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泰州市市级</w:t>
      </w:r>
      <w:r>
        <w:rPr>
          <w:b/>
          <w:sz w:val="36"/>
          <w:szCs w:val="36"/>
        </w:rPr>
        <w:t>储备粮财政补贴资金管理办法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(征求意见稿)</w:t>
      </w:r>
    </w:p>
    <w:p>
      <w:pPr>
        <w:ind w:firstLine="420" w:firstLineChars="200"/>
      </w:pP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第一章 总 则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第一条 为规范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储备粮财政补贴资金的使用管理，提高补贴资金使用绩效，根据《江苏省地方政府储备粮管理办法》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《江苏省地方政府储备粮省级补贴资金管理办法》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泰州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市市级财政专项资金管理办法》等有关规定，结合我市实际，制定本办法。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第二条 本办法所称补贴资金，是指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省级财政补助和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市级财政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储备原粮（小麦、稻谷，以下简称储备粮）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和食用植物油（以下简称储备食用油）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给予补贴的资金。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储备粮保管费用和储备食用油轮换与保管费用从省级补助资金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中列支，储备粮轮换与利息补贴、储备食用油利息补贴由市级财政预算安排。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第三条 补贴资金的使用管理遵循“政府主导、注重公平、讲究绩效”的原则。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第四条 补贴资金由市财政局、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共同管理。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市财政局主要负责：制定补贴资金管理办法；足额安排补贴资金预算，及时拨付补贴资金；组织开展补贴资金绩效重点评价工作。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主要负责：配合制定补贴资金管理办法；审核确认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储备粮储备情况，提出补贴资金拨付建议；组织开展补贴资金绩效自评价工作。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第二章 补贴范围及标准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第五条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市级储备粮。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按照承储企业已落实的储备规模总量，给予保管费用、轮换费用和贷款利息补贴。补贴标准为：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（一）保管费用：每年每吨补贴1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0元；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（二）轮换费用：每年每吨补贴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（三）贷款利息：按照储备粮入库成本和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同期银行一年期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贷款利率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计算，给予全额补贴。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市级储备食用油。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按照承储企业已落实的储备规模总量，给予保管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费用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和贷款利息补贴。补贴标准为：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（一）保管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与轮换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费用：每年每吨补贴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元；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）贷款利息：按照储备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食用油库存平均成本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同期银行一年期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贷款利率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计算，给予全额补贴。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和储备油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补贴资金实行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“定额包干、超支不补、节余留用”的办法。对承储企业未按规定轮换部分，扣除全年补贴资金。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第三章 资金拨付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财政补贴资金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按半年度拨付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每年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1月、7月，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对承储企业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前半年度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储备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和轮换任务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完成情况审核确认后，向市财政局提出资金拨付建议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（一）储备粮保管费用和储备食用油轮换与保管费用。在省财政补助资金下达后，市财政局根据储备任务完成情况，将补贴资金通过粮食风险基金专户拨付至市发展和改革委员会，市发展和改革委员会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将补贴资金拨付至承储企业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储备粮轮换费用与利息补贴、储备食用油利息补贴资金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市财政局审核后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，将预算指标下达至市发展和改革委员会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并按照国库集中支付管理的规定将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补贴资金拨付至承储企业。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第四章 绩效评价与监督检查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应加强补贴资金绩效管理，按要求开展绩效自评价。必要时市财政局会同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对补贴资金使用情况进一步开展绩效重点评价。评价结果将作为补贴资金政策调整和预算安排的重要依据。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和承储企业要自觉接受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计部门对补贴资金的监督检查，并自觉接受社会监督。任何单位和个人不得以任何方式骗取补贴资金。对骗取补贴资金的单位和个人，依照《财政违法行为处罚处分条例》《江苏省财政监督条例》等有关规定追究法律责任，涉嫌犯罪的，依法移送司法机关处理。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第五章 附 则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 本办法由市财政局、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负责解释。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 本办法自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日起施行，执行期限 5 年。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6E48"/>
    <w:rsid w:val="00003602"/>
    <w:rsid w:val="00013767"/>
    <w:rsid w:val="0001687A"/>
    <w:rsid w:val="000173FB"/>
    <w:rsid w:val="00022E95"/>
    <w:rsid w:val="00030747"/>
    <w:rsid w:val="00030B09"/>
    <w:rsid w:val="000352B4"/>
    <w:rsid w:val="000417B5"/>
    <w:rsid w:val="000471D7"/>
    <w:rsid w:val="00052B74"/>
    <w:rsid w:val="00062140"/>
    <w:rsid w:val="000905A2"/>
    <w:rsid w:val="00095718"/>
    <w:rsid w:val="000A2007"/>
    <w:rsid w:val="000B190F"/>
    <w:rsid w:val="000B2EBC"/>
    <w:rsid w:val="000B6025"/>
    <w:rsid w:val="000C078C"/>
    <w:rsid w:val="000F2A6C"/>
    <w:rsid w:val="00102CEF"/>
    <w:rsid w:val="00111843"/>
    <w:rsid w:val="00112E14"/>
    <w:rsid w:val="001159EB"/>
    <w:rsid w:val="001224AA"/>
    <w:rsid w:val="00126CD3"/>
    <w:rsid w:val="001534A7"/>
    <w:rsid w:val="00161929"/>
    <w:rsid w:val="001653BF"/>
    <w:rsid w:val="00170B30"/>
    <w:rsid w:val="00183698"/>
    <w:rsid w:val="001A4AA1"/>
    <w:rsid w:val="001B5ADC"/>
    <w:rsid w:val="001D6343"/>
    <w:rsid w:val="00212D1B"/>
    <w:rsid w:val="00230291"/>
    <w:rsid w:val="00282E8C"/>
    <w:rsid w:val="00285D1C"/>
    <w:rsid w:val="002A3293"/>
    <w:rsid w:val="002A5117"/>
    <w:rsid w:val="002A543A"/>
    <w:rsid w:val="002D2E3E"/>
    <w:rsid w:val="002D6C18"/>
    <w:rsid w:val="003233DE"/>
    <w:rsid w:val="00326262"/>
    <w:rsid w:val="003478D1"/>
    <w:rsid w:val="00352A90"/>
    <w:rsid w:val="0039482F"/>
    <w:rsid w:val="003B510C"/>
    <w:rsid w:val="003B74AA"/>
    <w:rsid w:val="003B763F"/>
    <w:rsid w:val="003D36E4"/>
    <w:rsid w:val="003D7770"/>
    <w:rsid w:val="003F5DDC"/>
    <w:rsid w:val="003F5EF7"/>
    <w:rsid w:val="004069EA"/>
    <w:rsid w:val="004255D4"/>
    <w:rsid w:val="00433C2F"/>
    <w:rsid w:val="00464B31"/>
    <w:rsid w:val="00470050"/>
    <w:rsid w:val="00470BD7"/>
    <w:rsid w:val="00490AC2"/>
    <w:rsid w:val="00490CEA"/>
    <w:rsid w:val="004946A7"/>
    <w:rsid w:val="004B7DEC"/>
    <w:rsid w:val="004D709E"/>
    <w:rsid w:val="005257F2"/>
    <w:rsid w:val="005269D6"/>
    <w:rsid w:val="00555586"/>
    <w:rsid w:val="00571EEF"/>
    <w:rsid w:val="005721B2"/>
    <w:rsid w:val="00576EC8"/>
    <w:rsid w:val="00593EC0"/>
    <w:rsid w:val="00593FA1"/>
    <w:rsid w:val="005B5F10"/>
    <w:rsid w:val="005C1C3E"/>
    <w:rsid w:val="005C5211"/>
    <w:rsid w:val="005E07EB"/>
    <w:rsid w:val="005E1A1B"/>
    <w:rsid w:val="005E2529"/>
    <w:rsid w:val="00606FFC"/>
    <w:rsid w:val="00624539"/>
    <w:rsid w:val="006344F5"/>
    <w:rsid w:val="0063501E"/>
    <w:rsid w:val="00646E48"/>
    <w:rsid w:val="006538E2"/>
    <w:rsid w:val="00654905"/>
    <w:rsid w:val="00655F74"/>
    <w:rsid w:val="0067713D"/>
    <w:rsid w:val="00683CC3"/>
    <w:rsid w:val="0068586C"/>
    <w:rsid w:val="006919FA"/>
    <w:rsid w:val="006947DC"/>
    <w:rsid w:val="00697871"/>
    <w:rsid w:val="006B0819"/>
    <w:rsid w:val="006D0DBE"/>
    <w:rsid w:val="006D320E"/>
    <w:rsid w:val="006E7B2B"/>
    <w:rsid w:val="0071421F"/>
    <w:rsid w:val="00721753"/>
    <w:rsid w:val="0072288C"/>
    <w:rsid w:val="00751BDE"/>
    <w:rsid w:val="0076201A"/>
    <w:rsid w:val="0076631A"/>
    <w:rsid w:val="007714E9"/>
    <w:rsid w:val="00773E9C"/>
    <w:rsid w:val="00786815"/>
    <w:rsid w:val="00792385"/>
    <w:rsid w:val="00793F10"/>
    <w:rsid w:val="007C4432"/>
    <w:rsid w:val="007E6F86"/>
    <w:rsid w:val="00802CB1"/>
    <w:rsid w:val="00806A59"/>
    <w:rsid w:val="00814CE5"/>
    <w:rsid w:val="0082084F"/>
    <w:rsid w:val="00823326"/>
    <w:rsid w:val="00857715"/>
    <w:rsid w:val="00871B79"/>
    <w:rsid w:val="00882F65"/>
    <w:rsid w:val="00885EEF"/>
    <w:rsid w:val="008878D7"/>
    <w:rsid w:val="0089202F"/>
    <w:rsid w:val="008B67B3"/>
    <w:rsid w:val="008D27B9"/>
    <w:rsid w:val="008E3E28"/>
    <w:rsid w:val="009047EF"/>
    <w:rsid w:val="009063CB"/>
    <w:rsid w:val="009108E3"/>
    <w:rsid w:val="00911380"/>
    <w:rsid w:val="00911A4C"/>
    <w:rsid w:val="009128DC"/>
    <w:rsid w:val="00913E99"/>
    <w:rsid w:val="009167EC"/>
    <w:rsid w:val="00951324"/>
    <w:rsid w:val="009735F6"/>
    <w:rsid w:val="00973DC6"/>
    <w:rsid w:val="00991BF7"/>
    <w:rsid w:val="009943C2"/>
    <w:rsid w:val="009B0D20"/>
    <w:rsid w:val="009C20D2"/>
    <w:rsid w:val="009D69E0"/>
    <w:rsid w:val="009E29AD"/>
    <w:rsid w:val="009E5BEB"/>
    <w:rsid w:val="009F00EB"/>
    <w:rsid w:val="009F269B"/>
    <w:rsid w:val="009F4FB9"/>
    <w:rsid w:val="00A21900"/>
    <w:rsid w:val="00A34957"/>
    <w:rsid w:val="00A35F68"/>
    <w:rsid w:val="00A55B1B"/>
    <w:rsid w:val="00A70CD5"/>
    <w:rsid w:val="00A760BE"/>
    <w:rsid w:val="00A94F16"/>
    <w:rsid w:val="00AA4F8B"/>
    <w:rsid w:val="00AD2FB3"/>
    <w:rsid w:val="00AF68E8"/>
    <w:rsid w:val="00B268E2"/>
    <w:rsid w:val="00B36B82"/>
    <w:rsid w:val="00B57FD1"/>
    <w:rsid w:val="00B707BB"/>
    <w:rsid w:val="00B7704B"/>
    <w:rsid w:val="00B832B7"/>
    <w:rsid w:val="00B94429"/>
    <w:rsid w:val="00B96F83"/>
    <w:rsid w:val="00BA6A33"/>
    <w:rsid w:val="00BC218E"/>
    <w:rsid w:val="00BC576D"/>
    <w:rsid w:val="00BC6FFF"/>
    <w:rsid w:val="00BD5911"/>
    <w:rsid w:val="00BE4931"/>
    <w:rsid w:val="00BE6F1E"/>
    <w:rsid w:val="00BE7788"/>
    <w:rsid w:val="00C05CFC"/>
    <w:rsid w:val="00C121E0"/>
    <w:rsid w:val="00C15D69"/>
    <w:rsid w:val="00C25CC7"/>
    <w:rsid w:val="00C53560"/>
    <w:rsid w:val="00C61138"/>
    <w:rsid w:val="00C84868"/>
    <w:rsid w:val="00C9465E"/>
    <w:rsid w:val="00C970BA"/>
    <w:rsid w:val="00CA4454"/>
    <w:rsid w:val="00CC0BA6"/>
    <w:rsid w:val="00CC1B74"/>
    <w:rsid w:val="00CF5755"/>
    <w:rsid w:val="00CF604F"/>
    <w:rsid w:val="00CF6BC8"/>
    <w:rsid w:val="00CF7A6F"/>
    <w:rsid w:val="00D01091"/>
    <w:rsid w:val="00D025FD"/>
    <w:rsid w:val="00D05620"/>
    <w:rsid w:val="00D24363"/>
    <w:rsid w:val="00D25AC9"/>
    <w:rsid w:val="00D31904"/>
    <w:rsid w:val="00D334BD"/>
    <w:rsid w:val="00D46D82"/>
    <w:rsid w:val="00D525D8"/>
    <w:rsid w:val="00D55E08"/>
    <w:rsid w:val="00D63F68"/>
    <w:rsid w:val="00D64310"/>
    <w:rsid w:val="00D826E6"/>
    <w:rsid w:val="00D857DB"/>
    <w:rsid w:val="00D863BE"/>
    <w:rsid w:val="00D91657"/>
    <w:rsid w:val="00D92808"/>
    <w:rsid w:val="00DC21C1"/>
    <w:rsid w:val="00DD24A5"/>
    <w:rsid w:val="00DE2AD4"/>
    <w:rsid w:val="00DF118D"/>
    <w:rsid w:val="00DF7DDD"/>
    <w:rsid w:val="00E2180A"/>
    <w:rsid w:val="00E265A6"/>
    <w:rsid w:val="00E43DDF"/>
    <w:rsid w:val="00E529BD"/>
    <w:rsid w:val="00E53639"/>
    <w:rsid w:val="00E93D8A"/>
    <w:rsid w:val="00E96063"/>
    <w:rsid w:val="00EB2D09"/>
    <w:rsid w:val="00EB712E"/>
    <w:rsid w:val="00EC6FEE"/>
    <w:rsid w:val="00F02FAB"/>
    <w:rsid w:val="00F03DD6"/>
    <w:rsid w:val="00F254BD"/>
    <w:rsid w:val="00F34781"/>
    <w:rsid w:val="00F37094"/>
    <w:rsid w:val="00F43018"/>
    <w:rsid w:val="00F43B93"/>
    <w:rsid w:val="00F576C0"/>
    <w:rsid w:val="00F60B57"/>
    <w:rsid w:val="00F60FA5"/>
    <w:rsid w:val="00F72B36"/>
    <w:rsid w:val="00F86E5C"/>
    <w:rsid w:val="00F94E04"/>
    <w:rsid w:val="00FA18CA"/>
    <w:rsid w:val="00FC444D"/>
    <w:rsid w:val="00FD5FF0"/>
    <w:rsid w:val="00FF4087"/>
    <w:rsid w:val="00FF7F1C"/>
    <w:rsid w:val="05AF1D65"/>
    <w:rsid w:val="05F3281C"/>
    <w:rsid w:val="07942A5D"/>
    <w:rsid w:val="09A50BD9"/>
    <w:rsid w:val="0C143D1C"/>
    <w:rsid w:val="0C947768"/>
    <w:rsid w:val="0DD3130E"/>
    <w:rsid w:val="0E542E91"/>
    <w:rsid w:val="0E78693C"/>
    <w:rsid w:val="113F1CFD"/>
    <w:rsid w:val="13DC36C3"/>
    <w:rsid w:val="141A0BF7"/>
    <w:rsid w:val="1478319A"/>
    <w:rsid w:val="152F7998"/>
    <w:rsid w:val="16EC1F84"/>
    <w:rsid w:val="18112077"/>
    <w:rsid w:val="1C093C3C"/>
    <w:rsid w:val="1CEE4A89"/>
    <w:rsid w:val="1EF15450"/>
    <w:rsid w:val="221427C0"/>
    <w:rsid w:val="221F2055"/>
    <w:rsid w:val="25E150A6"/>
    <w:rsid w:val="28A664D7"/>
    <w:rsid w:val="2AC12BC3"/>
    <w:rsid w:val="2B3F4CCE"/>
    <w:rsid w:val="2D985582"/>
    <w:rsid w:val="2E8B4ACD"/>
    <w:rsid w:val="2E95017B"/>
    <w:rsid w:val="2F807C2D"/>
    <w:rsid w:val="31AD7A3D"/>
    <w:rsid w:val="35C479DF"/>
    <w:rsid w:val="373E0392"/>
    <w:rsid w:val="38D7200D"/>
    <w:rsid w:val="39622D34"/>
    <w:rsid w:val="3B1F0100"/>
    <w:rsid w:val="410F5E52"/>
    <w:rsid w:val="41674632"/>
    <w:rsid w:val="43490DFC"/>
    <w:rsid w:val="444F0554"/>
    <w:rsid w:val="46C45EE1"/>
    <w:rsid w:val="474B4444"/>
    <w:rsid w:val="4B394DF3"/>
    <w:rsid w:val="4BED2653"/>
    <w:rsid w:val="5163589E"/>
    <w:rsid w:val="526D5103"/>
    <w:rsid w:val="57C800E6"/>
    <w:rsid w:val="57CD7009"/>
    <w:rsid w:val="5CFD3598"/>
    <w:rsid w:val="5E3D1C99"/>
    <w:rsid w:val="5FF51DCC"/>
    <w:rsid w:val="60D11C47"/>
    <w:rsid w:val="658D5E64"/>
    <w:rsid w:val="670D21A1"/>
    <w:rsid w:val="67A16251"/>
    <w:rsid w:val="6B277B97"/>
    <w:rsid w:val="6C2A7486"/>
    <w:rsid w:val="6F3151A6"/>
    <w:rsid w:val="700B0B60"/>
    <w:rsid w:val="730B5E31"/>
    <w:rsid w:val="75EF3457"/>
    <w:rsid w:val="76652073"/>
    <w:rsid w:val="78C07744"/>
    <w:rsid w:val="7AE80D73"/>
    <w:rsid w:val="7B846F61"/>
    <w:rsid w:val="7CC325CB"/>
    <w:rsid w:val="7FF67B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Char"/>
    <w:basedOn w:val="7"/>
    <w:link w:val="6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845EA-8E72-4E40-AF23-19EF9EBD8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1089</Characters>
  <Lines>9</Lines>
  <Paragraphs>2</Paragraphs>
  <ScaleCrop>false</ScaleCrop>
  <LinksUpToDate>false</LinksUpToDate>
  <CharactersWithSpaces>1278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2018-06-20T00:55:00Z</dcterms:created>
  <dc:creator>Administrator</dc:creator>
  <cp:lastModifiedBy>Administrator</cp:lastModifiedBy>
  <cp:lastPrinted>2022-02-10T07:49:40Z</cp:lastPrinted>
  <dcterms:modified xsi:type="dcterms:W3CDTF">2022-02-10T07:50:24Z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