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spacing w:line="473" w:lineRule="atLeast"/>
        <w:widowControl/>
        <w:rPr>
          <w:rFonts w:ascii="宋体" w:hAnsi="宋体" w:eastAsia="宋体" w:cs="宋体"/>
          <w:sz w:val="24"/>
          <w:szCs w:val="24"/>
        </w:rPr>
      </w:pPr>
      <w:r>
        <w:rPr>
          <w:rFonts w:hint="eastAsia" w:ascii="宋体" w:hAnsi="宋体" w:eastAsia="宋体" w:cs="宋体"/>
          <w:b/>
          <w:bCs/>
          <w:color w:val="000000"/>
          <w:sz w:val="84"/>
          <w:szCs w:val="84"/>
        </w:rPr>
        <w:t xml:space="preserve">招 标 文 件</w:t>
      </w:r>
      <w:r/>
    </w:p>
    <w:p>
      <w:pPr>
        <w:jc w:val="center"/>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项目名称：泰州市数据局物业服务采购</w:t>
      </w:r>
      <w:r/>
    </w:p>
    <w:p>
      <w:pPr>
        <w:jc w:val="center"/>
        <w:widowControl/>
        <w:rPr>
          <w:rFonts w:ascii="宋体" w:hAnsi="宋体" w:eastAsia="宋体" w:cs="宋体"/>
          <w:sz w:val="24"/>
          <w:szCs w:val="24"/>
        </w:rPr>
      </w:pPr>
      <w:r>
        <w:rPr>
          <w:rFonts w:hint="eastAsia" w:ascii="宋体" w:hAnsi="宋体" w:eastAsia="宋体" w:cs="宋体"/>
          <w:b/>
          <w:bCs/>
          <w:color w:val="000000"/>
          <w:sz w:val="32"/>
          <w:szCs w:val="32"/>
        </w:rPr>
        <w:t xml:space="preserve">项目编号：JSZC-321200-JZCG-G2025-0089</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泰州市公共资源交易中心</w:t>
      </w:r>
      <w:r/>
    </w:p>
    <w:p>
      <w:pPr>
        <w:jc w:val="center"/>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2025年11月14日</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                       </w:t>
      </w:r>
      <w:r/>
    </w:p>
    <w:p>
      <w:pPr>
        <w:jc w:val="center"/>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center"/>
        <w:spacing w:line="473" w:lineRule="atLeas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color w:val="000000"/>
          <w:szCs w:val="21"/>
        </w:rPr>
        <w:br/>
      </w:r>
      <w:r/>
    </w:p>
    <w:p>
      <w:pPr>
        <w:jc w:val="center"/>
        <w:spacing w:line="630" w:lineRule="atLeast"/>
        <w:widowControl/>
        <w:rPr>
          <w:rFonts w:ascii="宋体" w:hAnsi="宋体" w:eastAsia="宋体" w:cs="宋体"/>
          <w:sz w:val="24"/>
          <w:szCs w:val="24"/>
        </w:rPr>
      </w:pPr>
      <w:r>
        <w:rPr>
          <w:rFonts w:hint="eastAsia" w:ascii="宋体" w:hAnsi="宋体" w:eastAsia="宋体" w:cs="宋体"/>
          <w:b/>
          <w:bCs/>
          <w:color w:val="000000"/>
          <w:sz w:val="44"/>
          <w:szCs w:val="44"/>
        </w:rPr>
        <w:t xml:space="preserve">总  目  录</w:t>
      </w:r>
      <w:r/>
    </w:p>
    <w:p>
      <w:pPr>
        <w:jc w:val="left"/>
        <w:spacing w:line="630"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spacing w:line="630" w:lineRule="atLeast"/>
        <w:widowControl/>
        <w:rPr>
          <w:rFonts w:ascii="宋体" w:hAnsi="宋体" w:eastAsia="宋体" w:cs="宋体"/>
          <w:sz w:val="24"/>
          <w:szCs w:val="24"/>
        </w:rPr>
      </w:pPr>
      <w:r>
        <w:rPr>
          <w:rFonts w:hint="eastAsia" w:ascii="宋体" w:hAnsi="宋体" w:eastAsia="宋体" w:cs="宋体"/>
          <w:color w:val="000000"/>
          <w:sz w:val="36"/>
          <w:szCs w:val="36"/>
        </w:rPr>
        <w:t xml:space="preserve">投标邀请……………………………………</w:t>
      </w:r>
      <w:r/>
    </w:p>
    <w:p>
      <w:pPr>
        <w:jc w:val="center"/>
        <w:spacing w:line="630" w:lineRule="atLeast"/>
        <w:widowControl/>
        <w:rPr>
          <w:rFonts w:ascii="宋体" w:hAnsi="宋体" w:eastAsia="宋体" w:cs="宋体"/>
          <w:sz w:val="24"/>
          <w:szCs w:val="24"/>
        </w:rPr>
      </w:pPr>
      <w:r>
        <w:rPr>
          <w:rFonts w:hint="eastAsia" w:ascii="宋体" w:hAnsi="宋体" w:eastAsia="宋体" w:cs="宋体"/>
          <w:color w:val="000000"/>
          <w:sz w:val="36"/>
          <w:szCs w:val="36"/>
        </w:rPr>
        <w:t xml:space="preserve">投标人须知…………………………………</w:t>
      </w:r>
      <w:r/>
    </w:p>
    <w:p>
      <w:pPr>
        <w:jc w:val="center"/>
        <w:spacing w:line="630" w:lineRule="atLeast"/>
        <w:widowControl/>
        <w:rPr>
          <w:rFonts w:ascii="宋体" w:hAnsi="宋体" w:eastAsia="宋体" w:cs="宋体"/>
          <w:sz w:val="24"/>
          <w:szCs w:val="24"/>
        </w:rPr>
      </w:pPr>
      <w:r>
        <w:rPr>
          <w:rFonts w:hint="eastAsia" w:ascii="宋体" w:hAnsi="宋体" w:eastAsia="宋体" w:cs="宋体"/>
          <w:color w:val="000000"/>
          <w:sz w:val="36"/>
          <w:szCs w:val="36"/>
        </w:rPr>
        <w:t xml:space="preserve">合同文本……………………………………</w:t>
      </w:r>
      <w:r/>
    </w:p>
    <w:p>
      <w:pPr>
        <w:jc w:val="center"/>
        <w:spacing w:line="630" w:lineRule="atLeast"/>
        <w:widowControl/>
        <w:rPr>
          <w:rFonts w:ascii="宋体" w:hAnsi="宋体" w:eastAsia="宋体" w:cs="宋体"/>
          <w:sz w:val="24"/>
          <w:szCs w:val="24"/>
        </w:rPr>
      </w:pPr>
      <w:r>
        <w:rPr>
          <w:rFonts w:hint="eastAsia" w:ascii="宋体" w:hAnsi="宋体" w:eastAsia="宋体" w:cs="宋体"/>
          <w:color w:val="000000"/>
          <w:sz w:val="36"/>
          <w:szCs w:val="36"/>
        </w:rPr>
        <w:t xml:space="preserve">采购需求……………………………………</w:t>
      </w:r>
      <w:r/>
    </w:p>
    <w:p>
      <w:pPr>
        <w:jc w:val="center"/>
        <w:spacing w:line="630" w:lineRule="atLeast"/>
        <w:widowControl/>
        <w:rPr>
          <w:rFonts w:ascii="宋体" w:hAnsi="宋体" w:eastAsia="宋体" w:cs="宋体"/>
          <w:sz w:val="24"/>
          <w:szCs w:val="24"/>
        </w:rPr>
      </w:pPr>
      <w:r>
        <w:rPr>
          <w:rFonts w:hint="eastAsia" w:ascii="宋体" w:hAnsi="宋体" w:eastAsia="宋体" w:cs="宋体"/>
          <w:color w:val="000000"/>
          <w:sz w:val="36"/>
          <w:szCs w:val="36"/>
        </w:rPr>
        <w:t xml:space="preserve">投标文件格式………………………………</w:t>
      </w:r>
      <w:r/>
    </w:p>
    <w:p>
      <w:pPr>
        <w:jc w:val="center"/>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br/>
      </w:r>
      <w:r/>
    </w:p>
    <w:p>
      <w:pPr>
        <w:jc w:val="center"/>
        <w:widowControl/>
        <w:rPr>
          <w:rFonts w:ascii="宋体" w:hAnsi="宋体" w:eastAsia="宋体" w:cs="宋体"/>
          <w:sz w:val="24"/>
          <w:szCs w:val="24"/>
        </w:rPr>
      </w:pPr>
      <w:r>
        <w:rPr>
          <w:rFonts w:hint="eastAsia" w:ascii="宋体" w:hAnsi="宋体" w:eastAsia="宋体" w:cs="宋体"/>
          <w:color w:val="000000"/>
          <w:sz w:val="44"/>
          <w:szCs w:val="44"/>
        </w:rPr>
        <w:t xml:space="preserve">第一章 投标邀请</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受泰州市数据局的委托，泰州市公共资源交易中心就泰州市数据局物业服务采购([JSZC-321200-JZCG-G2025-0089])项目进行公开招标采购，欢迎符合条件的供应商投标。</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项目概况</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泰州市数据局物业服务采购招标项目的潜在投标人可在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rPr>
        <w:t xml:space="preserve">2025年12月9日9点30分（</w:t>
      </w:r>
      <w:r>
        <w:rPr>
          <w:rFonts w:hint="eastAsia" w:ascii="宋体" w:hAnsi="宋体" w:eastAsia="宋体" w:cs="宋体"/>
          <w:color w:val="000000"/>
          <w:sz w:val="24"/>
          <w:szCs w:val="24"/>
        </w:rPr>
        <w:t xml:space="preserve">北京时间）前递交投标文件。</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一、项目基本情况</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1.项目编号：JSZC-321200-JZCG-G2025-0089</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2.项目名称：泰州市数据局物业服务采购</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3.预算金额：796.5万元整（265.5万元/年，共三年）</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4.本项目设定最高限价，最高限价为</w:t>
      </w:r>
      <w:r>
        <w:rPr>
          <w:rFonts w:hint="eastAsia" w:ascii="宋体" w:hAnsi="宋体" w:eastAsia="宋体" w:cs="宋体"/>
          <w:color w:val="000000"/>
          <w:sz w:val="24"/>
          <w:szCs w:val="24"/>
          <w:u w:val="single"/>
        </w:rPr>
        <w:t xml:space="preserve">796.5</w:t>
      </w:r>
      <w:r>
        <w:rPr>
          <w:rFonts w:hint="eastAsia" w:ascii="宋体" w:hAnsi="宋体" w:eastAsia="宋体" w:cs="宋体"/>
          <w:color w:val="000000"/>
          <w:sz w:val="24"/>
          <w:szCs w:val="24"/>
        </w:rPr>
        <w:t xml:space="preserve">万元。</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5.采购需求（简介）：保安、保洁、会务服务、消防值守、配电房及设施设备维修（详细内容见本招标文件第四章）。 </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6.合同履行期限：三年</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二、申请人的资格要求：</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（一）通用资格要求</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3.落实政府采购政策需满足的资格要求：本项目属于专门面向中小企业采购的项目，供应商应为中小微企业、监狱企业、残疾人福利性单位。</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4.本项目不接受联合体投标。</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（二）本项目的特定资格要求：</w:t>
      </w:r>
      <w:r/>
    </w:p>
    <w:p>
      <w:pPr>
        <w:ind w:firstLine="480"/>
        <w:jc w:val="left"/>
        <w:widowControl/>
        <w:rPr>
          <w:rFonts w:ascii="宋体" w:hAnsi="宋体" w:eastAsia="宋体" w:cs="宋体"/>
          <w:sz w:val="24"/>
          <w:szCs w:val="24"/>
        </w:rPr>
      </w:pPr>
      <w:r>
        <w:rPr>
          <w:rFonts w:ascii="宋体" w:hAnsi="宋体" w:eastAsia="宋体" w:cs="宋体"/>
          <w:color w:val="000000"/>
          <w:sz w:val="24"/>
          <w:szCs w:val="24"/>
          <w:u w:val="single"/>
        </w:rPr>
        <w:t xml:space="preserve">投标人必须具有2022年1月1日以来党政机关、部队、事业单位、大型国企等综合物业管理项目（非住宅）2个（服务内容应至少包含保安、保洁、维修，须提供中标通知书、有效服务合同）</w:t>
      </w:r>
      <w:r>
        <w:rPr>
          <w:rFonts w:ascii="宋体" w:hAnsi="宋体" w:eastAsia="宋体" w:cs="宋体"/>
          <w:color w:val="000000"/>
          <w:sz w:val="24"/>
          <w:szCs w:val="24"/>
        </w:rPr>
        <w:t xml:space="preserve">。</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三、获取招标文件</w:t>
      </w:r>
      <w:r/>
    </w:p>
    <w:p>
      <w:pPr>
        <w:ind w:firstLine="54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1.时间：自招标文件公告发布之日起至11月21日。</w:t>
      </w:r>
      <w:r/>
    </w:p>
    <w:p>
      <w:pPr>
        <w:ind w:firstLine="54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ind w:firstLine="480"/>
        <w:jc w:val="left"/>
        <w:widowControl/>
        <w:rPr>
          <w:rFonts w:ascii="宋体" w:hAnsi="宋体" w:eastAsia="宋体" w:cs="宋体"/>
          <w:sz w:val="24"/>
          <w:szCs w:val="24"/>
        </w:rPr>
      </w:pPr>
      <w:r>
        <w:rPr>
          <w:rFonts w:ascii="宋体" w:hAnsi="宋体" w:eastAsia="宋体" w:cs="宋体"/>
          <w:color w:val="ff0000"/>
          <w:sz w:val="24"/>
          <w:szCs w:val="24"/>
        </w:rPr>
        <w:t xml:space="preserve">供应商如确定参加投标，可自行下载招标文件及有关资料，按照招标文件规定进行注册、领取CA和办理电子签章（请至泰州市高港区泰州大道388号(中国医药城会展交易中心W3馆西南角)公共资源交易大厅6号窗口办理，电话：0523-81568158，17327800634），根据《“苏采云”系统</w:t>
      </w:r>
      <w:r>
        <w:rPr>
          <w:rFonts w:ascii="宋体" w:hAnsi="宋体" w:eastAsia="宋体" w:cs="宋体"/>
          <w:color w:val="ff0000"/>
          <w:sz w:val="24"/>
          <w:szCs w:val="24"/>
        </w:rPr>
        <w:t xml:space="preserve">供应商操作手册http://www.ccgp-jiangsu.gov.cn/jiangsu/zlxz/ee/ee3a4bc5a3454aa2b0d9312230633ce9.html》规定，在“苏采云”（ 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jc w:val="left"/>
        <w:widowControl/>
        <w:rPr>
          <w:rFonts w:ascii="宋体" w:hAnsi="宋体" w:eastAsia="宋体" w:cs="宋体"/>
          <w:sz w:val="24"/>
          <w:szCs w:val="24"/>
        </w:rPr>
      </w:pPr>
      <w:r>
        <w:rPr>
          <w:rFonts w:ascii="宋体" w:hAnsi="宋体" w:eastAsia="宋体" w:cs="宋体"/>
          <w:color w:val="ff0000"/>
          <w:sz w:val="24"/>
          <w:szCs w:val="24"/>
        </w:rPr>
        <w:t xml:space="preserve">供应商插入CA证书登录“苏采云”系统后选择具体项目，点击“我要参与”并签章提交《投标供应商确认函》，提交《投标供应商确认函》日期视同为依法获取招标文件日期。</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四、提交投标文件截止时间、开标时间和地点</w:t>
      </w:r>
      <w:r/>
    </w:p>
    <w:p>
      <w:pPr>
        <w:ind w:firstLine="480"/>
        <w:jc w:val="left"/>
        <w:widowControl/>
        <w:rPr>
          <w:rFonts w:ascii="宋体" w:hAnsi="宋体" w:eastAsia="宋体" w:cs="宋体"/>
          <w:sz w:val="24"/>
          <w:szCs w:val="24"/>
        </w:rPr>
      </w:pPr>
      <w:r>
        <w:rPr>
          <w:rFonts w:hint="eastAsia" w:ascii="宋体" w:hAnsi="宋体" w:eastAsia="宋体" w:cs="宋体"/>
          <w:sz w:val="24"/>
          <w:szCs w:val="24"/>
          <w:u w:val="single"/>
        </w:rPr>
        <w:t xml:space="preserve">1.2025年12月9日9点30分</w:t>
      </w:r>
      <w:r>
        <w:rPr>
          <w:rFonts w:hint="eastAsia" w:ascii="宋体" w:hAnsi="宋体" w:eastAsia="宋体" w:cs="宋体"/>
          <w:sz w:val="24"/>
          <w:szCs w:val="24"/>
        </w:rPr>
        <w:t xml:space="preserve">（北京时间）</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五、公告期限</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招标公告及招标文件公告期限为自本公告发布之日起5个工作日。</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六、其他补充事宜</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无</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七、本次招标联系方式</w:t>
      </w:r>
      <w:r/>
    </w:p>
    <w:p>
      <w:pPr>
        <w:jc w:val="left"/>
        <w:widowControl/>
        <w:rPr>
          <w:rFonts w:ascii="宋体" w:hAnsi="宋体" w:eastAsia="宋体" w:cs="宋体"/>
          <w:sz w:val="24"/>
          <w:szCs w:val="24"/>
        </w:rPr>
      </w:pPr>
      <w:r>
        <w:rPr>
          <w:rFonts w:hint="eastAsia" w:ascii="宋体" w:hAnsi="宋体" w:eastAsia="宋体" w:cs="宋体"/>
          <w:color w:val="000000"/>
          <w:sz w:val="29"/>
          <w:szCs w:val="29"/>
        </w:rPr>
        <w:t xml:space="preserve">   </w:t>
      </w:r>
      <w:r>
        <w:rPr>
          <w:rFonts w:hint="eastAsia" w:ascii="宋体" w:hAnsi="宋体" w:eastAsia="宋体" w:cs="宋体"/>
          <w:color w:val="000000"/>
          <w:sz w:val="24"/>
          <w:szCs w:val="24"/>
        </w:rPr>
        <w:t xml:space="preserve">1.采购人信息</w:t>
      </w:r>
      <w:r/>
    </w:p>
    <w:p>
      <w:pPr>
        <w:ind w:left="108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泰州市数据局</w:t>
      </w:r>
      <w:r/>
    </w:p>
    <w:p>
      <w:pPr>
        <w:ind w:left="108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地址：泰州市高港区泰州大道388号</w:t>
      </w:r>
      <w:r/>
    </w:p>
    <w:p>
      <w:pPr>
        <w:ind w:left="108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联系人：许女士</w:t>
      </w:r>
      <w:r/>
    </w:p>
    <w:p>
      <w:pPr>
        <w:ind w:left="108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联系方式：0523-</w:t>
      </w:r>
      <w:r>
        <w:rPr>
          <w:rFonts w:ascii="宋体" w:hAnsi="宋体" w:eastAsia="宋体" w:cs="宋体"/>
          <w:sz w:val="24"/>
          <w:szCs w:val="24"/>
        </w:rPr>
        <w:t xml:space="preserve"> </w:t>
      </w:r>
      <w:r>
        <w:rPr>
          <w:rFonts w:hint="eastAsia" w:ascii="宋体" w:hAnsi="宋体" w:eastAsia="宋体" w:cs="宋体"/>
          <w:color w:val="000000"/>
          <w:sz w:val="24"/>
          <w:szCs w:val="24"/>
        </w:rPr>
        <w:t xml:space="preserve">86897009</w:t>
      </w:r>
      <w:r/>
    </w:p>
    <w:p>
      <w:pPr>
        <w:ind w:left="108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2.泰州市公共资源交易中心信息</w:t>
      </w:r>
      <w:r/>
    </w:p>
    <w:p>
      <w:pPr>
        <w:ind w:firstLine="72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严先生              </w:t>
      </w:r>
      <w:r/>
    </w:p>
    <w:p>
      <w:pPr>
        <w:ind w:firstLine="720"/>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0523-86897181    </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八、其他</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w:t>
      </w:r>
      <w:r>
        <w:rPr>
          <w:rFonts w:hint="eastAsia" w:ascii="宋体" w:hAnsi="宋体" w:eastAsia="宋体" w:cs="宋体"/>
          <w:sz w:val="24"/>
          <w:szCs w:val="24"/>
        </w:rPr>
        <w:t xml:space="preserve">作手册见链接：http://www.ccgp-jiangsu.gov.cn/jiangsu/zlxz/ee/ee3a4bc5a3454aa2b0d9312230633ce9.html。</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投标文件。</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 有关本次招标的事项若存在变动或修改，敬请及时关注泰州市公共资源交易中心在“江苏政府采购网”发布的更正公告。</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 本次招标不收取投标保证金。</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br/>
      </w:r>
      <w:r/>
    </w:p>
    <w:p>
      <w:pPr>
        <w:ind w:right="840"/>
        <w:jc w:val="left"/>
        <w:widowControl/>
        <w:rPr>
          <w:rFonts w:ascii="宋体" w:hAnsi="宋体" w:eastAsia="宋体" w:cs="宋体"/>
          <w:sz w:val="24"/>
          <w:szCs w:val="24"/>
        </w:rPr>
      </w:pPr>
      <w:r>
        <w:rPr>
          <w:rFonts w:hint="eastAsia" w:ascii="宋体" w:hAnsi="宋体" w:eastAsia="宋体" w:cs="宋体"/>
          <w:color w:val="000000"/>
          <w:sz w:val="24"/>
          <w:szCs w:val="24"/>
        </w:rPr>
        <w:t xml:space="preserve"> </w:t>
      </w:r>
      <w:r/>
    </w:p>
    <w:p>
      <w:pPr>
        <w:ind w:firstLine="2430"/>
        <w:jc w:val="left"/>
        <w:spacing w:line="542" w:lineRule="atLeast"/>
        <w:widowControl/>
        <w:rPr>
          <w:rFonts w:ascii="宋体" w:hAnsi="宋体" w:eastAsia="宋体" w:cs="宋体"/>
          <w:sz w:val="24"/>
          <w:szCs w:val="24"/>
        </w:rPr>
      </w:pPr>
      <w:r>
        <w:rPr>
          <w:rFonts w:hint="eastAsia" w:ascii="宋体" w:hAnsi="宋体" w:eastAsia="宋体" w:cs="宋体"/>
          <w:sz w:val="44"/>
          <w:szCs w:val="44"/>
        </w:rPr>
        <w:t xml:space="preserve">第二章 投标人须知</w:t>
      </w:r>
      <w:r/>
    </w:p>
    <w:p>
      <w:pPr>
        <w:ind w:firstLine="495"/>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一、总则</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1、招标方式</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2、合格的投标人</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3、适用法律</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4、投标费用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投标人应自行承担所有与参加投标有关的费用，无论投标过程中的做法和结果如何，泰州市公共资源交易中心（以下简称交易中心）在任何情况下均无义务和责任承担这些费用。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4.2本次招标交易中心和采购人不收取标书工本费与中标服务费。</w:t>
      </w:r>
      <w:r/>
    </w:p>
    <w:p>
      <w:pPr>
        <w:ind w:firstLine="600"/>
        <w:jc w:val="left"/>
        <w:widowControl/>
        <w:rPr>
          <w:rFonts w:ascii="宋体" w:hAnsi="宋体" w:eastAsia="宋体" w:cs="宋体"/>
          <w:sz w:val="24"/>
          <w:szCs w:val="24"/>
        </w:rPr>
      </w:pPr>
      <w:r>
        <w:rPr>
          <w:rFonts w:hint="eastAsia" w:ascii="宋体" w:hAnsi="宋体" w:eastAsia="宋体" w:cs="宋体"/>
          <w:sz w:val="29"/>
          <w:szCs w:val="29"/>
        </w:rPr>
        <w:t xml:space="preserve">5、招标文件的约束力</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15"/>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二、招标文件</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6、招标文件构成</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（1）投标邀请</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（3）合同文本</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（4）采购需求</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55"/>
        <w:jc w:val="left"/>
        <w:widowControl/>
        <w:rPr>
          <w:rFonts w:ascii="宋体" w:hAnsi="宋体" w:eastAsia="宋体" w:cs="宋体"/>
          <w:sz w:val="24"/>
          <w:szCs w:val="24"/>
        </w:rPr>
      </w:pPr>
      <w:r>
        <w:rPr>
          <w:rFonts w:hint="eastAsia" w:ascii="宋体" w:hAnsi="宋体" w:eastAsia="宋体" w:cs="宋体"/>
          <w:sz w:val="29"/>
          <w:szCs w:val="29"/>
        </w:rPr>
        <w:t xml:space="preserve">7、招标文件的澄清</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宋体" w:hAnsi="宋体" w:eastAsia="宋体" w:cs="宋体"/>
          <w:b/>
          <w:bCs/>
          <w:sz w:val="24"/>
          <w:szCs w:val="24"/>
        </w:rPr>
        <w:t xml:space="preserve">十日</w:t>
      </w:r>
      <w:r>
        <w:rPr>
          <w:rFonts w:hint="eastAsia" w:ascii="宋体" w:hAnsi="宋体" w:eastAsia="宋体" w:cs="宋体"/>
          <w:sz w:val="24"/>
          <w:szCs w:val="24"/>
        </w:rPr>
        <w:t xml:space="preserve">前按招标公告中的通讯地址，以书面形式通知交易中心。</w:t>
      </w:r>
      <w:r/>
    </w:p>
    <w:p>
      <w:pPr>
        <w:ind w:firstLine="555"/>
        <w:jc w:val="left"/>
        <w:widowControl/>
        <w:rPr>
          <w:rFonts w:ascii="宋体" w:hAnsi="宋体" w:eastAsia="宋体" w:cs="宋体"/>
          <w:sz w:val="24"/>
          <w:szCs w:val="24"/>
        </w:rPr>
      </w:pPr>
      <w:r>
        <w:rPr>
          <w:rFonts w:hint="eastAsia" w:ascii="宋体" w:hAnsi="宋体" w:eastAsia="宋体" w:cs="宋体"/>
          <w:sz w:val="29"/>
          <w:szCs w:val="29"/>
        </w:rPr>
        <w:t xml:space="preserve">8、招标文件的修改</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三、投标文件的编制</w:t>
      </w:r>
      <w:r/>
    </w:p>
    <w:p>
      <w:pPr>
        <w:ind w:firstLine="555"/>
        <w:jc w:val="left"/>
        <w:widowControl/>
        <w:rPr>
          <w:rFonts w:ascii="宋体" w:hAnsi="宋体" w:eastAsia="宋体" w:cs="宋体"/>
          <w:sz w:val="24"/>
          <w:szCs w:val="24"/>
        </w:rPr>
      </w:pPr>
      <w:r>
        <w:rPr>
          <w:rFonts w:hint="eastAsia" w:ascii="宋体" w:hAnsi="宋体" w:eastAsia="宋体" w:cs="宋体"/>
          <w:sz w:val="29"/>
          <w:szCs w:val="29"/>
        </w:rPr>
        <w:t xml:space="preserve">9、投标文件的语言及度量衡单位</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9.1 投标人提交的投标文件以及投标人与交易中心就有关投标的所有来往通知、函件和文件均应使用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10、投标文件构成</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11、证明投标人及投标标的符合招标文件规定的文件</w:t>
      </w:r>
      <w:r/>
    </w:p>
    <w:p>
      <w:pPr>
        <w:jc w:val="left"/>
        <w:widowControl/>
        <w:rPr>
          <w:rFonts w:ascii="宋体" w:hAnsi="宋体" w:eastAsia="宋体" w:cs="宋体"/>
          <w:sz w:val="24"/>
          <w:szCs w:val="24"/>
        </w:rPr>
      </w:pPr>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12、投标分项报价表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12.1 投标人应按照招标文件规定格式填报投标分项报价表。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13、技术要求响应及偏离表、商务要求响应及偏离表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14、投标函和开标一览表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15、投标有效期</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15.1 投标有效期为交易中心规定的开标之日后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16、投标有效期的延长</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四、投标文件的递交</w:t>
      </w:r>
      <w:r/>
    </w:p>
    <w:p>
      <w:pPr>
        <w:ind w:firstLine="555"/>
        <w:jc w:val="left"/>
        <w:widowControl/>
        <w:rPr>
          <w:rFonts w:ascii="宋体" w:hAnsi="宋体" w:eastAsia="宋体" w:cs="宋体"/>
          <w:sz w:val="24"/>
          <w:szCs w:val="24"/>
        </w:rPr>
      </w:pPr>
      <w:r>
        <w:rPr>
          <w:rFonts w:hint="eastAsia" w:ascii="宋体" w:hAnsi="宋体" w:eastAsia="宋体" w:cs="宋体"/>
          <w:sz w:val="29"/>
          <w:szCs w:val="29"/>
        </w:rPr>
        <w:t xml:space="preserve">17、投标文件的递交</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jc w:val="left"/>
        <w:widowControl/>
        <w:rPr>
          <w:rFonts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r/>
    </w:p>
    <w:p>
      <w:pPr>
        <w:ind w:firstLine="420"/>
        <w:jc w:val="left"/>
        <w:spacing w:line="488" w:lineRule="atLeast"/>
        <w:widowControl/>
        <w:rPr>
          <w:rFonts w:ascii="宋体" w:hAnsi="宋体" w:eastAsia="宋体" w:cs="宋体"/>
          <w:sz w:val="24"/>
          <w:szCs w:val="24"/>
        </w:rPr>
      </w:pPr>
      <w:r>
        <w:rPr>
          <w:rFonts w:hint="eastAsia" w:ascii="宋体" w:hAnsi="宋体" w:eastAsia="宋体" w:cs="宋体"/>
          <w:sz w:val="29"/>
          <w:szCs w:val="29"/>
        </w:rPr>
        <w:t xml:space="preserve">18、投标截止时间</w:t>
      </w:r>
      <w:r/>
    </w:p>
    <w:p>
      <w:pPr>
        <w:ind w:firstLine="480"/>
        <w:jc w:val="left"/>
        <w:widowControl/>
        <w:rPr>
          <w:rFonts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18.2 交易中心可以按照规定，通过修改招标文件酌情延长投标截止时间，在此情况下，投标人的所有权利和义务以及投标人受制的截止时间均应以延长后新的截止时间为准。</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19、投标文件的拒收</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19.1交易中心拒绝接收在其规定的投标截止时间后上传的任何投标文件。</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20、投标文件的撤回和修改</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20.1 投标文件的撤回</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五、开标与评标</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21、开标</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21.1 交易中心将在招标公告中规定的时间和地点组织公开开标。投标人应当按照《操作手册》规定，参加开标活动和在苏采云系统规定的时间内对投标文件进行解密。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21.2开标仪式由交易中心组织。苏采云系统将自动对项目进行开标，并宣布各投标人名称和投标价格。</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22、评标委员会</w:t>
      </w:r>
      <w:r/>
    </w:p>
    <w:p>
      <w:pPr>
        <w:jc w:val="left"/>
        <w:widowControl/>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开标后，交易中心将立即组织评标委员会（以下简称评委会）进行评标。</w:t>
      </w:r>
      <w:r/>
    </w:p>
    <w:p>
      <w:pPr>
        <w:jc w:val="left"/>
        <w:widowControl/>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jc w:val="left"/>
        <w:widowControl/>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23、评标过程的保密与公正</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23.1凡是与审查、澄清、评价和比较投标的有关资料以及授标建议等，采购人、评委、交易中心均不得向投标人或与评标无关的其他人员透露。</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23.3 交易中心和评标委员会不向未中标的投标人解释未中标原因，也不公布评标过程中的相关细节。</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24、投标文件的澄清</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widowControl/>
        <w:rPr>
          <w:rFonts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25、对投标文件的初审</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w:t>
      </w:r>
      <w:r>
        <w:rPr>
          <w:rFonts w:hint="eastAsia" w:ascii="宋体" w:hAnsi="宋体" w:eastAsia="宋体" w:cs="宋体"/>
          <w:sz w:val="24"/>
          <w:szCs w:val="24"/>
          <w:shd w:val="clear" w:color="auto" w:fill="ffe5bf"/>
        </w:rPr>
        <w:t xml:space="preserve">单价金额</w:t>
      </w:r>
      <w:r>
        <w:rPr>
          <w:rFonts w:hint="eastAsia" w:ascii="宋体" w:hAnsi="宋体" w:eastAsia="宋体" w:cs="宋体"/>
          <w:sz w:val="24"/>
          <w:szCs w:val="24"/>
        </w:rPr>
        <w:t xml:space="preserve">计算结果为准。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25.6投标人在开、评标全过程中应保持通讯畅通，及时登录苏采云系统查阅、答复相关信息，并安排专人与交易中心及评标委员会联系。</w:t>
      </w:r>
      <w:r/>
    </w:p>
    <w:p>
      <w:pPr>
        <w:ind w:firstLine="420"/>
        <w:jc w:val="left"/>
        <w:widowControl/>
        <w:rPr>
          <w:rFonts w:ascii="宋体" w:hAnsi="宋体" w:eastAsia="宋体" w:cs="宋体"/>
          <w:sz w:val="24"/>
          <w:szCs w:val="24"/>
        </w:rPr>
      </w:pPr>
      <w:r>
        <w:rPr>
          <w:rFonts w:hint="eastAsia" w:ascii="宋体" w:hAnsi="宋体" w:eastAsia="宋体" w:cs="宋体"/>
          <w:sz w:val="29"/>
          <w:szCs w:val="29"/>
        </w:rPr>
        <w:t xml:space="preserve">26、无效投标条款和废标条款</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26.1无效投标条款</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360"/>
        <w:jc w:val="left"/>
        <w:widowControl/>
        <w:rPr>
          <w:rFonts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评审过程中出现下列情形之一的，评审委员会应当启动异常低价投标（响应）审查程序：</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1．投标（响应）报价低于采购项目预算50%的，即投标（响应）报价&lt;采购项目预算×50%；</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2．投标（响应）报价低于采购项目最高限价45%的，即投标（响应）报价&lt;采购项目最高限价×45%；</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3．评审委员会认定的供应商报价过低、有可能影响产品质量或者不能诚信履约的其他情形。</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26.1.11 投标文件未按照招标文件要求加盖CA电子公章的。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26.1.12其他法律、法规及本招标文件规定的属无效投标的情形。</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26.2废标条款</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80"/>
        <w:jc w:val="left"/>
        <w:widowControl/>
        <w:rPr>
          <w:rFonts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b/>
          <w:bCs/>
          <w:sz w:val="32"/>
          <w:szCs w:val="32"/>
        </w:rPr>
        <w:t xml:space="preserve">六、定标</w:t>
      </w:r>
      <w:r/>
    </w:p>
    <w:p>
      <w:pPr>
        <w:ind w:firstLine="600"/>
        <w:jc w:val="left"/>
        <w:widowControl/>
        <w:rPr>
          <w:rFonts w:ascii="宋体" w:hAnsi="宋体" w:eastAsia="宋体" w:cs="宋体"/>
          <w:sz w:val="24"/>
          <w:szCs w:val="24"/>
        </w:rPr>
      </w:pPr>
      <w:r>
        <w:rPr>
          <w:rFonts w:hint="eastAsia" w:ascii="宋体" w:hAnsi="宋体" w:eastAsia="宋体" w:cs="宋体"/>
          <w:sz w:val="30"/>
          <w:szCs w:val="30"/>
        </w:rPr>
        <w:t xml:space="preserve">27、确定中标单位</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27.3 交易中心将在“江苏政府采购网”发布中标公告，公告期限为1个工作日。</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27.4  若有充分证据证明，中标人出现下列情况之一的，一经查实，将被取消中标资格：</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27.4.2向采购人、交易中心行贿或者提供其他不正当利益的。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jc w:val="left"/>
        <w:widowControl/>
        <w:rPr>
          <w:rFonts w:ascii="宋体" w:hAnsi="宋体" w:eastAsia="宋体" w:cs="宋体"/>
          <w:sz w:val="24"/>
          <w:szCs w:val="24"/>
        </w:rPr>
      </w:pPr>
      <w:r>
        <w:rPr>
          <w:rFonts w:hint="eastAsia" w:ascii="宋体" w:hAnsi="宋体" w:eastAsia="宋体" w:cs="宋体"/>
          <w:sz w:val="30"/>
          <w:szCs w:val="30"/>
        </w:rPr>
        <w:t xml:space="preserve">28、质疑处理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交易中心及采购人只接收以纸质原件形式送达的质疑,建议供应商尽量通过邮寄方式提交质疑（采购人和交易中心不接受未填写快递运单的快件）。</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5"/>
        <w:jc w:val="left"/>
        <w:widowControl/>
        <w:rPr>
          <w:rFonts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jc w:val="left"/>
        <w:widowControl/>
        <w:rPr>
          <w:rFonts w:ascii="宋体" w:hAnsi="宋体" w:eastAsia="宋体" w:cs="宋体"/>
          <w:sz w:val="24"/>
          <w:szCs w:val="24"/>
        </w:rPr>
      </w:pPr>
      <w:r>
        <w:rPr>
          <w:rFonts w:hint="eastAsia" w:ascii="宋体" w:hAnsi="宋体" w:eastAsia="宋体" w:cs="宋体"/>
          <w:sz w:val="30"/>
          <w:szCs w:val="30"/>
        </w:rPr>
        <w:t xml:space="preserve">29、中标通知书</w:t>
      </w:r>
      <w:r/>
    </w:p>
    <w:p>
      <w:pPr>
        <w:ind w:firstLine="600"/>
        <w:jc w:val="left"/>
        <w:widowControl/>
        <w:rPr>
          <w:rFonts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jc w:val="left"/>
        <w:widowControl/>
        <w:rPr>
          <w:rFonts w:ascii="宋体" w:hAnsi="宋体" w:eastAsia="宋体" w:cs="宋体"/>
          <w:sz w:val="24"/>
          <w:szCs w:val="24"/>
        </w:rPr>
      </w:pPr>
      <w:r>
        <w:rPr>
          <w:rFonts w:hint="eastAsia" w:ascii="宋体" w:hAnsi="宋体" w:eastAsia="宋体" w:cs="宋体"/>
          <w:sz w:val="24"/>
          <w:szCs w:val="24"/>
        </w:rPr>
        <w:t xml:space="preserve">29.2中标通知书将是</w:t>
      </w:r>
      <w:r>
        <w:rPr>
          <w:rFonts w:hint="eastAsia" w:ascii="宋体" w:hAnsi="宋体" w:eastAsia="宋体" w:cs="宋体"/>
          <w:color w:val="000000"/>
          <w:sz w:val="24"/>
          <w:szCs w:val="24"/>
        </w:rPr>
        <w:t xml:space="preserve">合同的一个组成部分。对采购人和中标人均具有法律效力。中标通知书发出后，采购人改变中标结果的，或者中标人放弃中标项目的，应当依法承担法律责任。</w:t>
      </w:r>
      <w:r/>
    </w:p>
    <w:p>
      <w:pPr>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七、授予合同</w:t>
      </w:r>
      <w:r/>
    </w:p>
    <w:p>
      <w:pPr>
        <w:ind w:firstLine="600"/>
        <w:jc w:val="left"/>
        <w:widowControl/>
        <w:rPr>
          <w:rFonts w:ascii="宋体" w:hAnsi="宋体" w:eastAsia="宋体" w:cs="宋体"/>
          <w:sz w:val="24"/>
          <w:szCs w:val="24"/>
        </w:rPr>
      </w:pPr>
      <w:r>
        <w:rPr>
          <w:rFonts w:hint="eastAsia" w:ascii="宋体" w:hAnsi="宋体" w:eastAsia="宋体" w:cs="宋体"/>
          <w:color w:val="000000"/>
          <w:sz w:val="30"/>
          <w:szCs w:val="30"/>
        </w:rPr>
        <w:t xml:space="preserve">30. 签订合同</w:t>
      </w:r>
      <w:r/>
    </w:p>
    <w:p>
      <w:pPr>
        <w:ind w:firstLine="600"/>
        <w:jc w:val="left"/>
        <w:widowControl/>
        <w:rPr>
          <w:rFonts w:ascii="宋体" w:hAnsi="宋体" w:eastAsia="宋体" w:cs="宋体"/>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p>
    <w:p>
      <w:pPr>
        <w:ind w:firstLine="600"/>
        <w:jc w:val="left"/>
        <w:widowControl/>
        <w:rPr>
          <w:rFonts w:ascii="宋体" w:hAnsi="宋体" w:eastAsia="宋体" w:cs="宋体"/>
          <w:sz w:val="24"/>
          <w:szCs w:val="24"/>
        </w:rPr>
      </w:pPr>
      <w:r>
        <w:rPr>
          <w:rFonts w:hint="eastAsia" w:ascii="宋体" w:hAnsi="宋体" w:eastAsia="宋体" w:cs="宋体"/>
          <w:color w:val="000000"/>
          <w:sz w:val="24"/>
          <w:szCs w:val="24"/>
        </w:rPr>
        <w:t xml:space="preserve">30.2</w:t>
      </w: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招标文件、中标人的投标文件及招标过程中有关澄清、承诺文件均应作为合同附件。</w:t>
      </w:r>
      <w:r/>
    </w:p>
    <w:p>
      <w:pPr>
        <w:ind w:firstLine="600"/>
        <w:jc w:val="left"/>
        <w:widowControl/>
        <w:rPr>
          <w:rFonts w:ascii="宋体" w:hAnsi="宋体" w:eastAsia="宋体" w:cs="宋体"/>
          <w:sz w:val="24"/>
          <w:szCs w:val="24"/>
        </w:rPr>
      </w:pPr>
      <w:r>
        <w:rPr>
          <w:rFonts w:hint="eastAsia" w:ascii="宋体" w:hAnsi="宋体" w:eastAsia="宋体" w:cs="宋体"/>
          <w:color w:val="000000"/>
          <w:sz w:val="24"/>
          <w:szCs w:val="24"/>
        </w:rPr>
        <w:t xml:space="preserve">30.3 签订合同后，</w:t>
      </w:r>
      <w:r>
        <w:rPr>
          <w:rFonts w:hint="eastAsia" w:ascii="宋体" w:hAnsi="宋体" w:eastAsia="宋体" w:cs="宋体"/>
          <w:i/>
          <w:iCs/>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jc w:val="left"/>
        <w:widowControl/>
        <w:rPr>
          <w:rFonts w:ascii="宋体" w:hAnsi="宋体" w:eastAsia="宋体" w:cs="宋体"/>
          <w:sz w:val="24"/>
          <w:szCs w:val="24"/>
        </w:rPr>
      </w:pPr>
      <w:r>
        <w:rPr>
          <w:rFonts w:hint="eastAsia" w:ascii="宋体" w:hAnsi="宋体" w:eastAsia="宋体" w:cs="宋体"/>
          <w:color w:val="000000"/>
          <w:sz w:val="30"/>
          <w:szCs w:val="30"/>
        </w:rPr>
        <w:t xml:space="preserve">31、服务（包含与服务相关的货物）的追加</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jc w:val="left"/>
        <w:widowControl/>
        <w:rPr>
          <w:rFonts w:ascii="宋体" w:hAnsi="宋体" w:eastAsia="宋体" w:cs="宋体"/>
          <w:sz w:val="24"/>
          <w:szCs w:val="24"/>
        </w:rPr>
      </w:pPr>
      <w:r>
        <w:rPr>
          <w:rFonts w:hint="eastAsia" w:ascii="宋体" w:hAnsi="宋体" w:eastAsia="宋体" w:cs="宋体"/>
          <w:color w:val="000000"/>
          <w:sz w:val="30"/>
          <w:szCs w:val="30"/>
        </w:rPr>
        <w:t xml:space="preserve">32、政府采购履约资金扶持政策</w:t>
      </w:r>
      <w:r/>
    </w:p>
    <w:p>
      <w:pPr>
        <w:ind w:firstLine="420"/>
        <w:jc w:val="left"/>
        <w:widowControl/>
        <w:rPr>
          <w:rFonts w:ascii="宋体" w:hAnsi="宋体" w:eastAsia="宋体" w:cs="宋体"/>
          <w:sz w:val="24"/>
          <w:szCs w:val="24"/>
        </w:rPr>
      </w:pPr>
      <w:r>
        <w:rPr>
          <w:rFonts w:hint="eastAsia" w:ascii="宋体" w:hAnsi="宋体" w:eastAsia="宋体" w:cs="宋体"/>
          <w:color w:val="000000"/>
          <w:sz w:val="24"/>
          <w:szCs w:val="24"/>
        </w:rPr>
        <w:t xml:space="preserve">中标人可凭政府采购合同办理融资贷款，详情请见江苏政府采购网“政采贷”专栏。</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33．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0"/>
        <w:jc w:val="left"/>
        <w:widowControl/>
        <w:rPr>
          <w:rFonts w:ascii="宋体" w:hAnsi="宋体" w:eastAsia="宋体" w:cs="宋体"/>
          <w:sz w:val="24"/>
          <w:szCs w:val="24"/>
        </w:rPr>
      </w:pPr>
      <w:r>
        <w:rPr>
          <w:rFonts w:hint="eastAsia" w:ascii="宋体" w:hAnsi="宋体" w:eastAsia="宋体" w:cs="宋体"/>
          <w:b/>
          <w:bCs/>
          <w:sz w:val="24"/>
          <w:szCs w:val="24"/>
        </w:rPr>
        <w:t xml:space="preserve">34、落实《商品包装政府采购需求标准（试行）》、《快递包装政府采购需求标准（试行）》的相关政策，商品包装和快递包装应符合文件要求。</w:t>
      </w:r>
      <w:r/>
    </w:p>
    <w:p>
      <w:pPr>
        <w:ind w:firstLine="480"/>
        <w:jc w:val="left"/>
        <w:widowControl/>
        <w:rPr>
          <w:rFonts w:ascii="宋体" w:hAnsi="宋体" w:eastAsia="宋体" w:cs="宋体"/>
          <w:sz w:val="24"/>
          <w:szCs w:val="24"/>
        </w:rPr>
      </w:pPr>
      <w:r>
        <w:rPr>
          <w:rFonts w:hint="eastAsia" w:ascii="宋体" w:hAnsi="宋体" w:eastAsia="宋体" w:cs="宋体"/>
          <w:b/>
          <w:bCs/>
          <w:sz w:val="24"/>
          <w:szCs w:val="24"/>
        </w:rPr>
        <w:t xml:space="preserve">35、按照《绿色数据中心政府采购需求标准(试行)》（财库[2023]7号）文件要求执行。</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br/>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color w:val="000000"/>
          <w:sz w:val="44"/>
          <w:szCs w:val="44"/>
        </w:rPr>
        <w:t xml:space="preserve">第三章 合同文本</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以下为中标后签订本项目合同的通用条款，中标人不得提出实质性的修改。</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项目名称：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1.2下列文件是构成本合同不可分割的部分：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1.2.1采购文件及其补充更正公告；</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1.2.2 乙方提交的响应文件和在投标过程中所作的其他承诺、声明、书面变更材料等；</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1.2.3资格证明文件；</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1.2.4 中标通知书；</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1.2.5 买方、卖方商定的其他必要文件。</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1.3物业安保管理服务委托时间、服务内容及服务面积</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1.3.1根据物业安保服务招标文件、响应报价文件和中标通知书，签订合同。</w:t>
      </w:r>
      <w:r>
        <w:rPr>
          <w:rFonts w:hint="eastAsia" w:ascii="宋体" w:hAnsi="宋体" w:eastAsia="宋体" w:cs="宋体"/>
          <w:b/>
          <w:bCs/>
          <w:color w:val="000000"/>
          <w:sz w:val="24"/>
          <w:szCs w:val="24"/>
        </w:rPr>
        <w:t xml:space="preserve">合同服务时间：   年，时间自          至           </w:t>
      </w:r>
      <w:r>
        <w:rPr>
          <w:rFonts w:hint="eastAsia" w:ascii="宋体" w:hAnsi="宋体" w:eastAsia="宋体" w:cs="宋体"/>
          <w:b/>
          <w:bCs/>
          <w:color w:val="000000"/>
          <w:sz w:val="24"/>
          <w:szCs w:val="24"/>
          <w:shd w:val="clear" w:color="auto" w:fill="ffff00"/>
        </w:rPr>
        <w:t xml:space="preserve">（含试用期三个月）</w:t>
      </w:r>
      <w:r>
        <w:rPr>
          <w:rFonts w:hint="eastAsia" w:ascii="宋体" w:hAnsi="宋体" w:eastAsia="宋体" w:cs="宋体"/>
          <w:color w:val="000000"/>
          <w:sz w:val="24"/>
          <w:szCs w:val="24"/>
        </w:rPr>
        <w:t xml:space="preserve">。</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1.3.2乙方在报价时应充分考虑服务期内的市场因素和成本变化状况的风险，一旦成交，所报的合同报价，即为合同价一次性包干，不得以任何理由要求变更合同价。</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1.3.3物业安保管理服务内容：</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1.3.4物业安保管理服务面积：</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1.4甲乙双方均应指定专人作为本合同履行期间双方之间的联络人，所有一方向相对方正式知会事项的通知到达相对方指定联络人即视为到达对方。</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甲方指定联络人：</w:t>
      </w:r>
      <w:r>
        <w:rPr>
          <w:rFonts w:hint="eastAsia" w:ascii="宋体" w:hAnsi="宋体" w:eastAsia="宋体" w:cs="宋体"/>
          <w:color w:val="000000"/>
          <w:sz w:val="24"/>
          <w:szCs w:val="24"/>
          <w:u w:val="single"/>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乙方指定联络人：</w:t>
      </w:r>
      <w:r>
        <w:rPr>
          <w:rFonts w:hint="eastAsia" w:ascii="宋体" w:hAnsi="宋体" w:eastAsia="宋体" w:cs="宋体"/>
          <w:color w:val="000000"/>
          <w:sz w:val="24"/>
          <w:szCs w:val="24"/>
          <w:u w:val="single"/>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5"/>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05"/>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6.1 本项目无须缴纳履约保证金</w:t>
      </w:r>
      <w:r/>
    </w:p>
    <w:p>
      <w:pPr>
        <w:ind w:left="405"/>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ind w:firstLine="480"/>
        <w:jc w:val="left"/>
        <w:widowControl/>
        <w:rPr>
          <w:rFonts w:ascii="宋体" w:hAnsi="宋体" w:eastAsia="宋体" w:cs="宋体"/>
          <w:sz w:val="24"/>
          <w:szCs w:val="24"/>
        </w:rPr>
      </w:pPr>
      <w:r>
        <w:rPr>
          <w:rFonts w:ascii="宋体" w:hAnsi="宋体" w:eastAsia="宋体" w:cs="宋体"/>
          <w:color w:val="000000"/>
          <w:sz w:val="24"/>
          <w:szCs w:val="24"/>
        </w:rPr>
        <w:t xml:space="preserve"> 合同签订后，乙方按照合同约定时间进场提供服务。物业服务费按季度支付。</w:t>
      </w:r>
      <w:r>
        <w:rPr>
          <w:rFonts w:hint="eastAsia" w:cs="宋体"/>
          <w:color w:val="000000"/>
          <w:sz w:val="24"/>
          <w:szCs w:val="24"/>
        </w:rPr>
        <w:t xml:space="preserve">每期最后</w:t>
      </w:r>
      <w:r>
        <w:rPr>
          <w:rFonts w:ascii="宋体" w:hAnsi="宋体" w:eastAsia="宋体" w:cs="宋体"/>
          <w:color w:val="000000"/>
          <w:sz w:val="24"/>
          <w:szCs w:val="24"/>
        </w:rPr>
        <w:t xml:space="preserve">20</w:t>
      </w:r>
      <w:r>
        <w:rPr>
          <w:rFonts w:hint="eastAsia" w:cs="宋体"/>
          <w:color w:val="000000"/>
          <w:sz w:val="24"/>
          <w:szCs w:val="24"/>
        </w:rPr>
        <w:t xml:space="preserve">天，甲方向乙方通报考核情况、测算支付金额。</w:t>
      </w:r>
      <w:r>
        <w:rPr>
          <w:rFonts w:ascii="宋体" w:hAnsi="宋体" w:eastAsia="宋体" w:cs="宋体"/>
          <w:color w:val="000000"/>
          <w:sz w:val="24"/>
          <w:szCs w:val="24"/>
        </w:rPr>
        <w:t xml:space="preserve">每季度的最后5天内，乙方向甲方提交物业服务费正式发票。甲方在次月10个工作日内向乙方支付物业服务费。</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8.2付款前提条件：供应商申请支付合同款项时，必须同时向采购人提交以下证明材料：</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 (2) 由社保征收机构出具的、申请付款周期内（即上月或上一季度）所有项目服务人员的社会保险缴纳证明凭证（需清晰显示缴纳单位、人员姓名、身份证号、险种、缴费基数、缴费月份等）。</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 (3) 采购人要求的、证明人员实际投入和工作情况的其他相关材料（如有）。</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8.3付款决定：</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 (1) 若上述8.2所提供的材料真实、完整、有效，且能证明供应商履约符合招标文件及合同约定，同时当期服务考核结果满足合同约定的支付条件，则采购人按合同约定比例和金额支付该期款项。</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 (2) 若上述8.2所提供的材料缺失、无效、不完整，或经核实证明供应商投入的人员数量、资质不符合招标文件及合同约定，或当期服务考核结果未满足合同约定的支付条件，采购人有权：</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要求供应商补充材料或说明；</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暂停支付全部或部分该期款项；</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根据考核结果和合同约定，扣减相应比例的合同款项作为违约金；</w:t>
      </w:r>
      <w:r/>
    </w:p>
    <w:p>
      <w:pPr>
        <w:ind w:firstLine="480"/>
        <w:jc w:val="left"/>
        <w:widowControl/>
        <w:rPr>
          <w:rFonts w:ascii="宋体" w:hAnsi="宋体" w:eastAsia="宋体" w:cs="宋体"/>
          <w:sz w:val="24"/>
          <w:szCs w:val="24"/>
        </w:rPr>
      </w:pPr>
      <w:r>
        <w:rPr>
          <w:rFonts w:hint="eastAsia" w:ascii="宋体" w:hAnsi="宋体" w:eastAsia="宋体" w:cs="宋体"/>
          <w:color w:val="ff0000"/>
          <w:sz w:val="24"/>
          <w:szCs w:val="24"/>
        </w:rPr>
        <w:t xml:space="preserve">视情节严重程度，启动违约处理程序。</w:t>
      </w:r>
      <w:r/>
    </w:p>
    <w:p>
      <w:pPr>
        <w:jc w:val="left"/>
        <w:widowControl/>
        <w:rPr>
          <w:rFonts w:ascii="宋体" w:hAnsi="宋体" w:eastAsia="宋体" w:cs="宋体"/>
          <w:sz w:val="24"/>
          <w:szCs w:val="24"/>
        </w:rPr>
      </w:pPr>
      <w:r>
        <w:rPr>
          <w:rFonts w:hint="eastAsia" w:ascii="宋体" w:hAnsi="宋体" w:eastAsia="宋体" w:cs="宋体"/>
          <w:color w:val="ff0000"/>
          <w:sz w:val="24"/>
          <w:szCs w:val="24"/>
        </w:rPr>
        <w:t xml:space="preserve">供应商提供虚假材料的，一经查实，采购人有权立即暂停或终止付款，并视为严重违约，可依据合同条款追究其一切法律责任。</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w:t>
      </w:r>
      <w:r/>
    </w:p>
    <w:p>
      <w:pPr>
        <w:ind w:left="405"/>
        <w:jc w:val="left"/>
        <w:widowControl/>
        <w:rPr>
          <w:rFonts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14.2本合同未尽事宜，遵照《中华人民共和国民法典》、《中华人民共和国政府采购法》有关条文执行。</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jc w:val="left"/>
        <w:widowControl/>
        <w:rPr>
          <w:rFonts w:ascii="宋体" w:hAnsi="宋体" w:eastAsia="宋体" w:cs="宋体"/>
          <w:sz w:val="24"/>
          <w:szCs w:val="24"/>
        </w:rPr>
      </w:pPr>
      <w:r>
        <w:rPr>
          <w:rFonts w:hint="eastAsia" w:ascii="宋体" w:hAnsi="宋体" w:eastAsia="宋体" w:cs="宋体"/>
          <w:color w:val="000000"/>
          <w:sz w:val="24"/>
          <w:szCs w:val="24"/>
        </w:rPr>
        <w:t xml:space="preserve">  甲方：                        乙方：</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  地址：                        地址：</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jc w:val="left"/>
        <w:widowControl/>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签订日期：      年    月   日</w:t>
      </w:r>
      <w:r/>
    </w:p>
    <w:p>
      <w:pPr>
        <w:jc w:val="left"/>
        <w:widowControl/>
        <w:rPr>
          <w:rFonts w:ascii="宋体" w:hAnsi="宋体" w:eastAsia="宋体" w:cs="宋体"/>
          <w:color w:val="000000"/>
          <w:sz w:val="44"/>
          <w:szCs w:val="44"/>
        </w:rPr>
      </w:pPr>
      <w:r>
        <w:rPr>
          <w:rFonts w:hint="eastAsia" w:ascii="宋体" w:hAnsi="宋体" w:eastAsia="宋体" w:cs="宋体"/>
          <w:color w:val="000000"/>
          <w:sz w:val="44"/>
          <w:szCs w:val="44"/>
        </w:rPr>
        <w:t xml:space="preserve"> </w:t>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left"/>
        <w:widowControl/>
        <w:rPr>
          <w:rFonts w:ascii="宋体" w:hAnsi="宋体" w:eastAsia="宋体" w:cs="宋体"/>
          <w:color w:val="000000"/>
          <w:sz w:val="44"/>
          <w:szCs w:val="44"/>
        </w:rPr>
      </w:pPr>
      <w:r>
        <w:rPr>
          <w:rFonts w:ascii="宋体" w:hAnsi="宋体" w:eastAsia="宋体" w:cs="宋体"/>
          <w:color w:val="000000"/>
          <w:sz w:val="44"/>
          <w:szCs w:val="44"/>
        </w:rPr>
      </w:r>
      <w:r/>
    </w:p>
    <w:p>
      <w:pPr>
        <w:jc w:val="left"/>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hint="eastAsia" w:ascii="宋体" w:hAnsi="宋体" w:eastAsia="宋体" w:cs="宋体"/>
          <w:color w:val="000000"/>
          <w:sz w:val="44"/>
          <w:szCs w:val="44"/>
        </w:rPr>
        <w:t xml:space="preserve">第四章 采购需求</w:t>
      </w:r>
      <w:r/>
    </w:p>
    <w:p>
      <w:pPr>
        <w:jc w:val="center"/>
        <w:widowControl/>
        <w:rPr>
          <w:rFonts w:ascii="宋体" w:hAnsi="宋体" w:eastAsia="宋体" w:cs="宋体"/>
          <w:sz w:val="24"/>
          <w:szCs w:val="24"/>
        </w:rPr>
      </w:pPr>
      <w:r>
        <w:rPr>
          <w:rFonts w:hint="eastAsia" w:ascii="宋体" w:hAnsi="宋体" w:eastAsia="宋体" w:cs="宋体"/>
          <w:sz w:val="29"/>
          <w:szCs w:val="29"/>
        </w:rPr>
        <w:t xml:space="preserve">项目属性：服务类项目</w:t>
      </w:r>
      <w:r/>
    </w:p>
    <w:p>
      <w:pPr>
        <w:jc w:val="left"/>
        <w:widowControl/>
        <w:rPr>
          <w:rFonts w:ascii="宋体" w:hAnsi="宋体" w:eastAsia="宋体" w:cs="宋体"/>
          <w:sz w:val="24"/>
          <w:szCs w:val="24"/>
        </w:rPr>
      </w:pPr>
      <w:r>
        <w:rPr>
          <w:rFonts w:hint="eastAsia" w:ascii="宋体" w:hAnsi="宋体" w:eastAsia="宋体" w:cs="宋体"/>
          <w:color w:val="ff0000"/>
          <w:sz w:val="24"/>
          <w:szCs w:val="24"/>
        </w:rPr>
        <w:t xml:space="preserve">采购标的对应的中小企业划分标准所属行业一览表</w:t>
      </w:r>
      <w:r/>
    </w:p>
    <w:tbl>
      <w:tblPr>
        <w:tblW w:w="0" w:type="dxa"/>
        <w:tblCellMar>
          <w:left w:w="0" w:type="dxa"/>
          <w:right w:w="0" w:type="dxa"/>
        </w:tblCellMar>
        <w:tblLook w:val="04A0" w:firstRow="1" w:lastRow="0" w:firstColumn="1" w:lastColumn="0" w:noHBand="0" w:noVBand="1"/>
      </w:tblPr>
      <w:tblGrid>
        <w:gridCol w:w="540"/>
        <w:gridCol w:w="3285"/>
        <w:gridCol w:w="2850"/>
      </w:tblGrid>
      <w:t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ff0000"/>
                <w:sz w:val="24"/>
                <w:szCs w:val="24"/>
              </w:rPr>
              <w:t xml:space="preserve">采购标的</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ff0000"/>
                <w:sz w:val="24"/>
                <w:szCs w:val="24"/>
              </w:rPr>
              <w:t xml:space="preserve">对应中小企业划分标准所属行业</w:t>
            </w:r>
            <w:r/>
          </w:p>
        </w:tc>
      </w:tr>
      <w:tr>
        <w:trPr>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泰州市数据局物业服务采购</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物业管理 </w:t>
            </w:r>
            <w:r/>
          </w:p>
        </w:tc>
      </w:tr>
    </w:tbl>
    <w:p>
      <w:pPr>
        <w:jc w:val="center"/>
        <w:widowControl/>
        <w:rPr>
          <w:rFonts w:ascii="宋体" w:hAnsi="宋体" w:eastAsia="宋体" w:cs="宋体"/>
          <w:sz w:val="24"/>
          <w:szCs w:val="24"/>
        </w:rPr>
      </w:pPr>
      <w:r>
        <w:rPr>
          <w:rFonts w:hint="eastAsia" w:ascii="宋体" w:hAnsi="宋体" w:eastAsia="宋体" w:cs="宋体"/>
          <w:sz w:val="29"/>
          <w:szCs w:val="29"/>
        </w:rPr>
        <w:t xml:space="preserve"> </w:t>
      </w:r>
      <w:r/>
    </w:p>
    <w:p>
      <w:pPr>
        <w:jc w:val="left"/>
        <w:widowControl/>
        <w:rPr>
          <w:rFonts w:ascii="宋体" w:hAnsi="宋体" w:eastAsia="宋体" w:cs="宋体"/>
          <w:sz w:val="24"/>
          <w:szCs w:val="24"/>
        </w:rPr>
      </w:pPr>
      <w:r>
        <w:rPr>
          <w:rFonts w:hint="eastAsia" w:ascii="宋体" w:hAnsi="宋体" w:eastAsia="宋体" w:cs="宋体"/>
          <w:b/>
          <w:bCs/>
          <w:sz w:val="24"/>
          <w:szCs w:val="24"/>
          <w:u w:val="singl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645"/>
        <w:jc w:val="left"/>
        <w:spacing w:line="473" w:lineRule="atLeast"/>
        <w:widowControl/>
        <w:rPr>
          <w:rFonts w:ascii="宋体" w:hAnsi="宋体" w:eastAsia="宋体" w:cs="宋体"/>
          <w:sz w:val="24"/>
          <w:szCs w:val="24"/>
        </w:rPr>
      </w:pPr>
      <w:r>
        <w:rPr>
          <w:rFonts w:hint="eastAsia" w:ascii="宋体" w:hAnsi="宋体" w:eastAsia="宋体" w:cs="宋体"/>
          <w:b/>
          <w:bCs/>
          <w:color w:val="000000"/>
          <w:sz w:val="32"/>
          <w:szCs w:val="32"/>
        </w:rPr>
        <w:t xml:space="preserve">1.项目基本情况</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泰州市数据局位于泰州市泰州大道388号，建筑面积：大楼约3.75万平方米（其中政务服务大厅约2.2万平方米、办公楼约0.8万平方米、公共资源交易中心约0.5万平方米、食堂及餐厅大约0.25万平方米），广场约1.1万平方米。</w:t>
      </w:r>
      <w:r/>
    </w:p>
    <w:p>
      <w:pPr>
        <w:ind w:firstLine="420"/>
        <w:jc w:val="left"/>
        <w:widowControl/>
        <w:rPr>
          <w:rFonts w:ascii="宋体" w:hAnsi="宋体" w:eastAsia="宋体" w:cs="宋体"/>
          <w:sz w:val="24"/>
          <w:szCs w:val="24"/>
        </w:rPr>
      </w:pPr>
      <w:r>
        <w:rPr>
          <w:rFonts w:hint="eastAsia" w:ascii="宋体" w:hAnsi="宋体" w:eastAsia="宋体" w:cs="宋体"/>
          <w:b/>
          <w:bCs/>
          <w:color w:val="000000"/>
          <w:sz w:val="32"/>
          <w:szCs w:val="32"/>
        </w:rPr>
        <w:t xml:space="preserve">2.物业服务范围</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2.1物业管理（建筑物）</w:t>
      </w:r>
      <w:r/>
    </w:p>
    <w:p>
      <w:pPr>
        <w:jc w:val="left"/>
        <w:widowControl/>
        <w:rPr>
          <w:rFonts w:ascii="宋体" w:hAnsi="宋体" w:eastAsia="宋体" w:cs="宋体"/>
          <w:sz w:val="24"/>
          <w:szCs w:val="24"/>
        </w:rPr>
      </w:pPr>
      <w:r>
        <w:rPr>
          <w:rFonts w:ascii="宋体" w:hAnsi="宋体" w:eastAsia="宋体" w:cs="宋体"/>
          <w:sz w:val="24"/>
          <w:szCs w:val="24"/>
        </w:rPr>
        <w:t xml:space="preserve">                     </w:t>
      </w:r>
      <w:r/>
    </w:p>
    <w:tbl>
      <w:tblPr>
        <w:tblW w:w="5000" w:type="pct"/>
        <w:tblCellMar>
          <w:left w:w="0" w:type="dxa"/>
          <w:right w:w="0" w:type="dxa"/>
        </w:tblCellMar>
        <w:tblLook w:val="04A0" w:firstRow="1" w:lastRow="0" w:firstColumn="1" w:lastColumn="0" w:noHBand="0" w:noVBand="1"/>
      </w:tblPr>
      <w:tblGrid>
        <w:gridCol w:w="760"/>
        <w:gridCol w:w="1434"/>
        <w:gridCol w:w="3651"/>
        <w:gridCol w:w="2313"/>
        <w:gridCol w:w="306"/>
      </w:tblGrid>
      <w:tr>
        <w:trPr>
          <w:trHeight w:val="450"/>
        </w:trPr>
        <w:tc>
          <w:tcPr>
            <w:gridSpan w:val="2"/>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2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名称</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明细</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服务内容及标准</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2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建筑</w:t>
            </w:r>
            <w:r>
              <w:rPr>
                <w:rFonts w:ascii="Calibri" w:hAnsi="Calibri" w:eastAsia="宋体" w:cs="Calibri"/>
                <w:sz w:val="24"/>
                <w:szCs w:val="24"/>
              </w:rPr>
              <w:t xml:space="preserve">1</w:t>
            </w:r>
            <w:r>
              <w:rPr>
                <w:rFonts w:hint="eastAsia" w:ascii="宋体" w:hAnsi="宋体" w:eastAsia="宋体" w:cs="宋体"/>
                <w:sz w:val="24"/>
                <w:szCs w:val="24"/>
              </w:rPr>
              <w:t xml:space="preserve">名称</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行政楼、档案馆、W3、W5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建筑面积（㎡）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37500</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需保洁面积（㎡）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37500</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门窗</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门窗总数量（个）及总面积（㎡）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门81扇、面积980平米；窗户127个，面积381平米。</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3.6</w:t>
            </w:r>
            <w:r>
              <w:rPr>
                <w:rFonts w:hint="eastAsia" w:ascii="宋体" w:hAnsi="宋体" w:eastAsia="宋体" w:cs="宋体"/>
                <w:sz w:val="24"/>
                <w:szCs w:val="24"/>
              </w:rPr>
              <w:t xml:space="preserve">维修服务”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地面</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地面各材质及总面积（㎡）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瓷砖总面积5000平、地板总面积32平、pvc地胶板总面积2.58万平、</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3.6</w:t>
            </w:r>
            <w:r>
              <w:rPr>
                <w:rFonts w:hint="eastAsia" w:ascii="宋体" w:hAnsi="宋体" w:eastAsia="宋体" w:cs="宋体"/>
                <w:sz w:val="24"/>
                <w:szCs w:val="24"/>
              </w:rPr>
              <w:t xml:space="preserve">维修服务”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内墙饰面</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内墙饰面各材质及总面积（㎡）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内墙饰面乳胶漆总面积2.33万平、石材总面积、瓷砖总面积5000平</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3.6</w:t>
            </w:r>
            <w:r>
              <w:rPr>
                <w:rFonts w:hint="eastAsia" w:ascii="宋体" w:hAnsi="宋体" w:eastAsia="宋体" w:cs="宋体"/>
                <w:sz w:val="24"/>
                <w:szCs w:val="24"/>
              </w:rPr>
              <w:t xml:space="preserve">维修服务”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顶面</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顶面各材质及总面积（㎡）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明顶面乳胶漆总面积1.4万平方米、矿棉板总面积9298平</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3.6</w:t>
            </w:r>
            <w:r>
              <w:rPr>
                <w:rFonts w:hint="eastAsia" w:ascii="宋体" w:hAnsi="宋体" w:eastAsia="宋体" w:cs="宋体"/>
                <w:sz w:val="24"/>
                <w:szCs w:val="24"/>
              </w:rPr>
              <w:t xml:space="preserve">维修服务”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外墙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外墙各材质及总面积（㎡）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铝板总面积4.9万平、玻璃幕墙总面积2.1万平</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3.6</w:t>
            </w:r>
            <w:r>
              <w:rPr>
                <w:rFonts w:hint="eastAsia" w:ascii="宋体" w:hAnsi="宋体" w:eastAsia="宋体" w:cs="宋体"/>
                <w:sz w:val="24"/>
                <w:szCs w:val="24"/>
              </w:rPr>
              <w:t xml:space="preserve">维修服务”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外墙需清洗面积（㎡）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外墙清洗面积2.1万平</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会议室</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室内设施说明</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会议讲台2个、会议讲桌6张、会议大四方桌11个、会议长条桌71张、会议椅383张、投影1台、电视显示屏9个、话筒38个、音响设备4个、电子显示大屏2个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3.5</w:t>
            </w:r>
            <w:r>
              <w:rPr>
                <w:rFonts w:hint="eastAsia" w:ascii="宋体" w:hAnsi="宋体" w:eastAsia="宋体" w:cs="宋体"/>
                <w:sz w:val="24"/>
                <w:szCs w:val="24"/>
              </w:rPr>
              <w:t xml:space="preserve">会议服务”“</w:t>
            </w:r>
            <w:r>
              <w:rPr>
                <w:rFonts w:ascii="Times New Roman" w:hAnsi="Times New Roman" w:eastAsia="宋体"/>
                <w:sz w:val="24"/>
                <w:szCs w:val="24"/>
              </w:rPr>
              <w:t xml:space="preserve">3.6</w:t>
            </w:r>
            <w:r>
              <w:rPr>
                <w:rFonts w:hint="eastAsia" w:ascii="宋体" w:hAnsi="宋体" w:eastAsia="宋体" w:cs="宋体"/>
                <w:sz w:val="24"/>
                <w:szCs w:val="24"/>
              </w:rPr>
              <w:t xml:space="preserve">维修服务”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会议室数量（个）及总面积（㎡）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会议室15个，总面积790平米</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3.5</w:t>
            </w:r>
            <w:r>
              <w:rPr>
                <w:rFonts w:hint="eastAsia" w:ascii="宋体" w:hAnsi="宋体" w:eastAsia="宋体" w:cs="宋体"/>
                <w:sz w:val="24"/>
                <w:szCs w:val="24"/>
              </w:rPr>
              <w:t xml:space="preserve">会议服务”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卫生间</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卫生间数量（个）及总面积（㎡）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卫生间数量42个、蹲坑186个、小便池123个、坐便器32个。总面积2296</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6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设施设备（可另行附表）</w:t>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Times New Roman" w:hAnsi="Times New Roman" w:eastAsia="宋体"/>
                <w:sz w:val="24"/>
                <w:szCs w:val="24"/>
              </w:rPr>
              <w:t xml:space="preserve"> </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电梯系统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客梯数量13台，在质保期内</w:t>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Times New Roman" w:hAnsi="Times New Roman" w:eastAsia="宋体"/>
                <w:sz w:val="24"/>
                <w:szCs w:val="24"/>
              </w:rPr>
              <w:t xml:space="preserve"> </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空调系统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大金多联体空调（206匹、25匹）2台</w:t>
            </w:r>
            <w:r/>
          </w:p>
          <w:p>
            <w:pPr>
              <w:jc w:val="left"/>
              <w:widowControl/>
              <w:rPr>
                <w:rFonts w:ascii="宋体" w:hAnsi="宋体" w:eastAsia="宋体" w:cs="宋体"/>
                <w:sz w:val="24"/>
                <w:szCs w:val="24"/>
              </w:rPr>
            </w:pPr>
            <w:r>
              <w:rPr>
                <w:rFonts w:hint="eastAsia" w:ascii="楷体" w:hAnsi="楷体" w:eastAsia="楷体" w:cs="宋体"/>
                <w:sz w:val="24"/>
                <w:szCs w:val="24"/>
              </w:rPr>
              <w:t xml:space="preserve">模块化冷水机组8台Kw130、模块化冷水机组8台Kw65、冷冻水泵3台15KW、冷冻水泵3台7.5KW、冷冻水泵5台55KW、壁挂机2台3匹，柜机5台</w:t>
            </w:r>
            <w:r/>
          </w:p>
          <w:p>
            <w:pPr>
              <w:jc w:val="left"/>
              <w:widowControl/>
              <w:rPr>
                <w:rFonts w:ascii="宋体" w:hAnsi="宋体" w:eastAsia="宋体" w:cs="宋体"/>
                <w:sz w:val="24"/>
                <w:szCs w:val="24"/>
              </w:rPr>
            </w:pPr>
            <w:r>
              <w:rPr>
                <w:rFonts w:hint="eastAsia" w:ascii="楷体" w:hAnsi="楷体" w:eastAsia="楷体" w:cs="宋体"/>
                <w:sz w:val="24"/>
                <w:szCs w:val="24"/>
              </w:rPr>
              <w:t xml:space="preserve">在质保期内</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gridSpan w:val="3"/>
            <w:tcBorders>
              <w:top w:val="none" w:color="000000" w:sz="4" w:space="0"/>
              <w:left w:val="none" w:color="000000" w:sz="4" w:space="0"/>
              <w:bottom w:val="single" w:color="000000" w:sz="6" w:space="0"/>
              <w:right w:val="none" w:color="000000" w:sz="4" w:space="0"/>
            </w:tcBorders>
            <w:tcMar>
              <w:left w:w="150" w:type="dxa"/>
              <w:top w:w="75" w:type="dxa"/>
              <w:right w:w="150" w:type="dxa"/>
              <w:bottom w:w="75" w:type="dxa"/>
            </w:tcMar>
            <w:tcW w:w="775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70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给排水系统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集水井2个、污水处理设备1台，排水泵6台</w:t>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Times New Roman" w:hAnsi="Times New Roman" w:eastAsia="宋体"/>
                <w:sz w:val="24"/>
                <w:szCs w:val="24"/>
              </w:rPr>
              <w:t xml:space="preserve"> </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消防系统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1.火灾报警控制器联动型1台、CRT图形显示装置1台、智能扫描灭火装置控制器1台、图像火</w:t>
            </w:r>
            <w:r>
              <w:rPr>
                <w:rFonts w:hint="eastAsia" w:ascii="楷体" w:hAnsi="楷体" w:eastAsia="楷体" w:cs="宋体"/>
                <w:sz w:val="24"/>
                <w:szCs w:val="24"/>
              </w:rPr>
              <w:t xml:space="preserve">灾探测报警系统1台、应急照明控制器1台、消防设备电源监控1台、防火门监控器1台、电气火灾监控器1台。</w:t>
            </w:r>
            <w:r/>
          </w:p>
          <w:p>
            <w:pPr>
              <w:jc w:val="left"/>
              <w:widowControl/>
              <w:rPr>
                <w:rFonts w:ascii="宋体" w:hAnsi="宋体" w:eastAsia="宋体" w:cs="宋体"/>
                <w:sz w:val="24"/>
                <w:szCs w:val="24"/>
              </w:rPr>
            </w:pPr>
            <w:r>
              <w:rPr>
                <w:rFonts w:hint="eastAsia" w:ascii="楷体" w:hAnsi="楷体" w:eastAsia="楷体" w:cs="宋体"/>
                <w:sz w:val="24"/>
                <w:szCs w:val="24"/>
              </w:rPr>
              <w:t xml:space="preserve">2.手动报警按钮115个、温感探测器43个、烟感探测器994个、消火栓报警按钮193个(消防193个)声光报警器186个、火灾显示盘18个、电话分机10个、防火卷帘门17个、防火门111个，应急照明疏散指示灯具1276个</w:t>
            </w:r>
            <w:r/>
          </w:p>
          <w:p>
            <w:pPr>
              <w:jc w:val="left"/>
              <w:widowControl/>
              <w:rPr>
                <w:rFonts w:ascii="宋体" w:hAnsi="宋体" w:eastAsia="宋体" w:cs="宋体"/>
                <w:sz w:val="24"/>
                <w:szCs w:val="24"/>
              </w:rPr>
            </w:pPr>
            <w:r>
              <w:rPr>
                <w:rFonts w:hint="eastAsia" w:ascii="楷体" w:hAnsi="楷体" w:eastAsia="楷体" w:cs="宋体"/>
                <w:sz w:val="24"/>
                <w:szCs w:val="24"/>
              </w:rPr>
              <w:t xml:space="preserve">3.泵房3台喷淋泵、2台消火栓泵、2台水炮泵和2台水炮稳压泵.。</w:t>
            </w:r>
            <w:r/>
          </w:p>
          <w:p>
            <w:pPr>
              <w:jc w:val="left"/>
              <w:widowControl/>
              <w:rPr>
                <w:rFonts w:ascii="宋体" w:hAnsi="宋体" w:eastAsia="宋体" w:cs="宋体"/>
                <w:sz w:val="24"/>
                <w:szCs w:val="24"/>
              </w:rPr>
            </w:pPr>
            <w:r>
              <w:rPr>
                <w:rFonts w:hint="eastAsia" w:ascii="楷体" w:hAnsi="楷体" w:eastAsia="楷体" w:cs="宋体"/>
                <w:sz w:val="24"/>
                <w:szCs w:val="24"/>
              </w:rPr>
              <w:t xml:space="preserve">4.排烟风机6台、送风机4台</w:t>
            </w:r>
            <w:r/>
          </w:p>
          <w:p>
            <w:pPr>
              <w:jc w:val="left"/>
              <w:widowControl/>
              <w:rPr>
                <w:rFonts w:ascii="宋体" w:hAnsi="宋体" w:eastAsia="宋体" w:cs="宋体"/>
                <w:sz w:val="24"/>
                <w:szCs w:val="24"/>
              </w:rPr>
            </w:pPr>
            <w:r>
              <w:rPr>
                <w:rFonts w:hint="eastAsia" w:ascii="楷体" w:hAnsi="楷体" w:eastAsia="楷体" w:cs="宋体"/>
                <w:sz w:val="24"/>
                <w:szCs w:val="24"/>
              </w:rPr>
              <w:t xml:space="preserve">在质保期内</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gridSpan w:val="3"/>
            <w:tcBorders>
              <w:top w:val="none" w:color="000000" w:sz="4" w:space="0"/>
              <w:left w:val="none" w:color="000000" w:sz="4" w:space="0"/>
              <w:bottom w:val="single" w:color="000000" w:sz="6" w:space="0"/>
              <w:right w:val="none" w:color="000000" w:sz="4" w:space="0"/>
            </w:tcBorders>
            <w:tcMar>
              <w:left w:w="150" w:type="dxa"/>
              <w:top w:w="75" w:type="dxa"/>
              <w:right w:w="150" w:type="dxa"/>
              <w:bottom w:w="75" w:type="dxa"/>
            </w:tcMar>
            <w:tcW w:w="775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安防系统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监控探头362在质保期内</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照明系统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筒灯2860只、幕布灯7只、吸顶灯406只、防水灯12只、射灯267只、灯带3636只、平板灯686只、节能灯141只、平板灯带11个、LED362只LED灯管34只只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9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供配电系统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高压柜（KYN28-24）12台、干式变压器（SCB12-2000/20 NX2）2台、直流电源屏（GZDW-II）1台、低压柜（MNS）13台、油机低压柜（MNS）2台、低压无功补偿柜（SYJ）4台。</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widowControl/>
              <w:rPr>
                <w:rFonts w:ascii="宋体" w:hAnsi="宋体" w:eastAsia="宋体" w:cs="宋体"/>
                <w:sz w:val="24"/>
                <w:szCs w:val="24"/>
              </w:rPr>
            </w:pPr>
            <w:r>
              <w:rPr>
                <w:rFonts w:ascii="Calibri" w:hAnsi="Calibri" w:eastAsia="宋体" w:cs="Calibri"/>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85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4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ind w:firstLine="420"/>
        <w:jc w:val="left"/>
        <w:widowControl/>
        <w:rPr>
          <w:rFonts w:ascii="宋体" w:hAnsi="宋体" w:eastAsia="宋体" w:cs="宋体"/>
          <w:sz w:val="24"/>
          <w:szCs w:val="24"/>
        </w:rPr>
      </w:pPr>
      <w:r>
        <w:rPr>
          <w:rFonts w:hint="eastAsia" w:ascii="楷体" w:hAnsi="楷体" w:eastAsia="楷体" w:cs="宋体"/>
          <w:sz w:val="24"/>
          <w:szCs w:val="24"/>
        </w:rPr>
        <w:t xml:space="preserve">注：此表格详细列出了不同建筑物的物业管理指标项及其明细。若存在“建筑2”，则相应增加内容，以此类推。</w:t>
      </w:r>
      <w:r/>
    </w:p>
    <w:p>
      <w:pPr>
        <w:ind w:firstLine="840"/>
        <w:jc w:val="left"/>
        <w:widowControl/>
        <w:rPr>
          <w:rFonts w:ascii="宋体" w:hAnsi="宋体" w:eastAsia="宋体" w:cs="宋体"/>
          <w:sz w:val="24"/>
          <w:szCs w:val="24"/>
        </w:rPr>
      </w:pPr>
      <w:r>
        <w:rPr>
          <w:rFonts w:hint="eastAsia" w:ascii="楷体" w:hAnsi="楷体" w:eastAsia="楷体" w:cs="宋体"/>
          <w:sz w:val="24"/>
          <w:szCs w:val="24"/>
        </w:rPr>
        <w:t xml:space="preserve">以上内容体现需要供应商进行物业管理的物业的情况、边界、范围。指标的设置要充分考虑可能影响供应商报价和项目实施风险的因素。</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2.2物业管理（室外）</w:t>
      </w:r>
      <w:r/>
    </w:p>
    <w:tbl>
      <w:tblPr>
        <w:tblW w:w="0" w:type="dxa"/>
        <w:tblCellMar>
          <w:left w:w="0" w:type="dxa"/>
          <w:right w:w="0" w:type="dxa"/>
        </w:tblCellMar>
        <w:tblLook w:val="04A0" w:firstRow="1" w:lastRow="0" w:firstColumn="1" w:lastColumn="0" w:noHBand="0" w:noVBand="1"/>
      </w:tblPr>
      <w:tblGrid>
        <w:gridCol w:w="1707"/>
        <w:gridCol w:w="2997"/>
        <w:gridCol w:w="3812"/>
      </w:tblGrid>
      <w:tr>
        <w:trPr>
          <w:trHeight w:val="45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名称</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明细</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室外面积</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15000</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绿化</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300</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广场</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11000</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Calibri" w:hAnsi="Calibri" w:eastAsia="宋体" w:cs="Calibri"/>
                <w:sz w:val="24"/>
                <w:szCs w:val="24"/>
              </w:rPr>
              <w:t xml:space="preserve">3.4</w:t>
            </w:r>
            <w:r>
              <w:rPr>
                <w:rFonts w:hint="eastAsia" w:ascii="宋体" w:hAnsi="宋体" w:eastAsia="宋体" w:cs="宋体"/>
                <w:sz w:val="24"/>
                <w:szCs w:val="24"/>
              </w:rPr>
              <w:t xml:space="preserve">保安服务”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路灯、草坪灯、音箱</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路灯50个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消防栓</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ascii="Times New Roman" w:hAnsi="Times New Roman" w:eastAsia="宋体"/>
                <w:sz w:val="24"/>
                <w:szCs w:val="24"/>
              </w:rPr>
              <w:t xml:space="preserve">20</w:t>
            </w: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垃圾箱</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28个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室外配电箱</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6个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门前三包</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15000</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露台</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ascii="Times New Roman" w:hAnsi="Times New Roman" w:eastAsia="宋体"/>
                <w:sz w:val="24"/>
                <w:szCs w:val="24"/>
              </w:rPr>
              <w:t xml:space="preserve">1000</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Times New Roman" w:hAnsi="Times New Roman" w:eastAsia="宋体"/>
                <w:sz w:val="24"/>
                <w:szCs w:val="24"/>
              </w:rPr>
              <w:t xml:space="preserve">3.6</w:t>
            </w:r>
            <w:r>
              <w:rPr>
                <w:rFonts w:hint="eastAsia" w:ascii="宋体" w:hAnsi="宋体" w:eastAsia="宋体" w:cs="宋体"/>
                <w:sz w:val="24"/>
                <w:szCs w:val="24"/>
              </w:rPr>
              <w:t xml:space="preserve">维修服务”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监控</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ascii="Times New Roman" w:hAnsi="Times New Roman" w:eastAsia="宋体"/>
                <w:sz w:val="24"/>
                <w:szCs w:val="24"/>
              </w:rPr>
              <w:t xml:space="preserve">2</w:t>
            </w: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指示牌、显示屏</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hint="eastAsia" w:ascii="楷体" w:hAnsi="楷体" w:eastAsia="楷体" w:cs="宋体"/>
                <w:sz w:val="24"/>
                <w:szCs w:val="24"/>
              </w:rPr>
              <w:t xml:space="preserve">指示牌23个</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见“</w:t>
            </w:r>
            <w:r>
              <w:rPr>
                <w:rFonts w:ascii="Times New Roman" w:hAnsi="Times New Roman" w:eastAsia="宋体"/>
                <w:sz w:val="24"/>
                <w:szCs w:val="24"/>
              </w:rPr>
              <w:t xml:space="preserve">3.3</w:t>
            </w:r>
            <w:r>
              <w:rPr>
                <w:rFonts w:hint="eastAsia" w:ascii="宋体" w:hAnsi="宋体" w:eastAsia="宋体" w:cs="宋体"/>
                <w:sz w:val="24"/>
                <w:szCs w:val="24"/>
              </w:rPr>
              <w:t xml:space="preserve">保洁服务”“</w:t>
            </w:r>
            <w:r>
              <w:rPr>
                <w:rFonts w:ascii="Calibri" w:hAnsi="Calibri" w:eastAsia="宋体" w:cs="Calibri"/>
                <w:sz w:val="24"/>
                <w:szCs w:val="24"/>
              </w:rPr>
              <w:t xml:space="preserve">3.2</w:t>
            </w:r>
            <w:r>
              <w:rPr>
                <w:rFonts w:hint="eastAsia" w:ascii="宋体" w:hAnsi="宋体" w:eastAsia="宋体" w:cs="宋体"/>
                <w:sz w:val="24"/>
                <w:szCs w:val="24"/>
              </w:rPr>
              <w:t xml:space="preserve">公用设施设备维护服务”</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25" w:type="dxa"/>
            <w:vAlign w:val="center"/>
            <w:textDirection w:val="lrTb"/>
            <w:noWrap w:val="false"/>
          </w:tcPr>
          <w:p>
            <w:pPr>
              <w:jc w:val="left"/>
              <w:widowControl/>
              <w:rPr>
                <w:rFonts w:ascii="宋体" w:hAnsi="宋体" w:eastAsia="宋体" w:cs="宋体"/>
                <w:sz w:val="24"/>
                <w:szCs w:val="24"/>
              </w:rPr>
            </w:pPr>
            <w:r>
              <w:rPr>
                <w:rFonts w:ascii="Calibri" w:hAnsi="Calibri" w:eastAsia="宋体" w:cs="Calibri"/>
                <w:sz w:val="24"/>
                <w:szCs w:val="24"/>
              </w:rPr>
              <w:t xml:space="preserve">……</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29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6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jc w:val="left"/>
        <w:widowControl/>
        <w:rPr>
          <w:rFonts w:ascii="宋体" w:hAnsi="宋体" w:eastAsia="宋体" w:cs="宋体"/>
          <w:sz w:val="24"/>
          <w:szCs w:val="24"/>
        </w:rPr>
      </w:pPr>
      <w:r>
        <w:rPr>
          <w:rFonts w:hint="eastAsia" w:ascii="宋体" w:hAnsi="宋体" w:eastAsia="宋体" w:cs="宋体"/>
          <w:b/>
          <w:bCs/>
          <w:color w:val="000000"/>
          <w:sz w:val="32"/>
          <w:szCs w:val="32"/>
        </w:rPr>
        <w:br/>
      </w:r>
      <w:r/>
    </w:p>
    <w:p>
      <w:pPr>
        <w:jc w:val="left"/>
        <w:widowControl/>
        <w:rPr>
          <w:rFonts w:ascii="宋体" w:hAnsi="宋体" w:eastAsia="宋体" w:cs="宋体"/>
          <w:sz w:val="24"/>
          <w:szCs w:val="24"/>
        </w:rPr>
      </w:pPr>
      <w:r>
        <w:rPr>
          <w:rFonts w:hint="eastAsia" w:ascii="宋体" w:hAnsi="宋体" w:eastAsia="宋体" w:cs="宋体"/>
          <w:b/>
          <w:bCs/>
          <w:color w:val="000000"/>
          <w:sz w:val="32"/>
          <w:szCs w:val="32"/>
        </w:rPr>
        <w:t xml:space="preserve"> </w:t>
      </w:r>
      <w:r/>
    </w:p>
    <w:p>
      <w:pPr>
        <w:ind w:firstLine="420"/>
        <w:jc w:val="left"/>
        <w:widowControl/>
        <w:rPr>
          <w:rFonts w:ascii="宋体" w:hAnsi="宋体" w:eastAsia="宋体" w:cs="宋体"/>
          <w:sz w:val="24"/>
          <w:szCs w:val="24"/>
        </w:rPr>
      </w:pPr>
      <w:r>
        <w:rPr>
          <w:rFonts w:hint="eastAsia" w:ascii="宋体" w:hAnsi="宋体" w:eastAsia="宋体" w:cs="宋体"/>
          <w:b/>
          <w:bCs/>
          <w:color w:val="000000"/>
          <w:sz w:val="32"/>
          <w:szCs w:val="32"/>
        </w:rPr>
        <w:t xml:space="preserve">3.物业管理服务内容及标准</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物业管理服务包括基本服务、公用设施设备维护服务、保洁服务、保安服务、会议服务、维修服务等。</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3.1</w:t>
      </w:r>
      <w:r>
        <w:rPr>
          <w:rFonts w:hint="eastAsia" w:ascii="宋体" w:hAnsi="宋体" w:eastAsia="宋体" w:cs="宋体"/>
          <w:sz w:val="24"/>
          <w:szCs w:val="24"/>
        </w:rPr>
        <w:t xml:space="preserve">基本服务</w:t>
      </w:r>
      <w:r/>
    </w:p>
    <w:tbl>
      <w:tblPr>
        <w:tblW w:w="4950" w:type="pct"/>
        <w:tblCellMar>
          <w:left w:w="0" w:type="dxa"/>
          <w:right w:w="0" w:type="dxa"/>
        </w:tblCellMar>
        <w:tblLook w:val="04A0" w:firstRow="1" w:lastRow="0" w:firstColumn="1" w:lastColumn="0" w:noHBand="0" w:noVBand="1"/>
      </w:tblPr>
      <w:tblGrid>
        <w:gridCol w:w="786"/>
        <w:gridCol w:w="1282"/>
        <w:gridCol w:w="6267"/>
      </w:tblGrid>
      <w:tr>
        <w:trPr>
          <w:trHeight w:val="45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序号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textDirection w:val="lrTb"/>
            <w:noWrap w:val="false"/>
          </w:tcPr>
          <w:p>
            <w:pPr>
              <w:jc w:val="center"/>
              <w:spacing w:line="285" w:lineRule="atLeast"/>
              <w:widowControl/>
              <w:rPr>
                <w:rFonts w:ascii="宋体" w:hAnsi="宋体" w:eastAsia="宋体" w:cs="宋体"/>
                <w:sz w:val="24"/>
                <w:szCs w:val="24"/>
              </w:rPr>
            </w:pPr>
            <w:r>
              <w:rPr>
                <w:rFonts w:ascii="Calibri" w:hAnsi="Calibri" w:eastAsia="宋体" w:cs="Calibri"/>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spacing w:line="285" w:lineRule="atLeast"/>
              <w:widowControl/>
              <w:rPr>
                <w:rFonts w:ascii="宋体" w:hAnsi="宋体" w:eastAsia="宋体" w:cs="宋体"/>
                <w:sz w:val="24"/>
                <w:szCs w:val="24"/>
              </w:rPr>
            </w:pPr>
            <w:r>
              <w:rPr>
                <w:rFonts w:hint="eastAsia" w:ascii="宋体" w:hAnsi="宋体" w:eastAsia="宋体" w:cs="宋体"/>
                <w:sz w:val="24"/>
                <w:szCs w:val="24"/>
              </w:rPr>
              <w:t xml:space="preserve">目标与责任</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）结合采购人要求及物业服务实际情况，制定年度管理目标，明确责任分工，并制定配套实施方案。</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spacing w:line="285" w:lineRule="atLeast"/>
              <w:widowControl/>
              <w:rPr>
                <w:rFonts w:ascii="宋体" w:hAnsi="宋体" w:eastAsia="宋体" w:cs="宋体"/>
                <w:sz w:val="24"/>
                <w:szCs w:val="24"/>
              </w:rPr>
            </w:pPr>
            <w:r>
              <w:rPr>
                <w:rFonts w:ascii="Calibri" w:hAnsi="Calibri" w:eastAsia="宋体" w:cs="Calibri"/>
                <w:sz w:val="24"/>
                <w:szCs w:val="24"/>
              </w:rPr>
              <w:t xml:space="preserve">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spacing w:line="285" w:lineRule="atLeast"/>
              <w:widowControl/>
              <w:rPr>
                <w:rFonts w:ascii="宋体" w:hAnsi="宋体" w:eastAsia="宋体" w:cs="宋体"/>
                <w:sz w:val="24"/>
                <w:szCs w:val="24"/>
              </w:rPr>
            </w:pPr>
            <w:r>
              <w:rPr>
                <w:rFonts w:hint="eastAsia" w:ascii="宋体" w:hAnsi="宋体" w:eastAsia="宋体" w:cs="宋体"/>
                <w:sz w:val="24"/>
                <w:szCs w:val="24"/>
              </w:rPr>
              <w:t xml:space="preserve">服务人员要求</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）每季度至少开展</w:t>
            </w:r>
            <w:r>
              <w:rPr>
                <w:rFonts w:ascii="Calibri" w:hAnsi="Calibri" w:eastAsia="宋体" w:cs="Calibri"/>
                <w:sz w:val="24"/>
                <w:szCs w:val="24"/>
              </w:rPr>
              <w:t xml:space="preserve">1</w:t>
            </w:r>
            <w:r>
              <w:rPr>
                <w:rFonts w:hint="eastAsia" w:ascii="宋体" w:hAnsi="宋体" w:eastAsia="宋体" w:cs="宋体"/>
                <w:sz w:val="24"/>
                <w:szCs w:val="24"/>
              </w:rPr>
              <w:t xml:space="preserve">次岗位技能、职业素质、服务知识、客户文化、绿色节能环保等教育培训，并进行适当形式的考核。</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）根据采购人要求对服务人员进行从业资格审查，审查结果向采购人报备。</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ascii="Calibri" w:hAnsi="Calibri" w:eastAsia="宋体" w:cs="Calibri"/>
                <w:sz w:val="24"/>
                <w:szCs w:val="24"/>
              </w:rPr>
              <w:t xml:space="preserve">20%</w:t>
            </w:r>
            <w:r>
              <w:rPr>
                <w:rFonts w:hint="eastAsia" w:ascii="宋体" w:hAnsi="宋体" w:eastAsia="宋体" w:cs="宋体"/>
                <w:sz w:val="24"/>
                <w:szCs w:val="24"/>
              </w:rPr>
              <w:t xml:space="preserve">。本项目服务人员不得在其他项目兼职。</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）着装分类统一，佩戴标识。仪容整洁、姿态端正、举止文明。用语文明礼貌，态度温和耐心。</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spacing w:line="285" w:lineRule="atLeast"/>
              <w:widowControl/>
              <w:rPr>
                <w:rFonts w:ascii="宋体" w:hAnsi="宋体" w:eastAsia="宋体" w:cs="宋体"/>
                <w:sz w:val="24"/>
                <w:szCs w:val="24"/>
              </w:rPr>
            </w:pPr>
            <w:r>
              <w:rPr>
                <w:rFonts w:ascii="Calibri" w:hAnsi="Calibri" w:eastAsia="宋体" w:cs="Calibri"/>
                <w:sz w:val="24"/>
                <w:szCs w:val="24"/>
              </w:rPr>
              <w:t xml:space="preserve">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spacing w:line="285" w:lineRule="atLeast"/>
              <w:widowControl/>
              <w:rPr>
                <w:rFonts w:ascii="宋体" w:hAnsi="宋体" w:eastAsia="宋体" w:cs="宋体"/>
                <w:sz w:val="24"/>
                <w:szCs w:val="24"/>
              </w:rPr>
            </w:pPr>
            <w:r>
              <w:rPr>
                <w:rFonts w:hint="eastAsia" w:ascii="宋体" w:hAnsi="宋体" w:eastAsia="宋体" w:cs="宋体"/>
                <w:sz w:val="24"/>
                <w:szCs w:val="24"/>
              </w:rPr>
              <w:t xml:space="preserve">保密和思想政治教育</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）建立保密管理制度。制度内容应当包括但不限于：</w:t>
            </w:r>
            <w:r>
              <w:rPr>
                <w:rFonts w:ascii="Calibri" w:hAnsi="Calibri" w:eastAsia="宋体" w:cs="Calibri"/>
                <w:sz w:val="24"/>
                <w:szCs w:val="24"/>
              </w:rPr>
              <w:t xml:space="preserve">①</w:t>
            </w:r>
            <w:r>
              <w:rPr>
                <w:rFonts w:hint="eastAsia" w:ascii="宋体" w:hAnsi="宋体" w:eastAsia="宋体" w:cs="宋体"/>
                <w:sz w:val="24"/>
                <w:szCs w:val="24"/>
              </w:rPr>
              <w:t xml:space="preserve">明确重点要害岗位保密职责。</w:t>
            </w:r>
            <w:r>
              <w:rPr>
                <w:rFonts w:ascii="Calibri" w:hAnsi="Calibri" w:eastAsia="宋体" w:cs="Calibri"/>
                <w:sz w:val="24"/>
                <w:szCs w:val="24"/>
              </w:rPr>
              <w:t xml:space="preserve">②</w:t>
            </w:r>
            <w:r>
              <w:rPr>
                <w:rFonts w:hint="eastAsia" w:ascii="宋体" w:hAnsi="宋体" w:eastAsia="宋体" w:cs="宋体"/>
                <w:sz w:val="24"/>
                <w:szCs w:val="24"/>
              </w:rPr>
              <w:t xml:space="preserve">对涉密工作岗位的保密要求。</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）根据采购人要求与涉密工作岗位的服务人员签订保密协议。保密协议应当向采购人报备。</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）每季度至少开展</w:t>
            </w:r>
            <w:r>
              <w:rPr>
                <w:rFonts w:ascii="Calibri" w:hAnsi="Calibri" w:eastAsia="宋体" w:cs="Calibri"/>
                <w:sz w:val="24"/>
                <w:szCs w:val="24"/>
              </w:rPr>
              <w:t xml:space="preserve">1</w:t>
            </w:r>
            <w:r>
              <w:rPr>
                <w:rFonts w:hint="eastAsia" w:ascii="宋体" w:hAnsi="宋体" w:eastAsia="宋体" w:cs="宋体"/>
                <w:sz w:val="24"/>
                <w:szCs w:val="24"/>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）发现服务人员违法违规或重大过失，及时报告采购人，并采取必要补救措施。</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spacing w:line="285" w:lineRule="atLeast"/>
              <w:widowControl/>
              <w:rPr>
                <w:rFonts w:ascii="宋体" w:hAnsi="宋体" w:eastAsia="宋体" w:cs="宋体"/>
                <w:sz w:val="24"/>
                <w:szCs w:val="24"/>
              </w:rPr>
            </w:pPr>
            <w:r>
              <w:rPr>
                <w:rFonts w:ascii="Calibri" w:hAnsi="Calibri" w:eastAsia="宋体" w:cs="Calibri"/>
                <w:sz w:val="24"/>
                <w:szCs w:val="24"/>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spacing w:line="285" w:lineRule="atLeast"/>
              <w:widowControl/>
              <w:rPr>
                <w:rFonts w:ascii="宋体" w:hAnsi="宋体" w:eastAsia="宋体" w:cs="宋体"/>
                <w:sz w:val="24"/>
                <w:szCs w:val="24"/>
              </w:rPr>
            </w:pPr>
            <w:r>
              <w:rPr>
                <w:rFonts w:hint="eastAsia" w:ascii="宋体" w:hAnsi="宋体" w:eastAsia="宋体" w:cs="宋体"/>
                <w:sz w:val="24"/>
                <w:szCs w:val="24"/>
              </w:rPr>
              <w:t xml:space="preserve">档案管理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）建立物业信息，准确、及时地对文件资料和服务记录进行归档保存，并确保其物理安全。</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）档案和记录齐全，包括但不限于：</w:t>
            </w:r>
            <w:r>
              <w:rPr>
                <w:rFonts w:ascii="Calibri" w:hAnsi="Calibri" w:eastAsia="宋体" w:cs="Calibri"/>
                <w:sz w:val="24"/>
                <w:szCs w:val="24"/>
              </w:rPr>
              <w:t xml:space="preserve">①</w:t>
            </w:r>
            <w:r>
              <w:rPr>
                <w:rFonts w:hint="eastAsia" w:ascii="宋体" w:hAnsi="宋体" w:eastAsia="宋体" w:cs="宋体"/>
                <w:sz w:val="24"/>
                <w:szCs w:val="24"/>
              </w:rPr>
              <w:t xml:space="preserve">采购人建议与投诉等。教育培训和考核记录。保密、思想政治教育培训记录。</w:t>
            </w:r>
            <w:r>
              <w:rPr>
                <w:rFonts w:ascii="Calibri" w:hAnsi="Calibri" w:eastAsia="宋体" w:cs="Calibri"/>
                <w:sz w:val="24"/>
                <w:szCs w:val="24"/>
              </w:rPr>
              <w:t xml:space="preserve">②</w:t>
            </w:r>
            <w:r>
              <w:rPr>
                <w:rFonts w:hint="eastAsia" w:ascii="宋体" w:hAnsi="宋体" w:eastAsia="宋体" w:cs="宋体"/>
                <w:sz w:val="24"/>
                <w:szCs w:val="24"/>
              </w:rPr>
              <w:t xml:space="preserve">房屋维护服务：房屋台账、使用说明、房屋装修、维保记录等。</w:t>
            </w:r>
            <w:r>
              <w:rPr>
                <w:rFonts w:ascii="Calibri" w:hAnsi="Calibri" w:eastAsia="宋体" w:cs="Calibri"/>
                <w:sz w:val="24"/>
                <w:szCs w:val="24"/>
              </w:rPr>
              <w:t xml:space="preserve">③</w:t>
            </w:r>
            <w:r>
              <w:rPr>
                <w:rFonts w:hint="eastAsia" w:ascii="宋体" w:hAnsi="宋体" w:eastAsia="宋体" w:cs="宋体"/>
                <w:sz w:val="24"/>
                <w:szCs w:val="24"/>
              </w:rPr>
              <w:t xml:space="preserve">公用设施设备维护服务：设备台账、设备卡、使用说明、维保记录、巡查记录、设施设备安全运行、设施设备定期巡检、维护保养、维修档案等。</w:t>
            </w:r>
            <w:r>
              <w:rPr>
                <w:rFonts w:ascii="Calibri" w:hAnsi="Calibri" w:eastAsia="宋体" w:cs="Calibri"/>
                <w:sz w:val="24"/>
                <w:szCs w:val="24"/>
              </w:rPr>
              <w:t xml:space="preserve">④</w:t>
            </w:r>
            <w:r>
              <w:rPr>
                <w:rFonts w:hint="eastAsia" w:ascii="宋体" w:hAnsi="宋体" w:eastAsia="宋体" w:cs="宋体"/>
                <w:sz w:val="24"/>
                <w:szCs w:val="24"/>
              </w:rPr>
              <w:t xml:space="preserve">保安服务：监控记录、突发事件演习与处置记录等。</w:t>
            </w:r>
            <w:r>
              <w:rPr>
                <w:rFonts w:ascii="Calibri" w:hAnsi="Calibri" w:eastAsia="宋体" w:cs="Calibri"/>
                <w:sz w:val="24"/>
                <w:szCs w:val="24"/>
              </w:rPr>
              <w:t xml:space="preserve">⑤</w:t>
            </w:r>
            <w:r>
              <w:rPr>
                <w:rFonts w:hint="eastAsia" w:ascii="宋体" w:hAnsi="宋体" w:eastAsia="宋体" w:cs="宋体"/>
                <w:sz w:val="24"/>
                <w:szCs w:val="24"/>
              </w:rPr>
              <w:t xml:space="preserve">保洁服务：工作日志、清洁检查表、用品清单、客户反馈表等。</w:t>
            </w:r>
            <w:r>
              <w:rPr>
                <w:rFonts w:ascii="Calibri" w:hAnsi="Calibri" w:eastAsia="宋体" w:cs="Calibri"/>
                <w:sz w:val="24"/>
                <w:szCs w:val="24"/>
              </w:rPr>
              <w:t xml:space="preserve">⑥</w:t>
            </w:r>
            <w:r>
              <w:rPr>
                <w:rFonts w:hint="eastAsia" w:ascii="宋体" w:hAnsi="宋体" w:eastAsia="宋体" w:cs="宋体"/>
                <w:sz w:val="24"/>
                <w:szCs w:val="24"/>
              </w:rPr>
              <w:t xml:space="preserve">绿化服务：绿化总平面图、清洁整改记录、消杀记录等。</w:t>
            </w:r>
            <w:r>
              <w:rPr>
                <w:rFonts w:ascii="Calibri" w:hAnsi="Calibri" w:eastAsia="宋体" w:cs="Calibri"/>
                <w:sz w:val="24"/>
                <w:szCs w:val="24"/>
              </w:rPr>
              <w:t xml:space="preserve">⑦</w:t>
            </w:r>
            <w:r>
              <w:rPr>
                <w:rFonts w:hint="eastAsia" w:ascii="宋体" w:hAnsi="宋体" w:eastAsia="宋体" w:cs="宋体"/>
                <w:sz w:val="24"/>
                <w:szCs w:val="24"/>
              </w:rPr>
              <w:t xml:space="preserve">其他：客户信息、财务明细、合同协议、信报信息登记、大件物品进出登记等。</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spacing w:line="28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）遵守采购人的信息、档案资料保密要求，未经许可，不得将建筑物平面图等资料转作其他用途或向其他单位、个人提供。</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）履约结束后，相关资料交还采购人，采购人按政府采购相关规定存档。</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Calibri" w:hAnsi="Calibri" w:eastAsia="宋体" w:cs="Calibri"/>
                <w:sz w:val="24"/>
                <w:szCs w:val="24"/>
              </w:rPr>
              <w:t xml:space="preserve">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服务改进</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）明确负责人，定期对物业服务过程进行自查，结合反馈意见与评价结果采取改进措施，持续提升管理与服务水平。</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）对不合格服务进行控制，对不合格服务的原因进行识别和分析，及时采取纠正措施，消除不合格的原因，防止不合格再发生。</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）需整改问题及时整改完成。</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6</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重大活动后勤保障</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）制订流程。配合采购人制订重大活动后勤保障工作流程，需对任务进行详细了解，并根据工作安排制定详细的后勤保障计划。</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）收尾工作。对现场进行检查，做好清理工作。</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7</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应急保障预案</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）重点区域及安全隐患排查。结合项目的实际情况，对重点部位及危险隐患进行排查，并建立清单</w:t>
            </w:r>
            <w:r>
              <w:rPr>
                <w:rFonts w:ascii="Calibri" w:hAnsi="Calibri" w:eastAsia="宋体" w:cs="Calibri"/>
                <w:sz w:val="24"/>
                <w:szCs w:val="24"/>
              </w:rPr>
              <w:t xml:space="preserve">/</w:t>
            </w:r>
            <w:r>
              <w:rPr>
                <w:rFonts w:hint="eastAsia" w:ascii="宋体" w:hAnsi="宋体" w:eastAsia="宋体" w:cs="宋体"/>
                <w:sz w:val="24"/>
                <w:szCs w:val="24"/>
              </w:rPr>
              <w:t xml:space="preserve">台账；应当对危险隐患进行风险分析，制定相应措施进行控制或整改并定期监控；随着设施设备、服务内容的变化，及时更新清单</w:t>
            </w:r>
            <w:r>
              <w:rPr>
                <w:rFonts w:ascii="Calibri" w:hAnsi="Calibri" w:eastAsia="宋体" w:cs="Calibri"/>
                <w:sz w:val="24"/>
                <w:szCs w:val="24"/>
              </w:rPr>
              <w:t xml:space="preserve">/</w:t>
            </w:r>
            <w:r>
              <w:rPr>
                <w:rFonts w:hint="eastAsia" w:ascii="宋体" w:hAnsi="宋体" w:eastAsia="宋体" w:cs="宋体"/>
                <w:sz w:val="24"/>
                <w:szCs w:val="24"/>
              </w:rPr>
              <w:t xml:space="preserve">台账，使风险隐患始终处于受控状态。</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8</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服务方案及工作制度</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）制定工作制度，主要包括：人员录用制度、档案管理制度、物业服务管理制度、公用设施设备相关管理制度等。</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）制定项目实施方案，主要包括：交接方案、人员培训方案、人员稳定性方案、保密方案等。</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）制定物业服务方案，主要包括：公用设施设备维护服务方案、保洁服务方案、保安服务方案、会议服务方案、水电气设备节能方案等。</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9</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vMerge w:val="restart"/>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信报服务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ascii="Times New Roman" w:hAnsi="Times New Roman" w:eastAsia="宋体"/>
                <w:sz w:val="24"/>
                <w:szCs w:val="24"/>
              </w:rPr>
              <w:t xml:space="preserve">1</w:t>
            </w:r>
            <w:r>
              <w:rPr>
                <w:rFonts w:ascii="宋体" w:hAnsi="宋体" w:eastAsia="宋体" w:cs="宋体"/>
                <w:sz w:val="24"/>
                <w:szCs w:val="24"/>
              </w:rPr>
              <w:t xml:space="preserve">）对每日报刊杂志、邮件、挂号信等进行正确分理、安全检查和防疫卫生检查。</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ascii="Times New Roman" w:hAnsi="Times New Roman" w:eastAsia="宋体"/>
                <w:sz w:val="24"/>
                <w:szCs w:val="24"/>
              </w:rPr>
              <w:t xml:space="preserve">2</w:t>
            </w:r>
            <w:r>
              <w:rPr>
                <w:rFonts w:ascii="宋体" w:hAnsi="宋体" w:eastAsia="宋体" w:cs="宋体"/>
                <w:sz w:val="24"/>
                <w:szCs w:val="24"/>
              </w:rPr>
              <w:t xml:space="preserve">）及时投送或通知收件人领取。</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0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ascii="Times New Roman" w:hAnsi="Times New Roman" w:eastAsia="宋体"/>
                <w:sz w:val="24"/>
                <w:szCs w:val="24"/>
              </w:rPr>
              <w:t xml:space="preserve">3</w:t>
            </w:r>
            <w:r>
              <w:rPr>
                <w:rFonts w:ascii="宋体" w:hAnsi="宋体" w:eastAsia="宋体" w:cs="宋体"/>
                <w:sz w:val="24"/>
                <w:szCs w:val="24"/>
              </w:rPr>
              <w:t xml:space="preserve">）大件物品出入向采购人报告，待采购人确认无误后放行。</w:t>
            </w:r>
            <w:r/>
          </w:p>
        </w:tc>
      </w:tr>
    </w:tbl>
    <w:p>
      <w:pPr>
        <w:jc w:val="left"/>
        <w:widowControl/>
        <w:rPr>
          <w:rFonts w:ascii="宋体" w:hAnsi="宋体" w:eastAsia="宋体" w:cs="宋体"/>
          <w:sz w:val="24"/>
          <w:szCs w:val="24"/>
        </w:rPr>
      </w:pPr>
      <w:r>
        <w:rPr>
          <w:rFonts w:hint="eastAsia" w:cs="宋体"/>
          <w:szCs w:val="21"/>
        </w:rPr>
        <w:br/>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3.2公用设施设备维护服务</w:t>
      </w:r>
      <w:r/>
    </w:p>
    <w:tbl>
      <w:tblPr>
        <w:tblW w:w="5000" w:type="pct"/>
        <w:tblCellMar>
          <w:left w:w="0" w:type="dxa"/>
          <w:right w:w="0" w:type="dxa"/>
        </w:tblCellMar>
        <w:tblLook w:val="04A0" w:firstRow="1" w:lastRow="0" w:firstColumn="1" w:lastColumn="0" w:noHBand="0" w:noVBand="1"/>
      </w:tblPr>
      <w:tblGrid>
        <w:gridCol w:w="803"/>
        <w:gridCol w:w="1478"/>
        <w:gridCol w:w="6138"/>
      </w:tblGrid>
      <w:tr>
        <w:trPr>
          <w:trHeight w:val="45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序号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基本要求</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）重大节假日及恶劣天气前后，组织系统巡检</w:t>
            </w:r>
            <w:r>
              <w:rPr>
                <w:rFonts w:ascii="Calibri" w:hAnsi="Calibri" w:eastAsia="宋体" w:cs="Calibri"/>
                <w:sz w:val="24"/>
                <w:szCs w:val="24"/>
              </w:rPr>
              <w:t xml:space="preserve">1</w:t>
            </w:r>
            <w:r>
              <w:rPr>
                <w:rFonts w:hint="eastAsia" w:ascii="宋体" w:hAnsi="宋体" w:eastAsia="宋体" w:cs="宋体"/>
                <w:sz w:val="24"/>
                <w:szCs w:val="24"/>
              </w:rPr>
              <w:t xml:space="preserve">次。</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）具备设施设备安全、稳定运行的环境和场所（含有限空间），温湿度、照度、粉尘和烟雾浓度等符合相关安全规范。</w:t>
            </w:r>
            <w:r/>
          </w:p>
        </w:tc>
      </w:tr>
      <w:tr>
        <w:trPr>
          <w:trHeight w:val="9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设备机房</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）设备机房门窗、锁具应当完好、有效。</w:t>
            </w:r>
            <w:r/>
          </w:p>
        </w:tc>
      </w:tr>
      <w:tr>
        <w:trPr>
          <w:trHeight w:val="48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）每半月至少开展</w:t>
            </w:r>
            <w:r>
              <w:rPr>
                <w:rFonts w:ascii="Calibri" w:hAnsi="Calibri" w:eastAsia="宋体" w:cs="Calibri"/>
                <w:sz w:val="24"/>
                <w:szCs w:val="24"/>
              </w:rPr>
              <w:t xml:space="preserve">1</w:t>
            </w:r>
            <w:r>
              <w:rPr>
                <w:rFonts w:hint="eastAsia" w:ascii="宋体" w:hAnsi="宋体" w:eastAsia="宋体" w:cs="宋体"/>
                <w:sz w:val="24"/>
                <w:szCs w:val="24"/>
              </w:rPr>
              <w:t xml:space="preserve">次清洁，整洁有序、无杂物、无积尘、无鼠、无虫害，温湿度符合设备运行要求。</w:t>
            </w:r>
            <w:r/>
          </w:p>
        </w:tc>
      </w:tr>
      <w:tr>
        <w:trPr>
          <w:trHeight w:val="48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）按各设备机房国家标准规范规定维护</w:t>
            </w:r>
            <w:r>
              <w:rPr>
                <w:rFonts w:ascii="Times New Roman" w:hAnsi="Times New Roman" w:eastAsia="宋体"/>
                <w:sz w:val="24"/>
                <w:szCs w:val="24"/>
              </w:rPr>
              <w:t xml:space="preserve">/</w:t>
            </w:r>
            <w:r>
              <w:rPr>
                <w:rFonts w:hint="eastAsia" w:ascii="宋体" w:hAnsi="宋体" w:eastAsia="宋体" w:cs="宋体"/>
                <w:sz w:val="24"/>
                <w:szCs w:val="24"/>
              </w:rPr>
              <w:t xml:space="preserve">保管消防、通风、应急照明，防止小动物进入。</w:t>
            </w:r>
            <w:r/>
          </w:p>
        </w:tc>
      </w:tr>
      <w:tr>
        <w:trPr>
          <w:trHeight w:val="49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）安全防护用具配置齐全，检验合格。</w:t>
            </w:r>
            <w:r/>
          </w:p>
        </w:tc>
      </w:tr>
      <w:tr>
        <w:trPr>
          <w:trHeight w:val="48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）应急设施设备用品应当齐全、完备，可随时启用。</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给排水系统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）生活饮用水卫生符合《生活饮用水卫生标准》（</w:t>
            </w:r>
            <w:r>
              <w:rPr>
                <w:rFonts w:ascii="Calibri" w:hAnsi="Calibri" w:eastAsia="宋体" w:cs="Calibri"/>
                <w:sz w:val="24"/>
                <w:szCs w:val="24"/>
              </w:rPr>
              <w:t xml:space="preserve">GB5749</w:t>
            </w:r>
            <w:r>
              <w:rPr>
                <w:rFonts w:hint="eastAsia" w:ascii="宋体" w:hAnsi="宋体" w:eastAsia="宋体" w:cs="宋体"/>
                <w:sz w:val="24"/>
                <w:szCs w:val="24"/>
              </w:rPr>
              <w:t xml:space="preserve">）的相关要求。</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）二次供水卫生符合《二次供水设施卫生规范》（</w:t>
            </w:r>
            <w:r>
              <w:rPr>
                <w:rFonts w:ascii="Calibri" w:hAnsi="Calibri" w:eastAsia="宋体" w:cs="Calibri"/>
                <w:sz w:val="24"/>
                <w:szCs w:val="24"/>
              </w:rPr>
              <w:t xml:space="preserve">GB17051</w:t>
            </w:r>
            <w:r>
              <w:rPr>
                <w:rFonts w:hint="eastAsia" w:ascii="宋体" w:hAnsi="宋体" w:eastAsia="宋体" w:cs="宋体"/>
                <w:sz w:val="24"/>
                <w:szCs w:val="24"/>
              </w:rPr>
              <w:t xml:space="preserve">）的相关要求。</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）设施设备、阀门、管道等运行正常，无跑、冒、滴、漏现象。</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）有水泵房、水箱间的，每日至少巡视</w:t>
            </w:r>
            <w:r>
              <w:rPr>
                <w:rFonts w:ascii="Calibri" w:hAnsi="Calibri" w:eastAsia="宋体" w:cs="Calibri"/>
                <w:sz w:val="24"/>
                <w:szCs w:val="24"/>
              </w:rPr>
              <w:t xml:space="preserve">1</w:t>
            </w:r>
            <w:r>
              <w:rPr>
                <w:rFonts w:hint="eastAsia" w:ascii="宋体" w:hAnsi="宋体" w:eastAsia="宋体" w:cs="宋体"/>
                <w:sz w:val="24"/>
                <w:szCs w:val="24"/>
              </w:rPr>
              <w:t xml:space="preserve">次。每年至少养护</w:t>
            </w:r>
            <w:r>
              <w:rPr>
                <w:rFonts w:ascii="Calibri" w:hAnsi="Calibri" w:eastAsia="宋体" w:cs="Calibri"/>
                <w:sz w:val="24"/>
                <w:szCs w:val="24"/>
              </w:rPr>
              <w:t xml:space="preserve">1</w:t>
            </w:r>
            <w:r>
              <w:rPr>
                <w:rFonts w:hint="eastAsia" w:ascii="宋体" w:hAnsi="宋体" w:eastAsia="宋体" w:cs="宋体"/>
                <w:sz w:val="24"/>
                <w:szCs w:val="24"/>
              </w:rPr>
              <w:t xml:space="preserve">次水泵。</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）遇供水单位限水、停水，按规定时间通知采购人。</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）每季度至少开展</w:t>
            </w:r>
            <w:r>
              <w:rPr>
                <w:rFonts w:ascii="Calibri" w:hAnsi="Calibri" w:eastAsia="宋体" w:cs="Calibri"/>
                <w:sz w:val="24"/>
                <w:szCs w:val="24"/>
              </w:rPr>
              <w:t xml:space="preserve">1</w:t>
            </w:r>
            <w:r>
              <w:rPr>
                <w:rFonts w:hint="eastAsia" w:ascii="宋体" w:hAnsi="宋体" w:eastAsia="宋体" w:cs="宋体"/>
                <w:sz w:val="24"/>
                <w:szCs w:val="24"/>
              </w:rPr>
              <w:t xml:space="preserve">次对排水管进行疏通、清污，保证室内外排水系统通畅。</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电梯系统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）电梯运行平稳、无异响、平层、开关正常。每周至少开展</w:t>
            </w:r>
            <w:r>
              <w:rPr>
                <w:rFonts w:ascii="Calibri" w:hAnsi="Calibri" w:eastAsia="宋体" w:cs="Calibri"/>
                <w:sz w:val="24"/>
                <w:szCs w:val="24"/>
              </w:rPr>
              <w:t xml:space="preserve">2</w:t>
            </w:r>
            <w:r>
              <w:rPr>
                <w:rFonts w:hint="eastAsia" w:ascii="宋体" w:hAnsi="宋体" w:eastAsia="宋体" w:cs="宋体"/>
                <w:sz w:val="24"/>
                <w:szCs w:val="24"/>
              </w:rPr>
              <w:t xml:space="preserve">次电梯的安全状况检查。</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）有电梯突发事件或事故的应急措施与救援预案，每年至少开展演练</w:t>
            </w:r>
            <w:r>
              <w:rPr>
                <w:rFonts w:ascii="Calibri" w:hAnsi="Calibri" w:eastAsia="宋体" w:cs="Calibri"/>
                <w:sz w:val="24"/>
                <w:szCs w:val="24"/>
              </w:rPr>
              <w:t xml:space="preserve">1</w:t>
            </w:r>
            <w:r>
              <w:rPr>
                <w:rFonts w:hint="eastAsia" w:ascii="宋体" w:hAnsi="宋体" w:eastAsia="宋体" w:cs="宋体"/>
                <w:sz w:val="24"/>
                <w:szCs w:val="24"/>
              </w:rPr>
              <w:t xml:space="preserve">次。电梯出现故障，物业服务人员</w:t>
            </w:r>
            <w:r>
              <w:rPr>
                <w:rFonts w:ascii="Calibri" w:hAnsi="Calibri" w:eastAsia="宋体" w:cs="Calibri"/>
                <w:sz w:val="24"/>
                <w:szCs w:val="24"/>
              </w:rPr>
              <w:t xml:space="preserve">10</w:t>
            </w:r>
            <w:r>
              <w:rPr>
                <w:rFonts w:hint="eastAsia" w:ascii="宋体" w:hAnsi="宋体" w:eastAsia="宋体" w:cs="宋体"/>
                <w:sz w:val="24"/>
                <w:szCs w:val="24"/>
              </w:rPr>
              <w:t xml:space="preserve">分钟内到场应急处理，督促维保专业人员</w:t>
            </w:r>
            <w:r>
              <w:rPr>
                <w:rFonts w:ascii="Calibri" w:hAnsi="Calibri" w:eastAsia="宋体" w:cs="Calibri"/>
                <w:sz w:val="24"/>
                <w:szCs w:val="24"/>
              </w:rPr>
              <w:t xml:space="preserve">30</w:t>
            </w:r>
            <w:r>
              <w:rPr>
                <w:rFonts w:hint="eastAsia" w:ascii="宋体" w:hAnsi="宋体" w:eastAsia="宋体" w:cs="宋体"/>
                <w:sz w:val="24"/>
                <w:szCs w:val="24"/>
              </w:rPr>
              <w:t xml:space="preserve">分钟内到场应急处理。</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）到场进行救助和排除故障。电梯紧急电话保持畅通。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）电梯维修、保养时在现场设置提示标识和防护围栏。</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）根据采购人需求，合理设置电梯开启的数量、时间。</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供配电系统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）建立</w:t>
            </w:r>
            <w:r>
              <w:rPr>
                <w:rFonts w:ascii="Times New Roman" w:hAnsi="Times New Roman" w:eastAsia="宋体"/>
                <w:sz w:val="24"/>
                <w:szCs w:val="24"/>
              </w:rPr>
              <w:t xml:space="preserve">24</w:t>
            </w:r>
            <w:r>
              <w:rPr>
                <w:rFonts w:hint="eastAsia" w:ascii="宋体" w:hAnsi="宋体" w:eastAsia="宋体" w:cs="宋体"/>
                <w:sz w:val="24"/>
                <w:szCs w:val="24"/>
              </w:rPr>
              <w:t xml:space="preserve">小时运行值班监控制度。</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）对供电范围内的电气设备定期巡视维护，加强高低压配电柜、配电箱、控制柜及线路等重点部位监测。</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）公共使用的照明、指示灯具线路、开关、接地等保持完好，确保用电安全。</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）核心部位用电建立高可控用电保障和配备应急发电设备，定期维护应急发电设备。</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）发生非计划性停电的，应当在事件发生后及时通知采购人，快速恢复或启用应急电源，并做好应急事件上报及处理工作。</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）复杂故障涉及供电部门维修处置的及时与供电部门联系，并向采购人报告。</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6</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弱电系统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）安全防范系统维护保养符合《安全防范系统维护保养规范》（</w:t>
            </w:r>
            <w:r>
              <w:rPr>
                <w:rFonts w:ascii="Times New Roman" w:hAnsi="Times New Roman" w:eastAsia="宋体"/>
                <w:sz w:val="24"/>
                <w:szCs w:val="24"/>
              </w:rPr>
              <w:t xml:space="preserve">GA/T 1081</w:t>
            </w:r>
            <w:r>
              <w:rPr>
                <w:rFonts w:hint="eastAsia" w:ascii="宋体" w:hAnsi="宋体" w:eastAsia="宋体" w:cs="宋体"/>
                <w:sz w:val="24"/>
                <w:szCs w:val="24"/>
              </w:rPr>
              <w:t xml:space="preserve">）的相关要求。</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）保持监控系统、门禁系统、安全防范系统等运行正常，有故障及时排除。</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7</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50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照明系统</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）外观整洁无缺损、无松落。</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）更换的照明灯具应当选用节能环保产品，亮度与更换前保持一致。</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）每周至少开展</w:t>
            </w:r>
            <w:r>
              <w:rPr>
                <w:rFonts w:ascii="Calibri" w:hAnsi="Calibri" w:eastAsia="宋体" w:cs="Calibri"/>
                <w:sz w:val="24"/>
                <w:szCs w:val="24"/>
              </w:rPr>
              <w:t xml:space="preserve">1</w:t>
            </w:r>
            <w:r>
              <w:rPr>
                <w:rFonts w:hint="eastAsia" w:ascii="宋体" w:hAnsi="宋体" w:eastAsia="宋体" w:cs="宋体"/>
                <w:sz w:val="24"/>
                <w:szCs w:val="24"/>
              </w:rPr>
              <w:t xml:space="preserve">次公共区域照明设备巡视。</w:t>
            </w:r>
            <w:r/>
          </w:p>
        </w:tc>
      </w:tr>
    </w:tbl>
    <w:p>
      <w:pPr>
        <w:jc w:val="left"/>
        <w:widowControl/>
        <w:rPr>
          <w:rFonts w:ascii="宋体" w:hAnsi="宋体" w:eastAsia="宋体" w:cs="宋体"/>
          <w:sz w:val="24"/>
          <w:szCs w:val="24"/>
        </w:rPr>
      </w:pPr>
      <w:r>
        <w:rPr>
          <w:rFonts w:hint="eastAsia" w:cs="宋体"/>
          <w:szCs w:val="21"/>
        </w:rPr>
        <w:br/>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3.3保洁服务</w:t>
      </w:r>
      <w:r/>
    </w:p>
    <w:tbl>
      <w:tblPr>
        <w:tblW w:w="5000" w:type="pct"/>
        <w:tblCellMar>
          <w:left w:w="0" w:type="dxa"/>
          <w:right w:w="0" w:type="dxa"/>
        </w:tblCellMar>
        <w:tblLook w:val="04A0" w:firstRow="1" w:lastRow="0" w:firstColumn="1" w:lastColumn="0" w:noHBand="0" w:noVBand="1"/>
      </w:tblPr>
      <w:tblGrid>
        <w:gridCol w:w="790"/>
        <w:gridCol w:w="1365"/>
        <w:gridCol w:w="6264"/>
      </w:tblGrid>
      <w:tr>
        <w:trPr>
          <w:trHeight w:val="45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序号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3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8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基本要求</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）建立保洁服务的工作制度及工作计划，并按照执行。</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）做好保洁服务工作记录，记录填写规范、保存完好。</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）作业时采取安全防护措施，防止对作业人员或他人造成伤害。相关耗材的环保、安全性等应当符合国家相关规定要求。</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ascii="Times New Roman" w:hAnsi="Times New Roman" w:eastAsia="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）进入保密区域时，有采购人相关人员全程在场。</w:t>
            </w:r>
            <w:r/>
          </w:p>
        </w:tc>
      </w:tr>
      <w:tr>
        <w:trPr>
          <w:trHeight w:val="150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8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办公用房区域保洁</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ascii="Times New Roman" w:hAnsi="Times New Roman" w:eastAsia="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）大厅、楼内公共通道：</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①公共通道保持干净，无异味、无杂物、无积水，每日至少开展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②门窗玻璃干净无尘，透光性好，每周至少开展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③指示牌干净，无污渍，每日至少开展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109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）电器、消防等设施设备：</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①配电箱、设备机房、会议室音视频设备、消防栓及开关插座等保持表面干净，无尘无污迹，每月至少开展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②监控摄像头、门禁系统等表面光亮，无尘、无斑点，每月至少开展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）楼梯及楼梯间保持干净、无异味、无杂物、无积水，每日至少开展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）开水间保持干净、无异味、无杂物、无积水，每日至少开展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）作业工具间：</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①保持干净，无异味、无杂物、无积水，每日至少开展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②作业工具摆放整齐有序，表面干净无渍，每日消毒。</w:t>
            </w:r>
            <w:r/>
          </w:p>
        </w:tc>
      </w:tr>
      <w:tr>
        <w:trPr>
          <w:trHeight w:val="109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）公共卫生间：</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①保持干净，无异味，垃圾无溢出，每日至少开展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p>
            <w:pPr>
              <w:ind w:firstLine="210"/>
              <w:jc w:val="left"/>
              <w:widowControl/>
              <w:rPr>
                <w:rFonts w:ascii="宋体" w:hAnsi="宋体" w:eastAsia="宋体" w:cs="宋体"/>
                <w:sz w:val="24"/>
                <w:szCs w:val="24"/>
              </w:rPr>
            </w:pPr>
            <w:r>
              <w:rPr>
                <w:rFonts w:ascii="Times New Roman" w:hAnsi="Times New Roman" w:eastAsia="宋体"/>
                <w:sz w:val="24"/>
                <w:szCs w:val="24"/>
              </w:rPr>
              <w:t xml:space="preserve"> </w:t>
            </w:r>
            <w:r>
              <w:rPr>
                <w:rFonts w:hint="eastAsia" w:ascii="宋体" w:hAnsi="宋体" w:eastAsia="宋体" w:cs="宋体"/>
                <w:sz w:val="24"/>
                <w:szCs w:val="24"/>
              </w:rPr>
              <w:t xml:space="preserve">②及时补充厕纸等必要用品。</w:t>
            </w:r>
            <w:r/>
          </w:p>
        </w:tc>
      </w:tr>
      <w:tr>
        <w:trPr>
          <w:trHeight w:val="111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7</w:t>
            </w:r>
            <w:r>
              <w:rPr>
                <w:rFonts w:hint="eastAsia" w:ascii="宋体" w:hAnsi="宋体" w:eastAsia="宋体" w:cs="宋体"/>
                <w:sz w:val="24"/>
                <w:szCs w:val="24"/>
              </w:rPr>
              <w:t xml:space="preserve">）电梯轿厢：</w:t>
            </w:r>
            <w:r/>
          </w:p>
          <w:p>
            <w:pPr>
              <w:ind w:left="315"/>
              <w:jc w:val="left"/>
              <w:widowControl/>
              <w:rPr>
                <w:rFonts w:ascii="宋体" w:hAnsi="宋体" w:eastAsia="宋体" w:cs="宋体"/>
                <w:sz w:val="24"/>
                <w:szCs w:val="24"/>
              </w:rPr>
            </w:pPr>
            <w:r>
              <w:rPr>
                <w:rFonts w:hint="eastAsia" w:ascii="宋体" w:hAnsi="宋体" w:eastAsia="宋体" w:cs="宋体"/>
                <w:sz w:val="24"/>
                <w:szCs w:val="24"/>
              </w:rPr>
              <w:t xml:space="preserve">①保持干净，无污渍、无粘贴物、无异味，每日至少开展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p>
            <w:pPr>
              <w:ind w:left="315"/>
              <w:jc w:val="left"/>
              <w:widowControl/>
              <w:rPr>
                <w:rFonts w:ascii="宋体" w:hAnsi="宋体" w:eastAsia="宋体" w:cs="宋体"/>
                <w:sz w:val="24"/>
                <w:szCs w:val="24"/>
              </w:rPr>
            </w:pPr>
            <w:r>
              <w:rPr>
                <w:rFonts w:hint="eastAsia" w:ascii="宋体" w:hAnsi="宋体" w:eastAsia="宋体" w:cs="宋体"/>
                <w:sz w:val="24"/>
                <w:szCs w:val="24"/>
              </w:rPr>
              <w:t xml:space="preserve">②灯具、操作指示板明亮。</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8</w:t>
            </w:r>
            <w:r>
              <w:rPr>
                <w:rFonts w:hint="eastAsia" w:ascii="宋体" w:hAnsi="宋体" w:eastAsia="宋体" w:cs="宋体"/>
                <w:sz w:val="24"/>
                <w:szCs w:val="24"/>
              </w:rPr>
              <w:t xml:space="preserve">）平台、屋顶、天沟保持干净，有杂物及时清扫，每月至少开展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9</w:t>
            </w:r>
            <w:r>
              <w:rPr>
                <w:rFonts w:hint="eastAsia" w:ascii="宋体" w:hAnsi="宋体" w:eastAsia="宋体" w:cs="宋体"/>
                <w:sz w:val="24"/>
                <w:szCs w:val="24"/>
              </w:rPr>
              <w:t xml:space="preserve">）石材地面、内墙做好养护工作，每季度开展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次清洁作业。（各类材质地面、内墙服务管理标准详见</w:t>
            </w:r>
            <w:r>
              <w:rPr>
                <w:rFonts w:ascii="Times New Roman" w:hAnsi="Times New Roman" w:eastAsia="宋体"/>
                <w:sz w:val="24"/>
                <w:szCs w:val="24"/>
              </w:rPr>
              <w:t xml:space="preserve">3.4.1</w:t>
            </w:r>
            <w:r>
              <w:rPr>
                <w:rFonts w:hint="eastAsia" w:ascii="宋体" w:hAnsi="宋体" w:eastAsia="宋体" w:cs="宋体"/>
                <w:sz w:val="24"/>
                <w:szCs w:val="24"/>
              </w:rPr>
              <w:t xml:space="preserve">）</w:t>
            </w:r>
            <w:r/>
          </w:p>
        </w:tc>
      </w:tr>
      <w:tr>
        <w:trPr>
          <w:trHeight w:val="58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10</w:t>
            </w:r>
            <w:r>
              <w:rPr>
                <w:rFonts w:hint="eastAsia" w:ascii="宋体" w:hAnsi="宋体" w:eastAsia="宋体" w:cs="宋体"/>
                <w:sz w:val="24"/>
                <w:szCs w:val="24"/>
              </w:rPr>
              <w:t xml:space="preserve">）地毯干净、无油渍、无污渍、无褪色，每月至少开展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8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公共场地区域保洁</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）每日清扫道路地面、停车场等公共区域</w:t>
            </w:r>
            <w:r>
              <w:rPr>
                <w:rFonts w:ascii="Times New Roman" w:hAnsi="Times New Roman" w:eastAsia="宋体"/>
                <w:sz w:val="24"/>
                <w:szCs w:val="24"/>
              </w:rPr>
              <w:t xml:space="preserve">2</w:t>
            </w:r>
            <w:r>
              <w:rPr>
                <w:rFonts w:hint="eastAsia" w:ascii="宋体" w:hAnsi="宋体" w:eastAsia="宋体" w:cs="宋体"/>
                <w:sz w:val="24"/>
                <w:szCs w:val="24"/>
              </w:rPr>
              <w:t xml:space="preserve">次，保持干净、无杂物、无积水。</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）雪、冰冻等恶劣天气时及时清扫积水、积雪，并采取安全防护措施。</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）各种路标、宣传栏等保持干净，每月至少开展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）清洁室外照明设备，每月至少开展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）绿地内无杂物、无改变用途和破坏、践踏、占用现象，每天至少开展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次巡查。</w:t>
            </w:r>
            <w:r/>
          </w:p>
        </w:tc>
      </w:tr>
      <w:tr>
        <w:trPr>
          <w:trHeight w:val="52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）办公区外立面定期清洗、</w:t>
            </w:r>
            <w:r>
              <w:rPr>
                <w:rFonts w:ascii="Times New Roman" w:hAnsi="Times New Roman" w:eastAsia="宋体"/>
                <w:sz w:val="24"/>
                <w:szCs w:val="24"/>
              </w:rPr>
              <w:t xml:space="preserve">2</w:t>
            </w:r>
            <w:r>
              <w:rPr>
                <w:rFonts w:hint="eastAsia" w:ascii="宋体" w:hAnsi="宋体" w:eastAsia="宋体" w:cs="宋体"/>
                <w:sz w:val="24"/>
                <w:szCs w:val="24"/>
              </w:rPr>
              <w:t xml:space="preserve">米以上外窗玻璃擦拭，每年至少开展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次清洗。（各类材质外立面服务标准详见</w:t>
            </w:r>
            <w:r>
              <w:rPr>
                <w:rFonts w:ascii="Times New Roman" w:hAnsi="Times New Roman" w:eastAsia="宋体"/>
                <w:sz w:val="24"/>
                <w:szCs w:val="24"/>
              </w:rPr>
              <w:t xml:space="preserve">3.4.1</w:t>
            </w:r>
            <w:r>
              <w:rPr>
                <w:rFonts w:hint="eastAsia" w:ascii="宋体" w:hAnsi="宋体" w:eastAsia="宋体" w:cs="宋体"/>
                <w:sz w:val="24"/>
                <w:szCs w:val="24"/>
              </w:rPr>
              <w:t xml:space="preserve">）</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8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垃圾处理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）在指定位置摆放分类垃圾桶，并在显著处张贴垃圾分类标识。分类垃圾桶和垃圾分类标识根据所在城市的要求设置。</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）桶身表面干净无污渍，每日开展至少</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）垃圾中转房保持整洁，无明显异味，每日至少开展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）化粪池清掏，无明显异味，每半年至少开展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次清洁作业。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）每个工作日内要对楼层产生的垃圾，进行清理分类，并运至垃圾集中堆放点。</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）垃圾装袋，日产日清。</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7</w:t>
            </w:r>
            <w:r>
              <w:rPr>
                <w:rFonts w:hint="eastAsia" w:ascii="宋体" w:hAnsi="宋体" w:eastAsia="宋体" w:cs="宋体"/>
                <w:sz w:val="24"/>
                <w:szCs w:val="24"/>
              </w:rPr>
              <w:t xml:space="preserve">）建立垃圾清运台账，交由规范的渠道回收处理。</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8</w:t>
            </w:r>
            <w:r>
              <w:rPr>
                <w:rFonts w:hint="eastAsia" w:ascii="宋体" w:hAnsi="宋体" w:eastAsia="宋体" w:cs="宋体"/>
                <w:sz w:val="24"/>
                <w:szCs w:val="24"/>
              </w:rPr>
              <w:t xml:space="preserve">）做好垃圾分类管理的宣传工作，督促并引导全员参与垃圾分类投放。</w:t>
            </w:r>
            <w:r/>
          </w:p>
        </w:tc>
      </w:tr>
      <w:tr>
        <w:trPr>
          <w:trHeight w:val="60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9</w:t>
            </w:r>
            <w:r>
              <w:rPr>
                <w:rFonts w:hint="eastAsia" w:ascii="宋体" w:hAnsi="宋体" w:eastAsia="宋体" w:cs="宋体"/>
                <w:sz w:val="24"/>
                <w:szCs w:val="24"/>
              </w:rPr>
              <w:t xml:space="preserve">）垃圾分类投放管理工作的执行标准，按所在城市的要求执行。</w:t>
            </w:r>
            <w:r/>
          </w:p>
        </w:tc>
      </w:tr>
      <w:tr>
        <w:trPr>
          <w:trHeight w:val="52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9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8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卫生消毒</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）办公用房区域、公共场所区域和周围环境预防性卫生消毒，消毒后及时通风，每周至少开展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次作业。</w:t>
            </w:r>
            <w:r/>
          </w:p>
        </w:tc>
      </w:tr>
      <w:tr>
        <w:trPr>
          <w:trHeight w:val="42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）采取综合措施消灭老鼠、蟑螂，控制室内外蚊虫孳生，达到基本无蝇，每季度至少开展</w:t>
            </w:r>
            <w:r>
              <w:rPr>
                <w:rFonts w:ascii="Times New Roman" w:hAnsi="Times New Roman" w:eastAsia="宋体"/>
                <w:sz w:val="24"/>
                <w:szCs w:val="24"/>
              </w:rPr>
              <w:t xml:space="preserve">1</w:t>
            </w:r>
            <w:r>
              <w:rPr>
                <w:rFonts w:hint="eastAsia" w:ascii="宋体" w:hAnsi="宋体" w:eastAsia="宋体" w:cs="宋体"/>
                <w:sz w:val="24"/>
                <w:szCs w:val="24"/>
              </w:rPr>
              <w:t xml:space="preserve">次作业。</w:t>
            </w:r>
            <w:r/>
          </w:p>
        </w:tc>
      </w:tr>
      <w:tr>
        <w:trPr>
          <w:trHeight w:val="54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4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）发生公共卫生事件时，邀请专业单位开展消毒、检测等工作。</w:t>
            </w:r>
            <w:r/>
          </w:p>
        </w:tc>
      </w:tr>
    </w:tbl>
    <w:p>
      <w:pPr>
        <w:jc w:val="left"/>
        <w:widowControl/>
        <w:rPr>
          <w:rFonts w:ascii="宋体" w:hAnsi="宋体" w:eastAsia="宋体" w:cs="宋体"/>
          <w:sz w:val="24"/>
          <w:szCs w:val="24"/>
        </w:rPr>
      </w:pPr>
      <w:r>
        <w:rPr>
          <w:rFonts w:hint="eastAsia" w:cs="宋体"/>
          <w:szCs w:val="21"/>
        </w:rPr>
        <w:br/>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具体清洁要求</w:t>
      </w:r>
      <w:r/>
    </w:p>
    <w:tbl>
      <w:tblPr>
        <w:tblW w:w="0" w:type="dxa"/>
        <w:tblCellMar>
          <w:left w:w="0" w:type="dxa"/>
          <w:right w:w="0" w:type="dxa"/>
        </w:tblCellMar>
        <w:tblLook w:val="04A0" w:firstRow="1" w:lastRow="0" w:firstColumn="1" w:lastColumn="0" w:noHBand="0" w:noVBand="1"/>
      </w:tblPr>
      <w:tblGrid>
        <w:gridCol w:w="825"/>
        <w:gridCol w:w="1440"/>
        <w:gridCol w:w="6240"/>
      </w:tblGrid>
      <w:tr>
        <w:trPr>
          <w:trHeight w:val="45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序号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材质</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清洁要求</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瓷砖地面</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）日常清洁：推尘，保持地面干净无杂物。</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）深度清洁：使用洗洁精或肥皂水清理。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地胶板地面</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）定期保养。使用中性清洁剂清洁，避免使用强酸或强碱清洁剂，定期进行基础维护。</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）日常维护。使用湿润的拖把清洁，污染严重时局部清洁，每月对地胶板地面进行打蜡处理。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地板地面</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）定期保养。使用中性清洁剂清洁，避免使用强酸或强碱清洁剂，定期进行基础维护。</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）日常维护。使用湿润的拖把清洁，污染严重时局部清洁，每月对地板进行打蜡处理。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乳胶漆内墙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有污渍时用半干布擦拭。</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石材内墙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有污渍时用半干布擦拭。</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6</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金属板内墙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有污渍时用半干布擦拭。</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7</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真石漆外墙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定期专业清洗。</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8</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瓷砖外墙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定期专业清洗。</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9</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保温一体板外墙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定期专业清洗。</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10</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铝板外墙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定期专业清洗。</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干挂石材外墙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定期专业清洗。</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玻璃幕墙外墙</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240"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定期专业清洗。</w:t>
            </w:r>
            <w:r/>
          </w:p>
        </w:tc>
      </w:tr>
    </w:tbl>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hint="eastAsia" w:cs="宋体"/>
          <w:szCs w:val="21"/>
        </w:rPr>
        <w:br/>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3.4保安服务</w:t>
      </w:r>
      <w:r/>
    </w:p>
    <w:tbl>
      <w:tblPr>
        <w:tblW w:w="4950" w:type="pct"/>
        <w:tblCellMar>
          <w:left w:w="0" w:type="dxa"/>
          <w:right w:w="0" w:type="dxa"/>
        </w:tblCellMar>
        <w:tblLook w:val="04A0" w:firstRow="1" w:lastRow="0" w:firstColumn="1" w:lastColumn="0" w:noHBand="0" w:noVBand="1"/>
      </w:tblPr>
      <w:tblGrid>
        <w:gridCol w:w="802"/>
        <w:gridCol w:w="1271"/>
        <w:gridCol w:w="6262"/>
      </w:tblGrid>
      <w:tr>
        <w:trPr>
          <w:trHeight w:val="45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序号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基本要求</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）建立保安服务相关制度，并按照执行。</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）对巡查、值守及异常情况等做好相关记录，填写规范，保存完好。</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）配备保安服务必要的器材。</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出入管理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）办公楼（区）主出入口应当实行</w:t>
            </w:r>
            <w:r>
              <w:rPr>
                <w:rFonts w:ascii="宋体" w:hAnsi="宋体" w:eastAsia="宋体" w:cs="宋体"/>
                <w:sz w:val="24"/>
                <w:szCs w:val="24"/>
              </w:rPr>
              <w:t xml:space="preserve"> </w:t>
            </w:r>
            <w:r>
              <w:rPr>
                <w:rFonts w:ascii="Times New Roman" w:hAnsi="Times New Roman" w:eastAsia="宋体"/>
                <w:sz w:val="24"/>
                <w:szCs w:val="24"/>
              </w:rPr>
              <w:t xml:space="preserve">24</w:t>
            </w:r>
            <w:r>
              <w:rPr>
                <w:rFonts w:hint="eastAsia" w:ascii="宋体" w:hAnsi="宋体" w:eastAsia="宋体" w:cs="宋体"/>
                <w:sz w:val="24"/>
                <w:szCs w:val="24"/>
              </w:rPr>
              <w:t xml:space="preserve">小时值班制。</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）设置门岗。</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）访客预约，访客线上申请，受访审批，访客通行；访客管理，集中管理所有受访人用户信息，支持增删改查及权限分配；访客分类管理，定义不同用户角色及其权限范围，实现精细化权限控制。</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）在出入口对外来人员及其携带大件物品、外来车辆进行询问和记录，并与相关部门取得联系，同意后方可进入。</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）大件物品搬出有相关部门开具的证明和清单，经核实后放行。</w:t>
            </w:r>
            <w:r/>
          </w:p>
        </w:tc>
      </w:tr>
      <w:tr>
        <w:trPr>
          <w:trHeight w:val="73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）排查可疑人员，对于不出示证件、不按规定登记、不听劝阻而强行闯入者，及时劝离，必要时通知公安机关进行处理。</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7</w:t>
            </w:r>
            <w:r>
              <w:rPr>
                <w:rFonts w:hint="eastAsia" w:ascii="宋体" w:hAnsi="宋体" w:eastAsia="宋体" w:cs="宋体"/>
                <w:sz w:val="24"/>
                <w:szCs w:val="24"/>
              </w:rPr>
              <w:t xml:space="preserve">）配合相关部门积极疏导上访人员，有效疏导如出入口人群集聚、车辆拥堵、货物堵塞道路等情况。</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8</w:t>
            </w:r>
            <w:r>
              <w:rPr>
                <w:rFonts w:hint="eastAsia" w:ascii="宋体" w:hAnsi="宋体" w:eastAsia="宋体" w:cs="宋体"/>
                <w:sz w:val="24"/>
                <w:szCs w:val="24"/>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9</w:t>
            </w:r>
            <w:r>
              <w:rPr>
                <w:rFonts w:hint="eastAsia" w:ascii="宋体" w:hAnsi="宋体" w:eastAsia="宋体" w:cs="宋体"/>
                <w:sz w:val="24"/>
                <w:szCs w:val="24"/>
              </w:rPr>
              <w:t xml:space="preserve">）提供现场接待服务。</w:t>
            </w:r>
            <w:r/>
          </w:p>
          <w:p>
            <w:pPr>
              <w:ind w:firstLine="210"/>
              <w:jc w:val="left"/>
              <w:widowControl/>
              <w:rPr>
                <w:rFonts w:ascii="宋体" w:hAnsi="宋体" w:eastAsia="宋体" w:cs="宋体"/>
                <w:sz w:val="24"/>
                <w:szCs w:val="24"/>
              </w:rPr>
            </w:pPr>
            <w:r>
              <w:rPr>
                <w:rFonts w:ascii="Calibri" w:hAnsi="Calibri" w:eastAsia="宋体" w:cs="Calibri"/>
                <w:sz w:val="24"/>
                <w:szCs w:val="24"/>
              </w:rPr>
              <w:t xml:space="preserve">①</w:t>
            </w:r>
            <w:r>
              <w:rPr>
                <w:rFonts w:hint="eastAsia" w:ascii="宋体" w:hAnsi="宋体" w:eastAsia="宋体" w:cs="宋体"/>
                <w:sz w:val="24"/>
                <w:szCs w:val="24"/>
              </w:rPr>
              <w:t xml:space="preserve">做好来访人员、车辆进出证件登记，及时通报。</w:t>
            </w:r>
            <w:r/>
          </w:p>
          <w:p>
            <w:pPr>
              <w:ind w:firstLine="210"/>
              <w:jc w:val="left"/>
              <w:widowControl/>
              <w:rPr>
                <w:rFonts w:ascii="宋体" w:hAnsi="宋体" w:eastAsia="宋体" w:cs="宋体"/>
                <w:sz w:val="24"/>
                <w:szCs w:val="24"/>
              </w:rPr>
            </w:pPr>
            <w:r>
              <w:rPr>
                <w:rFonts w:ascii="Calibri" w:hAnsi="Calibri" w:eastAsia="宋体" w:cs="Calibri"/>
                <w:sz w:val="24"/>
                <w:szCs w:val="24"/>
              </w:rPr>
              <w:t xml:space="preserve">②</w:t>
            </w:r>
            <w:r>
              <w:rPr>
                <w:rFonts w:hint="eastAsia" w:ascii="宋体" w:hAnsi="宋体" w:eastAsia="宋体" w:cs="宋体"/>
                <w:sz w:val="24"/>
                <w:szCs w:val="24"/>
              </w:rPr>
              <w:t xml:space="preserve">严禁无关人员、可疑人员和危险物品进入办公楼（区）内。</w:t>
            </w:r>
            <w:r/>
          </w:p>
          <w:p>
            <w:pPr>
              <w:ind w:firstLine="210"/>
              <w:jc w:val="left"/>
              <w:widowControl/>
              <w:rPr>
                <w:rFonts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物品摆放整齐有序、分类放置。</w:t>
            </w:r>
            <w:r/>
          </w:p>
          <w:p>
            <w:pPr>
              <w:ind w:firstLine="210"/>
              <w:jc w:val="left"/>
              <w:widowControl/>
              <w:rPr>
                <w:rFonts w:ascii="宋体" w:hAnsi="宋体" w:eastAsia="宋体" w:cs="宋体"/>
                <w:sz w:val="24"/>
                <w:szCs w:val="24"/>
              </w:rPr>
            </w:pPr>
            <w:r>
              <w:rPr>
                <w:rFonts w:ascii="宋体" w:hAnsi="宋体" w:eastAsia="宋体" w:cs="宋体"/>
                <w:sz w:val="24"/>
                <w:szCs w:val="24"/>
              </w:rPr>
              <w:t xml:space="preserve">④</w:t>
            </w:r>
            <w:r>
              <w:rPr>
                <w:rFonts w:hint="eastAsia" w:ascii="宋体" w:hAnsi="宋体" w:eastAsia="宋体" w:cs="宋体"/>
                <w:sz w:val="24"/>
                <w:szCs w:val="24"/>
              </w:rPr>
              <w:t xml:space="preserve">现场办理等待时间不超过</w:t>
            </w:r>
            <w:r>
              <w:rPr>
                <w:rFonts w:ascii="Times New Roman" w:hAnsi="Times New Roman" w:eastAsia="宋体"/>
                <w:sz w:val="24"/>
                <w:szCs w:val="24"/>
              </w:rPr>
              <w:t xml:space="preserve">5</w:t>
            </w:r>
            <w:r>
              <w:rPr>
                <w:rFonts w:hint="eastAsia" w:ascii="宋体" w:hAnsi="宋体" w:eastAsia="宋体" w:cs="宋体"/>
                <w:sz w:val="24"/>
                <w:szCs w:val="24"/>
              </w:rPr>
              <w:t xml:space="preserve">分钟，等待较长时间应当及时沟通。</w:t>
            </w:r>
            <w:r/>
          </w:p>
          <w:p>
            <w:pPr>
              <w:ind w:firstLine="210"/>
              <w:jc w:val="left"/>
              <w:widowControl/>
              <w:rPr>
                <w:rFonts w:ascii="宋体" w:hAnsi="宋体" w:eastAsia="宋体" w:cs="宋体"/>
                <w:sz w:val="24"/>
                <w:szCs w:val="24"/>
              </w:rPr>
            </w:pPr>
            <w:r>
              <w:rPr>
                <w:rFonts w:ascii="宋体" w:hAnsi="宋体" w:eastAsia="宋体" w:cs="宋体"/>
                <w:sz w:val="24"/>
                <w:szCs w:val="24"/>
              </w:rPr>
              <w:t xml:space="preserve">⑤</w:t>
            </w:r>
            <w:r>
              <w:rPr>
                <w:rFonts w:hint="eastAsia" w:ascii="宋体" w:hAnsi="宋体" w:eastAsia="宋体" w:cs="宋体"/>
                <w:sz w:val="24"/>
                <w:szCs w:val="24"/>
              </w:rPr>
              <w:t xml:space="preserve">对来访人员咨询、建议、求助等事项，及时处理或答复，处理和答复率</w:t>
            </w:r>
            <w:r>
              <w:rPr>
                <w:rFonts w:ascii="Times New Roman" w:hAnsi="Times New Roman" w:eastAsia="宋体"/>
                <w:sz w:val="24"/>
                <w:szCs w:val="24"/>
              </w:rPr>
              <w:t xml:space="preserve">100%</w:t>
            </w:r>
            <w:r>
              <w:rPr>
                <w:rFonts w:hint="eastAsia" w:ascii="宋体" w:hAnsi="宋体" w:eastAsia="宋体" w:cs="宋体"/>
                <w:sz w:val="24"/>
                <w:szCs w:val="24"/>
              </w:rPr>
              <w:t xml:space="preserve">。</w:t>
            </w:r>
            <w:r/>
          </w:p>
          <w:p>
            <w:pPr>
              <w:ind w:firstLine="210"/>
              <w:jc w:val="left"/>
              <w:widowControl/>
              <w:rPr>
                <w:rFonts w:ascii="宋体" w:hAnsi="宋体" w:eastAsia="宋体" w:cs="宋体"/>
                <w:sz w:val="24"/>
                <w:szCs w:val="24"/>
              </w:rPr>
            </w:pPr>
            <w:r>
              <w:rPr>
                <w:rFonts w:ascii="宋体" w:hAnsi="宋体" w:eastAsia="宋体" w:cs="宋体"/>
                <w:sz w:val="24"/>
                <w:szCs w:val="24"/>
              </w:rPr>
              <w:t xml:space="preserve">⑥</w:t>
            </w:r>
            <w:r>
              <w:rPr>
                <w:rFonts w:hint="eastAsia" w:ascii="宋体" w:hAnsi="宋体" w:eastAsia="宋体" w:cs="宋体"/>
                <w:sz w:val="24"/>
                <w:szCs w:val="24"/>
              </w:rPr>
              <w:t xml:space="preserve">接待服务工作时间应当覆盖采购人工作时间。</w:t>
            </w:r>
            <w:r/>
          </w:p>
          <w:p>
            <w:pPr>
              <w:ind w:firstLine="210"/>
              <w:jc w:val="left"/>
              <w:widowControl/>
              <w:rPr>
                <w:rFonts w:ascii="宋体" w:hAnsi="宋体" w:eastAsia="宋体" w:cs="宋体"/>
                <w:sz w:val="24"/>
                <w:szCs w:val="24"/>
              </w:rPr>
            </w:pPr>
            <w:r>
              <w:rPr>
                <w:rFonts w:ascii="宋体" w:hAnsi="宋体" w:eastAsia="宋体" w:cs="宋体"/>
                <w:sz w:val="24"/>
                <w:szCs w:val="24"/>
              </w:rPr>
              <w:t xml:space="preserve">⑦</w:t>
            </w:r>
            <w:r>
              <w:rPr>
                <w:rFonts w:hint="eastAsia" w:ascii="宋体" w:hAnsi="宋体" w:eastAsia="宋体" w:cs="宋体"/>
                <w:sz w:val="24"/>
                <w:szCs w:val="24"/>
              </w:rPr>
              <w:t xml:space="preserve">与被访人进行核实确认；告知被访人的办公室门牌号；告知访客注意事项（根据实际需要填写注意事项）。</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值班巡查</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）建立</w:t>
            </w:r>
            <w:r>
              <w:rPr>
                <w:rFonts w:ascii="Times New Roman" w:hAnsi="Times New Roman" w:eastAsia="宋体"/>
                <w:sz w:val="24"/>
                <w:szCs w:val="24"/>
              </w:rPr>
              <w:t xml:space="preserve">24</w:t>
            </w:r>
            <w:r>
              <w:rPr>
                <w:rFonts w:hint="eastAsia" w:ascii="宋体" w:hAnsi="宋体" w:eastAsia="宋体" w:cs="宋体"/>
                <w:sz w:val="24"/>
                <w:szCs w:val="24"/>
              </w:rPr>
              <w:t xml:space="preserve">小时值班巡查制度。</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Calibri" w:hAnsi="Calibri" w:eastAsia="宋体" w:cs="Calibri"/>
                <w:sz w:val="24"/>
                <w:szCs w:val="24"/>
              </w:rPr>
              <w:t xml:space="preserve">2</w:t>
            </w:r>
            <w:r>
              <w:rPr>
                <w:rFonts w:hint="eastAsia" w:ascii="宋体" w:hAnsi="宋体" w:eastAsia="宋体" w:cs="宋体"/>
                <w:sz w:val="24"/>
                <w:szCs w:val="24"/>
              </w:rPr>
              <w:t xml:space="preserve">）巡查管理，线上智能化自动定制巡查路线设定、巡查点位设置、巡查计划录入、巡查记录查看。</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）制定巡查路线，按照指定时间和路线执行，加强重点区域、重点部位及装修区域的巡查。</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）巡查期间保持通信设施设备畅通，遇到异常情况立即上报并在现场采取相应措施。</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）收到监控室指令后，巡查人员及时到达指定地点并迅速采取相应措施。</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）巡查人员制定完善的节能方案消除系统设备运行中的跑、冒、滴、漏等现象，发现及时到达指定地点并迅速采取相应措施。</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监控值守</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）监控室环境符合系统设备运行要求，定期进行检查和检测，确保系统功能正常。</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）监控设备</w:t>
            </w:r>
            <w:r>
              <w:rPr>
                <w:rFonts w:ascii="Times New Roman" w:hAnsi="Times New Roman" w:eastAsia="宋体"/>
                <w:sz w:val="24"/>
                <w:szCs w:val="24"/>
              </w:rPr>
              <w:t xml:space="preserve">24</w:t>
            </w:r>
            <w:r>
              <w:rPr>
                <w:rFonts w:hint="eastAsia" w:ascii="宋体" w:hAnsi="宋体" w:eastAsia="宋体" w:cs="宋体"/>
                <w:sz w:val="24"/>
                <w:szCs w:val="24"/>
              </w:rPr>
              <w:t xml:space="preserve">小时正常运行，监控室实行专人</w:t>
            </w:r>
            <w:r>
              <w:rPr>
                <w:rFonts w:ascii="Times New Roman" w:hAnsi="Times New Roman" w:eastAsia="宋体"/>
                <w:sz w:val="24"/>
                <w:szCs w:val="24"/>
              </w:rPr>
              <w:t xml:space="preserve">24</w:t>
            </w:r>
            <w:r>
              <w:rPr>
                <w:rFonts w:hint="eastAsia" w:ascii="宋体" w:hAnsi="宋体" w:eastAsia="宋体" w:cs="宋体"/>
                <w:sz w:val="24"/>
                <w:szCs w:val="24"/>
              </w:rPr>
              <w:t xml:space="preserve">小时值班制度。</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）监控记录画面清晰，视频监控无死角、无盲区。</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）值班期间遵守操作规程和保密制度，做好监控记录的保存工作。</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）监控记录保持完整，保存时间不应少于</w:t>
            </w:r>
            <w:r>
              <w:rPr>
                <w:rFonts w:ascii="Calibri" w:hAnsi="Calibri" w:eastAsia="宋体" w:cs="Calibri"/>
                <w:sz w:val="24"/>
                <w:szCs w:val="24"/>
              </w:rPr>
              <w:t xml:space="preserve">90</w:t>
            </w:r>
            <w:r>
              <w:rPr>
                <w:rFonts w:hint="eastAsia" w:ascii="宋体" w:hAnsi="宋体" w:eastAsia="宋体" w:cs="宋体"/>
                <w:sz w:val="24"/>
                <w:szCs w:val="24"/>
              </w:rPr>
              <w:t xml:space="preserve">天。</w:t>
            </w:r>
            <w:r/>
          </w:p>
        </w:tc>
      </w:tr>
      <w:tr>
        <w:trPr>
          <w:trHeight w:val="51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）无关人员进入监控室或查阅监控记录，经授权人批准并做好相关记录。</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7</w:t>
            </w:r>
            <w:r>
              <w:rPr>
                <w:rFonts w:hint="eastAsia" w:ascii="宋体" w:hAnsi="宋体" w:eastAsia="宋体" w:cs="宋体"/>
                <w:sz w:val="24"/>
                <w:szCs w:val="24"/>
              </w:rPr>
              <w:t xml:space="preserve">）监控室收到火情等报警信号、其他异常情况信号后，及时报警并安排其他安保人员前往现场进行处理。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车辆停放</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）车辆行驶路线设置合理、规范，导向标志完整、清晰。</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）合理规划车辆停放区域，张贴车辆引导标识，对车辆及停放区域实行规范管理。</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）严禁在办公楼的公用走道、楼梯间、安全出口处等公共区域停放车辆或充电。</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）非机动车定点有序停放。</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）发现车辆异常情况及时通知车主，并做好登记；发生交通事故、自然灾害等意外事故时及时赶赴现场疏导和协助处理，响应时间不超过</w:t>
            </w:r>
            <w:r>
              <w:rPr>
                <w:rFonts w:ascii="Calibri" w:hAnsi="Calibri" w:eastAsia="宋体" w:cs="Calibri"/>
                <w:sz w:val="24"/>
                <w:szCs w:val="24"/>
              </w:rPr>
              <w:t xml:space="preserve">3</w:t>
            </w:r>
            <w:r>
              <w:rPr>
                <w:rFonts w:hint="eastAsia" w:ascii="宋体" w:hAnsi="宋体" w:eastAsia="宋体" w:cs="宋体"/>
                <w:sz w:val="24"/>
                <w:szCs w:val="24"/>
              </w:rPr>
              <w:t xml:space="preserve">分钟。</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6</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消防安全管理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）建立消防安全责任制，确定各级消防安全责任人及其职责。</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）消防控制室实行</w:t>
            </w:r>
            <w:r>
              <w:rPr>
                <w:rFonts w:ascii="Times New Roman" w:hAnsi="Times New Roman" w:eastAsia="宋体"/>
                <w:sz w:val="24"/>
                <w:szCs w:val="24"/>
              </w:rPr>
              <w:t xml:space="preserve">24</w:t>
            </w:r>
            <w:r>
              <w:rPr>
                <w:rFonts w:hint="eastAsia" w:ascii="宋体" w:hAnsi="宋体" w:eastAsia="宋体" w:cs="宋体"/>
                <w:sz w:val="24"/>
                <w:szCs w:val="24"/>
              </w:rPr>
              <w:t xml:space="preserve">小时值班制度，每班不少于</w:t>
            </w:r>
            <w:r>
              <w:rPr>
                <w:rFonts w:ascii="Calibri" w:hAnsi="Calibri" w:eastAsia="宋体" w:cs="Calibri"/>
                <w:sz w:val="24"/>
                <w:szCs w:val="24"/>
              </w:rPr>
              <w:t xml:space="preserve">2</w:t>
            </w:r>
            <w:r>
              <w:rPr>
                <w:rFonts w:hint="eastAsia" w:ascii="宋体" w:hAnsi="宋体" w:eastAsia="宋体" w:cs="宋体"/>
                <w:sz w:val="24"/>
                <w:szCs w:val="24"/>
              </w:rPr>
              <w:t xml:space="preserve">人。</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）消火栓、应急照明、应急物资、消防及人员逃生通道、消防车通道可随时正常使用。</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）易燃易爆品设专区专人管理，做好相关记录。</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）定期组织消防安全宣传，每半年至少开展</w:t>
            </w:r>
            <w:r>
              <w:rPr>
                <w:rFonts w:ascii="Calibri" w:hAnsi="Calibri" w:eastAsia="宋体" w:cs="Calibri"/>
                <w:sz w:val="24"/>
                <w:szCs w:val="24"/>
              </w:rPr>
              <w:t xml:space="preserve">1</w:t>
            </w:r>
            <w:r>
              <w:rPr>
                <w:rFonts w:hint="eastAsia" w:ascii="宋体" w:hAnsi="宋体" w:eastAsia="宋体" w:cs="宋体"/>
                <w:sz w:val="24"/>
                <w:szCs w:val="24"/>
              </w:rPr>
              <w:t xml:space="preserve">次消防演练。</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7</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突发事件处理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）制定突发事件安全责任书，明确突发事件责任人及应承担的安全责任。</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）建立应急突发事件处置队伍，明确各自的职责。</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）识别、分析各种潜在风险，针对不同风险类型制定相应解决方案，并配备应急物资。</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4</w:t>
            </w:r>
            <w:r>
              <w:rPr>
                <w:rFonts w:hint="eastAsia" w:ascii="宋体" w:hAnsi="宋体" w:eastAsia="宋体" w:cs="宋体"/>
                <w:sz w:val="24"/>
                <w:szCs w:val="24"/>
              </w:rPr>
              <w:t xml:space="preserve">）每半年至少开展</w:t>
            </w:r>
            <w:r>
              <w:rPr>
                <w:rFonts w:ascii="Calibri" w:hAnsi="Calibri" w:eastAsia="宋体" w:cs="Calibri"/>
                <w:sz w:val="24"/>
                <w:szCs w:val="24"/>
              </w:rPr>
              <w:t xml:space="preserve">1</w:t>
            </w:r>
            <w:r>
              <w:rPr>
                <w:rFonts w:hint="eastAsia" w:ascii="宋体" w:hAnsi="宋体" w:eastAsia="宋体" w:cs="宋体"/>
                <w:sz w:val="24"/>
                <w:szCs w:val="24"/>
              </w:rPr>
              <w:t xml:space="preserve">次突发事件应急演练，并有相应记录。</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5</w:t>
            </w:r>
            <w:r>
              <w:rPr>
                <w:rFonts w:hint="eastAsia" w:ascii="宋体" w:hAnsi="宋体" w:eastAsia="宋体" w:cs="宋体"/>
                <w:sz w:val="24"/>
                <w:szCs w:val="24"/>
              </w:rPr>
              <w:t xml:space="preserve">）发生意外事件时，及时采取应急措施，维护办公区域物业服务正常进行，保护人身财产安全。</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6</w:t>
            </w:r>
            <w:r>
              <w:rPr>
                <w:rFonts w:hint="eastAsia" w:ascii="宋体" w:hAnsi="宋体" w:eastAsia="宋体" w:cs="宋体"/>
                <w:sz w:val="24"/>
                <w:szCs w:val="24"/>
              </w:rPr>
              <w:t xml:space="preserve">）办公区域物业服务应急预案终止实施后，积极采取措施，在尽可能短的时间内，消除事故带来的不良影响，妥善安置和慰问受害及受影响的人员和部门。</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7</w:t>
            </w:r>
            <w:r>
              <w:rPr>
                <w:rFonts w:hint="eastAsia" w:ascii="宋体" w:hAnsi="宋体" w:eastAsia="宋体" w:cs="宋体"/>
                <w:sz w:val="24"/>
                <w:szCs w:val="24"/>
              </w:rPr>
              <w:t xml:space="preserve">）事故处理后，及时形成事故应急总结报告，完善应急救援工作方案。</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10" w:type="dxa"/>
            <w:vAlign w:val="center"/>
            <w:vMerge w:val="restart"/>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8</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9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大型活动</w:t>
            </w:r>
            <w:r>
              <w:rPr>
                <w:rFonts w:hint="eastAsia" w:ascii="宋体" w:hAnsi="宋体" w:eastAsia="宋体" w:cs="宋体"/>
                <w:sz w:val="24"/>
                <w:szCs w:val="24"/>
              </w:rPr>
              <w:t xml:space="preserve">秩序</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1</w:t>
            </w:r>
            <w:r>
              <w:rPr>
                <w:rFonts w:hint="eastAsia" w:ascii="宋体" w:hAnsi="宋体" w:eastAsia="宋体" w:cs="宋体"/>
                <w:sz w:val="24"/>
                <w:szCs w:val="24"/>
              </w:rPr>
              <w:t xml:space="preserve">）制定相应的活动秩序维护方案，合理安排人</w:t>
            </w:r>
            <w:r>
              <w:rPr>
                <w:rFonts w:hint="eastAsia" w:ascii="宋体" w:hAnsi="宋体" w:eastAsia="宋体" w:cs="宋体"/>
                <w:sz w:val="24"/>
                <w:szCs w:val="24"/>
              </w:rPr>
              <w:t xml:space="preserve">员，并对场所的安全隐患进行排查。</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2</w:t>
            </w:r>
            <w:r>
              <w:rPr>
                <w:rFonts w:hint="eastAsia" w:ascii="宋体" w:hAnsi="宋体" w:eastAsia="宋体" w:cs="宋体"/>
                <w:sz w:val="24"/>
                <w:szCs w:val="24"/>
              </w:rPr>
              <w:t xml:space="preserve">）应当保障通道、出入口、停车场等区域畅通。</w:t>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75" w:type="dxa"/>
            <w:vAlign w:val="center"/>
            <w:textDirection w:val="lrTb"/>
            <w:noWrap w:val="false"/>
          </w:tcPr>
          <w:p>
            <w:pPr>
              <w:ind w:firstLine="210"/>
              <w:jc w:val="left"/>
              <w:widowControl/>
              <w:rPr>
                <w:rFonts w:ascii="宋体" w:hAnsi="宋体" w:eastAsia="宋体" w:cs="宋体"/>
                <w:sz w:val="24"/>
                <w:szCs w:val="24"/>
              </w:rPr>
            </w:pPr>
            <w:r>
              <w:rPr>
                <w:rFonts w:ascii="Wingdings 2" w:hAnsi="Wingdings 2"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w:t>
            </w:r>
            <w:r>
              <w:rPr>
                <w:rFonts w:ascii="Times New Roman" w:hAnsi="Times New Roman" w:eastAsia="宋体"/>
                <w:sz w:val="24"/>
                <w:szCs w:val="24"/>
              </w:rPr>
              <w:t xml:space="preserve">3</w:t>
            </w:r>
            <w:r>
              <w:rPr>
                <w:rFonts w:hint="eastAsia" w:ascii="宋体" w:hAnsi="宋体" w:eastAsia="宋体" w:cs="宋体"/>
                <w:sz w:val="24"/>
                <w:szCs w:val="24"/>
              </w:rPr>
              <w:t xml:space="preserve">）活动举办过程中，做好现场秩序的维护和突发事故的处置工作，确保活动正常进行。</w:t>
            </w:r>
            <w:r/>
          </w:p>
        </w:tc>
      </w:tr>
    </w:tbl>
    <w:p>
      <w:pPr>
        <w:jc w:val="left"/>
        <w:widowControl/>
        <w:rPr>
          <w:rFonts w:ascii="宋体" w:hAnsi="宋体" w:eastAsia="宋体" w:cs="宋体"/>
          <w:sz w:val="24"/>
          <w:szCs w:val="24"/>
        </w:rPr>
      </w:pPr>
      <w:r>
        <w:rPr>
          <w:rFonts w:hint="eastAsia" w:cs="宋体"/>
          <w:szCs w:val="21"/>
        </w:rPr>
        <w:br/>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ind w:firstLine="420"/>
        <w:jc w:val="left"/>
        <w:widowControl/>
        <w:rPr>
          <w:rFonts w:ascii="宋体" w:hAnsi="宋体" w:eastAsia="宋体" w:cs="宋体"/>
          <w:sz w:val="24"/>
          <w:szCs w:val="24"/>
        </w:rPr>
      </w:pPr>
      <w:r>
        <w:rPr>
          <w:rFonts w:ascii="宋体" w:hAnsi="宋体" w:eastAsia="宋体" w:cs="宋体"/>
          <w:sz w:val="24"/>
          <w:szCs w:val="24"/>
        </w:rPr>
        <w:t xml:space="preserve">3.5会议服务</w:t>
      </w:r>
      <w:r/>
    </w:p>
    <w:tbl>
      <w:tblPr>
        <w:tblW w:w="4950" w:type="pct"/>
        <w:tblCellMar>
          <w:left w:w="0" w:type="dxa"/>
          <w:right w:w="0" w:type="dxa"/>
        </w:tblCellMar>
        <w:tblLook w:val="04A0" w:firstRow="1" w:lastRow="0" w:firstColumn="1" w:lastColumn="0" w:noHBand="0" w:noVBand="1"/>
      </w:tblPr>
      <w:tblGrid>
        <w:gridCol w:w="821"/>
        <w:gridCol w:w="1981"/>
        <w:gridCol w:w="5629"/>
      </w:tblGrid>
      <w:tr>
        <w:trPr>
          <w:trHeight w:val="45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序号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99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56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237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9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会议受理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670" w:type="dxa"/>
            <w:vAlign w:val="center"/>
            <w:textDirection w:val="lrTb"/>
            <w:noWrap w:val="false"/>
          </w:tcPr>
          <w:p>
            <w:pPr>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客服接待、会议服务范围</w:t>
            </w:r>
            <w:r/>
          </w:p>
          <w:p>
            <w:pPr>
              <w:jc w:val="left"/>
              <w:widowControl/>
              <w:rPr>
                <w:rFonts w:ascii="宋体" w:hAnsi="宋体" w:eastAsia="宋体" w:cs="宋体"/>
                <w:sz w:val="24"/>
                <w:szCs w:val="24"/>
              </w:rPr>
            </w:pPr>
            <w:r>
              <w:rPr>
                <w:rFonts w:hint="eastAsia" w:ascii="宋体" w:hAnsi="宋体" w:eastAsia="宋体" w:cs="宋体"/>
                <w:sz w:val="24"/>
                <w:szCs w:val="24"/>
              </w:rPr>
              <w:t xml:space="preserve">①负责区域内外来人员问询、及接待工作；</w:t>
            </w:r>
            <w:r/>
          </w:p>
          <w:p>
            <w:pPr>
              <w:jc w:val="left"/>
              <w:widowControl/>
              <w:rPr>
                <w:rFonts w:ascii="宋体" w:hAnsi="宋体" w:eastAsia="宋体" w:cs="宋体"/>
                <w:sz w:val="24"/>
                <w:szCs w:val="24"/>
              </w:rPr>
            </w:pPr>
            <w:r>
              <w:rPr>
                <w:rFonts w:hint="eastAsia" w:ascii="宋体" w:hAnsi="宋体" w:eastAsia="宋体" w:cs="宋体"/>
                <w:sz w:val="24"/>
                <w:szCs w:val="24"/>
              </w:rPr>
              <w:t xml:space="preserve">②负责区域内公共会议室、接待室的茶水、席卡等服务工作；</w:t>
            </w:r>
            <w:r/>
          </w:p>
          <w:p>
            <w:pPr>
              <w:jc w:val="left"/>
              <w:widowControl/>
              <w:rPr>
                <w:rFonts w:ascii="宋体" w:hAnsi="宋体" w:eastAsia="宋体" w:cs="宋体"/>
                <w:sz w:val="24"/>
                <w:szCs w:val="24"/>
              </w:rPr>
            </w:pPr>
            <w:r>
              <w:rPr>
                <w:rFonts w:hint="eastAsia" w:ascii="宋体" w:hAnsi="宋体" w:eastAsia="宋体" w:cs="宋体"/>
                <w:sz w:val="24"/>
                <w:szCs w:val="24"/>
              </w:rPr>
              <w:t xml:space="preserve">③全力做好会前保障和会议期间服务，及时做好会场散会后的清理工作；</w:t>
            </w:r>
            <w:r/>
          </w:p>
          <w:p>
            <w:pPr>
              <w:jc w:val="left"/>
              <w:widowControl/>
              <w:rPr>
                <w:rFonts w:ascii="宋体" w:hAnsi="宋体" w:eastAsia="宋体" w:cs="宋体"/>
                <w:sz w:val="24"/>
                <w:szCs w:val="24"/>
              </w:rPr>
            </w:pPr>
            <w:r>
              <w:rPr>
                <w:rFonts w:hint="eastAsia" w:ascii="宋体" w:hAnsi="宋体" w:eastAsia="宋体" w:cs="宋体"/>
                <w:sz w:val="24"/>
                <w:szCs w:val="24"/>
              </w:rPr>
              <w:t xml:space="preserve">完成采购人赋予的其他临时性客服工作；</w:t>
            </w:r>
            <w:r/>
          </w:p>
          <w:p>
            <w:pPr>
              <w:jc w:val="left"/>
              <w:widowControl/>
              <w:rPr>
                <w:rFonts w:ascii="宋体" w:hAnsi="宋体" w:eastAsia="宋体" w:cs="宋体"/>
                <w:sz w:val="24"/>
                <w:szCs w:val="24"/>
              </w:rPr>
            </w:pPr>
            <w:r>
              <w:rPr>
                <w:rFonts w:hint="eastAsia" w:ascii="宋体" w:hAnsi="宋体" w:eastAsia="宋体" w:cs="宋体"/>
                <w:sz w:val="24"/>
                <w:szCs w:val="24"/>
              </w:rPr>
              <w:t xml:space="preserve">④信息化的管理方式做好会议保障，会议室信息管理、会议室预订管理。</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9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会前准备</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670" w:type="dxa"/>
            <w:vAlign w:val="center"/>
            <w:textDirection w:val="lrTb"/>
            <w:noWrap w:val="false"/>
          </w:tcPr>
          <w:p>
            <w:pPr>
              <w:jc w:val="left"/>
              <w:widowControl/>
              <w:rPr>
                <w:rFonts w:ascii="宋体" w:hAnsi="宋体" w:eastAsia="宋体" w:cs="宋体"/>
                <w:sz w:val="24"/>
                <w:szCs w:val="24"/>
              </w:rPr>
            </w:pPr>
            <w:r>
              <w:rPr>
                <w:rFonts w:ascii="Wingdings 2" w:hAnsi="Wingdings 2" w:eastAsia="宋体" w:cs="宋体"/>
                <w:szCs w:val="21"/>
              </w:rPr>
              <w:t xml:space="preserve"></w:t>
            </w:r>
            <w:r>
              <w:rPr>
                <w:rFonts w:hint="eastAsia" w:ascii="宋体" w:hAnsi="宋体" w:eastAsia="宋体" w:cs="宋体"/>
                <w:szCs w:val="21"/>
              </w:rPr>
              <w:t xml:space="preserve">按采购人要求安排各类会议，并做好服务工作</w:t>
            </w:r>
            <w:r/>
          </w:p>
          <w:p>
            <w:pPr>
              <w:ind w:left="360"/>
              <w:jc w:val="left"/>
              <w:widowControl/>
              <w:rPr>
                <w:rFonts w:ascii="宋体" w:hAnsi="宋体" w:eastAsia="宋体" w:cs="宋体"/>
                <w:sz w:val="24"/>
                <w:szCs w:val="24"/>
              </w:rPr>
            </w:pPr>
            <w:r>
              <w:rPr>
                <w:rFonts w:ascii="Calibri" w:hAnsi="Calibri" w:eastAsia="宋体" w:cs="Calibri"/>
                <w:sz w:val="18"/>
                <w:szCs w:val="18"/>
              </w:rPr>
              <w:t xml:space="preserve">①</w:t>
            </w:r>
            <w:r>
              <w:rPr>
                <w:rFonts w:ascii="Times New Roman" w:hAnsi="Times New Roman" w:eastAsia="宋体"/>
                <w:sz w:val="14"/>
                <w:szCs w:val="14"/>
              </w:rPr>
              <w:t xml:space="preserve">    </w:t>
            </w:r>
            <w:r>
              <w:rPr>
                <w:rFonts w:hint="eastAsia" w:ascii="宋体" w:hAnsi="宋体" w:eastAsia="宋体" w:cs="宋体"/>
                <w:szCs w:val="21"/>
              </w:rPr>
              <w:t xml:space="preserve">根据会议需求、场地大小、用途，明确会议桌椅、物品、设备、文具等摆放规定，音、视频设施保障措施。</w:t>
            </w:r>
            <w:r/>
          </w:p>
          <w:p>
            <w:pPr>
              <w:ind w:left="360"/>
              <w:jc w:val="left"/>
              <w:widowControl/>
              <w:rPr>
                <w:rFonts w:ascii="宋体" w:hAnsi="宋体" w:eastAsia="宋体" w:cs="宋体"/>
                <w:sz w:val="24"/>
                <w:szCs w:val="24"/>
              </w:rPr>
            </w:pPr>
            <w:r>
              <w:rPr>
                <w:rFonts w:ascii="宋体" w:hAnsi="宋体" w:eastAsia="宋体" w:cs="宋体"/>
                <w:sz w:val="18"/>
                <w:szCs w:val="18"/>
              </w:rPr>
              <w:t xml:space="preserve">②</w:t>
            </w:r>
            <w:r>
              <w:rPr>
                <w:rFonts w:ascii="Times New Roman" w:hAnsi="Times New Roman" w:eastAsia="宋体"/>
                <w:sz w:val="14"/>
                <w:szCs w:val="14"/>
              </w:rPr>
              <w:t xml:space="preserve">     </w:t>
            </w:r>
            <w:r>
              <w:rPr>
                <w:rFonts w:hint="eastAsia" w:ascii="宋体" w:hAnsi="宋体" w:eastAsia="宋体" w:cs="宋体"/>
                <w:sz w:val="24"/>
                <w:szCs w:val="24"/>
              </w:rPr>
              <w:t xml:space="preserve">按要求布置会议室，摆放好用品用具及防疫物资和消毒用品。根据人数和要求摆放桌椅，将多余的桌椅撤去。</w:t>
            </w:r>
            <w:r/>
          </w:p>
          <w:p>
            <w:pPr>
              <w:ind w:left="360"/>
              <w:jc w:val="left"/>
              <w:widowControl/>
              <w:rPr>
                <w:rFonts w:ascii="宋体" w:hAnsi="宋体" w:eastAsia="宋体" w:cs="宋体"/>
                <w:sz w:val="24"/>
                <w:szCs w:val="24"/>
              </w:rPr>
            </w:pPr>
            <w:r>
              <w:rPr>
                <w:rFonts w:ascii="宋体" w:hAnsi="宋体" w:eastAsia="宋体" w:cs="宋体"/>
                <w:sz w:val="18"/>
                <w:szCs w:val="18"/>
              </w:rPr>
              <w:t xml:space="preserve">③</w:t>
            </w:r>
            <w:r>
              <w:rPr>
                <w:rFonts w:ascii="Times New Roman" w:hAnsi="Times New Roman" w:eastAsia="宋体"/>
                <w:sz w:val="14"/>
                <w:szCs w:val="14"/>
              </w:rPr>
              <w:t xml:space="preserve">     </w:t>
            </w:r>
            <w:r>
              <w:rPr>
                <w:rFonts w:hint="eastAsia" w:ascii="宋体" w:hAnsi="宋体" w:eastAsia="宋体" w:cs="宋体"/>
                <w:sz w:val="24"/>
                <w:szCs w:val="24"/>
              </w:rPr>
              <w:t xml:space="preserve">搞好会场内外的清洁卫生。</w:t>
            </w:r>
            <w:r/>
          </w:p>
          <w:p>
            <w:pPr>
              <w:jc w:val="left"/>
              <w:widowControl/>
              <w:rPr>
                <w:rFonts w:ascii="宋体" w:hAnsi="宋体" w:eastAsia="宋体" w:cs="宋体"/>
                <w:sz w:val="24"/>
                <w:szCs w:val="24"/>
              </w:rPr>
            </w:pPr>
            <w:r>
              <w:rPr>
                <w:rFonts w:hint="eastAsia" w:ascii="宋体" w:hAnsi="宋体" w:eastAsia="宋体" w:cs="宋体"/>
                <w:sz w:val="24"/>
                <w:szCs w:val="24"/>
              </w:rPr>
              <w:t xml:space="preserve">调节好室内空气、温度。</w:t>
            </w:r>
            <w:r/>
          </w:p>
          <w:p>
            <w:pPr>
              <w:ind w:left="360"/>
              <w:jc w:val="left"/>
              <w:widowControl/>
              <w:rPr>
                <w:rFonts w:ascii="宋体" w:hAnsi="宋体" w:eastAsia="宋体" w:cs="宋体"/>
                <w:sz w:val="24"/>
                <w:szCs w:val="24"/>
              </w:rPr>
            </w:pPr>
            <w:r>
              <w:rPr>
                <w:rFonts w:ascii="宋体" w:hAnsi="宋体" w:eastAsia="宋体" w:cs="宋体"/>
                <w:sz w:val="18"/>
                <w:szCs w:val="18"/>
              </w:rPr>
              <w:t xml:space="preserve">④</w:t>
            </w:r>
            <w:r>
              <w:rPr>
                <w:rFonts w:ascii="Times New Roman" w:hAnsi="Times New Roman" w:eastAsia="宋体"/>
                <w:sz w:val="14"/>
                <w:szCs w:val="14"/>
              </w:rPr>
              <w:t xml:space="preserve">     </w:t>
            </w:r>
            <w:r>
              <w:rPr>
                <w:rFonts w:hint="eastAsia" w:ascii="宋体" w:hAnsi="宋体" w:eastAsia="宋体" w:cs="宋体"/>
                <w:sz w:val="24"/>
                <w:szCs w:val="24"/>
              </w:rPr>
              <w:t xml:space="preserve">负责指定会议室音响设备的日常清洁和操作。</w:t>
            </w:r>
            <w:r/>
          </w:p>
          <w:p>
            <w:pPr>
              <w:ind w:left="360"/>
              <w:jc w:val="left"/>
              <w:widowControl/>
              <w:rPr>
                <w:rFonts w:ascii="宋体" w:hAnsi="宋体" w:eastAsia="宋体" w:cs="宋体"/>
                <w:sz w:val="24"/>
                <w:szCs w:val="24"/>
              </w:rPr>
            </w:pPr>
            <w:r>
              <w:rPr>
                <w:rFonts w:ascii="宋体" w:hAnsi="宋体" w:eastAsia="宋体" w:cs="宋体"/>
                <w:sz w:val="18"/>
                <w:szCs w:val="18"/>
              </w:rPr>
              <w:t xml:space="preserve">⑤</w:t>
            </w:r>
            <w:r>
              <w:rPr>
                <w:rFonts w:ascii="Times New Roman" w:hAnsi="Times New Roman" w:eastAsia="宋体"/>
                <w:sz w:val="14"/>
                <w:szCs w:val="14"/>
              </w:rPr>
              <w:t xml:space="preserve">     </w:t>
            </w:r>
            <w:r>
              <w:rPr>
                <w:rFonts w:hint="eastAsia" w:ascii="宋体" w:hAnsi="宋体" w:eastAsia="宋体" w:cs="宋体"/>
                <w:sz w:val="24"/>
                <w:szCs w:val="24"/>
              </w:rPr>
              <w:t xml:space="preserve">负责区域内公共会议室、接待室的茶水、席卡等服务工作。</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9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引导服务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670" w:type="dxa"/>
            <w:vAlign w:val="center"/>
            <w:textDirection w:val="lrTb"/>
            <w:noWrap w:val="false"/>
          </w:tcPr>
          <w:p>
            <w:pPr>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①做好引导牌并放置在指定位置，引导人员引导手势规范，语言标准。</w:t>
            </w:r>
            <w:r/>
          </w:p>
          <w:p>
            <w:pPr>
              <w:jc w:val="left"/>
              <w:widowControl/>
              <w:rPr>
                <w:rFonts w:ascii="宋体" w:hAnsi="宋体" w:eastAsia="宋体" w:cs="宋体"/>
                <w:sz w:val="24"/>
                <w:szCs w:val="24"/>
              </w:rPr>
            </w:pPr>
            <w:r>
              <w:rPr>
                <w:rFonts w:ascii="Wingdings 2" w:hAnsi="Wingdings 2" w:eastAsia="宋体" w:cs="宋体"/>
                <w:szCs w:val="21"/>
              </w:rPr>
              <w:t xml:space="preserve"></w:t>
            </w:r>
            <w:r>
              <w:rPr>
                <w:rFonts w:hint="eastAsia" w:ascii="宋体" w:hAnsi="宋体" w:eastAsia="宋体" w:cs="宋体"/>
                <w:sz w:val="24"/>
                <w:szCs w:val="24"/>
              </w:rPr>
              <w:t xml:space="preserve">②</w:t>
            </w:r>
            <w:r>
              <w:rPr>
                <w:rFonts w:hint="eastAsia" w:ascii="宋体" w:hAnsi="宋体" w:eastAsia="宋体" w:cs="宋体"/>
                <w:szCs w:val="21"/>
              </w:rPr>
              <w:t xml:space="preserve">服务员着装整齐，提前</w:t>
            </w:r>
            <w:r>
              <w:rPr>
                <w:rFonts w:ascii="Calibri" w:hAnsi="Calibri" w:eastAsia="宋体" w:cs="Calibri"/>
                <w:szCs w:val="21"/>
              </w:rPr>
              <w:t xml:space="preserve">30</w:t>
            </w:r>
            <w:r>
              <w:rPr>
                <w:rFonts w:hint="eastAsia" w:ascii="宋体" w:hAnsi="宋体" w:eastAsia="宋体" w:cs="宋体"/>
                <w:szCs w:val="21"/>
              </w:rPr>
              <w:t xml:space="preserve">分钟到岗，在会议室门口迎接与会者入场。</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9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会中服务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670" w:type="dxa"/>
            <w:vAlign w:val="center"/>
            <w:textDirection w:val="lrTb"/>
            <w:noWrap w:val="false"/>
          </w:tcPr>
          <w:p>
            <w:pPr>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服务员要坚守岗位，注意观察和控制会议室的门，维持秩序，保证会场周围安静，保证会议安全。</w:t>
            </w:r>
            <w:r/>
          </w:p>
          <w:p>
            <w:pPr>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会议期间按要求加水。</w:t>
            </w:r>
            <w:r/>
          </w:p>
          <w:p>
            <w:pPr>
              <w:jc w:val="left"/>
              <w:widowControl/>
              <w:rPr>
                <w:rFonts w:ascii="宋体" w:hAnsi="宋体" w:eastAsia="宋体" w:cs="宋体"/>
                <w:sz w:val="24"/>
                <w:szCs w:val="24"/>
              </w:rPr>
            </w:pPr>
            <w:r>
              <w:rPr>
                <w:rFonts w:ascii="Wingdings 2" w:hAnsi="Wingdings 2" w:eastAsia="宋体" w:cs="宋体"/>
                <w:szCs w:val="21"/>
              </w:rPr>
              <w:t xml:space="preserve"></w:t>
            </w:r>
            <w:r>
              <w:rPr>
                <w:rFonts w:hint="eastAsia" w:ascii="宋体" w:hAnsi="宋体" w:eastAsia="宋体" w:cs="宋体"/>
                <w:szCs w:val="21"/>
              </w:rPr>
              <w:t xml:space="preserve">注意观察场内温度、空气，提请相关人员适时调整。</w:t>
            </w:r>
            <w:r/>
          </w:p>
        </w:tc>
      </w:tr>
      <w:tr>
        <w:trPr>
          <w:trHeight w:val="45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5" w:type="dxa"/>
            <w:vAlign w:val="center"/>
            <w:textDirection w:val="lrTb"/>
            <w:noWrap w:val="false"/>
          </w:tcPr>
          <w:p>
            <w:pPr>
              <w:jc w:val="center"/>
              <w:widowControl/>
              <w:rPr>
                <w:rFonts w:ascii="宋体" w:hAnsi="宋体" w:eastAsia="宋体" w:cs="宋体"/>
                <w:sz w:val="24"/>
                <w:szCs w:val="24"/>
              </w:rPr>
            </w:pPr>
            <w:r>
              <w:rPr>
                <w:rFonts w:ascii="Times New Roman" w:hAnsi="Times New Roman" w:eastAsia="宋体"/>
                <w:sz w:val="24"/>
                <w:szCs w:val="24"/>
              </w:rPr>
              <w:t xml:space="preserve">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9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会后整理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670" w:type="dxa"/>
            <w:vAlign w:val="center"/>
            <w:textDirection w:val="lrTb"/>
            <w:noWrap w:val="false"/>
          </w:tcPr>
          <w:p>
            <w:pPr>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检查会场有无遗留文件及物品。</w:t>
            </w:r>
            <w:r/>
          </w:p>
          <w:p>
            <w:pPr>
              <w:jc w:val="left"/>
              <w:widowControl/>
              <w:rPr>
                <w:rFonts w:ascii="宋体" w:hAnsi="宋体" w:eastAsia="宋体" w:cs="宋体"/>
                <w:sz w:val="24"/>
                <w:szCs w:val="24"/>
              </w:rPr>
            </w:pPr>
            <w:r>
              <w:rPr>
                <w:rFonts w:ascii="Wingdings 2" w:hAnsi="Wingdings 2" w:eastAsia="宋体" w:cs="宋体"/>
                <w:szCs w:val="21"/>
              </w:rPr>
              <w:t xml:space="preserve"></w:t>
            </w:r>
            <w:r>
              <w:rPr>
                <w:rFonts w:hint="eastAsia" w:ascii="宋体" w:hAnsi="宋体" w:eastAsia="宋体" w:cs="宋体"/>
                <w:szCs w:val="21"/>
              </w:rPr>
              <w:t xml:space="preserve">检查室内用品有无短缺和损坏。</w:t>
            </w:r>
            <w:r/>
          </w:p>
          <w:p>
            <w:pPr>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进行安全检查，关闭所有电器、电源、收拾场内</w:t>
            </w:r>
            <w:r>
              <w:rPr>
                <w:rFonts w:hint="eastAsia" w:ascii="宋体" w:hAnsi="宋体" w:eastAsia="宋体" w:cs="宋体"/>
                <w:sz w:val="24"/>
                <w:szCs w:val="24"/>
              </w:rPr>
              <w:t xml:space="preserve">用品、用具。</w:t>
            </w:r>
            <w:r/>
          </w:p>
          <w:p>
            <w:pPr>
              <w:jc w:val="lef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清扫会议室卫生</w:t>
            </w:r>
            <w:r>
              <w:rPr>
                <w:rFonts w:ascii="宋体" w:hAnsi="宋体" w:eastAsia="宋体" w:cs="宋体"/>
                <w:sz w:val="24"/>
                <w:szCs w:val="24"/>
              </w:rPr>
              <w:t xml:space="preserve"> </w:t>
            </w:r>
            <w:r>
              <w:rPr>
                <w:rFonts w:hint="eastAsia" w:ascii="宋体" w:hAnsi="宋体" w:eastAsia="宋体" w:cs="宋体"/>
                <w:sz w:val="24"/>
                <w:szCs w:val="24"/>
              </w:rPr>
              <w:t xml:space="preserve">，必要时进行消毒，关灯锁门。</w:t>
            </w:r>
            <w:r/>
          </w:p>
        </w:tc>
      </w:tr>
    </w:tbl>
    <w:p>
      <w:pPr>
        <w:jc w:val="left"/>
        <w:widowControl/>
        <w:rPr>
          <w:rFonts w:ascii="宋体" w:hAnsi="宋体" w:eastAsia="宋体" w:cs="宋体"/>
          <w:sz w:val="24"/>
          <w:szCs w:val="24"/>
        </w:rPr>
      </w:pPr>
      <w:r>
        <w:rPr>
          <w:rFonts w:hint="eastAsia" w:cs="宋体"/>
          <w:szCs w:val="21"/>
        </w:rPr>
        <w:br/>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ind w:firstLine="480"/>
        <w:jc w:val="left"/>
        <w:spacing w:line="375" w:lineRule="atLeast"/>
        <w:widowControl/>
        <w:rPr>
          <w:rFonts w:ascii="宋体" w:hAnsi="宋体" w:eastAsia="宋体" w:cs="宋体"/>
          <w:sz w:val="24"/>
          <w:szCs w:val="24"/>
        </w:rPr>
      </w:pPr>
      <w:r>
        <w:rPr>
          <w:rFonts w:ascii="宋体" w:hAnsi="宋体" w:eastAsia="宋体" w:cs="宋体"/>
          <w:sz w:val="24"/>
          <w:szCs w:val="24"/>
        </w:rPr>
        <w:t xml:space="preserve">3.6维修服务</w:t>
      </w:r>
      <w:r/>
    </w:p>
    <w:tbl>
      <w:tblPr>
        <w:tblW w:w="4950" w:type="pct"/>
        <w:tblCellMar>
          <w:left w:w="0" w:type="dxa"/>
          <w:right w:w="0" w:type="dxa"/>
        </w:tblCellMar>
        <w:tblLook w:val="04A0" w:firstRow="1" w:lastRow="0" w:firstColumn="1" w:lastColumn="0" w:noHBand="0" w:noVBand="1"/>
      </w:tblPr>
      <w:tblGrid>
        <w:gridCol w:w="808"/>
        <w:gridCol w:w="1985"/>
        <w:gridCol w:w="5638"/>
      </w:tblGrid>
      <w:tr>
        <w:trPr>
          <w:trHeight w:val="55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序号</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9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服务内容</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56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3435"/>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810" w:type="dxa"/>
            <w:vAlign w:val="center"/>
            <w:textDirection w:val="lrTb"/>
            <w:noWrap w:val="false"/>
          </w:tcPr>
          <w:p>
            <w:pPr>
              <w:jc w:val="left"/>
              <w:widowControl/>
              <w:rPr>
                <w:rFonts w:ascii="宋体" w:hAnsi="宋体" w:eastAsia="宋体" w:cs="宋体"/>
                <w:sz w:val="24"/>
                <w:szCs w:val="24"/>
              </w:rPr>
            </w:pPr>
            <w:r>
              <w:rPr>
                <w:rFonts w:ascii="Calibri" w:hAnsi="Calibri" w:eastAsia="宋体" w:cs="Calibri"/>
                <w:sz w:val="24"/>
                <w:szCs w:val="24"/>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9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5670" w:type="dxa"/>
            <w:vAlign w:val="center"/>
            <w:textDirection w:val="lrTb"/>
            <w:noWrap w:val="false"/>
          </w:tcPr>
          <w:p>
            <w:pPr>
              <w:jc w:val="left"/>
              <w:spacing w:line="375" w:lineRule="atLeast"/>
              <w:widowControl/>
              <w:rPr>
                <w:rFonts w:ascii="宋体" w:hAnsi="宋体" w:eastAsia="宋体" w:cs="宋体"/>
                <w:sz w:val="24"/>
                <w:szCs w:val="24"/>
              </w:rPr>
            </w:pPr>
            <w:r>
              <w:rPr>
                <w:rFonts w:ascii="Wingdings 2" w:hAnsi="Wingdings 2" w:eastAsia="宋体" w:cs="宋体"/>
                <w:sz w:val="24"/>
                <w:szCs w:val="24"/>
              </w:rPr>
              <w:t xml:space="preserve"></w:t>
            </w:r>
            <w:r>
              <w:rPr>
                <w:rFonts w:hint="eastAsia" w:ascii="宋体" w:hAnsi="宋体" w:eastAsia="宋体" w:cs="宋体"/>
                <w:sz w:val="24"/>
                <w:szCs w:val="24"/>
              </w:rPr>
              <w:t xml:space="preserve">房屋建筑物部件、附属构筑物、各类设备、电器照明装置等的日常管理、养护及零星维修服务，维修所涉主要材料费用由采购人承担：</w:t>
            </w:r>
            <w:r/>
          </w:p>
          <w:p>
            <w:pPr>
              <w:jc w:val="left"/>
              <w:spacing w:line="375" w:lineRule="atLeast"/>
              <w:widowControl/>
              <w:rPr>
                <w:rFonts w:ascii="宋体" w:hAnsi="宋体" w:eastAsia="宋体" w:cs="宋体"/>
                <w:sz w:val="24"/>
                <w:szCs w:val="24"/>
              </w:rPr>
            </w:pPr>
            <w:r>
              <w:rPr>
                <w:rFonts w:hint="eastAsia" w:ascii="宋体" w:hAnsi="宋体" w:eastAsia="宋体" w:cs="宋体"/>
                <w:sz w:val="24"/>
                <w:szCs w:val="24"/>
              </w:rPr>
              <w:t xml:space="preserve">①熟悉办公楼内线路布置与管道走向。</w:t>
            </w:r>
            <w:r/>
          </w:p>
          <w:p>
            <w:pPr>
              <w:jc w:val="left"/>
              <w:spacing w:line="375" w:lineRule="atLeast"/>
              <w:widowControl/>
              <w:rPr>
                <w:rFonts w:ascii="宋体" w:hAnsi="宋体" w:eastAsia="宋体" w:cs="宋体"/>
                <w:sz w:val="24"/>
                <w:szCs w:val="24"/>
              </w:rPr>
            </w:pPr>
            <w:r>
              <w:rPr>
                <w:rFonts w:hint="eastAsia" w:ascii="宋体" w:hAnsi="宋体" w:eastAsia="宋体" w:cs="宋体"/>
                <w:sz w:val="24"/>
                <w:szCs w:val="24"/>
              </w:rPr>
              <w:t xml:space="preserve">②遵守供电、供水部门的有关规定，加强安全规范操作。</w:t>
            </w:r>
            <w:r/>
          </w:p>
          <w:p>
            <w:pPr>
              <w:jc w:val="left"/>
              <w:spacing w:line="375" w:lineRule="atLeast"/>
              <w:widowControl/>
              <w:rPr>
                <w:rFonts w:ascii="宋体" w:hAnsi="宋体" w:eastAsia="宋体" w:cs="宋体"/>
                <w:sz w:val="24"/>
                <w:szCs w:val="24"/>
              </w:rPr>
            </w:pPr>
            <w:r>
              <w:rPr>
                <w:rFonts w:hint="eastAsia" w:ascii="宋体" w:hAnsi="宋体" w:eastAsia="宋体" w:cs="宋体"/>
                <w:sz w:val="24"/>
                <w:szCs w:val="24"/>
              </w:rPr>
              <w:t xml:space="preserve">③负责水泵的维护保养及泵房巡查、保洁工作。</w:t>
            </w:r>
            <w:r/>
          </w:p>
          <w:p>
            <w:pPr>
              <w:jc w:val="left"/>
              <w:spacing w:line="375" w:lineRule="atLeast"/>
              <w:widowControl/>
              <w:rPr>
                <w:rFonts w:ascii="宋体" w:hAnsi="宋体" w:eastAsia="宋体" w:cs="宋体"/>
                <w:sz w:val="24"/>
                <w:szCs w:val="24"/>
              </w:rPr>
            </w:pPr>
            <w:r>
              <w:rPr>
                <w:rFonts w:hint="eastAsia" w:ascii="宋体" w:hAnsi="宋体" w:eastAsia="宋体" w:cs="宋体"/>
                <w:sz w:val="24"/>
                <w:szCs w:val="24"/>
              </w:rPr>
              <w:t xml:space="preserve">④搞好办公楼用水管理，发现漏水及时修理。千方百计降低水耗，节约费用。</w:t>
            </w:r>
            <w:r/>
          </w:p>
          <w:p>
            <w:pPr>
              <w:jc w:val="left"/>
              <w:spacing w:line="375" w:lineRule="atLeast"/>
              <w:widowControl/>
              <w:rPr>
                <w:rFonts w:ascii="宋体" w:hAnsi="宋体" w:eastAsia="宋体" w:cs="宋体"/>
                <w:sz w:val="24"/>
                <w:szCs w:val="24"/>
              </w:rPr>
            </w:pPr>
            <w:r>
              <w:rPr>
                <w:rFonts w:hint="eastAsia" w:ascii="宋体" w:hAnsi="宋体" w:eastAsia="宋体" w:cs="宋体"/>
                <w:sz w:val="24"/>
                <w:szCs w:val="24"/>
              </w:rPr>
              <w:t xml:space="preserve">⑤负责照明灯维修，出现故障，立即修复，照明灯坏及时调换。</w:t>
            </w:r>
            <w:r/>
          </w:p>
          <w:p>
            <w:pPr>
              <w:jc w:val="left"/>
              <w:spacing w:line="375" w:lineRule="atLeast"/>
              <w:widowControl/>
              <w:rPr>
                <w:rFonts w:ascii="宋体" w:hAnsi="宋体" w:eastAsia="宋体" w:cs="宋体"/>
                <w:sz w:val="24"/>
                <w:szCs w:val="24"/>
              </w:rPr>
            </w:pPr>
            <w:r>
              <w:rPr>
                <w:rFonts w:hint="eastAsia" w:ascii="宋体" w:hAnsi="宋体" w:eastAsia="宋体" w:cs="宋体"/>
                <w:sz w:val="24"/>
                <w:szCs w:val="24"/>
              </w:rPr>
              <w:t xml:space="preserve">⑥协助房屋建筑物部件、附属构筑物的巡查工作。</w:t>
            </w:r>
            <w:r/>
          </w:p>
          <w:p>
            <w:pPr>
              <w:jc w:val="left"/>
              <w:spacing w:line="375" w:lineRule="atLeast"/>
              <w:widowControl/>
              <w:rPr>
                <w:rFonts w:ascii="宋体" w:hAnsi="宋体" w:eastAsia="宋体" w:cs="宋体"/>
                <w:sz w:val="24"/>
                <w:szCs w:val="24"/>
              </w:rPr>
            </w:pPr>
            <w:r>
              <w:rPr>
                <w:rFonts w:hint="eastAsia" w:ascii="宋体" w:hAnsi="宋体" w:eastAsia="宋体" w:cs="宋体"/>
                <w:sz w:val="24"/>
                <w:szCs w:val="24"/>
              </w:rPr>
              <w:t xml:space="preserve">⑦根据使用需求制定用能方案，智慧楼宇系统对水电气使用进行管理，对系统设备运行中的跑、冒、滴、漏等现象进行及时维修。</w:t>
            </w:r>
            <w:r/>
          </w:p>
          <w:p>
            <w:pPr>
              <w:jc w:val="left"/>
              <w:spacing w:line="375" w:lineRule="atLeast"/>
              <w:widowControl/>
              <w:rPr>
                <w:rFonts w:ascii="宋体" w:hAnsi="宋体" w:eastAsia="宋体" w:cs="宋体"/>
                <w:sz w:val="24"/>
                <w:szCs w:val="24"/>
              </w:rPr>
            </w:pPr>
            <w:r>
              <w:rPr>
                <w:rFonts w:hint="eastAsia" w:ascii="微软雅黑" w:hAnsi="微软雅黑" w:eastAsia="微软雅黑" w:cs="宋体"/>
                <w:sz w:val="24"/>
                <w:szCs w:val="24"/>
              </w:rPr>
              <w:t xml:space="preserve">⑧</w:t>
            </w:r>
            <w:r>
              <w:rPr>
                <w:rFonts w:hint="eastAsia" w:ascii="宋体" w:hAnsi="宋体" w:eastAsia="宋体" w:cs="宋体"/>
                <w:sz w:val="24"/>
                <w:szCs w:val="24"/>
              </w:rPr>
              <w:t xml:space="preserve">在线报修，报修报表、报修工单管理、报修类型维护。</w:t>
            </w:r>
            <w:r/>
          </w:p>
        </w:tc>
      </w:tr>
    </w:tbl>
    <w:p>
      <w:pPr>
        <w:jc w:val="left"/>
        <w:widowControl/>
        <w:rPr>
          <w:rFonts w:ascii="宋体" w:hAnsi="宋体" w:eastAsia="宋体" w:cs="宋体"/>
          <w:sz w:val="24"/>
          <w:szCs w:val="24"/>
        </w:rPr>
      </w:pPr>
      <w:r>
        <w:rPr>
          <w:rFonts w:hint="eastAsia" w:ascii="宋体" w:hAnsi="宋体" w:eastAsia="宋体" w:cs="宋体"/>
          <w:b/>
          <w:bCs/>
          <w:color w:val="000000"/>
          <w:sz w:val="32"/>
          <w:szCs w:val="32"/>
        </w:rPr>
        <w:br/>
      </w:r>
      <w:r/>
    </w:p>
    <w:p>
      <w:pPr>
        <w:jc w:val="left"/>
        <w:widowControl/>
        <w:rPr>
          <w:rFonts w:ascii="宋体" w:hAnsi="宋体" w:eastAsia="宋体" w:cs="宋体"/>
          <w:sz w:val="24"/>
          <w:szCs w:val="24"/>
        </w:rPr>
      </w:pPr>
      <w:r>
        <w:rPr>
          <w:rFonts w:hint="eastAsia" w:ascii="宋体" w:hAnsi="宋体" w:eastAsia="宋体" w:cs="宋体"/>
          <w:b/>
          <w:bCs/>
          <w:color w:val="000000"/>
          <w:sz w:val="32"/>
          <w:szCs w:val="32"/>
        </w:rPr>
        <w:t xml:space="preserve"> </w:t>
      </w:r>
      <w:r/>
    </w:p>
    <w:p>
      <w:pPr>
        <w:jc w:val="left"/>
        <w:widowControl/>
        <w:rPr>
          <w:rFonts w:ascii="宋体" w:hAnsi="宋体" w:eastAsia="宋体" w:cs="宋体"/>
          <w:sz w:val="24"/>
          <w:szCs w:val="24"/>
        </w:rPr>
      </w:pPr>
      <w:r>
        <w:rPr>
          <w:rFonts w:hint="eastAsia" w:ascii="宋体" w:hAnsi="宋体" w:eastAsia="宋体" w:cs="宋体"/>
          <w:b/>
          <w:bCs/>
          <w:color w:val="000000"/>
          <w:sz w:val="32"/>
          <w:szCs w:val="32"/>
        </w:rPr>
        <w:t xml:space="preserve">4.供应商履行合同所需的设备</w:t>
      </w:r>
      <w:r/>
    </w:p>
    <w:p>
      <w:pPr>
        <w:ind w:firstLine="480"/>
        <w:jc w:val="left"/>
        <w:widowControl/>
        <w:rPr>
          <w:rFonts w:ascii="宋体" w:hAnsi="宋体" w:eastAsia="宋体" w:cs="宋体"/>
          <w:sz w:val="24"/>
          <w:szCs w:val="24"/>
        </w:rPr>
      </w:pPr>
      <w:r>
        <w:rPr>
          <w:rFonts w:ascii="宋体" w:hAnsi="宋体" w:eastAsia="宋体" w:cs="宋体"/>
          <w:sz w:val="24"/>
          <w:szCs w:val="24"/>
        </w:rPr>
        <w:t xml:space="preserve">采购人根据项目实际需求，需要供应商提供作业设备（自有或租赁）用于物业管理服务的，可在下表中列出，举例如下：</w:t>
      </w:r>
      <w:r/>
    </w:p>
    <w:p>
      <w:pPr>
        <w:jc w:val="left"/>
        <w:widowControl/>
        <w:rPr>
          <w:rFonts w:ascii="宋体" w:hAnsi="宋体" w:eastAsia="宋体" w:cs="宋体"/>
          <w:sz w:val="24"/>
          <w:szCs w:val="24"/>
        </w:rPr>
      </w:pPr>
      <w:r>
        <w:rPr>
          <w:rFonts w:ascii="宋体" w:hAnsi="宋体" w:eastAsia="宋体" w:cs="宋体"/>
          <w:sz w:val="24"/>
          <w:szCs w:val="24"/>
        </w:rPr>
        <w:t xml:space="preserve"> </w:t>
      </w:r>
      <w:r/>
    </w:p>
    <w:tbl>
      <w:tblPr>
        <w:tblW w:w="0" w:type="dxa"/>
        <w:tblCellMar>
          <w:left w:w="0" w:type="dxa"/>
          <w:right w:w="0" w:type="dxa"/>
        </w:tblCellMar>
        <w:tblLook w:val="04A0" w:firstRow="1" w:lastRow="0" w:firstColumn="1" w:lastColumn="0" w:noHBand="0" w:noVBand="1"/>
      </w:tblPr>
      <w:tblGrid>
        <w:gridCol w:w="735"/>
        <w:gridCol w:w="2653"/>
        <w:gridCol w:w="3298"/>
        <w:gridCol w:w="930"/>
        <w:gridCol w:w="900"/>
      </w:tblGrid>
      <w:tr>
        <w:trPr>
          <w:trHeight w:val="450"/>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73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b/>
                <w:bCs/>
                <w:sz w:val="24"/>
                <w:szCs w:val="24"/>
              </w:rPr>
              <w:t xml:space="preserve">序号</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265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b/>
                <w:bCs/>
                <w:sz w:val="24"/>
                <w:szCs w:val="24"/>
              </w:rPr>
              <w:t xml:space="preserve">用途</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33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b/>
                <w:bCs/>
                <w:sz w:val="24"/>
                <w:szCs w:val="24"/>
              </w:rPr>
              <w:t xml:space="preserve">作业设备名称</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9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b/>
                <w:bCs/>
                <w:sz w:val="24"/>
                <w:szCs w:val="24"/>
              </w:rPr>
              <w:t xml:space="preserve">数量</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9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b/>
                <w:bCs/>
                <w:sz w:val="24"/>
                <w:szCs w:val="24"/>
              </w:rPr>
              <w:t xml:space="preserve">单位</w:t>
            </w:r>
            <w:r/>
          </w:p>
        </w:tc>
      </w:tr>
      <w:tr>
        <w:trPr>
          <w:trHeight w:val="45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73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65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基本服务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30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0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73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65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公用设施设备维护服务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30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0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73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65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保洁服务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3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如洗地机、吸尘器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台</w:t>
            </w:r>
            <w:r/>
          </w:p>
        </w:tc>
      </w:tr>
      <w:tr>
        <w:trPr>
          <w:trHeight w:val="435"/>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73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65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保安服务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3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如对讲机......</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10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套</w:t>
            </w:r>
            <w:r/>
          </w:p>
        </w:tc>
      </w:tr>
      <w:tr>
        <w:trPr>
          <w:trHeight w:val="45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73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65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会议服务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30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0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73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6</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65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房屋维修服务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3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如移动登高车</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9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台</w:t>
            </w:r>
            <w:r/>
          </w:p>
        </w:tc>
      </w:tr>
    </w:tbl>
    <w:p>
      <w:pPr>
        <w:jc w:val="left"/>
        <w:widowControl/>
        <w:rPr>
          <w:rFonts w:ascii="宋体" w:hAnsi="宋体" w:eastAsia="宋体" w:cs="宋体"/>
          <w:sz w:val="24"/>
          <w:szCs w:val="24"/>
        </w:rPr>
      </w:pPr>
      <w:r>
        <w:rPr>
          <w:rFonts w:ascii="宋体" w:hAnsi="宋体" w:eastAsia="宋体" w:cs="宋体"/>
          <w:sz w:val="24"/>
          <w:szCs w:val="24"/>
        </w:rPr>
        <w:t xml:space="preserve"> </w:t>
      </w:r>
      <w:r/>
    </w:p>
    <w:p>
      <w:pPr>
        <w:ind w:firstLine="555"/>
        <w:jc w:val="left"/>
        <w:widowControl/>
        <w:rPr>
          <w:rFonts w:ascii="宋体" w:hAnsi="宋体" w:eastAsia="宋体" w:cs="宋体"/>
          <w:sz w:val="24"/>
          <w:szCs w:val="24"/>
        </w:rPr>
      </w:pPr>
      <w:r>
        <w:rPr>
          <w:rFonts w:hint="eastAsia" w:ascii="楷体" w:hAnsi="楷体" w:eastAsia="楷体" w:cs="宋体"/>
          <w:sz w:val="29"/>
          <w:szCs w:val="29"/>
        </w:rPr>
        <w:t xml:space="preserve">注：采购人已无偿提供的作业设备，不在此重复要求。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b/>
          <w:bCs/>
          <w:i/>
          <w:iCs/>
          <w:color w:val="000000"/>
          <w:sz w:val="32"/>
          <w:szCs w:val="32"/>
        </w:rPr>
        <w:br/>
      </w:r>
      <w:r/>
    </w:p>
    <w:p>
      <w:pPr>
        <w:jc w:val="left"/>
        <w:widowControl/>
        <w:rPr>
          <w:rFonts w:ascii="宋体" w:hAnsi="宋体" w:eastAsia="宋体" w:cs="宋体"/>
          <w:sz w:val="24"/>
          <w:szCs w:val="24"/>
        </w:rPr>
      </w:pPr>
      <w:r>
        <w:rPr>
          <w:rFonts w:hint="eastAsia" w:ascii="宋体" w:hAnsi="宋体" w:eastAsia="宋体" w:cs="宋体"/>
          <w:b/>
          <w:bCs/>
          <w:i/>
          <w:iCs/>
          <w:color w:val="000000"/>
          <w:sz w:val="32"/>
          <w:szCs w:val="32"/>
        </w:rPr>
        <w:t xml:space="preserve"> </w:t>
      </w:r>
      <w:r/>
    </w:p>
    <w:p>
      <w:pPr>
        <w:jc w:val="left"/>
        <w:widowControl/>
        <w:rPr>
          <w:rFonts w:ascii="宋体" w:hAnsi="宋体" w:eastAsia="宋体" w:cs="宋体"/>
          <w:sz w:val="24"/>
          <w:szCs w:val="24"/>
        </w:rPr>
      </w:pPr>
      <w:r>
        <w:rPr>
          <w:rFonts w:hint="eastAsia" w:ascii="宋体" w:hAnsi="宋体" w:eastAsia="宋体" w:cs="宋体"/>
          <w:b/>
          <w:bCs/>
          <w:i/>
          <w:iCs/>
          <w:color w:val="000000"/>
          <w:sz w:val="32"/>
          <w:szCs w:val="32"/>
          <w:u w:val="single"/>
        </w:rPr>
        <w:t xml:space="preserve">5.物业管理服务人员需求</w:t>
      </w:r>
      <w:r/>
    </w:p>
    <w:tbl>
      <w:tblPr>
        <w:tblW w:w="0" w:type="dxa"/>
        <w:tblCellMar>
          <w:left w:w="0" w:type="dxa"/>
          <w:right w:w="0" w:type="dxa"/>
        </w:tblCellMar>
        <w:tblLook w:val="04A0" w:firstRow="1" w:lastRow="0" w:firstColumn="1" w:lastColumn="0" w:noHBand="0" w:noVBand="1"/>
      </w:tblPr>
      <w:tblGrid>
        <w:gridCol w:w="1470"/>
        <w:gridCol w:w="945"/>
        <w:gridCol w:w="3495"/>
        <w:gridCol w:w="2520"/>
      </w:tblGrid>
      <w:tr>
        <w:trPr>
          <w:trHeight w:val="37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岗位</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人数</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配置说明</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要求</w:t>
            </w:r>
            <w:r/>
          </w:p>
        </w:tc>
      </w:tr>
      <w:tr>
        <w:trPr>
          <w:trHeight w:val="76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项目经理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b/>
                <w:bCs/>
                <w:i/>
                <w:iCs/>
                <w:sz w:val="24"/>
                <w:szCs w:val="24"/>
                <w:u w:val="single"/>
              </w:rPr>
              <w:t xml:space="preserve">要求驻场服务。</w:t>
            </w:r>
            <w:r>
              <w:rPr>
                <w:rFonts w:hint="eastAsia" w:ascii="仿宋" w:hAnsi="仿宋" w:eastAsia="仿宋" w:cs="宋体"/>
                <w:i/>
                <w:iCs/>
                <w:sz w:val="24"/>
                <w:szCs w:val="24"/>
                <w:u w:val="single"/>
              </w:rPr>
              <w:t xml:space="preserve">全面统筹数据局物业服务项目的规划、执行、团队管理与风险管控，对服务质量、客户满意度全权负责。负责项目的管理及与采购人对接。年龄40周岁及以下，本科及以上学历，3年及以上物业管理工作经验，具有全国物业项目经理职业资格相关证书。</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投标文件中须提供学历及资格证书证明材料，投标人近6个月内任意1个月为其缴纳社保证明以及工作经验证明材料。</w:t>
            </w:r>
            <w:r/>
          </w:p>
        </w:tc>
      </w:tr>
      <w:tr>
        <w:trPr>
          <w:trHeight w:val="76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项目主管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协助项目经理落实数据局物业服务日常运营，督导现场服务团队执行、问题处置及流程优化，保障服务高效落地。年龄女50周岁及以下，男55周岁及以下，大专及以上学历，3年及以上物业管理工作经验。</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投标文件中须提供学历及资格证书证明材料，投标人近6个月内任意1个月为其缴纳社保证明以及工作经验证明材料。</w:t>
            </w:r>
            <w:r/>
          </w:p>
        </w:tc>
      </w:tr>
      <w:tr>
        <w:trPr>
          <w:trHeight w:val="151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保洁</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23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女性，体检合格，有从事过办公楼保洁工作经验，年龄在50周岁及以下。仪表整洁，礼貌和蔼，有良好素养和职业道德。允许使用超过法定退休年龄人员，但不得超过4人。</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须承诺中标后服务人员符合招标文件要求并与相关人员签订劳动合同，法定退休年龄以内的人员须按国家规定缴纳各类保险等，提供承诺书并加盖公章。</w:t>
            </w:r>
            <w:r/>
          </w:p>
        </w:tc>
      </w:tr>
      <w:tr>
        <w:trPr>
          <w:trHeight w:val="114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保安</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12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形象较好，女性年龄50周岁及以下，男性年龄60周岁及以下，允许使用超过法定退休年龄人员，但不得超过2人。主要出入口岗位的保安员语言表达能力须较好；班组长1名，要求物业管理工作经历不低于3年。所有保安须持《保安员证》。</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须承诺中标后服务人员符合招标文件要求并与相关人员签订劳动合同，法定退休年龄以内的人员须按国家规定缴纳各类保险等，提供承诺书并加盖公章。</w:t>
            </w:r>
            <w:r/>
          </w:p>
        </w:tc>
      </w:tr>
      <w:tr>
        <w:trPr>
          <w:trHeight w:val="37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会议服务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大专及以上学历；女性，年龄45周岁及以下；成熟稳重、性格温和，形象良好，从事本岗位3年及以上工作经验。</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须承诺中标后服务人员符合招标文件要求并与相关人员签订劳动合同，法定退休年龄以内的人员须按国家规定缴纳各类保险等，提供承诺书并加盖公章。</w:t>
            </w:r>
            <w:r/>
          </w:p>
        </w:tc>
      </w:tr>
      <w:tr>
        <w:trPr>
          <w:trHeight w:val="37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工程</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6</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身体健康，年龄女50周岁及以下，男55周岁及以下，具有3年及以上相关岗位工作经验，具有处理复杂、突发事件能</w:t>
            </w:r>
            <w:r>
              <w:rPr>
                <w:rFonts w:hint="eastAsia" w:ascii="仿宋" w:hAnsi="仿宋" w:eastAsia="仿宋" w:cs="宋体"/>
                <w:i/>
                <w:iCs/>
                <w:sz w:val="24"/>
                <w:szCs w:val="24"/>
                <w:u w:val="single"/>
              </w:rPr>
              <w:t xml:space="preserve">力，具有强烈的责任心，认真负责，文明工作，言语规范。所有人员必须持有特种作业操作证(至少4人具有高压电工操作证)，高配间需24小时值守。其中有1人为工程主管。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须承诺中标后服务人员符合招标文件要求并与相关人员签订劳动合同，法定退休年</w:t>
            </w:r>
            <w:r>
              <w:rPr>
                <w:rFonts w:hint="eastAsia" w:ascii="仿宋" w:hAnsi="仿宋" w:eastAsia="仿宋" w:cs="宋体"/>
                <w:i/>
                <w:iCs/>
                <w:sz w:val="24"/>
                <w:szCs w:val="24"/>
                <w:u w:val="single"/>
              </w:rPr>
              <w:t xml:space="preserve">龄以内的人员须按国家规定缴纳各类保险等，提供承诺书并加盖公章。</w:t>
            </w:r>
            <w:r/>
          </w:p>
        </w:tc>
      </w:tr>
      <w:tr>
        <w:trPr>
          <w:trHeight w:val="76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消控</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8</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年龄女50周岁及以下，男55周岁及以下，所有人员需持建（构）筑物消防员证或消防设施操作员证上岗。</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须承诺中标后服务人员符合招标文件要求并与相关人员签订劳动合同，按国家规定缴纳各类保险等。提供承诺书并加盖公章。</w:t>
            </w:r>
            <w:r/>
          </w:p>
        </w:tc>
      </w:tr>
      <w:tr>
        <w:trPr>
          <w:trHeight w:val="37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470"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合计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spacing w:line="473" w:lineRule="atLeast"/>
              <w:widowControl/>
              <w:rPr>
                <w:rFonts w:ascii="宋体" w:hAnsi="宋体" w:eastAsia="宋体" w:cs="宋体"/>
                <w:sz w:val="24"/>
                <w:szCs w:val="24"/>
              </w:rPr>
            </w:pPr>
            <w:r>
              <w:rPr>
                <w:rFonts w:hint="eastAsia" w:ascii="仿宋" w:hAnsi="仿宋" w:eastAsia="仿宋" w:cs="宋体"/>
                <w:i/>
                <w:iCs/>
                <w:sz w:val="24"/>
                <w:szCs w:val="24"/>
                <w:u w:val="single"/>
              </w:rPr>
              <w:t xml:space="preserve">55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49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5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jc w:val="left"/>
        <w:widowControl/>
        <w:rPr>
          <w:rFonts w:ascii="宋体" w:hAnsi="宋体" w:eastAsia="宋体" w:cs="宋体"/>
          <w:sz w:val="24"/>
          <w:szCs w:val="24"/>
        </w:rPr>
      </w:pPr>
      <w:r>
        <w:rPr>
          <w:rFonts w:hint="eastAsia" w:ascii="宋体" w:hAnsi="宋体" w:eastAsia="宋体" w:cs="宋体"/>
          <w:i/>
          <w:iCs/>
          <w:sz w:val="24"/>
          <w:szCs w:val="24"/>
        </w:rPr>
        <w:t xml:space="preserve">注：</w:t>
      </w:r>
      <w:r>
        <w:rPr>
          <w:rFonts w:hint="eastAsia" w:ascii="宋体" w:hAnsi="宋体" w:eastAsia="宋体" w:cs="宋体"/>
          <w:i/>
          <w:iCs/>
          <w:color w:val="000000"/>
          <w:sz w:val="24"/>
          <w:szCs w:val="24"/>
          <w:u w:val="single"/>
        </w:rPr>
        <w:t xml:space="preserve">1.配置总人数不得少于</w:t>
      </w:r>
      <w:r>
        <w:rPr>
          <w:rFonts w:hint="eastAsia" w:ascii="宋体" w:hAnsi="宋体" w:eastAsia="宋体" w:cs="宋体"/>
          <w:i/>
          <w:iCs/>
          <w:sz w:val="24"/>
          <w:szCs w:val="24"/>
          <w:u w:val="single"/>
        </w:rPr>
        <w:t xml:space="preserve">55</w:t>
      </w:r>
      <w:r>
        <w:rPr>
          <w:rFonts w:hint="eastAsia" w:ascii="宋体" w:hAnsi="宋体" w:eastAsia="宋体" w:cs="宋体"/>
          <w:i/>
          <w:iCs/>
          <w:color w:val="000000"/>
          <w:sz w:val="24"/>
          <w:szCs w:val="24"/>
          <w:u w:val="single"/>
        </w:rPr>
        <w:t xml:space="preserve">人。</w:t>
      </w:r>
      <w:r/>
    </w:p>
    <w:p>
      <w:pPr>
        <w:ind w:firstLine="240"/>
        <w:jc w:val="left"/>
        <w:spacing w:line="405" w:lineRule="atLeast"/>
        <w:widowControl/>
        <w:rPr>
          <w:rFonts w:ascii="宋体" w:hAnsi="宋体" w:eastAsia="宋体" w:cs="宋体"/>
          <w:sz w:val="24"/>
          <w:szCs w:val="24"/>
        </w:rPr>
      </w:pPr>
      <w:r>
        <w:rPr>
          <w:rFonts w:hint="eastAsia" w:ascii="宋体" w:hAnsi="宋体" w:eastAsia="宋体" w:cs="宋体"/>
          <w:i/>
          <w:iCs/>
          <w:sz w:val="24"/>
          <w:szCs w:val="24"/>
          <w:u w:val="single"/>
        </w:rPr>
        <w:t xml:space="preserve">2、投标单位须遵守国家人社部门的相关社保缴纳规定，各岗位缴纳社保总人数不低于49人。中标后为服务人员发放的工资待遇及社保福利不低于投标文件中的相应标准、必须符合国家法律规定等，并接受业主单位监督检查。</w:t>
      </w:r>
      <w:r/>
    </w:p>
    <w:p>
      <w:pPr>
        <w:ind w:firstLine="360"/>
        <w:jc w:val="left"/>
        <w:spacing w:line="405" w:lineRule="atLeast"/>
        <w:widowControl/>
        <w:rPr>
          <w:rFonts w:ascii="宋体" w:hAnsi="宋体" w:eastAsia="宋体" w:cs="宋体"/>
          <w:sz w:val="24"/>
          <w:szCs w:val="24"/>
        </w:rPr>
      </w:pPr>
      <w:r>
        <w:rPr>
          <w:rFonts w:hint="eastAsia" w:ascii="宋体" w:hAnsi="宋体" w:eastAsia="宋体" w:cs="宋体"/>
          <w:i/>
          <w:iCs/>
          <w:sz w:val="24"/>
          <w:szCs w:val="24"/>
          <w:u w:val="single"/>
        </w:rPr>
        <w:t xml:space="preserve">3、法定节假日人员值班要求：</w:t>
      </w:r>
      <w:r/>
    </w:p>
    <w:p>
      <w:pPr>
        <w:ind w:firstLine="360"/>
        <w:jc w:val="left"/>
        <w:spacing w:line="405" w:lineRule="atLeast"/>
        <w:widowControl/>
        <w:rPr>
          <w:rFonts w:ascii="宋体" w:hAnsi="宋体" w:eastAsia="宋体" w:cs="宋体"/>
          <w:sz w:val="24"/>
          <w:szCs w:val="24"/>
        </w:rPr>
      </w:pPr>
      <w:r>
        <w:rPr>
          <w:rFonts w:hint="eastAsia" w:ascii="宋体" w:hAnsi="宋体" w:eastAsia="宋体" w:cs="宋体"/>
          <w:i/>
          <w:iCs/>
          <w:sz w:val="24"/>
          <w:szCs w:val="24"/>
          <w:u w:val="single"/>
        </w:rPr>
        <w:t xml:space="preserve">法定节假日值班要求：投标供应商每天应安排不少于22人值班（以13天计算）。</w:t>
      </w:r>
      <w:r/>
    </w:p>
    <w:p>
      <w:pPr>
        <w:ind w:firstLine="240"/>
        <w:jc w:val="left"/>
        <w:spacing w:line="405" w:lineRule="atLeast"/>
        <w:widowControl/>
        <w:rPr>
          <w:rFonts w:ascii="宋体" w:hAnsi="宋体" w:eastAsia="宋体" w:cs="宋体"/>
          <w:sz w:val="24"/>
          <w:szCs w:val="24"/>
        </w:rPr>
      </w:pPr>
      <w:r>
        <w:rPr>
          <w:rFonts w:hint="eastAsia" w:ascii="宋体" w:hAnsi="宋体" w:eastAsia="宋体" w:cs="宋体"/>
          <w:i/>
          <w:iCs/>
          <w:sz w:val="24"/>
          <w:szCs w:val="24"/>
          <w:u w:val="single"/>
        </w:rPr>
        <w:t xml:space="preserve">4、若中标人现场人员因非招标人原因发生重大失误，招标人有权从应支付的合同费用中扣除由此造成的相应损失。</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备注：服务团队承诺与人员锁定</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a)中标通知书发出后，中标供应商必须向采购人提交详细的《项目服务人员花名册》。该花名册应包含所有关键岗位及服务人员的姓名、身份证号、岗位职责、资质证书（如有）、联系方式等信息，并加盖供应商公章。</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(b)</w:t>
      </w: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在合同履行期间，供应商须确保花名册中承诺的服务团队核心成员的稳定性。未经采购人事先书面同意，供应商不得擅自更换花名册中登记的任何服务人员。</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(c)</w:t>
      </w: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人员变更程序：如确因不可抗力、人员离职、疾病等特殊原因需要更换人员：</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(i)</w:t>
      </w: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供应商必须至少提前3个工作日向采购人提交书面申请，说明更换原因，并提供拟替换人员的详细资料（包括但不限于简历、资质证明、无犯罪记录证明等），其资质、经验不得低于被替换人员且须满足招标文件和合同要求。</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(ii)</w:t>
      </w: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采购人对替换申请拥有最终审批权。采购人基于项目需要和服务质量连续性考虑，可同意或拒绝更换申请。</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(iii)</w:t>
      </w: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采购人书面同意后，供应商须将完整的、经确认的人员变更申请文件（包括采购人批复、新旧人员资料等）送至采购人备案。备案完成是人员更换生效的必要条件。</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(d)违反后果：供应商违反本条规定（包括但不限于未按时提交花名册、擅自更换人员、更换人员未获批准或未完成备案、替换人员资质不符等），采购人有权：</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要求供应商限期改正；</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根据合同约定处以违约金；</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暂停支付相应合同款项；</w:t>
      </w:r>
      <w:r/>
    </w:p>
    <w:p>
      <w:pPr>
        <w:ind w:firstLine="435"/>
        <w:jc w:val="left"/>
        <w:widowControl/>
        <w:rPr>
          <w:rFonts w:ascii="宋体" w:hAnsi="宋体" w:eastAsia="宋体" w:cs="宋体"/>
          <w:sz w:val="24"/>
          <w:szCs w:val="24"/>
        </w:rPr>
      </w:pPr>
      <w:r>
        <w:rPr>
          <w:rFonts w:hint="eastAsia" w:ascii="方正仿宋_GBK" w:hAnsi="宋体" w:eastAsia="方正仿宋_GBK" w:cs="宋体"/>
          <w:sz w:val="23"/>
          <w:szCs w:val="23"/>
        </w:rPr>
        <w:t xml:space="preserve">  </w:t>
      </w:r>
      <w:r>
        <w:rPr>
          <w:rFonts w:hint="eastAsia" w:ascii="方正仿宋_GBK" w:hAnsi="宋体" w:eastAsia="方正仿宋_GBK" w:cs="宋体"/>
          <w:sz w:val="23"/>
          <w:szCs w:val="23"/>
        </w:rPr>
        <w:t xml:space="preserve">情节严重或影响服务质量的，视为供应商违约，采购人有权部分或全部解除合同，并追究供应商的违约责任。</w:t>
      </w:r>
      <w:r/>
    </w:p>
    <w:p>
      <w:pPr>
        <w:jc w:val="left"/>
        <w:widowControl/>
        <w:rPr>
          <w:rFonts w:ascii="宋体" w:hAnsi="宋体" w:eastAsia="宋体" w:cs="宋体"/>
          <w:sz w:val="24"/>
          <w:szCs w:val="24"/>
        </w:rPr>
      </w:pPr>
      <w:r>
        <w:rPr>
          <w:rFonts w:hint="eastAsia" w:ascii="宋体" w:hAnsi="宋体" w:eastAsia="宋体" w:cs="宋体"/>
          <w:b/>
          <w:bCs/>
          <w:sz w:val="32"/>
          <w:szCs w:val="32"/>
        </w:rPr>
        <w:t xml:space="preserve">6.商务要求</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6.1实施期限</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合同签订后三年</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6.2付款方式</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合同签订后，中标人按照合同约定时间进场提供服务。物业服务费按季度支付。每季度最后20天，采购人向中标人通报考核情况、测算支付金额，每季度的最后5天内，中标人向采购人提交物业服务费正式发票。采购人在次月10个工作日内向中标人支付物业服务费。</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6.3验收标准与要求</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采购人负责对中标人提供的服务进行验收，验收内容包括提供的人员和商务要求的履约情况。中标人必须接受采购人的管理、检查、验收方式、奖励与处罚规定。</w:t>
      </w:r>
      <w:r/>
    </w:p>
    <w:p>
      <w:pPr>
        <w:ind w:firstLine="480"/>
        <w:jc w:val="left"/>
        <w:spacing w:line="36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（一）根据招标文件、《物业管理条例》、《江苏省物业管理条例》以及中标人的投标文件对中标人服务质量进行日常、季度工作考核，支付物业费用。</w:t>
      </w:r>
      <w:r/>
    </w:p>
    <w:p>
      <w:pPr>
        <w:ind w:firstLine="480"/>
        <w:jc w:val="left"/>
        <w:spacing w:line="36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（二）采购人负责对物业公司的日常管理和考核组织，采购人可在实际操作过程中不断修改和完善考核方式方法。</w:t>
      </w:r>
      <w:r/>
    </w:p>
    <w:p>
      <w:pPr>
        <w:ind w:firstLine="480"/>
        <w:jc w:val="left"/>
        <w:spacing w:line="36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（三）中标人应该全面配合采购人对物业管理工作进行日常监管与考核。</w:t>
      </w:r>
      <w:r/>
    </w:p>
    <w:p>
      <w:pPr>
        <w:ind w:firstLine="480"/>
        <w:jc w:val="left"/>
        <w:spacing w:line="36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（四）考核每季度进行一次，采用百分制，由泰州市数据局负责考核，最终得分四舍五入取整。</w:t>
      </w:r>
      <w:r/>
    </w:p>
    <w:p>
      <w:pPr>
        <w:ind w:firstLine="480"/>
        <w:jc w:val="left"/>
        <w:spacing w:line="36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（五）结果运用</w:t>
      </w:r>
      <w:r/>
    </w:p>
    <w:p>
      <w:pPr>
        <w:ind w:firstLine="480"/>
        <w:jc w:val="left"/>
        <w:spacing w:line="36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1.当季考核低于90分，约谈中标人分管负责人，督促整改；当季考核低于75分，约谈中标人主要负责人，责令整改；当季考核低于60分，采购人有权单方面提出终止合同，并且不承担违约责任。</w:t>
      </w:r>
      <w:r/>
    </w:p>
    <w:p>
      <w:pPr>
        <w:ind w:firstLine="480"/>
        <w:jc w:val="left"/>
        <w:spacing w:line="36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2.季度考核达到90分（含90分）为优良，全额支付当期物业费；考核达到60-90分（含60分）为合格，以90分计每低1分扣除0.5%的当期物业费；</w:t>
      </w:r>
      <w:r>
        <w:rPr>
          <w:rFonts w:hint="eastAsia" w:ascii="宋体" w:hAnsi="宋体" w:eastAsia="宋体" w:cs="宋体"/>
          <w:color w:val="000000"/>
          <w:sz w:val="24"/>
          <w:szCs w:val="24"/>
        </w:rPr>
        <w:t xml:space="preserve">考核低于60分（不含）为不合格，采购人有权单方面提出终止合同，并且不承担违约责任。</w:t>
      </w:r>
      <w:r/>
    </w:p>
    <w:tbl>
      <w:tblPr>
        <w:tblW w:w="0" w:type="dxa"/>
        <w:tblCellMar>
          <w:left w:w="0" w:type="dxa"/>
          <w:right w:w="0" w:type="dxa"/>
        </w:tblCellMar>
        <w:tblLook w:val="04A0" w:firstRow="1" w:lastRow="0" w:firstColumn="1" w:lastColumn="0" w:noHBand="0" w:noVBand="1"/>
      </w:tblPr>
      <w:tblGrid>
        <w:gridCol w:w="1012"/>
        <w:gridCol w:w="306"/>
        <w:gridCol w:w="584"/>
        <w:gridCol w:w="2773"/>
        <w:gridCol w:w="608"/>
        <w:gridCol w:w="1449"/>
        <w:gridCol w:w="306"/>
        <w:gridCol w:w="472"/>
        <w:gridCol w:w="1096"/>
      </w:tblGrid>
      <w:tr>
        <w:trPr>
          <w:trHeight w:val="780"/>
        </w:trPr>
        <w:tc>
          <w:tcPr>
            <w:gridSpan w:val="2"/>
            <w:shd w:val="clear" w:color="auto" w:fill="bebebe"/>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30" w:type="dxa"/>
            <w:vAlign w:val="center"/>
            <w:textDirection w:val="lrTb"/>
            <w:noWrap w:val="false"/>
          </w:tcPr>
          <w:p>
            <w:pPr>
              <w:jc w:val="left"/>
              <w:spacing w:line="525" w:lineRule="atLeast"/>
              <w:widowControl/>
              <w:rPr>
                <w:rFonts w:ascii="宋体" w:hAnsi="宋体" w:eastAsia="宋体" w:cs="宋体"/>
                <w:sz w:val="24"/>
                <w:szCs w:val="24"/>
              </w:rPr>
            </w:pPr>
            <w:r>
              <w:rPr>
                <w:rFonts w:hint="eastAsia" w:ascii="宋体" w:hAnsi="宋体" w:eastAsia="宋体" w:cs="宋体"/>
                <w:sz w:val="24"/>
                <w:szCs w:val="24"/>
              </w:rPr>
              <w:t xml:space="preserve">考核内容</w:t>
            </w:r>
            <w:r/>
          </w:p>
        </w:tc>
        <w:tc>
          <w:tcPr>
            <w:shd w:val="clear" w:color="auto" w:fill="bebebe"/>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left"/>
              <w:spacing w:line="525" w:lineRule="atLeast"/>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bebebe"/>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center"/>
              <w:spacing w:line="525" w:lineRule="atLeast"/>
              <w:widowControl/>
              <w:rPr>
                <w:rFonts w:ascii="宋体" w:hAnsi="宋体" w:eastAsia="宋体" w:cs="宋体"/>
                <w:sz w:val="24"/>
                <w:szCs w:val="24"/>
              </w:rPr>
            </w:pPr>
            <w:r>
              <w:rPr>
                <w:rFonts w:hint="eastAsia" w:ascii="宋体" w:hAnsi="宋体" w:eastAsia="宋体" w:cs="宋体"/>
                <w:sz w:val="24"/>
                <w:szCs w:val="24"/>
              </w:rPr>
              <w:t xml:space="preserve">评分细则</w:t>
            </w:r>
            <w:r/>
          </w:p>
        </w:tc>
        <w:tc>
          <w:tcPr>
            <w:shd w:val="clear" w:color="auto" w:fill="bebebe"/>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宋体" w:hAnsi="宋体" w:eastAsia="宋体" w:cs="宋体"/>
                <w:sz w:val="24"/>
                <w:szCs w:val="24"/>
              </w:rPr>
              <w:t xml:space="preserve">分值</w:t>
            </w:r>
            <w:r/>
          </w:p>
        </w:tc>
        <w:tc>
          <w:tcPr>
            <w:shd w:val="clear" w:color="auto" w:fill="bebebe"/>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center"/>
              <w:spacing w:line="525" w:lineRule="atLeast"/>
              <w:widowControl/>
              <w:rPr>
                <w:rFonts w:ascii="宋体" w:hAnsi="宋体" w:eastAsia="宋体" w:cs="宋体"/>
                <w:sz w:val="24"/>
                <w:szCs w:val="24"/>
              </w:rPr>
            </w:pPr>
            <w:r>
              <w:rPr>
                <w:rFonts w:hint="eastAsia" w:ascii="宋体" w:hAnsi="宋体" w:eastAsia="宋体" w:cs="宋体"/>
                <w:sz w:val="24"/>
                <w:szCs w:val="24"/>
              </w:rPr>
              <w:t xml:space="preserve">扣分标准</w:t>
            </w:r>
            <w:r/>
          </w:p>
        </w:tc>
        <w:tc>
          <w:tcPr>
            <w:gridSpan w:val="2"/>
            <w:shd w:val="clear" w:color="auto" w:fill="bebebe"/>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宋体" w:hAnsi="宋体" w:eastAsia="宋体" w:cs="宋体"/>
                <w:sz w:val="24"/>
                <w:szCs w:val="24"/>
              </w:rPr>
              <w:t xml:space="preserve">得分</w:t>
            </w:r>
            <w:r/>
          </w:p>
        </w:tc>
        <w:tc>
          <w:tcPr>
            <w:shd w:val="clear" w:color="auto" w:fill="bebebe"/>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center"/>
              <w:spacing w:line="525" w:lineRule="atLeast"/>
              <w:widowControl/>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450"/>
        </w:trPr>
        <w:tc>
          <w:tcPr>
            <w:gridSpan w:val="2"/>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1230" w:type="dxa"/>
            <w:vAlign w:val="center"/>
            <w:vMerge w:val="restart"/>
            <w:textDirection w:val="lrTb"/>
            <w:noWrap w:val="false"/>
          </w:tcPr>
          <w:p>
            <w:pPr>
              <w:jc w:val="center"/>
              <w:widowControl/>
              <w:rPr>
                <w:rFonts w:ascii="宋体" w:hAnsi="宋体" w:eastAsia="宋体" w:cs="宋体"/>
                <w:sz w:val="24"/>
                <w:szCs w:val="24"/>
              </w:rPr>
            </w:pPr>
            <w:r>
              <w:rPr>
                <w:rFonts w:hint="eastAsia" w:ascii="方正楷体_GBK" w:hAnsi="宋体" w:eastAsia="方正楷体_GBK" w:cs="宋体"/>
                <w:b/>
                <w:bCs/>
                <w:sz w:val="18"/>
                <w:szCs w:val="18"/>
              </w:rPr>
              <w:t xml:space="preserve">综合管理（15分)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机构健全、职责明确、制度完善</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人员全部持证上岗、出勤良好</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违反一次扣1分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服从领导、主动配合、态度端正</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1230" w:type="dxa"/>
            <w:vAlign w:val="center"/>
            <w:vMerge w:val="restart"/>
            <w:textDirection w:val="lrTb"/>
            <w:noWrap w:val="false"/>
          </w:tcPr>
          <w:p>
            <w:pPr>
              <w:jc w:val="center"/>
              <w:spacing w:line="405" w:lineRule="atLeast"/>
              <w:widowControl/>
              <w:rPr>
                <w:rFonts w:ascii="宋体" w:hAnsi="宋体" w:eastAsia="宋体" w:cs="宋体"/>
                <w:sz w:val="24"/>
                <w:szCs w:val="24"/>
              </w:rPr>
            </w:pPr>
            <w:r>
              <w:rPr>
                <w:rFonts w:hint="eastAsia" w:ascii="方正楷体_GBK" w:hAnsi="宋体" w:eastAsia="方正楷体_GBK" w:cs="宋体"/>
                <w:b/>
                <w:bCs/>
                <w:sz w:val="18"/>
                <w:szCs w:val="18"/>
              </w:rPr>
              <w:t xml:space="preserve">安全保卫（30分)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保安室24小时值守，不脱岗、串岗、玩手机</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违反一次扣1分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举止文明，按规定立岗服务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指挥车辆有序通行、停靠</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办公室楼出入口专人值守、询问、登记来访人员</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业务大厅引导、咨询、维护秩序</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违反一次扣1分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6</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快速、准确处置突发事件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7</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服务规范，无投诉</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违反一次扣1分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1230" w:type="dxa"/>
            <w:vAlign w:val="center"/>
            <w:vMerge w:val="restart"/>
            <w:textDirection w:val="lrTb"/>
            <w:noWrap w:val="false"/>
          </w:tcPr>
          <w:p>
            <w:pPr>
              <w:jc w:val="center"/>
              <w:spacing w:line="405" w:lineRule="atLeast"/>
              <w:widowControl/>
              <w:rPr>
                <w:rFonts w:ascii="宋体" w:hAnsi="宋体" w:eastAsia="宋体" w:cs="宋体"/>
                <w:sz w:val="24"/>
                <w:szCs w:val="24"/>
              </w:rPr>
            </w:pPr>
            <w:r>
              <w:rPr>
                <w:rFonts w:hint="eastAsia" w:ascii="方正楷体_GBK" w:hAnsi="宋体" w:eastAsia="方正楷体_GBK" w:cs="宋体"/>
                <w:b/>
                <w:bCs/>
                <w:sz w:val="18"/>
                <w:szCs w:val="18"/>
              </w:rPr>
              <w:t xml:space="preserve">日常巡查</w:t>
            </w:r>
            <w:r/>
          </w:p>
          <w:p>
            <w:pPr>
              <w:jc w:val="center"/>
              <w:spacing w:line="405" w:lineRule="atLeast"/>
              <w:widowControl/>
              <w:rPr>
                <w:rFonts w:ascii="宋体" w:hAnsi="宋体" w:eastAsia="宋体" w:cs="宋体"/>
                <w:sz w:val="24"/>
                <w:szCs w:val="24"/>
              </w:rPr>
            </w:pPr>
            <w:r>
              <w:rPr>
                <w:rFonts w:hint="eastAsia" w:ascii="方正楷体_GBK" w:hAnsi="宋体" w:eastAsia="方正楷体_GBK" w:cs="宋体"/>
                <w:b/>
                <w:bCs/>
                <w:sz w:val="18"/>
                <w:szCs w:val="18"/>
              </w:rPr>
              <w:t xml:space="preserve">（10分）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定期巡查监控、消防、电梯系统并做好记录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违反一次扣1分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定期巡查大楼、附楼及大院并做好记录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检查办公室、楼道门窗及灯具关闭并做好记录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1230" w:type="dxa"/>
            <w:vAlign w:val="center"/>
            <w:vMerge w:val="restart"/>
            <w:textDirection w:val="lrTb"/>
            <w:noWrap w:val="false"/>
          </w:tcPr>
          <w:p>
            <w:pPr>
              <w:jc w:val="center"/>
              <w:widowControl/>
              <w:rPr>
                <w:rFonts w:ascii="宋体" w:hAnsi="宋体" w:eastAsia="宋体" w:cs="宋体"/>
                <w:sz w:val="24"/>
                <w:szCs w:val="24"/>
              </w:rPr>
            </w:pPr>
            <w:r>
              <w:rPr>
                <w:rFonts w:hint="eastAsia" w:ascii="方正楷体_GBK" w:hAnsi="宋体" w:eastAsia="方正楷体_GBK" w:cs="宋体"/>
                <w:b/>
                <w:bCs/>
                <w:sz w:val="18"/>
                <w:szCs w:val="18"/>
              </w:rPr>
              <w:t xml:space="preserve">卫生保洁（25分）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室外：道路无垃圾、无杂物、污渍   </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违反一次扣1分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室外：花园整洁无异常    </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室外：设施干净、有序使用     </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室内：办公室、会议室定时打扫</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违反一次扣1分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室内：楼梯、走廊、地面干净</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6</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室内：洗手间、便池无异味，下</w:t>
            </w:r>
            <w:r>
              <w:rPr>
                <w:rFonts w:hint="eastAsia" w:ascii="微软雅黑" w:hAnsi="微软雅黑" w:eastAsia="微软雅黑" w:cs="宋体"/>
                <w:sz w:val="18"/>
                <w:szCs w:val="18"/>
              </w:rPr>
              <w:t xml:space="preserve">水道畅通</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w:t>
            </w:r>
            <w:r>
              <w:rPr>
                <w:rFonts w:hint="eastAsia" w:ascii="微软雅黑" w:hAnsi="微软雅黑" w:eastAsia="微软雅黑" w:cs="宋体"/>
                <w:sz w:val="18"/>
                <w:szCs w:val="18"/>
              </w:rPr>
              <w:t xml:space="preserve">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1230" w:type="dxa"/>
            <w:vAlign w:val="center"/>
            <w:vMerge w:val="restart"/>
            <w:textDirection w:val="lrTb"/>
            <w:noWrap w:val="false"/>
          </w:tcPr>
          <w:p>
            <w:pPr>
              <w:jc w:val="center"/>
              <w:spacing w:line="405" w:lineRule="atLeast"/>
              <w:widowControl/>
              <w:rPr>
                <w:rFonts w:ascii="宋体" w:hAnsi="宋体" w:eastAsia="宋体" w:cs="宋体"/>
                <w:sz w:val="24"/>
                <w:szCs w:val="24"/>
              </w:rPr>
            </w:pPr>
            <w:r>
              <w:rPr>
                <w:rFonts w:hint="eastAsia" w:ascii="方正楷体_GBK" w:hAnsi="宋体" w:eastAsia="方正楷体_GBK" w:cs="宋体"/>
                <w:b/>
                <w:bCs/>
                <w:sz w:val="18"/>
                <w:szCs w:val="18"/>
              </w:rPr>
              <w:t xml:space="preserve">会议接待（10分）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会前，对会议室检查、保洁、摆台，人员着装        </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现场服务，微笑迎送、倒水续水、现场处理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会后，检查物品、清场保洁、关闭门窗空调灯光</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1245"/>
        </w:trPr>
        <w:tc>
          <w:tcPr>
            <w:gridSpan w:val="2"/>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1230" w:type="dxa"/>
            <w:vAlign w:val="center"/>
            <w:vMerge w:val="restart"/>
            <w:textDirection w:val="lrTb"/>
            <w:noWrap w:val="false"/>
          </w:tcPr>
          <w:p>
            <w:pPr>
              <w:jc w:val="center"/>
              <w:spacing w:line="405" w:lineRule="atLeast"/>
              <w:widowControl/>
              <w:rPr>
                <w:rFonts w:ascii="宋体" w:hAnsi="宋体" w:eastAsia="宋体" w:cs="宋体"/>
                <w:sz w:val="24"/>
                <w:szCs w:val="24"/>
              </w:rPr>
            </w:pPr>
            <w:r>
              <w:rPr>
                <w:rFonts w:hint="eastAsia" w:ascii="方正楷体_GBK" w:hAnsi="宋体" w:eastAsia="方正楷体_GBK" w:cs="宋体"/>
                <w:b/>
                <w:bCs/>
                <w:sz w:val="18"/>
                <w:szCs w:val="18"/>
              </w:rPr>
              <w:t xml:space="preserve">设备维修</w:t>
            </w:r>
            <w:r/>
          </w:p>
          <w:p>
            <w:pPr>
              <w:jc w:val="center"/>
              <w:spacing w:line="405" w:lineRule="atLeast"/>
              <w:widowControl/>
              <w:rPr>
                <w:rFonts w:ascii="宋体" w:hAnsi="宋体" w:eastAsia="宋体" w:cs="宋体"/>
                <w:sz w:val="24"/>
                <w:szCs w:val="24"/>
              </w:rPr>
            </w:pPr>
            <w:r>
              <w:rPr>
                <w:rFonts w:hint="eastAsia" w:ascii="方正楷体_GBK" w:hAnsi="宋体" w:eastAsia="方正楷体_GBK" w:cs="宋体"/>
                <w:b/>
                <w:bCs/>
                <w:sz w:val="18"/>
                <w:szCs w:val="18"/>
              </w:rPr>
              <w:t xml:space="preserve">（10分）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空调、照明、电梯、消防、门窗等设施应急维修</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1245"/>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按要求巡查配电柜、消防设施、水电气等</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1245"/>
        </w:trPr>
        <w:tc>
          <w:tcPr>
            <w:gridSpan w:val="2"/>
            <w:tcBorders>
              <w:top w:val="none" w:color="000000"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5" w:type="dxa"/>
            <w:vAlign w:val="center"/>
            <w:textDirection w:val="lrTb"/>
            <w:noWrap w:val="false"/>
          </w:tcPr>
          <w:p>
            <w:pPr>
              <w:jc w:val="center"/>
              <w:widowControl/>
              <w:rPr>
                <w:rFonts w:ascii="宋体" w:hAnsi="宋体" w:eastAsia="宋体" w:cs="宋体"/>
                <w:sz w:val="24"/>
                <w:szCs w:val="24"/>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21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有完备的工作制度，台账齐全，按规操作</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center"/>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80" w:type="dxa"/>
            <w:vAlign w:val="center"/>
            <w:textDirection w:val="lrTb"/>
            <w:noWrap w:val="false"/>
          </w:tcPr>
          <w:p>
            <w:pPr>
              <w:jc w:val="left"/>
              <w:spacing w:line="315" w:lineRule="atLeast"/>
              <w:widowControl/>
              <w:rPr>
                <w:rFonts w:ascii="宋体" w:hAnsi="宋体" w:eastAsia="宋体" w:cs="宋体"/>
                <w:sz w:val="24"/>
                <w:szCs w:val="24"/>
              </w:rPr>
            </w:pPr>
            <w:r>
              <w:rPr>
                <w:rFonts w:hint="eastAsia" w:ascii="微软雅黑" w:hAnsi="微软雅黑" w:eastAsia="微软雅黑" w:cs="宋体"/>
                <w:sz w:val="18"/>
                <w:szCs w:val="18"/>
              </w:rPr>
              <w:t xml:space="preserve">违反一次扣0.5分</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gridSpan w:val="4"/>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070" w:type="dxa"/>
            <w:vAlign w:val="center"/>
            <w:textDirection w:val="lrTb"/>
            <w:noWrap w:val="false"/>
          </w:tcPr>
          <w:p>
            <w:pPr>
              <w:jc w:val="left"/>
              <w:widowControl/>
              <w:rPr>
                <w:rFonts w:ascii="宋体" w:hAnsi="宋体" w:eastAsia="宋体" w:cs="宋体"/>
                <w:sz w:val="24"/>
                <w:szCs w:val="24"/>
              </w:rPr>
            </w:pPr>
            <w:r>
              <w:rPr>
                <w:rFonts w:hint="eastAsia" w:ascii="微软雅黑" w:hAnsi="微软雅黑" w:eastAsia="微软雅黑" w:cs="宋体"/>
                <w:sz w:val="18"/>
                <w:szCs w:val="18"/>
              </w:rPr>
              <w:t xml:space="preserve">合计</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left"/>
              <w:widowControl/>
              <w:rPr>
                <w:rFonts w:ascii="宋体" w:hAnsi="宋体" w:eastAsia="宋体" w:cs="宋体"/>
                <w:sz w:val="24"/>
                <w:szCs w:val="24"/>
              </w:rPr>
            </w:pPr>
            <w:r>
              <w:rPr>
                <w:rFonts w:hint="eastAsia" w:ascii="微软雅黑" w:hAnsi="微软雅黑" w:eastAsia="微软雅黑" w:cs="宋体"/>
                <w:sz w:val="18"/>
                <w:szCs w:val="18"/>
              </w:rPr>
              <w:t xml:space="preserve">100</w:t>
            </w:r>
            <w:r/>
          </w:p>
        </w:tc>
        <w:tc>
          <w:tcPr>
            <w:gridSpan w:val="4"/>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49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1155" w:type="dxa"/>
            <w:vAlign w:val="center"/>
            <w:textDirection w:val="lrTb"/>
            <w:noWrap w:val="false"/>
          </w:tcPr>
          <w:p>
            <w:pPr>
              <w:jc w:val="left"/>
              <w:widowControl/>
              <w:rPr>
                <w:rFonts w:ascii="宋体" w:hAnsi="宋体" w:eastAsia="宋体" w:cs="宋体"/>
                <w:sz w:val="24"/>
                <w:szCs w:val="24"/>
              </w:rPr>
            </w:pPr>
            <w:r>
              <w:rPr>
                <w:rFonts w:hint="eastAsia" w:ascii="微软雅黑" w:hAnsi="微软雅黑" w:eastAsia="微软雅黑" w:cs="宋体"/>
                <w:sz w:val="18"/>
                <w:szCs w:val="18"/>
              </w:rPr>
              <w:t xml:space="preserve">加分项</w:t>
            </w:r>
            <w:r/>
          </w:p>
        </w:tc>
        <w:tc>
          <w:tcPr>
            <w:gridSpan w:val="3"/>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3900" w:type="dxa"/>
            <w:vAlign w:val="center"/>
            <w:textDirection w:val="lrTb"/>
            <w:noWrap w:val="false"/>
          </w:tcPr>
          <w:p>
            <w:pPr>
              <w:jc w:val="left"/>
              <w:widowControl/>
              <w:rPr>
                <w:rFonts w:ascii="宋体" w:hAnsi="宋体" w:eastAsia="宋体" w:cs="宋体"/>
                <w:sz w:val="24"/>
                <w:szCs w:val="24"/>
              </w:rPr>
            </w:pPr>
            <w:r>
              <w:rPr>
                <w:rFonts w:hint="eastAsia" w:ascii="微软雅黑" w:hAnsi="微软雅黑" w:eastAsia="微软雅黑" w:cs="宋体"/>
                <w:sz w:val="18"/>
                <w:szCs w:val="18"/>
              </w:rPr>
              <w:t xml:space="preserve">局领导及以上领导对物业进行的口头或书面表扬</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55" w:type="dxa"/>
            <w:vAlign w:val="center"/>
            <w:textDirection w:val="lrTb"/>
            <w:noWrap w:val="false"/>
          </w:tcPr>
          <w:p>
            <w:pPr>
              <w:jc w:val="left"/>
              <w:widowControl/>
              <w:rPr>
                <w:rFonts w:ascii="宋体" w:hAnsi="宋体" w:eastAsia="宋体" w:cs="宋体"/>
                <w:sz w:val="24"/>
                <w:szCs w:val="24"/>
              </w:rPr>
            </w:pPr>
            <w:r>
              <w:rPr>
                <w:rFonts w:hint="eastAsia" w:ascii="微软雅黑" w:hAnsi="微软雅黑" w:eastAsia="微软雅黑" w:cs="宋体"/>
                <w:sz w:val="18"/>
                <w:szCs w:val="18"/>
              </w:rPr>
              <w:t xml:space="preserve">每项2分，无上限</w:t>
            </w:r>
            <w:r/>
          </w:p>
        </w:tc>
        <w:tc>
          <w:tcPr>
            <w:gridSpan w:val="2"/>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5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115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1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321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16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6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51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50" w:type="dxa"/>
              <w:top w:w="75" w:type="dxa"/>
              <w:right w:w="150" w:type="dxa"/>
              <w:bottom w:w="75" w:type="dxa"/>
            </w:tcMar>
            <w:tcW w:w="12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ind w:left="420"/>
        <w:jc w:val="left"/>
        <w:widowControl/>
        <w:rPr>
          <w:rFonts w:ascii="宋体" w:hAnsi="宋体" w:eastAsia="宋体" w:cs="宋体"/>
          <w:sz w:val="24"/>
          <w:szCs w:val="24"/>
        </w:rPr>
      </w:pPr>
      <w:r>
        <w:rPr>
          <w:rFonts w:ascii="Calibri" w:hAnsi="Calibri" w:eastAsia="宋体" w:cs="Calibri"/>
          <w:color w:val="ff0000"/>
          <w:sz w:val="24"/>
          <w:szCs w:val="24"/>
        </w:rPr>
        <w:t xml:space="preserve"> </w:t>
      </w:r>
      <w:r/>
    </w:p>
    <w:p>
      <w:pPr>
        <w:jc w:val="left"/>
        <w:widowControl/>
        <w:rPr>
          <w:rFonts w:ascii="宋体" w:hAnsi="宋体" w:eastAsia="宋体" w:cs="宋体"/>
          <w:sz w:val="24"/>
          <w:szCs w:val="24"/>
        </w:rPr>
      </w:pPr>
      <w:r>
        <w:rPr>
          <w:rFonts w:hint="eastAsia" w:ascii="宋体" w:hAnsi="宋体" w:eastAsia="宋体" w:cs="宋体"/>
          <w:b/>
          <w:bCs/>
          <w:color w:val="000000"/>
          <w:sz w:val="32"/>
          <w:szCs w:val="32"/>
        </w:rPr>
        <w:t xml:space="preserve">7.需要说明的其他事项</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7.1、中标单位应严格执行国家、省、市有关物业管理规定以及采购单位指定的执行标准，对泰州市数据局办公楼实施专业化的物业管理服务。</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7.2、中标方在日常服务管理中经营方式为：包干制。</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7.3、低值易耗品费用</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涉及以下情形的，相关费用包含在物业管理服务采购合同金额之内，由供应商承担；如保洁工具及耗材：保洁推车、扫帚、塑料水桶、簸箕、抹布、清洁球、84消毒液、洗衣粉、洁厕灵、卫生刷子、鸡毛刷、铲刀、90公分拖把夹子及布头、30公分拖把夹子及布头、玻璃刮擦、电梯光亮油、过滤垃圾塑料框、卫生间盘香、大垃圾袋（规格100*120）、小垃圾袋、安保、设备人员值班记录本、吸水拖把、水电维修工具等。（明确涉及的环境维护、绿化养护等服务中需要的低值易耗品以及关于费用方面的规定）。</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7.4、客耗品费用</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涉及以下情形的，由采购人承担：卫生间的洗手液、手纸、厕纸（明确涉及的客耗品以及关于费用方面的规定）。</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7.5、投标人应认真进行现场勘察工作，场地现状及限制性因素由投标人向招标人查询并自行勘察核实，投标人的投标行为视为已充分调查、了解、核实场地现状，并同意接受准备履约合同。</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7.6.中标单位除按相关规定与采购方签订物业服务管理合同，必须服从招标方的监管考核，考核分数90分（含90分）以上的全额支付外包费用，60（含60分）-90分（不含90分）的视情扣除部分服务费。（详见《泰州市数据局物业考核办法》）</w:t>
      </w:r>
      <w:r/>
    </w:p>
    <w:p>
      <w:pPr>
        <w:ind w:firstLine="480"/>
        <w:jc w:val="left"/>
        <w:spacing w:line="473"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ind w:firstLine="480"/>
        <w:jc w:val="left"/>
        <w:spacing w:line="473" w:lineRule="atLeas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color w:val="000000"/>
          <w:sz w:val="44"/>
          <w:szCs w:val="44"/>
        </w:rPr>
        <w:t xml:space="preserve">第五章 评标方法与评标标准</w:t>
      </w:r>
      <w:r/>
    </w:p>
    <w:p>
      <w:pPr>
        <w:ind w:firstLine="405"/>
        <w:jc w:val="left"/>
        <w:widowControl/>
        <w:rPr>
          <w:rFonts w:ascii="宋体" w:hAnsi="宋体" w:eastAsia="宋体" w:cs="宋体"/>
          <w:sz w:val="24"/>
          <w:szCs w:val="24"/>
        </w:rPr>
      </w:pPr>
      <w:r>
        <w:rPr>
          <w:rFonts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评委会将对确定为实质性响应招标文件要求的投标文件进行评价和比较，评标采用综合评分法，总分为100分。</w:t>
      </w:r>
      <w:r>
        <w:rPr>
          <w:rFonts w:hint="eastAsia" w:ascii="宋体" w:hAnsi="宋体" w:eastAsia="宋体" w:cs="宋体"/>
          <w:b/>
          <w:bCs/>
          <w:color w:val="000000"/>
          <w:sz w:val="24"/>
          <w:szCs w:val="24"/>
        </w:rPr>
        <w:t xml:space="preserve">评委会专家独立地对每家投标人分别评分。投标人的最终得分计算方法取平均分（四舍五入后小数点保留后两位）。</w:t>
      </w:r>
      <w:r>
        <w:rPr>
          <w:rFonts w:hint="eastAsia" w:ascii="宋体" w:hAnsi="宋体" w:eastAsia="宋体" w:cs="宋体"/>
          <w:color w:val="000000"/>
          <w:sz w:val="24"/>
          <w:szCs w:val="24"/>
        </w:rPr>
        <w:t xml:space="preserve">得分由高到低顺序排列，得分相同的，按投标报价由低到高顺序排列，得分且投标报价相同的，按服务方案一项得分由高到低顺序排列，由评标委员会推荐1个中标候选人。具体评分办法如下：</w:t>
      </w:r>
      <w:r/>
    </w:p>
    <w:tbl>
      <w:tblPr>
        <w:tblW w:w="0" w:type="dxa"/>
        <w:tblCellMar>
          <w:left w:w="0" w:type="dxa"/>
          <w:right w:w="0" w:type="dxa"/>
        </w:tblCellMar>
        <w:tblLook w:val="04A0" w:firstRow="1" w:lastRow="0" w:firstColumn="1" w:lastColumn="0" w:noHBand="0" w:noVBand="1"/>
      </w:tblPr>
      <w:tblGrid>
        <w:gridCol w:w="694"/>
        <w:gridCol w:w="1207"/>
        <w:gridCol w:w="6615"/>
      </w:tblGrid>
      <w:tr>
        <w:trPr>
          <w:trHeight w:val="27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20" w:type="dxa"/>
            <w:vAlign w:val="bottom"/>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260" w:type="dxa"/>
            <w:vAlign w:val="bottom"/>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评标项目</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7200" w:type="dxa"/>
            <w:vAlign w:val="bottom"/>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评分标准</w:t>
            </w:r>
            <w:r/>
          </w:p>
        </w:tc>
      </w:tr>
      <w:tr>
        <w:trPr>
          <w:trHeight w:val="136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20" w:type="dxa"/>
            <w:vAlign w:val="center"/>
            <w:textDirection w:val="lrTb"/>
            <w:noWrap w:val="false"/>
          </w:tcPr>
          <w:p>
            <w:pPr>
              <w:jc w:val="left"/>
              <w:widowControl/>
              <w:rPr>
                <w:rFonts w:ascii="宋体" w:hAnsi="宋体" w:eastAsia="宋体" w:cs="宋体"/>
                <w:sz w:val="24"/>
                <w:szCs w:val="24"/>
              </w:rPr>
            </w:pPr>
            <w:r>
              <w:rPr>
                <w:rFonts w:ascii="Arial" w:hAnsi="Arial" w:eastAsia="宋体" w:cs="Arial"/>
                <w:color w:val="000000"/>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6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投标报价</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w:t>
            </w:r>
            <w:r>
              <w:rPr>
                <w:rFonts w:ascii="Arial" w:hAnsi="Arial" w:eastAsia="宋体" w:cs="Arial"/>
                <w:color w:val="000000"/>
                <w:sz w:val="24"/>
                <w:szCs w:val="24"/>
              </w:rPr>
              <w:t xml:space="preserve">50</w:t>
            </w:r>
            <w:r>
              <w:rPr>
                <w:rFonts w:hint="eastAsia" w:ascii="宋体" w:hAnsi="宋体" w:eastAsia="宋体" w:cs="宋体"/>
                <w:color w:val="000000"/>
                <w:sz w:val="24"/>
                <w:szCs w:val="24"/>
              </w:rPr>
              <w:t xml:space="preserve">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720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价格分采用低价优先法计算，满足招标文件要求且投标价格最低的投标报价为评标基准价，其价格分为满分。其他投标人的价格分按照下列公式计算：</w:t>
            </w:r>
            <w:r>
              <w:rPr>
                <w:rFonts w:ascii="Arial" w:hAnsi="Arial" w:eastAsia="宋体" w:cs="Arial"/>
                <w:color w:val="000000"/>
                <w:sz w:val="24"/>
                <w:szCs w:val="24"/>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投标报价得分</w:t>
            </w:r>
            <w:r>
              <w:rPr>
                <w:rFonts w:ascii="Arial" w:hAnsi="Arial" w:eastAsia="宋体" w:cs="Arial"/>
                <w:color w:val="000000"/>
                <w:sz w:val="24"/>
                <w:szCs w:val="24"/>
              </w:rPr>
              <w:t xml:space="preserve">=</w:t>
            </w:r>
            <w:r>
              <w:rPr>
                <w:rFonts w:hint="eastAsia" w:ascii="宋体" w:hAnsi="宋体" w:eastAsia="宋体" w:cs="宋体"/>
                <w:color w:val="000000"/>
                <w:sz w:val="24"/>
                <w:szCs w:val="24"/>
              </w:rPr>
              <w:t xml:space="preserve">（评标基准价／投标报价）</w:t>
            </w:r>
            <w:r>
              <w:rPr>
                <w:rFonts w:ascii="Arial" w:hAnsi="Arial" w:eastAsia="宋体" w:cs="Arial"/>
                <w:color w:val="000000"/>
                <w:sz w:val="24"/>
                <w:szCs w:val="24"/>
              </w:rPr>
              <w:t xml:space="preserve">×50</w:t>
            </w:r>
            <w:r>
              <w:rPr>
                <w:rFonts w:hint="eastAsia" w:ascii="宋体" w:hAnsi="宋体" w:eastAsia="宋体" w:cs="宋体"/>
                <w:color w:val="000000"/>
                <w:sz w:val="24"/>
                <w:szCs w:val="24"/>
              </w:rPr>
              <w:t xml:space="preserve">分（四舍五入后保留小数点后两位）。</w:t>
            </w:r>
            <w:r/>
          </w:p>
        </w:tc>
      </w:tr>
      <w:tr>
        <w:trPr>
          <w:trHeight w:val="9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20" w:type="dxa"/>
            <w:vAlign w:val="center"/>
            <w:textDirection w:val="lrTb"/>
            <w:noWrap w:val="false"/>
          </w:tcPr>
          <w:p>
            <w:pPr>
              <w:jc w:val="left"/>
              <w:widowControl/>
              <w:rPr>
                <w:rFonts w:ascii="宋体" w:hAnsi="宋体" w:eastAsia="宋体" w:cs="宋体"/>
                <w:sz w:val="24"/>
                <w:szCs w:val="24"/>
              </w:rPr>
            </w:pPr>
            <w:r>
              <w:rPr>
                <w:rFonts w:ascii="Arial" w:hAnsi="Arial" w:eastAsia="宋体" w:cs="Arial"/>
                <w:color w:val="000000"/>
                <w:sz w:val="24"/>
                <w:szCs w:val="24"/>
              </w:rPr>
              <w:t xml:space="preserve">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6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服务方案</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w:t>
            </w:r>
            <w:r>
              <w:rPr>
                <w:rFonts w:ascii="Arial" w:hAnsi="Arial" w:eastAsia="宋体" w:cs="Arial"/>
                <w:color w:val="000000"/>
                <w:sz w:val="24"/>
                <w:szCs w:val="24"/>
              </w:rPr>
              <w:t xml:space="preserve">35</w:t>
            </w:r>
            <w:r>
              <w:rPr>
                <w:rFonts w:hint="eastAsia" w:ascii="宋体" w:hAnsi="宋体" w:eastAsia="宋体" w:cs="宋体"/>
                <w:color w:val="000000"/>
                <w:sz w:val="24"/>
                <w:szCs w:val="24"/>
              </w:rPr>
              <w:t xml:space="preserve">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720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根据投标人所提供的服务内容方案进行评分，具体如下：</w:t>
            </w:r>
            <w:r/>
          </w:p>
          <w:p>
            <w:pPr>
              <w:jc w:val="left"/>
              <w:widowControl/>
              <w:rPr>
                <w:rFonts w:ascii="宋体" w:hAnsi="宋体" w:eastAsia="宋体" w:cs="宋体"/>
                <w:sz w:val="24"/>
                <w:szCs w:val="24"/>
              </w:rPr>
            </w:pPr>
            <w:r>
              <w:rPr>
                <w:rFonts w:ascii="Arial" w:hAnsi="Arial" w:eastAsia="宋体" w:cs="Arial"/>
                <w:color w:val="000000"/>
                <w:sz w:val="24"/>
                <w:szCs w:val="24"/>
              </w:rPr>
              <w:t xml:space="preserve">2.1</w:t>
            </w:r>
            <w:r>
              <w:rPr>
                <w:rFonts w:hint="eastAsia" w:ascii="宋体" w:hAnsi="宋体" w:eastAsia="宋体" w:cs="宋体"/>
                <w:color w:val="000000"/>
                <w:sz w:val="24"/>
                <w:szCs w:val="24"/>
              </w:rPr>
              <w:t xml:space="preserve">项目总体实施方案</w:t>
            </w:r>
            <w:r>
              <w:rPr>
                <w:rFonts w:hint="eastAsia" w:ascii="宋体" w:hAnsi="宋体" w:eastAsia="宋体" w:cs="宋体"/>
                <w:sz w:val="24"/>
                <w:szCs w:val="24"/>
              </w:rPr>
              <w:t xml:space="preserve">（</w:t>
            </w:r>
            <w:r>
              <w:rPr>
                <w:rFonts w:ascii="Arial" w:hAnsi="Arial" w:eastAsia="宋体" w:cs="Arial"/>
                <w:sz w:val="24"/>
                <w:szCs w:val="24"/>
              </w:rPr>
              <w:t xml:space="preserve">6</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投标人针对本项目特点，提出物业管理服务理念、思路、并制定对应的服务方案。项目服务目标定位准确，服务内容、工作方案详细，标准与流程步骤全面、合理、科学，完全满足本项目需求的得</w:t>
            </w:r>
            <w:r>
              <w:rPr>
                <w:rFonts w:ascii="Arial" w:hAnsi="Arial" w:eastAsia="宋体" w:cs="Arial"/>
                <w:color w:val="000000"/>
                <w:sz w:val="24"/>
                <w:szCs w:val="24"/>
              </w:rPr>
              <w:t xml:space="preserve">6</w:t>
            </w:r>
            <w:r>
              <w:rPr>
                <w:rFonts w:hint="eastAsia" w:ascii="宋体" w:hAnsi="宋体" w:eastAsia="宋体" w:cs="宋体"/>
                <w:color w:val="000000"/>
                <w:sz w:val="24"/>
                <w:szCs w:val="24"/>
              </w:rPr>
              <w:t xml:space="preserve">分；项目服务目标定位较准确，服务内容、工作方案较详细，标准与流程步骤比较全面、合理、科学的得</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分；项目服务目标定位不准确，服务内容、工作方案不详细，标准与流程步骤不全面、不合理、不科学的得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2.2</w:t>
            </w:r>
            <w:r>
              <w:rPr>
                <w:rFonts w:hint="eastAsia" w:ascii="宋体" w:hAnsi="宋体" w:eastAsia="宋体" w:cs="宋体"/>
                <w:color w:val="000000"/>
                <w:sz w:val="24"/>
                <w:szCs w:val="24"/>
              </w:rPr>
              <w:t xml:space="preserve">培训制度方案（</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投标人针对项目人员的各项培训，内容详细完整、针对性强，完全满足本项目需求的得</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分；内容比较详细完整、针对性较强的得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2.3</w:t>
            </w:r>
            <w:r>
              <w:rPr>
                <w:rFonts w:hint="eastAsia" w:ascii="宋体" w:hAnsi="宋体" w:eastAsia="宋体" w:cs="宋体"/>
                <w:color w:val="000000"/>
                <w:sz w:val="24"/>
                <w:szCs w:val="24"/>
              </w:rPr>
              <w:t xml:space="preserve">维护维修方案（</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针对本项目特点，通过线上报修系统制定房屋公共部位日常管理维护、日常零星维修小修、水电气节能技术及节能效果做好维护保养等服务方案，内容全面、细致，措施合理，可操作性强，完全满足项目需求的得</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分；内容较全面，措施较合理，符合项目需求的得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2.4</w:t>
            </w:r>
            <w:r>
              <w:rPr>
                <w:rFonts w:hint="eastAsia" w:ascii="宋体" w:hAnsi="宋体" w:eastAsia="宋体" w:cs="宋体"/>
                <w:color w:val="000000"/>
                <w:sz w:val="24"/>
                <w:szCs w:val="24"/>
              </w:rPr>
              <w:t xml:space="preserve">保洁服务方案（</w:t>
            </w:r>
            <w:r>
              <w:rPr>
                <w:rFonts w:ascii="Arial" w:hAnsi="Arial" w:eastAsia="宋体" w:cs="Arial"/>
                <w:color w:val="000000"/>
                <w:sz w:val="24"/>
                <w:szCs w:val="24"/>
              </w:rPr>
              <w:t xml:space="preserve">5</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投标人针对本项目特点，制定室内外保洁卫生、消杀等服务方案，工作目标、服务范围、标准、流程、管理等内容全面、合理、科学，完全满足本项目需求的得</w:t>
            </w:r>
            <w:r>
              <w:rPr>
                <w:rFonts w:ascii="Arial" w:hAnsi="Arial" w:eastAsia="宋体" w:cs="Arial"/>
                <w:color w:val="000000"/>
                <w:sz w:val="24"/>
                <w:szCs w:val="24"/>
              </w:rPr>
              <w:t xml:space="preserve">5</w:t>
            </w:r>
            <w:r>
              <w:rPr>
                <w:rFonts w:hint="eastAsia" w:ascii="宋体" w:hAnsi="宋体" w:eastAsia="宋体" w:cs="宋体"/>
                <w:color w:val="000000"/>
                <w:sz w:val="24"/>
                <w:szCs w:val="24"/>
              </w:rPr>
              <w:t xml:space="preserve">分；工作目标、服务范围、标准、流程、管理等内容较全面、合理、科学的得</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分；工作目标、服务范围、标准、流程、管理等内容不全面、合理、科学的得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2.5</w:t>
            </w:r>
            <w:r>
              <w:rPr>
                <w:rFonts w:hint="eastAsia" w:ascii="宋体" w:hAnsi="宋体" w:eastAsia="宋体" w:cs="宋体"/>
                <w:color w:val="000000"/>
                <w:sz w:val="24"/>
                <w:szCs w:val="24"/>
              </w:rPr>
              <w:t xml:space="preserve">安全秩序服务方案</w:t>
            </w:r>
            <w:r>
              <w:rPr>
                <w:rFonts w:ascii="Arial" w:hAnsi="Arial" w:eastAsia="宋体" w:cs="Arial"/>
                <w:color w:val="000000"/>
                <w:sz w:val="24"/>
                <w:szCs w:val="24"/>
              </w:rPr>
              <w:t xml:space="preserve">(5</w:t>
            </w:r>
            <w:r>
              <w:rPr>
                <w:rFonts w:hint="eastAsia" w:ascii="宋体" w:hAnsi="宋体" w:eastAsia="宋体" w:cs="宋体"/>
                <w:color w:val="000000"/>
                <w:sz w:val="24"/>
                <w:szCs w:val="24"/>
              </w:rPr>
              <w:t xml:space="preserve">分</w:t>
            </w:r>
            <w:r>
              <w:rPr>
                <w:rFonts w:ascii="Arial" w:hAnsi="Arial" w:eastAsia="宋体" w:cs="Arial"/>
                <w:color w:val="000000"/>
                <w:sz w:val="24"/>
                <w:szCs w:val="24"/>
              </w:rPr>
              <w:t xml:space="preserve">)</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投标人针对本项目特点，制定人员、重点部位安全服务方案，目标明确、措施得当、流程清晰，完全满足项目需求的得</w:t>
            </w:r>
            <w:r>
              <w:rPr>
                <w:rFonts w:ascii="Arial" w:hAnsi="Arial" w:eastAsia="宋体" w:cs="Arial"/>
                <w:color w:val="000000"/>
                <w:sz w:val="24"/>
                <w:szCs w:val="24"/>
              </w:rPr>
              <w:t xml:space="preserve">5</w:t>
            </w:r>
            <w:r>
              <w:rPr>
                <w:rFonts w:hint="eastAsia" w:ascii="宋体" w:hAnsi="宋体" w:eastAsia="宋体" w:cs="宋体"/>
                <w:color w:val="000000"/>
                <w:sz w:val="24"/>
                <w:szCs w:val="24"/>
              </w:rPr>
              <w:t xml:space="preserve">分；目标比较明确、措施比较得当、流程比较清晰，符合项目需求的得</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分；内容基本完整、措施较为笼统的得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2.6</w:t>
            </w:r>
            <w:r>
              <w:rPr>
                <w:rFonts w:hint="eastAsia" w:ascii="宋体" w:hAnsi="宋体" w:eastAsia="宋体" w:cs="宋体"/>
                <w:color w:val="000000"/>
                <w:sz w:val="24"/>
                <w:szCs w:val="24"/>
              </w:rPr>
              <w:t xml:space="preserve">会议服务方案（</w:t>
            </w:r>
            <w:r>
              <w:rPr>
                <w:rFonts w:ascii="Arial" w:hAnsi="Arial" w:eastAsia="宋体" w:cs="Arial"/>
                <w:color w:val="000000"/>
                <w:sz w:val="24"/>
                <w:szCs w:val="24"/>
              </w:rPr>
              <w:t xml:space="preserve">5</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投标人针对本项目特点，线上会议预订，确保会议流程合理闭环；制定的会议室、重要接待等服务保障方案，工作目标、会议服务流程等内容全面、合理、科学，完全满足本项目需求的得</w:t>
            </w:r>
            <w:r>
              <w:rPr>
                <w:rFonts w:ascii="Arial" w:hAnsi="Arial" w:eastAsia="宋体" w:cs="Arial"/>
                <w:color w:val="000000"/>
                <w:sz w:val="24"/>
                <w:szCs w:val="24"/>
              </w:rPr>
              <w:t xml:space="preserve">5</w:t>
            </w:r>
            <w:r>
              <w:rPr>
                <w:rFonts w:hint="eastAsia" w:ascii="宋体" w:hAnsi="宋体" w:eastAsia="宋体" w:cs="宋体"/>
                <w:color w:val="000000"/>
                <w:sz w:val="24"/>
                <w:szCs w:val="24"/>
              </w:rPr>
              <w:t xml:space="preserve">分；工作目标、会议服务流程等内容较全面、合理、科学的得</w:t>
            </w:r>
            <w:r>
              <w:rPr>
                <w:rFonts w:ascii="Arial" w:hAnsi="Arial" w:eastAsia="宋体" w:cs="Arial"/>
                <w:color w:val="000000"/>
                <w:sz w:val="24"/>
                <w:szCs w:val="24"/>
              </w:rPr>
              <w:t xml:space="preserve">3</w:t>
            </w:r>
            <w:r>
              <w:rPr>
                <w:rFonts w:hint="eastAsia" w:ascii="宋体" w:hAnsi="宋体" w:eastAsia="宋体" w:cs="宋体"/>
                <w:color w:val="000000"/>
                <w:sz w:val="24"/>
                <w:szCs w:val="24"/>
              </w:rPr>
              <w:t xml:space="preserve">分；工作目标、会议服务流程等内容不太全面、合理、科学的得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2.7</w:t>
            </w:r>
            <w:r>
              <w:rPr>
                <w:rFonts w:hint="eastAsia" w:ascii="宋体" w:hAnsi="宋体" w:eastAsia="宋体" w:cs="宋体"/>
                <w:color w:val="000000"/>
                <w:sz w:val="24"/>
                <w:szCs w:val="24"/>
              </w:rPr>
              <w:t xml:space="preserve">档案资料管理方案（</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投标人提供物业管理与安保服务档案资料管理方案，内容全面、分类科学、针对性强，完全满足项目需求的得</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分；内容较全面、分类较科学、针对性较强，符合项目要求的得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2.8</w:t>
            </w:r>
            <w:r>
              <w:rPr>
                <w:rFonts w:hint="eastAsia" w:ascii="宋体" w:hAnsi="宋体" w:eastAsia="宋体" w:cs="宋体"/>
                <w:color w:val="000000"/>
                <w:sz w:val="24"/>
                <w:szCs w:val="24"/>
              </w:rPr>
              <w:t xml:space="preserve">节能环保服务方案（</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投标人针对本项目特点，通过智慧楼宇系统进行监测管理制定楼宇内水电气的节能环保方案，内容全面、合理、科学，完全满足项目需求的得</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分；内容较全面、合理、科学的得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2.9</w:t>
            </w:r>
            <w:r>
              <w:rPr>
                <w:rFonts w:hint="eastAsia" w:ascii="宋体" w:hAnsi="宋体" w:eastAsia="宋体" w:cs="宋体"/>
                <w:color w:val="000000"/>
                <w:sz w:val="24"/>
                <w:szCs w:val="24"/>
              </w:rPr>
              <w:t xml:space="preserve">岗位职责、内部管理制度方案（</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投标人提供的物业团队内部岗位职责和管理方案，内容完善、科学合理、执行力强完全满足项目需求的得</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分，内容较完善、较科学合理、执行力较强的得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p>
            <w:pPr>
              <w:jc w:val="left"/>
              <w:widowControl/>
              <w:rPr>
                <w:rFonts w:ascii="宋体" w:hAnsi="宋体" w:eastAsia="宋体" w:cs="宋体"/>
                <w:sz w:val="24"/>
                <w:szCs w:val="24"/>
              </w:rPr>
            </w:pPr>
            <w:r>
              <w:rPr>
                <w:rFonts w:ascii="Arial" w:hAnsi="Arial" w:eastAsia="宋体" w:cs="Arial"/>
                <w:color w:val="000000"/>
                <w:sz w:val="24"/>
                <w:szCs w:val="24"/>
              </w:rPr>
              <w:t xml:space="preserve">2.10</w:t>
            </w:r>
            <w:r>
              <w:rPr>
                <w:rFonts w:hint="eastAsia" w:ascii="宋体" w:hAnsi="宋体" w:eastAsia="宋体" w:cs="宋体"/>
                <w:color w:val="000000"/>
                <w:sz w:val="24"/>
                <w:szCs w:val="24"/>
              </w:rPr>
              <w:t xml:space="preserve">突发事件应急处理预案（</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投标人根据本项目的实际情况，梳理可能出现的各类突发事件，建立突发事件应急处理预案，内容完备健全、针对性强、可操作性强，完全满足项目需求的得</w:t>
            </w:r>
            <w:r>
              <w:rPr>
                <w:rFonts w:ascii="Arial" w:hAnsi="Arial" w:eastAsia="宋体" w:cs="Arial"/>
                <w:color w:val="000000"/>
                <w:sz w:val="24"/>
                <w:szCs w:val="24"/>
              </w:rPr>
              <w:t xml:space="preserve">2</w:t>
            </w:r>
            <w:r>
              <w:rPr>
                <w:rFonts w:hint="eastAsia" w:ascii="宋体" w:hAnsi="宋体" w:eastAsia="宋体" w:cs="宋体"/>
                <w:color w:val="000000"/>
                <w:sz w:val="24"/>
                <w:szCs w:val="24"/>
              </w:rPr>
              <w:t xml:space="preserve">分，内容较完备健全、针对性较强、可操作性较强的得</w:t>
            </w:r>
            <w:r>
              <w:rPr>
                <w:rFonts w:ascii="Arial" w:hAnsi="Arial" w:eastAsia="宋体" w:cs="Arial"/>
                <w:color w:val="000000"/>
                <w:sz w:val="24"/>
                <w:szCs w:val="24"/>
              </w:rPr>
              <w:t xml:space="preserve">1</w:t>
            </w:r>
            <w:r>
              <w:rPr>
                <w:rFonts w:hint="eastAsia" w:ascii="宋体" w:hAnsi="宋体" w:eastAsia="宋体" w:cs="宋体"/>
                <w:color w:val="000000"/>
                <w:sz w:val="24"/>
                <w:szCs w:val="24"/>
              </w:rPr>
              <w:t xml:space="preserve">分，不符合项目需求或不提供不得分。</w:t>
            </w:r>
            <w:r/>
          </w:p>
        </w:tc>
      </w:tr>
      <w:tr>
        <w:trPr>
          <w:trHeight w:val="2685"/>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720" w:type="dxa"/>
            <w:vAlign w:val="center"/>
            <w:textDirection w:val="lrTb"/>
            <w:noWrap w:val="false"/>
          </w:tcPr>
          <w:p>
            <w:pPr>
              <w:jc w:val="left"/>
              <w:widowControl/>
              <w:rPr>
                <w:rFonts w:ascii="宋体" w:hAnsi="宋体" w:eastAsia="宋体" w:cs="宋体"/>
                <w:sz w:val="24"/>
                <w:szCs w:val="24"/>
              </w:rPr>
            </w:pPr>
            <w:r>
              <w:rPr>
                <w:rFonts w:ascii="Arial" w:hAnsi="Arial" w:eastAsia="宋体" w:cs="Arial"/>
                <w:color w:val="000000"/>
                <w:sz w:val="24"/>
                <w:szCs w:val="24"/>
              </w:rPr>
              <w:t xml:space="preserve">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26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服务</w:t>
            </w:r>
            <w:r>
              <w:rPr>
                <w:rFonts w:hint="eastAsia" w:ascii="宋体" w:hAnsi="宋体" w:eastAsia="宋体" w:cs="宋体"/>
                <w:sz w:val="24"/>
                <w:szCs w:val="24"/>
              </w:rPr>
              <w:t xml:space="preserve">能力</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w:t>
            </w:r>
            <w:r>
              <w:rPr>
                <w:rFonts w:ascii="Arial" w:hAnsi="Arial" w:eastAsia="宋体" w:cs="Arial"/>
                <w:color w:val="000000"/>
                <w:sz w:val="24"/>
                <w:szCs w:val="24"/>
              </w:rPr>
              <w:t xml:space="preserve">15</w:t>
            </w:r>
            <w:r>
              <w:rPr>
                <w:rFonts w:hint="eastAsia" w:ascii="宋体" w:hAnsi="宋体" w:eastAsia="宋体" w:cs="宋体"/>
                <w:color w:val="000000"/>
                <w:sz w:val="24"/>
                <w:szCs w:val="24"/>
              </w:rPr>
              <w:t xml:space="preserve">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7200" w:type="dxa"/>
            <w:vAlign w:val="center"/>
            <w:textDirection w:val="lrTb"/>
            <w:noWrap w:val="false"/>
          </w:tcPr>
          <w:p>
            <w:pPr>
              <w:jc w:val="left"/>
              <w:widowControl/>
              <w:rPr>
                <w:rFonts w:ascii="宋体" w:hAnsi="宋体" w:eastAsia="宋体" w:cs="宋体"/>
                <w:sz w:val="24"/>
                <w:szCs w:val="24"/>
              </w:rPr>
            </w:pPr>
            <w:r>
              <w:rPr>
                <w:rFonts w:ascii="Arial" w:hAnsi="Arial" w:eastAsia="宋体" w:cs="Arial"/>
                <w:sz w:val="24"/>
                <w:szCs w:val="24"/>
              </w:rPr>
              <w:t xml:space="preserve">3.1 </w:t>
            </w:r>
            <w:r>
              <w:rPr>
                <w:rFonts w:hint="eastAsia" w:ascii="宋体" w:hAnsi="宋体" w:eastAsia="宋体" w:cs="宋体"/>
                <w:sz w:val="24"/>
                <w:szCs w:val="24"/>
              </w:rPr>
              <w:t xml:space="preserve">项目经理或项目主管（</w:t>
            </w:r>
            <w:r>
              <w:rPr>
                <w:rFonts w:ascii="Arial" w:hAnsi="Arial" w:eastAsia="宋体" w:cs="Arial"/>
                <w:sz w:val="24"/>
                <w:szCs w:val="24"/>
              </w:rPr>
              <w:t xml:space="preserve">2</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鉴于前来政务服务大厅办事的老年群体较多，要求拟派驻的项目经理或项目主管具有应急救援员证书，有一个得</w:t>
            </w:r>
            <w:r>
              <w:rPr>
                <w:rFonts w:ascii="Arial" w:hAnsi="Arial" w:eastAsia="宋体" w:cs="Arial"/>
                <w:sz w:val="24"/>
                <w:szCs w:val="24"/>
              </w:rPr>
              <w:t xml:space="preserve">2</w:t>
            </w:r>
            <w:r>
              <w:rPr>
                <w:rFonts w:hint="eastAsia" w:ascii="宋体" w:hAnsi="宋体" w:eastAsia="宋体" w:cs="宋体"/>
                <w:sz w:val="24"/>
                <w:szCs w:val="24"/>
              </w:rPr>
              <w:t xml:space="preserve">分，未按要求提供或未提供的不得分。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（提供相关证书复印件并加盖公章、投标人近</w:t>
            </w:r>
            <w:r>
              <w:rPr>
                <w:rFonts w:ascii="Arial" w:hAnsi="Arial" w:eastAsia="宋体" w:cs="Arial"/>
                <w:sz w:val="24"/>
                <w:szCs w:val="24"/>
              </w:rPr>
              <w:t xml:space="preserve">6</w:t>
            </w:r>
            <w:r>
              <w:rPr>
                <w:rFonts w:hint="eastAsia" w:ascii="宋体" w:hAnsi="宋体" w:eastAsia="宋体" w:cs="宋体"/>
                <w:sz w:val="24"/>
                <w:szCs w:val="24"/>
              </w:rPr>
              <w:t xml:space="preserve">个月内任意</w:t>
            </w:r>
            <w:r>
              <w:rPr>
                <w:rFonts w:ascii="Arial" w:hAnsi="Arial" w:eastAsia="宋体" w:cs="Arial"/>
                <w:sz w:val="24"/>
                <w:szCs w:val="24"/>
              </w:rPr>
              <w:t xml:space="preserve">1</w:t>
            </w:r>
            <w:r>
              <w:rPr>
                <w:rFonts w:hint="eastAsia" w:ascii="宋体" w:hAnsi="宋体" w:eastAsia="宋体" w:cs="宋体"/>
                <w:sz w:val="24"/>
                <w:szCs w:val="24"/>
              </w:rPr>
              <w:t xml:space="preserve">个月为其缴纳社保证明材料等）</w:t>
            </w:r>
            <w:r/>
          </w:p>
          <w:p>
            <w:pPr>
              <w:jc w:val="left"/>
              <w:widowControl/>
              <w:rPr>
                <w:rFonts w:ascii="宋体" w:hAnsi="宋体" w:eastAsia="宋体" w:cs="宋体"/>
                <w:sz w:val="24"/>
                <w:szCs w:val="24"/>
              </w:rPr>
            </w:pPr>
            <w:r>
              <w:rPr>
                <w:rFonts w:ascii="Arial" w:hAnsi="Arial" w:eastAsia="宋体" w:cs="Arial"/>
                <w:sz w:val="24"/>
                <w:szCs w:val="24"/>
              </w:rPr>
              <w:t xml:space="preserve">3.2</w:t>
            </w:r>
            <w:r>
              <w:rPr>
                <w:rFonts w:hint="eastAsia" w:ascii="宋体" w:hAnsi="宋体" w:eastAsia="宋体" w:cs="宋体"/>
                <w:sz w:val="24"/>
                <w:szCs w:val="24"/>
              </w:rPr>
              <w:t xml:space="preserve">会务人员（</w:t>
            </w:r>
            <w:r>
              <w:rPr>
                <w:rFonts w:ascii="Arial" w:hAnsi="Arial" w:eastAsia="宋体" w:cs="Arial"/>
                <w:sz w:val="24"/>
                <w:szCs w:val="24"/>
              </w:rPr>
              <w:t xml:space="preserve">2</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拟派驻的会务人员，具有普通话水平测试等级证书的，有一个得</w:t>
            </w:r>
            <w:r>
              <w:rPr>
                <w:rFonts w:ascii="Arial" w:hAnsi="Arial" w:eastAsia="宋体" w:cs="Arial"/>
                <w:sz w:val="24"/>
                <w:szCs w:val="24"/>
              </w:rPr>
              <w:t xml:space="preserve">1</w:t>
            </w:r>
            <w:r>
              <w:rPr>
                <w:rFonts w:hint="eastAsia" w:ascii="宋体" w:hAnsi="宋体" w:eastAsia="宋体" w:cs="宋体"/>
                <w:sz w:val="24"/>
                <w:szCs w:val="24"/>
              </w:rPr>
              <w:t xml:space="preserve">分，最高得</w:t>
            </w:r>
            <w:r>
              <w:rPr>
                <w:rFonts w:ascii="Arial" w:hAnsi="Arial" w:eastAsia="宋体" w:cs="Arial"/>
                <w:sz w:val="24"/>
                <w:szCs w:val="24"/>
              </w:rPr>
              <w:t xml:space="preserve">2</w:t>
            </w:r>
            <w:r>
              <w:rPr>
                <w:rFonts w:hint="eastAsia" w:ascii="宋体" w:hAnsi="宋体" w:eastAsia="宋体" w:cs="宋体"/>
                <w:sz w:val="24"/>
                <w:szCs w:val="24"/>
              </w:rPr>
              <w:t xml:space="preserve">分，未按要求提供或未提供的不得分。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（提供相关证书复印件并加盖公章、投标人近</w:t>
            </w:r>
            <w:r>
              <w:rPr>
                <w:rFonts w:ascii="Arial" w:hAnsi="Arial" w:eastAsia="宋体" w:cs="Arial"/>
                <w:sz w:val="24"/>
                <w:szCs w:val="24"/>
              </w:rPr>
              <w:t xml:space="preserve">6</w:t>
            </w:r>
            <w:r>
              <w:rPr>
                <w:rFonts w:hint="eastAsia" w:ascii="宋体" w:hAnsi="宋体" w:eastAsia="宋体" w:cs="宋体"/>
                <w:sz w:val="24"/>
                <w:szCs w:val="24"/>
              </w:rPr>
              <w:t xml:space="preserve">个月内任意</w:t>
            </w:r>
            <w:r>
              <w:rPr>
                <w:rFonts w:ascii="Arial" w:hAnsi="Arial" w:eastAsia="宋体" w:cs="Arial"/>
                <w:sz w:val="24"/>
                <w:szCs w:val="24"/>
              </w:rPr>
              <w:t xml:space="preserve">1</w:t>
            </w:r>
            <w:r>
              <w:rPr>
                <w:rFonts w:hint="eastAsia" w:ascii="宋体" w:hAnsi="宋体" w:eastAsia="宋体" w:cs="宋体"/>
                <w:sz w:val="24"/>
                <w:szCs w:val="24"/>
              </w:rPr>
              <w:t xml:space="preserve">个月为其缴纳社保证明材料等）</w:t>
            </w:r>
            <w:r/>
          </w:p>
          <w:p>
            <w:pPr>
              <w:jc w:val="left"/>
              <w:widowControl/>
              <w:rPr>
                <w:rFonts w:ascii="宋体" w:hAnsi="宋体" w:eastAsia="宋体" w:cs="宋体"/>
                <w:sz w:val="24"/>
                <w:szCs w:val="24"/>
              </w:rPr>
            </w:pPr>
            <w:r>
              <w:rPr>
                <w:rFonts w:ascii="Arial" w:hAnsi="Arial" w:eastAsia="宋体" w:cs="Arial"/>
                <w:sz w:val="24"/>
                <w:szCs w:val="24"/>
              </w:rPr>
              <w:t xml:space="preserve">3.3</w:t>
            </w:r>
            <w:r>
              <w:rPr>
                <w:rFonts w:hint="eastAsia" w:ascii="宋体" w:hAnsi="宋体" w:eastAsia="宋体" w:cs="宋体"/>
                <w:sz w:val="24"/>
                <w:szCs w:val="24"/>
              </w:rPr>
              <w:t xml:space="preserve">安保人员（</w:t>
            </w:r>
            <w:r>
              <w:rPr>
                <w:rFonts w:ascii="Arial" w:hAnsi="Arial" w:eastAsia="宋体" w:cs="Arial"/>
                <w:sz w:val="24"/>
                <w:szCs w:val="24"/>
              </w:rPr>
              <w:t xml:space="preserve">2</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拟派驻本项目的保安班组长，具有高级（三级）保安员证，得</w:t>
            </w:r>
            <w:r>
              <w:rPr>
                <w:rFonts w:ascii="Arial" w:hAnsi="Arial" w:eastAsia="宋体" w:cs="Arial"/>
                <w:sz w:val="24"/>
                <w:szCs w:val="24"/>
              </w:rPr>
              <w:t xml:space="preserve">2</w:t>
            </w:r>
            <w:r>
              <w:rPr>
                <w:rFonts w:hint="eastAsia" w:ascii="宋体" w:hAnsi="宋体" w:eastAsia="宋体" w:cs="宋体"/>
                <w:sz w:val="24"/>
                <w:szCs w:val="24"/>
              </w:rPr>
              <w:t xml:space="preserve">分，未按要求提供或未提供的不得分。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（提供相关证书复印件并加盖公章、投标人近</w:t>
            </w:r>
            <w:r>
              <w:rPr>
                <w:rFonts w:ascii="Arial" w:hAnsi="Arial" w:eastAsia="宋体" w:cs="Arial"/>
                <w:sz w:val="24"/>
                <w:szCs w:val="24"/>
              </w:rPr>
              <w:t xml:space="preserve">6</w:t>
            </w:r>
            <w:r>
              <w:rPr>
                <w:rFonts w:hint="eastAsia" w:ascii="宋体" w:hAnsi="宋体" w:eastAsia="宋体" w:cs="宋体"/>
                <w:sz w:val="24"/>
                <w:szCs w:val="24"/>
              </w:rPr>
              <w:t xml:space="preserve">个月内任意</w:t>
            </w:r>
            <w:r>
              <w:rPr>
                <w:rFonts w:ascii="Arial" w:hAnsi="Arial" w:eastAsia="宋体" w:cs="Arial"/>
                <w:sz w:val="24"/>
                <w:szCs w:val="24"/>
              </w:rPr>
              <w:t xml:space="preserve">1</w:t>
            </w:r>
            <w:r>
              <w:rPr>
                <w:rFonts w:hint="eastAsia" w:ascii="宋体" w:hAnsi="宋体" w:eastAsia="宋体" w:cs="宋体"/>
                <w:sz w:val="24"/>
                <w:szCs w:val="24"/>
              </w:rPr>
              <w:t xml:space="preserve">个月为其缴纳社保证明材料等）</w:t>
            </w:r>
            <w:r/>
          </w:p>
          <w:p>
            <w:pPr>
              <w:jc w:val="left"/>
              <w:widowControl/>
              <w:rPr>
                <w:rFonts w:ascii="宋体" w:hAnsi="宋体" w:eastAsia="宋体" w:cs="宋体"/>
                <w:sz w:val="24"/>
                <w:szCs w:val="24"/>
              </w:rPr>
            </w:pPr>
            <w:r>
              <w:rPr>
                <w:rFonts w:ascii="Arial" w:hAnsi="Arial" w:eastAsia="宋体" w:cs="Arial"/>
                <w:sz w:val="24"/>
                <w:szCs w:val="24"/>
              </w:rPr>
              <w:t xml:space="preserve">3.4</w:t>
            </w:r>
            <w:r>
              <w:rPr>
                <w:rFonts w:hint="eastAsia" w:ascii="宋体" w:hAnsi="宋体" w:eastAsia="宋体" w:cs="宋体"/>
                <w:sz w:val="24"/>
                <w:szCs w:val="24"/>
              </w:rPr>
              <w:t xml:space="preserve">工程主管（</w:t>
            </w:r>
            <w:r>
              <w:rPr>
                <w:rFonts w:ascii="Arial" w:hAnsi="Arial" w:eastAsia="宋体" w:cs="Arial"/>
                <w:sz w:val="24"/>
                <w:szCs w:val="24"/>
              </w:rPr>
              <w:t xml:space="preserve">2</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拟派的工程主管具有电气工程师证书的得</w:t>
            </w:r>
            <w:r>
              <w:rPr>
                <w:rFonts w:ascii="Arial" w:hAnsi="Arial" w:eastAsia="宋体" w:cs="Arial"/>
                <w:sz w:val="24"/>
                <w:szCs w:val="24"/>
              </w:rPr>
              <w:t xml:space="preserve">1</w:t>
            </w:r>
            <w:r>
              <w:rPr>
                <w:rFonts w:hint="eastAsia" w:ascii="宋体" w:hAnsi="宋体" w:eastAsia="宋体" w:cs="宋体"/>
                <w:sz w:val="24"/>
                <w:szCs w:val="24"/>
              </w:rPr>
              <w:t xml:space="preserve">分，具有特种设备安全管理和作业人员（</w:t>
            </w:r>
            <w:r>
              <w:rPr>
                <w:rFonts w:ascii="Arial" w:hAnsi="Arial" w:eastAsia="宋体" w:cs="Arial"/>
                <w:sz w:val="24"/>
                <w:szCs w:val="24"/>
              </w:rPr>
              <w:t xml:space="preserve">A</w:t>
            </w:r>
            <w:r>
              <w:rPr>
                <w:rFonts w:hint="eastAsia" w:ascii="宋体" w:hAnsi="宋体" w:eastAsia="宋体" w:cs="宋体"/>
                <w:sz w:val="24"/>
                <w:szCs w:val="24"/>
              </w:rPr>
              <w:t xml:space="preserve">）证的得</w:t>
            </w:r>
            <w:r>
              <w:rPr>
                <w:rFonts w:ascii="Arial" w:hAnsi="Arial" w:eastAsia="宋体" w:cs="Arial"/>
                <w:sz w:val="24"/>
                <w:szCs w:val="24"/>
              </w:rPr>
              <w:t xml:space="preserve">1</w:t>
            </w:r>
            <w:r>
              <w:rPr>
                <w:rFonts w:hint="eastAsia" w:ascii="宋体" w:hAnsi="宋体" w:eastAsia="宋体" w:cs="宋体"/>
                <w:sz w:val="24"/>
                <w:szCs w:val="24"/>
              </w:rPr>
              <w:t xml:space="preserve">分，未按要求提供或未提供的不得分。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（提供相关证书复印件并加盖公章、投标人近</w:t>
            </w:r>
            <w:r>
              <w:rPr>
                <w:rFonts w:ascii="Arial" w:hAnsi="Arial" w:eastAsia="宋体" w:cs="Arial"/>
                <w:sz w:val="24"/>
                <w:szCs w:val="24"/>
              </w:rPr>
              <w:t xml:space="preserve">6</w:t>
            </w:r>
            <w:r>
              <w:rPr>
                <w:rFonts w:hint="eastAsia" w:ascii="宋体" w:hAnsi="宋体" w:eastAsia="宋体" w:cs="宋体"/>
                <w:sz w:val="24"/>
                <w:szCs w:val="24"/>
              </w:rPr>
              <w:t xml:space="preserve">个月内任意</w:t>
            </w:r>
            <w:r>
              <w:rPr>
                <w:rFonts w:ascii="Arial" w:hAnsi="Arial" w:eastAsia="宋体" w:cs="Arial"/>
                <w:sz w:val="24"/>
                <w:szCs w:val="24"/>
              </w:rPr>
              <w:t xml:space="preserve">1</w:t>
            </w:r>
            <w:r>
              <w:rPr>
                <w:rFonts w:hint="eastAsia" w:ascii="宋体" w:hAnsi="宋体" w:eastAsia="宋体" w:cs="宋体"/>
                <w:sz w:val="24"/>
                <w:szCs w:val="24"/>
              </w:rPr>
              <w:t xml:space="preserve">个月为其缴纳社保证明材料等）</w:t>
            </w:r>
            <w:r/>
          </w:p>
          <w:p>
            <w:pPr>
              <w:jc w:val="left"/>
              <w:widowControl/>
              <w:rPr>
                <w:rFonts w:ascii="宋体" w:hAnsi="宋体" w:eastAsia="宋体" w:cs="宋体"/>
                <w:sz w:val="24"/>
                <w:szCs w:val="24"/>
              </w:rPr>
            </w:pPr>
            <w:r>
              <w:rPr>
                <w:rFonts w:ascii="Arial" w:hAnsi="Arial" w:eastAsia="宋体" w:cs="Arial"/>
                <w:sz w:val="24"/>
                <w:szCs w:val="24"/>
              </w:rPr>
              <w:t xml:space="preserve">3.5</w:t>
            </w:r>
            <w:r>
              <w:rPr>
                <w:rFonts w:hint="eastAsia" w:ascii="宋体" w:hAnsi="宋体" w:eastAsia="宋体" w:cs="宋体"/>
                <w:sz w:val="24"/>
                <w:szCs w:val="24"/>
              </w:rPr>
              <w:t xml:space="preserve">消控人员（</w:t>
            </w:r>
            <w:r>
              <w:rPr>
                <w:rFonts w:ascii="Arial" w:hAnsi="Arial" w:eastAsia="宋体" w:cs="Arial"/>
                <w:sz w:val="24"/>
                <w:szCs w:val="24"/>
              </w:rPr>
              <w:t xml:space="preserve">2</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拟派驻的消控人员，其中一人以上具有四级及以上建（构）筑物消防员证或消防设施操作员证的，得</w:t>
            </w:r>
            <w:r>
              <w:rPr>
                <w:rFonts w:ascii="Arial" w:hAnsi="Arial" w:eastAsia="宋体" w:cs="Arial"/>
                <w:sz w:val="24"/>
                <w:szCs w:val="24"/>
              </w:rPr>
              <w:t xml:space="preserve">2</w:t>
            </w:r>
            <w:r>
              <w:rPr>
                <w:rFonts w:hint="eastAsia" w:ascii="宋体" w:hAnsi="宋体" w:eastAsia="宋体" w:cs="宋体"/>
                <w:sz w:val="24"/>
                <w:szCs w:val="24"/>
              </w:rPr>
              <w:t xml:space="preserve">分，未按要求提供或未提供的不得分。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（提供相关证书复印件并加盖公章、投标人近</w:t>
            </w:r>
            <w:r>
              <w:rPr>
                <w:rFonts w:ascii="Arial" w:hAnsi="Arial" w:eastAsia="宋体" w:cs="Arial"/>
                <w:sz w:val="24"/>
                <w:szCs w:val="24"/>
              </w:rPr>
              <w:t xml:space="preserve">6</w:t>
            </w:r>
            <w:r>
              <w:rPr>
                <w:rFonts w:hint="eastAsia" w:ascii="宋体" w:hAnsi="宋体" w:eastAsia="宋体" w:cs="宋体"/>
                <w:sz w:val="24"/>
                <w:szCs w:val="24"/>
              </w:rPr>
              <w:t xml:space="preserve">个月内任意</w:t>
            </w:r>
            <w:r>
              <w:rPr>
                <w:rFonts w:ascii="Arial" w:hAnsi="Arial" w:eastAsia="宋体" w:cs="Arial"/>
                <w:sz w:val="24"/>
                <w:szCs w:val="24"/>
              </w:rPr>
              <w:t xml:space="preserve">1</w:t>
            </w:r>
            <w:r>
              <w:rPr>
                <w:rFonts w:hint="eastAsia" w:ascii="宋体" w:hAnsi="宋体" w:eastAsia="宋体" w:cs="宋体"/>
                <w:sz w:val="24"/>
                <w:szCs w:val="24"/>
              </w:rPr>
              <w:t xml:space="preserve">个月为其缴纳社保证明材料等）</w:t>
            </w:r>
            <w:r/>
          </w:p>
          <w:p>
            <w:pPr>
              <w:jc w:val="left"/>
              <w:widowControl/>
              <w:rPr>
                <w:rFonts w:ascii="宋体" w:hAnsi="宋体" w:eastAsia="宋体" w:cs="宋体"/>
                <w:sz w:val="24"/>
                <w:szCs w:val="24"/>
              </w:rPr>
            </w:pPr>
            <w:r>
              <w:rPr>
                <w:rFonts w:ascii="Arial" w:hAnsi="Arial" w:eastAsia="宋体" w:cs="Arial"/>
                <w:sz w:val="24"/>
                <w:szCs w:val="24"/>
              </w:rPr>
              <w:t xml:space="preserve">3.6</w:t>
            </w:r>
            <w:r>
              <w:rPr>
                <w:rFonts w:hint="eastAsia" w:ascii="宋体" w:hAnsi="宋体" w:eastAsia="宋体" w:cs="宋体"/>
                <w:sz w:val="24"/>
                <w:szCs w:val="24"/>
              </w:rPr>
              <w:t xml:space="preserve">智能化服务（</w:t>
            </w:r>
            <w:r>
              <w:rPr>
                <w:rFonts w:ascii="Arial" w:hAnsi="Arial" w:eastAsia="宋体" w:cs="Arial"/>
                <w:sz w:val="24"/>
                <w:szCs w:val="24"/>
              </w:rPr>
              <w:t xml:space="preserve">2</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本项目需采用信息化管理软件进行物业辅助管理，投标人具有信息化管理平台，属投标人自行研发的（需提供投标人软件著作权证书）；属投标人采购的（需提供软件使用的授权证明材料以及授权主体的著作权证书扫描件），按要求提供的得</w:t>
            </w:r>
            <w:r>
              <w:rPr>
                <w:rFonts w:ascii="Arial" w:hAnsi="Arial" w:eastAsia="宋体" w:cs="Arial"/>
                <w:sz w:val="24"/>
                <w:szCs w:val="24"/>
              </w:rPr>
              <w:t xml:space="preserve">2</w:t>
            </w:r>
            <w:r>
              <w:rPr>
                <w:rFonts w:hint="eastAsia" w:ascii="宋体" w:hAnsi="宋体" w:eastAsia="宋体" w:cs="宋体"/>
                <w:sz w:val="24"/>
                <w:szCs w:val="24"/>
              </w:rPr>
              <w:t xml:space="preserve">分，未按要求提供或未提供的不得分。</w:t>
            </w:r>
            <w:r/>
          </w:p>
          <w:p>
            <w:pPr>
              <w:jc w:val="left"/>
              <w:widowControl/>
              <w:rPr>
                <w:rFonts w:ascii="宋体" w:hAnsi="宋体" w:eastAsia="宋体" w:cs="宋体"/>
                <w:sz w:val="24"/>
                <w:szCs w:val="24"/>
              </w:rPr>
            </w:pPr>
            <w:r>
              <w:rPr>
                <w:rFonts w:ascii="Arial" w:hAnsi="Arial" w:eastAsia="宋体" w:cs="Arial"/>
                <w:sz w:val="24"/>
                <w:szCs w:val="24"/>
              </w:rPr>
              <w:t xml:space="preserve">3.7</w:t>
            </w:r>
            <w:r>
              <w:rPr>
                <w:rFonts w:hint="eastAsia" w:ascii="宋体" w:hAnsi="宋体" w:eastAsia="宋体" w:cs="宋体"/>
                <w:sz w:val="24"/>
                <w:szCs w:val="24"/>
              </w:rPr>
              <w:t xml:space="preserve">业绩要求（</w:t>
            </w:r>
            <w:r>
              <w:rPr>
                <w:rFonts w:ascii="Arial" w:hAnsi="Arial" w:eastAsia="宋体" w:cs="Arial"/>
                <w:sz w:val="24"/>
                <w:szCs w:val="24"/>
              </w:rPr>
              <w:t xml:space="preserve">3</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ascii="Arial" w:hAnsi="Arial" w:eastAsia="宋体" w:cs="Arial"/>
                <w:sz w:val="24"/>
                <w:szCs w:val="24"/>
              </w:rPr>
              <w:t xml:space="preserve">2022</w:t>
            </w:r>
            <w:r>
              <w:rPr>
                <w:rFonts w:hint="eastAsia" w:ascii="宋体" w:hAnsi="宋体" w:eastAsia="宋体" w:cs="宋体"/>
                <w:sz w:val="24"/>
                <w:szCs w:val="24"/>
              </w:rPr>
              <w:t xml:space="preserve">年</w:t>
            </w:r>
            <w:r>
              <w:rPr>
                <w:rFonts w:ascii="Arial" w:hAnsi="Arial" w:eastAsia="宋体" w:cs="Arial"/>
                <w:sz w:val="24"/>
                <w:szCs w:val="24"/>
              </w:rPr>
              <w:t xml:space="preserve">1</w:t>
            </w:r>
            <w:r>
              <w:rPr>
                <w:rFonts w:hint="eastAsia" w:ascii="宋体" w:hAnsi="宋体" w:eastAsia="宋体" w:cs="宋体"/>
                <w:sz w:val="24"/>
                <w:szCs w:val="24"/>
              </w:rPr>
              <w:t xml:space="preserve">月</w:t>
            </w:r>
            <w:r>
              <w:rPr>
                <w:rFonts w:ascii="Arial" w:hAnsi="Arial" w:eastAsia="宋体" w:cs="Arial"/>
                <w:sz w:val="24"/>
                <w:szCs w:val="24"/>
              </w:rPr>
              <w:t xml:space="preserve">1</w:t>
            </w:r>
            <w:r>
              <w:rPr>
                <w:rFonts w:hint="eastAsia" w:ascii="宋体" w:hAnsi="宋体" w:eastAsia="宋体" w:cs="宋体"/>
                <w:sz w:val="24"/>
                <w:szCs w:val="24"/>
              </w:rPr>
              <w:t xml:space="preserve">日以来，供应商提供一个其承接过的党政机关、部队、事业单位、大型国企等综合物业管理项目（非住宅），单个项目服务面积</w:t>
            </w:r>
            <w:r>
              <w:rPr>
                <w:rFonts w:ascii="Arial" w:hAnsi="Arial" w:eastAsia="宋体" w:cs="Arial"/>
                <w:sz w:val="24"/>
                <w:szCs w:val="24"/>
              </w:rPr>
              <w:t xml:space="preserve">1</w:t>
            </w:r>
            <w:r>
              <w:rPr>
                <w:rFonts w:hint="eastAsia" w:ascii="宋体" w:hAnsi="宋体" w:eastAsia="宋体" w:cs="宋体"/>
                <w:sz w:val="24"/>
                <w:szCs w:val="24"/>
              </w:rPr>
              <w:t xml:space="preserve">万（不含）</w:t>
            </w:r>
            <w:r>
              <w:rPr>
                <w:rFonts w:ascii="Arial" w:hAnsi="Arial" w:eastAsia="宋体" w:cs="Arial"/>
                <w:sz w:val="24"/>
                <w:szCs w:val="24"/>
              </w:rPr>
              <w:t xml:space="preserve">-2</w:t>
            </w:r>
            <w:r>
              <w:rPr>
                <w:rFonts w:hint="eastAsia" w:ascii="宋体" w:hAnsi="宋体" w:eastAsia="宋体" w:cs="宋体"/>
                <w:sz w:val="24"/>
                <w:szCs w:val="24"/>
              </w:rPr>
              <w:t xml:space="preserve">万（含）平方米的得</w:t>
            </w:r>
            <w:r>
              <w:rPr>
                <w:rFonts w:ascii="Arial" w:hAnsi="Arial" w:eastAsia="宋体" w:cs="Arial"/>
                <w:sz w:val="24"/>
                <w:szCs w:val="24"/>
              </w:rPr>
              <w:t xml:space="preserve">1</w:t>
            </w:r>
            <w:r>
              <w:rPr>
                <w:rFonts w:hint="eastAsia" w:ascii="宋体" w:hAnsi="宋体" w:eastAsia="宋体" w:cs="宋体"/>
                <w:sz w:val="24"/>
                <w:szCs w:val="24"/>
              </w:rPr>
              <w:t xml:space="preserve">分，</w:t>
            </w:r>
            <w:r>
              <w:rPr>
                <w:rFonts w:ascii="Arial" w:hAnsi="Arial" w:eastAsia="宋体" w:cs="Arial"/>
                <w:sz w:val="24"/>
                <w:szCs w:val="24"/>
              </w:rPr>
              <w:t xml:space="preserve">2</w:t>
            </w:r>
            <w:r>
              <w:rPr>
                <w:rFonts w:hint="eastAsia" w:ascii="宋体" w:hAnsi="宋体" w:eastAsia="宋体" w:cs="宋体"/>
                <w:sz w:val="24"/>
                <w:szCs w:val="24"/>
              </w:rPr>
              <w:t xml:space="preserve">万（不含）</w:t>
            </w:r>
            <w:r>
              <w:rPr>
                <w:rFonts w:ascii="Arial" w:hAnsi="Arial" w:eastAsia="宋体" w:cs="Arial"/>
                <w:sz w:val="24"/>
                <w:szCs w:val="24"/>
              </w:rPr>
              <w:t xml:space="preserve">-3</w:t>
            </w:r>
            <w:r>
              <w:rPr>
                <w:rFonts w:hint="eastAsia" w:ascii="宋体" w:hAnsi="宋体" w:eastAsia="宋体" w:cs="宋体"/>
                <w:sz w:val="24"/>
                <w:szCs w:val="24"/>
              </w:rPr>
              <w:t xml:space="preserve">万（含）平方米的得</w:t>
            </w:r>
            <w:r>
              <w:rPr>
                <w:rFonts w:ascii="Arial" w:hAnsi="Arial" w:eastAsia="宋体" w:cs="Arial"/>
                <w:sz w:val="24"/>
                <w:szCs w:val="24"/>
              </w:rPr>
              <w:t xml:space="preserve">2</w:t>
            </w:r>
            <w:r>
              <w:rPr>
                <w:rFonts w:hint="eastAsia" w:ascii="宋体" w:hAnsi="宋体" w:eastAsia="宋体" w:cs="宋体"/>
                <w:sz w:val="24"/>
                <w:szCs w:val="24"/>
              </w:rPr>
              <w:t xml:space="preserve">分，</w:t>
            </w:r>
            <w:r>
              <w:rPr>
                <w:rFonts w:ascii="Arial" w:hAnsi="Arial" w:eastAsia="宋体" w:cs="Arial"/>
                <w:sz w:val="24"/>
                <w:szCs w:val="24"/>
              </w:rPr>
              <w:t xml:space="preserve">3</w:t>
            </w:r>
            <w:r>
              <w:rPr>
                <w:rFonts w:hint="eastAsia" w:ascii="宋体" w:hAnsi="宋体" w:eastAsia="宋体" w:cs="宋体"/>
                <w:sz w:val="24"/>
                <w:szCs w:val="24"/>
              </w:rPr>
              <w:t xml:space="preserve">万（不含）平方米以上的得</w:t>
            </w:r>
            <w:r>
              <w:rPr>
                <w:rFonts w:ascii="Arial" w:hAnsi="Arial" w:eastAsia="宋体" w:cs="Arial"/>
                <w:sz w:val="24"/>
                <w:szCs w:val="24"/>
              </w:rPr>
              <w:t xml:space="preserve">3</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须提供的证明资料：</w:t>
            </w:r>
            <w:r/>
          </w:p>
          <w:p>
            <w:pPr>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Arial" w:hAnsi="Arial" w:eastAsia="宋体" w:cs="Arial"/>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0"/>
                <w:szCs w:val="20"/>
              </w:rPr>
              <w:t xml:space="preserve">须提供相对应合同的复印件，合同无法证明评分具体内容的，还须提供业主单位有效的证明材料，时间以合同签订时间为准</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Arial" w:hAnsi="Arial" w:eastAsia="宋体" w:cs="Arial"/>
                <w:sz w:val="24"/>
                <w:szCs w:val="24"/>
              </w:rPr>
              <w:t xml:space="preserve">2</w:t>
            </w:r>
            <w:r>
              <w:rPr>
                <w:rFonts w:hint="eastAsia" w:ascii="宋体" w:hAnsi="宋体" w:eastAsia="宋体" w:cs="宋体"/>
                <w:sz w:val="24"/>
                <w:szCs w:val="24"/>
              </w:rPr>
              <w:t xml:space="preserve">）提供合同期内任意一期价款支付证明和发票；</w:t>
            </w:r>
            <w:r>
              <w:rPr>
                <w:rFonts w:ascii="Arial" w:hAnsi="Arial" w:eastAsia="宋体" w:cs="Arial"/>
                <w:sz w:val="24"/>
                <w:szCs w:val="24"/>
              </w:rPr>
              <w:br/>
              <w:t xml:space="preserve">  </w:t>
            </w:r>
            <w:r>
              <w:rPr>
                <w:rFonts w:hint="eastAsia" w:ascii="宋体" w:hAnsi="宋体" w:eastAsia="宋体" w:cs="宋体"/>
                <w:sz w:val="24"/>
                <w:szCs w:val="24"/>
              </w:rPr>
              <w:t xml:space="preserve">（</w:t>
            </w:r>
            <w:r>
              <w:rPr>
                <w:rFonts w:ascii="Arial" w:hAnsi="Arial" w:eastAsia="宋体" w:cs="Arial"/>
                <w:sz w:val="24"/>
                <w:szCs w:val="24"/>
              </w:rPr>
              <w:t xml:space="preserve">3</w:t>
            </w:r>
            <w:r>
              <w:rPr>
                <w:rFonts w:hint="eastAsia" w:ascii="宋体" w:hAnsi="宋体" w:eastAsia="宋体" w:cs="宋体"/>
                <w:sz w:val="24"/>
                <w:szCs w:val="24"/>
              </w:rPr>
              <w:t xml:space="preserve">）提供该业绩的业主单位满意或认可的佐证材料。</w:t>
            </w:r>
            <w:r/>
          </w:p>
          <w:p>
            <w:pPr>
              <w:jc w:val="left"/>
              <w:widowControl/>
              <w:rPr>
                <w:rFonts w:ascii="宋体" w:hAnsi="宋体" w:eastAsia="宋体" w:cs="宋体"/>
                <w:sz w:val="24"/>
                <w:szCs w:val="24"/>
              </w:rPr>
            </w:pPr>
            <w:r>
              <w:rPr>
                <w:rFonts w:hint="eastAsia" w:ascii="宋体" w:hAnsi="宋体" w:eastAsia="宋体" w:cs="宋体"/>
                <w:sz w:val="24"/>
                <w:szCs w:val="24"/>
              </w:rPr>
              <w:t xml:space="preserve">【需提供以上证明材料复印件加盖供应商公章，上述三项证明资料必须同时提供，缺一不可，仅提供证明资料之一的不得分。】</w:t>
            </w:r>
            <w:r/>
          </w:p>
        </w:tc>
      </w:tr>
    </w:tbl>
    <w:p>
      <w:pPr>
        <w:jc w:val="left"/>
        <w:widowControl/>
        <w:rPr>
          <w:rFonts w:ascii="宋体" w:hAnsi="宋体" w:eastAsia="宋体" w:cs="宋体"/>
          <w:sz w:val="24"/>
          <w:szCs w:val="24"/>
        </w:rPr>
      </w:pPr>
      <w:r>
        <w:rPr>
          <w:rFonts w:hint="eastAsia" w:ascii="宋体" w:hAnsi="宋体" w:eastAsia="宋体" w:cs="宋体"/>
          <w:b/>
          <w:bCs/>
          <w:sz w:val="24"/>
          <w:szCs w:val="24"/>
        </w:rPr>
        <w:t xml:space="preserve">备注：中标供应商在与采购人签订合同前，须按采购人要求提交相关人员资格证书、业绩证明等材料的原件供核查。若经核查发现中标供应商存在提供虚假材料谋取中标的情形，采购人有权取消其中标资格，并依法向相关监管部门报告，由监管部门按照法律法规规定予以处罚；若剩余合格供应商数量符合法定</w:t>
      </w:r>
      <w:r>
        <w:rPr>
          <w:rFonts w:hint="eastAsia" w:ascii="宋体" w:hAnsi="宋体" w:eastAsia="宋体" w:cs="宋体"/>
          <w:b/>
          <w:bCs/>
          <w:sz w:val="24"/>
          <w:szCs w:val="24"/>
        </w:rPr>
        <w:t xml:space="preserve">要求，采购人可按中标候选人排名顺延至第二名确定中标供应商，后续事宜按本招标文件相关规定执行。</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color w:val="000000"/>
          <w:sz w:val="44"/>
          <w:szCs w:val="44"/>
        </w:rPr>
        <w:t xml:space="preserve">第六章 投标文件格式</w:t>
      </w:r>
      <w:r/>
    </w:p>
    <w:p>
      <w:pPr>
        <w:ind w:firstLine="405"/>
        <w:jc w:val="left"/>
        <w:widowControl/>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b/>
          <w:bCs/>
          <w:color w:val="000000"/>
          <w:sz w:val="72"/>
          <w:szCs w:val="72"/>
        </w:rPr>
        <w:t xml:space="preserve">投  标  文  件</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ascii="宋体" w:hAnsi="宋体" w:eastAsia="宋体" w:cs="宋体"/>
          <w:sz w:val="24"/>
          <w:szCs w:val="24"/>
        </w:rPr>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widowControl/>
        <w:rPr>
          <w:rFonts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widowControl/>
        <w:rPr>
          <w:rFonts w:ascii="宋体" w:hAnsi="宋体" w:eastAsia="宋体" w:cs="宋体"/>
          <w:sz w:val="24"/>
          <w:szCs w:val="24"/>
        </w:rPr>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jc w:val="center"/>
        <w:widowControl/>
        <w:rPr>
          <w:rFonts w:ascii="宋体" w:hAnsi="宋体" w:eastAsia="宋体" w:cs="宋体"/>
          <w:sz w:val="24"/>
          <w:szCs w:val="24"/>
        </w:rPr>
      </w:pPr>
      <w:r>
        <w:rPr>
          <w:rFonts w:hint="eastAsia" w:ascii="宋体" w:hAnsi="宋体" w:eastAsia="宋体" w:cs="宋体"/>
          <w:b/>
          <w:bCs/>
          <w:color w:val="000000"/>
          <w:sz w:val="36"/>
          <w:szCs w:val="36"/>
        </w:rPr>
        <w:t xml:space="preserve">日   期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left"/>
        <w:widowControl/>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jc w:val="center"/>
        <w:widowControl/>
        <w:rPr>
          <w:rFonts w:ascii="宋体" w:hAnsi="宋体" w:eastAsia="宋体" w:cs="宋体"/>
          <w:sz w:val="24"/>
          <w:szCs w:val="24"/>
        </w:rPr>
      </w:pPr>
      <w:r>
        <w:rPr>
          <w:rFonts w:hint="eastAsia" w:ascii="宋体" w:hAnsi="宋体" w:eastAsia="宋体" w:cs="宋体"/>
          <w:b/>
          <w:bCs/>
          <w:color w:val="000000"/>
          <w:sz w:val="32"/>
          <w:szCs w:val="32"/>
        </w:rPr>
        <w:t xml:space="preserve">投标文件目录</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ind w:left="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二、上一年度的财务状况报告（投标人成立不满一年无需提供）</w:t>
      </w:r>
      <w:r/>
    </w:p>
    <w:p>
      <w:pPr>
        <w:ind w:left="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八、投标函</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九、小微企业声明函</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十一、联合体协议</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十二、投标分项报价表</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十三、技术要求响应及偏离表</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十四、商务要求响应及偏离表</w:t>
      </w:r>
      <w:r/>
    </w:p>
    <w:p>
      <w:pPr>
        <w:ind w:firstLine="480"/>
        <w:jc w:val="left"/>
        <w:widowControl/>
        <w:rPr>
          <w:rFonts w:ascii="宋体" w:hAnsi="宋体" w:eastAsia="宋体" w:cs="宋体"/>
          <w:sz w:val="24"/>
          <w:szCs w:val="24"/>
        </w:rPr>
      </w:pPr>
      <w:r>
        <w:rPr>
          <w:rFonts w:hint="eastAsia" w:ascii="宋体" w:hAnsi="宋体" w:eastAsia="宋体" w:cs="宋体"/>
          <w:i/>
          <w:iCs/>
          <w:color w:val="000000"/>
          <w:sz w:val="24"/>
          <w:szCs w:val="24"/>
          <w:u w:val="single"/>
        </w:rPr>
        <w:t xml:space="preserve">十五、开标一览表</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bookmarkStart w:id="0" w:name="_GoBack"/>
      <w:r/>
      <w:bookmarkEnd w:id="0"/>
      <w:r>
        <w:rPr>
          <w:rFonts w:hint="eastAsia" w:ascii="黑体" w:hAnsi="黑体" w:eastAsia="黑体" w:cs="宋体"/>
          <w:i/>
          <w:iCs/>
          <w:color w:val="000000"/>
          <w:sz w:val="32"/>
          <w:szCs w:val="32"/>
          <w:u w:val="single"/>
        </w:rPr>
        <w:br/>
      </w:r>
      <w:r/>
    </w:p>
    <w:p>
      <w:pPr>
        <w:jc w:val="left"/>
        <w:widowControl/>
        <w:rPr>
          <w:rFonts w:ascii="宋体" w:hAnsi="宋体" w:eastAsia="宋体" w:cs="宋体"/>
          <w:sz w:val="24"/>
          <w:szCs w:val="24"/>
        </w:rPr>
      </w:pPr>
      <w:r>
        <w:rPr>
          <w:rFonts w:ascii="Calibri" w:hAnsi="Calibri" w:eastAsia="黑体" w:cs="Calibri"/>
          <w:i/>
          <w:iCs/>
          <w:color w:val="000000"/>
          <w:sz w:val="32"/>
          <w:szCs w:val="32"/>
          <w:u w:val="single"/>
        </w:rPr>
        <w:t xml:space="preserve"> </w:t>
      </w:r>
      <w:r/>
    </w:p>
    <w:p>
      <w:pPr>
        <w:jc w:val="left"/>
        <w:widowControl/>
        <w:rPr>
          <w:rFonts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投标人成立不满一年不需提供</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5"/>
        <w:jc w:val="left"/>
        <w:widowControl/>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5"/>
        <w:jc w:val="left"/>
        <w:widowControl/>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5"/>
        <w:jc w:val="left"/>
        <w:widowControl/>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jc w:val="left"/>
        <w:widowControl/>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i/>
          <w:iCs/>
          <w:color w:val="000000"/>
          <w:sz w:val="32"/>
          <w:szCs w:val="32"/>
          <w:u w:val="single"/>
        </w:rPr>
        <w:br/>
      </w:r>
      <w:r/>
    </w:p>
    <w:p>
      <w:pPr>
        <w:jc w:val="left"/>
        <w:widowControl/>
        <w:rPr>
          <w:rFonts w:ascii="宋体" w:hAnsi="宋体" w:eastAsia="宋体" w:cs="宋体"/>
          <w:sz w:val="24"/>
          <w:szCs w:val="24"/>
        </w:rPr>
      </w:pPr>
      <w:r>
        <w:rPr>
          <w:rFonts w:ascii="Calibri" w:hAnsi="Calibri" w:eastAsia="黑体" w:cs="Calibri"/>
          <w:i/>
          <w:iCs/>
          <w:color w:val="000000"/>
          <w:sz w:val="32"/>
          <w:szCs w:val="32"/>
          <w:u w:val="single"/>
        </w:rPr>
        <w:t xml:space="preserve"> </w:t>
      </w:r>
      <w:r/>
    </w:p>
    <w:p>
      <w:pPr>
        <w:jc w:val="center"/>
        <w:widowControl/>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本授权书声明：</w:t>
      </w:r>
      <w:r>
        <w:rPr>
          <w:rFonts w:ascii="Times New Roman" w:hAnsi="Times New Roman" w:eastAsia="宋体"/>
          <w:color w:val="000000"/>
          <w:sz w:val="24"/>
          <w:szCs w:val="24"/>
        </w:rPr>
        <w:t xml:space="preserve">____________</w:t>
      </w:r>
      <w:r>
        <w:rPr>
          <w:rFonts w:hint="eastAsia" w:ascii="宋体" w:hAnsi="宋体" w:eastAsia="宋体" w:cs="宋体"/>
          <w:color w:val="000000"/>
          <w:sz w:val="24"/>
          <w:szCs w:val="24"/>
        </w:rPr>
        <w:t xml:space="preserve">（投标人名称）授权</w:t>
      </w:r>
      <w:r>
        <w:rPr>
          <w:rFonts w:ascii="Times New Roman" w:hAnsi="Times New Roman" w:eastAsia="宋体"/>
          <w:color w:val="000000"/>
          <w:sz w:val="24"/>
          <w:szCs w:val="24"/>
        </w:rPr>
        <w:t xml:space="preserve">________________</w:t>
      </w:r>
      <w:r>
        <w:rPr>
          <w:rFonts w:hint="eastAsia" w:ascii="宋体" w:hAnsi="宋体" w:eastAsia="宋体" w:cs="宋体"/>
          <w:color w:val="000000"/>
          <w:sz w:val="24"/>
          <w:szCs w:val="24"/>
        </w:rPr>
        <w:t xml:space="preserve">（被授权人的姓名）为我方就</w:t>
      </w:r>
      <w:r>
        <w:rPr>
          <w:rFonts w:ascii="Times New Roman" w:hAnsi="Times New Roman" w:eastAsia="宋体"/>
          <w:color w:val="000000"/>
          <w:sz w:val="24"/>
          <w:szCs w:val="24"/>
        </w:rPr>
        <w:t xml:space="preserve">JSZC-</w:t>
      </w:r>
      <w:r>
        <w:rPr>
          <w:rFonts w:ascii="Times New Roman" w:hAnsi="Times New Roman" w:eastAsia="宋体"/>
          <w:color w:val="000000"/>
          <w:sz w:val="24"/>
          <w:szCs w:val="24"/>
          <w:u w:val="single"/>
        </w:rPr>
        <w:t xml:space="preserve">        </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本授权书于</w:t>
      </w:r>
      <w:r>
        <w:rPr>
          <w:rFonts w:ascii="Times New Roman" w:hAnsi="Times New Roman" w:eastAsia="宋体"/>
          <w:color w:val="000000"/>
          <w:sz w:val="24"/>
          <w:szCs w:val="24"/>
        </w:rPr>
        <w:t xml:space="preserve">______</w:t>
      </w:r>
      <w:r>
        <w:rPr>
          <w:rFonts w:hint="eastAsia" w:ascii="宋体" w:hAnsi="宋体" w:eastAsia="宋体" w:cs="宋体"/>
          <w:color w:val="000000"/>
          <w:sz w:val="24"/>
          <w:szCs w:val="24"/>
        </w:rPr>
        <w:t xml:space="preserve">年</w:t>
      </w:r>
      <w:r>
        <w:rPr>
          <w:rFonts w:ascii="Times New Roman" w:hAnsi="Times New Roman" w:eastAsia="宋体"/>
          <w:color w:val="000000"/>
          <w:sz w:val="24"/>
          <w:szCs w:val="24"/>
        </w:rPr>
        <w:t xml:space="preserve">____</w:t>
      </w:r>
      <w:r>
        <w:rPr>
          <w:rFonts w:hint="eastAsia" w:ascii="宋体" w:hAnsi="宋体" w:eastAsia="宋体" w:cs="宋体"/>
          <w:color w:val="000000"/>
          <w:sz w:val="24"/>
          <w:szCs w:val="24"/>
        </w:rPr>
        <w:t xml:space="preserve">月</w:t>
      </w:r>
      <w:r>
        <w:rPr>
          <w:rFonts w:ascii="Times New Roman" w:hAnsi="Times New Roman" w:eastAsia="宋体"/>
          <w:color w:val="000000"/>
          <w:sz w:val="24"/>
          <w:szCs w:val="24"/>
        </w:rPr>
        <w:t xml:space="preserve">____</w:t>
      </w:r>
      <w:r>
        <w:rPr>
          <w:rFonts w:hint="eastAsia" w:ascii="宋体" w:hAnsi="宋体" w:eastAsia="宋体" w:cs="宋体"/>
          <w:color w:val="000000"/>
          <w:sz w:val="24"/>
          <w:szCs w:val="24"/>
        </w:rPr>
        <w:t xml:space="preserve">日起生效，特此声明。</w:t>
      </w:r>
      <w:r/>
    </w:p>
    <w:p>
      <w:pPr>
        <w:jc w:val="left"/>
        <w:widowControl/>
        <w:rPr>
          <w:rFonts w:ascii="宋体" w:hAnsi="宋体" w:eastAsia="宋体" w:cs="宋体"/>
          <w:sz w:val="24"/>
          <w:szCs w:val="24"/>
        </w:rPr>
      </w:pPr>
      <w:r>
        <w:rPr>
          <w:rFonts w:ascii="Times New Roman" w:hAnsi="Times New Roman" w:eastAsia="宋体"/>
          <w:color w:val="000000"/>
          <w:sz w:val="24"/>
          <w:szCs w:val="24"/>
        </w:rPr>
        <w:t xml:space="preserve">          </w:t>
      </w:r>
      <w:r>
        <w:rPr>
          <w:rFonts w:hint="eastAsia" w:ascii="宋体" w:hAnsi="宋体" w:eastAsia="宋体" w:cs="宋体"/>
          <w:color w:val="000000"/>
          <w:sz w:val="24"/>
          <w:szCs w:val="24"/>
        </w:rPr>
        <w:t xml:space="preserve">被授权人身份证号码：</w:t>
      </w:r>
      <w:r>
        <w:rPr>
          <w:rFonts w:ascii="Times New Roman" w:hAnsi="Times New Roman" w:eastAsia="宋体"/>
          <w:color w:val="000000"/>
          <w:sz w:val="24"/>
          <w:szCs w:val="24"/>
          <w:u w:val="single"/>
        </w:rPr>
        <w:t xml:space="preserve">                             </w:t>
      </w:r>
      <w:r/>
    </w:p>
    <w:p>
      <w:pPr>
        <w:jc w:val="left"/>
        <w:widowControl/>
        <w:rPr>
          <w:rFonts w:ascii="宋体" w:hAnsi="宋体" w:eastAsia="宋体" w:cs="宋体"/>
          <w:sz w:val="24"/>
          <w:szCs w:val="24"/>
        </w:rPr>
      </w:pPr>
      <w:r>
        <w:rPr>
          <w:rFonts w:ascii="Times New Roman" w:hAnsi="Times New Roman" w:eastAsia="宋体"/>
          <w:color w:val="000000"/>
          <w:sz w:val="24"/>
          <w:szCs w:val="24"/>
        </w:rPr>
        <w:t xml:space="preserve">          </w:t>
      </w:r>
      <w:r>
        <w:rPr>
          <w:rFonts w:hint="eastAsia" w:ascii="宋体" w:hAnsi="宋体" w:eastAsia="宋体" w:cs="宋体"/>
          <w:color w:val="000000"/>
          <w:sz w:val="24"/>
          <w:szCs w:val="24"/>
        </w:rPr>
        <w:t xml:space="preserve">被授权人联系电话：（手机）</w:t>
      </w:r>
      <w:r>
        <w:rPr>
          <w:rFonts w:ascii="Times New Roman" w:hAnsi="Times New Roman" w:eastAsia="宋体"/>
          <w:color w:val="000000"/>
          <w:sz w:val="24"/>
          <w:szCs w:val="24"/>
          <w:u w:val="single"/>
        </w:rPr>
        <w:t xml:space="preserve">                         </w:t>
      </w:r>
      <w:r/>
    </w:p>
    <w:p>
      <w:pPr>
        <w:ind w:firstLine="1200"/>
        <w:jc w:val="left"/>
        <w:widowControl/>
        <w:rPr>
          <w:rFonts w:ascii="宋体" w:hAnsi="宋体" w:eastAsia="宋体" w:cs="宋体"/>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w:t>
      </w:r>
      <w:r>
        <w:rPr>
          <w:rFonts w:ascii="Times New Roman" w:hAnsi="Times New Roman" w:eastAsia="宋体"/>
          <w:color w:val="000000"/>
          <w:sz w:val="24"/>
          <w:szCs w:val="24"/>
          <w:u w:val="single"/>
        </w:rPr>
        <w:t xml:space="preserve">CA</w:t>
      </w:r>
      <w:r>
        <w:rPr>
          <w:rFonts w:hint="eastAsia" w:ascii="宋体" w:hAnsi="宋体" w:eastAsia="宋体" w:cs="宋体"/>
          <w:color w:val="000000"/>
          <w:sz w:val="24"/>
          <w:szCs w:val="24"/>
          <w:u w:val="single"/>
        </w:rPr>
        <w:t xml:space="preserve">电子公章）</w:t>
      </w:r>
      <w:r/>
    </w:p>
    <w:p>
      <w:pPr>
        <w:ind w:firstLine="480"/>
        <w:jc w:val="left"/>
        <w:widowControl/>
        <w:rPr>
          <w:rFonts w:ascii="宋体" w:hAnsi="宋体" w:eastAsia="宋体" w:cs="宋体"/>
          <w:sz w:val="24"/>
          <w:szCs w:val="24"/>
        </w:rPr>
      </w:pPr>
      <w:r>
        <w:rPr>
          <w:rFonts w:ascii="Times New Roman" w:hAnsi="Times New Roman" w:eastAsia="宋体"/>
          <w:color w:val="000000"/>
          <w:sz w:val="24"/>
          <w:szCs w:val="24"/>
        </w:rPr>
        <w:t xml:space="preserve">      </w:t>
      </w:r>
      <w:r>
        <w:rPr>
          <w:rFonts w:hint="eastAsia" w:ascii="宋体" w:hAnsi="宋体" w:eastAsia="宋体" w:cs="宋体"/>
          <w:color w:val="000000"/>
          <w:sz w:val="24"/>
          <w:szCs w:val="24"/>
        </w:rPr>
        <w:t xml:space="preserve">单位地址：</w:t>
      </w:r>
      <w:r>
        <w:rPr>
          <w:rFonts w:ascii="Times New Roman" w:hAnsi="Times New Roman" w:eastAsia="宋体"/>
          <w:color w:val="000000"/>
          <w:sz w:val="24"/>
          <w:szCs w:val="24"/>
          <w:u w:val="single"/>
        </w:rPr>
        <w:t xml:space="preserve">                                        </w:t>
      </w:r>
      <w:r/>
    </w:p>
    <w:p>
      <w:pPr>
        <w:ind w:firstLine="480"/>
        <w:jc w:val="left"/>
        <w:widowControl/>
        <w:rPr>
          <w:rFonts w:ascii="宋体" w:hAnsi="宋体" w:eastAsia="宋体" w:cs="宋体"/>
          <w:sz w:val="24"/>
          <w:szCs w:val="24"/>
        </w:rPr>
      </w:pPr>
      <w:r>
        <w:rPr>
          <w:rFonts w:ascii="Times New Roman" w:hAnsi="Times New Roman" w:eastAsia="宋体"/>
          <w:color w:val="000000"/>
          <w:sz w:val="24"/>
          <w:szCs w:val="24"/>
        </w:rPr>
        <w:t xml:space="preserve">      </w:t>
      </w:r>
      <w:r>
        <w:rPr>
          <w:rFonts w:hint="eastAsia" w:ascii="宋体" w:hAnsi="宋体" w:eastAsia="宋体" w:cs="宋体"/>
          <w:color w:val="000000"/>
          <w:sz w:val="24"/>
          <w:szCs w:val="24"/>
        </w:rPr>
        <w:t xml:space="preserve">日期：</w:t>
      </w:r>
      <w:r>
        <w:rPr>
          <w:rFonts w:ascii="Times New Roman" w:hAnsi="Times New Roman" w:eastAsia="宋体"/>
          <w:color w:val="000000"/>
          <w:sz w:val="24"/>
          <w:szCs w:val="24"/>
          <w:u w:val="single"/>
        </w:rPr>
        <w:t xml:space="preserve">                                        </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br/>
      </w:r>
      <w:r/>
    </w:p>
    <w:p>
      <w:pPr>
        <w:ind w:firstLine="3390"/>
        <w:jc w:val="left"/>
        <w:spacing w:line="542" w:lineRule="atLeast"/>
        <w:widowControl/>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八、投标函</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致：泰州市公共资源交易中心</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根据贵方的JSZC-321200-***号招标文件，正式授权下述签字人______(姓名)代表我方______________（投标人的名称），全权处理本次项目投标的有关事宜。</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2.我们完全理解贵方不一定将合同授予最低报价的投标人。</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7.与本投标有关的正式通讯地址为：</w:t>
      </w:r>
      <w:r/>
    </w:p>
    <w:p>
      <w:pPr>
        <w:ind w:left="420"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投标人开户行：</w:t>
      </w:r>
      <w:r/>
    </w:p>
    <w:p>
      <w:pPr>
        <w:ind w:left="420"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账          号：</w:t>
      </w:r>
      <w:r/>
    </w:p>
    <w:p>
      <w:pPr>
        <w:ind w:left="420"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240"/>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240"/>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240"/>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240"/>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b/>
          <w:bCs/>
          <w:color w:val="000000"/>
          <w:sz w:val="32"/>
          <w:szCs w:val="32"/>
        </w:rPr>
        <w:br/>
      </w:r>
      <w:r/>
    </w:p>
    <w:p>
      <w:pPr>
        <w:jc w:val="left"/>
        <w:widowControl/>
        <w:rPr>
          <w:rFonts w:ascii="宋体" w:hAnsi="宋体" w:eastAsia="宋体" w:cs="宋体"/>
          <w:sz w:val="24"/>
          <w:szCs w:val="24"/>
        </w:rPr>
      </w:pPr>
      <w:r>
        <w:rPr>
          <w:rFonts w:ascii="Calibri" w:hAnsi="Calibri" w:eastAsia="黑体" w:cs="Calibri"/>
          <w:b/>
          <w:bCs/>
          <w:color w:val="000000"/>
          <w:sz w:val="32"/>
          <w:szCs w:val="32"/>
        </w:rPr>
        <w:t xml:space="preserve"> </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九、企业声明函（服务）</w:t>
      </w:r>
      <w:r/>
    </w:p>
    <w:p>
      <w:pPr>
        <w:ind w:firstLine="360"/>
        <w:jc w:val="left"/>
        <w:widowControl/>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p>
    <w:p>
      <w:pPr>
        <w:ind w:firstLine="360"/>
        <w:jc w:val="left"/>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p>
    <w:p>
      <w:pPr>
        <w:ind w:firstLine="360"/>
        <w:jc w:val="left"/>
        <w:widowControl/>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360"/>
        <w:jc w:val="left"/>
        <w:widowControl/>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jc w:val="left"/>
        <w:widowControl/>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widowControl/>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jc w:val="left"/>
        <w:widowControl/>
        <w:rPr>
          <w:rFonts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jc w:val="left"/>
        <w:widowControl/>
        <w:rPr>
          <w:rFonts w:ascii="宋体" w:hAnsi="宋体" w:eastAsia="宋体" w:cs="宋体"/>
          <w:sz w:val="24"/>
          <w:szCs w:val="24"/>
        </w:rPr>
      </w:pPr>
      <w:r>
        <w:rPr>
          <w:rFonts w:hint="eastAsia" w:ascii="黑体" w:hAnsi="黑体" w:eastAsia="黑体" w:cs="宋体"/>
          <w:b/>
          <w:bCs/>
          <w:color w:val="000000"/>
          <w:sz w:val="32"/>
          <w:szCs w:val="32"/>
        </w:rPr>
        <w:br/>
      </w:r>
      <w:r/>
    </w:p>
    <w:p>
      <w:pPr>
        <w:jc w:val="center"/>
        <w:widowControl/>
        <w:rPr>
          <w:rFonts w:ascii="宋体" w:hAnsi="宋体" w:eastAsia="宋体" w:cs="宋体"/>
          <w:sz w:val="24"/>
          <w:szCs w:val="24"/>
        </w:rPr>
      </w:pPr>
      <w:r>
        <w:rPr>
          <w:rFonts w:ascii="Calibri" w:hAnsi="Calibri" w:eastAsia="宋体" w:cs="Calibri"/>
          <w:b/>
          <w:bCs/>
          <w:color w:val="000000"/>
          <w:sz w:val="32"/>
          <w:szCs w:val="32"/>
        </w:rPr>
        <w:t xml:space="preserve"> </w:t>
      </w:r>
      <w:r>
        <w:rPr>
          <w:rFonts w:hint="eastAsia" w:ascii="黑体" w:hAnsi="黑体" w:eastAsia="黑体" w:cs="宋体"/>
          <w:b/>
          <w:bCs/>
          <w:color w:val="000000"/>
          <w:sz w:val="32"/>
          <w:szCs w:val="32"/>
        </w:rPr>
        <w:t xml:space="preserve">十、残疾人福利性单位声明函</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项目（分包号：**）采购活动由本单位提供服务。</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（备注：1、中标人为残疾人福利单位的，此声明函将随中标结果同时公告，接受社会监督）</w:t>
      </w:r>
      <w:r/>
    </w:p>
    <w:p>
      <w:pPr>
        <w:ind w:firstLine="63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right="1560" w:firstLine="630"/>
        <w:jc w:val="center"/>
        <w:widowControl/>
        <w:rPr>
          <w:rFonts w:ascii="宋体" w:hAnsi="宋体" w:eastAsia="宋体" w:cs="宋体"/>
          <w:sz w:val="24"/>
          <w:szCs w:val="24"/>
        </w:rPr>
      </w:pPr>
      <w:r>
        <w:rPr>
          <w:rFonts w:hint="eastAsia" w:ascii="宋体" w:hAnsi="宋体" w:eastAsia="宋体" w:cs="宋体"/>
          <w:color w:val="000000"/>
          <w:sz w:val="30"/>
          <w:szCs w:val="30"/>
        </w:rPr>
        <w:t xml:space="preserve">            </w:t>
      </w:r>
      <w:r>
        <w:rPr>
          <w:rFonts w:ascii="宋体" w:hAnsi="宋体" w:eastAsia="宋体" w:cs="宋体"/>
          <w:sz w:val="24"/>
          <w:szCs w:val="24"/>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widowControl/>
        <w:rPr>
          <w:rFonts w:ascii="宋体" w:hAnsi="宋体" w:eastAsia="宋体" w:cs="宋体"/>
          <w:sz w:val="24"/>
          <w:szCs w:val="24"/>
        </w:rPr>
      </w:pPr>
      <w:r>
        <w:rPr>
          <w:rFonts w:hint="eastAsia" w:ascii="宋体" w:hAnsi="宋体" w:eastAsia="宋体" w:cs="宋体"/>
          <w:color w:val="000000"/>
          <w:sz w:val="24"/>
          <w:szCs w:val="24"/>
        </w:rPr>
        <w:t xml:space="preserve">        日  期：</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b/>
          <w:bCs/>
          <w:color w:val="000000"/>
          <w:sz w:val="32"/>
          <w:szCs w:val="32"/>
        </w:rPr>
        <w:br/>
      </w:r>
      <w:r/>
    </w:p>
    <w:p>
      <w:pPr>
        <w:jc w:val="left"/>
        <w:widowControl/>
        <w:rPr>
          <w:rFonts w:ascii="宋体" w:hAnsi="宋体" w:eastAsia="宋体" w:cs="宋体"/>
          <w:sz w:val="24"/>
          <w:szCs w:val="24"/>
        </w:rPr>
      </w:pPr>
      <w:r>
        <w:rPr>
          <w:rFonts w:ascii="Calibri" w:hAnsi="Calibri" w:eastAsia="黑体" w:cs="Calibri"/>
          <w:b/>
          <w:bCs/>
          <w:color w:val="000000"/>
          <w:sz w:val="32"/>
          <w:szCs w:val="32"/>
        </w:rPr>
        <w:t xml:space="preserve"> </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十一、联合体协议（参考格式）</w:t>
      </w:r>
      <w:r/>
    </w:p>
    <w:p>
      <w:pPr>
        <w:ind w:firstLine="405"/>
        <w:jc w:val="center"/>
        <w:widowControl/>
        <w:rPr>
          <w:rFonts w:ascii="宋体" w:hAnsi="宋体" w:eastAsia="宋体" w:cs="宋体"/>
          <w:sz w:val="24"/>
          <w:szCs w:val="24"/>
        </w:rPr>
      </w:pPr>
      <w:r>
        <w:rPr>
          <w:rFonts w:hint="eastAsia" w:cs="宋体"/>
          <w:sz w:val="24"/>
          <w:szCs w:val="24"/>
        </w:rPr>
        <w:t xml:space="preserve">不接受联合体的项目投标人可不填写此表格</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jc w:val="left"/>
        <w:widowControl/>
        <w:rPr>
          <w:rFonts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自愿组成联合体，参加泰州市公共资源交易中心组织的采购编号为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jc w:val="left"/>
        <w:widowControl/>
        <w:rPr>
          <w:rFonts w:ascii="宋体" w:hAnsi="宋体" w:eastAsia="宋体" w:cs="宋体"/>
          <w:sz w:val="24"/>
          <w:szCs w:val="24"/>
        </w:rPr>
      </w:pPr>
      <w:r>
        <w:rPr>
          <w:rFonts w:hint="eastAsia" w:ascii="宋体" w:hAnsi="宋体" w:eastAsia="宋体" w:cs="宋体"/>
          <w:color w:val="000000"/>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jc w:val="left"/>
        <w:widowControl/>
        <w:rPr>
          <w:rFonts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645"/>
        <w:jc w:val="left"/>
        <w:widowControl/>
        <w:rPr>
          <w:rFonts w:ascii="宋体" w:hAnsi="宋体" w:eastAsia="宋体" w:cs="宋体"/>
          <w:sz w:val="24"/>
          <w:szCs w:val="24"/>
        </w:rPr>
      </w:pPr>
      <w:r>
        <w:rPr>
          <w:rFonts w:hint="eastAsia" w:ascii="宋体" w:hAnsi="宋体" w:eastAsia="宋体" w:cs="宋体"/>
          <w:color w:val="000000"/>
          <w:sz w:val="24"/>
          <w:szCs w:val="24"/>
        </w:rPr>
        <w:t xml:space="preserve">备注：本招标文件中要求加盖CA电子签章的地方，仅需加盖牵头单位的CA电子签章。</w:t>
      </w:r>
      <w:r/>
    </w:p>
    <w:p>
      <w:pPr>
        <w:ind w:firstLine="645"/>
        <w:jc w:val="left"/>
        <w:widowControl/>
        <w:rPr>
          <w:rFonts w:ascii="宋体" w:hAnsi="宋体" w:eastAsia="宋体" w:cs="宋体"/>
          <w:sz w:val="24"/>
          <w:szCs w:val="24"/>
        </w:rPr>
      </w:pPr>
      <w:r>
        <w:rPr>
          <w:rFonts w:hint="eastAsia" w:ascii="宋体" w:hAnsi="宋体" w:eastAsia="宋体" w:cs="宋体"/>
          <w:color w:val="000000"/>
          <w:sz w:val="24"/>
          <w:szCs w:val="24"/>
        </w:rPr>
        <w:t xml:space="preserve">                                         </w:t>
      </w:r>
      <w:r/>
    </w:p>
    <w:p>
      <w:pPr>
        <w:ind w:right="960" w:firstLine="645"/>
        <w:jc w:val="right"/>
        <w:widowControl/>
        <w:rPr>
          <w:rFonts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jc w:val="left"/>
        <w:widowControl/>
        <w:rPr>
          <w:rFonts w:ascii="宋体" w:hAnsi="宋体" w:eastAsia="宋体" w:cs="宋体"/>
          <w:sz w:val="24"/>
          <w:szCs w:val="24"/>
        </w:rPr>
      </w:pPr>
      <w:r>
        <w:rPr>
          <w:rFonts w:hint="eastAsia" w:ascii="宋体" w:hAnsi="宋体" w:eastAsia="宋体" w:cs="宋体"/>
          <w:color w:val="000000"/>
          <w:sz w:val="24"/>
          <w:szCs w:val="24"/>
        </w:rPr>
        <w:t xml:space="preserve">                                        日期：</w:t>
      </w:r>
      <w:r/>
    </w:p>
    <w:p>
      <w:pPr>
        <w:ind w:firstLine="645"/>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b/>
          <w:bCs/>
          <w:color w:val="000000"/>
          <w:sz w:val="32"/>
          <w:szCs w:val="32"/>
        </w:rPr>
        <w:br/>
      </w:r>
      <w:r/>
    </w:p>
    <w:p>
      <w:pPr>
        <w:jc w:val="left"/>
        <w:widowControl/>
        <w:rPr>
          <w:rFonts w:ascii="宋体" w:hAnsi="宋体" w:eastAsia="宋体" w:cs="宋体"/>
          <w:sz w:val="24"/>
          <w:szCs w:val="24"/>
        </w:rPr>
      </w:pPr>
      <w:r>
        <w:rPr>
          <w:rFonts w:ascii="Calibri" w:hAnsi="Calibri" w:eastAsia="黑体" w:cs="Calibri"/>
          <w:b/>
          <w:bCs/>
          <w:color w:val="000000"/>
          <w:sz w:val="32"/>
          <w:szCs w:val="32"/>
        </w:rPr>
        <w:t xml:space="preserve"> </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十二、投标分项报价表（分包号：**）</w:t>
      </w:r>
      <w:r/>
    </w:p>
    <w:tbl>
      <w:tblPr>
        <w:tblW w:w="0" w:type="dxa"/>
        <w:tblCellMar>
          <w:left w:w="0" w:type="dxa"/>
          <w:right w:w="0" w:type="dxa"/>
        </w:tblCellMar>
        <w:tblLook w:val="04A0" w:firstRow="1" w:lastRow="0" w:firstColumn="1" w:lastColumn="0" w:noHBand="0" w:noVBand="1"/>
      </w:tblPr>
      <w:tblGrid>
        <w:gridCol w:w="540"/>
        <w:gridCol w:w="838"/>
        <w:gridCol w:w="1405"/>
        <w:gridCol w:w="810"/>
        <w:gridCol w:w="629"/>
        <w:gridCol w:w="1017"/>
        <w:gridCol w:w="944"/>
        <w:gridCol w:w="1032"/>
        <w:gridCol w:w="1301"/>
      </w:tblGrid>
      <w:tr>
        <w:trPr>
          <w:trHeight w:val="52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编号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8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内容</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项目名称</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单位</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人均</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工资</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月总价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年总价</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备注</w:t>
            </w:r>
            <w:r/>
          </w:p>
        </w:tc>
      </w:tr>
      <w:tr>
        <w:trPr>
          <w:trHeight w:val="30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人员工资</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3"/>
                <w:szCs w:val="23"/>
              </w:rPr>
              <w:t xml:space="preserve">项目经理</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3"/>
                <w:szCs w:val="23"/>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人</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30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3"/>
                <w:szCs w:val="23"/>
              </w:rPr>
              <w:t xml:space="preserve">项目主管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3"/>
                <w:szCs w:val="23"/>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人</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39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3"/>
                <w:szCs w:val="23"/>
              </w:rPr>
              <w:t xml:space="preserve">保洁</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3"/>
                <w:szCs w:val="23"/>
              </w:rPr>
              <w:t xml:space="preserve">23</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人</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375"/>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3"/>
                <w:szCs w:val="23"/>
              </w:rPr>
              <w:t xml:space="preserve">保安</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3"/>
                <w:szCs w:val="23"/>
              </w:rPr>
              <w:t xml:space="preserve">12</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人</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3"/>
                <w:szCs w:val="23"/>
              </w:rPr>
              <w:t xml:space="preserve">会服</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3"/>
                <w:szCs w:val="23"/>
              </w:rPr>
              <w:t xml:space="preserve">4</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3"/>
                <w:szCs w:val="23"/>
              </w:rPr>
              <w:t xml:space="preserve">消控</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3"/>
                <w:szCs w:val="23"/>
              </w:rPr>
              <w:t xml:space="preserve">8</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5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4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3"/>
                <w:szCs w:val="23"/>
              </w:rPr>
              <w:t xml:space="preserve">工程</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3"/>
                <w:szCs w:val="23"/>
              </w:rPr>
              <w:t xml:space="preserve">6</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人</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70"/>
        </w:trPr>
        <w:tc>
          <w:tcPr>
            <w:tcBorders>
              <w:top w:val="none" w:color="000000"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4"/>
                <w:szCs w:val="24"/>
              </w:rPr>
              <w:t xml:space="preserve">小计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0"/>
                <w:szCs w:val="20"/>
              </w:rPr>
              <w:t xml:space="preserve">55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0"/>
                <w:szCs w:val="20"/>
              </w:rPr>
              <w:t xml:space="preserve">人</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7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2</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服装费</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55</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0"/>
                <w:szCs w:val="20"/>
              </w:rPr>
              <w:t xml:space="preserve">人</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7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3</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节假日加班费（全年13天）</w:t>
            </w:r>
            <w:r/>
          </w:p>
        </w:tc>
        <w:tc>
          <w:tcPr>
            <w:tcBorders>
              <w:top w:val="single" w:color="DDDDDD" w:sz="6" w:space="0"/>
              <w:left w:val="single" w:color="DDDDDD" w:sz="6" w:space="0"/>
              <w:bottom w:val="single" w:color="DDDDDD" w:sz="6" w:space="0"/>
              <w:right w:val="single" w:color="DDDDDD"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3"/>
                <w:szCs w:val="23"/>
              </w:rPr>
              <w:t xml:space="preserve">22</w:t>
            </w:r>
            <w:r/>
          </w:p>
        </w:tc>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0"/>
                <w:szCs w:val="20"/>
              </w:rPr>
              <w:t xml:space="preserve">人</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0"/>
                <w:szCs w:val="20"/>
              </w:rPr>
              <w:t xml:space="preserve">基本工资/21.75（保留两位小数后）*13天*3倍</w:t>
            </w:r>
            <w:r/>
          </w:p>
        </w:tc>
      </w:tr>
      <w:tr>
        <w:trPr>
          <w:trHeight w:val="27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4</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社会保险</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0"/>
                <w:szCs w:val="20"/>
              </w:rPr>
              <w:t xml:space="preserve">人</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0"/>
                <w:szCs w:val="20"/>
              </w:rPr>
              <w:t xml:space="preserve">社保缴纳人数不少于49人</w:t>
            </w:r>
            <w:r/>
          </w:p>
        </w:tc>
      </w:tr>
      <w:tr>
        <w:trPr>
          <w:trHeight w:val="27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5</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保洁耗材</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年</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70"/>
        </w:trPr>
        <w:tc>
          <w:tcPr>
            <w:gridSpan w:val="3"/>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7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4"/>
                <w:szCs w:val="24"/>
              </w:rPr>
              <w:t xml:space="preserve">小计</w:t>
            </w:r>
            <w:r/>
          </w:p>
        </w:tc>
        <w:tc>
          <w:tcPr>
            <w:gridSpan w:val="4"/>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7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0"/>
                <w:szCs w:val="20"/>
              </w:rPr>
              <w:t xml:space="preserve">6</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其他</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年</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70"/>
        </w:trPr>
        <w:tc>
          <w:tcPr>
            <w:gridSpan w:val="3"/>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7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4"/>
                <w:szCs w:val="24"/>
              </w:rPr>
              <w:t xml:space="preserve">小计</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3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03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525"/>
        </w:trPr>
        <w:tc>
          <w:tcPr>
            <w:gridSpan w:val="3"/>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7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3"/>
                <w:szCs w:val="23"/>
              </w:rPr>
              <w:t xml:space="preserve">投标报价总计（一年）</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18"/>
                <w:szCs w:val="18"/>
              </w:rPr>
              <w:t xml:space="preserve">小写：</w:t>
            </w:r>
            <w:r>
              <w:rPr>
                <w:rFonts w:ascii="宋体" w:hAnsi="宋体" w:eastAsia="宋体" w:cs="宋体"/>
                <w:sz w:val="24"/>
                <w:szCs w:val="24"/>
              </w:rPr>
              <w:t xml:space="preserve"> </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6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3"/>
                <w:szCs w:val="23"/>
              </w:rPr>
              <w:t xml:space="preserve">大写人民币：</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3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525"/>
        </w:trPr>
        <w:tc>
          <w:tcPr>
            <w:gridSpan w:val="3"/>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7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3"/>
                <w:szCs w:val="23"/>
              </w:rPr>
              <w:t xml:space="preserve">投标报价总计（三年）</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18"/>
                <w:szCs w:val="18"/>
              </w:rPr>
              <w:t xml:space="preserve">小写：</w:t>
            </w:r>
            <w:r>
              <w:rPr>
                <w:rFonts w:ascii="宋体" w:hAnsi="宋体" w:eastAsia="宋体" w:cs="宋体"/>
                <w:sz w:val="24"/>
                <w:szCs w:val="24"/>
              </w:rPr>
              <w:t xml:space="preserve"> </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6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9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color w:val="000000"/>
                <w:sz w:val="23"/>
                <w:szCs w:val="23"/>
              </w:rPr>
              <w:t xml:space="preserve">大写人民币：</w:t>
            </w:r>
            <w:r/>
          </w:p>
        </w:tc>
        <w:tc>
          <w:tcPr>
            <w:gridSpan w:val="2"/>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3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jc w:val="left"/>
        <w:widowControl/>
        <w:rPr>
          <w:rFonts w:ascii="宋体" w:hAnsi="宋体" w:eastAsia="宋体" w:cs="宋体"/>
          <w:sz w:val="24"/>
          <w:szCs w:val="24"/>
        </w:rPr>
      </w:pPr>
      <w:r>
        <w:rPr>
          <w:rFonts w:hint="eastAsia" w:ascii="宋体" w:hAnsi="宋体" w:eastAsia="宋体" w:cs="宋体"/>
          <w:color w:val="ff0000"/>
          <w:sz w:val="24"/>
          <w:szCs w:val="24"/>
        </w:rPr>
        <w:t xml:space="preserve"> </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sz w:val="24"/>
          <w:szCs w:val="24"/>
        </w:rPr>
        <w:t xml:space="preserve">备注： （1）</w:t>
      </w:r>
      <w:r>
        <w:rPr>
          <w:rFonts w:hint="eastAsia" w:ascii="宋体" w:hAnsi="宋体" w:eastAsia="宋体" w:cs="宋体"/>
          <w:sz w:val="24"/>
          <w:szCs w:val="24"/>
          <w:u w:val="single"/>
        </w:rPr>
        <w:t xml:space="preserve">此表为表样，行数可自行添加，但表式不变。</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各项成本费用由投标供应商以元为单位按要求计算填列，小数点后保留两位。供应商对各分项费用进行报价时,计算公式中的各项数值均应先四舍五入并保留两位小数之后再相加或者相乘。</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b/>
          <w:bCs/>
          <w:i/>
          <w:iCs/>
          <w:sz w:val="24"/>
          <w:szCs w:val="24"/>
          <w:u w:val="single"/>
        </w:rPr>
        <w:t xml:space="preserve">（3）人员工资、社会保险、国家节假日加班费等费用须符合《中华人民共和国劳动法》以及泰州市（服务项目所在地）2025年最新最低工资标准、社会保险缴纳基数及比例等最新要求。最终投标报价时，若法定退休年龄以内的人员工资低于泰州市2025年最低工资标准及未依法测算缴纳社会保险、医疗保险的作无效报价。后期如遇政策调整，自行承担。如有人员依法享受社会保险费用缴纳减免政策的，请提供说明。</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b/>
          <w:bCs/>
          <w:i/>
          <w:iCs/>
          <w:sz w:val="24"/>
          <w:szCs w:val="24"/>
          <w:u w:val="single"/>
        </w:rPr>
        <w:t xml:space="preserve">（4）节假日加班费须符合劳动法要求。法定节假日加班按3倍计算，最终投标报价时若加班费未按上述要求报价的作无效报价。</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b/>
          <w:bCs/>
          <w:i/>
          <w:iCs/>
          <w:sz w:val="24"/>
          <w:szCs w:val="24"/>
          <w:u w:val="single"/>
        </w:rPr>
        <w:t xml:space="preserve">（5）法定节假日加班要求：投标供应商每天应安排不少于</w:t>
      </w:r>
      <w:r>
        <w:rPr>
          <w:rFonts w:hint="eastAsia" w:ascii="宋体" w:hAnsi="宋体" w:eastAsia="宋体" w:cs="宋体"/>
          <w:b/>
          <w:bCs/>
          <w:i/>
          <w:iCs/>
          <w:sz w:val="24"/>
          <w:szCs w:val="24"/>
          <w:u w:val="single"/>
          <w:shd w:val="clear" w:color="auto" w:fill="ffff00"/>
        </w:rPr>
        <w:t xml:space="preserve">22</w:t>
      </w:r>
      <w:r>
        <w:rPr>
          <w:rFonts w:hint="eastAsia" w:ascii="宋体" w:hAnsi="宋体" w:eastAsia="宋体" w:cs="宋体"/>
          <w:b/>
          <w:bCs/>
          <w:i/>
          <w:iCs/>
          <w:sz w:val="24"/>
          <w:szCs w:val="24"/>
          <w:u w:val="single"/>
        </w:rPr>
        <w:t xml:space="preserve">人值班（全年以13天计算）。</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sz w:val="24"/>
          <w:szCs w:val="24"/>
          <w:u w:val="single"/>
        </w:rPr>
        <w:t xml:space="preserve">（6）不可预测费为每年江苏省一类地区最低工资标准及单位职工社保缴纳基数上调费用、大型活动保障等，请投标单位自行按实测算，招标人不再另行支付费用。</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u w:val="single"/>
        </w:rPr>
        <w:t xml:space="preserve">未按以上内容报价，作无效报价处理。</w:t>
      </w:r>
      <w:r/>
    </w:p>
    <w:p>
      <w:pPr>
        <w:ind w:firstLine="480"/>
        <w:jc w:val="left"/>
        <w:spacing w:line="405" w:lineRule="atLeast"/>
        <w:widowControl/>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u w:val="single"/>
        </w:rPr>
        <w:t xml:space="preserve">“投标报价表”中的“投标报价合计（3年）”数应当等于“开标一览表”中“总报价”数。</w:t>
      </w:r>
      <w:r/>
    </w:p>
    <w:p>
      <w:pPr>
        <w:jc w:val="center"/>
        <w:widowControl/>
        <w:rPr>
          <w:rFonts w:ascii="宋体" w:hAnsi="宋体" w:eastAsia="宋体" w:cs="宋体"/>
          <w:sz w:val="24"/>
          <w:szCs w:val="24"/>
        </w:rPr>
      </w:pPr>
      <w:r>
        <w:rPr>
          <w:rFonts w:hint="eastAsia" w:ascii="宋体" w:hAnsi="宋体" w:eastAsia="宋体" w:cs="宋体"/>
          <w:b/>
          <w:bCs/>
          <w:color w:val="000000"/>
          <w:sz w:val="32"/>
          <w:szCs w:val="32"/>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b/>
          <w:bCs/>
          <w:color w:val="000000"/>
          <w:sz w:val="32"/>
          <w:szCs w:val="32"/>
        </w:rPr>
        <w:br/>
      </w:r>
      <w:r/>
    </w:p>
    <w:p>
      <w:pPr>
        <w:jc w:val="left"/>
        <w:widowControl/>
        <w:rPr>
          <w:rFonts w:ascii="宋体" w:hAnsi="宋体" w:eastAsia="宋体" w:cs="宋体"/>
          <w:sz w:val="24"/>
          <w:szCs w:val="24"/>
        </w:rPr>
      </w:pPr>
      <w:r>
        <w:rPr>
          <w:rFonts w:ascii="Calibri" w:hAnsi="Calibri" w:eastAsia="黑体" w:cs="Calibri"/>
          <w:b/>
          <w:bCs/>
          <w:color w:val="000000"/>
          <w:sz w:val="32"/>
          <w:szCs w:val="32"/>
        </w:rPr>
        <w:t xml:space="preserve"> </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十三、技术要求响应及偏离表（分包号：**）</w:t>
      </w:r>
      <w:r/>
    </w:p>
    <w:tbl>
      <w:tblPr>
        <w:tblW w:w="0" w:type="dxa"/>
        <w:tblCellMar>
          <w:left w:w="0" w:type="dxa"/>
          <w:right w:w="0" w:type="dxa"/>
        </w:tblCellMar>
        <w:tblLook w:val="04A0" w:firstRow="1" w:lastRow="0" w:firstColumn="1" w:lastColumn="0" w:noHBand="0" w:noVBand="1"/>
      </w:tblPr>
      <w:tblGrid>
        <w:gridCol w:w="531"/>
        <w:gridCol w:w="3029"/>
        <w:gridCol w:w="2613"/>
        <w:gridCol w:w="1244"/>
        <w:gridCol w:w="1099"/>
      </w:tblGrid>
      <w:t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32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5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b/>
          <w:bCs/>
          <w:color w:val="000000"/>
          <w:sz w:val="32"/>
          <w:szCs w:val="32"/>
        </w:rPr>
        <w:br/>
      </w:r>
      <w:r/>
    </w:p>
    <w:p>
      <w:pPr>
        <w:jc w:val="left"/>
        <w:widowControl/>
        <w:rPr>
          <w:rFonts w:ascii="宋体" w:hAnsi="宋体" w:eastAsia="宋体" w:cs="宋体"/>
          <w:sz w:val="24"/>
          <w:szCs w:val="24"/>
        </w:rPr>
      </w:pPr>
      <w:r>
        <w:rPr>
          <w:rFonts w:ascii="Calibri" w:hAnsi="Calibri" w:eastAsia="黑体" w:cs="Calibri"/>
          <w:b/>
          <w:bCs/>
          <w:color w:val="000000"/>
          <w:sz w:val="32"/>
          <w:szCs w:val="32"/>
        </w:rPr>
        <w:t xml:space="preserve"> </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十四、商务要求响应及偏离表（分包号：**）</w:t>
      </w:r>
      <w:r/>
    </w:p>
    <w:tbl>
      <w:tblPr>
        <w:tblW w:w="0" w:type="dxa"/>
        <w:tblCellMar>
          <w:left w:w="0" w:type="dxa"/>
          <w:right w:w="0" w:type="dxa"/>
        </w:tblCellMar>
        <w:tblLook w:val="04A0" w:firstRow="1" w:lastRow="0" w:firstColumn="1" w:lastColumn="0" w:noHBand="0" w:noVBand="1"/>
      </w:tblPr>
      <w:tblGrid>
        <w:gridCol w:w="653"/>
        <w:gridCol w:w="2468"/>
        <w:gridCol w:w="2644"/>
        <w:gridCol w:w="1245"/>
        <w:gridCol w:w="1506"/>
      </w:tblGrid>
      <w:t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7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8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05"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62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630"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spacing w:line="630" w:lineRule="atLeas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黑体" w:hAnsi="黑体" w:eastAsia="黑体" w:cs="宋体"/>
          <w:b/>
          <w:bCs/>
          <w:i/>
          <w:iCs/>
          <w:color w:val="000000"/>
          <w:sz w:val="32"/>
          <w:szCs w:val="32"/>
          <w:u w:val="single"/>
        </w:rPr>
        <w:br/>
      </w:r>
      <w:r/>
    </w:p>
    <w:p>
      <w:pPr>
        <w:jc w:val="left"/>
        <w:widowControl/>
        <w:rPr>
          <w:rFonts w:ascii="宋体" w:hAnsi="宋体" w:eastAsia="宋体" w:cs="宋体"/>
          <w:sz w:val="24"/>
          <w:szCs w:val="24"/>
        </w:rPr>
      </w:pPr>
      <w:r>
        <w:rPr>
          <w:rFonts w:ascii="Calibri" w:hAnsi="Calibri" w:eastAsia="黑体" w:cs="Calibri"/>
          <w:b/>
          <w:bCs/>
          <w:i/>
          <w:iCs/>
          <w:color w:val="000000"/>
          <w:sz w:val="32"/>
          <w:szCs w:val="32"/>
          <w:u w:val="single"/>
        </w:rPr>
        <w:t xml:space="preserve"> </w:t>
      </w:r>
      <w:r/>
    </w:p>
    <w:p>
      <w:pPr>
        <w:jc w:val="left"/>
        <w:widowControl/>
        <w:rPr>
          <w:rFonts w:ascii="宋体" w:hAnsi="宋体" w:eastAsia="宋体" w:cs="宋体"/>
          <w:sz w:val="24"/>
          <w:szCs w:val="24"/>
        </w:rPr>
      </w:pPr>
      <w:r>
        <w:rPr>
          <w:rFonts w:hint="eastAsia" w:ascii="黑体" w:hAnsi="黑体" w:eastAsia="黑体" w:cs="宋体"/>
          <w:b/>
          <w:bCs/>
          <w:i/>
          <w:iCs/>
          <w:color w:val="000000"/>
          <w:sz w:val="32"/>
          <w:szCs w:val="32"/>
          <w:u w:val="single"/>
        </w:rPr>
        <w:t xml:space="preserve">十五、开标一览表</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W w:w="0" w:type="dxa"/>
        <w:tblCellMar>
          <w:left w:w="0" w:type="dxa"/>
          <w:right w:w="0" w:type="dxa"/>
        </w:tblCellMar>
        <w:tblLook w:val="04A0" w:firstRow="1" w:lastRow="0" w:firstColumn="1" w:lastColumn="0" w:noHBand="0" w:noVBand="1"/>
      </w:tblPr>
      <w:tblGrid>
        <w:gridCol w:w="8205"/>
      </w:tblGrid>
      <w:tr>
        <w:trPr>
          <w:trHeight w:val="72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2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                        投标总报价（三年）</w:t>
            </w:r>
            <w:r/>
          </w:p>
        </w:tc>
      </w:tr>
      <w:tr>
        <w:trPr>
          <w:trHeight w:val="61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2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hint="eastAsia" w:ascii="宋体" w:hAnsi="宋体" w:eastAsia="宋体" w:cs="宋体"/>
          <w:b/>
          <w:bCs/>
          <w:color w:val="000000"/>
          <w:sz w:val="32"/>
          <w:szCs w:val="32"/>
        </w:rPr>
        <w:br/>
      </w:r>
      <w:r/>
    </w:p>
    <w:p>
      <w:pPr>
        <w:jc w:val="left"/>
        <w:widowControl/>
        <w:rPr>
          <w:rFonts w:ascii="宋体" w:hAnsi="宋体" w:eastAsia="宋体" w:cs="宋体"/>
          <w:sz w:val="24"/>
          <w:szCs w:val="24"/>
        </w:rPr>
      </w:pPr>
      <w:r>
        <w:rPr>
          <w:rFonts w:hint="eastAsia" w:ascii="宋体" w:hAnsi="宋体" w:eastAsia="宋体" w:cs="宋体"/>
          <w:b/>
          <w:bCs/>
          <w:color w:val="000000"/>
          <w:sz w:val="32"/>
          <w:szCs w:val="32"/>
        </w:rPr>
        <w:t xml:space="preserve"> </w:t>
      </w:r>
      <w:r/>
    </w:p>
    <w:p>
      <w:pPr>
        <w:jc w:val="center"/>
        <w:widowControl/>
        <w:rPr>
          <w:rFonts w:ascii="宋体" w:hAnsi="宋体" w:eastAsia="宋体" w:cs="宋体"/>
          <w:sz w:val="24"/>
          <w:szCs w:val="24"/>
        </w:rPr>
      </w:pPr>
      <w:r>
        <w:rPr>
          <w:rFonts w:hint="eastAsia" w:ascii="宋体" w:hAnsi="宋体" w:eastAsia="宋体" w:cs="宋体"/>
          <w:b/>
          <w:bCs/>
          <w:color w:val="000000"/>
          <w:sz w:val="32"/>
          <w:szCs w:val="32"/>
        </w:rPr>
        <w:t xml:space="preserve">质疑函范本</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u w:val="single"/>
        </w:rPr>
        <w:t xml:space="preserve">                                                                          </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质疑事项2</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jc w:val="left"/>
        <w:spacing w:line="473" w:lineRule="atLeast"/>
        <w:widowControl/>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签字(签章)：                   公章：                     </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日期：   </w:t>
      </w:r>
      <w:r/>
    </w:p>
    <w:p>
      <w:pPr>
        <w:jc w:val="left"/>
        <w:widowControl/>
        <w:rPr>
          <w:rFonts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20"/>
        <w:jc w:val="left"/>
        <w:widowControl/>
        <w:rPr>
          <w:rFonts w:ascii="宋体" w:hAnsi="宋体" w:eastAsia="宋体" w:cs="宋体"/>
          <w:sz w:val="24"/>
          <w:szCs w:val="24"/>
        </w:rPr>
      </w:pPr>
      <w:r>
        <w:rPr>
          <w:rFonts w:hint="eastAsia"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t xml:space="preserve"> </w:t>
      </w:r>
      <w:r/>
    </w:p>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_GBK">
    <w:panose1 w:val="020B0503020202020204"/>
  </w:font>
  <w:font w:name="Wingdings 2">
    <w:panose1 w:val="05020102010507070707"/>
  </w:font>
  <w:font w:name="Wingdings">
    <w:panose1 w:val="05000000000000000000"/>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等线">
    <w:panose1 w:val="0201060003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ascii="Symbol" w:hAnsi="Symbol"/>
        <w:sz w:val="20"/>
      </w:rPr>
    </w:lvl>
    <w:lvl w:ilvl="1">
      <w:start w:val="1"/>
      <w:numFmt w:val="bullet"/>
      <w:isLgl w:val="false"/>
      <w:suff w:val="tab"/>
      <w:lvlText w:val="o"/>
      <w:lvlJc w:val="left"/>
      <w:pPr>
        <w:ind w:left="1440" w:hanging="360"/>
        <w:tabs>
          <w:tab w:val="left" w:pos="1440" w:leader="none"/>
        </w:tabs>
      </w:pPr>
      <w:rPr>
        <w:rFonts w:ascii="Courier New" w:hAnsi="Courier New"/>
        <w:sz w:val="20"/>
      </w:rPr>
    </w:lvl>
    <w:lvl w:ilvl="2">
      <w:start w:val="1"/>
      <w:numFmt w:val="bullet"/>
      <w:isLgl w:val="false"/>
      <w:suff w:val="tab"/>
      <w:lvlText w:val=""/>
      <w:lvlJc w:val="left"/>
      <w:pPr>
        <w:ind w:left="2160" w:hanging="360"/>
        <w:tabs>
          <w:tab w:val="left" w:pos="2160" w:leader="none"/>
        </w:tabs>
      </w:pPr>
      <w:rPr>
        <w:rFonts w:ascii="Wingdings" w:hAnsi="Wingdings"/>
        <w:sz w:val="20"/>
      </w:rPr>
    </w:lvl>
    <w:lvl w:ilvl="3">
      <w:start w:val="1"/>
      <w:numFmt w:val="bullet"/>
      <w:isLgl w:val="false"/>
      <w:suff w:val="tab"/>
      <w:lvlText w:val=""/>
      <w:lvlJc w:val="left"/>
      <w:pPr>
        <w:ind w:left="2880" w:hanging="360"/>
        <w:tabs>
          <w:tab w:val="left" w:pos="2880" w:leader="none"/>
        </w:tabs>
      </w:pPr>
      <w:rPr>
        <w:rFonts w:ascii="Wingdings" w:hAnsi="Wingdings"/>
        <w:sz w:val="20"/>
      </w:rPr>
    </w:lvl>
    <w:lvl w:ilvl="4">
      <w:start w:val="1"/>
      <w:numFmt w:val="bullet"/>
      <w:isLgl w:val="false"/>
      <w:suff w:val="tab"/>
      <w:lvlText w:val=""/>
      <w:lvlJc w:val="left"/>
      <w:pPr>
        <w:ind w:left="3600" w:hanging="360"/>
        <w:tabs>
          <w:tab w:val="left" w:pos="3600" w:leader="none"/>
        </w:tabs>
      </w:pPr>
      <w:rPr>
        <w:rFonts w:ascii="Wingdings" w:hAnsi="Wingdings"/>
        <w:sz w:val="20"/>
      </w:rPr>
    </w:lvl>
    <w:lvl w:ilvl="5">
      <w:start w:val="1"/>
      <w:numFmt w:val="bullet"/>
      <w:isLgl w:val="false"/>
      <w:suff w:val="tab"/>
      <w:lvlText w:val=""/>
      <w:lvlJc w:val="left"/>
      <w:pPr>
        <w:ind w:left="4320" w:hanging="360"/>
        <w:tabs>
          <w:tab w:val="left" w:pos="4320" w:leader="none"/>
        </w:tabs>
      </w:pPr>
      <w:rPr>
        <w:rFonts w:ascii="Wingdings" w:hAnsi="Wingdings"/>
        <w:sz w:val="20"/>
      </w:rPr>
    </w:lvl>
    <w:lvl w:ilvl="6">
      <w:start w:val="1"/>
      <w:numFmt w:val="bullet"/>
      <w:isLgl w:val="false"/>
      <w:suff w:val="tab"/>
      <w:lvlText w:val=""/>
      <w:lvlJc w:val="left"/>
      <w:pPr>
        <w:ind w:left="5040" w:hanging="360"/>
        <w:tabs>
          <w:tab w:val="left" w:pos="5040" w:leader="none"/>
        </w:tabs>
      </w:pPr>
      <w:rPr>
        <w:rFonts w:ascii="Wingdings" w:hAnsi="Wingdings"/>
        <w:sz w:val="20"/>
      </w:rPr>
    </w:lvl>
    <w:lvl w:ilvl="7">
      <w:start w:val="1"/>
      <w:numFmt w:val="bullet"/>
      <w:isLgl w:val="false"/>
      <w:suff w:val="tab"/>
      <w:lvlText w:val=""/>
      <w:lvlJc w:val="left"/>
      <w:pPr>
        <w:ind w:left="5760" w:hanging="360"/>
        <w:tabs>
          <w:tab w:val="left" w:pos="5760" w:leader="none"/>
        </w:tabs>
      </w:pPr>
      <w:rPr>
        <w:rFonts w:ascii="Wingdings" w:hAnsi="Wingdings"/>
        <w:sz w:val="20"/>
      </w:rPr>
    </w:lvl>
    <w:lvl w:ilvl="8">
      <w:start w:val="1"/>
      <w:numFmt w:val="bullet"/>
      <w:isLgl w:val="false"/>
      <w:suff w:val="tab"/>
      <w:lvlText w:val=""/>
      <w:lvlJc w:val="left"/>
      <w:pPr>
        <w:ind w:left="6480" w:hanging="360"/>
        <w:tabs>
          <w:tab w:val="left" w:pos="6480" w:leader="none"/>
        </w:tabs>
      </w:pPr>
      <w:rPr>
        <w:rFonts w:ascii="Wingdings" w:hAnsi="Wingdings"/>
        <w:sz w:val="20"/>
      </w:rPr>
    </w:lvl>
  </w:abstractNum>
  <w:abstractNum w:abstractNumId="1">
    <w:multiLevelType w:val="hybridMultilevel"/>
    <w:lvl w:ilvl="0">
      <w:start w:val="1"/>
      <w:numFmt w:val="decimalEnclosedCircle"/>
      <w:isLgl w:val="false"/>
      <w:suff w:val="tab"/>
      <w:lvlText w:val="%1"/>
      <w:lvlJc w:val="left"/>
      <w:pPr>
        <w:ind w:left="360" w:hanging="360"/>
      </w:pPr>
      <w:rPr>
        <w:rFonts w:hint="default"/>
        <w:sz w:val="18"/>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659"/>
    <w:uiPriority w:val="99"/>
    <w:rPr>
      <w:sz w:val="20"/>
    </w:rPr>
  </w:style>
  <w:style w:type="paragraph" w:styleId="189">
    <w:name w:val="TOC Heading"/>
    <w:uiPriority w:val="39"/>
    <w:unhideWhenUsed/>
  </w:style>
  <w:style w:type="paragraph" w:styleId="638" w:default="1">
    <w:name w:val="Normal"/>
    <w:qFormat/>
    <w:pPr>
      <w:jc w:val="both"/>
      <w:widowControl w:val="off"/>
    </w:pPr>
    <w:rPr>
      <w:rFonts w:ascii="等线" w:hAnsi="等线" w:eastAsia="等线"/>
      <w:sz w:val="21"/>
      <w:szCs w:val="22"/>
    </w:rPr>
  </w:style>
  <w:style w:type="paragraph" w:styleId="639">
    <w:name w:val="Heading 1"/>
    <w:basedOn w:val="638"/>
    <w:next w:val="638"/>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uiPriority w:val="9"/>
    <w:unhideWhenUsed/>
    <w:qFormat/>
    <w:pPr>
      <w:keepLines/>
      <w:keepNext/>
      <w:spacing w:before="320" w:after="200"/>
      <w:outlineLvl w:val="5"/>
    </w:pPr>
    <w:rPr>
      <w:rFonts w:ascii="Arial" w:hAnsi="Arial" w:eastAsia="Arial" w:cs="Arial"/>
      <w:b/>
      <w:bCs/>
      <w:sz w:val="22"/>
    </w:rPr>
  </w:style>
  <w:style w:type="paragraph" w:styleId="645">
    <w:name w:val="Heading 7"/>
    <w:basedOn w:val="638"/>
    <w:next w:val="638"/>
    <w:uiPriority w:val="9"/>
    <w:unhideWhenUsed/>
    <w:qFormat/>
    <w:pPr>
      <w:keepLines/>
      <w:keepNext/>
      <w:spacing w:before="320" w:after="200"/>
      <w:outlineLvl w:val="6"/>
    </w:pPr>
    <w:rPr>
      <w:rFonts w:ascii="Arial" w:hAnsi="Arial" w:eastAsia="Arial" w:cs="Arial"/>
      <w:b/>
      <w:bCs/>
      <w:i/>
      <w:iCs/>
      <w:sz w:val="22"/>
    </w:rPr>
  </w:style>
  <w:style w:type="paragraph" w:styleId="646">
    <w:name w:val="Heading 8"/>
    <w:basedOn w:val="638"/>
    <w:next w:val="638"/>
    <w:uiPriority w:val="9"/>
    <w:unhideWhenUsed/>
    <w:qFormat/>
    <w:pPr>
      <w:keepLines/>
      <w:keepNext/>
      <w:spacing w:before="320" w:after="200"/>
      <w:outlineLvl w:val="7"/>
    </w:pPr>
    <w:rPr>
      <w:rFonts w:ascii="Arial" w:hAnsi="Arial" w:eastAsia="Arial" w:cs="Arial"/>
      <w:i/>
      <w:iCs/>
      <w:sz w:val="22"/>
    </w:rPr>
  </w:style>
  <w:style w:type="paragraph" w:styleId="647">
    <w:name w:val="Heading 9"/>
    <w:basedOn w:val="638"/>
    <w:next w:val="638"/>
    <w:uiPriority w:val="9"/>
    <w:unhideWhenUsed/>
    <w:qFormat/>
    <w:pPr>
      <w:keepLines/>
      <w:keepNext/>
      <w:spacing w:before="320" w:after="200"/>
      <w:outlineLvl w:val="8"/>
    </w:pPr>
    <w:rPr>
      <w:rFonts w:ascii="Arial" w:hAnsi="Arial" w:eastAsia="Arial" w:cs="Arial"/>
      <w:i/>
      <w:iCs/>
      <w:szCs w:val="21"/>
    </w:rPr>
  </w:style>
  <w:style w:type="character" w:styleId="648" w:default="1">
    <w:name w:val="Default Paragraph Font"/>
    <w:uiPriority w:val="1"/>
    <w:semiHidden/>
    <w:unhideWhenUsed/>
  </w:style>
  <w:style w:type="table" w:styleId="649" w:default="1">
    <w:name w:val="Normal Table"/>
    <w:uiPriority w:val="99"/>
    <w:semiHidden/>
    <w:unhideWhenUsed/>
    <w:tblPr>
      <w:tblInd w:w="0" w:type="dxa"/>
      <w:tblCellMar>
        <w:left w:w="108" w:type="dxa"/>
        <w:top w:w="0" w:type="dxa"/>
        <w:right w:w="108" w:type="dxa"/>
        <w:bottom w:w="0" w:type="dxa"/>
      </w:tblCellMar>
    </w:tblPr>
  </w:style>
  <w:style w:type="numbering" w:styleId="650" w:default="1">
    <w:name w:val="No List"/>
    <w:uiPriority w:val="99"/>
    <w:semiHidden/>
    <w:unhideWhenUsed/>
  </w:style>
  <w:style w:type="paragraph" w:styleId="651">
    <w:name w:val="toc 7"/>
    <w:basedOn w:val="638"/>
    <w:next w:val="638"/>
    <w:uiPriority w:val="39"/>
    <w:unhideWhenUsed/>
    <w:qFormat/>
    <w:pPr>
      <w:ind w:left="1701"/>
      <w:spacing w:after="57"/>
    </w:pPr>
  </w:style>
  <w:style w:type="paragraph" w:styleId="652">
    <w:name w:val="Caption"/>
    <w:basedOn w:val="638"/>
    <w:next w:val="638"/>
    <w:uiPriority w:val="35"/>
    <w:semiHidden/>
    <w:unhideWhenUsed/>
    <w:qFormat/>
    <w:pPr>
      <w:spacing w:line="276" w:lineRule="auto"/>
    </w:pPr>
    <w:rPr>
      <w:b/>
      <w:bCs/>
      <w:color w:val="4f81bd" w:themeColor="accent1"/>
      <w:sz w:val="18"/>
      <w:szCs w:val="18"/>
    </w:rPr>
  </w:style>
  <w:style w:type="paragraph" w:styleId="653">
    <w:name w:val="annotation text"/>
    <w:basedOn w:val="638"/>
    <w:qFormat/>
    <w:pPr>
      <w:ind w:firstLine="200"/>
      <w:jc w:val="left"/>
    </w:pPr>
    <w:rPr>
      <w:rFonts w:ascii="Times New Roman" w:hAnsi="Times New Roman" w:eastAsia="仿宋" w:cstheme="minorBidi"/>
      <w:sz w:val="28"/>
      <w:szCs w:val="24"/>
    </w:rPr>
  </w:style>
  <w:style w:type="paragraph" w:styleId="654">
    <w:name w:val="Body Text Indent"/>
    <w:basedOn w:val="638"/>
    <w:next w:val="655"/>
    <w:uiPriority w:val="99"/>
    <w:qFormat/>
    <w:pPr>
      <w:ind w:left="1050"/>
      <w:spacing w:line="500" w:lineRule="exact"/>
    </w:pPr>
    <w:rPr>
      <w:rFonts w:ascii="仿宋_GB2312" w:eastAsia="仿宋_GB2312"/>
      <w:sz w:val="28"/>
    </w:rPr>
  </w:style>
  <w:style w:type="paragraph" w:styleId="655">
    <w:name w:val="envelope return"/>
    <w:basedOn w:val="638"/>
    <w:qFormat/>
    <w:rPr>
      <w:rFonts w:ascii="Arial" w:hAnsi="Arial"/>
    </w:rPr>
  </w:style>
  <w:style w:type="paragraph" w:styleId="656">
    <w:name w:val="toc 5"/>
    <w:basedOn w:val="638"/>
    <w:next w:val="638"/>
    <w:uiPriority w:val="39"/>
    <w:unhideWhenUsed/>
    <w:qFormat/>
    <w:pPr>
      <w:ind w:left="1134"/>
      <w:spacing w:after="57"/>
    </w:pPr>
  </w:style>
  <w:style w:type="paragraph" w:styleId="657">
    <w:name w:val="toc 3"/>
    <w:basedOn w:val="638"/>
    <w:next w:val="638"/>
    <w:uiPriority w:val="39"/>
    <w:unhideWhenUsed/>
    <w:qFormat/>
    <w:pPr>
      <w:ind w:left="567"/>
      <w:spacing w:after="57"/>
    </w:pPr>
  </w:style>
  <w:style w:type="paragraph" w:styleId="658">
    <w:name w:val="toc 8"/>
    <w:basedOn w:val="638"/>
    <w:next w:val="638"/>
    <w:uiPriority w:val="39"/>
    <w:unhideWhenUsed/>
    <w:qFormat/>
    <w:pPr>
      <w:ind w:left="1984"/>
      <w:spacing w:after="57"/>
    </w:pPr>
  </w:style>
  <w:style w:type="paragraph" w:styleId="659">
    <w:name w:val="endnote text"/>
    <w:basedOn w:val="638"/>
    <w:link w:val="660"/>
    <w:uiPriority w:val="99"/>
    <w:semiHidden/>
    <w:unhideWhenUsed/>
    <w:qFormat/>
    <w:rPr>
      <w:sz w:val="20"/>
    </w:rPr>
  </w:style>
  <w:style w:type="character" w:styleId="660" w:customStyle="1">
    <w:name w:val="尾注文本 Char"/>
    <w:link w:val="659"/>
    <w:uiPriority w:val="99"/>
    <w:qFormat/>
    <w:rPr>
      <w:sz w:val="20"/>
    </w:rPr>
  </w:style>
  <w:style w:type="paragraph" w:styleId="661">
    <w:name w:val="Footer"/>
    <w:basedOn w:val="638"/>
    <w:uiPriority w:val="99"/>
    <w:unhideWhenUsed/>
    <w:qFormat/>
    <w:pPr>
      <w:tabs>
        <w:tab w:val="center" w:pos="7143" w:leader="none"/>
        <w:tab w:val="right" w:pos="14287" w:leader="none"/>
      </w:tabs>
    </w:pPr>
  </w:style>
  <w:style w:type="paragraph" w:styleId="662">
    <w:name w:val="Header"/>
    <w:basedOn w:val="638"/>
    <w:uiPriority w:val="99"/>
    <w:unhideWhenUsed/>
    <w:qFormat/>
    <w:pPr>
      <w:tabs>
        <w:tab w:val="center" w:pos="7143" w:leader="none"/>
        <w:tab w:val="right" w:pos="14287" w:leader="none"/>
      </w:tabs>
    </w:pPr>
  </w:style>
  <w:style w:type="paragraph" w:styleId="663">
    <w:name w:val="toc 1"/>
    <w:basedOn w:val="638"/>
    <w:next w:val="638"/>
    <w:uiPriority w:val="39"/>
    <w:unhideWhenUsed/>
    <w:qFormat/>
    <w:pPr>
      <w:spacing w:after="57"/>
    </w:pPr>
  </w:style>
  <w:style w:type="paragraph" w:styleId="664">
    <w:name w:val="toc 4"/>
    <w:basedOn w:val="638"/>
    <w:next w:val="638"/>
    <w:uiPriority w:val="39"/>
    <w:unhideWhenUsed/>
    <w:qFormat/>
    <w:pPr>
      <w:ind w:left="850"/>
      <w:spacing w:after="57"/>
    </w:pPr>
  </w:style>
  <w:style w:type="paragraph" w:styleId="665">
    <w:name w:val="Subtitle"/>
    <w:basedOn w:val="638"/>
    <w:next w:val="638"/>
    <w:uiPriority w:val="11"/>
    <w:qFormat/>
    <w:pPr>
      <w:spacing w:before="200" w:after="200"/>
    </w:pPr>
    <w:rPr>
      <w:sz w:val="24"/>
      <w:szCs w:val="24"/>
    </w:rPr>
  </w:style>
  <w:style w:type="paragraph" w:styleId="666">
    <w:name w:val="footnote text"/>
    <w:basedOn w:val="638"/>
    <w:uiPriority w:val="99"/>
    <w:semiHidden/>
    <w:unhideWhenUsed/>
    <w:qFormat/>
    <w:pPr>
      <w:spacing w:after="40"/>
    </w:pPr>
    <w:rPr>
      <w:sz w:val="18"/>
    </w:rPr>
  </w:style>
  <w:style w:type="paragraph" w:styleId="667">
    <w:name w:val="toc 6"/>
    <w:basedOn w:val="638"/>
    <w:next w:val="638"/>
    <w:uiPriority w:val="39"/>
    <w:unhideWhenUsed/>
    <w:qFormat/>
    <w:pPr>
      <w:ind w:left="1417"/>
      <w:spacing w:after="57"/>
    </w:pPr>
  </w:style>
  <w:style w:type="paragraph" w:styleId="668">
    <w:name w:val="table of figures"/>
    <w:basedOn w:val="638"/>
    <w:next w:val="638"/>
    <w:uiPriority w:val="99"/>
    <w:unhideWhenUsed/>
    <w:qFormat/>
  </w:style>
  <w:style w:type="paragraph" w:styleId="669">
    <w:name w:val="toc 2"/>
    <w:basedOn w:val="638"/>
    <w:next w:val="638"/>
    <w:uiPriority w:val="39"/>
    <w:unhideWhenUsed/>
    <w:qFormat/>
    <w:pPr>
      <w:ind w:left="283"/>
      <w:spacing w:after="57"/>
    </w:pPr>
  </w:style>
  <w:style w:type="paragraph" w:styleId="670">
    <w:name w:val="toc 9"/>
    <w:basedOn w:val="638"/>
    <w:next w:val="638"/>
    <w:uiPriority w:val="39"/>
    <w:unhideWhenUsed/>
    <w:qFormat/>
    <w:pPr>
      <w:ind w:left="2268"/>
      <w:spacing w:after="57"/>
    </w:pPr>
  </w:style>
  <w:style w:type="paragraph" w:styleId="671">
    <w:name w:val="Title"/>
    <w:basedOn w:val="638"/>
    <w:next w:val="638"/>
    <w:uiPriority w:val="10"/>
    <w:qFormat/>
    <w:pPr>
      <w:contextualSpacing/>
      <w:spacing w:before="300" w:after="200"/>
    </w:pPr>
    <w:rPr>
      <w:sz w:val="48"/>
      <w:szCs w:val="48"/>
    </w:rPr>
  </w:style>
  <w:style w:type="table" w:styleId="67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Hyperlink"/>
    <w:uiPriority w:val="99"/>
    <w:unhideWhenUsed/>
    <w:qFormat/>
    <w:rPr>
      <w:color w:val="0000ff" w:themeColor="hyperlink"/>
      <w:u w:val="single"/>
    </w:rPr>
  </w:style>
  <w:style w:type="character" w:styleId="675">
    <w:name w:val="footnote reference"/>
    <w:uiPriority w:val="99"/>
    <w:unhideWhenUsed/>
    <w:qFormat/>
    <w:rPr>
      <w:vertAlign w:val="superscript"/>
    </w:rPr>
  </w:style>
  <w:style w:type="paragraph" w:styleId="676" w:customStyle="1">
    <w:name w:val="段"/>
    <w:next w:val="638"/>
    <w:link w:val="677"/>
    <w:qFormat/>
    <w:pPr>
      <w:ind w:firstLine="420"/>
      <w:jc w:val="both"/>
      <w:spacing w:after="200" w:line="276" w:lineRule="auto"/>
      <w:tabs>
        <w:tab w:val="center" w:pos="4201" w:leader="none"/>
        <w:tab w:val="right" w:pos="9298" w:leader="dot"/>
      </w:tabs>
    </w:pPr>
    <w:rPr>
      <w:rFonts w:ascii="宋体" w:hAnsi="等线" w:eastAsia="等线"/>
    </w:rPr>
  </w:style>
  <w:style w:type="character" w:styleId="677" w:customStyle="1">
    <w:name w:val="段 Char"/>
    <w:link w:val="676"/>
    <w:qFormat/>
    <w:rPr>
      <w:rFonts w:ascii="宋体"/>
    </w:rPr>
  </w:style>
  <w:style w:type="paragraph" w:styleId="678" w:customStyle="1">
    <w:name w:val="标题 111"/>
    <w:basedOn w:val="638"/>
    <w:next w:val="679"/>
    <w:link w:val="681"/>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79" w:customStyle="1">
    <w:name w:val="正文文本11"/>
    <w:basedOn w:val="638"/>
    <w:link w:val="680"/>
    <w:uiPriority w:val="99"/>
    <w:unhideWhenUsed/>
    <w:qFormat/>
    <w:pPr>
      <w:spacing w:after="120"/>
    </w:pPr>
    <w:rPr>
      <w:sz w:val="20"/>
      <w:szCs w:val="20"/>
    </w:rPr>
  </w:style>
  <w:style w:type="character" w:styleId="680" w:customStyle="1">
    <w:name w:val="正文文本 字符"/>
    <w:link w:val="679"/>
    <w:uiPriority w:val="99"/>
    <w:qFormat/>
  </w:style>
  <w:style w:type="character" w:styleId="681" w:customStyle="1">
    <w:name w:val="标题 1 字符"/>
    <w:link w:val="678"/>
    <w:qFormat/>
    <w:rPr>
      <w:rFonts w:ascii="Times New Roman" w:hAnsi="Times New Roman" w:eastAsia="黑体"/>
      <w:b/>
      <w:bCs/>
      <w:spacing w:val="20"/>
      <w:sz w:val="48"/>
      <w:szCs w:val="44"/>
    </w:rPr>
  </w:style>
  <w:style w:type="paragraph" w:styleId="682" w:customStyle="1">
    <w:name w:val="标题 211"/>
    <w:basedOn w:val="638"/>
    <w:next w:val="683"/>
    <w:link w:val="686"/>
    <w:qFormat/>
    <w:pPr>
      <w:keepLines/>
      <w:keepNext/>
      <w:spacing w:before="260" w:after="260" w:line="416" w:lineRule="auto"/>
      <w:outlineLvl w:val="1"/>
    </w:pPr>
    <w:rPr>
      <w:rFonts w:ascii="等线 Light" w:hAnsi="等线 Light" w:eastAsia="等线 Light"/>
      <w:b/>
      <w:bCs/>
      <w:sz w:val="32"/>
      <w:szCs w:val="32"/>
    </w:rPr>
  </w:style>
  <w:style w:type="paragraph" w:styleId="683" w:customStyle="1">
    <w:name w:val="正文缩进11"/>
    <w:basedOn w:val="638"/>
    <w:next w:val="684"/>
    <w:uiPriority w:val="99"/>
    <w:unhideWhenUsed/>
    <w:qFormat/>
    <w:pPr>
      <w:ind w:firstLine="420"/>
      <w:jc w:val="left"/>
    </w:pPr>
    <w:rPr>
      <w:rFonts w:ascii="Times New Roman" w:hAnsi="Times New Roman" w:eastAsia="宋体"/>
      <w:sz w:val="28"/>
      <w:szCs w:val="24"/>
    </w:rPr>
  </w:style>
  <w:style w:type="paragraph" w:styleId="684" w:customStyle="1">
    <w:name w:val="纯文本111"/>
    <w:basedOn w:val="638"/>
    <w:next w:val="683"/>
    <w:link w:val="685"/>
    <w:uiPriority w:val="99"/>
    <w:qFormat/>
    <w:pPr>
      <w:ind w:firstLine="200"/>
      <w:jc w:val="left"/>
      <w:spacing w:after="200" w:line="360" w:lineRule="auto"/>
      <w:widowControl/>
    </w:pPr>
    <w:rPr>
      <w:rFonts w:ascii="宋体" w:hAnsi="Courier New" w:eastAsia="仿宋"/>
      <w:sz w:val="24"/>
      <w:szCs w:val="20"/>
      <w:lang w:eastAsia="en-US"/>
    </w:rPr>
  </w:style>
  <w:style w:type="character" w:styleId="685" w:customStyle="1">
    <w:name w:val="纯文本 字符"/>
    <w:link w:val="684"/>
    <w:uiPriority w:val="99"/>
    <w:qFormat/>
    <w:rPr>
      <w:rFonts w:ascii="宋体" w:hAnsi="Courier New" w:eastAsia="仿宋"/>
      <w:sz w:val="24"/>
      <w:lang w:eastAsia="en-US"/>
    </w:rPr>
  </w:style>
  <w:style w:type="character" w:styleId="686" w:customStyle="1">
    <w:name w:val="标题 2 字符"/>
    <w:link w:val="682"/>
    <w:qFormat/>
    <w:rPr>
      <w:rFonts w:ascii="等线 Light" w:hAnsi="等线 Light" w:eastAsia="等线 Light" w:cs="Times New Roman"/>
      <w:b/>
      <w:bCs/>
      <w:sz w:val="32"/>
      <w:szCs w:val="32"/>
    </w:rPr>
  </w:style>
  <w:style w:type="paragraph" w:styleId="687" w:customStyle="1">
    <w:name w:val="标题 311"/>
    <w:basedOn w:val="638"/>
    <w:next w:val="638"/>
    <w:link w:val="688"/>
    <w:qFormat/>
    <w:pPr>
      <w:keepLines/>
      <w:keepNext/>
      <w:spacing w:before="260" w:after="260" w:line="416" w:lineRule="auto"/>
      <w:outlineLvl w:val="2"/>
    </w:pPr>
    <w:rPr>
      <w:b/>
      <w:bCs/>
      <w:sz w:val="32"/>
      <w:szCs w:val="32"/>
    </w:rPr>
  </w:style>
  <w:style w:type="character" w:styleId="688" w:customStyle="1">
    <w:name w:val="标题 3 字符"/>
    <w:link w:val="687"/>
    <w:qFormat/>
    <w:rPr>
      <w:b/>
      <w:bCs/>
      <w:sz w:val="32"/>
      <w:szCs w:val="32"/>
    </w:rPr>
  </w:style>
  <w:style w:type="paragraph" w:styleId="689" w:customStyle="1">
    <w:name w:val="标题 411"/>
    <w:basedOn w:val="638"/>
    <w:next w:val="690"/>
    <w:link w:val="692"/>
    <w:uiPriority w:val="99"/>
    <w:qFormat/>
    <w:pPr>
      <w:ind w:firstLine="454"/>
      <w:jc w:val="left"/>
      <w:spacing w:before="180" w:after="180" w:line="300" w:lineRule="auto"/>
      <w:widowControl/>
      <w:outlineLvl w:val="3"/>
    </w:pPr>
    <w:rPr>
      <w:rFonts w:ascii="Times New Roman" w:hAnsi="Times New Roman" w:eastAsia="宋体"/>
      <w:b/>
      <w:spacing w:val="6"/>
      <w:szCs w:val="24"/>
    </w:rPr>
  </w:style>
  <w:style w:type="paragraph" w:styleId="690" w:customStyle="1">
    <w:name w:val="标题 41"/>
    <w:basedOn w:val="638"/>
    <w:next w:val="638"/>
    <w:link w:val="691"/>
    <w:qFormat/>
    <w:pPr>
      <w:ind w:left="864" w:hanging="864"/>
      <w:keepLines/>
      <w:keepNext/>
      <w:spacing w:before="280" w:after="290" w:line="376" w:lineRule="auto"/>
      <w:outlineLvl w:val="3"/>
    </w:pPr>
    <w:rPr>
      <w:rFonts w:ascii="Cambria" w:hAnsi="Cambria" w:eastAsia="宋体"/>
      <w:b/>
      <w:bCs/>
      <w:sz w:val="28"/>
      <w:szCs w:val="28"/>
    </w:rPr>
  </w:style>
  <w:style w:type="character" w:styleId="691" w:customStyle="1">
    <w:name w:val="标题 4 Char"/>
    <w:link w:val="690"/>
    <w:qFormat/>
    <w:rPr>
      <w:rFonts w:ascii="Cambria" w:hAnsi="Cambria" w:eastAsia="宋体" w:cs="Times New Roman"/>
      <w:b/>
      <w:bCs/>
      <w:sz w:val="28"/>
      <w:szCs w:val="28"/>
    </w:rPr>
  </w:style>
  <w:style w:type="character" w:styleId="692" w:customStyle="1">
    <w:name w:val="标题 4 字符"/>
    <w:link w:val="689"/>
    <w:qFormat/>
    <w:rPr>
      <w:rFonts w:ascii="等线 Light" w:hAnsi="等线 Light" w:eastAsia="等线 Light" w:cs="Times New Roman"/>
      <w:b/>
      <w:bCs/>
      <w:sz w:val="28"/>
      <w:szCs w:val="28"/>
    </w:rPr>
  </w:style>
  <w:style w:type="paragraph" w:styleId="693" w:customStyle="1">
    <w:name w:val="标题 511"/>
    <w:basedOn w:val="638"/>
    <w:next w:val="638"/>
    <w:link w:val="694"/>
    <w:qFormat/>
    <w:pPr>
      <w:keepLines/>
      <w:keepNext/>
      <w:spacing w:before="280" w:after="290" w:line="376" w:lineRule="auto"/>
      <w:outlineLvl w:val="4"/>
    </w:pPr>
    <w:rPr>
      <w:rFonts w:eastAsia="宋体"/>
      <w:b/>
      <w:bCs/>
      <w:sz w:val="28"/>
      <w:szCs w:val="28"/>
    </w:rPr>
  </w:style>
  <w:style w:type="character" w:styleId="694" w:customStyle="1">
    <w:name w:val="标题 5 字符"/>
    <w:link w:val="693"/>
    <w:qFormat/>
    <w:rPr>
      <w:rFonts w:eastAsia="宋体"/>
      <w:b/>
      <w:bCs/>
      <w:sz w:val="28"/>
      <w:szCs w:val="28"/>
    </w:rPr>
  </w:style>
  <w:style w:type="paragraph" w:styleId="695" w:customStyle="1">
    <w:name w:val="标题 611"/>
    <w:basedOn w:val="638"/>
    <w:next w:val="638"/>
    <w:link w:val="696"/>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character" w:styleId="696" w:customStyle="1">
    <w:name w:val="标题 6 字符"/>
    <w:link w:val="695"/>
    <w:qFormat/>
    <w:rPr>
      <w:rFonts w:ascii="Calibri" w:hAnsi="Calibri" w:eastAsia="黑体" w:cs="Times New Roman"/>
      <w:b/>
      <w:bCs/>
      <w:sz w:val="28"/>
      <w:szCs w:val="24"/>
    </w:rPr>
  </w:style>
  <w:style w:type="paragraph" w:styleId="697" w:customStyle="1">
    <w:name w:val="标题 711"/>
    <w:basedOn w:val="638"/>
    <w:next w:val="638"/>
    <w:link w:val="698"/>
    <w:uiPriority w:val="99"/>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character" w:styleId="698" w:customStyle="1">
    <w:name w:val="标题 7 字符1"/>
    <w:link w:val="697"/>
    <w:uiPriority w:val="99"/>
    <w:qFormat/>
    <w:rPr>
      <w:rFonts w:ascii="Calibri" w:hAnsi="Calibri" w:eastAsia="黑体" w:cs="Times New Roman"/>
      <w:b/>
      <w:bCs/>
    </w:rPr>
  </w:style>
  <w:style w:type="paragraph" w:styleId="699" w:customStyle="1">
    <w:name w:val="标题 811"/>
    <w:basedOn w:val="638"/>
    <w:next w:val="638"/>
    <w:link w:val="700"/>
    <w:uiPriority w:val="9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character" w:styleId="700" w:customStyle="1">
    <w:name w:val="标题 8 字符"/>
    <w:link w:val="699"/>
    <w:uiPriority w:val="99"/>
    <w:qFormat/>
    <w:rPr>
      <w:rFonts w:ascii="Calibri" w:hAnsi="Calibri" w:eastAsia="黑体" w:cs="Times New Roman"/>
    </w:rPr>
  </w:style>
  <w:style w:type="paragraph" w:styleId="701" w:customStyle="1">
    <w:name w:val="标题 911"/>
    <w:basedOn w:val="638"/>
    <w:next w:val="638"/>
    <w:link w:val="702"/>
    <w:uiPriority w:val="99"/>
    <w:qFormat/>
    <w:pPr>
      <w:ind w:firstLine="200"/>
      <w:jc w:val="left"/>
      <w:keepLines/>
      <w:keepNext/>
      <w:spacing w:before="240" w:after="64" w:line="320" w:lineRule="atLeast"/>
      <w:outlineLvl w:val="8"/>
    </w:pPr>
    <w:rPr>
      <w:rFonts w:ascii="Calibri" w:hAnsi="Calibri" w:eastAsia="黑体"/>
      <w:b/>
      <w:sz w:val="20"/>
      <w:szCs w:val="20"/>
    </w:rPr>
  </w:style>
  <w:style w:type="character" w:styleId="702" w:customStyle="1">
    <w:name w:val="标题 9 字符"/>
    <w:link w:val="701"/>
    <w:uiPriority w:val="99"/>
    <w:qFormat/>
    <w:rPr>
      <w:rFonts w:ascii="Calibri" w:hAnsi="Calibri" w:eastAsia="黑体" w:cs="Times New Roman"/>
      <w:b/>
    </w:rPr>
  </w:style>
  <w:style w:type="character" w:styleId="703" w:customStyle="1">
    <w:name w:val="默认段落字体1"/>
    <w:uiPriority w:val="1"/>
    <w:unhideWhenUsed/>
    <w:qFormat/>
  </w:style>
  <w:style w:type="table" w:styleId="704" w:customStyle="1">
    <w:name w:val="普通表格1"/>
    <w:uiPriority w:val="99"/>
    <w:unhideWhenUsed/>
    <w:qFormat/>
    <w:tblPr>
      <w:tblCellMar>
        <w:left w:w="0" w:type="dxa"/>
        <w:top w:w="0" w:type="dxa"/>
        <w:right w:w="0" w:type="dxa"/>
        <w:bottom w:w="0" w:type="dxa"/>
      </w:tblCellMar>
    </w:tblPr>
  </w:style>
  <w:style w:type="paragraph" w:styleId="705" w:customStyle="1">
    <w:name w:val="目录 71"/>
    <w:basedOn w:val="638"/>
    <w:next w:val="638"/>
    <w:uiPriority w:val="39"/>
    <w:unhideWhenUsed/>
    <w:qFormat/>
    <w:pPr>
      <w:ind w:left="2520" w:firstLine="200"/>
      <w:jc w:val="left"/>
    </w:pPr>
    <w:rPr>
      <w:rFonts w:ascii="Calibri" w:hAnsi="Calibri" w:eastAsia="仿宋"/>
      <w:sz w:val="28"/>
    </w:rPr>
  </w:style>
  <w:style w:type="paragraph" w:styleId="706" w:customStyle="1">
    <w:name w:val="列表编号1"/>
    <w:basedOn w:val="638"/>
    <w:uiPriority w:val="99"/>
    <w:qFormat/>
    <w:pPr>
      <w:ind w:left="1276" w:hanging="425"/>
      <w:jc w:val="left"/>
      <w:spacing w:before="120" w:line="280" w:lineRule="atLeast"/>
      <w:widowControl/>
      <w:tabs>
        <w:tab w:val="left" w:pos="360" w:leader="none"/>
      </w:tabs>
    </w:pPr>
    <w:rPr>
      <w:rFonts w:ascii="Times New Roman" w:hAnsi="Times New Roman" w:eastAsia="楷体_GB2312"/>
      <w:sz w:val="24"/>
      <w:szCs w:val="20"/>
    </w:rPr>
  </w:style>
  <w:style w:type="paragraph" w:styleId="707" w:customStyle="1">
    <w:name w:val="题注1"/>
    <w:basedOn w:val="638"/>
    <w:next w:val="638"/>
    <w:link w:val="708"/>
    <w:qFormat/>
    <w:pPr>
      <w:ind w:firstLine="200"/>
      <w:jc w:val="left"/>
      <w:spacing w:after="200"/>
      <w:widowControl/>
    </w:pPr>
    <w:rPr>
      <w:rFonts w:ascii="Calibri" w:hAnsi="Calibri" w:eastAsia="仿宋"/>
      <w:b/>
      <w:bCs/>
      <w:color w:val="4f81bd"/>
      <w:sz w:val="18"/>
      <w:szCs w:val="18"/>
      <w:lang w:eastAsia="en-US" w:bidi="en-US"/>
    </w:rPr>
  </w:style>
  <w:style w:type="character" w:styleId="708" w:customStyle="1">
    <w:name w:val="题注 字符"/>
    <w:link w:val="707"/>
    <w:qFormat/>
    <w:rPr>
      <w:rFonts w:ascii="Calibri" w:hAnsi="Calibri" w:eastAsia="仿宋" w:cs="Times New Roman"/>
      <w:b/>
      <w:bCs/>
      <w:color w:val="4f81bd"/>
      <w:sz w:val="18"/>
      <w:szCs w:val="18"/>
      <w:lang w:eastAsia="en-US" w:bidi="en-US"/>
    </w:rPr>
  </w:style>
  <w:style w:type="paragraph" w:styleId="709" w:customStyle="1">
    <w:name w:val="列表项目符号1"/>
    <w:uiPriority w:val="99"/>
    <w:qFormat/>
    <w:pPr>
      <w:spacing w:after="200" w:line="276" w:lineRule="auto"/>
      <w:tabs>
        <w:tab w:val="left" w:pos="480" w:leader="none"/>
      </w:tabs>
    </w:pPr>
    <w:rPr>
      <w:rFonts w:ascii="Calibri" w:hAnsi="Calibri"/>
      <w:sz w:val="22"/>
      <w:szCs w:val="22"/>
    </w:rPr>
  </w:style>
  <w:style w:type="paragraph" w:styleId="710" w:customStyle="1">
    <w:name w:val="文档结构图11"/>
    <w:basedOn w:val="638"/>
    <w:link w:val="711"/>
    <w:uiPriority w:val="99"/>
    <w:qFormat/>
    <w:pPr>
      <w:ind w:firstLine="200"/>
      <w:jc w:val="left"/>
      <w:spacing w:after="200" w:line="360" w:lineRule="auto"/>
      <w:shd w:val="clear" w:color="auto" w:fill="000080"/>
      <w:widowControl/>
    </w:pPr>
    <w:rPr>
      <w:rFonts w:eastAsia="仿宋"/>
      <w:sz w:val="24"/>
      <w:szCs w:val="20"/>
      <w:lang w:eastAsia="en-US" w:bidi="en-US"/>
    </w:rPr>
  </w:style>
  <w:style w:type="character" w:styleId="711" w:customStyle="1">
    <w:name w:val="文档结构图 字符"/>
    <w:link w:val="710"/>
    <w:uiPriority w:val="99"/>
    <w:qFormat/>
    <w:rPr>
      <w:rFonts w:eastAsia="仿宋"/>
      <w:sz w:val="24"/>
      <w:shd w:val="clear" w:color="auto" w:fill="000080"/>
      <w:lang w:eastAsia="en-US" w:bidi="en-US"/>
    </w:rPr>
  </w:style>
  <w:style w:type="paragraph" w:styleId="712" w:customStyle="1">
    <w:name w:val="批注文字11"/>
    <w:basedOn w:val="638"/>
    <w:link w:val="713"/>
    <w:uiPriority w:val="99"/>
    <w:qFormat/>
    <w:pPr>
      <w:ind w:firstLine="200"/>
      <w:jc w:val="left"/>
    </w:pPr>
    <w:rPr>
      <w:rFonts w:ascii="Times New Roman" w:hAnsi="Times New Roman" w:eastAsia="仿宋"/>
      <w:sz w:val="28"/>
      <w:szCs w:val="24"/>
    </w:rPr>
  </w:style>
  <w:style w:type="character" w:styleId="713" w:customStyle="1">
    <w:name w:val="批注文字 字符"/>
    <w:link w:val="712"/>
    <w:qFormat/>
    <w:rPr>
      <w:rFonts w:ascii="Times New Roman" w:hAnsi="Times New Roman" w:eastAsia="仿宋"/>
      <w:sz w:val="28"/>
      <w:szCs w:val="24"/>
    </w:rPr>
  </w:style>
  <w:style w:type="paragraph" w:styleId="714" w:customStyle="1">
    <w:name w:val="列表项目符号 21"/>
    <w:basedOn w:val="638"/>
    <w:uiPriority w:val="99"/>
    <w:qFormat/>
    <w:pPr>
      <w:contextualSpacing/>
      <w:ind w:left="780" w:hanging="360"/>
      <w:tabs>
        <w:tab w:val="left" w:pos="780" w:leader="none"/>
      </w:tabs>
    </w:pPr>
    <w:rPr>
      <w:rFonts w:ascii="Times New Roman" w:hAnsi="Times New Roman" w:eastAsia="宋体"/>
      <w:szCs w:val="24"/>
    </w:rPr>
  </w:style>
  <w:style w:type="paragraph" w:styleId="715" w:customStyle="1">
    <w:name w:val="目录 51"/>
    <w:basedOn w:val="638"/>
    <w:next w:val="638"/>
    <w:uiPriority w:val="39"/>
    <w:unhideWhenUsed/>
    <w:qFormat/>
    <w:pPr>
      <w:ind w:left="1680" w:firstLine="200"/>
      <w:jc w:val="left"/>
    </w:pPr>
    <w:rPr>
      <w:rFonts w:ascii="Calibri" w:hAnsi="Calibri" w:eastAsia="仿宋"/>
      <w:sz w:val="28"/>
    </w:rPr>
  </w:style>
  <w:style w:type="paragraph" w:styleId="716" w:customStyle="1">
    <w:name w:val="目录 31"/>
    <w:basedOn w:val="638"/>
    <w:next w:val="638"/>
    <w:uiPriority w:val="39"/>
    <w:unhideWhenUsed/>
    <w:qFormat/>
    <w:pPr>
      <w:ind w:left="840" w:firstLine="200"/>
      <w:jc w:val="left"/>
    </w:pPr>
    <w:rPr>
      <w:rFonts w:ascii="Calibri" w:hAnsi="Calibri" w:eastAsia="仿宋"/>
      <w:sz w:val="28"/>
      <w:szCs w:val="24"/>
    </w:rPr>
  </w:style>
  <w:style w:type="paragraph" w:styleId="717" w:customStyle="1">
    <w:name w:val="目录 81"/>
    <w:basedOn w:val="638"/>
    <w:next w:val="638"/>
    <w:uiPriority w:val="39"/>
    <w:unhideWhenUsed/>
    <w:qFormat/>
    <w:pPr>
      <w:ind w:left="2940" w:firstLine="200"/>
      <w:jc w:val="left"/>
    </w:pPr>
    <w:rPr>
      <w:rFonts w:ascii="Calibri" w:hAnsi="Calibri" w:eastAsia="仿宋"/>
      <w:sz w:val="28"/>
    </w:rPr>
  </w:style>
  <w:style w:type="paragraph" w:styleId="718" w:customStyle="1">
    <w:name w:val="尾注文本1"/>
    <w:basedOn w:val="638"/>
    <w:link w:val="719"/>
    <w:uiPriority w:val="99"/>
    <w:unhideWhenUsed/>
    <w:qFormat/>
    <w:rPr>
      <w:sz w:val="20"/>
    </w:rPr>
  </w:style>
  <w:style w:type="character" w:styleId="719" w:customStyle="1">
    <w:name w:val="尾注文本 字符"/>
    <w:link w:val="718"/>
    <w:uiPriority w:val="99"/>
    <w:qFormat/>
    <w:rPr>
      <w:sz w:val="20"/>
    </w:rPr>
  </w:style>
  <w:style w:type="paragraph" w:styleId="720" w:customStyle="1">
    <w:name w:val="批注框文本1"/>
    <w:basedOn w:val="638"/>
    <w:link w:val="721"/>
    <w:uiPriority w:val="99"/>
    <w:unhideWhenUsed/>
    <w:qFormat/>
    <w:pPr>
      <w:ind w:firstLine="200"/>
      <w:jc w:val="left"/>
    </w:pPr>
    <w:rPr>
      <w:sz w:val="18"/>
      <w:szCs w:val="18"/>
    </w:rPr>
  </w:style>
  <w:style w:type="character" w:styleId="721" w:customStyle="1">
    <w:name w:val="批注框文本 字符"/>
    <w:link w:val="720"/>
    <w:uiPriority w:val="99"/>
    <w:qFormat/>
    <w:rPr>
      <w:sz w:val="18"/>
      <w:szCs w:val="18"/>
    </w:rPr>
  </w:style>
  <w:style w:type="paragraph" w:styleId="722" w:customStyle="1">
    <w:name w:val="页脚11"/>
    <w:basedOn w:val="638"/>
    <w:link w:val="723"/>
    <w:uiPriority w:val="99"/>
    <w:unhideWhenUsed/>
    <w:qFormat/>
    <w:pPr>
      <w:jc w:val="left"/>
      <w:tabs>
        <w:tab w:val="center" w:pos="4153" w:leader="none"/>
        <w:tab w:val="right" w:pos="8306" w:leader="none"/>
      </w:tabs>
    </w:pPr>
    <w:rPr>
      <w:sz w:val="18"/>
      <w:szCs w:val="18"/>
    </w:rPr>
  </w:style>
  <w:style w:type="character" w:styleId="723" w:customStyle="1">
    <w:name w:val="页脚 字符"/>
    <w:link w:val="722"/>
    <w:uiPriority w:val="99"/>
    <w:qFormat/>
    <w:rPr>
      <w:sz w:val="18"/>
      <w:szCs w:val="18"/>
    </w:rPr>
  </w:style>
  <w:style w:type="paragraph" w:styleId="724" w:customStyle="1">
    <w:name w:val="页眉11"/>
    <w:basedOn w:val="638"/>
    <w:link w:val="72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25" w:customStyle="1">
    <w:name w:val="页眉 字符"/>
    <w:link w:val="724"/>
    <w:uiPriority w:val="99"/>
    <w:qFormat/>
    <w:rPr>
      <w:sz w:val="18"/>
      <w:szCs w:val="18"/>
    </w:rPr>
  </w:style>
  <w:style w:type="paragraph" w:styleId="726" w:customStyle="1">
    <w:name w:val="目录 11"/>
    <w:basedOn w:val="638"/>
    <w:next w:val="638"/>
    <w:uiPriority w:val="39"/>
    <w:unhideWhenUsed/>
    <w:qFormat/>
    <w:pPr>
      <w:ind w:firstLine="200"/>
      <w:jc w:val="left"/>
    </w:pPr>
    <w:rPr>
      <w:rFonts w:ascii="Calibri" w:hAnsi="Calibri" w:eastAsia="仿宋"/>
      <w:b/>
      <w:sz w:val="28"/>
      <w:szCs w:val="24"/>
    </w:rPr>
  </w:style>
  <w:style w:type="paragraph" w:styleId="727" w:customStyle="1">
    <w:name w:val="目录 41"/>
    <w:basedOn w:val="638"/>
    <w:next w:val="638"/>
    <w:uiPriority w:val="39"/>
    <w:unhideWhenUsed/>
    <w:qFormat/>
    <w:pPr>
      <w:ind w:left="1260" w:firstLine="200"/>
      <w:jc w:val="left"/>
    </w:pPr>
    <w:rPr>
      <w:rFonts w:ascii="Calibri" w:hAnsi="Calibri" w:eastAsia="仿宋"/>
      <w:sz w:val="28"/>
    </w:rPr>
  </w:style>
  <w:style w:type="paragraph" w:styleId="728" w:customStyle="1">
    <w:name w:val="副标题1"/>
    <w:basedOn w:val="638"/>
    <w:next w:val="638"/>
    <w:link w:val="729"/>
    <w:uiPriority w:val="9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729" w:customStyle="1">
    <w:name w:val="副标题 字符"/>
    <w:link w:val="728"/>
    <w:uiPriority w:val="99"/>
    <w:qFormat/>
    <w:rPr>
      <w:rFonts w:ascii="Cambria" w:hAnsi="Cambria" w:eastAsia="仿宋"/>
      <w:i/>
      <w:iCs/>
      <w:color w:val="4f81bd"/>
      <w:spacing w:val="15"/>
      <w:sz w:val="24"/>
      <w:szCs w:val="24"/>
      <w:lang w:eastAsia="en-US" w:bidi="en-US"/>
    </w:rPr>
  </w:style>
  <w:style w:type="paragraph" w:styleId="730" w:customStyle="1">
    <w:name w:val="脚注文本1"/>
    <w:basedOn w:val="638"/>
    <w:link w:val="731"/>
    <w:uiPriority w:val="99"/>
    <w:qFormat/>
    <w:pPr>
      <w:spacing w:line="312" w:lineRule="atLeast"/>
    </w:pPr>
    <w:rPr>
      <w:rFonts w:ascii="Times New Roman" w:hAnsi="Times New Roman" w:eastAsia="宋体"/>
      <w:sz w:val="18"/>
      <w:szCs w:val="20"/>
    </w:rPr>
  </w:style>
  <w:style w:type="character" w:styleId="731" w:customStyle="1">
    <w:name w:val="脚注文本 字符"/>
    <w:link w:val="730"/>
    <w:uiPriority w:val="99"/>
    <w:qFormat/>
    <w:rPr>
      <w:rFonts w:ascii="Times New Roman" w:hAnsi="Times New Roman" w:eastAsia="宋体" w:cs="Times New Roman"/>
      <w:sz w:val="18"/>
    </w:rPr>
  </w:style>
  <w:style w:type="paragraph" w:styleId="732" w:customStyle="1">
    <w:name w:val="目录 61"/>
    <w:basedOn w:val="638"/>
    <w:next w:val="638"/>
    <w:uiPriority w:val="39"/>
    <w:unhideWhenUsed/>
    <w:qFormat/>
    <w:pPr>
      <w:ind w:left="2100" w:firstLine="200"/>
      <w:jc w:val="left"/>
    </w:pPr>
    <w:rPr>
      <w:rFonts w:ascii="Calibri" w:hAnsi="Calibri" w:eastAsia="仿宋"/>
      <w:sz w:val="28"/>
    </w:rPr>
  </w:style>
  <w:style w:type="paragraph" w:styleId="733" w:customStyle="1">
    <w:name w:val="正文文本缩进 311"/>
    <w:basedOn w:val="638"/>
    <w:link w:val="734"/>
    <w:uiPriority w:val="99"/>
    <w:qFormat/>
    <w:pPr>
      <w:ind w:firstLine="420"/>
      <w:jc w:val="left"/>
      <w:spacing w:before="100" w:beforeAutospacing="1" w:after="100" w:afterAutospacing="1" w:line="360" w:lineRule="auto"/>
      <w:widowControl/>
    </w:pPr>
    <w:rPr>
      <w:rFonts w:ascii="宋体" w:hAnsi="宋体" w:eastAsia="仿宋"/>
      <w:sz w:val="24"/>
      <w:szCs w:val="24"/>
    </w:rPr>
  </w:style>
  <w:style w:type="character" w:styleId="734" w:customStyle="1">
    <w:name w:val="正文文本缩进 3 字符"/>
    <w:link w:val="733"/>
    <w:uiPriority w:val="99"/>
    <w:qFormat/>
    <w:rPr>
      <w:rFonts w:ascii="宋体" w:hAnsi="宋体" w:eastAsia="仿宋"/>
      <w:sz w:val="24"/>
      <w:szCs w:val="24"/>
    </w:rPr>
  </w:style>
  <w:style w:type="paragraph" w:styleId="735" w:customStyle="1">
    <w:name w:val="图表目录1"/>
    <w:basedOn w:val="638"/>
    <w:next w:val="638"/>
    <w:uiPriority w:val="99"/>
    <w:unhideWhenUsed/>
    <w:qFormat/>
  </w:style>
  <w:style w:type="paragraph" w:styleId="736" w:customStyle="1">
    <w:name w:val="目录 21"/>
    <w:basedOn w:val="638"/>
    <w:next w:val="638"/>
    <w:uiPriority w:val="39"/>
    <w:unhideWhenUsed/>
    <w:qFormat/>
    <w:pPr>
      <w:ind w:left="420" w:firstLine="200"/>
      <w:jc w:val="left"/>
    </w:pPr>
    <w:rPr>
      <w:rFonts w:ascii="Calibri" w:hAnsi="Calibri" w:eastAsia="仿宋"/>
      <w:sz w:val="28"/>
      <w:szCs w:val="24"/>
    </w:rPr>
  </w:style>
  <w:style w:type="paragraph" w:styleId="737" w:customStyle="1">
    <w:name w:val="目录 91"/>
    <w:basedOn w:val="638"/>
    <w:next w:val="638"/>
    <w:uiPriority w:val="39"/>
    <w:unhideWhenUsed/>
    <w:qFormat/>
    <w:pPr>
      <w:ind w:left="3360" w:firstLine="200"/>
      <w:jc w:val="left"/>
    </w:pPr>
    <w:rPr>
      <w:rFonts w:ascii="Calibri" w:hAnsi="Calibri" w:eastAsia="仿宋"/>
      <w:sz w:val="28"/>
    </w:rPr>
  </w:style>
  <w:style w:type="paragraph" w:styleId="738" w:customStyle="1">
    <w:name w:val="HTML 预设格式11"/>
    <w:basedOn w:val="638"/>
    <w:link w:val="739"/>
    <w:unhideWhenUsed/>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739" w:customStyle="1">
    <w:name w:val="HTML 预设格式 字符"/>
    <w:link w:val="738"/>
    <w:semiHidden/>
    <w:qFormat/>
    <w:rPr>
      <w:rFonts w:ascii="宋体" w:hAnsi="宋体" w:eastAsia="宋体" w:cs="Times New Roman"/>
      <w:sz w:val="24"/>
      <w:szCs w:val="24"/>
    </w:rPr>
  </w:style>
  <w:style w:type="paragraph" w:styleId="740" w:customStyle="1">
    <w:name w:val="普通(网站)11"/>
    <w:basedOn w:val="63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41" w:customStyle="1">
    <w:name w:val="标题1"/>
    <w:basedOn w:val="638"/>
    <w:next w:val="638"/>
    <w:link w:val="742"/>
    <w:uiPriority w:val="9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742" w:customStyle="1">
    <w:name w:val="标题 字符1"/>
    <w:link w:val="741"/>
    <w:uiPriority w:val="99"/>
    <w:qFormat/>
    <w:rPr>
      <w:rFonts w:ascii="Cambria" w:hAnsi="Cambria" w:eastAsia="仿宋"/>
      <w:color w:val="17365d"/>
      <w:spacing w:val="5"/>
      <w:sz w:val="52"/>
      <w:szCs w:val="52"/>
      <w:lang w:eastAsia="en-US" w:bidi="en-US"/>
    </w:rPr>
  </w:style>
  <w:style w:type="paragraph" w:styleId="743" w:customStyle="1">
    <w:name w:val="批注主题11"/>
    <w:basedOn w:val="712"/>
    <w:next w:val="712"/>
    <w:link w:val="744"/>
    <w:uiPriority w:val="99"/>
    <w:unhideWhenUsed/>
    <w:qFormat/>
    <w:pPr>
      <w:ind w:firstLine="0"/>
      <w:spacing w:line="300" w:lineRule="auto"/>
    </w:pPr>
    <w:rPr>
      <w:rFonts w:ascii="Calibri" w:hAnsi="Calibri" w:eastAsia="宋体" w:cs="Calibri"/>
      <w:b/>
      <w:bCs/>
      <w:sz w:val="21"/>
      <w:szCs w:val="21"/>
    </w:rPr>
  </w:style>
  <w:style w:type="character" w:styleId="744" w:customStyle="1">
    <w:name w:val="批注主题 字符"/>
    <w:link w:val="743"/>
    <w:uiPriority w:val="99"/>
    <w:semiHidden/>
    <w:qFormat/>
    <w:rPr>
      <w:rFonts w:ascii="Calibri" w:hAnsi="Calibri" w:eastAsia="宋体" w:cs="Calibri"/>
      <w:b/>
      <w:bCs/>
      <w:sz w:val="21"/>
      <w:szCs w:val="21"/>
    </w:rPr>
  </w:style>
  <w:style w:type="table" w:styleId="745" w:customStyle="1">
    <w:name w:val="网格型1"/>
    <w:basedOn w:val="704"/>
    <w:qFormat/>
    <w:pPr>
      <w:jc w:val="both"/>
      <w:widowControl w:val="off"/>
    </w:pPr>
    <w:tblPr>
      <w:tblCellMar>
        <w:left w:w="0" w:type="dxa"/>
        <w:top w:w="0" w:type="dxa"/>
        <w:right w:w="0" w:type="dxa"/>
        <w:bottom w:w="0" w:type="dxa"/>
      </w:tblCellMar>
    </w:tblPr>
  </w:style>
  <w:style w:type="character" w:styleId="746" w:customStyle="1">
    <w:name w:val="要点1"/>
    <w:qFormat/>
    <w:rPr>
      <w:b/>
      <w:bCs/>
    </w:rPr>
  </w:style>
  <w:style w:type="character" w:styleId="747" w:customStyle="1">
    <w:name w:val="尾注引用1"/>
    <w:uiPriority w:val="99"/>
    <w:unhideWhenUsed/>
    <w:qFormat/>
    <w:rPr>
      <w:vertAlign w:val="superscript"/>
    </w:rPr>
  </w:style>
  <w:style w:type="character" w:styleId="748" w:customStyle="1">
    <w:name w:val="页码11"/>
    <w:qFormat/>
  </w:style>
  <w:style w:type="character" w:styleId="749" w:customStyle="1">
    <w:name w:val="已访问的超链接11"/>
    <w:qFormat/>
    <w:rPr>
      <w:color w:val="800080"/>
      <w:u w:val="single"/>
    </w:rPr>
  </w:style>
  <w:style w:type="character" w:styleId="750" w:customStyle="1">
    <w:name w:val="强调1"/>
    <w:qFormat/>
    <w:rPr>
      <w:rFonts w:ascii="宋体" w:eastAsia="仿宋"/>
      <w:iCs/>
      <w:color w:val="000000"/>
      <w:sz w:val="28"/>
      <w:u w:val="single"/>
    </w:rPr>
  </w:style>
  <w:style w:type="character" w:styleId="751" w:customStyle="1">
    <w:name w:val="超链接1"/>
    <w:qFormat/>
    <w:rPr>
      <w:color w:val="0000ff"/>
      <w:u w:val="single"/>
    </w:rPr>
  </w:style>
  <w:style w:type="character" w:styleId="752" w:customStyle="1">
    <w:name w:val="批注引用11"/>
    <w:qFormat/>
    <w:rPr>
      <w:rFonts w:eastAsia="宋体"/>
      <w:sz w:val="18"/>
    </w:rPr>
  </w:style>
  <w:style w:type="character" w:styleId="753" w:customStyle="1">
    <w:name w:val="脚注引用1"/>
    <w:qFormat/>
    <w:rPr>
      <w:vertAlign w:val="superscript"/>
    </w:rPr>
  </w:style>
  <w:style w:type="character" w:styleId="754" w:customStyle="1">
    <w:name w:val="Heading 1 Char"/>
    <w:uiPriority w:val="9"/>
    <w:qFormat/>
    <w:rPr>
      <w:rFonts w:ascii="Arial" w:hAnsi="Arial" w:eastAsia="Arial" w:cs="Arial"/>
      <w:sz w:val="40"/>
      <w:szCs w:val="40"/>
    </w:rPr>
  </w:style>
  <w:style w:type="character" w:styleId="755" w:customStyle="1">
    <w:name w:val="Heading 2 Char"/>
    <w:uiPriority w:val="9"/>
    <w:qFormat/>
    <w:rPr>
      <w:rFonts w:ascii="Arial" w:hAnsi="Arial" w:eastAsia="Arial" w:cs="Arial"/>
      <w:sz w:val="34"/>
    </w:rPr>
  </w:style>
  <w:style w:type="character" w:styleId="756" w:customStyle="1">
    <w:name w:val="Heading 3 Char"/>
    <w:uiPriority w:val="9"/>
    <w:qFormat/>
    <w:rPr>
      <w:rFonts w:ascii="Arial" w:hAnsi="Arial" w:eastAsia="Arial" w:cs="Arial"/>
      <w:sz w:val="30"/>
      <w:szCs w:val="30"/>
    </w:rPr>
  </w:style>
  <w:style w:type="character" w:styleId="757" w:customStyle="1">
    <w:name w:val="Heading 4 Char"/>
    <w:uiPriority w:val="9"/>
    <w:qFormat/>
    <w:rPr>
      <w:rFonts w:ascii="Arial" w:hAnsi="Arial" w:eastAsia="Arial" w:cs="Arial"/>
      <w:b/>
      <w:bCs/>
      <w:sz w:val="26"/>
      <w:szCs w:val="26"/>
    </w:rPr>
  </w:style>
  <w:style w:type="character" w:styleId="758" w:customStyle="1">
    <w:name w:val="Heading 5 Char"/>
    <w:uiPriority w:val="9"/>
    <w:qFormat/>
    <w:rPr>
      <w:rFonts w:ascii="Arial" w:hAnsi="Arial" w:eastAsia="Arial" w:cs="Arial"/>
      <w:b/>
      <w:bCs/>
      <w:sz w:val="24"/>
      <w:szCs w:val="24"/>
    </w:rPr>
  </w:style>
  <w:style w:type="character" w:styleId="759" w:customStyle="1">
    <w:name w:val="Heading 6 Char"/>
    <w:uiPriority w:val="9"/>
    <w:qFormat/>
    <w:rPr>
      <w:rFonts w:ascii="Arial" w:hAnsi="Arial" w:eastAsia="Arial" w:cs="Arial"/>
      <w:b/>
      <w:bCs/>
      <w:sz w:val="22"/>
      <w:szCs w:val="22"/>
    </w:rPr>
  </w:style>
  <w:style w:type="character" w:styleId="760" w:customStyle="1">
    <w:name w:val="Heading 7 Char"/>
    <w:uiPriority w:val="9"/>
    <w:qFormat/>
    <w:rPr>
      <w:rFonts w:ascii="Arial" w:hAnsi="Arial" w:eastAsia="Arial" w:cs="Arial"/>
      <w:b/>
      <w:bCs/>
      <w:i/>
      <w:iCs/>
      <w:sz w:val="22"/>
      <w:szCs w:val="22"/>
    </w:rPr>
  </w:style>
  <w:style w:type="character" w:styleId="761" w:customStyle="1">
    <w:name w:val="Heading 8 Char"/>
    <w:uiPriority w:val="9"/>
    <w:qFormat/>
    <w:rPr>
      <w:rFonts w:ascii="Arial" w:hAnsi="Arial" w:eastAsia="Arial" w:cs="Arial"/>
      <w:i/>
      <w:iCs/>
      <w:sz w:val="22"/>
      <w:szCs w:val="22"/>
    </w:rPr>
  </w:style>
  <w:style w:type="character" w:styleId="762" w:customStyle="1">
    <w:name w:val="Heading 9 Char"/>
    <w:uiPriority w:val="9"/>
    <w:qFormat/>
    <w:rPr>
      <w:rFonts w:ascii="Arial" w:hAnsi="Arial" w:eastAsia="Arial" w:cs="Arial"/>
      <w:i/>
      <w:iCs/>
      <w:sz w:val="21"/>
      <w:szCs w:val="21"/>
    </w:rPr>
  </w:style>
  <w:style w:type="paragraph" w:styleId="763">
    <w:name w:val="List Paragraph"/>
    <w:basedOn w:val="638"/>
    <w:uiPriority w:val="34"/>
    <w:qFormat/>
    <w:pPr>
      <w:contextualSpacing/>
      <w:ind w:left="720"/>
    </w:pPr>
  </w:style>
  <w:style w:type="paragraph" w:styleId="764">
    <w:name w:val="No Spacing"/>
    <w:uiPriority w:val="99"/>
    <w:qFormat/>
    <w:rPr>
      <w:rFonts w:ascii="Calibri" w:hAnsi="Calibri"/>
      <w:sz w:val="22"/>
      <w:szCs w:val="22"/>
      <w:lang w:eastAsia="en-US" w:bidi="en-US"/>
    </w:rPr>
  </w:style>
  <w:style w:type="character" w:styleId="765" w:customStyle="1">
    <w:name w:val="Title Char"/>
    <w:uiPriority w:val="10"/>
    <w:qFormat/>
    <w:rPr>
      <w:sz w:val="48"/>
      <w:szCs w:val="48"/>
    </w:rPr>
  </w:style>
  <w:style w:type="character" w:styleId="766" w:customStyle="1">
    <w:name w:val="Subtitle Char"/>
    <w:uiPriority w:val="11"/>
    <w:qFormat/>
    <w:rPr>
      <w:sz w:val="24"/>
      <w:szCs w:val="24"/>
    </w:rPr>
  </w:style>
  <w:style w:type="paragraph" w:styleId="767">
    <w:name w:val="Quote"/>
    <w:basedOn w:val="638"/>
    <w:next w:val="638"/>
    <w:link w:val="768"/>
    <w:uiPriority w:val="99"/>
    <w:qFormat/>
    <w:pPr>
      <w:ind w:firstLine="200"/>
      <w:jc w:val="left"/>
      <w:spacing w:after="200" w:line="360" w:lineRule="auto"/>
      <w:widowControl/>
    </w:pPr>
    <w:rPr>
      <w:rFonts w:ascii="Times New Roman" w:hAnsi="Times New Roman" w:eastAsia="仿宋"/>
      <w:i/>
      <w:iCs/>
      <w:color w:val="000080"/>
      <w:sz w:val="28"/>
      <w:szCs w:val="24"/>
    </w:rPr>
  </w:style>
  <w:style w:type="character" w:styleId="768" w:customStyle="1">
    <w:name w:val="引用 Char"/>
    <w:link w:val="767"/>
    <w:uiPriority w:val="99"/>
    <w:qFormat/>
    <w:rPr>
      <w:rFonts w:ascii="Times New Roman" w:hAnsi="Times New Roman" w:eastAsia="仿宋"/>
      <w:i/>
      <w:iCs/>
      <w:color w:val="000080"/>
      <w:sz w:val="28"/>
      <w:szCs w:val="24"/>
    </w:rPr>
  </w:style>
  <w:style w:type="character" w:styleId="769" w:customStyle="1">
    <w:name w:val="Quote Char"/>
    <w:uiPriority w:val="29"/>
    <w:qFormat/>
    <w:rPr>
      <w:i/>
    </w:rPr>
  </w:style>
  <w:style w:type="paragraph" w:styleId="770">
    <w:name w:val="Intense Quote"/>
    <w:basedOn w:val="638"/>
    <w:next w:val="638"/>
    <w:link w:val="771"/>
    <w:uiPriority w:val="9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771" w:customStyle="1">
    <w:name w:val="明显引用 Char"/>
    <w:link w:val="770"/>
    <w:uiPriority w:val="99"/>
    <w:qFormat/>
    <w:rPr>
      <w:rFonts w:ascii="Times New Roman" w:hAnsi="Times New Roman" w:eastAsia="仿宋"/>
      <w:b/>
      <w:bCs/>
      <w:i/>
      <w:iCs/>
      <w:color w:val="4f81bd"/>
      <w:sz w:val="28"/>
      <w:szCs w:val="24"/>
    </w:rPr>
  </w:style>
  <w:style w:type="character" w:styleId="772" w:customStyle="1">
    <w:name w:val="Intense Quote Char"/>
    <w:uiPriority w:val="30"/>
    <w:qFormat/>
    <w:rPr>
      <w:i/>
    </w:rPr>
  </w:style>
  <w:style w:type="character" w:styleId="773" w:customStyle="1">
    <w:name w:val="Header Char"/>
    <w:uiPriority w:val="99"/>
    <w:qFormat/>
  </w:style>
  <w:style w:type="character" w:styleId="774" w:customStyle="1">
    <w:name w:val="Footer Char"/>
    <w:uiPriority w:val="99"/>
    <w:qFormat/>
  </w:style>
  <w:style w:type="character" w:styleId="775" w:customStyle="1">
    <w:name w:val="Caption Char"/>
    <w:uiPriority w:val="99"/>
    <w:qFormat/>
  </w:style>
  <w:style w:type="table" w:styleId="776" w:customStyle="1">
    <w:name w:val="Table Grid Light"/>
    <w:uiPriority w:val="59"/>
    <w:qFormat/>
    <w:tblPr>
      <w:tblCellMar>
        <w:left w:w="0" w:type="dxa"/>
        <w:top w:w="0" w:type="dxa"/>
        <w:right w:w="0" w:type="dxa"/>
        <w:bottom w:w="0" w:type="dxa"/>
      </w:tblCellMar>
    </w:tblPr>
  </w:style>
  <w:style w:type="table" w:styleId="777" w:customStyle="1">
    <w:name w:val="无格式表格 11"/>
    <w:uiPriority w:val="59"/>
    <w:qFormat/>
    <w:tblPr>
      <w:tblCellMar>
        <w:left w:w="0" w:type="dxa"/>
        <w:top w:w="0" w:type="dxa"/>
        <w:right w:w="0" w:type="dxa"/>
        <w:bottom w:w="0" w:type="dxa"/>
      </w:tblCellMar>
    </w:tblPr>
  </w:style>
  <w:style w:type="table" w:styleId="778" w:customStyle="1">
    <w:name w:val="无格式表格 21"/>
    <w:uiPriority w:val="59"/>
    <w:qFormat/>
    <w:tblPr>
      <w:tblCellMar>
        <w:left w:w="0" w:type="dxa"/>
        <w:top w:w="0" w:type="dxa"/>
        <w:right w:w="0" w:type="dxa"/>
        <w:bottom w:w="0" w:type="dxa"/>
      </w:tblCellMar>
    </w:tblPr>
  </w:style>
  <w:style w:type="table" w:styleId="779" w:customStyle="1">
    <w:name w:val="无格式表格 31"/>
    <w:uiPriority w:val="99"/>
    <w:qFormat/>
    <w:tblPr>
      <w:tblCellMar>
        <w:left w:w="0" w:type="dxa"/>
        <w:top w:w="0" w:type="dxa"/>
        <w:right w:w="0" w:type="dxa"/>
        <w:bottom w:w="0" w:type="dxa"/>
      </w:tblCellMar>
    </w:tblPr>
  </w:style>
  <w:style w:type="table" w:styleId="780" w:customStyle="1">
    <w:name w:val="无格式表格 41"/>
    <w:uiPriority w:val="99"/>
    <w:qFormat/>
    <w:tblPr>
      <w:tblCellMar>
        <w:left w:w="0" w:type="dxa"/>
        <w:top w:w="0" w:type="dxa"/>
        <w:right w:w="0" w:type="dxa"/>
        <w:bottom w:w="0" w:type="dxa"/>
      </w:tblCellMar>
    </w:tblPr>
  </w:style>
  <w:style w:type="table" w:styleId="781" w:customStyle="1">
    <w:name w:val="无格式表格 51"/>
    <w:uiPriority w:val="99"/>
    <w:qFormat/>
    <w:tblPr>
      <w:tblCellMar>
        <w:left w:w="0" w:type="dxa"/>
        <w:top w:w="0" w:type="dxa"/>
        <w:right w:w="0" w:type="dxa"/>
        <w:bottom w:w="0" w:type="dxa"/>
      </w:tblCellMar>
    </w:tblPr>
  </w:style>
  <w:style w:type="table" w:styleId="782" w:customStyle="1">
    <w:name w:val="网格表 1 浅色1"/>
    <w:uiPriority w:val="99"/>
    <w:qFormat/>
    <w:tblPr>
      <w:tblCellMar>
        <w:left w:w="0" w:type="dxa"/>
        <w:top w:w="0" w:type="dxa"/>
        <w:right w:w="0" w:type="dxa"/>
        <w:bottom w:w="0" w:type="dxa"/>
      </w:tblCellMar>
    </w:tblPr>
  </w:style>
  <w:style w:type="table" w:styleId="783" w:customStyle="1">
    <w:name w:val="Grid Table 1 Light - Accent 1"/>
    <w:uiPriority w:val="99"/>
    <w:qFormat/>
    <w:tblPr>
      <w:tblCellMar>
        <w:left w:w="0" w:type="dxa"/>
        <w:top w:w="0" w:type="dxa"/>
        <w:right w:w="0" w:type="dxa"/>
        <w:bottom w:w="0" w:type="dxa"/>
      </w:tblCellMar>
    </w:tblPr>
  </w:style>
  <w:style w:type="table" w:styleId="784" w:customStyle="1">
    <w:name w:val="Grid Table 1 Light - Accent 2"/>
    <w:uiPriority w:val="99"/>
    <w:qFormat/>
    <w:tblPr>
      <w:tblCellMar>
        <w:left w:w="0" w:type="dxa"/>
        <w:top w:w="0" w:type="dxa"/>
        <w:right w:w="0" w:type="dxa"/>
        <w:bottom w:w="0" w:type="dxa"/>
      </w:tblCellMar>
    </w:tblPr>
  </w:style>
  <w:style w:type="table" w:styleId="785" w:customStyle="1">
    <w:name w:val="Grid Table 1 Light - Accent 3"/>
    <w:uiPriority w:val="99"/>
    <w:qFormat/>
    <w:tblPr>
      <w:tblCellMar>
        <w:left w:w="0" w:type="dxa"/>
        <w:top w:w="0" w:type="dxa"/>
        <w:right w:w="0" w:type="dxa"/>
        <w:bottom w:w="0" w:type="dxa"/>
      </w:tblCellMar>
    </w:tblPr>
  </w:style>
  <w:style w:type="table" w:styleId="786" w:customStyle="1">
    <w:name w:val="Grid Table 1 Light - Accent 4"/>
    <w:uiPriority w:val="99"/>
    <w:qFormat/>
    <w:tblPr>
      <w:tblCellMar>
        <w:left w:w="0" w:type="dxa"/>
        <w:top w:w="0" w:type="dxa"/>
        <w:right w:w="0" w:type="dxa"/>
        <w:bottom w:w="0" w:type="dxa"/>
      </w:tblCellMar>
    </w:tblPr>
  </w:style>
  <w:style w:type="table" w:styleId="787" w:customStyle="1">
    <w:name w:val="Grid Table 1 Light - Accent 5"/>
    <w:uiPriority w:val="99"/>
    <w:qFormat/>
    <w:tblPr>
      <w:tblCellMar>
        <w:left w:w="0" w:type="dxa"/>
        <w:top w:w="0" w:type="dxa"/>
        <w:right w:w="0" w:type="dxa"/>
        <w:bottom w:w="0" w:type="dxa"/>
      </w:tblCellMar>
    </w:tblPr>
  </w:style>
  <w:style w:type="table" w:styleId="788" w:customStyle="1">
    <w:name w:val="Grid Table 1 Light - Accent 6"/>
    <w:uiPriority w:val="99"/>
    <w:qFormat/>
    <w:tblPr>
      <w:tblCellMar>
        <w:left w:w="0" w:type="dxa"/>
        <w:top w:w="0" w:type="dxa"/>
        <w:right w:w="0" w:type="dxa"/>
        <w:bottom w:w="0" w:type="dxa"/>
      </w:tblCellMar>
    </w:tblPr>
  </w:style>
  <w:style w:type="table" w:styleId="789" w:customStyle="1">
    <w:name w:val="网格表 21"/>
    <w:uiPriority w:val="99"/>
    <w:qFormat/>
    <w:tblPr>
      <w:tblCellMar>
        <w:left w:w="0" w:type="dxa"/>
        <w:top w:w="0" w:type="dxa"/>
        <w:right w:w="0" w:type="dxa"/>
        <w:bottom w:w="0" w:type="dxa"/>
      </w:tblCellMar>
    </w:tblPr>
  </w:style>
  <w:style w:type="table" w:styleId="790" w:customStyle="1">
    <w:name w:val="Grid Table 2 - Accent 1"/>
    <w:uiPriority w:val="99"/>
    <w:qFormat/>
    <w:tblPr>
      <w:tblCellMar>
        <w:left w:w="0" w:type="dxa"/>
        <w:top w:w="0" w:type="dxa"/>
        <w:right w:w="0" w:type="dxa"/>
        <w:bottom w:w="0" w:type="dxa"/>
      </w:tblCellMar>
    </w:tblPr>
  </w:style>
  <w:style w:type="table" w:styleId="791" w:customStyle="1">
    <w:name w:val="Grid Table 2 - Accent 2"/>
    <w:uiPriority w:val="99"/>
    <w:qFormat/>
    <w:tblPr>
      <w:tblCellMar>
        <w:left w:w="0" w:type="dxa"/>
        <w:top w:w="0" w:type="dxa"/>
        <w:right w:w="0" w:type="dxa"/>
        <w:bottom w:w="0" w:type="dxa"/>
      </w:tblCellMar>
    </w:tblPr>
  </w:style>
  <w:style w:type="table" w:styleId="792" w:customStyle="1">
    <w:name w:val="Grid Table 2 - Accent 3"/>
    <w:uiPriority w:val="99"/>
    <w:qFormat/>
    <w:tblPr>
      <w:tblCellMar>
        <w:left w:w="0" w:type="dxa"/>
        <w:top w:w="0" w:type="dxa"/>
        <w:right w:w="0" w:type="dxa"/>
        <w:bottom w:w="0" w:type="dxa"/>
      </w:tblCellMar>
    </w:tblPr>
  </w:style>
  <w:style w:type="table" w:styleId="793" w:customStyle="1">
    <w:name w:val="Grid Table 2 - Accent 4"/>
    <w:uiPriority w:val="99"/>
    <w:qFormat/>
    <w:tblPr>
      <w:tblCellMar>
        <w:left w:w="0" w:type="dxa"/>
        <w:top w:w="0" w:type="dxa"/>
        <w:right w:w="0" w:type="dxa"/>
        <w:bottom w:w="0" w:type="dxa"/>
      </w:tblCellMar>
    </w:tblPr>
  </w:style>
  <w:style w:type="table" w:styleId="794" w:customStyle="1">
    <w:name w:val="Grid Table 2 - Accent 5"/>
    <w:uiPriority w:val="99"/>
    <w:qFormat/>
    <w:tblPr>
      <w:tblCellMar>
        <w:left w:w="0" w:type="dxa"/>
        <w:top w:w="0" w:type="dxa"/>
        <w:right w:w="0" w:type="dxa"/>
        <w:bottom w:w="0" w:type="dxa"/>
      </w:tblCellMar>
    </w:tblPr>
  </w:style>
  <w:style w:type="table" w:styleId="795" w:customStyle="1">
    <w:name w:val="Grid Table 2 - Accent 6"/>
    <w:uiPriority w:val="99"/>
    <w:qFormat/>
    <w:tblPr>
      <w:tblCellMar>
        <w:left w:w="0" w:type="dxa"/>
        <w:top w:w="0" w:type="dxa"/>
        <w:right w:w="0" w:type="dxa"/>
        <w:bottom w:w="0" w:type="dxa"/>
      </w:tblCellMar>
    </w:tblPr>
  </w:style>
  <w:style w:type="table" w:styleId="796" w:customStyle="1">
    <w:name w:val="网格表 31"/>
    <w:uiPriority w:val="99"/>
    <w:qFormat/>
    <w:tblPr>
      <w:tblCellMar>
        <w:left w:w="0" w:type="dxa"/>
        <w:top w:w="0" w:type="dxa"/>
        <w:right w:w="0" w:type="dxa"/>
        <w:bottom w:w="0" w:type="dxa"/>
      </w:tblCellMar>
    </w:tblPr>
  </w:style>
  <w:style w:type="table" w:styleId="797" w:customStyle="1">
    <w:name w:val="Grid Table 3 - Accent 1"/>
    <w:uiPriority w:val="99"/>
    <w:qFormat/>
    <w:tblPr>
      <w:tblCellMar>
        <w:left w:w="0" w:type="dxa"/>
        <w:top w:w="0" w:type="dxa"/>
        <w:right w:w="0" w:type="dxa"/>
        <w:bottom w:w="0" w:type="dxa"/>
      </w:tblCellMar>
    </w:tblPr>
  </w:style>
  <w:style w:type="table" w:styleId="798" w:customStyle="1">
    <w:name w:val="Grid Table 3 - Accent 2"/>
    <w:uiPriority w:val="99"/>
    <w:qFormat/>
    <w:tblPr>
      <w:tblCellMar>
        <w:left w:w="0" w:type="dxa"/>
        <w:top w:w="0" w:type="dxa"/>
        <w:right w:w="0" w:type="dxa"/>
        <w:bottom w:w="0" w:type="dxa"/>
      </w:tblCellMar>
    </w:tblPr>
  </w:style>
  <w:style w:type="table" w:styleId="799" w:customStyle="1">
    <w:name w:val="Grid Table 3 - Accent 3"/>
    <w:uiPriority w:val="99"/>
    <w:qFormat/>
    <w:tblPr>
      <w:tblCellMar>
        <w:left w:w="0" w:type="dxa"/>
        <w:top w:w="0" w:type="dxa"/>
        <w:right w:w="0" w:type="dxa"/>
        <w:bottom w:w="0" w:type="dxa"/>
      </w:tblCellMar>
    </w:tblPr>
  </w:style>
  <w:style w:type="table" w:styleId="800" w:customStyle="1">
    <w:name w:val="Grid Table 3 - Accent 4"/>
    <w:uiPriority w:val="99"/>
    <w:qFormat/>
    <w:tblPr>
      <w:tblCellMar>
        <w:left w:w="0" w:type="dxa"/>
        <w:top w:w="0" w:type="dxa"/>
        <w:right w:w="0" w:type="dxa"/>
        <w:bottom w:w="0" w:type="dxa"/>
      </w:tblCellMar>
    </w:tblPr>
  </w:style>
  <w:style w:type="table" w:styleId="801" w:customStyle="1">
    <w:name w:val="Grid Table 3 - Accent 5"/>
    <w:uiPriority w:val="99"/>
    <w:qFormat/>
    <w:tblPr>
      <w:tblCellMar>
        <w:left w:w="0" w:type="dxa"/>
        <w:top w:w="0" w:type="dxa"/>
        <w:right w:w="0" w:type="dxa"/>
        <w:bottom w:w="0" w:type="dxa"/>
      </w:tblCellMar>
    </w:tblPr>
  </w:style>
  <w:style w:type="table" w:styleId="802" w:customStyle="1">
    <w:name w:val="Grid Table 3 - Accent 6"/>
    <w:uiPriority w:val="99"/>
    <w:qFormat/>
    <w:tblPr>
      <w:tblCellMar>
        <w:left w:w="0" w:type="dxa"/>
        <w:top w:w="0" w:type="dxa"/>
        <w:right w:w="0" w:type="dxa"/>
        <w:bottom w:w="0" w:type="dxa"/>
      </w:tblCellMar>
    </w:tblPr>
  </w:style>
  <w:style w:type="table" w:styleId="803" w:customStyle="1">
    <w:name w:val="网格表 41"/>
    <w:uiPriority w:val="59"/>
    <w:qFormat/>
    <w:tblPr>
      <w:tblCellMar>
        <w:left w:w="0" w:type="dxa"/>
        <w:top w:w="0" w:type="dxa"/>
        <w:right w:w="0" w:type="dxa"/>
        <w:bottom w:w="0" w:type="dxa"/>
      </w:tblCellMar>
    </w:tblPr>
  </w:style>
  <w:style w:type="table" w:styleId="804" w:customStyle="1">
    <w:name w:val="Grid Table 4 - Accent 1"/>
    <w:uiPriority w:val="59"/>
    <w:qFormat/>
    <w:tblPr>
      <w:tblCellMar>
        <w:left w:w="0" w:type="dxa"/>
        <w:top w:w="0" w:type="dxa"/>
        <w:right w:w="0" w:type="dxa"/>
        <w:bottom w:w="0" w:type="dxa"/>
      </w:tblCellMar>
    </w:tblPr>
  </w:style>
  <w:style w:type="table" w:styleId="805" w:customStyle="1">
    <w:name w:val="Grid Table 4 - Accent 2"/>
    <w:uiPriority w:val="59"/>
    <w:qFormat/>
    <w:tblPr>
      <w:tblCellMar>
        <w:left w:w="0" w:type="dxa"/>
        <w:top w:w="0" w:type="dxa"/>
        <w:right w:w="0" w:type="dxa"/>
        <w:bottom w:w="0" w:type="dxa"/>
      </w:tblCellMar>
    </w:tblPr>
  </w:style>
  <w:style w:type="table" w:styleId="806" w:customStyle="1">
    <w:name w:val="Grid Table 4 - Accent 3"/>
    <w:uiPriority w:val="59"/>
    <w:qFormat/>
    <w:tblPr>
      <w:tblCellMar>
        <w:left w:w="0" w:type="dxa"/>
        <w:top w:w="0" w:type="dxa"/>
        <w:right w:w="0" w:type="dxa"/>
        <w:bottom w:w="0" w:type="dxa"/>
      </w:tblCellMar>
    </w:tblPr>
  </w:style>
  <w:style w:type="table" w:styleId="807" w:customStyle="1">
    <w:name w:val="Grid Table 4 - Accent 4"/>
    <w:uiPriority w:val="59"/>
    <w:qFormat/>
    <w:tblPr>
      <w:tblCellMar>
        <w:left w:w="0" w:type="dxa"/>
        <w:top w:w="0" w:type="dxa"/>
        <w:right w:w="0" w:type="dxa"/>
        <w:bottom w:w="0" w:type="dxa"/>
      </w:tblCellMar>
    </w:tblPr>
  </w:style>
  <w:style w:type="table" w:styleId="808" w:customStyle="1">
    <w:name w:val="Grid Table 4 - Accent 5"/>
    <w:uiPriority w:val="59"/>
    <w:qFormat/>
    <w:tblPr>
      <w:tblCellMar>
        <w:left w:w="0" w:type="dxa"/>
        <w:top w:w="0" w:type="dxa"/>
        <w:right w:w="0" w:type="dxa"/>
        <w:bottom w:w="0" w:type="dxa"/>
      </w:tblCellMar>
    </w:tblPr>
  </w:style>
  <w:style w:type="table" w:styleId="809" w:customStyle="1">
    <w:name w:val="Grid Table 4 - Accent 6"/>
    <w:uiPriority w:val="59"/>
    <w:qFormat/>
    <w:tblPr>
      <w:tblCellMar>
        <w:left w:w="0" w:type="dxa"/>
        <w:top w:w="0" w:type="dxa"/>
        <w:right w:w="0" w:type="dxa"/>
        <w:bottom w:w="0" w:type="dxa"/>
      </w:tblCellMar>
    </w:tblPr>
  </w:style>
  <w:style w:type="table" w:styleId="810" w:customStyle="1">
    <w:name w:val="网格表 5 深色1"/>
    <w:uiPriority w:val="99"/>
    <w:qFormat/>
    <w:tblPr>
      <w:tblCellMar>
        <w:left w:w="0" w:type="dxa"/>
        <w:top w:w="0" w:type="dxa"/>
        <w:right w:w="0" w:type="dxa"/>
        <w:bottom w:w="0" w:type="dxa"/>
      </w:tblCellMar>
    </w:tblPr>
  </w:style>
  <w:style w:type="table" w:styleId="811" w:customStyle="1">
    <w:name w:val="Grid Table 5 Dark- Accent 1"/>
    <w:uiPriority w:val="99"/>
    <w:qFormat/>
    <w:tblPr>
      <w:tblCellMar>
        <w:left w:w="0" w:type="dxa"/>
        <w:top w:w="0" w:type="dxa"/>
        <w:right w:w="0" w:type="dxa"/>
        <w:bottom w:w="0" w:type="dxa"/>
      </w:tblCellMar>
    </w:tblPr>
  </w:style>
  <w:style w:type="table" w:styleId="812" w:customStyle="1">
    <w:name w:val="Grid Table 5 Dark - Accent 2"/>
    <w:uiPriority w:val="99"/>
    <w:qFormat/>
    <w:tblPr>
      <w:tblCellMar>
        <w:left w:w="0" w:type="dxa"/>
        <w:top w:w="0" w:type="dxa"/>
        <w:right w:w="0" w:type="dxa"/>
        <w:bottom w:w="0" w:type="dxa"/>
      </w:tblCellMar>
    </w:tblPr>
  </w:style>
  <w:style w:type="table" w:styleId="813" w:customStyle="1">
    <w:name w:val="Grid Table 5 Dark - Accent 3"/>
    <w:uiPriority w:val="99"/>
    <w:qFormat/>
    <w:tblPr>
      <w:tblCellMar>
        <w:left w:w="0" w:type="dxa"/>
        <w:top w:w="0" w:type="dxa"/>
        <w:right w:w="0" w:type="dxa"/>
        <w:bottom w:w="0" w:type="dxa"/>
      </w:tblCellMar>
    </w:tblPr>
  </w:style>
  <w:style w:type="table" w:styleId="814" w:customStyle="1">
    <w:name w:val="Grid Table 5 Dark- Accent 4"/>
    <w:uiPriority w:val="99"/>
    <w:qFormat/>
    <w:tblPr>
      <w:tblCellMar>
        <w:left w:w="0" w:type="dxa"/>
        <w:top w:w="0" w:type="dxa"/>
        <w:right w:w="0" w:type="dxa"/>
        <w:bottom w:w="0" w:type="dxa"/>
      </w:tblCellMar>
    </w:tblPr>
  </w:style>
  <w:style w:type="table" w:styleId="815" w:customStyle="1">
    <w:name w:val="Grid Table 5 Dark - Accent 5"/>
    <w:uiPriority w:val="99"/>
    <w:qFormat/>
    <w:tblPr>
      <w:tblCellMar>
        <w:left w:w="0" w:type="dxa"/>
        <w:top w:w="0" w:type="dxa"/>
        <w:right w:w="0" w:type="dxa"/>
        <w:bottom w:w="0" w:type="dxa"/>
      </w:tblCellMar>
    </w:tblPr>
  </w:style>
  <w:style w:type="table" w:styleId="816" w:customStyle="1">
    <w:name w:val="Grid Table 5 Dark - Accent 6"/>
    <w:uiPriority w:val="99"/>
    <w:qFormat/>
    <w:tblPr>
      <w:tblCellMar>
        <w:left w:w="0" w:type="dxa"/>
        <w:top w:w="0" w:type="dxa"/>
        <w:right w:w="0" w:type="dxa"/>
        <w:bottom w:w="0" w:type="dxa"/>
      </w:tblCellMar>
    </w:tblPr>
  </w:style>
  <w:style w:type="table" w:styleId="817" w:customStyle="1">
    <w:name w:val="网格表 6 彩色1"/>
    <w:uiPriority w:val="99"/>
    <w:qFormat/>
    <w:tblPr>
      <w:tblCellMar>
        <w:left w:w="0" w:type="dxa"/>
        <w:top w:w="0" w:type="dxa"/>
        <w:right w:w="0" w:type="dxa"/>
        <w:bottom w:w="0" w:type="dxa"/>
      </w:tblCellMar>
    </w:tblPr>
  </w:style>
  <w:style w:type="table" w:styleId="818" w:customStyle="1">
    <w:name w:val="Grid Table 6 Colorful - Accent 1"/>
    <w:uiPriority w:val="99"/>
    <w:qFormat/>
    <w:tblPr>
      <w:tblCellMar>
        <w:left w:w="0" w:type="dxa"/>
        <w:top w:w="0" w:type="dxa"/>
        <w:right w:w="0" w:type="dxa"/>
        <w:bottom w:w="0" w:type="dxa"/>
      </w:tblCellMar>
    </w:tblPr>
  </w:style>
  <w:style w:type="table" w:styleId="819" w:customStyle="1">
    <w:name w:val="Grid Table 6 Colorful - Accent 2"/>
    <w:uiPriority w:val="99"/>
    <w:qFormat/>
    <w:tblPr>
      <w:tblCellMar>
        <w:left w:w="0" w:type="dxa"/>
        <w:top w:w="0" w:type="dxa"/>
        <w:right w:w="0" w:type="dxa"/>
        <w:bottom w:w="0" w:type="dxa"/>
      </w:tblCellMar>
    </w:tblPr>
  </w:style>
  <w:style w:type="table" w:styleId="820" w:customStyle="1">
    <w:name w:val="Grid Table 6 Colorful - Accent 3"/>
    <w:uiPriority w:val="99"/>
    <w:qFormat/>
    <w:tblPr>
      <w:tblCellMar>
        <w:left w:w="0" w:type="dxa"/>
        <w:top w:w="0" w:type="dxa"/>
        <w:right w:w="0" w:type="dxa"/>
        <w:bottom w:w="0" w:type="dxa"/>
      </w:tblCellMar>
    </w:tblPr>
  </w:style>
  <w:style w:type="table" w:styleId="821" w:customStyle="1">
    <w:name w:val="Grid Table 6 Colorful - Accent 4"/>
    <w:uiPriority w:val="99"/>
    <w:qFormat/>
    <w:tblPr>
      <w:tblCellMar>
        <w:left w:w="0" w:type="dxa"/>
        <w:top w:w="0" w:type="dxa"/>
        <w:right w:w="0" w:type="dxa"/>
        <w:bottom w:w="0" w:type="dxa"/>
      </w:tblCellMar>
    </w:tblPr>
  </w:style>
  <w:style w:type="table" w:styleId="822" w:customStyle="1">
    <w:name w:val="Grid Table 6 Colorful - Accent 5"/>
    <w:uiPriority w:val="99"/>
    <w:qFormat/>
    <w:tblPr>
      <w:tblCellMar>
        <w:left w:w="0" w:type="dxa"/>
        <w:top w:w="0" w:type="dxa"/>
        <w:right w:w="0" w:type="dxa"/>
        <w:bottom w:w="0" w:type="dxa"/>
      </w:tblCellMar>
    </w:tblPr>
  </w:style>
  <w:style w:type="table" w:styleId="823" w:customStyle="1">
    <w:name w:val="Grid Table 6 Colorful - Accent 6"/>
    <w:uiPriority w:val="99"/>
    <w:qFormat/>
    <w:tblPr>
      <w:tblCellMar>
        <w:left w:w="0" w:type="dxa"/>
        <w:top w:w="0" w:type="dxa"/>
        <w:right w:w="0" w:type="dxa"/>
        <w:bottom w:w="0" w:type="dxa"/>
      </w:tblCellMar>
    </w:tblPr>
  </w:style>
  <w:style w:type="table" w:styleId="824" w:customStyle="1">
    <w:name w:val="网格表 7 彩色1"/>
    <w:uiPriority w:val="99"/>
    <w:qFormat/>
    <w:tblPr>
      <w:tblCellMar>
        <w:left w:w="0" w:type="dxa"/>
        <w:top w:w="0" w:type="dxa"/>
        <w:right w:w="0" w:type="dxa"/>
        <w:bottom w:w="0" w:type="dxa"/>
      </w:tblCellMar>
    </w:tblPr>
  </w:style>
  <w:style w:type="table" w:styleId="825" w:customStyle="1">
    <w:name w:val="Grid Table 7 Colorful - Accent 1"/>
    <w:uiPriority w:val="99"/>
    <w:qFormat/>
    <w:tblPr>
      <w:tblCellMar>
        <w:left w:w="0" w:type="dxa"/>
        <w:top w:w="0" w:type="dxa"/>
        <w:right w:w="0" w:type="dxa"/>
        <w:bottom w:w="0" w:type="dxa"/>
      </w:tblCellMar>
    </w:tblPr>
  </w:style>
  <w:style w:type="table" w:styleId="826" w:customStyle="1">
    <w:name w:val="Grid Table 7 Colorful - Accent 2"/>
    <w:uiPriority w:val="99"/>
    <w:qFormat/>
    <w:tblPr>
      <w:tblCellMar>
        <w:left w:w="0" w:type="dxa"/>
        <w:top w:w="0" w:type="dxa"/>
        <w:right w:w="0" w:type="dxa"/>
        <w:bottom w:w="0" w:type="dxa"/>
      </w:tblCellMar>
    </w:tblPr>
  </w:style>
  <w:style w:type="table" w:styleId="827" w:customStyle="1">
    <w:name w:val="Grid Table 7 Colorful - Accent 3"/>
    <w:uiPriority w:val="99"/>
    <w:qFormat/>
    <w:tblPr>
      <w:tblCellMar>
        <w:left w:w="0" w:type="dxa"/>
        <w:top w:w="0" w:type="dxa"/>
        <w:right w:w="0" w:type="dxa"/>
        <w:bottom w:w="0" w:type="dxa"/>
      </w:tblCellMar>
    </w:tblPr>
  </w:style>
  <w:style w:type="table" w:styleId="828" w:customStyle="1">
    <w:name w:val="Grid Table 7 Colorful - Accent 4"/>
    <w:uiPriority w:val="99"/>
    <w:qFormat/>
    <w:tblPr>
      <w:tblCellMar>
        <w:left w:w="0" w:type="dxa"/>
        <w:top w:w="0" w:type="dxa"/>
        <w:right w:w="0" w:type="dxa"/>
        <w:bottom w:w="0" w:type="dxa"/>
      </w:tblCellMar>
    </w:tblPr>
  </w:style>
  <w:style w:type="table" w:styleId="829" w:customStyle="1">
    <w:name w:val="Grid Table 7 Colorful - Accent 5"/>
    <w:uiPriority w:val="99"/>
    <w:qFormat/>
    <w:tblPr>
      <w:tblCellMar>
        <w:left w:w="0" w:type="dxa"/>
        <w:top w:w="0" w:type="dxa"/>
        <w:right w:w="0" w:type="dxa"/>
        <w:bottom w:w="0" w:type="dxa"/>
      </w:tblCellMar>
    </w:tblPr>
  </w:style>
  <w:style w:type="table" w:styleId="830" w:customStyle="1">
    <w:name w:val="Grid Table 7 Colorful - Accent 6"/>
    <w:uiPriority w:val="99"/>
    <w:qFormat/>
    <w:tblPr>
      <w:tblCellMar>
        <w:left w:w="0" w:type="dxa"/>
        <w:top w:w="0" w:type="dxa"/>
        <w:right w:w="0" w:type="dxa"/>
        <w:bottom w:w="0" w:type="dxa"/>
      </w:tblCellMar>
    </w:tblPr>
  </w:style>
  <w:style w:type="table" w:styleId="831" w:customStyle="1">
    <w:name w:val="清单表 1 浅色1"/>
    <w:uiPriority w:val="99"/>
    <w:qFormat/>
    <w:tblPr>
      <w:tblCellMar>
        <w:left w:w="0" w:type="dxa"/>
        <w:top w:w="0" w:type="dxa"/>
        <w:right w:w="0" w:type="dxa"/>
        <w:bottom w:w="0" w:type="dxa"/>
      </w:tblCellMar>
    </w:tblPr>
  </w:style>
  <w:style w:type="table" w:styleId="832" w:customStyle="1">
    <w:name w:val="List Table 1 Light - Accent 1"/>
    <w:uiPriority w:val="99"/>
    <w:qFormat/>
    <w:tblPr>
      <w:tblCellMar>
        <w:left w:w="0" w:type="dxa"/>
        <w:top w:w="0" w:type="dxa"/>
        <w:right w:w="0" w:type="dxa"/>
        <w:bottom w:w="0" w:type="dxa"/>
      </w:tblCellMar>
    </w:tblPr>
  </w:style>
  <w:style w:type="table" w:styleId="833" w:customStyle="1">
    <w:name w:val="List Table 1 Light - Accent 2"/>
    <w:uiPriority w:val="99"/>
    <w:qFormat/>
    <w:tblPr>
      <w:tblCellMar>
        <w:left w:w="0" w:type="dxa"/>
        <w:top w:w="0" w:type="dxa"/>
        <w:right w:w="0" w:type="dxa"/>
        <w:bottom w:w="0" w:type="dxa"/>
      </w:tblCellMar>
    </w:tblPr>
  </w:style>
  <w:style w:type="table" w:styleId="834" w:customStyle="1">
    <w:name w:val="List Table 1 Light - Accent 3"/>
    <w:uiPriority w:val="99"/>
    <w:qFormat/>
    <w:tblPr>
      <w:tblCellMar>
        <w:left w:w="0" w:type="dxa"/>
        <w:top w:w="0" w:type="dxa"/>
        <w:right w:w="0" w:type="dxa"/>
        <w:bottom w:w="0" w:type="dxa"/>
      </w:tblCellMar>
    </w:tblPr>
  </w:style>
  <w:style w:type="table" w:styleId="835" w:customStyle="1">
    <w:name w:val="List Table 1 Light - Accent 4"/>
    <w:uiPriority w:val="99"/>
    <w:qFormat/>
    <w:tblPr>
      <w:tblCellMar>
        <w:left w:w="0" w:type="dxa"/>
        <w:top w:w="0" w:type="dxa"/>
        <w:right w:w="0" w:type="dxa"/>
        <w:bottom w:w="0" w:type="dxa"/>
      </w:tblCellMar>
    </w:tblPr>
  </w:style>
  <w:style w:type="table" w:styleId="836" w:customStyle="1">
    <w:name w:val="List Table 1 Light - Accent 5"/>
    <w:uiPriority w:val="99"/>
    <w:qFormat/>
    <w:tblPr>
      <w:tblCellMar>
        <w:left w:w="0" w:type="dxa"/>
        <w:top w:w="0" w:type="dxa"/>
        <w:right w:w="0" w:type="dxa"/>
        <w:bottom w:w="0" w:type="dxa"/>
      </w:tblCellMar>
    </w:tblPr>
  </w:style>
  <w:style w:type="table" w:styleId="837" w:customStyle="1">
    <w:name w:val="List Table 1 Light - Accent 6"/>
    <w:uiPriority w:val="99"/>
    <w:qFormat/>
    <w:tblPr>
      <w:tblCellMar>
        <w:left w:w="0" w:type="dxa"/>
        <w:top w:w="0" w:type="dxa"/>
        <w:right w:w="0" w:type="dxa"/>
        <w:bottom w:w="0" w:type="dxa"/>
      </w:tblCellMar>
    </w:tblPr>
  </w:style>
  <w:style w:type="table" w:styleId="838" w:customStyle="1">
    <w:name w:val="清单表 21"/>
    <w:uiPriority w:val="99"/>
    <w:qFormat/>
    <w:tblPr>
      <w:tblCellMar>
        <w:left w:w="0" w:type="dxa"/>
        <w:top w:w="0" w:type="dxa"/>
        <w:right w:w="0" w:type="dxa"/>
        <w:bottom w:w="0" w:type="dxa"/>
      </w:tblCellMar>
    </w:tblPr>
  </w:style>
  <w:style w:type="table" w:styleId="839" w:customStyle="1">
    <w:name w:val="List Table 2 - Accent 1"/>
    <w:uiPriority w:val="99"/>
    <w:qFormat/>
    <w:tblPr>
      <w:tblCellMar>
        <w:left w:w="0" w:type="dxa"/>
        <w:top w:w="0" w:type="dxa"/>
        <w:right w:w="0" w:type="dxa"/>
        <w:bottom w:w="0" w:type="dxa"/>
      </w:tblCellMar>
    </w:tblPr>
  </w:style>
  <w:style w:type="table" w:styleId="840" w:customStyle="1">
    <w:name w:val="List Table 2 - Accent 2"/>
    <w:uiPriority w:val="99"/>
    <w:qFormat/>
    <w:tblPr>
      <w:tblCellMar>
        <w:left w:w="0" w:type="dxa"/>
        <w:top w:w="0" w:type="dxa"/>
        <w:right w:w="0" w:type="dxa"/>
        <w:bottom w:w="0" w:type="dxa"/>
      </w:tblCellMar>
    </w:tblPr>
  </w:style>
  <w:style w:type="table" w:styleId="841" w:customStyle="1">
    <w:name w:val="List Table 2 - Accent 3"/>
    <w:uiPriority w:val="99"/>
    <w:qFormat/>
    <w:tblPr>
      <w:tblCellMar>
        <w:left w:w="0" w:type="dxa"/>
        <w:top w:w="0" w:type="dxa"/>
        <w:right w:w="0" w:type="dxa"/>
        <w:bottom w:w="0" w:type="dxa"/>
      </w:tblCellMar>
    </w:tblPr>
  </w:style>
  <w:style w:type="table" w:styleId="842" w:customStyle="1">
    <w:name w:val="List Table 2 - Accent 4"/>
    <w:uiPriority w:val="99"/>
    <w:qFormat/>
    <w:tblPr>
      <w:tblCellMar>
        <w:left w:w="0" w:type="dxa"/>
        <w:top w:w="0" w:type="dxa"/>
        <w:right w:w="0" w:type="dxa"/>
        <w:bottom w:w="0" w:type="dxa"/>
      </w:tblCellMar>
    </w:tblPr>
  </w:style>
  <w:style w:type="table" w:styleId="843" w:customStyle="1">
    <w:name w:val="List Table 2 - Accent 5"/>
    <w:uiPriority w:val="99"/>
    <w:qFormat/>
    <w:tblPr>
      <w:tblCellMar>
        <w:left w:w="0" w:type="dxa"/>
        <w:top w:w="0" w:type="dxa"/>
        <w:right w:w="0" w:type="dxa"/>
        <w:bottom w:w="0" w:type="dxa"/>
      </w:tblCellMar>
    </w:tblPr>
  </w:style>
  <w:style w:type="table" w:styleId="844" w:customStyle="1">
    <w:name w:val="List Table 2 - Accent 6"/>
    <w:uiPriority w:val="99"/>
    <w:qFormat/>
    <w:tblPr>
      <w:tblCellMar>
        <w:left w:w="0" w:type="dxa"/>
        <w:top w:w="0" w:type="dxa"/>
        <w:right w:w="0" w:type="dxa"/>
        <w:bottom w:w="0" w:type="dxa"/>
      </w:tblCellMar>
    </w:tblPr>
  </w:style>
  <w:style w:type="table" w:styleId="845" w:customStyle="1">
    <w:name w:val="清单表 31"/>
    <w:uiPriority w:val="99"/>
    <w:qFormat/>
    <w:tblPr>
      <w:tblCellMar>
        <w:left w:w="0" w:type="dxa"/>
        <w:top w:w="0" w:type="dxa"/>
        <w:right w:w="0" w:type="dxa"/>
        <w:bottom w:w="0" w:type="dxa"/>
      </w:tblCellMar>
    </w:tblPr>
  </w:style>
  <w:style w:type="table" w:styleId="846" w:customStyle="1">
    <w:name w:val="List Table 3 - Accent 1"/>
    <w:uiPriority w:val="99"/>
    <w:qFormat/>
    <w:tblPr>
      <w:tblCellMar>
        <w:left w:w="0" w:type="dxa"/>
        <w:top w:w="0" w:type="dxa"/>
        <w:right w:w="0" w:type="dxa"/>
        <w:bottom w:w="0" w:type="dxa"/>
      </w:tblCellMar>
    </w:tblPr>
  </w:style>
  <w:style w:type="table" w:styleId="847" w:customStyle="1">
    <w:name w:val="List Table 3 - Accent 2"/>
    <w:uiPriority w:val="99"/>
    <w:qFormat/>
    <w:tblPr>
      <w:tblCellMar>
        <w:left w:w="0" w:type="dxa"/>
        <w:top w:w="0" w:type="dxa"/>
        <w:right w:w="0" w:type="dxa"/>
        <w:bottom w:w="0" w:type="dxa"/>
      </w:tblCellMar>
    </w:tblPr>
  </w:style>
  <w:style w:type="table" w:styleId="848" w:customStyle="1">
    <w:name w:val="List Table 3 - Accent 3"/>
    <w:uiPriority w:val="99"/>
    <w:qFormat/>
    <w:tblPr>
      <w:tblCellMar>
        <w:left w:w="0" w:type="dxa"/>
        <w:top w:w="0" w:type="dxa"/>
        <w:right w:w="0" w:type="dxa"/>
        <w:bottom w:w="0" w:type="dxa"/>
      </w:tblCellMar>
    </w:tblPr>
  </w:style>
  <w:style w:type="table" w:styleId="849" w:customStyle="1">
    <w:name w:val="List Table 3 - Accent 4"/>
    <w:uiPriority w:val="99"/>
    <w:qFormat/>
    <w:tblPr>
      <w:tblCellMar>
        <w:left w:w="0" w:type="dxa"/>
        <w:top w:w="0" w:type="dxa"/>
        <w:right w:w="0" w:type="dxa"/>
        <w:bottom w:w="0" w:type="dxa"/>
      </w:tblCellMar>
    </w:tblPr>
  </w:style>
  <w:style w:type="table" w:styleId="850" w:customStyle="1">
    <w:name w:val="List Table 3 - Accent 5"/>
    <w:uiPriority w:val="99"/>
    <w:qFormat/>
    <w:tblPr>
      <w:tblCellMar>
        <w:left w:w="0" w:type="dxa"/>
        <w:top w:w="0" w:type="dxa"/>
        <w:right w:w="0" w:type="dxa"/>
        <w:bottom w:w="0" w:type="dxa"/>
      </w:tblCellMar>
    </w:tblPr>
  </w:style>
  <w:style w:type="table" w:styleId="851" w:customStyle="1">
    <w:name w:val="List Table 3 - Accent 6"/>
    <w:uiPriority w:val="99"/>
    <w:qFormat/>
    <w:tblPr>
      <w:tblCellMar>
        <w:left w:w="0" w:type="dxa"/>
        <w:top w:w="0" w:type="dxa"/>
        <w:right w:w="0" w:type="dxa"/>
        <w:bottom w:w="0" w:type="dxa"/>
      </w:tblCellMar>
    </w:tblPr>
  </w:style>
  <w:style w:type="table" w:styleId="852" w:customStyle="1">
    <w:name w:val="清单表 41"/>
    <w:uiPriority w:val="99"/>
    <w:qFormat/>
    <w:tblPr>
      <w:tblCellMar>
        <w:left w:w="0" w:type="dxa"/>
        <w:top w:w="0" w:type="dxa"/>
        <w:right w:w="0" w:type="dxa"/>
        <w:bottom w:w="0" w:type="dxa"/>
      </w:tblCellMar>
    </w:tblPr>
  </w:style>
  <w:style w:type="table" w:styleId="853" w:customStyle="1">
    <w:name w:val="List Table 4 - Accent 1"/>
    <w:uiPriority w:val="99"/>
    <w:qFormat/>
    <w:tblPr>
      <w:tblCellMar>
        <w:left w:w="0" w:type="dxa"/>
        <w:top w:w="0" w:type="dxa"/>
        <w:right w:w="0" w:type="dxa"/>
        <w:bottom w:w="0" w:type="dxa"/>
      </w:tblCellMar>
    </w:tblPr>
  </w:style>
  <w:style w:type="table" w:styleId="854" w:customStyle="1">
    <w:name w:val="List Table 4 - Accent 2"/>
    <w:uiPriority w:val="99"/>
    <w:qFormat/>
    <w:tblPr>
      <w:tblCellMar>
        <w:left w:w="0" w:type="dxa"/>
        <w:top w:w="0" w:type="dxa"/>
        <w:right w:w="0" w:type="dxa"/>
        <w:bottom w:w="0" w:type="dxa"/>
      </w:tblCellMar>
    </w:tblPr>
  </w:style>
  <w:style w:type="table" w:styleId="855" w:customStyle="1">
    <w:name w:val="List Table 4 - Accent 3"/>
    <w:uiPriority w:val="99"/>
    <w:qFormat/>
    <w:tblPr>
      <w:tblCellMar>
        <w:left w:w="0" w:type="dxa"/>
        <w:top w:w="0" w:type="dxa"/>
        <w:right w:w="0" w:type="dxa"/>
        <w:bottom w:w="0" w:type="dxa"/>
      </w:tblCellMar>
    </w:tblPr>
  </w:style>
  <w:style w:type="table" w:styleId="856" w:customStyle="1">
    <w:name w:val="List Table 4 - Accent 4"/>
    <w:uiPriority w:val="99"/>
    <w:qFormat/>
    <w:tblPr>
      <w:tblCellMar>
        <w:left w:w="0" w:type="dxa"/>
        <w:top w:w="0" w:type="dxa"/>
        <w:right w:w="0" w:type="dxa"/>
        <w:bottom w:w="0" w:type="dxa"/>
      </w:tblCellMar>
    </w:tblPr>
  </w:style>
  <w:style w:type="table" w:styleId="857" w:customStyle="1">
    <w:name w:val="List Table 4 - Accent 5"/>
    <w:uiPriority w:val="99"/>
    <w:qFormat/>
    <w:tblPr>
      <w:tblCellMar>
        <w:left w:w="0" w:type="dxa"/>
        <w:top w:w="0" w:type="dxa"/>
        <w:right w:w="0" w:type="dxa"/>
        <w:bottom w:w="0" w:type="dxa"/>
      </w:tblCellMar>
    </w:tblPr>
  </w:style>
  <w:style w:type="table" w:styleId="858" w:customStyle="1">
    <w:name w:val="List Table 4 - Accent 6"/>
    <w:uiPriority w:val="99"/>
    <w:qFormat/>
    <w:tblPr>
      <w:tblCellMar>
        <w:left w:w="0" w:type="dxa"/>
        <w:top w:w="0" w:type="dxa"/>
        <w:right w:w="0" w:type="dxa"/>
        <w:bottom w:w="0" w:type="dxa"/>
      </w:tblCellMar>
    </w:tblPr>
  </w:style>
  <w:style w:type="table" w:styleId="859" w:customStyle="1">
    <w:name w:val="清单表 5 深色1"/>
    <w:uiPriority w:val="99"/>
    <w:qFormat/>
    <w:tblPr>
      <w:tblCellMar>
        <w:left w:w="0" w:type="dxa"/>
        <w:top w:w="0" w:type="dxa"/>
        <w:right w:w="0" w:type="dxa"/>
        <w:bottom w:w="0" w:type="dxa"/>
      </w:tblCellMar>
    </w:tblPr>
  </w:style>
  <w:style w:type="table" w:styleId="860" w:customStyle="1">
    <w:name w:val="List Table 5 Dark - Accent 1"/>
    <w:uiPriority w:val="99"/>
    <w:qFormat/>
    <w:tblPr>
      <w:tblCellMar>
        <w:left w:w="0" w:type="dxa"/>
        <w:top w:w="0" w:type="dxa"/>
        <w:right w:w="0" w:type="dxa"/>
        <w:bottom w:w="0" w:type="dxa"/>
      </w:tblCellMar>
    </w:tblPr>
  </w:style>
  <w:style w:type="table" w:styleId="861" w:customStyle="1">
    <w:name w:val="List Table 5 Dark - Accent 2"/>
    <w:uiPriority w:val="99"/>
    <w:qFormat/>
    <w:tblPr>
      <w:tblCellMar>
        <w:left w:w="0" w:type="dxa"/>
        <w:top w:w="0" w:type="dxa"/>
        <w:right w:w="0" w:type="dxa"/>
        <w:bottom w:w="0" w:type="dxa"/>
      </w:tblCellMar>
    </w:tblPr>
  </w:style>
  <w:style w:type="table" w:styleId="862" w:customStyle="1">
    <w:name w:val="List Table 5 Dark - Accent 3"/>
    <w:uiPriority w:val="99"/>
    <w:qFormat/>
    <w:tblPr>
      <w:tblCellMar>
        <w:left w:w="0" w:type="dxa"/>
        <w:top w:w="0" w:type="dxa"/>
        <w:right w:w="0" w:type="dxa"/>
        <w:bottom w:w="0" w:type="dxa"/>
      </w:tblCellMar>
    </w:tblPr>
  </w:style>
  <w:style w:type="table" w:styleId="863" w:customStyle="1">
    <w:name w:val="List Table 5 Dark - Accent 4"/>
    <w:uiPriority w:val="99"/>
    <w:qFormat/>
    <w:tblPr>
      <w:tblCellMar>
        <w:left w:w="0" w:type="dxa"/>
        <w:top w:w="0" w:type="dxa"/>
        <w:right w:w="0" w:type="dxa"/>
        <w:bottom w:w="0" w:type="dxa"/>
      </w:tblCellMar>
    </w:tblPr>
  </w:style>
  <w:style w:type="table" w:styleId="864" w:customStyle="1">
    <w:name w:val="List Table 5 Dark - Accent 5"/>
    <w:uiPriority w:val="99"/>
    <w:qFormat/>
    <w:tblPr>
      <w:tblCellMar>
        <w:left w:w="0" w:type="dxa"/>
        <w:top w:w="0" w:type="dxa"/>
        <w:right w:w="0" w:type="dxa"/>
        <w:bottom w:w="0" w:type="dxa"/>
      </w:tblCellMar>
    </w:tblPr>
  </w:style>
  <w:style w:type="table" w:styleId="865" w:customStyle="1">
    <w:name w:val="List Table 5 Dark - Accent 6"/>
    <w:uiPriority w:val="99"/>
    <w:qFormat/>
    <w:tblPr>
      <w:tblCellMar>
        <w:left w:w="0" w:type="dxa"/>
        <w:top w:w="0" w:type="dxa"/>
        <w:right w:w="0" w:type="dxa"/>
        <w:bottom w:w="0" w:type="dxa"/>
      </w:tblCellMar>
    </w:tblPr>
  </w:style>
  <w:style w:type="table" w:styleId="866" w:customStyle="1">
    <w:name w:val="清单表 6 彩色1"/>
    <w:uiPriority w:val="99"/>
    <w:qFormat/>
    <w:tblPr>
      <w:tblCellMar>
        <w:left w:w="0" w:type="dxa"/>
        <w:top w:w="0" w:type="dxa"/>
        <w:right w:w="0" w:type="dxa"/>
        <w:bottom w:w="0" w:type="dxa"/>
      </w:tblCellMar>
    </w:tblPr>
  </w:style>
  <w:style w:type="table" w:styleId="867" w:customStyle="1">
    <w:name w:val="List Table 6 Colorful - Accent 1"/>
    <w:uiPriority w:val="99"/>
    <w:qFormat/>
    <w:tblPr>
      <w:tblCellMar>
        <w:left w:w="0" w:type="dxa"/>
        <w:top w:w="0" w:type="dxa"/>
        <w:right w:w="0" w:type="dxa"/>
        <w:bottom w:w="0" w:type="dxa"/>
      </w:tblCellMar>
    </w:tblPr>
  </w:style>
  <w:style w:type="table" w:styleId="868" w:customStyle="1">
    <w:name w:val="List Table 6 Colorful - Accent 2"/>
    <w:uiPriority w:val="99"/>
    <w:qFormat/>
    <w:tblPr>
      <w:tblCellMar>
        <w:left w:w="0" w:type="dxa"/>
        <w:top w:w="0" w:type="dxa"/>
        <w:right w:w="0" w:type="dxa"/>
        <w:bottom w:w="0" w:type="dxa"/>
      </w:tblCellMar>
    </w:tblPr>
  </w:style>
  <w:style w:type="table" w:styleId="869" w:customStyle="1">
    <w:name w:val="List Table 6 Colorful - Accent 3"/>
    <w:uiPriority w:val="99"/>
    <w:qFormat/>
    <w:tblPr>
      <w:tblCellMar>
        <w:left w:w="0" w:type="dxa"/>
        <w:top w:w="0" w:type="dxa"/>
        <w:right w:w="0" w:type="dxa"/>
        <w:bottom w:w="0" w:type="dxa"/>
      </w:tblCellMar>
    </w:tblPr>
  </w:style>
  <w:style w:type="table" w:styleId="870" w:customStyle="1">
    <w:name w:val="List Table 6 Colorful - Accent 4"/>
    <w:uiPriority w:val="99"/>
    <w:qFormat/>
    <w:tblPr>
      <w:tblCellMar>
        <w:left w:w="0" w:type="dxa"/>
        <w:top w:w="0" w:type="dxa"/>
        <w:right w:w="0" w:type="dxa"/>
        <w:bottom w:w="0" w:type="dxa"/>
      </w:tblCellMar>
    </w:tblPr>
  </w:style>
  <w:style w:type="table" w:styleId="871" w:customStyle="1">
    <w:name w:val="List Table 6 Colorful - Accent 5"/>
    <w:uiPriority w:val="99"/>
    <w:qFormat/>
    <w:tblPr>
      <w:tblCellMar>
        <w:left w:w="0" w:type="dxa"/>
        <w:top w:w="0" w:type="dxa"/>
        <w:right w:w="0" w:type="dxa"/>
        <w:bottom w:w="0" w:type="dxa"/>
      </w:tblCellMar>
    </w:tblPr>
  </w:style>
  <w:style w:type="table" w:styleId="872" w:customStyle="1">
    <w:name w:val="List Table 6 Colorful - Accent 6"/>
    <w:uiPriority w:val="99"/>
    <w:qFormat/>
    <w:tblPr>
      <w:tblCellMar>
        <w:left w:w="0" w:type="dxa"/>
        <w:top w:w="0" w:type="dxa"/>
        <w:right w:w="0" w:type="dxa"/>
        <w:bottom w:w="0" w:type="dxa"/>
      </w:tblCellMar>
    </w:tblPr>
  </w:style>
  <w:style w:type="table" w:styleId="873" w:customStyle="1">
    <w:name w:val="清单表 7 彩色1"/>
    <w:uiPriority w:val="99"/>
    <w:qFormat/>
    <w:tblPr>
      <w:tblCellMar>
        <w:left w:w="0" w:type="dxa"/>
        <w:top w:w="0" w:type="dxa"/>
        <w:right w:w="0" w:type="dxa"/>
        <w:bottom w:w="0" w:type="dxa"/>
      </w:tblCellMar>
    </w:tblPr>
  </w:style>
  <w:style w:type="table" w:styleId="874" w:customStyle="1">
    <w:name w:val="List Table 7 Colorful - Accent 1"/>
    <w:uiPriority w:val="99"/>
    <w:qFormat/>
    <w:tblPr>
      <w:tblCellMar>
        <w:left w:w="0" w:type="dxa"/>
        <w:top w:w="0" w:type="dxa"/>
        <w:right w:w="0" w:type="dxa"/>
        <w:bottom w:w="0" w:type="dxa"/>
      </w:tblCellMar>
    </w:tblPr>
  </w:style>
  <w:style w:type="table" w:styleId="875" w:customStyle="1">
    <w:name w:val="List Table 7 Colorful - Accent 2"/>
    <w:uiPriority w:val="99"/>
    <w:qFormat/>
    <w:tblPr>
      <w:tblCellMar>
        <w:left w:w="0" w:type="dxa"/>
        <w:top w:w="0" w:type="dxa"/>
        <w:right w:w="0" w:type="dxa"/>
        <w:bottom w:w="0" w:type="dxa"/>
      </w:tblCellMar>
    </w:tblPr>
  </w:style>
  <w:style w:type="table" w:styleId="876" w:customStyle="1">
    <w:name w:val="List Table 7 Colorful - Accent 3"/>
    <w:uiPriority w:val="99"/>
    <w:qFormat/>
    <w:tblPr>
      <w:tblCellMar>
        <w:left w:w="0" w:type="dxa"/>
        <w:top w:w="0" w:type="dxa"/>
        <w:right w:w="0" w:type="dxa"/>
        <w:bottom w:w="0" w:type="dxa"/>
      </w:tblCellMar>
    </w:tblPr>
  </w:style>
  <w:style w:type="table" w:styleId="877" w:customStyle="1">
    <w:name w:val="List Table 7 Colorful - Accent 4"/>
    <w:uiPriority w:val="99"/>
    <w:qFormat/>
    <w:tblPr>
      <w:tblCellMar>
        <w:left w:w="0" w:type="dxa"/>
        <w:top w:w="0" w:type="dxa"/>
        <w:right w:w="0" w:type="dxa"/>
        <w:bottom w:w="0" w:type="dxa"/>
      </w:tblCellMar>
    </w:tblPr>
  </w:style>
  <w:style w:type="table" w:styleId="878" w:customStyle="1">
    <w:name w:val="List Table 7 Colorful - Accent 5"/>
    <w:uiPriority w:val="99"/>
    <w:qFormat/>
    <w:tblPr>
      <w:tblCellMar>
        <w:left w:w="0" w:type="dxa"/>
        <w:top w:w="0" w:type="dxa"/>
        <w:right w:w="0" w:type="dxa"/>
        <w:bottom w:w="0" w:type="dxa"/>
      </w:tblCellMar>
    </w:tblPr>
  </w:style>
  <w:style w:type="table" w:styleId="879" w:customStyle="1">
    <w:name w:val="List Table 7 Colorful - Accent 6"/>
    <w:uiPriority w:val="99"/>
    <w:qFormat/>
    <w:tblPr>
      <w:tblCellMar>
        <w:left w:w="0" w:type="dxa"/>
        <w:top w:w="0" w:type="dxa"/>
        <w:right w:w="0" w:type="dxa"/>
        <w:bottom w:w="0" w:type="dxa"/>
      </w:tblCellMar>
    </w:tblPr>
  </w:style>
  <w:style w:type="table" w:styleId="880" w:customStyle="1">
    <w:name w:val="Lined - Accent"/>
    <w:uiPriority w:val="99"/>
    <w:qFormat/>
    <w:rPr>
      <w:color w:val="404040"/>
    </w:rPr>
    <w:tblPr>
      <w:tblCellMar>
        <w:left w:w="0" w:type="dxa"/>
        <w:top w:w="0" w:type="dxa"/>
        <w:right w:w="0" w:type="dxa"/>
        <w:bottom w:w="0" w:type="dxa"/>
      </w:tblCellMar>
    </w:tblPr>
  </w:style>
  <w:style w:type="table" w:styleId="881" w:customStyle="1">
    <w:name w:val="Lined - Accent 1"/>
    <w:uiPriority w:val="99"/>
    <w:qFormat/>
    <w:rPr>
      <w:color w:val="404040"/>
    </w:rPr>
    <w:tblPr>
      <w:tblCellMar>
        <w:left w:w="0" w:type="dxa"/>
        <w:top w:w="0" w:type="dxa"/>
        <w:right w:w="0" w:type="dxa"/>
        <w:bottom w:w="0" w:type="dxa"/>
      </w:tblCellMar>
    </w:tblPr>
  </w:style>
  <w:style w:type="table" w:styleId="882" w:customStyle="1">
    <w:name w:val="Lined - Accent 2"/>
    <w:uiPriority w:val="99"/>
    <w:qFormat/>
    <w:rPr>
      <w:color w:val="404040"/>
    </w:rPr>
    <w:tblPr>
      <w:tblCellMar>
        <w:left w:w="0" w:type="dxa"/>
        <w:top w:w="0" w:type="dxa"/>
        <w:right w:w="0" w:type="dxa"/>
        <w:bottom w:w="0" w:type="dxa"/>
      </w:tblCellMar>
    </w:tblPr>
  </w:style>
  <w:style w:type="table" w:styleId="883" w:customStyle="1">
    <w:name w:val="Lined - Accent 3"/>
    <w:uiPriority w:val="99"/>
    <w:qFormat/>
    <w:rPr>
      <w:color w:val="404040"/>
    </w:rPr>
    <w:tblPr>
      <w:tblCellMar>
        <w:left w:w="0" w:type="dxa"/>
        <w:top w:w="0" w:type="dxa"/>
        <w:right w:w="0" w:type="dxa"/>
        <w:bottom w:w="0" w:type="dxa"/>
      </w:tblCellMar>
    </w:tblPr>
  </w:style>
  <w:style w:type="table" w:styleId="884" w:customStyle="1">
    <w:name w:val="Lined - Accent 4"/>
    <w:uiPriority w:val="99"/>
    <w:qFormat/>
    <w:rPr>
      <w:color w:val="404040"/>
    </w:rPr>
    <w:tblPr>
      <w:tblCellMar>
        <w:left w:w="0" w:type="dxa"/>
        <w:top w:w="0" w:type="dxa"/>
        <w:right w:w="0" w:type="dxa"/>
        <w:bottom w:w="0" w:type="dxa"/>
      </w:tblCellMar>
    </w:tblPr>
  </w:style>
  <w:style w:type="table" w:styleId="885" w:customStyle="1">
    <w:name w:val="Lined - Accent 5"/>
    <w:uiPriority w:val="99"/>
    <w:qFormat/>
    <w:rPr>
      <w:color w:val="404040"/>
    </w:rPr>
    <w:tblPr>
      <w:tblCellMar>
        <w:left w:w="0" w:type="dxa"/>
        <w:top w:w="0" w:type="dxa"/>
        <w:right w:w="0" w:type="dxa"/>
        <w:bottom w:w="0" w:type="dxa"/>
      </w:tblCellMar>
    </w:tblPr>
  </w:style>
  <w:style w:type="table" w:styleId="886" w:customStyle="1">
    <w:name w:val="Lined - Accent 6"/>
    <w:uiPriority w:val="99"/>
    <w:qFormat/>
    <w:rPr>
      <w:color w:val="404040"/>
    </w:rPr>
    <w:tblPr>
      <w:tblCellMar>
        <w:left w:w="0" w:type="dxa"/>
        <w:top w:w="0" w:type="dxa"/>
        <w:right w:w="0" w:type="dxa"/>
        <w:bottom w:w="0" w:type="dxa"/>
      </w:tblCellMar>
    </w:tblPr>
  </w:style>
  <w:style w:type="table" w:styleId="887" w:customStyle="1">
    <w:name w:val="Bordered &amp; Lined - Accent"/>
    <w:uiPriority w:val="99"/>
    <w:qFormat/>
    <w:rPr>
      <w:color w:val="404040"/>
    </w:rPr>
    <w:tblPr>
      <w:tblCellMar>
        <w:left w:w="0" w:type="dxa"/>
        <w:top w:w="0" w:type="dxa"/>
        <w:right w:w="0" w:type="dxa"/>
        <w:bottom w:w="0" w:type="dxa"/>
      </w:tblCellMar>
    </w:tblPr>
  </w:style>
  <w:style w:type="table" w:styleId="888" w:customStyle="1">
    <w:name w:val="Bordered &amp; Lined - Accent 1"/>
    <w:uiPriority w:val="99"/>
    <w:qFormat/>
    <w:rPr>
      <w:color w:val="404040"/>
    </w:rPr>
    <w:tblPr>
      <w:tblCellMar>
        <w:left w:w="0" w:type="dxa"/>
        <w:top w:w="0" w:type="dxa"/>
        <w:right w:w="0" w:type="dxa"/>
        <w:bottom w:w="0" w:type="dxa"/>
      </w:tblCellMar>
    </w:tblPr>
  </w:style>
  <w:style w:type="table" w:styleId="889" w:customStyle="1">
    <w:name w:val="Bordered &amp; Lined - Accent 2"/>
    <w:uiPriority w:val="99"/>
    <w:qFormat/>
    <w:rPr>
      <w:color w:val="404040"/>
    </w:rPr>
    <w:tblPr>
      <w:tblCellMar>
        <w:left w:w="0" w:type="dxa"/>
        <w:top w:w="0" w:type="dxa"/>
        <w:right w:w="0" w:type="dxa"/>
        <w:bottom w:w="0" w:type="dxa"/>
      </w:tblCellMar>
    </w:tblPr>
  </w:style>
  <w:style w:type="table" w:styleId="890" w:customStyle="1">
    <w:name w:val="Bordered &amp; Lined - Accent 3"/>
    <w:uiPriority w:val="99"/>
    <w:qFormat/>
    <w:rPr>
      <w:color w:val="404040"/>
    </w:rPr>
    <w:tblPr>
      <w:tblCellMar>
        <w:left w:w="0" w:type="dxa"/>
        <w:top w:w="0" w:type="dxa"/>
        <w:right w:w="0" w:type="dxa"/>
        <w:bottom w:w="0" w:type="dxa"/>
      </w:tblCellMar>
    </w:tblPr>
  </w:style>
  <w:style w:type="table" w:styleId="891" w:customStyle="1">
    <w:name w:val="Bordered &amp; Lined - Accent 4"/>
    <w:uiPriority w:val="99"/>
    <w:qFormat/>
    <w:rPr>
      <w:color w:val="404040"/>
    </w:rPr>
    <w:tblPr>
      <w:tblCellMar>
        <w:left w:w="0" w:type="dxa"/>
        <w:top w:w="0" w:type="dxa"/>
        <w:right w:w="0" w:type="dxa"/>
        <w:bottom w:w="0" w:type="dxa"/>
      </w:tblCellMar>
    </w:tblPr>
  </w:style>
  <w:style w:type="table" w:styleId="892" w:customStyle="1">
    <w:name w:val="Bordered &amp; Lined - Accent 5"/>
    <w:uiPriority w:val="99"/>
    <w:qFormat/>
    <w:rPr>
      <w:color w:val="404040"/>
    </w:rPr>
    <w:tblPr>
      <w:tblCellMar>
        <w:left w:w="0" w:type="dxa"/>
        <w:top w:w="0" w:type="dxa"/>
        <w:right w:w="0" w:type="dxa"/>
        <w:bottom w:w="0" w:type="dxa"/>
      </w:tblCellMar>
    </w:tblPr>
  </w:style>
  <w:style w:type="table" w:styleId="893" w:customStyle="1">
    <w:name w:val="Bordered &amp; Lined - Accent 6"/>
    <w:uiPriority w:val="99"/>
    <w:qFormat/>
    <w:rPr>
      <w:color w:val="404040"/>
    </w:rPr>
    <w:tblPr>
      <w:tblCellMar>
        <w:left w:w="0" w:type="dxa"/>
        <w:top w:w="0" w:type="dxa"/>
        <w:right w:w="0" w:type="dxa"/>
        <w:bottom w:w="0" w:type="dxa"/>
      </w:tblCellMar>
    </w:tblPr>
  </w:style>
  <w:style w:type="table" w:styleId="894" w:customStyle="1">
    <w:name w:val="Bordered"/>
    <w:uiPriority w:val="99"/>
    <w:qFormat/>
    <w:tblPr>
      <w:tblCellMar>
        <w:left w:w="0" w:type="dxa"/>
        <w:top w:w="0" w:type="dxa"/>
        <w:right w:w="0" w:type="dxa"/>
        <w:bottom w:w="0" w:type="dxa"/>
      </w:tblCellMar>
    </w:tblPr>
  </w:style>
  <w:style w:type="table" w:styleId="895" w:customStyle="1">
    <w:name w:val="Bordered - Accent 1"/>
    <w:uiPriority w:val="99"/>
    <w:qFormat/>
    <w:tblPr>
      <w:tblCellMar>
        <w:left w:w="0" w:type="dxa"/>
        <w:top w:w="0" w:type="dxa"/>
        <w:right w:w="0" w:type="dxa"/>
        <w:bottom w:w="0" w:type="dxa"/>
      </w:tblCellMar>
    </w:tblPr>
  </w:style>
  <w:style w:type="table" w:styleId="896" w:customStyle="1">
    <w:name w:val="Bordered - Accent 2"/>
    <w:uiPriority w:val="99"/>
    <w:qFormat/>
    <w:tblPr>
      <w:tblCellMar>
        <w:left w:w="0" w:type="dxa"/>
        <w:top w:w="0" w:type="dxa"/>
        <w:right w:w="0" w:type="dxa"/>
        <w:bottom w:w="0" w:type="dxa"/>
      </w:tblCellMar>
    </w:tblPr>
  </w:style>
  <w:style w:type="table" w:styleId="897" w:customStyle="1">
    <w:name w:val="Bordered - Accent 3"/>
    <w:uiPriority w:val="99"/>
    <w:qFormat/>
    <w:tblPr>
      <w:tblCellMar>
        <w:left w:w="0" w:type="dxa"/>
        <w:top w:w="0" w:type="dxa"/>
        <w:right w:w="0" w:type="dxa"/>
        <w:bottom w:w="0" w:type="dxa"/>
      </w:tblCellMar>
    </w:tblPr>
  </w:style>
  <w:style w:type="table" w:styleId="898" w:customStyle="1">
    <w:name w:val="Bordered - Accent 4"/>
    <w:uiPriority w:val="99"/>
    <w:qFormat/>
    <w:tblPr>
      <w:tblCellMar>
        <w:left w:w="0" w:type="dxa"/>
        <w:top w:w="0" w:type="dxa"/>
        <w:right w:w="0" w:type="dxa"/>
        <w:bottom w:w="0" w:type="dxa"/>
      </w:tblCellMar>
    </w:tblPr>
  </w:style>
  <w:style w:type="table" w:styleId="899" w:customStyle="1">
    <w:name w:val="Bordered - Accent 5"/>
    <w:uiPriority w:val="99"/>
    <w:qFormat/>
    <w:tblPr>
      <w:tblCellMar>
        <w:left w:w="0" w:type="dxa"/>
        <w:top w:w="0" w:type="dxa"/>
        <w:right w:w="0" w:type="dxa"/>
        <w:bottom w:w="0" w:type="dxa"/>
      </w:tblCellMar>
    </w:tblPr>
  </w:style>
  <w:style w:type="table" w:styleId="900" w:customStyle="1">
    <w:name w:val="Bordered - Accent 6"/>
    <w:uiPriority w:val="99"/>
    <w:qFormat/>
    <w:tblPr>
      <w:tblCellMar>
        <w:left w:w="0" w:type="dxa"/>
        <w:top w:w="0" w:type="dxa"/>
        <w:right w:w="0" w:type="dxa"/>
        <w:bottom w:w="0" w:type="dxa"/>
      </w:tblCellMar>
    </w:tblPr>
  </w:style>
  <w:style w:type="character" w:styleId="901" w:customStyle="1">
    <w:name w:val="Footnote Text Char"/>
    <w:uiPriority w:val="99"/>
    <w:qFormat/>
    <w:rPr>
      <w:sz w:val="18"/>
    </w:rPr>
  </w:style>
  <w:style w:type="paragraph" w:styleId="902" w:customStyle="1">
    <w:name w:val="TOC 标题1"/>
    <w:uiPriority w:val="39"/>
    <w:unhideWhenUsed/>
    <w:qFormat/>
    <w:rPr>
      <w:rFonts w:ascii="等线" w:hAnsi="等线" w:eastAsia="等线"/>
    </w:rPr>
  </w:style>
  <w:style w:type="paragraph" w:styleId="903" w:customStyle="1">
    <w:name w:val="_Style 3"/>
    <w:basedOn w:val="638"/>
    <w:qFormat/>
    <w:rPr>
      <w:szCs w:val="21"/>
    </w:rPr>
  </w:style>
  <w:style w:type="paragraph" w:styleId="904" w:customStyle="1">
    <w:name w:val="正文段落内容"/>
    <w:basedOn w:val="638"/>
    <w:link w:val="905"/>
    <w:qFormat/>
    <w:pPr>
      <w:ind w:firstLine="200"/>
      <w:jc w:val="left"/>
    </w:pPr>
    <w:rPr>
      <w:rFonts w:ascii="Times New Roman" w:hAnsi="Times New Roman"/>
      <w:sz w:val="20"/>
      <w:szCs w:val="24"/>
      <w:lang w:bidi="en-US"/>
    </w:rPr>
  </w:style>
  <w:style w:type="character" w:styleId="905" w:customStyle="1">
    <w:name w:val="正文段落内容 Char"/>
    <w:link w:val="904"/>
    <w:qFormat/>
    <w:rPr>
      <w:rFonts w:ascii="Times New Roman" w:hAnsi="Times New Roman"/>
      <w:szCs w:val="24"/>
      <w:lang w:bidi="en-US"/>
    </w:rPr>
  </w:style>
  <w:style w:type="paragraph" w:styleId="906" w:customStyle="1">
    <w:name w:val="标题 21"/>
    <w:basedOn w:val="638"/>
    <w:next w:val="638"/>
    <w:uiPriority w:val="99"/>
    <w:qFormat/>
    <w:pPr>
      <w:ind w:left="576" w:hanging="576"/>
      <w:keepLines/>
      <w:keepNext/>
      <w:spacing w:before="260" w:after="260" w:line="416" w:lineRule="auto"/>
      <w:outlineLvl w:val="1"/>
    </w:pPr>
    <w:rPr>
      <w:rFonts w:ascii="Cambria" w:hAnsi="Cambria" w:eastAsia="宋体"/>
      <w:b/>
      <w:bCs/>
      <w:sz w:val="32"/>
      <w:szCs w:val="32"/>
    </w:rPr>
  </w:style>
  <w:style w:type="paragraph" w:styleId="907" w:customStyle="1">
    <w:name w:val="标题 31"/>
    <w:basedOn w:val="638"/>
    <w:next w:val="638"/>
    <w:uiPriority w:val="99"/>
    <w:qFormat/>
    <w:pPr>
      <w:ind w:left="1430" w:hanging="720"/>
      <w:keepLines/>
      <w:keepNext/>
      <w:spacing w:before="260" w:after="260" w:line="416" w:lineRule="auto"/>
      <w:outlineLvl w:val="2"/>
    </w:pPr>
    <w:rPr>
      <w:rFonts w:ascii="Calibri" w:hAnsi="Calibri" w:eastAsia="宋体"/>
      <w:b/>
      <w:bCs/>
      <w:sz w:val="32"/>
      <w:szCs w:val="32"/>
    </w:rPr>
  </w:style>
  <w:style w:type="paragraph" w:styleId="908" w:customStyle="1">
    <w:name w:val="标题 51"/>
    <w:basedOn w:val="638"/>
    <w:next w:val="638"/>
    <w:uiPriority w:val="99"/>
    <w:qFormat/>
    <w:pPr>
      <w:ind w:left="1008" w:hanging="1008"/>
      <w:keepLines/>
      <w:keepNext/>
      <w:spacing w:before="280" w:after="290" w:line="376" w:lineRule="auto"/>
      <w:outlineLvl w:val="4"/>
    </w:pPr>
    <w:rPr>
      <w:rFonts w:ascii="Calibri" w:hAnsi="Calibri" w:eastAsia="宋体"/>
      <w:b/>
      <w:bCs/>
      <w:sz w:val="28"/>
      <w:szCs w:val="28"/>
    </w:rPr>
  </w:style>
  <w:style w:type="paragraph" w:styleId="909" w:customStyle="1">
    <w:name w:val="标题 61"/>
    <w:basedOn w:val="638"/>
    <w:next w:val="638"/>
    <w:uiPriority w:val="99"/>
    <w:qFormat/>
    <w:pPr>
      <w:ind w:left="1152" w:hanging="1152"/>
      <w:keepLines/>
      <w:keepNext/>
      <w:spacing w:before="240" w:after="64" w:line="320" w:lineRule="auto"/>
      <w:outlineLvl w:val="5"/>
    </w:pPr>
    <w:rPr>
      <w:rFonts w:ascii="Cambria" w:hAnsi="Cambria" w:eastAsia="宋体"/>
      <w:b/>
      <w:bCs/>
      <w:sz w:val="24"/>
      <w:szCs w:val="24"/>
    </w:rPr>
  </w:style>
  <w:style w:type="paragraph" w:styleId="910" w:customStyle="1">
    <w:name w:val="标题 71"/>
    <w:basedOn w:val="638"/>
    <w:next w:val="638"/>
    <w:link w:val="911"/>
    <w:qFormat/>
    <w:pPr>
      <w:ind w:left="1296" w:hanging="1296"/>
      <w:keepLines/>
      <w:keepNext/>
      <w:spacing w:before="240" w:after="64" w:line="320" w:lineRule="auto"/>
      <w:outlineLvl w:val="6"/>
    </w:pPr>
    <w:rPr>
      <w:rFonts w:ascii="Calibri" w:hAnsi="Calibri" w:eastAsia="宋体"/>
      <w:b/>
      <w:bCs/>
      <w:sz w:val="24"/>
      <w:szCs w:val="24"/>
    </w:rPr>
  </w:style>
  <w:style w:type="character" w:styleId="911" w:customStyle="1">
    <w:name w:val="标题 7 Char1"/>
    <w:link w:val="910"/>
    <w:qFormat/>
    <w:rPr>
      <w:rFonts w:ascii="Calibri" w:hAnsi="Calibri" w:eastAsia="宋体" w:cs="Times New Roman"/>
      <w:b/>
      <w:bCs/>
      <w:sz w:val="24"/>
      <w:szCs w:val="24"/>
    </w:rPr>
  </w:style>
  <w:style w:type="paragraph" w:styleId="912" w:customStyle="1">
    <w:name w:val="标题 81"/>
    <w:basedOn w:val="638"/>
    <w:next w:val="638"/>
    <w:uiPriority w:val="99"/>
    <w:qFormat/>
    <w:pPr>
      <w:ind w:left="1440" w:hanging="1440"/>
      <w:keepLines/>
      <w:keepNext/>
      <w:spacing w:before="240" w:after="64" w:line="320" w:lineRule="auto"/>
      <w:outlineLvl w:val="7"/>
    </w:pPr>
    <w:rPr>
      <w:rFonts w:ascii="Cambria" w:hAnsi="Cambria" w:eastAsia="宋体"/>
      <w:sz w:val="24"/>
      <w:szCs w:val="24"/>
    </w:rPr>
  </w:style>
  <w:style w:type="paragraph" w:styleId="913" w:customStyle="1">
    <w:name w:val="标题 91"/>
    <w:basedOn w:val="638"/>
    <w:next w:val="638"/>
    <w:uiPriority w:val="99"/>
    <w:qFormat/>
    <w:pPr>
      <w:ind w:left="1584" w:hanging="1584"/>
      <w:keepLines/>
      <w:keepNext/>
      <w:spacing w:before="240" w:after="64" w:line="320" w:lineRule="auto"/>
      <w:outlineLvl w:val="8"/>
    </w:pPr>
    <w:rPr>
      <w:rFonts w:ascii="Cambria" w:hAnsi="Cambria" w:eastAsia="宋体"/>
      <w:szCs w:val="21"/>
    </w:rPr>
  </w:style>
  <w:style w:type="paragraph" w:styleId="914" w:customStyle="1">
    <w:name w:val="样式 样式 正文缩进四号ALT+Z段1 Char Char Char段1 Char Char标题4body text鋘d... ...1"/>
    <w:basedOn w:val="638"/>
    <w:link w:val="915"/>
    <w:qFormat/>
    <w:rPr>
      <w:rFonts w:ascii="宋体" w:hAnsi="宋体" w:eastAsia="宋体"/>
      <w:sz w:val="20"/>
      <w:szCs w:val="21"/>
    </w:rPr>
  </w:style>
  <w:style w:type="character" w:styleId="915" w:customStyle="1">
    <w:name w:val="样式 样式 正文缩进四号ALT+Z段1 Char Char Char段1 Char Char标题4body text鋘d... ...1 Char Char"/>
    <w:link w:val="914"/>
    <w:qFormat/>
    <w:rPr>
      <w:rFonts w:ascii="宋体" w:hAnsi="宋体" w:eastAsia="宋体" w:cs="Times New Roman"/>
      <w:szCs w:val="21"/>
    </w:rPr>
  </w:style>
  <w:style w:type="paragraph" w:styleId="916" w:customStyle="1">
    <w:name w:val="AC-Image-图片"/>
    <w:next w:val="638"/>
    <w:uiPriority w:val="99"/>
    <w:qFormat/>
    <w:pPr>
      <w:jc w:val="center"/>
    </w:pPr>
    <w:rPr>
      <w:rFonts w:cs="Calibri"/>
      <w:sz w:val="24"/>
      <w:szCs w:val="21"/>
    </w:rPr>
  </w:style>
  <w:style w:type="paragraph" w:styleId="917" w:customStyle="1">
    <w:name w:val="AC-Image-图表标题"/>
    <w:uiPriority w:val="99"/>
    <w:qFormat/>
    <w:pPr>
      <w:jc w:val="center"/>
    </w:pPr>
    <w:rPr>
      <w:rFonts w:eastAsia="微软雅黑" w:cs="宋体"/>
      <w:sz w:val="21"/>
    </w:rPr>
  </w:style>
  <w:style w:type="paragraph" w:styleId="918" w:customStyle="1">
    <w:name w:val="列项"/>
    <w:basedOn w:val="638"/>
    <w:uiPriority w:val="99"/>
    <w:qFormat/>
    <w:pPr>
      <w:ind w:left="425" w:hanging="425"/>
      <w:jc w:val="left"/>
      <w:widowControl/>
    </w:pPr>
    <w:rPr>
      <w:rFonts w:ascii="宋体" w:hAnsi="Calibri" w:eastAsia="仿宋"/>
      <w:sz w:val="28"/>
      <w:szCs w:val="24"/>
    </w:rPr>
  </w:style>
  <w:style w:type="character" w:styleId="919" w:customStyle="1">
    <w:name w:val="标题 7 字符"/>
    <w:uiPriority w:val="9"/>
    <w:semiHidden/>
    <w:qFormat/>
    <w:rPr>
      <w:b/>
      <w:bCs/>
      <w:sz w:val="24"/>
      <w:szCs w:val="24"/>
    </w:rPr>
  </w:style>
  <w:style w:type="paragraph" w:styleId="920" w:customStyle="1">
    <w:name w:val="标书突出内容（文字加粗）"/>
    <w:basedOn w:val="904"/>
    <w:next w:val="904"/>
    <w:link w:val="921"/>
    <w:qFormat/>
    <w:rPr>
      <w:b/>
    </w:rPr>
  </w:style>
  <w:style w:type="character" w:styleId="921" w:customStyle="1">
    <w:name w:val="标书突出内容（文字加粗） Char"/>
    <w:link w:val="920"/>
    <w:qFormat/>
    <w:rPr>
      <w:rFonts w:ascii="Times New Roman" w:hAnsi="Times New Roman"/>
      <w:b/>
      <w:szCs w:val="24"/>
      <w:lang w:bidi="en-US"/>
    </w:rPr>
  </w:style>
  <w:style w:type="character" w:styleId="922" w:customStyle="1">
    <w:name w:val="webdict"/>
    <w:qFormat/>
  </w:style>
  <w:style w:type="character" w:styleId="923" w:customStyle="1">
    <w:name w:val="明显参考1"/>
    <w:qFormat/>
    <w:rPr>
      <w:b/>
      <w:bCs/>
      <w:smallCaps/>
      <w:color w:val="c0504d"/>
      <w:spacing w:val="5"/>
      <w:u w:val="single"/>
    </w:rPr>
  </w:style>
  <w:style w:type="paragraph" w:styleId="924" w:customStyle="1">
    <w:name w:val="图片（居中）"/>
    <w:basedOn w:val="638"/>
    <w:next w:val="904"/>
    <w:link w:val="925"/>
    <w:qFormat/>
    <w:pPr>
      <w:jc w:val="center"/>
    </w:pPr>
    <w:rPr>
      <w:rFonts w:ascii="宋体" w:hAnsi="宋体"/>
      <w:sz w:val="24"/>
      <w:szCs w:val="24"/>
      <w:lang w:bidi="en-US"/>
    </w:rPr>
  </w:style>
  <w:style w:type="character" w:styleId="925" w:customStyle="1">
    <w:name w:val="图片（居中） Char"/>
    <w:link w:val="924"/>
    <w:qFormat/>
    <w:rPr>
      <w:rFonts w:ascii="宋体" w:hAnsi="宋体"/>
      <w:sz w:val="24"/>
      <w:szCs w:val="24"/>
      <w:lang w:bidi="en-US"/>
    </w:rPr>
  </w:style>
  <w:style w:type="paragraph" w:styleId="926" w:customStyle="1">
    <w:name w:val="页眉1"/>
    <w:basedOn w:val="638"/>
    <w:link w:val="927"/>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Char"/>
    <w:link w:val="926"/>
    <w:qFormat/>
    <w:rPr>
      <w:sz w:val="18"/>
      <w:szCs w:val="18"/>
    </w:rPr>
  </w:style>
  <w:style w:type="paragraph" w:styleId="928" w:customStyle="1">
    <w:name w:val="段落内容三级列表"/>
    <w:basedOn w:val="638"/>
    <w:link w:val="929"/>
    <w:uiPriority w:val="30"/>
    <w:qFormat/>
    <w:pPr>
      <w:ind w:left="4848" w:hanging="1418"/>
      <w:jc w:val="left"/>
      <w:tabs>
        <w:tab w:val="left" w:pos="4848" w:leader="none"/>
      </w:tabs>
    </w:pPr>
    <w:rPr>
      <w:rFonts w:ascii="宋体" w:hAnsi="宋体" w:eastAsia="仿宋"/>
      <w:sz w:val="28"/>
      <w:szCs w:val="24"/>
      <w:lang w:bidi="en-US"/>
    </w:rPr>
  </w:style>
  <w:style w:type="character" w:styleId="929" w:customStyle="1">
    <w:name w:val="段落内容三级列表 Char"/>
    <w:link w:val="928"/>
    <w:uiPriority w:val="30"/>
    <w:qFormat/>
    <w:rPr>
      <w:rFonts w:ascii="宋体" w:hAnsi="宋体" w:eastAsia="仿宋"/>
      <w:sz w:val="28"/>
      <w:szCs w:val="24"/>
      <w:lang w:bidi="en-US"/>
    </w:rPr>
  </w:style>
  <w:style w:type="paragraph" w:styleId="930" w:customStyle="1">
    <w:name w:val="段落内容一级列表"/>
    <w:basedOn w:val="638"/>
    <w:link w:val="931"/>
    <w:uiPriority w:val="29"/>
    <w:qFormat/>
    <w:pPr>
      <w:ind w:left="100" w:hanging="1276"/>
      <w:jc w:val="left"/>
      <w:tabs>
        <w:tab w:val="left" w:pos="4281" w:leader="none"/>
      </w:tabs>
    </w:pPr>
    <w:rPr>
      <w:rFonts w:ascii="宋体" w:hAnsi="宋体"/>
      <w:sz w:val="24"/>
      <w:szCs w:val="24"/>
      <w:lang w:bidi="en-US"/>
    </w:rPr>
  </w:style>
  <w:style w:type="character" w:styleId="931" w:customStyle="1">
    <w:name w:val="段落内容一级列表 Char"/>
    <w:link w:val="930"/>
    <w:uiPriority w:val="29"/>
    <w:qFormat/>
    <w:rPr>
      <w:rFonts w:ascii="宋体" w:hAnsi="宋体"/>
      <w:sz w:val="24"/>
      <w:szCs w:val="24"/>
      <w:lang w:bidi="en-US"/>
    </w:rPr>
  </w:style>
  <w:style w:type="character" w:styleId="932" w:customStyle="1">
    <w:name w:val="标题 3 Char"/>
    <w:qFormat/>
    <w:rPr>
      <w:rFonts w:eastAsia="黑体"/>
      <w:b/>
      <w:color w:val="000000"/>
      <w:sz w:val="28"/>
      <w:szCs w:val="32"/>
    </w:rPr>
  </w:style>
  <w:style w:type="paragraph" w:styleId="933" w:customStyle="1">
    <w:name w:val="段落内容无序列表"/>
    <w:basedOn w:val="638"/>
    <w:link w:val="934"/>
    <w:uiPriority w:val="32"/>
    <w:qFormat/>
    <w:pPr>
      <w:ind w:left="250" w:hanging="720"/>
      <w:jc w:val="left"/>
      <w:widowControl/>
      <w:tabs>
        <w:tab w:val="left" w:pos="720" w:leader="none"/>
      </w:tabs>
    </w:pPr>
    <w:rPr>
      <w:rFonts w:ascii="宋体" w:hAnsi="宋体" w:eastAsia="仿宋"/>
      <w:sz w:val="24"/>
      <w:szCs w:val="24"/>
      <w:lang w:bidi="en-US"/>
    </w:rPr>
  </w:style>
  <w:style w:type="character" w:styleId="934" w:customStyle="1">
    <w:name w:val="段落内容无序列表 Char"/>
    <w:link w:val="933"/>
    <w:uiPriority w:val="32"/>
    <w:qFormat/>
    <w:rPr>
      <w:rFonts w:ascii="宋体" w:hAnsi="宋体" w:eastAsia="仿宋"/>
      <w:sz w:val="24"/>
      <w:szCs w:val="24"/>
      <w:lang w:bidi="en-US"/>
    </w:rPr>
  </w:style>
  <w:style w:type="character" w:styleId="935" w:customStyle="1">
    <w:name w:val="书籍标题1"/>
    <w:qFormat/>
    <w:rPr>
      <w:b/>
      <w:bCs/>
      <w:smallCaps/>
      <w:spacing w:val="5"/>
    </w:rPr>
  </w:style>
  <w:style w:type="character" w:styleId="936" w:customStyle="1">
    <w:name w:val="明显强调1"/>
    <w:uiPriority w:val="21"/>
    <w:qFormat/>
    <w:rPr>
      <w:b/>
      <w:bCs/>
      <w:i/>
      <w:iCs/>
      <w:color w:val="4f81bd"/>
    </w:rPr>
  </w:style>
  <w:style w:type="character" w:styleId="937" w:customStyle="1">
    <w:name w:val="标题 5 Char"/>
    <w:qFormat/>
    <w:rPr>
      <w:rFonts w:eastAsia="黑体"/>
      <w:b/>
      <w:bCs/>
      <w:sz w:val="28"/>
      <w:szCs w:val="28"/>
      <w:lang w:bidi="en-US"/>
    </w:rPr>
  </w:style>
  <w:style w:type="paragraph" w:styleId="938" w:customStyle="1">
    <w:name w:val="标题 11"/>
    <w:basedOn w:val="638"/>
    <w:next w:val="638"/>
    <w:link w:val="939"/>
    <w:qFormat/>
    <w:pPr>
      <w:keepLines/>
      <w:keepNext/>
      <w:pageBreakBefore/>
      <w:spacing w:before="340" w:after="330" w:line="578" w:lineRule="auto"/>
      <w:outlineLvl w:val="0"/>
    </w:pPr>
    <w:rPr>
      <w:rFonts w:eastAsia="黑体"/>
      <w:b/>
      <w:bCs/>
      <w:sz w:val="32"/>
      <w:szCs w:val="44"/>
    </w:rPr>
  </w:style>
  <w:style w:type="character" w:styleId="939" w:customStyle="1">
    <w:name w:val="标题 1 Char"/>
    <w:link w:val="938"/>
    <w:qFormat/>
    <w:rPr>
      <w:rFonts w:eastAsia="黑体"/>
      <w:b/>
      <w:bCs/>
      <w:sz w:val="32"/>
      <w:szCs w:val="44"/>
    </w:rPr>
  </w:style>
  <w:style w:type="paragraph" w:styleId="940" w:customStyle="1">
    <w:name w:val="正文文本1"/>
    <w:basedOn w:val="638"/>
    <w:link w:val="941"/>
    <w:qFormat/>
    <w:pPr>
      <w:spacing w:after="120"/>
    </w:pPr>
    <w:rPr>
      <w:rFonts w:ascii="Times New Roman" w:hAnsi="Times New Roman" w:eastAsia="仿宋"/>
      <w:sz w:val="28"/>
      <w:szCs w:val="24"/>
    </w:rPr>
  </w:style>
  <w:style w:type="character" w:styleId="941" w:customStyle="1">
    <w:name w:val="正文文本 Char"/>
    <w:link w:val="940"/>
    <w:qFormat/>
    <w:rPr>
      <w:rFonts w:ascii="Times New Roman" w:hAnsi="Times New Roman" w:eastAsia="仿宋"/>
      <w:sz w:val="28"/>
      <w:szCs w:val="24"/>
    </w:rPr>
  </w:style>
  <w:style w:type="paragraph" w:styleId="942" w:customStyle="1">
    <w:name w:val="页脚1"/>
    <w:basedOn w:val="638"/>
    <w:link w:val="943"/>
    <w:qFormat/>
    <w:pPr>
      <w:jc w:val="left"/>
      <w:tabs>
        <w:tab w:val="center" w:pos="4153" w:leader="none"/>
        <w:tab w:val="right" w:pos="8306" w:leader="none"/>
      </w:tabs>
    </w:pPr>
    <w:rPr>
      <w:rFonts w:ascii="Times New Roman" w:hAnsi="Times New Roman"/>
      <w:sz w:val="18"/>
      <w:szCs w:val="18"/>
    </w:rPr>
  </w:style>
  <w:style w:type="character" w:styleId="943" w:customStyle="1">
    <w:name w:val="页脚 Char"/>
    <w:link w:val="942"/>
    <w:qFormat/>
    <w:rPr>
      <w:rFonts w:ascii="Times New Roman" w:hAnsi="Times New Roman"/>
      <w:sz w:val="18"/>
      <w:szCs w:val="18"/>
    </w:rPr>
  </w:style>
  <w:style w:type="character" w:styleId="944" w:customStyle="1">
    <w:name w:val="标题 2 Char"/>
    <w:uiPriority w:val="9"/>
    <w:qFormat/>
    <w:rPr>
      <w:rFonts w:eastAsia="黑体"/>
      <w:b/>
      <w:bCs/>
      <w:color w:val="000000"/>
      <w:sz w:val="30"/>
      <w:szCs w:val="32"/>
    </w:rPr>
  </w:style>
  <w:style w:type="character" w:styleId="945" w:customStyle="1">
    <w:name w:val="不明显参考1"/>
    <w:qFormat/>
    <w:rPr>
      <w:smallCaps/>
      <w:color w:val="c0504d"/>
      <w:u w:val="single"/>
    </w:rPr>
  </w:style>
  <w:style w:type="character" w:styleId="946" w:customStyle="1">
    <w:name w:val="不明显强调1"/>
    <w:qFormat/>
    <w:rPr>
      <w:i/>
      <w:iCs/>
      <w:color w:val="4040ff"/>
    </w:rPr>
  </w:style>
  <w:style w:type="paragraph" w:styleId="947" w:customStyle="1">
    <w:name w:val="章节71"/>
    <w:basedOn w:val="682"/>
    <w:uiPriority w:val="99"/>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8" w:customStyle="1">
    <w:name w:val="章节6.1"/>
    <w:basedOn w:val="682"/>
    <w:uiPriority w:val="99"/>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49" w:customStyle="1">
    <w:name w:val="章节2-1"/>
    <w:basedOn w:val="638"/>
    <w:uiPriority w:val="99"/>
    <w:qFormat/>
    <w:pPr>
      <w:jc w:val="left"/>
    </w:pPr>
    <w:rPr>
      <w:rFonts w:ascii="黑体" w:hAnsi="Calibri" w:eastAsia="黑体"/>
      <w:sz w:val="28"/>
      <w:szCs w:val="24"/>
    </w:rPr>
  </w:style>
  <w:style w:type="paragraph" w:styleId="950" w:customStyle="1">
    <w:name w:val="附录标题"/>
    <w:basedOn w:val="678"/>
    <w:uiPriority w:val="99"/>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51" w:customStyle="1">
    <w:name w:val="标题 字符"/>
    <w:uiPriority w:val="10"/>
    <w:qFormat/>
    <w:rPr>
      <w:rFonts w:ascii="等线 Light" w:hAnsi="等线 Light" w:eastAsia="等线 Light" w:cs="Times New Roman"/>
      <w:b/>
      <w:bCs/>
      <w:sz w:val="32"/>
      <w:szCs w:val="32"/>
    </w:rPr>
  </w:style>
  <w:style w:type="paragraph" w:styleId="952" w:customStyle="1">
    <w:name w:val="术语"/>
    <w:basedOn w:val="638"/>
    <w:uiPriority w:val="99"/>
    <w:qFormat/>
    <w:pPr>
      <w:ind w:firstLine="200"/>
      <w:jc w:val="left"/>
    </w:pPr>
    <w:rPr>
      <w:rFonts w:ascii="黑体" w:hAnsi="Calibri" w:eastAsia="黑体"/>
      <w:sz w:val="28"/>
      <w:szCs w:val="24"/>
    </w:rPr>
  </w:style>
  <w:style w:type="paragraph" w:styleId="953" w:customStyle="1">
    <w:name w:val="章节5.7.1"/>
    <w:basedOn w:val="687"/>
    <w:uiPriority w:val="9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54" w:customStyle="1">
    <w:name w:val="章节2-3"/>
    <w:basedOn w:val="949"/>
    <w:uiPriority w:val="99"/>
    <w:qFormat/>
    <w:pPr>
      <w:ind w:left="567" w:hanging="567"/>
    </w:pPr>
  </w:style>
  <w:style w:type="paragraph" w:styleId="955" w:customStyle="1">
    <w:name w:val="章节3"/>
    <w:basedOn w:val="687"/>
    <w:uiPriority w:val="9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6" w:customStyle="1">
    <w:name w:val="章节841"/>
    <w:basedOn w:val="687"/>
    <w:uiPriority w:val="9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57" w:customStyle="1">
    <w:name w:val="Char"/>
    <w:basedOn w:val="638"/>
    <w:uiPriority w:val="99"/>
    <w:qFormat/>
    <w:pPr>
      <w:ind w:firstLine="200"/>
      <w:jc w:val="left"/>
    </w:pPr>
    <w:rPr>
      <w:rFonts w:ascii="Calibri" w:hAnsi="Calibri" w:eastAsia="仿宋"/>
      <w:sz w:val="28"/>
      <w:szCs w:val="24"/>
    </w:rPr>
  </w:style>
  <w:style w:type="paragraph" w:styleId="958" w:customStyle="1">
    <w:name w:val="章节3-5"/>
    <w:basedOn w:val="955"/>
    <w:uiPriority w:val="99"/>
    <w:qFormat/>
    <w:pPr>
      <w:ind w:left="0" w:firstLine="0"/>
      <w:spacing w:before="312" w:after="312"/>
    </w:pPr>
  </w:style>
  <w:style w:type="paragraph" w:styleId="959" w:customStyle="1">
    <w:name w:val="章节6.1.1"/>
    <w:basedOn w:val="687"/>
    <w:uiPriority w:val="9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60" w:customStyle="1">
    <w:name w:val="数字编号列项（二级）"/>
    <w:uiPriority w:val="99"/>
    <w:qFormat/>
    <w:pPr>
      <w:ind w:left="1259" w:hanging="420"/>
      <w:jc w:val="both"/>
      <w:spacing w:after="200" w:line="276" w:lineRule="auto"/>
      <w:tabs>
        <w:tab w:val="left" w:pos="1259" w:leader="none"/>
      </w:tabs>
    </w:pPr>
    <w:rPr>
      <w:rFonts w:ascii="宋体" w:hAnsi="Calibri"/>
      <w:sz w:val="21"/>
      <w:szCs w:val="22"/>
    </w:rPr>
  </w:style>
  <w:style w:type="paragraph" w:styleId="961" w:customStyle="1">
    <w:name w:val="正文标题名称"/>
    <w:basedOn w:val="638"/>
    <w:uiPriority w:val="99"/>
    <w:qFormat/>
    <w:pPr>
      <w:ind w:firstLine="200"/>
      <w:jc w:val="center"/>
      <w:spacing w:before="640" w:after="560"/>
    </w:pPr>
    <w:rPr>
      <w:rFonts w:ascii="黑体" w:hAnsi="华文中宋" w:eastAsia="仿宋"/>
      <w:b/>
      <w:sz w:val="44"/>
      <w:szCs w:val="32"/>
    </w:rPr>
  </w:style>
  <w:style w:type="paragraph" w:styleId="962" w:customStyle="1">
    <w:name w:val="引言内容"/>
    <w:basedOn w:val="638"/>
    <w:uiPriority w:val="99"/>
    <w:qFormat/>
    <w:pPr>
      <w:ind w:firstLine="454"/>
      <w:jc w:val="left"/>
    </w:pPr>
    <w:rPr>
      <w:rFonts w:ascii="Calibri" w:hAnsi="Calibri" w:eastAsia="仿宋"/>
      <w:sz w:val="28"/>
      <w:szCs w:val="21"/>
    </w:rPr>
  </w:style>
  <w:style w:type="paragraph" w:styleId="963" w:customStyle="1">
    <w:name w:val="附录1"/>
    <w:basedOn w:val="678"/>
    <w:next w:val="638"/>
    <w:uiPriority w:val="99"/>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64" w:customStyle="1">
    <w:name w:val="一致性程度标识"/>
    <w:basedOn w:val="638"/>
    <w:uiPriority w:val="99"/>
    <w:qFormat/>
    <w:pPr>
      <w:ind w:firstLine="200"/>
      <w:jc w:val="center"/>
    </w:pPr>
    <w:rPr>
      <w:rFonts w:ascii="宋体" w:hAnsi="宋体" w:eastAsia="宋体"/>
      <w:sz w:val="28"/>
      <w:szCs w:val="28"/>
    </w:rPr>
  </w:style>
  <w:style w:type="paragraph" w:styleId="965" w:customStyle="1">
    <w:name w:val="终结线"/>
    <w:basedOn w:val="638"/>
    <w:uiPriority w:val="99"/>
    <w:qFormat/>
    <w:pPr>
      <w:ind w:firstLine="200"/>
      <w:jc w:val="left"/>
      <w:spacing w:after="200" w:line="360" w:lineRule="auto"/>
      <w:widowControl/>
    </w:pPr>
    <w:rPr>
      <w:rFonts w:ascii="Calibri" w:hAnsi="Calibri" w:eastAsia="仿宋"/>
      <w:sz w:val="24"/>
      <w:lang w:eastAsia="en-US" w:bidi="en-US"/>
    </w:rPr>
  </w:style>
  <w:style w:type="paragraph" w:styleId="966" w:customStyle="1">
    <w:name w:val="章节3-5-3"/>
    <w:basedOn w:val="958"/>
    <w:uiPriority w:val="99"/>
    <w:qFormat/>
    <w:pPr>
      <w:ind w:left="1260" w:hanging="420"/>
    </w:pPr>
  </w:style>
  <w:style w:type="paragraph" w:styleId="967" w:customStyle="1">
    <w:name w:val="TOC 标题11"/>
    <w:basedOn w:val="938"/>
    <w:next w:val="638"/>
    <w:uiPriority w:val="99"/>
    <w:qFormat/>
    <w:pPr>
      <w:jc w:val="left"/>
      <w:spacing w:before="480" w:after="0" w:line="276" w:lineRule="auto"/>
      <w:widowControl/>
      <w:outlineLvl w:val="9"/>
    </w:pPr>
    <w:rPr>
      <w:rFonts w:ascii="Cambria" w:hAnsi="Cambria"/>
      <w:color w:val="365f91"/>
      <w:sz w:val="28"/>
      <w:szCs w:val="28"/>
    </w:rPr>
  </w:style>
  <w:style w:type="paragraph" w:styleId="968" w:customStyle="1">
    <w:name w:val="字母编号列项（一级）"/>
    <w:uiPriority w:val="99"/>
    <w:qFormat/>
    <w:pPr>
      <w:ind w:left="780" w:hanging="360"/>
      <w:jc w:val="both"/>
      <w:spacing w:after="200" w:line="276" w:lineRule="auto"/>
      <w:tabs>
        <w:tab w:val="left" w:pos="839" w:leader="none"/>
      </w:tabs>
    </w:pPr>
    <w:rPr>
      <w:rFonts w:ascii="宋体" w:hAnsi="Calibri"/>
      <w:sz w:val="21"/>
      <w:szCs w:val="22"/>
    </w:rPr>
  </w:style>
  <w:style w:type="paragraph" w:styleId="969" w:customStyle="1">
    <w:name w:val="章节2"/>
    <w:basedOn w:val="970"/>
    <w:qFormat/>
    <w:pPr>
      <w:ind w:left="0" w:firstLine="0"/>
    </w:pPr>
    <w:rPr>
      <w:lang w:val="zh-CN"/>
    </w:rPr>
  </w:style>
  <w:style w:type="paragraph" w:styleId="970" w:customStyle="1">
    <w:name w:val="章节1"/>
    <w:basedOn w:val="678"/>
    <w:uiPriority w:val="99"/>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971" w:customStyle="1">
    <w:name w:val="Char Char3 Char Char Char Char1"/>
    <w:basedOn w:val="638"/>
    <w:uiPriority w:val="99"/>
    <w:qFormat/>
    <w:pPr>
      <w:jc w:val="left"/>
      <w:spacing w:after="160" w:line="240" w:lineRule="exact"/>
      <w:widowControl/>
    </w:pPr>
    <w:rPr>
      <w:rFonts w:ascii="Verdana" w:hAnsi="Verdana" w:eastAsia="仿宋"/>
      <w:sz w:val="20"/>
      <w:szCs w:val="20"/>
      <w:lang w:eastAsia="en-US"/>
    </w:rPr>
  </w:style>
  <w:style w:type="paragraph" w:styleId="972" w:customStyle="1">
    <w:name w:val="_正文"/>
    <w:basedOn w:val="638"/>
    <w:uiPriority w:val="99"/>
    <w:qFormat/>
    <w:pPr>
      <w:ind w:firstLine="480"/>
      <w:jc w:val="left"/>
      <w:spacing w:before="156"/>
    </w:pPr>
    <w:rPr>
      <w:rFonts w:ascii="Calibri" w:hAnsi="Calibri" w:eastAsia="仿宋"/>
      <w:sz w:val="28"/>
      <w:szCs w:val="24"/>
    </w:rPr>
  </w:style>
  <w:style w:type="paragraph" w:styleId="973" w:customStyle="1">
    <w:name w:val="章节5.8.1"/>
    <w:basedOn w:val="958"/>
    <w:uiPriority w:val="99"/>
    <w:qFormat/>
    <w:pPr>
      <w:jc w:val="both"/>
    </w:pPr>
    <w:rPr>
      <w:color w:val="000000"/>
    </w:rPr>
  </w:style>
  <w:style w:type="paragraph" w:styleId="974" w:customStyle="1">
    <w:name w:val="附录c21"/>
    <w:basedOn w:val="687"/>
    <w:uiPriority w:val="9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75" w:customStyle="1">
    <w:name w:val="章节7.1"/>
    <w:basedOn w:val="948"/>
    <w:uiPriority w:val="99"/>
    <w:qFormat/>
  </w:style>
  <w:style w:type="paragraph" w:styleId="976" w:customStyle="1">
    <w:name w:val="附录3"/>
    <w:basedOn w:val="687"/>
    <w:next w:val="638"/>
    <w:uiPriority w:val="99"/>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77" w:customStyle="1">
    <w:name w:val="发布部门"/>
    <w:basedOn w:val="638"/>
    <w:uiPriority w:val="99"/>
    <w:qFormat/>
    <w:pPr>
      <w:ind w:firstLine="200"/>
      <w:jc w:val="center"/>
    </w:pPr>
    <w:rPr>
      <w:rFonts w:ascii="华文中宋" w:hAnsi="华文中宋" w:eastAsia="华文中宋"/>
      <w:b/>
      <w:sz w:val="32"/>
      <w:szCs w:val="32"/>
    </w:rPr>
  </w:style>
  <w:style w:type="paragraph" w:styleId="978" w:customStyle="1">
    <w:name w:val="附录表标题"/>
    <w:basedOn w:val="638"/>
    <w:next w:val="676"/>
    <w:uiPriority w:val="99"/>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979" w:customStyle="1">
    <w:name w:val="三级条标题"/>
    <w:basedOn w:val="638"/>
    <w:next w:val="676"/>
    <w:uiPriority w:val="99"/>
    <w:qFormat/>
    <w:pPr>
      <w:jc w:val="left"/>
      <w:spacing w:line="276" w:lineRule="auto"/>
      <w:widowControl/>
      <w:outlineLvl w:val="4"/>
    </w:pPr>
    <w:rPr>
      <w:rFonts w:ascii="黑体" w:hAnsi="Calibri" w:eastAsia="黑体"/>
    </w:rPr>
  </w:style>
  <w:style w:type="paragraph" w:styleId="980" w:customStyle="1">
    <w:name w:val="样式1"/>
    <w:basedOn w:val="689"/>
    <w:link w:val="981"/>
    <w:qFormat/>
    <w:pPr>
      <w:ind w:left="2945" w:hanging="1668"/>
      <w:tabs>
        <w:tab w:val="left" w:pos="2141" w:leader="none"/>
      </w:tabs>
    </w:pPr>
    <w:rPr>
      <w:rFonts w:ascii="Arial" w:hAnsi="Arial" w:eastAsia="仿宋"/>
    </w:rPr>
  </w:style>
  <w:style w:type="character" w:styleId="981" w:customStyle="1">
    <w:name w:val="样式1 Char Char"/>
    <w:link w:val="980"/>
    <w:qFormat/>
    <w:rPr>
      <w:rFonts w:ascii="Arial" w:hAnsi="Arial" w:eastAsia="仿宋" w:cs="Times New Roman"/>
      <w:b/>
      <w:bCs/>
      <w:sz w:val="28"/>
      <w:szCs w:val="28"/>
    </w:rPr>
  </w:style>
  <w:style w:type="paragraph" w:styleId="982" w:customStyle="1">
    <w:name w:val="2"/>
    <w:next w:val="638"/>
    <w:uiPriority w:val="99"/>
    <w:qFormat/>
    <w:pPr>
      <w:ind w:firstLine="200"/>
      <w:widowControl w:val="off"/>
    </w:pPr>
    <w:rPr>
      <w:rFonts w:ascii="Calibri" w:hAnsi="Calibri" w:eastAsia="仿宋"/>
      <w:sz w:val="28"/>
      <w:szCs w:val="24"/>
    </w:rPr>
  </w:style>
  <w:style w:type="paragraph" w:styleId="983" w:customStyle="1">
    <w:name w:val="附录c"/>
    <w:basedOn w:val="682"/>
    <w:uiPriority w:val="99"/>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84" w:customStyle="1">
    <w:name w:val="列项——（一级）"/>
    <w:uiPriority w:val="99"/>
    <w:qFormat/>
    <w:pPr>
      <w:ind w:left="833" w:hanging="408"/>
      <w:jc w:val="both"/>
      <w:spacing w:after="200" w:line="276" w:lineRule="auto"/>
      <w:widowControl w:val="off"/>
    </w:pPr>
    <w:rPr>
      <w:rFonts w:ascii="宋体" w:hAnsi="Calibri"/>
      <w:sz w:val="21"/>
      <w:szCs w:val="22"/>
    </w:rPr>
  </w:style>
  <w:style w:type="paragraph" w:styleId="985" w:customStyle="1">
    <w:name w:val="章节7.1.1"/>
    <w:basedOn w:val="687"/>
    <w:uiPriority w:val="99"/>
    <w:qFormat/>
    <w:pPr>
      <w:ind w:left="1430" w:hanging="720"/>
      <w:spacing w:before="0" w:after="0" w:line="240" w:lineRule="auto"/>
      <w:widowControl/>
    </w:pPr>
    <w:rPr>
      <w:rFonts w:ascii="黑体" w:hAnsi="黑体" w:eastAsia="仿宋" w:cs="黑体"/>
      <w:color w:val="000000"/>
      <w:sz w:val="30"/>
      <w:szCs w:val="21"/>
      <w:lang w:bidi="en-US"/>
    </w:rPr>
  </w:style>
  <w:style w:type="paragraph" w:styleId="986" w:customStyle="1">
    <w:name w:val="章节821"/>
    <w:basedOn w:val="687"/>
    <w:uiPriority w:val="9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87" w:customStyle="1">
    <w:name w:val="章节8631"/>
    <w:basedOn w:val="689"/>
    <w:uiPriority w:val="99"/>
    <w:qFormat/>
    <w:pPr>
      <w:ind w:left="1080" w:hanging="1080"/>
      <w:spacing w:before="0" w:after="0" w:line="240" w:lineRule="auto"/>
      <w:tabs>
        <w:tab w:val="left" w:pos="993" w:leader="none"/>
      </w:tabs>
    </w:pPr>
    <w:rPr>
      <w:rFonts w:ascii="黑体" w:hAnsi="Cambria" w:eastAsia="仿宋"/>
      <w:iCs/>
      <w:color w:val="000000"/>
      <w:szCs w:val="21"/>
      <w:lang w:bidi="en-US"/>
    </w:rPr>
  </w:style>
  <w:style w:type="paragraph" w:styleId="988" w:customStyle="1">
    <w:name w:val="章节8.1"/>
    <w:basedOn w:val="682"/>
    <w:uiPriority w:val="99"/>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9" w:customStyle="1">
    <w:name w:val="附录2"/>
    <w:basedOn w:val="682"/>
    <w:next w:val="638"/>
    <w:uiPriority w:val="99"/>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90" w:customStyle="1">
    <w:name w:val="条款节部分"/>
    <w:basedOn w:val="638"/>
    <w:uiPriority w:val="99"/>
    <w:qFormat/>
    <w:pPr>
      <w:ind w:left="2417" w:hanging="432"/>
      <w:tabs>
        <w:tab w:val="left" w:pos="2850" w:leader="none"/>
      </w:tabs>
    </w:pPr>
    <w:rPr>
      <w:rFonts w:ascii="Calibri" w:hAnsi="Calibri" w:eastAsia="仿宋_GB2312"/>
      <w:sz w:val="32"/>
      <w:szCs w:val="32"/>
    </w:rPr>
  </w:style>
  <w:style w:type="paragraph" w:styleId="991" w:customStyle="1">
    <w:name w:val="章节8621"/>
    <w:basedOn w:val="689"/>
    <w:uiPriority w:val="99"/>
    <w:qFormat/>
    <w:pPr>
      <w:ind w:left="864" w:hanging="864"/>
      <w:spacing w:before="0" w:after="0" w:line="240" w:lineRule="auto"/>
      <w:tabs>
        <w:tab w:val="left" w:pos="993" w:leader="none"/>
      </w:tabs>
    </w:pPr>
    <w:rPr>
      <w:rFonts w:ascii="黑体" w:hAnsi="Cambria" w:eastAsia="仿宋"/>
      <w:iCs/>
      <w:color w:val="000000"/>
      <w:szCs w:val="21"/>
      <w:lang w:bidi="en-US"/>
    </w:rPr>
  </w:style>
  <w:style w:type="paragraph" w:styleId="992" w:customStyle="1">
    <w:name w:val="章节831"/>
    <w:basedOn w:val="687"/>
    <w:uiPriority w:val="9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93" w:customStyle="1">
    <w:name w:val="章节2-5"/>
    <w:basedOn w:val="949"/>
    <w:uiPriority w:val="99"/>
    <w:qFormat/>
    <w:pPr>
      <w:ind w:left="576" w:hanging="576"/>
      <w:tabs>
        <w:tab w:val="left" w:pos="567" w:leader="none"/>
      </w:tabs>
    </w:pPr>
  </w:style>
  <w:style w:type="paragraph" w:styleId="994" w:customStyle="1">
    <w:name w:val="附录4"/>
    <w:basedOn w:val="976"/>
    <w:uiPriority w:val="99"/>
    <w:qFormat/>
    <w:pPr>
      <w:ind w:left="2100" w:hanging="420"/>
      <w:outlineLvl w:val="3"/>
    </w:pPr>
  </w:style>
  <w:style w:type="paragraph" w:styleId="995" w:customStyle="1">
    <w:name w:val="章节8.1.1"/>
    <w:basedOn w:val="687"/>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6" w:customStyle="1">
    <w:name w:val="附录3新"/>
    <w:basedOn w:val="976"/>
    <w:next w:val="638"/>
    <w:uiPriority w:val="99"/>
    <w:qFormat/>
    <w:pPr>
      <w:ind w:left="1680" w:hanging="420"/>
      <w:spacing w:before="50" w:after="50"/>
    </w:pPr>
  </w:style>
  <w:style w:type="paragraph" w:styleId="997" w:customStyle="1">
    <w:name w:val="章节861"/>
    <w:basedOn w:val="687"/>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8" w:customStyle="1">
    <w:name w:val="表题"/>
    <w:basedOn w:val="638"/>
    <w:uiPriority w:val="99"/>
    <w:qFormat/>
    <w:pPr>
      <w:jc w:val="center"/>
    </w:pPr>
    <w:rPr>
      <w:rFonts w:ascii="黑体" w:hAnsi="Calibri" w:eastAsia="仿宋"/>
      <w:b/>
      <w:sz w:val="28"/>
      <w:szCs w:val="24"/>
    </w:rPr>
  </w:style>
  <w:style w:type="paragraph" w:styleId="999" w:customStyle="1">
    <w:name w:val="章节731"/>
    <w:basedOn w:val="985"/>
    <w:uiPriority w:val="99"/>
    <w:qFormat/>
  </w:style>
  <w:style w:type="paragraph" w:styleId="1000" w:customStyle="1">
    <w:name w:val="章节5.6.1"/>
    <w:basedOn w:val="966"/>
    <w:uiPriority w:val="99"/>
    <w:qFormat/>
    <w:pPr>
      <w:ind w:left="840"/>
    </w:pPr>
  </w:style>
  <w:style w:type="paragraph" w:styleId="1001" w:customStyle="1">
    <w:name w:val="章节5.9.1"/>
    <w:basedOn w:val="687"/>
    <w:uiPriority w:val="9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02" w:customStyle="1">
    <w:name w:val="Table Text"/>
    <w:basedOn w:val="638"/>
    <w:uiPriority w:val="99"/>
    <w:qFormat/>
    <w:pPr>
      <w:ind w:firstLine="200"/>
      <w:jc w:val="left"/>
      <w:spacing w:after="200" w:line="360" w:lineRule="exact"/>
      <w:widowControl/>
    </w:pPr>
    <w:rPr>
      <w:rFonts w:ascii="??¨¬?" w:hAnsi="??¨¬?" w:eastAsia="仿宋"/>
      <w:sz w:val="24"/>
      <w:lang w:val="en-GB" w:eastAsia="en-US" w:bidi="en-US"/>
    </w:rPr>
  </w:style>
  <w:style w:type="paragraph" w:styleId="1003" w:customStyle="1">
    <w:name w:val="标准名称"/>
    <w:basedOn w:val="638"/>
    <w:uiPriority w:val="99"/>
    <w:qFormat/>
    <w:pPr>
      <w:ind w:firstLine="200"/>
      <w:jc w:val="center"/>
    </w:pPr>
    <w:rPr>
      <w:rFonts w:ascii="黑体" w:hAnsi="华文中宋" w:eastAsia="黑体"/>
      <w:sz w:val="52"/>
      <w:szCs w:val="52"/>
    </w:rPr>
  </w:style>
  <w:style w:type="paragraph" w:styleId="1004" w:customStyle="1">
    <w:name w:val="章节5.1"/>
    <w:basedOn w:val="682"/>
    <w:uiPriority w:val="99"/>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5" w:customStyle="1">
    <w:name w:val="中文标准正文"/>
    <w:basedOn w:val="638"/>
    <w:uiPriority w:val="99"/>
    <w:qFormat/>
    <w:pPr>
      <w:ind w:firstLine="200"/>
      <w:jc w:val="left"/>
      <w:spacing w:line="360" w:lineRule="auto"/>
    </w:pPr>
    <w:rPr>
      <w:rFonts w:ascii="Times New Roman" w:hAnsi="Times New Roman" w:eastAsia="宋体"/>
      <w:sz w:val="28"/>
      <w:szCs w:val="21"/>
    </w:rPr>
  </w:style>
  <w:style w:type="paragraph" w:styleId="1006" w:customStyle="1">
    <w:name w:val="msolistparagraph"/>
    <w:basedOn w:val="638"/>
    <w:uiPriority w:val="99"/>
    <w:qFormat/>
    <w:pPr>
      <w:ind w:firstLine="200"/>
    </w:pPr>
    <w:rPr>
      <w:rFonts w:ascii="Calibri" w:hAnsi="Calibri" w:eastAsia="宋体"/>
    </w:rPr>
  </w:style>
  <w:style w:type="paragraph" w:styleId="1007" w:customStyle="1">
    <w:name w:val="正文文本缩进1"/>
    <w:basedOn w:val="638"/>
    <w:link w:val="1008"/>
    <w:qFormat/>
    <w:pPr>
      <w:ind w:left="420" w:firstLine="420"/>
      <w:spacing w:line="240" w:lineRule="atLeast"/>
    </w:pPr>
    <w:rPr>
      <w:rFonts w:ascii="Times New Roman" w:hAnsi="Times New Roman" w:eastAsia="楷体_GB2312"/>
      <w:sz w:val="24"/>
      <w:szCs w:val="24"/>
    </w:rPr>
  </w:style>
  <w:style w:type="character" w:styleId="1008" w:customStyle="1">
    <w:name w:val="正文文本缩进 Char1"/>
    <w:link w:val="1007"/>
    <w:qFormat/>
    <w:rPr>
      <w:rFonts w:ascii="Times New Roman" w:hAnsi="Times New Roman" w:eastAsia="楷体_GB2312" w:cs="Times New Roman"/>
      <w:sz w:val="24"/>
      <w:szCs w:val="24"/>
    </w:rPr>
  </w:style>
  <w:style w:type="paragraph" w:styleId="1009" w:customStyle="1">
    <w:name w:val="样式 宋体 小四 行距: 1.5 倍行距 首行缩进:  2 字符"/>
    <w:basedOn w:val="638"/>
    <w:uiPriority w:val="99"/>
    <w:qFormat/>
    <w:pPr>
      <w:ind w:firstLine="480"/>
      <w:spacing w:line="360" w:lineRule="auto"/>
    </w:pPr>
    <w:rPr>
      <w:rFonts w:ascii="宋体" w:hAnsi="宋体" w:eastAsia="宋体" w:cs="宋体"/>
      <w:sz w:val="24"/>
      <w:szCs w:val="20"/>
    </w:rPr>
  </w:style>
  <w:style w:type="paragraph" w:styleId="1010" w:customStyle="1">
    <w:name w:val="样式 正文缩进 + 首行缩进:  2 字符"/>
    <w:basedOn w:val="683"/>
    <w:uiPriority w:val="99"/>
    <w:qFormat/>
    <w:pPr>
      <w:ind w:firstLine="200"/>
      <w:jc w:val="both"/>
      <w:spacing w:line="360" w:lineRule="auto"/>
    </w:pPr>
    <w:rPr>
      <w:sz w:val="24"/>
      <w:szCs w:val="20"/>
    </w:rPr>
  </w:style>
  <w:style w:type="paragraph" w:styleId="1011" w:customStyle="1">
    <w:name w:val="批注主题1"/>
    <w:basedOn w:val="712"/>
    <w:next w:val="712"/>
    <w:uiPriority w:val="99"/>
    <w:qFormat/>
    <w:pPr>
      <w:ind w:firstLine="0"/>
    </w:pPr>
    <w:rPr>
      <w:rFonts w:eastAsia="宋体"/>
      <w:b/>
      <w:bCs/>
      <w:sz w:val="21"/>
    </w:rPr>
  </w:style>
  <w:style w:type="paragraph" w:styleId="1012" w:customStyle="1">
    <w:name w:val="正文首行缩进1"/>
    <w:basedOn w:val="940"/>
    <w:link w:val="1013"/>
    <w:qFormat/>
    <w:pPr>
      <w:ind w:firstLine="200"/>
      <w:spacing w:line="360" w:lineRule="auto"/>
    </w:pPr>
    <w:rPr>
      <w:rFonts w:eastAsia="宋体"/>
      <w:sz w:val="24"/>
      <w:szCs w:val="20"/>
    </w:rPr>
  </w:style>
  <w:style w:type="character" w:styleId="1013" w:customStyle="1">
    <w:name w:val="正文首行缩进 Char"/>
    <w:link w:val="1012"/>
    <w:qFormat/>
    <w:rPr>
      <w:rFonts w:ascii="Times New Roman" w:hAnsi="Times New Roman" w:eastAsia="宋体" w:cs="Times New Roman"/>
      <w:sz w:val="24"/>
    </w:rPr>
  </w:style>
  <w:style w:type="paragraph" w:styleId="1014" w:customStyle="1">
    <w:name w:val="注释标题1"/>
    <w:basedOn w:val="638"/>
    <w:next w:val="638"/>
    <w:link w:val="1015"/>
    <w:qFormat/>
    <w:pPr>
      <w:jc w:val="center"/>
    </w:pPr>
    <w:rPr>
      <w:rFonts w:ascii="宋体" w:hAnsi="Times New Roman"/>
      <w:spacing w:val="-20"/>
      <w:position w:val="-6"/>
      <w:sz w:val="20"/>
      <w:szCs w:val="44"/>
    </w:rPr>
  </w:style>
  <w:style w:type="character" w:styleId="1015" w:customStyle="1">
    <w:name w:val="注释标题 Char"/>
    <w:link w:val="1014"/>
    <w:qFormat/>
    <w:rPr>
      <w:rFonts w:ascii="宋体" w:hAnsi="Times New Roman"/>
      <w:spacing w:val="-20"/>
      <w:position w:val="-6"/>
      <w:szCs w:val="44"/>
    </w:rPr>
  </w:style>
  <w:style w:type="paragraph" w:styleId="1016" w:customStyle="1">
    <w:name w:val="文档结构图1"/>
    <w:basedOn w:val="638"/>
    <w:uiPriority w:val="99"/>
    <w:qFormat/>
    <w:rPr>
      <w:rFonts w:ascii="宋体" w:hAnsi="Calibri" w:eastAsia="宋体"/>
      <w:sz w:val="18"/>
      <w:szCs w:val="18"/>
    </w:rPr>
  </w:style>
  <w:style w:type="paragraph" w:styleId="1017" w:customStyle="1">
    <w:name w:val="正文文本 31"/>
    <w:basedOn w:val="638"/>
    <w:link w:val="1018"/>
    <w:qFormat/>
    <w:pPr>
      <w:spacing w:after="120"/>
    </w:pPr>
    <w:rPr>
      <w:rFonts w:ascii="Times New Roman" w:hAnsi="Times New Roman"/>
      <w:sz w:val="16"/>
      <w:szCs w:val="16"/>
    </w:rPr>
  </w:style>
  <w:style w:type="character" w:styleId="1018" w:customStyle="1">
    <w:name w:val="正文文本 3 Char"/>
    <w:link w:val="1017"/>
    <w:qFormat/>
    <w:rPr>
      <w:rFonts w:ascii="Times New Roman" w:hAnsi="Times New Roman"/>
      <w:sz w:val="16"/>
      <w:szCs w:val="16"/>
    </w:rPr>
  </w:style>
  <w:style w:type="paragraph" w:styleId="1019" w:customStyle="1">
    <w:name w:val="日期1"/>
    <w:basedOn w:val="638"/>
    <w:next w:val="638"/>
    <w:uiPriority w:val="99"/>
    <w:qFormat/>
    <w:rPr>
      <w:rFonts w:ascii="Times New Roman" w:hAnsi="Times New Roman" w:eastAsia="宋体"/>
      <w:sz w:val="24"/>
    </w:rPr>
  </w:style>
  <w:style w:type="paragraph" w:styleId="1020" w:customStyle="1">
    <w:name w:val="正文文本缩进 21"/>
    <w:basedOn w:val="638"/>
    <w:uiPriority w:val="99"/>
    <w:qFormat/>
    <w:pPr>
      <w:ind w:firstLine="425"/>
      <w:jc w:val="left"/>
      <w:spacing w:before="120" w:after="120" w:line="360" w:lineRule="auto"/>
      <w:widowControl/>
    </w:pPr>
    <w:rPr>
      <w:rFonts w:ascii="楷体" w:hAnsi="楷体" w:eastAsia="楷体"/>
      <w:color w:val="000000"/>
      <w:sz w:val="24"/>
      <w:szCs w:val="20"/>
      <w:lang w:eastAsia="ar-SA"/>
    </w:rPr>
  </w:style>
  <w:style w:type="paragraph" w:styleId="1021" w:customStyle="1">
    <w:name w:val="正文首行缩进 21"/>
    <w:basedOn w:val="1007"/>
    <w:link w:val="1022"/>
    <w:qFormat/>
    <w:pPr>
      <w:ind w:left="200" w:firstLine="200"/>
      <w:spacing w:after="120" w:line="240" w:lineRule="auto"/>
    </w:pPr>
    <w:rPr>
      <w:rFonts w:eastAsia="仿宋"/>
      <w:sz w:val="28"/>
    </w:rPr>
  </w:style>
  <w:style w:type="character" w:styleId="1022" w:customStyle="1">
    <w:name w:val="正文首行缩进 2 Char"/>
    <w:link w:val="1021"/>
    <w:qFormat/>
    <w:rPr>
      <w:rFonts w:ascii="Times New Roman" w:hAnsi="Times New Roman" w:eastAsia="仿宋"/>
      <w:sz w:val="28"/>
      <w:szCs w:val="24"/>
    </w:rPr>
  </w:style>
  <w:style w:type="paragraph" w:styleId="1023" w:customStyle="1">
    <w:name w:val="正文文本缩进 31"/>
    <w:basedOn w:val="638"/>
    <w:uiPriority w:val="99"/>
    <w:qFormat/>
    <w:pPr>
      <w:jc w:val="left"/>
      <w:spacing w:before="100" w:beforeAutospacing="1" w:after="100" w:afterAutospacing="1"/>
      <w:widowControl/>
    </w:pPr>
    <w:rPr>
      <w:rFonts w:ascii="宋体" w:hAnsi="宋体" w:eastAsia="宋体" w:cs="宋体"/>
      <w:sz w:val="24"/>
      <w:szCs w:val="24"/>
    </w:rPr>
  </w:style>
  <w:style w:type="paragraph" w:styleId="1024" w:customStyle="1">
    <w:name w:val="正文文本 21"/>
    <w:basedOn w:val="638"/>
    <w:link w:val="1025"/>
    <w:qFormat/>
    <w:pPr>
      <w:spacing w:after="120" w:line="480" w:lineRule="auto"/>
    </w:pPr>
    <w:rPr>
      <w:rFonts w:ascii="Times New Roman" w:hAnsi="Times New Roman"/>
      <w:sz w:val="20"/>
      <w:szCs w:val="24"/>
    </w:rPr>
  </w:style>
  <w:style w:type="character" w:styleId="1025" w:customStyle="1">
    <w:name w:val="正文文本 2 Char"/>
    <w:link w:val="1024"/>
    <w:qFormat/>
    <w:rPr>
      <w:rFonts w:ascii="Times New Roman" w:hAnsi="Times New Roman"/>
      <w:szCs w:val="24"/>
    </w:rPr>
  </w:style>
  <w:style w:type="paragraph" w:styleId="1026" w:customStyle="1">
    <w:name w:val="HTML 预设格式1"/>
    <w:basedOn w:val="63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7" w:customStyle="1">
    <w:name w:val="批注框文本 Char Char"/>
    <w:basedOn w:val="638"/>
    <w:link w:val="1028"/>
    <w:qFormat/>
    <w:rPr>
      <w:rFonts w:ascii="Calibri" w:hAnsi="Calibri" w:eastAsia="宋体"/>
      <w:sz w:val="18"/>
      <w:szCs w:val="18"/>
    </w:rPr>
  </w:style>
  <w:style w:type="character" w:styleId="1028" w:customStyle="1">
    <w:name w:val="批注框文本 Char Char Char Char"/>
    <w:link w:val="1027"/>
    <w:qFormat/>
    <w:rPr>
      <w:rFonts w:ascii="Calibri" w:hAnsi="Calibri" w:eastAsia="宋体" w:cs="Times New Roman"/>
      <w:sz w:val="18"/>
      <w:szCs w:val="18"/>
    </w:rPr>
  </w:style>
  <w:style w:type="paragraph" w:styleId="1029" w:customStyle="1">
    <w:name w:val="Char Char Char Char Char Char Char1 Char Char Char Char Char Char Char"/>
    <w:basedOn w:val="1016"/>
    <w:next w:val="638"/>
    <w:uiPriority w:val="99"/>
    <w:qFormat/>
  </w:style>
  <w:style w:type="paragraph" w:styleId="1030" w:customStyle="1">
    <w:name w:val="文挡编号"/>
    <w:basedOn w:val="638"/>
    <w:next w:val="638"/>
    <w:uiPriority w:val="99"/>
    <w:qFormat/>
    <w:pPr>
      <w:spacing w:before="480" w:after="120" w:line="360" w:lineRule="auto"/>
      <w:widowControl/>
    </w:pPr>
    <w:rPr>
      <w:rFonts w:ascii="Times New Roman" w:hAnsi="Times New Roman" w:eastAsia="宋体"/>
      <w:szCs w:val="20"/>
    </w:rPr>
  </w:style>
  <w:style w:type="paragraph" w:styleId="1031" w:customStyle="1">
    <w:name w:val="列出段落1"/>
    <w:basedOn w:val="638"/>
    <w:link w:val="1032"/>
    <w:qFormat/>
    <w:pPr>
      <w:ind w:firstLine="420"/>
    </w:pPr>
    <w:rPr>
      <w:rFonts w:ascii="Calibri" w:hAnsi="Calibri" w:eastAsia="宋体"/>
      <w:sz w:val="20"/>
      <w:szCs w:val="20"/>
    </w:rPr>
  </w:style>
  <w:style w:type="character" w:styleId="1032" w:customStyle="1">
    <w:name w:val="列出段落 Char"/>
    <w:link w:val="1031"/>
    <w:qFormat/>
    <w:rPr>
      <w:rFonts w:ascii="Calibri" w:hAnsi="Calibri" w:eastAsia="宋体" w:cs="Times New Roman"/>
    </w:rPr>
  </w:style>
  <w:style w:type="paragraph" w:styleId="1033" w:customStyle="1">
    <w:name w:val="正文缩进1"/>
    <w:basedOn w:val="638"/>
    <w:link w:val="1034"/>
    <w:qFormat/>
    <w:pPr>
      <w:ind w:firstLine="420"/>
    </w:pPr>
    <w:rPr>
      <w:rFonts w:ascii="Calibri" w:hAnsi="Calibri" w:eastAsia="宋体"/>
      <w:sz w:val="20"/>
      <w:szCs w:val="20"/>
    </w:rPr>
  </w:style>
  <w:style w:type="character" w:styleId="1034" w:customStyle="1">
    <w:name w:val="正文缩进 Char"/>
    <w:link w:val="1033"/>
    <w:qFormat/>
    <w:rPr>
      <w:rFonts w:ascii="Calibri" w:hAnsi="Calibri" w:eastAsia="宋体" w:cs="Times New Roman"/>
    </w:rPr>
  </w:style>
  <w:style w:type="paragraph" w:styleId="1035" w:customStyle="1">
    <w:name w:val="样式 正文文本 + 左侧:  2 字符 首行缩进:  2 字符 段前: 0.5 行"/>
    <w:basedOn w:val="679"/>
    <w:uiPriority w:val="99"/>
    <w:qFormat/>
    <w:pPr>
      <w:ind w:firstLine="420"/>
      <w:jc w:val="left"/>
      <w:spacing w:line="300" w:lineRule="auto"/>
      <w:widowControl/>
    </w:pPr>
    <w:rPr>
      <w:rFonts w:ascii="Times New Roman" w:hAnsi="Times New Roman" w:eastAsia="宋体" w:cs="宋体"/>
      <w:sz w:val="21"/>
    </w:rPr>
  </w:style>
  <w:style w:type="paragraph" w:styleId="1036" w:customStyle="1">
    <w:name w:val="cLevel1"/>
    <w:basedOn w:val="938"/>
    <w:uiPriority w:val="99"/>
    <w:qFormat/>
    <w:pPr>
      <w:jc w:val="center"/>
      <w:spacing w:before="240" w:after="240" w:line="480" w:lineRule="auto"/>
      <w:tabs>
        <w:tab w:val="left" w:pos="-180" w:leader="none"/>
      </w:tabs>
    </w:pPr>
    <w:rPr>
      <w:rFonts w:ascii="Times New Roman" w:hAnsi="Times New Roman"/>
      <w:sz w:val="48"/>
    </w:rPr>
  </w:style>
  <w:style w:type="paragraph" w:styleId="1037" w:customStyle="1">
    <w:name w:val="cLevel2"/>
    <w:basedOn w:val="906"/>
    <w:uiPriority w:val="99"/>
    <w:qFormat/>
    <w:pPr>
      <w:ind w:left="0" w:firstLine="0"/>
      <w:jc w:val="left"/>
      <w:spacing w:before="0" w:after="0" w:line="360" w:lineRule="auto"/>
      <w:tabs>
        <w:tab w:val="left" w:pos="4205" w:leader="none"/>
      </w:tabs>
    </w:pPr>
    <w:rPr>
      <w:rFonts w:ascii="Arial" w:hAnsi="Arial" w:eastAsia="新宋体"/>
      <w:sz w:val="36"/>
    </w:rPr>
  </w:style>
  <w:style w:type="paragraph" w:styleId="1038" w:customStyle="1">
    <w:name w:val="cx标题三"/>
    <w:basedOn w:val="907"/>
    <w:uiPriority w:val="99"/>
    <w:qFormat/>
    <w:pPr>
      <w:ind w:left="0" w:firstLine="50"/>
      <w:spacing w:before="0" w:after="0" w:line="360" w:lineRule="auto"/>
      <w:tabs>
        <w:tab w:val="left" w:pos="4205" w:leader="none"/>
      </w:tabs>
    </w:pPr>
    <w:rPr>
      <w:rFonts w:ascii="Times New Roman" w:hAnsi="Times New Roman" w:eastAsia="新宋体"/>
      <w:sz w:val="30"/>
    </w:rPr>
  </w:style>
  <w:style w:type="paragraph" w:styleId="1039" w:customStyle="1">
    <w:name w:val="cxLevel4"/>
    <w:basedOn w:val="690"/>
    <w:link w:val="1040"/>
    <w:qFormat/>
    <w:pPr>
      <w:ind w:left="0" w:firstLine="100"/>
      <w:spacing w:before="0" w:after="0" w:line="360" w:lineRule="auto"/>
      <w:tabs>
        <w:tab w:val="left" w:pos="4205" w:leader="none"/>
      </w:tabs>
    </w:pPr>
    <w:rPr>
      <w:rFonts w:ascii="Arial" w:hAnsi="Arial"/>
    </w:rPr>
  </w:style>
  <w:style w:type="character" w:styleId="1040" w:customStyle="1">
    <w:name w:val="cxLevel4 Char Char"/>
    <w:link w:val="1039"/>
    <w:qFormat/>
    <w:rPr>
      <w:rFonts w:ascii="Arial" w:hAnsi="Arial" w:eastAsia="宋体" w:cs="Times New Roman"/>
      <w:b/>
      <w:bCs/>
      <w:sz w:val="28"/>
      <w:szCs w:val="28"/>
    </w:rPr>
  </w:style>
  <w:style w:type="paragraph" w:styleId="1041" w:customStyle="1">
    <w:name w:val="cxLevel5"/>
    <w:basedOn w:val="908"/>
    <w:uiPriority w:val="9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2" w:customStyle="1">
    <w:name w:val="Default"/>
    <w:uiPriority w:val="99"/>
    <w:qFormat/>
    <w:pPr>
      <w:widowControl w:val="off"/>
    </w:pPr>
    <w:rPr>
      <w:rFonts w:ascii="黑体" w:eastAsia="黑体" w:cs="黑体"/>
      <w:color w:val="000000"/>
      <w:sz w:val="24"/>
      <w:szCs w:val="24"/>
    </w:rPr>
  </w:style>
  <w:style w:type="paragraph" w:styleId="1043" w:customStyle="1">
    <w:name w:val="• NCS bullet list"/>
    <w:uiPriority w:val="99"/>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044" w:customStyle="1">
    <w:name w:val="标准文本"/>
    <w:basedOn w:val="638"/>
    <w:link w:val="1045"/>
    <w:qFormat/>
    <w:pPr>
      <w:ind w:firstLine="480"/>
      <w:spacing w:line="360" w:lineRule="auto"/>
    </w:pPr>
    <w:rPr>
      <w:rFonts w:ascii="Calibri" w:hAnsi="Calibri" w:eastAsia="宋体" w:cs="宋体"/>
      <w:sz w:val="24"/>
      <w:szCs w:val="20"/>
    </w:rPr>
  </w:style>
  <w:style w:type="character" w:styleId="1045" w:customStyle="1">
    <w:name w:val="标准文本 Char Char"/>
    <w:link w:val="1044"/>
    <w:qFormat/>
    <w:rPr>
      <w:rFonts w:ascii="Calibri" w:hAnsi="Calibri" w:eastAsia="宋体" w:cs="宋体"/>
      <w:sz w:val="24"/>
    </w:rPr>
  </w:style>
  <w:style w:type="paragraph" w:styleId="1046" w:customStyle="1">
    <w:name w:val="WDQ项目标号3"/>
    <w:basedOn w:val="638"/>
    <w:uiPriority w:val="99"/>
    <w:qFormat/>
    <w:pPr>
      <w:ind w:left="2024" w:hanging="453"/>
      <w:tabs>
        <w:tab w:val="left" w:pos="2024" w:leader="none"/>
      </w:tabs>
    </w:pPr>
    <w:rPr>
      <w:rFonts w:ascii="Times New Roman" w:hAnsi="Times New Roman" w:eastAsia="宋体"/>
      <w:szCs w:val="20"/>
    </w:rPr>
  </w:style>
  <w:style w:type="paragraph" w:styleId="1047" w:customStyle="1">
    <w:name w:val="样式 标题 4 + 段前: 14 磅 段后: 14.5 磅 行距: 多倍行距 1.57 字行"/>
    <w:basedOn w:val="690"/>
    <w:uiPriority w:val="99"/>
    <w:qFormat/>
    <w:pPr>
      <w:ind w:left="0" w:firstLine="0"/>
      <w:tabs>
        <w:tab w:val="left" w:pos="0" w:leader="none"/>
      </w:tabs>
    </w:pPr>
    <w:rPr>
      <w:rFonts w:ascii="Arial" w:hAnsi="Arial" w:eastAsia="黑体" w:cs="宋体"/>
      <w:b w:val="0"/>
      <w:sz w:val="24"/>
      <w:szCs w:val="24"/>
    </w:rPr>
  </w:style>
  <w:style w:type="paragraph" w:styleId="1048" w:customStyle="1">
    <w:name w:val="样式 样式 正文zhang + 首行缩进:  2 字符 段前: 0.5 行 段后: 0.5 行 + 段前: 0.5 行 段后:... Char"/>
    <w:basedOn w:val="638"/>
    <w:link w:val="1049"/>
    <w:qFormat/>
    <w:pPr>
      <w:ind w:firstLine="480"/>
      <w:spacing w:line="360" w:lineRule="exact"/>
    </w:pPr>
    <w:rPr>
      <w:rFonts w:ascii="Calibri" w:hAnsi="Calibri" w:eastAsia="宋体" w:cs="宋体"/>
      <w:sz w:val="24"/>
      <w:szCs w:val="20"/>
    </w:rPr>
  </w:style>
  <w:style w:type="character" w:styleId="1049" w:customStyle="1">
    <w:name w:val="样式 样式 正文zhang + 首行缩进:  2 字符 段前: 0.5 行 段后: 0.5 行 + 段前: 0.5 行 段后:... Char Char Char"/>
    <w:link w:val="1048"/>
    <w:qFormat/>
    <w:rPr>
      <w:rFonts w:ascii="Calibri" w:hAnsi="Calibri" w:eastAsia="宋体" w:cs="宋体"/>
      <w:sz w:val="24"/>
    </w:rPr>
  </w:style>
  <w:style w:type="paragraph" w:styleId="1050" w:customStyle="1">
    <w:name w:val="纯文本1"/>
    <w:basedOn w:val="638"/>
    <w:uiPriority w:val="99"/>
    <w:qFormat/>
    <w:pPr>
      <w:spacing w:line="312" w:lineRule="atLeast"/>
    </w:pPr>
    <w:rPr>
      <w:rFonts w:ascii="Arial Black" w:hAnsi="Courier New" w:eastAsia="宋体"/>
      <w:szCs w:val="20"/>
    </w:rPr>
  </w:style>
  <w:style w:type="paragraph" w:styleId="1051" w:customStyle="1">
    <w:name w:val="普通(网站)1"/>
    <w:basedOn w:val="638"/>
    <w:uiPriority w:val="99"/>
    <w:qFormat/>
    <w:pPr>
      <w:jc w:val="left"/>
      <w:spacing w:before="100" w:beforeAutospacing="1" w:after="100" w:afterAutospacing="1"/>
      <w:widowControl/>
    </w:pPr>
    <w:rPr>
      <w:rFonts w:ascii="宋体" w:hAnsi="宋体" w:eastAsia="宋体" w:cs="宋体"/>
      <w:sz w:val="24"/>
      <w:szCs w:val="24"/>
    </w:rPr>
  </w:style>
  <w:style w:type="paragraph" w:styleId="1052" w:customStyle="1">
    <w:name w:val="Char Char Char1 Char Char Char Char Char Char Char Char Char"/>
    <w:basedOn w:val="638"/>
    <w:uiPriority w:val="99"/>
    <w:qFormat/>
    <w:pPr>
      <w:spacing w:line="360" w:lineRule="auto"/>
    </w:pPr>
    <w:rPr>
      <w:rFonts w:ascii="Times New Roman" w:hAnsi="Times New Roman" w:eastAsia="宋体" w:cs="宋体"/>
      <w:b/>
      <w:sz w:val="24"/>
      <w:szCs w:val="20"/>
    </w:rPr>
  </w:style>
  <w:style w:type="paragraph" w:styleId="1053" w:customStyle="1">
    <w:name w:val="样式 样式 宋体 首行缩进:  2 字符 段前: 0.5 行 + 首行缩进:  2 字符 段前: 0.5 行"/>
    <w:basedOn w:val="638"/>
    <w:uiPriority w:val="99"/>
    <w:qFormat/>
    <w:pPr>
      <w:ind w:firstLine="480"/>
      <w:spacing w:line="300" w:lineRule="auto"/>
    </w:pPr>
    <w:rPr>
      <w:rFonts w:ascii="Times New Roman" w:hAnsi="Times New Roman" w:eastAsia="宋体" w:cs="宋体"/>
      <w:sz w:val="24"/>
      <w:szCs w:val="20"/>
    </w:rPr>
  </w:style>
  <w:style w:type="paragraph" w:styleId="1054" w:customStyle="1">
    <w:name w:val="FA正文"/>
    <w:basedOn w:val="638"/>
    <w:uiPriority w:val="99"/>
    <w:qFormat/>
    <w:pPr>
      <w:ind w:firstLine="200"/>
    </w:pPr>
    <w:rPr>
      <w:rFonts w:ascii="Calibri" w:hAnsi="宋体" w:eastAsia="宋体" w:cs="宋体"/>
      <w:bCs/>
      <w:sz w:val="24"/>
      <w:szCs w:val="21"/>
    </w:rPr>
  </w:style>
  <w:style w:type="paragraph" w:styleId="1055" w:customStyle="1">
    <w:name w:val="文档正文"/>
    <w:basedOn w:val="638"/>
    <w:uiPriority w:val="99"/>
    <w:qFormat/>
    <w:pPr>
      <w:ind w:right="-107"/>
      <w:spacing w:line="312" w:lineRule="atLeast"/>
    </w:pPr>
    <w:rPr>
      <w:rFonts w:ascii="宋体" w:hAnsi="宋体" w:eastAsia="宋体"/>
      <w:spacing w:val="6"/>
      <w:sz w:val="24"/>
      <w:szCs w:val="24"/>
    </w:rPr>
  </w:style>
  <w:style w:type="paragraph" w:styleId="1056" w:customStyle="1">
    <w:name w:val="样式 cz正文 + 仿宋_GB2312"/>
    <w:basedOn w:val="1057"/>
    <w:qFormat/>
    <w:rPr>
      <w:rFonts w:ascii="仿宋_GB2312" w:hAnsi="仿宋_GB2312"/>
    </w:rPr>
  </w:style>
  <w:style w:type="paragraph" w:styleId="1057" w:customStyle="1">
    <w:name w:val="cz正文"/>
    <w:basedOn w:val="638"/>
    <w:link w:val="1058"/>
    <w:qFormat/>
    <w:pPr>
      <w:ind w:firstLine="480"/>
      <w:spacing w:line="360" w:lineRule="auto"/>
    </w:pPr>
    <w:rPr>
      <w:rFonts w:ascii="宋体" w:hAnsi="宋体" w:eastAsia="宋体" w:cs="宋体"/>
      <w:sz w:val="24"/>
      <w:szCs w:val="24"/>
    </w:rPr>
  </w:style>
  <w:style w:type="character" w:styleId="1058" w:customStyle="1">
    <w:name w:val="cz正文 Char Char"/>
    <w:link w:val="1057"/>
    <w:qFormat/>
    <w:rPr>
      <w:rFonts w:ascii="宋体" w:hAnsi="宋体" w:eastAsia="宋体" w:cs="宋体"/>
      <w:sz w:val="24"/>
      <w:szCs w:val="24"/>
    </w:rPr>
  </w:style>
  <w:style w:type="paragraph" w:styleId="1059" w:customStyle="1">
    <w:name w:val="yh正文"/>
    <w:basedOn w:val="638"/>
    <w:uiPriority w:val="99"/>
    <w:qFormat/>
    <w:pPr>
      <w:ind w:firstLine="480"/>
      <w:spacing w:line="360" w:lineRule="auto"/>
    </w:pPr>
    <w:rPr>
      <w:rFonts w:ascii="Calibri" w:hAnsi="宋体" w:eastAsia="宋体" w:cs="宋体"/>
      <w:sz w:val="24"/>
      <w:szCs w:val="21"/>
    </w:rPr>
  </w:style>
  <w:style w:type="paragraph" w:styleId="1060" w:customStyle="1">
    <w:name w:val="正文4"/>
    <w:basedOn w:val="638"/>
    <w:uiPriority w:val="99"/>
    <w:qFormat/>
    <w:pPr>
      <w:ind w:left="3780"/>
      <w:jc w:val="left"/>
      <w:spacing w:line="480" w:lineRule="atLeast"/>
      <w:widowControl/>
    </w:pPr>
    <w:rPr>
      <w:rFonts w:ascii="Times New Roman" w:hAnsi="Times New Roman" w:eastAsia="宋体"/>
      <w:sz w:val="24"/>
      <w:szCs w:val="24"/>
    </w:rPr>
  </w:style>
  <w:style w:type="paragraph" w:styleId="1061" w:customStyle="1">
    <w:name w:val="Char Char Char Char Char Char Char Char Char Char Char Char Char Char Char"/>
    <w:basedOn w:val="638"/>
    <w:uiPriority w:val="99"/>
    <w:qFormat/>
    <w:rPr>
      <w:rFonts w:ascii="Tahoma" w:hAnsi="Tahoma" w:eastAsia="宋体"/>
      <w:sz w:val="24"/>
      <w:szCs w:val="24"/>
    </w:rPr>
  </w:style>
  <w:style w:type="paragraph" w:styleId="1062" w:customStyle="1">
    <w:name w:val="Table Heading"/>
    <w:basedOn w:val="1002"/>
    <w:uiPriority w:val="9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3" w:customStyle="1">
    <w:name w:val="符号缩进"/>
    <w:basedOn w:val="1033"/>
    <w:uiPriority w:val="99"/>
    <w:qFormat/>
    <w:pPr>
      <w:ind w:left="200" w:firstLine="200"/>
      <w:spacing w:before="120"/>
    </w:pPr>
    <w:rPr>
      <w:rFonts w:ascii="Arial" w:hAnsi="Arial" w:eastAsia="楷体_GB2312"/>
      <w:color w:val="000000"/>
      <w:sz w:val="24"/>
      <w:szCs w:val="22"/>
    </w:rPr>
  </w:style>
  <w:style w:type="paragraph" w:styleId="1064" w:customStyle="1">
    <w:name w:val="样式 标题 1 + 居中"/>
    <w:basedOn w:val="938"/>
    <w:uiPriority w:val="99"/>
    <w:qFormat/>
    <w:pPr>
      <w:ind w:left="1283" w:hanging="432"/>
      <w:jc w:val="center"/>
      <w:tabs>
        <w:tab w:val="left" w:pos="1283" w:leader="none"/>
      </w:tabs>
    </w:pPr>
    <w:rPr>
      <w:rFonts w:ascii="Times New Roman" w:hAnsi="Times New Roman" w:cs="宋体"/>
      <w:sz w:val="44"/>
      <w:szCs w:val="20"/>
    </w:rPr>
  </w:style>
  <w:style w:type="paragraph" w:styleId="1065" w:customStyle="1">
    <w:name w:val="样式 样式 样式 宋体 小四 首行缩进:  0.74 厘米 行距: 最小值 18 磅 + 段前: 0.5 行 段后: 0.5 行..."/>
    <w:basedOn w:val="638"/>
    <w:link w:val="1066"/>
    <w:qFormat/>
    <w:pPr>
      <w:ind w:firstLine="420"/>
      <w:spacing w:line="360" w:lineRule="auto"/>
    </w:pPr>
    <w:rPr>
      <w:rFonts w:ascii="宋体" w:hAnsi="Times New Roman" w:eastAsia="宋体" w:cs="宋体"/>
      <w:sz w:val="24"/>
      <w:szCs w:val="20"/>
    </w:rPr>
  </w:style>
  <w:style w:type="character" w:styleId="1066" w:customStyle="1">
    <w:name w:val="样式 样式 样式 宋体 小四 首行缩进:  0.74 厘米 行距: 最小值 18 磅 + 段前: 0.5 行 段后: 0.5 行... Char3"/>
    <w:link w:val="1065"/>
    <w:qFormat/>
    <w:rPr>
      <w:rFonts w:ascii="宋体" w:hAnsi="Times New Roman" w:eastAsia="宋体" w:cs="宋体"/>
      <w:sz w:val="24"/>
    </w:rPr>
  </w:style>
  <w:style w:type="paragraph" w:styleId="1067" w:customStyle="1">
    <w:name w:val="样式 样式 样式 样式 宋体 小四 首行缩进:  0.74 厘米 行距: 最小值 18 磅 + 段前: 0.5 行 段后: 0...."/>
    <w:basedOn w:val="1065"/>
    <w:link w:val="1068"/>
    <w:qFormat/>
    <w:pPr>
      <w:spacing w:before="50" w:after="50" w:line="240" w:lineRule="auto"/>
    </w:pPr>
    <w:rPr>
      <w:rFonts w:hAnsi="宋体"/>
    </w:rPr>
  </w:style>
  <w:style w:type="character" w:styleId="1068" w:customStyle="1">
    <w:name w:val="样式 样式 样式 样式 宋体 小四 首行缩进:  0.74 厘米 行距: 最小值 18 磅 + 段前: 0.5 行 段后: 0.... Char3"/>
    <w:link w:val="1067"/>
    <w:qFormat/>
    <w:rPr>
      <w:rFonts w:ascii="宋体" w:hAnsi="宋体" w:eastAsia="宋体" w:cs="宋体"/>
      <w:sz w:val="24"/>
    </w:rPr>
  </w:style>
  <w:style w:type="paragraph" w:styleId="1069" w:customStyle="1">
    <w:name w:val="样式 标题 22nd levelh22Header 2l2节Titre2Head 2H2heading 2+..."/>
    <w:basedOn w:val="906"/>
    <w:uiPriority w:val="99"/>
    <w:qFormat/>
    <w:pPr>
      <w:ind w:left="0" w:firstLine="0"/>
      <w:spacing w:before="360" w:after="0" w:line="240" w:lineRule="auto"/>
      <w:tabs>
        <w:tab w:val="left" w:pos="0" w:leader="none"/>
      </w:tabs>
    </w:pPr>
    <w:rPr>
      <w:rFonts w:ascii="Arial" w:hAnsi="Arial" w:eastAsia="黑体" w:cs="宋体"/>
      <w:b w:val="0"/>
    </w:rPr>
  </w:style>
  <w:style w:type="paragraph" w:styleId="1070" w:customStyle="1">
    <w:name w:val="样式 正文（首行缩进两字）正文双线正文非缩进表正文特点四号ALT+Z段1 + 宋体 段前: 5 磅 段后: 5..."/>
    <w:basedOn w:val="1033"/>
    <w:link w:val="1071"/>
    <w:qFormat/>
    <w:pPr>
      <w:spacing w:before="100" w:after="100" w:line="360" w:lineRule="auto"/>
    </w:pPr>
    <w:rPr>
      <w:rFonts w:ascii="宋体" w:hAnsi="宋体" w:cs="宋体"/>
      <w:sz w:val="24"/>
    </w:rPr>
  </w:style>
  <w:style w:type="character" w:styleId="1071" w:customStyle="1">
    <w:name w:val="样式 正文（首行缩进两字）正文双线正文非缩进表正文特点四号ALT+Z段1 + 宋体 段前: 5 磅 段后: 5... Char Char"/>
    <w:link w:val="1070"/>
    <w:qFormat/>
    <w:rPr>
      <w:rFonts w:ascii="宋体" w:hAnsi="宋体" w:eastAsia="宋体" w:cs="宋体"/>
      <w:sz w:val="24"/>
    </w:rPr>
  </w:style>
  <w:style w:type="paragraph" w:styleId="1072" w:customStyle="1">
    <w:name w:val="样式 标题 3一1h33rd levelH3l3CTHeading 3 - oldLevel 3 Head3..."/>
    <w:basedOn w:val="907"/>
    <w:uiPriority w:val="9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3" w:customStyle="1">
    <w:name w:val="列表1"/>
    <w:basedOn w:val="638"/>
    <w:uiPriority w:val="99"/>
    <w:qFormat/>
    <w:pPr>
      <w:ind w:left="200" w:hanging="200"/>
    </w:pPr>
    <w:rPr>
      <w:rFonts w:ascii="Times New Roman" w:hAnsi="Times New Roman" w:eastAsia="宋体"/>
      <w:szCs w:val="24"/>
    </w:rPr>
  </w:style>
  <w:style w:type="paragraph" w:styleId="1074" w:customStyle="1">
    <w:name w:val="HD图号"/>
    <w:basedOn w:val="638"/>
    <w:uiPriority w:val="99"/>
    <w:qFormat/>
    <w:pPr>
      <w:jc w:val="center"/>
      <w:spacing w:line="440" w:lineRule="atLeast"/>
    </w:pPr>
    <w:rPr>
      <w:rFonts w:ascii="Times New Roman" w:hAnsi="Times New Roman" w:eastAsia="楷体_GB2312"/>
      <w:sz w:val="24"/>
      <w:szCs w:val="20"/>
    </w:rPr>
  </w:style>
  <w:style w:type="paragraph" w:styleId="1075" w:customStyle="1">
    <w:name w:val="样式 样式 样式 样式 样式 宋体 小四 首行缩进:  0.74 厘米 行距: 最小值 18 磅 + 段前: 0.5 行 段后:..."/>
    <w:basedOn w:val="1067"/>
    <w:uiPriority w:val="99"/>
    <w:qFormat/>
    <w:rPr>
      <w:szCs w:val="22"/>
    </w:rPr>
  </w:style>
  <w:style w:type="paragraph" w:styleId="1076" w:customStyle="1">
    <w:name w:val="样式 样式 样式 样式 样式 宋体 小四 首行缩进:  0.74 厘米 行距: 最小值 18 磅 + 段前: 0.5 行 段后:...1"/>
    <w:basedOn w:val="1067"/>
    <w:uiPriority w:val="99"/>
    <w:qFormat/>
    <w:rPr>
      <w:szCs w:val="22"/>
    </w:rPr>
  </w:style>
  <w:style w:type="paragraph" w:styleId="1077" w:customStyle="1">
    <w:name w:val="样式 样式 样式 样式 样式 样式 宋体 小四 首行缩进:  0.74 厘米 行距: 最小值 18 磅 + 段前: 0.5 行 ..."/>
    <w:basedOn w:val="1076"/>
    <w:uiPriority w:val="99"/>
    <w:qFormat/>
    <w:pPr>
      <w:spacing w:line="320" w:lineRule="exact"/>
    </w:pPr>
  </w:style>
  <w:style w:type="paragraph" w:styleId="1078" w:customStyle="1">
    <w:name w:val="样式 样式 样式 样式 样式 样式 样式 宋体 小四 首行缩进:  0.74 厘米 行距: 最小值 18 磅 + 段前: 0.5..."/>
    <w:basedOn w:val="1077"/>
    <w:uiPriority w:val="99"/>
    <w:qFormat/>
    <w:pPr>
      <w:ind w:left="100" w:firstLine="454"/>
      <w:spacing w:line="360" w:lineRule="exact"/>
    </w:pPr>
  </w:style>
  <w:style w:type="paragraph" w:styleId="1079" w:customStyle="1">
    <w:name w:val="样式 样式 标题 4 + 段前: 14 磅 段后: 14.5 磅 行距: 多倍行距 1.57 字行 + 左侧:  1.48 厘米"/>
    <w:basedOn w:val="1047"/>
    <w:uiPriority w:val="99"/>
    <w:qFormat/>
    <w:pPr>
      <w:spacing w:before="240" w:after="0" w:line="240" w:lineRule="auto"/>
    </w:pPr>
    <w:rPr>
      <w:rFonts w:eastAsia="宋体"/>
      <w:b/>
      <w:szCs w:val="20"/>
    </w:rPr>
  </w:style>
  <w:style w:type="paragraph" w:styleId="1080" w:customStyle="1">
    <w:name w:val="wen_2"/>
    <w:basedOn w:val="638"/>
    <w:uiPriority w:val="9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1" w:customStyle="1">
    <w:name w:val="样式 样式 样式 样式 样式 样式 样式 样式 宋体 小四 首行缩进:  0.74 厘米 行距: 最小值 18 磅 + 段前: ... Char"/>
    <w:basedOn w:val="1078"/>
    <w:uiPriority w:val="99"/>
    <w:qFormat/>
    <w:pPr>
      <w:ind w:left="0" w:firstLine="0"/>
      <w:spacing w:line="240" w:lineRule="auto"/>
    </w:pPr>
    <w:rPr>
      <w:rFonts w:ascii="Calibri" w:hAnsi="Calibri"/>
      <w:sz w:val="21"/>
    </w:rPr>
  </w:style>
  <w:style w:type="paragraph" w:styleId="1082" w:customStyle="1">
    <w:name w:val="封面标准名称"/>
    <w:uiPriority w:val="99"/>
    <w:qFormat/>
    <w:pPr>
      <w:ind w:left="135"/>
      <w:jc w:val="center"/>
      <w:spacing w:after="200" w:line="680" w:lineRule="exact"/>
      <w:widowControl w:val="off"/>
    </w:pPr>
    <w:rPr>
      <w:rFonts w:ascii="黑体" w:hAnsi="Calibri" w:eastAsia="黑体" w:cs="Calibri"/>
      <w:sz w:val="52"/>
      <w:szCs w:val="22"/>
    </w:rPr>
  </w:style>
  <w:style w:type="paragraph" w:styleId="1083" w:customStyle="1">
    <w:name w:val="Char2"/>
    <w:basedOn w:val="638"/>
    <w:uiPriority w:val="99"/>
    <w:qFormat/>
    <w:rPr>
      <w:rFonts w:ascii="仿宋_GB2312" w:hAnsi="Times New Roman" w:eastAsia="仿宋_GB2312"/>
      <w:b/>
      <w:sz w:val="32"/>
      <w:szCs w:val="32"/>
    </w:rPr>
  </w:style>
  <w:style w:type="paragraph" w:styleId="1084" w:customStyle="1">
    <w:name w:val="正文悬挂缩进"/>
    <w:basedOn w:val="638"/>
    <w:uiPriority w:val="99"/>
    <w:qFormat/>
    <w:pPr>
      <w:tabs>
        <w:tab w:val="left" w:pos="450" w:leader="none"/>
        <w:tab w:val="right" w:pos="9174" w:leader="dot"/>
      </w:tabs>
    </w:pPr>
    <w:rPr>
      <w:rFonts w:ascii="Times New Roman" w:hAnsi="Times New Roman" w:eastAsia="宋体"/>
      <w:szCs w:val="24"/>
    </w:rPr>
  </w:style>
  <w:style w:type="paragraph" w:styleId="1085" w:customStyle="1">
    <w:name w:val="Char Char Char Char Char Char Char"/>
    <w:basedOn w:val="638"/>
    <w:link w:val="1086"/>
    <w:qFormat/>
    <w:rPr>
      <w:rFonts w:ascii="Tahoma" w:hAnsi="Tahoma" w:eastAsia="宋体"/>
      <w:sz w:val="24"/>
      <w:szCs w:val="20"/>
    </w:rPr>
  </w:style>
  <w:style w:type="character" w:styleId="1086" w:customStyle="1">
    <w:name w:val="Char Char Char Char Char Char Char Char Char Char Char Char"/>
    <w:link w:val="1085"/>
    <w:qFormat/>
    <w:rPr>
      <w:rFonts w:ascii="Tahoma" w:hAnsi="Tahoma" w:eastAsia="宋体" w:cs="Times New Roman"/>
      <w:sz w:val="24"/>
    </w:rPr>
  </w:style>
  <w:style w:type="paragraph" w:styleId="1087" w:customStyle="1">
    <w:name w:val="Char Char Char Char"/>
    <w:basedOn w:val="1016"/>
    <w:uiPriority w:val="99"/>
    <w:qFormat/>
    <w:pPr>
      <w:spacing w:line="360" w:lineRule="auto"/>
      <w:shd w:val="clear" w:color="auto" w:fill="000080"/>
    </w:pPr>
    <w:rPr>
      <w:rFonts w:ascii="Tahoma" w:hAnsi="Tahoma"/>
      <w:sz w:val="24"/>
      <w:szCs w:val="24"/>
    </w:rPr>
  </w:style>
  <w:style w:type="paragraph" w:styleId="1088" w:customStyle="1">
    <w:name w:val="样式 标题 3H3h3Level 3 Topic HeadingMap一13rd levell3CTHead..."/>
    <w:basedOn w:val="907"/>
    <w:uiPriority w:val="99"/>
    <w:qFormat/>
    <w:pPr>
      <w:ind w:left="567" w:hanging="567"/>
      <w:spacing w:line="360" w:lineRule="auto"/>
      <w:tabs>
        <w:tab w:val="left" w:pos="360" w:leader="none"/>
      </w:tabs>
    </w:pPr>
    <w:rPr>
      <w:rFonts w:ascii="黑体" w:hAnsi="宋体" w:eastAsia="黑体"/>
      <w:spacing w:val="4"/>
      <w:sz w:val="28"/>
      <w:szCs w:val="28"/>
    </w:rPr>
  </w:style>
  <w:style w:type="paragraph" w:styleId="1089" w:customStyle="1">
    <w:name w:val="样式 宋体 小四 首行缩进:  0.74 厘米 行距: 最小值 18 磅"/>
    <w:basedOn w:val="638"/>
    <w:uiPriority w:val="99"/>
    <w:qFormat/>
    <w:pPr>
      <w:ind w:firstLine="420"/>
      <w:spacing w:line="320" w:lineRule="exact"/>
    </w:pPr>
    <w:rPr>
      <w:rFonts w:ascii="宋体" w:hAnsi="Times New Roman" w:eastAsia="宋体" w:cs="宋体"/>
      <w:sz w:val="24"/>
      <w:szCs w:val="24"/>
    </w:rPr>
  </w:style>
  <w:style w:type="paragraph" w:styleId="1090" w:customStyle="1">
    <w:name w:val="样式 样式 宋体 小四 首行缩进:  0.74 厘米 行距: 最小值 18 磅 + 段前: 0.5 行 段后: 0.5 行 Char"/>
    <w:basedOn w:val="1089"/>
    <w:uiPriority w:val="99"/>
    <w:qFormat/>
    <w:pPr>
      <w:spacing w:line="360" w:lineRule="auto"/>
    </w:pPr>
    <w:rPr>
      <w:szCs w:val="20"/>
    </w:rPr>
  </w:style>
  <w:style w:type="paragraph" w:styleId="1091" w:customStyle="1">
    <w:name w:val="11"/>
    <w:basedOn w:val="638"/>
    <w:next w:val="1017"/>
    <w:uiPriority w:val="99"/>
    <w:qFormat/>
    <w:pPr>
      <w:jc w:val="center"/>
    </w:pPr>
    <w:rPr>
      <w:rFonts w:ascii="Times New Roman" w:hAnsi="Times New Roman" w:eastAsia="宋体"/>
      <w:color w:val="000000"/>
      <w:sz w:val="28"/>
      <w:szCs w:val="28"/>
      <w:lang w:val="zh-CN"/>
    </w:rPr>
  </w:style>
  <w:style w:type="paragraph" w:styleId="1092" w:customStyle="1">
    <w:name w:val="10"/>
    <w:basedOn w:val="638"/>
    <w:next w:val="1033"/>
    <w:uiPriority w:val="99"/>
    <w:qFormat/>
    <w:pPr>
      <w:ind w:left="200" w:firstLine="200"/>
      <w:spacing w:before="240"/>
    </w:pPr>
    <w:rPr>
      <w:rFonts w:ascii="Times New Roman" w:hAnsi="Times New Roman" w:eastAsia="楷体_GB2312"/>
      <w:sz w:val="24"/>
      <w:szCs w:val="20"/>
    </w:rPr>
  </w:style>
  <w:style w:type="paragraph" w:styleId="1093" w:customStyle="1">
    <w:name w:val="样式 标题 2H2Heading 2 HiddenHeading 2 CCBSheading 2第一章 标题 2IS..."/>
    <w:basedOn w:val="906"/>
    <w:uiPriority w:val="99"/>
    <w:qFormat/>
    <w:pPr>
      <w:ind w:left="992" w:firstLine="0"/>
      <w:spacing w:line="400" w:lineRule="atLeast"/>
    </w:pPr>
    <w:rPr>
      <w:rFonts w:ascii="Arial" w:hAnsi="Arial" w:eastAsia="黑体" w:cs="宋体"/>
      <w:b w:val="0"/>
      <w:bCs w:val="0"/>
      <w:sz w:val="24"/>
      <w:szCs w:val="20"/>
    </w:rPr>
  </w:style>
  <w:style w:type="paragraph" w:styleId="1094" w:customStyle="1">
    <w:name w:val="9"/>
    <w:basedOn w:val="638"/>
    <w:next w:val="1033"/>
    <w:uiPriority w:val="99"/>
    <w:qFormat/>
    <w:pPr>
      <w:ind w:firstLine="420"/>
    </w:pPr>
    <w:rPr>
      <w:rFonts w:ascii="Times New Roman" w:hAnsi="Times New Roman" w:eastAsia="宋体"/>
      <w:szCs w:val="24"/>
    </w:rPr>
  </w:style>
  <w:style w:type="paragraph" w:styleId="1095" w:customStyle="1">
    <w:name w:val="8"/>
    <w:basedOn w:val="638"/>
    <w:next w:val="1007"/>
    <w:uiPriority w:val="99"/>
    <w:qFormat/>
    <w:pPr>
      <w:ind w:left="420"/>
      <w:spacing w:after="120"/>
    </w:pPr>
    <w:rPr>
      <w:rFonts w:ascii="Times New Roman" w:hAnsi="Times New Roman" w:eastAsia="宋体"/>
      <w:szCs w:val="24"/>
    </w:rPr>
  </w:style>
  <w:style w:type="paragraph" w:styleId="1096" w:customStyle="1">
    <w:name w:val="索引 11"/>
    <w:basedOn w:val="638"/>
    <w:next w:val="638"/>
    <w:uiPriority w:val="99"/>
    <w:qFormat/>
    <w:rPr>
      <w:rFonts w:ascii="Times New Roman" w:hAnsi="Times New Roman" w:eastAsia="宋体"/>
      <w:szCs w:val="24"/>
    </w:rPr>
  </w:style>
  <w:style w:type="paragraph" w:styleId="1097" w:customStyle="1">
    <w:name w:val="7"/>
    <w:basedOn w:val="638"/>
    <w:next w:val="1007"/>
    <w:uiPriority w:val="99"/>
    <w:qFormat/>
    <w:pPr>
      <w:ind w:left="420"/>
      <w:spacing w:after="120"/>
    </w:pPr>
    <w:rPr>
      <w:rFonts w:ascii="Times New Roman" w:hAnsi="Times New Roman" w:eastAsia="宋体"/>
      <w:szCs w:val="24"/>
    </w:rPr>
  </w:style>
  <w:style w:type="paragraph" w:styleId="1098" w:customStyle="1">
    <w:name w:val="表名"/>
    <w:basedOn w:val="638"/>
    <w:uiPriority w:val="99"/>
    <w:qFormat/>
    <w:pPr>
      <w:ind w:left="1920" w:firstLine="360"/>
      <w:jc w:val="center"/>
      <w:spacing w:line="227" w:lineRule="atLeast"/>
    </w:pPr>
    <w:rPr>
      <w:rFonts w:ascii="Times New Roman" w:hAnsi="Times New Roman" w:eastAsia="宋体"/>
      <w:b/>
      <w:sz w:val="18"/>
      <w:szCs w:val="20"/>
    </w:rPr>
  </w:style>
  <w:style w:type="paragraph" w:styleId="1099" w:customStyle="1">
    <w:name w:val="主正文"/>
    <w:basedOn w:val="638"/>
    <w:uiPriority w:val="99"/>
    <w:qFormat/>
    <w:pPr>
      <w:ind w:left="200" w:firstLine="200"/>
      <w:spacing w:line="360" w:lineRule="exact"/>
    </w:pPr>
    <w:rPr>
      <w:rFonts w:ascii="宋体" w:hAnsi="宋体" w:eastAsia="宋体"/>
      <w:sz w:val="24"/>
      <w:szCs w:val="20"/>
    </w:rPr>
  </w:style>
  <w:style w:type="paragraph" w:styleId="1100" w:customStyle="1">
    <w:name w:val="一般正文"/>
    <w:basedOn w:val="638"/>
    <w:uiPriority w:val="99"/>
    <w:qFormat/>
    <w:pPr>
      <w:ind w:firstLine="480"/>
      <w:spacing w:line="380" w:lineRule="exact"/>
    </w:pPr>
    <w:rPr>
      <w:rFonts w:ascii="宋体" w:hAnsi="宋体" w:eastAsia="宋体"/>
      <w:sz w:val="24"/>
      <w:szCs w:val="20"/>
    </w:rPr>
  </w:style>
  <w:style w:type="paragraph" w:styleId="1101" w:customStyle="1">
    <w:name w:val="序号正文"/>
    <w:basedOn w:val="1050"/>
    <w:uiPriority w:val="99"/>
    <w:qFormat/>
    <w:pPr>
      <w:ind w:left="200" w:firstLine="200"/>
      <w:tabs>
        <w:tab w:val="left" w:pos="720" w:leader="none"/>
      </w:tabs>
    </w:pPr>
    <w:rPr>
      <w:sz w:val="24"/>
    </w:rPr>
  </w:style>
  <w:style w:type="paragraph" w:styleId="1102" w:customStyle="1">
    <w:name w:val="样式 样式 样式 样式 左侧:  0 厘米 悬挂缩进: 2 字符 段前: 0.5 行 段后: 0.5 行1 + 首行缩进:  2..."/>
    <w:basedOn w:val="638"/>
    <w:uiPriority w:val="99"/>
    <w:qFormat/>
    <w:pPr>
      <w:ind w:firstLine="480"/>
      <w:spacing w:line="320" w:lineRule="exact"/>
    </w:pPr>
    <w:rPr>
      <w:rFonts w:ascii="Times New Roman" w:hAnsi="Times New Roman" w:eastAsia="宋体" w:cs="宋体"/>
      <w:sz w:val="24"/>
      <w:szCs w:val="24"/>
    </w:rPr>
  </w:style>
  <w:style w:type="paragraph" w:styleId="1103" w:customStyle="1">
    <w:name w:val="z-窗体顶端1"/>
    <w:basedOn w:val="638"/>
    <w:next w:val="638"/>
    <w:link w:val="1104"/>
    <w:qFormat/>
    <w:pPr>
      <w:jc w:val="center"/>
      <w:widowControl/>
      <w:pBdr>
        <w:bottom w:val="single" w:color="000000" w:sz="6" w:space="1"/>
      </w:pBdr>
    </w:pPr>
    <w:rPr>
      <w:rFonts w:ascii="Arial" w:hAnsi="Arial" w:eastAsia="宋体" w:cs="Arial"/>
      <w:vanish/>
      <w:sz w:val="16"/>
      <w:szCs w:val="16"/>
    </w:rPr>
  </w:style>
  <w:style w:type="character" w:styleId="1104" w:customStyle="1">
    <w:name w:val="z-窗体顶端 Char"/>
    <w:link w:val="1103"/>
    <w:qFormat/>
    <w:rPr>
      <w:rFonts w:ascii="Arial" w:hAnsi="Arial" w:eastAsia="宋体" w:cs="Arial"/>
      <w:vanish/>
      <w:sz w:val="16"/>
      <w:szCs w:val="16"/>
    </w:rPr>
  </w:style>
  <w:style w:type="paragraph" w:styleId="1105" w:customStyle="1">
    <w:name w:val="z-窗体底端1"/>
    <w:basedOn w:val="638"/>
    <w:next w:val="638"/>
    <w:link w:val="1106"/>
    <w:qFormat/>
    <w:pPr>
      <w:jc w:val="center"/>
      <w:widowControl/>
      <w:pBdr>
        <w:top w:val="single" w:color="000000" w:sz="6" w:space="1"/>
      </w:pBdr>
    </w:pPr>
    <w:rPr>
      <w:rFonts w:ascii="Arial" w:hAnsi="Arial" w:eastAsia="宋体" w:cs="Arial"/>
      <w:vanish/>
      <w:sz w:val="16"/>
      <w:szCs w:val="16"/>
    </w:rPr>
  </w:style>
  <w:style w:type="character" w:styleId="1106" w:customStyle="1">
    <w:name w:val="z-窗体底端 Char"/>
    <w:link w:val="1105"/>
    <w:qFormat/>
    <w:rPr>
      <w:rFonts w:ascii="Arial" w:hAnsi="Arial" w:eastAsia="宋体" w:cs="Arial"/>
      <w:vanish/>
      <w:sz w:val="16"/>
      <w:szCs w:val="16"/>
    </w:rPr>
  </w:style>
  <w:style w:type="paragraph" w:styleId="1107" w:customStyle="1">
    <w:name w:val="题头"/>
    <w:basedOn w:val="907"/>
    <w:next w:val="638"/>
    <w:uiPriority w:val="9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8" w:customStyle="1">
    <w:name w:val="样式 论文正文__最新 Char Char"/>
    <w:basedOn w:val="638"/>
    <w:uiPriority w:val="99"/>
    <w:qFormat/>
    <w:pPr>
      <w:ind w:left="210" w:firstLine="510"/>
      <w:spacing w:line="400" w:lineRule="exact"/>
    </w:pPr>
    <w:rPr>
      <w:rFonts w:ascii="Times New Roman" w:hAnsi="Times New Roman" w:eastAsia="宋体" w:cs="宋体"/>
      <w:sz w:val="24"/>
      <w:szCs w:val="24"/>
    </w:rPr>
  </w:style>
  <w:style w:type="paragraph" w:styleId="1109" w:customStyle="1">
    <w:name w:val="索引 51"/>
    <w:basedOn w:val="638"/>
    <w:next w:val="638"/>
    <w:uiPriority w:val="99"/>
    <w:qFormat/>
    <w:pPr>
      <w:ind w:left="800"/>
      <w:spacing w:line="227" w:lineRule="atLeast"/>
    </w:pPr>
    <w:rPr>
      <w:rFonts w:ascii="宋体" w:hAnsi="Times New Roman" w:eastAsia="宋体"/>
      <w:szCs w:val="20"/>
    </w:rPr>
  </w:style>
  <w:style w:type="paragraph" w:styleId="1110" w:customStyle="1">
    <w:name w:val="样式 正文缩进特点四号段1标题4body text鋘drad????ndBody Te?ndBo段1 Cha...1"/>
    <w:basedOn w:val="1033"/>
    <w:uiPriority w:val="99"/>
    <w:qFormat/>
    <w:pPr>
      <w:ind w:left="480" w:firstLine="480"/>
      <w:spacing w:line="300" w:lineRule="auto"/>
    </w:pPr>
    <w:rPr>
      <w:rFonts w:eastAsia="仿宋_GB2312" w:cs="宋体"/>
      <w:sz w:val="24"/>
      <w:szCs w:val="22"/>
    </w:rPr>
  </w:style>
  <w:style w:type="paragraph" w:styleId="1111" w:customStyle="1">
    <w:name w:val="样式 标题 22nd levelh22Header 2l2节Titre2Head 2H2heading 2+...1"/>
    <w:basedOn w:val="906"/>
    <w:uiPriority w:val="99"/>
    <w:qFormat/>
    <w:pPr>
      <w:ind w:left="578" w:hanging="578"/>
      <w:spacing w:line="415" w:lineRule="auto"/>
      <w:tabs>
        <w:tab w:val="left" w:pos="425" w:leader="none"/>
      </w:tabs>
    </w:pPr>
    <w:rPr>
      <w:rFonts w:ascii="Arial" w:hAnsi="Arial" w:eastAsia="黑体" w:cs="宋体"/>
      <w:szCs w:val="20"/>
    </w:rPr>
  </w:style>
  <w:style w:type="paragraph" w:styleId="1112" w:customStyle="1">
    <w:name w:val="样式 正文缩进特点四号段1标题4body text鋘drad????ndBody Te?ndBo段1 Cha..."/>
    <w:basedOn w:val="1033"/>
    <w:uiPriority w:val="99"/>
    <w:qFormat/>
    <w:pPr>
      <w:ind w:left="480" w:firstLine="400"/>
      <w:spacing w:line="360" w:lineRule="auto"/>
    </w:pPr>
    <w:rPr>
      <w:rFonts w:eastAsia="仿宋_GB2312" w:cs="宋体"/>
      <w:sz w:val="24"/>
      <w:szCs w:val="22"/>
    </w:rPr>
  </w:style>
  <w:style w:type="paragraph" w:styleId="1113" w:customStyle="1">
    <w:name w:val="样式 样式 标题 3一1h33rd levelH3l3CTHeading 3 - oldLevel 3 Head3...1 +"/>
    <w:basedOn w:val="638"/>
    <w:uiPriority w:val="9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4" w:customStyle="1">
    <w:name w:val="样式 (符号) 宋体 左侧:  2 字符 首行缩进:  2 字符 段前: 0.5 行 行距: 1.5 倍行距"/>
    <w:basedOn w:val="638"/>
    <w:uiPriority w:val="99"/>
    <w:qFormat/>
    <w:pPr>
      <w:ind w:left="480" w:firstLine="480"/>
      <w:spacing w:line="360" w:lineRule="auto"/>
    </w:pPr>
    <w:rPr>
      <w:rFonts w:ascii="Times New Roman" w:hAnsi="宋体" w:eastAsia="仿宋_GB2312" w:cs="宋体"/>
      <w:sz w:val="24"/>
      <w:szCs w:val="20"/>
    </w:rPr>
  </w:style>
  <w:style w:type="paragraph" w:styleId="1115" w:customStyle="1">
    <w:name w:val="样式 主正文 + 左侧:  2 字符 首行缩进:  2 字符 段前: 0.5 行"/>
    <w:basedOn w:val="1099"/>
    <w:uiPriority w:val="99"/>
    <w:qFormat/>
    <w:rPr>
      <w:rFonts w:cs="宋体"/>
    </w:rPr>
  </w:style>
  <w:style w:type="paragraph" w:styleId="1116" w:customStyle="1">
    <w:name w:val="样式 样式 左侧:  2 字符 首行缩进:  2 字符 段前: 0.5 行1 + 左侧:  2 字符 首行缩进:  2 字符..."/>
    <w:basedOn w:val="638"/>
    <w:uiPriority w:val="99"/>
    <w:qFormat/>
    <w:pPr>
      <w:ind w:left="200" w:firstLine="200"/>
      <w:spacing w:line="360" w:lineRule="auto"/>
    </w:pPr>
    <w:rPr>
      <w:rFonts w:ascii="Times New Roman" w:hAnsi="Times New Roman" w:eastAsia="仿宋_GB2312"/>
      <w:sz w:val="24"/>
      <w:szCs w:val="20"/>
    </w:rPr>
  </w:style>
  <w:style w:type="paragraph" w:styleId="1117" w:customStyle="1">
    <w:name w:val="样式 标题 3一1h33rd levelH3l3CTHeading 3 - oldLevel 3 Head3...1"/>
    <w:basedOn w:val="907"/>
    <w:uiPriority w:val="9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8" w:customStyle="1">
    <w:name w:val="样式 jerry + 左侧:  0 厘米 段前: 0.5 行 段后: 0.5 行"/>
    <w:basedOn w:val="638"/>
    <w:uiPriority w:val="99"/>
    <w:qFormat/>
    <w:pPr>
      <w:ind w:firstLine="420"/>
    </w:pPr>
    <w:rPr>
      <w:rFonts w:ascii="Times New Roman" w:hAnsi="Times New Roman" w:eastAsia="宋体"/>
      <w:sz w:val="24"/>
      <w:szCs w:val="20"/>
    </w:rPr>
  </w:style>
  <w:style w:type="paragraph" w:styleId="1119" w:customStyle="1">
    <w:name w:val="aaaaa"/>
    <w:basedOn w:val="638"/>
    <w:uiPriority w:val="99"/>
    <w:qFormat/>
    <w:pPr>
      <w:ind w:firstLine="420"/>
      <w:spacing w:before="120" w:after="120" w:line="300" w:lineRule="auto"/>
    </w:pPr>
    <w:rPr>
      <w:rFonts w:ascii="仿宋_GB2312" w:hAnsi="Times New Roman" w:eastAsia="宋体"/>
      <w:sz w:val="28"/>
      <w:szCs w:val="28"/>
    </w:rPr>
  </w:style>
  <w:style w:type="paragraph" w:styleId="1120" w:customStyle="1">
    <w:name w:val="样式 标题 2H2Heading 2 HiddenHeading 2 CCBSheading 2第一章 标题 2IS...1"/>
    <w:basedOn w:val="906"/>
    <w:uiPriority w:val="99"/>
    <w:qFormat/>
    <w:pPr>
      <w:ind w:left="0" w:firstLine="0"/>
      <w:spacing w:line="415" w:lineRule="auto"/>
    </w:pPr>
    <w:rPr>
      <w:rFonts w:ascii="Times New Roman" w:hAnsi="Times New Roman" w:eastAsia="黑体"/>
      <w:b w:val="0"/>
      <w:bCs w:val="0"/>
    </w:rPr>
  </w:style>
  <w:style w:type="paragraph" w:styleId="1121" w:customStyle="1">
    <w:name w:val="样式 标题 2H2Heading 2 HiddenHeading 2 CCBSheading 2第一章 标题 2IS...2"/>
    <w:basedOn w:val="906"/>
    <w:uiPriority w:val="99"/>
    <w:qFormat/>
    <w:pPr>
      <w:ind w:left="0" w:firstLine="0"/>
      <w:spacing w:line="415" w:lineRule="auto"/>
    </w:pPr>
    <w:rPr>
      <w:rFonts w:ascii="Times New Roman" w:hAnsi="Times New Roman" w:eastAsia="黑体"/>
      <w:b w:val="0"/>
      <w:bCs w:val="0"/>
    </w:rPr>
  </w:style>
  <w:style w:type="paragraph" w:styleId="1122" w:customStyle="1">
    <w:name w:val="样式 标题 2H2Heading 2 HiddenHeading 2 CCBSheading 2第一章 标题 2IS...3"/>
    <w:basedOn w:val="906"/>
    <w:uiPriority w:val="99"/>
    <w:qFormat/>
    <w:pPr>
      <w:ind w:left="0" w:firstLine="0"/>
    </w:pPr>
    <w:rPr>
      <w:rFonts w:ascii="Times New Roman" w:hAnsi="Times New Roman" w:eastAsia="黑体"/>
      <w:b w:val="0"/>
      <w:bCs w:val="0"/>
    </w:rPr>
  </w:style>
  <w:style w:type="paragraph" w:styleId="1123" w:customStyle="1">
    <w:name w:val="样式 标题 2H2Heading 2 HiddenHeading 2 CCBSheading 2第一章 标题 2IS...4"/>
    <w:basedOn w:val="906"/>
    <w:uiPriority w:val="99"/>
    <w:qFormat/>
    <w:pPr>
      <w:ind w:left="0" w:firstLine="0"/>
    </w:pPr>
    <w:rPr>
      <w:rFonts w:ascii="Times New Roman" w:hAnsi="Times New Roman" w:eastAsia="黑体"/>
      <w:b w:val="0"/>
      <w:bCs w:val="0"/>
    </w:rPr>
  </w:style>
  <w:style w:type="paragraph" w:styleId="1124" w:customStyle="1">
    <w:name w:val="样式 标题 4h4H4Ref Heading 1rh1Heading sqlsect 1.2.3.4PIM 4第..."/>
    <w:basedOn w:val="690"/>
    <w:link w:val="1125"/>
    <w:qFormat/>
    <w:pPr>
      <w:ind w:left="2240" w:hanging="420"/>
      <w:spacing w:before="120" w:line="240" w:lineRule="auto"/>
      <w:tabs>
        <w:tab w:val="left" w:pos="2240" w:leader="none"/>
      </w:tabs>
    </w:pPr>
    <w:rPr>
      <w:rFonts w:ascii="Times New Roman" w:hAnsi="Times New Roman" w:cs="宋体"/>
    </w:rPr>
  </w:style>
  <w:style w:type="character" w:styleId="1125" w:customStyle="1">
    <w:name w:val="样式 标题 4h4H4Ref Heading 1rh1Heading sqlsect 1.2.3.4PIM 4第... Char Char"/>
    <w:link w:val="1124"/>
    <w:qFormat/>
    <w:rPr>
      <w:rFonts w:ascii="Times New Roman" w:hAnsi="Times New Roman" w:eastAsia="宋体" w:cs="宋体"/>
      <w:b/>
      <w:bCs/>
      <w:sz w:val="28"/>
      <w:szCs w:val="28"/>
    </w:rPr>
  </w:style>
  <w:style w:type="paragraph" w:styleId="1126" w:customStyle="1">
    <w:name w:val="样式 宋体 小四 行距: 1.5 倍行距"/>
    <w:basedOn w:val="638"/>
    <w:link w:val="1127"/>
    <w:qFormat/>
    <w:pPr>
      <w:ind w:firstLine="540"/>
      <w:jc w:val="left"/>
      <w:spacing w:line="300" w:lineRule="auto"/>
    </w:pPr>
    <w:rPr>
      <w:rFonts w:ascii="宋体" w:hAnsi="Times New Roman" w:eastAsia="宋体" w:cs="宋体"/>
      <w:color w:val="000000"/>
      <w:sz w:val="24"/>
      <w:szCs w:val="21"/>
    </w:rPr>
  </w:style>
  <w:style w:type="character" w:styleId="1127" w:customStyle="1">
    <w:name w:val="样式 宋体 小四 行距: 1.5 倍行距 Char Char"/>
    <w:link w:val="1126"/>
    <w:qFormat/>
    <w:rPr>
      <w:rFonts w:ascii="宋体" w:hAnsi="Times New Roman" w:eastAsia="宋体" w:cs="宋体"/>
      <w:color w:val="000000"/>
      <w:sz w:val="24"/>
      <w:szCs w:val="21"/>
    </w:rPr>
  </w:style>
  <w:style w:type="paragraph" w:styleId="1128" w:customStyle="1">
    <w:name w:val="样式 正文缩进正文（首行缩进两字）表正文正文非缩进特点段1四号正文不缩进特点 CharALT+Z水上软件 +..."/>
    <w:basedOn w:val="1033"/>
    <w:uiPriority w:val="99"/>
    <w:qFormat/>
    <w:pPr>
      <w:ind w:firstLine="480"/>
      <w:spacing w:line="360" w:lineRule="auto"/>
    </w:pPr>
    <w:rPr>
      <w:sz w:val="24"/>
      <w:szCs w:val="22"/>
    </w:rPr>
  </w:style>
  <w:style w:type="paragraph" w:styleId="1129" w:customStyle="1">
    <w:name w:val="标书正文"/>
    <w:basedOn w:val="638"/>
    <w:link w:val="1130"/>
    <w:qFormat/>
    <w:pPr>
      <w:ind w:firstLine="540"/>
      <w:spacing w:before="120" w:after="120" w:line="360" w:lineRule="auto"/>
    </w:pPr>
    <w:rPr>
      <w:rFonts w:ascii="华文中宋" w:hAnsi="宋体" w:eastAsia="宋体" w:cs="宋体"/>
      <w:color w:val="000000"/>
      <w:sz w:val="28"/>
      <w:szCs w:val="28"/>
    </w:rPr>
  </w:style>
  <w:style w:type="character" w:styleId="1130" w:customStyle="1">
    <w:name w:val="标书正文 Char2"/>
    <w:link w:val="1129"/>
    <w:qFormat/>
    <w:rPr>
      <w:rFonts w:ascii="华文中宋" w:hAnsi="宋体" w:eastAsia="宋体" w:cs="宋体"/>
      <w:color w:val="000000"/>
      <w:sz w:val="28"/>
      <w:szCs w:val="28"/>
    </w:rPr>
  </w:style>
  <w:style w:type="paragraph" w:styleId="1131" w:customStyle="1">
    <w:name w:val="样式14"/>
    <w:basedOn w:val="638"/>
    <w:next w:val="908"/>
    <w:uiPriority w:val="9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b/>
      <w:bCs/>
      <w:sz w:val="28"/>
      <w:szCs w:val="28"/>
    </w:rPr>
  </w:style>
  <w:style w:type="paragraph" w:styleId="1132" w:customStyle="1">
    <w:name w:val="样式 正文缩进特点四号段1标题4body text鋘drad????ndBody Te?ndBo段1 Cha...3"/>
    <w:basedOn w:val="1033"/>
    <w:uiPriority w:val="99"/>
    <w:qFormat/>
    <w:pPr>
      <w:ind w:firstLine="200"/>
      <w:spacing w:line="300" w:lineRule="auto"/>
    </w:pPr>
    <w:rPr>
      <w:rFonts w:hAnsi="宋体" w:cs="宋体"/>
      <w:sz w:val="24"/>
      <w:szCs w:val="22"/>
    </w:rPr>
  </w:style>
  <w:style w:type="paragraph" w:styleId="1133" w:customStyle="1">
    <w:name w:val="段落要点2"/>
    <w:basedOn w:val="638"/>
    <w:uiPriority w:val="99"/>
    <w:qFormat/>
    <w:pPr>
      <w:ind w:left="1320" w:hanging="420"/>
      <w:jc w:val="left"/>
      <w:spacing w:line="300" w:lineRule="auto"/>
      <w:tabs>
        <w:tab w:val="left" w:pos="900" w:leader="none"/>
        <w:tab w:val="left" w:pos="1320" w:leader="none"/>
      </w:tabs>
    </w:pPr>
    <w:rPr>
      <w:rFonts w:ascii="Times New Roman" w:hAnsi="Times New Roman" w:eastAsia="宋体"/>
      <w:sz w:val="24"/>
      <w:szCs w:val="24"/>
    </w:rPr>
  </w:style>
  <w:style w:type="paragraph" w:styleId="1134" w:customStyle="1">
    <w:name w:val="样式 (中文) 仿宋_GB2312 小四 行距: 1.5 倍行距"/>
    <w:basedOn w:val="638"/>
    <w:link w:val="1135"/>
    <w:qFormat/>
    <w:pPr>
      <w:ind w:firstLine="480"/>
      <w:spacing w:before="240" w:line="360" w:lineRule="auto"/>
    </w:pPr>
    <w:rPr>
      <w:rFonts w:ascii="Times New Roman" w:hAnsi="Times New Roman" w:eastAsia="仿宋_GB2312" w:cs="宋体"/>
      <w:sz w:val="24"/>
      <w:szCs w:val="20"/>
    </w:rPr>
  </w:style>
  <w:style w:type="character" w:styleId="1135" w:customStyle="1">
    <w:name w:val="样式 (中文) 仿宋_GB2312 小四 行距: 1.5 倍行距 Char Char"/>
    <w:link w:val="1134"/>
    <w:qFormat/>
    <w:rPr>
      <w:rFonts w:ascii="Times New Roman" w:hAnsi="Times New Roman" w:eastAsia="仿宋_GB2312" w:cs="宋体"/>
      <w:sz w:val="24"/>
    </w:rPr>
  </w:style>
  <w:style w:type="paragraph" w:styleId="1136" w:customStyle="1">
    <w:name w:val="样式 左侧:  2 字符 首行缩进:  2 字符 段前: 0.5 行2"/>
    <w:basedOn w:val="638"/>
    <w:link w:val="1137"/>
    <w:qFormat/>
    <w:pPr>
      <w:ind w:left="480" w:firstLine="480"/>
    </w:pPr>
    <w:rPr>
      <w:rFonts w:ascii="Times New Roman" w:hAnsi="Times New Roman" w:eastAsia="仿宋_GB2312" w:cs="宋体"/>
      <w:sz w:val="24"/>
      <w:szCs w:val="20"/>
    </w:rPr>
  </w:style>
  <w:style w:type="character" w:styleId="1137" w:customStyle="1">
    <w:name w:val="样式 左侧:  2 字符 首行缩进:  2 字符 段前: 0.5 行2 Char1"/>
    <w:link w:val="1136"/>
    <w:qFormat/>
    <w:rPr>
      <w:rFonts w:ascii="Times New Roman" w:hAnsi="Times New Roman" w:eastAsia="仿宋_GB2312" w:cs="宋体"/>
      <w:sz w:val="24"/>
    </w:rPr>
  </w:style>
  <w:style w:type="paragraph" w:styleId="1138" w:customStyle="1">
    <w:name w:val="样式 样式 正文缩进四号ALT+Z段1 Char Char Char段1 Char Char标题4body text鋘d... ..."/>
    <w:basedOn w:val="638"/>
    <w:link w:val="1139"/>
    <w:qFormat/>
    <w:pPr>
      <w:ind w:firstLine="640"/>
      <w:spacing w:line="300" w:lineRule="auto"/>
    </w:pPr>
    <w:rPr>
      <w:rFonts w:ascii="宋体" w:hAnsi="宋体" w:eastAsia="宋体" w:cs="宋体"/>
      <w:sz w:val="32"/>
      <w:szCs w:val="32"/>
    </w:rPr>
  </w:style>
  <w:style w:type="character" w:styleId="1139" w:customStyle="1">
    <w:name w:val="样式 样式 正文缩进四号ALT+Z段1 Char Char Char段1 Char Char标题4body text鋘d... ... Char Char"/>
    <w:link w:val="1138"/>
    <w:qFormat/>
    <w:rPr>
      <w:rFonts w:ascii="宋体" w:hAnsi="宋体" w:eastAsia="宋体" w:cs="宋体"/>
      <w:sz w:val="32"/>
      <w:szCs w:val="32"/>
    </w:rPr>
  </w:style>
  <w:style w:type="paragraph" w:styleId="1140" w:customStyle="1">
    <w:name w:val="SG186正文"/>
    <w:basedOn w:val="638"/>
    <w:uiPriority w:val="99"/>
    <w:qFormat/>
    <w:pPr>
      <w:ind w:left="900" w:hanging="420"/>
      <w:jc w:val="left"/>
      <w:spacing w:line="360" w:lineRule="auto"/>
      <w:tabs>
        <w:tab w:val="left" w:pos="900" w:leader="none"/>
      </w:tabs>
    </w:pPr>
    <w:rPr>
      <w:rFonts w:ascii="宋体" w:hAnsi="宋体" w:eastAsia="宋体" w:cs="宋体"/>
      <w:sz w:val="24"/>
      <w:szCs w:val="20"/>
    </w:rPr>
  </w:style>
  <w:style w:type="paragraph" w:styleId="1141" w:customStyle="1">
    <w:name w:val="样式 样式 样式 正文缩进四号ALT+Z段1 Char Char Char段1 Char Char标题4body text鋘d...."/>
    <w:basedOn w:val="1138"/>
    <w:link w:val="1142"/>
    <w:qFormat/>
    <w:rPr>
      <w:rFonts w:ascii="Times New Roman" w:hAnsi="Times New Roman"/>
      <w:sz w:val="24"/>
      <w:szCs w:val="24"/>
    </w:rPr>
  </w:style>
  <w:style w:type="character" w:styleId="1142" w:customStyle="1">
    <w:name w:val="样式 样式 样式 正文缩进四号ALT+Z段1 Char Char Char段1 Char Char标题4body text鋘d.... Char Char"/>
    <w:link w:val="1141"/>
    <w:qFormat/>
    <w:rPr>
      <w:rFonts w:ascii="Times New Roman" w:hAnsi="Times New Roman" w:eastAsia="宋体" w:cs="宋体"/>
      <w:sz w:val="24"/>
      <w:szCs w:val="24"/>
    </w:rPr>
  </w:style>
  <w:style w:type="paragraph" w:styleId="1143" w:customStyle="1">
    <w:name w:val="样式 样式 样式 样式 样式 样式 样式 样式 样式 宋体 小四 首行缩进:  0.74 厘米 行距: 最小值 18 磅 + 段..."/>
    <w:basedOn w:val="1081"/>
    <w:uiPriority w:val="99"/>
    <w:qFormat/>
    <w:pPr>
      <w:ind w:firstLine="200"/>
      <w:spacing w:line="300" w:lineRule="auto"/>
    </w:pPr>
    <w:rPr>
      <w:rFonts w:ascii="Times New Roman" w:hAnsi="Times New Roman"/>
      <w:sz w:val="24"/>
      <w:szCs w:val="24"/>
    </w:rPr>
  </w:style>
  <w:style w:type="paragraph" w:styleId="1144" w:customStyle="1">
    <w:name w:val="段落要点"/>
    <w:basedOn w:val="638"/>
    <w:uiPriority w:val="99"/>
    <w:qFormat/>
    <w:pPr>
      <w:ind w:left="900" w:hanging="420"/>
      <w:spacing w:before="156"/>
      <w:tabs>
        <w:tab w:val="left" w:pos="900" w:leader="none"/>
      </w:tabs>
    </w:pPr>
    <w:rPr>
      <w:rFonts w:ascii="Times New Roman" w:hAnsi="Times New Roman" w:eastAsia="宋体"/>
      <w:sz w:val="24"/>
      <w:szCs w:val="24"/>
    </w:rPr>
  </w:style>
  <w:style w:type="paragraph" w:styleId="1145" w:customStyle="1">
    <w:name w:val="样式2"/>
    <w:basedOn w:val="906"/>
    <w:next w:val="638"/>
    <w:uiPriority w:val="99"/>
    <w:qFormat/>
    <w:pPr>
      <w:ind w:left="0" w:firstLine="0"/>
      <w:tabs>
        <w:tab w:val="left" w:pos="1080" w:leader="none"/>
      </w:tabs>
    </w:pPr>
    <w:rPr>
      <w:rFonts w:ascii="Arial" w:hAnsi="Arial" w:eastAsia="黑体"/>
    </w:rPr>
  </w:style>
  <w:style w:type="paragraph" w:styleId="1146" w:customStyle="1">
    <w:name w:val="样式5"/>
    <w:basedOn w:val="906"/>
    <w:uiPriority w:val="99"/>
    <w:qFormat/>
    <w:pPr>
      <w:ind w:left="420" w:firstLine="0"/>
      <w:tabs>
        <w:tab w:val="left" w:pos="1500" w:leader="none"/>
      </w:tabs>
    </w:pPr>
    <w:rPr>
      <w:rFonts w:ascii="Arial" w:hAnsi="Arial" w:eastAsia="黑体"/>
    </w:rPr>
  </w:style>
  <w:style w:type="paragraph" w:styleId="1147" w:customStyle="1">
    <w:name w:val="样式 正文缩进四号ALT+Z段1 Char Char Char段1 Char Char标题4body text鋘d..."/>
    <w:basedOn w:val="1033"/>
    <w:link w:val="1148"/>
    <w:qFormat/>
    <w:pPr>
      <w:ind w:firstLine="200"/>
      <w:spacing w:line="300" w:lineRule="auto"/>
    </w:pPr>
    <w:rPr>
      <w:rFonts w:ascii="宋体" w:hAnsi="宋体" w:cs="宋体"/>
      <w:sz w:val="24"/>
      <w:szCs w:val="24"/>
    </w:rPr>
  </w:style>
  <w:style w:type="character" w:styleId="1148" w:customStyle="1">
    <w:name w:val="样式 正文缩进四号ALT+Z段1 Char Char Char段1 Char Char标题4body text鋘d... Char Char"/>
    <w:link w:val="1147"/>
    <w:qFormat/>
    <w:rPr>
      <w:rFonts w:ascii="宋体" w:hAnsi="宋体" w:eastAsia="宋体" w:cs="宋体"/>
      <w:sz w:val="24"/>
      <w:szCs w:val="24"/>
    </w:rPr>
  </w:style>
  <w:style w:type="paragraph" w:styleId="1149" w:customStyle="1">
    <w:name w:val="样式 标题 1H1标书1Heading 0PIM 1h1Head1Heading apps合同标题标题一1s..."/>
    <w:basedOn w:val="938"/>
    <w:uiPriority w:val="9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50" w:customStyle="1">
    <w:name w:val="样式 (中文) 仿宋_GB2312 小四 行距: 1.5 倍行距1"/>
    <w:basedOn w:val="638"/>
    <w:uiPriority w:val="9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1" w:customStyle="1">
    <w:name w:val="融信正文"/>
    <w:basedOn w:val="638"/>
    <w:uiPriority w:val="99"/>
    <w:qFormat/>
    <w:pPr>
      <w:ind w:right="240" w:firstLine="480"/>
      <w:spacing w:line="360" w:lineRule="auto"/>
    </w:pPr>
    <w:rPr>
      <w:rFonts w:ascii="仿宋_GB2312" w:hAnsi="Arial" w:eastAsia="仿宋_GB2312" w:cs="Arial"/>
      <w:sz w:val="24"/>
      <w:szCs w:val="24"/>
    </w:rPr>
  </w:style>
  <w:style w:type="paragraph" w:styleId="1152" w:customStyle="1">
    <w:name w:val="正文列4_1"/>
    <w:basedOn w:val="638"/>
    <w:uiPriority w:val="99"/>
    <w:qFormat/>
    <w:pPr>
      <w:ind w:left="900" w:hanging="420"/>
      <w:spacing w:line="360" w:lineRule="exact"/>
      <w:tabs>
        <w:tab w:val="left" w:pos="900" w:leader="none"/>
      </w:tabs>
    </w:pPr>
    <w:rPr>
      <w:rFonts w:ascii="宋体" w:hAnsi="Times New Roman" w:eastAsia="仿宋_GB2312"/>
      <w:sz w:val="24"/>
      <w:szCs w:val="20"/>
    </w:rPr>
  </w:style>
  <w:style w:type="paragraph" w:styleId="1153" w:customStyle="1">
    <w:name w:val="项目符号2"/>
    <w:basedOn w:val="638"/>
    <w:uiPriority w:val="99"/>
    <w:qFormat/>
    <w:pPr>
      <w:jc w:val="left"/>
      <w:spacing w:line="360" w:lineRule="auto"/>
      <w:widowControl/>
      <w:tabs>
        <w:tab w:val="left" w:pos="0" w:leader="none"/>
      </w:tabs>
    </w:pPr>
    <w:rPr>
      <w:rFonts w:ascii="Times New Roman" w:hAnsi="Times New Roman" w:eastAsia="宋体"/>
      <w:szCs w:val="20"/>
    </w:rPr>
  </w:style>
  <w:style w:type="paragraph" w:styleId="1154" w:customStyle="1">
    <w:name w:val="图题"/>
    <w:basedOn w:val="638"/>
    <w:next w:val="638"/>
    <w:uiPriority w:val="99"/>
    <w:qFormat/>
    <w:pPr>
      <w:jc w:val="center"/>
      <w:spacing w:line="300" w:lineRule="auto"/>
      <w:widowControl/>
      <w:tabs>
        <w:tab w:val="left" w:pos="0" w:leader="none"/>
      </w:tabs>
    </w:pPr>
    <w:rPr>
      <w:rFonts w:ascii="Times New Roman" w:hAnsi="Times New Roman" w:eastAsia="黑体"/>
      <w:szCs w:val="24"/>
    </w:rPr>
  </w:style>
  <w:style w:type="paragraph" w:styleId="1155" w:customStyle="1">
    <w:name w:val="正文段落"/>
    <w:basedOn w:val="1033"/>
    <w:uiPriority w:val="99"/>
    <w:qFormat/>
    <w:pPr>
      <w:ind w:firstLine="200"/>
      <w:spacing w:after="120" w:line="360" w:lineRule="auto"/>
      <w:widowControl/>
    </w:pPr>
    <w:rPr>
      <w:sz w:val="24"/>
      <w:szCs w:val="24"/>
    </w:rPr>
  </w:style>
  <w:style w:type="paragraph" w:styleId="1156" w:customStyle="1">
    <w:name w:val="Sale_Header 2"/>
    <w:next w:val="638"/>
    <w:link w:val="1157"/>
    <w:qFormat/>
    <w:rPr>
      <w:rFonts w:ascii="Arial" w:hAnsi="Arial" w:cs="Calibri"/>
      <w:b/>
      <w:i/>
      <w:iCs/>
      <w:color w:val="000000"/>
      <w:sz w:val="28"/>
      <w:szCs w:val="24"/>
    </w:rPr>
  </w:style>
  <w:style w:type="character" w:styleId="1157" w:customStyle="1">
    <w:name w:val="Sale_Header 2 Char Char"/>
    <w:link w:val="1156"/>
    <w:qFormat/>
    <w:rPr>
      <w:rFonts w:ascii="Arial" w:hAnsi="Arial" w:eastAsia="宋体" w:cs="Calibri"/>
      <w:b/>
      <w:i/>
      <w:iCs/>
      <w:color w:val="000000"/>
      <w:sz w:val="28"/>
      <w:szCs w:val="24"/>
    </w:rPr>
  </w:style>
  <w:style w:type="paragraph" w:styleId="1158" w:customStyle="1">
    <w:name w:val="Default Text"/>
    <w:link w:val="1159"/>
    <w:qFormat/>
    <w:pPr>
      <w:ind w:left="289" w:hanging="181"/>
      <w:widowControl w:val="off"/>
      <w:tabs>
        <w:tab w:val="left" w:pos="720" w:leader="none"/>
      </w:tabs>
    </w:pPr>
    <w:rPr>
      <w:rFonts w:ascii="Arial" w:hAnsi="Arial" w:cs="Calibri"/>
      <w:sz w:val="18"/>
      <w:szCs w:val="18"/>
    </w:rPr>
  </w:style>
  <w:style w:type="character" w:styleId="1159" w:customStyle="1">
    <w:name w:val="Default Text Char Char"/>
    <w:link w:val="1158"/>
    <w:qFormat/>
    <w:rPr>
      <w:rFonts w:ascii="Arial" w:hAnsi="Arial" w:eastAsia="宋体" w:cs="Calibri"/>
      <w:sz w:val="18"/>
      <w:szCs w:val="18"/>
    </w:rPr>
  </w:style>
  <w:style w:type="paragraph" w:styleId="1160" w:customStyle="1">
    <w:name w:val="Normal (Arial)"/>
    <w:basedOn w:val="638"/>
    <w:uiPriority w:val="99"/>
    <w:qFormat/>
    <w:pPr>
      <w:jc w:val="left"/>
      <w:widowControl/>
    </w:pPr>
    <w:rPr>
      <w:rFonts w:ascii="Arial" w:hAnsi="Arial" w:eastAsia="宋体" w:cs="Arial"/>
      <w:sz w:val="20"/>
      <w:szCs w:val="20"/>
      <w:lang w:eastAsia="en-US"/>
    </w:rPr>
  </w:style>
  <w:style w:type="paragraph" w:styleId="1161" w:customStyle="1">
    <w:name w:val="List Bullet2"/>
    <w:basedOn w:val="638"/>
    <w:uiPriority w:val="99"/>
    <w:qFormat/>
    <w:pPr>
      <w:ind w:left="1151" w:right="794" w:hanging="357"/>
      <w:jc w:val="left"/>
      <w:spacing w:before="60" w:after="60" w:line="288" w:lineRule="auto"/>
      <w:widowControl/>
      <w:tabs>
        <w:tab w:val="left" w:pos="1154" w:leader="none"/>
      </w:tabs>
    </w:pPr>
    <w:rPr>
      <w:rFonts w:ascii="Times New Roman" w:hAnsi="Times New Roman" w:eastAsia="宋体"/>
      <w:szCs w:val="24"/>
    </w:rPr>
  </w:style>
  <w:style w:type="paragraph" w:styleId="1162" w:customStyle="1">
    <w:name w:val="正文缩进3"/>
    <w:uiPriority w:val="99"/>
    <w:qFormat/>
    <w:pPr>
      <w:ind w:firstLine="200"/>
    </w:pPr>
    <w:rPr>
      <w:rFonts w:cs="Calibri"/>
      <w:sz w:val="24"/>
    </w:rPr>
  </w:style>
  <w:style w:type="paragraph" w:styleId="1163" w:customStyle="1">
    <w:name w:val="列表 1"/>
    <w:uiPriority w:val="99"/>
    <w:qFormat/>
    <w:pPr>
      <w:ind w:left="840" w:hanging="420"/>
      <w:tabs>
        <w:tab w:val="left" w:pos="840" w:leader="none"/>
      </w:tabs>
    </w:pPr>
    <w:rPr>
      <w:rFonts w:eastAsia="楷体_GB2312" w:cs="Calibri"/>
      <w:sz w:val="24"/>
    </w:rPr>
  </w:style>
  <w:style w:type="paragraph" w:styleId="1164" w:customStyle="1">
    <w:name w:val="小标题"/>
    <w:basedOn w:val="638"/>
    <w:next w:val="638"/>
    <w:uiPriority w:val="99"/>
    <w:qFormat/>
    <w:pPr>
      <w:ind w:firstLine="200"/>
      <w:keepLines/>
      <w:keepNext/>
      <w:outlineLvl w:val="4"/>
    </w:pPr>
    <w:rPr>
      <w:rFonts w:ascii="Times New Roman" w:hAnsi="Times New Roman" w:eastAsia="楷体_GB2312"/>
      <w:b/>
      <w:bCs/>
      <w:i/>
      <w:iCs/>
      <w:sz w:val="24"/>
      <w:szCs w:val="24"/>
      <w:u w:val="single"/>
    </w:rPr>
  </w:style>
  <w:style w:type="paragraph" w:styleId="1165" w:customStyle="1">
    <w:name w:val="Body"/>
    <w:basedOn w:val="638"/>
    <w:uiPriority w:val="99"/>
    <w:qFormat/>
    <w:pPr>
      <w:jc w:val="left"/>
      <w:spacing w:after="200"/>
      <w:widowControl/>
    </w:pPr>
    <w:rPr>
      <w:rFonts w:ascii="Times New Roman" w:hAnsi="Times New Roman" w:eastAsia="宋体"/>
      <w:sz w:val="22"/>
      <w:szCs w:val="20"/>
    </w:rPr>
  </w:style>
  <w:style w:type="paragraph" w:styleId="1166" w:customStyle="1">
    <w:name w:val="索引 91"/>
    <w:basedOn w:val="638"/>
    <w:next w:val="638"/>
    <w:uiPriority w:val="99"/>
    <w:qFormat/>
    <w:pPr>
      <w:ind w:left="1890" w:hanging="210"/>
      <w:jc w:val="left"/>
    </w:pPr>
    <w:rPr>
      <w:rFonts w:ascii="Times New Roman" w:hAnsi="Times New Roman" w:eastAsia="宋体"/>
      <w:sz w:val="20"/>
      <w:szCs w:val="20"/>
    </w:rPr>
  </w:style>
  <w:style w:type="paragraph" w:styleId="1167" w:customStyle="1">
    <w:name w:val="基准索引样式"/>
    <w:basedOn w:val="638"/>
    <w:uiPriority w:val="99"/>
    <w:qFormat/>
    <w:pPr>
      <w:ind w:left="360" w:firstLine="576"/>
      <w:jc w:val="left"/>
      <w:spacing w:line="220" w:lineRule="atLeast"/>
      <w:widowControl/>
    </w:pPr>
    <w:rPr>
      <w:rFonts w:ascii="Times New Roman" w:hAnsi="Times New Roman" w:eastAsia="宋体"/>
      <w:sz w:val="20"/>
      <w:szCs w:val="20"/>
    </w:rPr>
  </w:style>
  <w:style w:type="paragraph" w:styleId="1168" w:customStyle="1">
    <w:name w:val="Heading2REP"/>
    <w:basedOn w:val="940"/>
    <w:uiPriority w:val="99"/>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9" w:customStyle="1">
    <w:name w:val="BodyREP"/>
    <w:basedOn w:val="940"/>
    <w:uiPriority w:val="99"/>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70" w:customStyle="1">
    <w:name w:val="Bullet1"/>
    <w:basedOn w:val="638"/>
    <w:uiPriority w:val="99"/>
    <w:qFormat/>
    <w:pPr>
      <w:jc w:val="left"/>
      <w:widowControl/>
    </w:pPr>
    <w:rPr>
      <w:rFonts w:ascii="CG Times" w:hAnsi="CG Times" w:eastAsia="宋体"/>
      <w:sz w:val="20"/>
      <w:szCs w:val="20"/>
    </w:rPr>
  </w:style>
  <w:style w:type="paragraph" w:styleId="1171" w:customStyle="1">
    <w:name w:val="TableText"/>
    <w:basedOn w:val="638"/>
    <w:uiPriority w:val="99"/>
    <w:qFormat/>
    <w:pPr>
      <w:jc w:val="left"/>
      <w:spacing w:before="60" w:after="60" w:line="240" w:lineRule="atLeast"/>
      <w:widowControl/>
    </w:pPr>
    <w:rPr>
      <w:rFonts w:ascii="Times New Roman" w:hAnsi="Times New Roman" w:eastAsia="仿宋体"/>
      <w:sz w:val="24"/>
      <w:szCs w:val="20"/>
      <w:lang w:eastAsia="en-US"/>
    </w:rPr>
  </w:style>
  <w:style w:type="paragraph" w:styleId="1172" w:customStyle="1">
    <w:name w:val="工程正文"/>
    <w:basedOn w:val="638"/>
    <w:uiPriority w:val="99"/>
    <w:qFormat/>
    <w:pPr>
      <w:ind w:firstLine="500"/>
      <w:spacing w:line="360" w:lineRule="atLeast"/>
    </w:pPr>
    <w:rPr>
      <w:rFonts w:ascii="Times New Roman" w:hAnsi="Times New Roman" w:eastAsia="宋体"/>
      <w:color w:val="000000"/>
      <w:spacing w:val="20"/>
      <w:szCs w:val="20"/>
    </w:rPr>
  </w:style>
  <w:style w:type="paragraph" w:styleId="1173" w:customStyle="1">
    <w:name w:val="Picture"/>
    <w:basedOn w:val="638"/>
    <w:next w:val="707"/>
    <w:uiPriority w:val="99"/>
    <w:qFormat/>
    <w:pPr>
      <w:keepNext/>
      <w:widowControl/>
    </w:pPr>
    <w:rPr>
      <w:rFonts w:hint="eastAsia" w:ascii="楷体" w:hAnsi="Arial" w:eastAsia="楷体"/>
      <w:b/>
      <w:spacing w:val="-5"/>
      <w:sz w:val="24"/>
      <w:szCs w:val="20"/>
    </w:rPr>
  </w:style>
  <w:style w:type="paragraph" w:styleId="1174" w:customStyle="1">
    <w:name w:val="TableTitle"/>
    <w:basedOn w:val="1175"/>
    <w:qFormat/>
    <w:pPr>
      <w:spacing w:before="0" w:after="120"/>
    </w:pPr>
  </w:style>
  <w:style w:type="paragraph" w:styleId="1175" w:customStyle="1">
    <w:name w:val="TableNumber"/>
    <w:basedOn w:val="638"/>
    <w:next w:val="1174"/>
    <w:uiPriority w:val="99"/>
    <w:qFormat/>
    <w:pPr>
      <w:jc w:val="center"/>
      <w:keepNext/>
      <w:spacing w:before="75" w:after="40" w:line="260" w:lineRule="atLeast"/>
      <w:widowControl/>
    </w:pPr>
    <w:rPr>
      <w:rFonts w:ascii="IDCSansSerif" w:hAnsi="IDCSansSerif" w:eastAsia="宋体"/>
      <w:b/>
      <w:sz w:val="22"/>
      <w:szCs w:val="20"/>
    </w:rPr>
  </w:style>
  <w:style w:type="paragraph" w:styleId="1176" w:customStyle="1">
    <w:name w:val="TH_FL"/>
    <w:basedOn w:val="638"/>
    <w:uiPriority w:val="99"/>
    <w:qFormat/>
    <w:pPr>
      <w:jc w:val="left"/>
      <w:spacing w:before="40" w:after="40" w:line="220" w:lineRule="atLeast"/>
      <w:widowControl/>
    </w:pPr>
    <w:rPr>
      <w:rFonts w:ascii="IDCSansSerif" w:hAnsi="IDCSansSerif" w:eastAsia="宋体"/>
      <w:sz w:val="18"/>
      <w:szCs w:val="20"/>
    </w:rPr>
  </w:style>
  <w:style w:type="paragraph" w:styleId="1177" w:customStyle="1">
    <w:name w:val="TH_CTR"/>
    <w:basedOn w:val="1176"/>
    <w:uiPriority w:val="99"/>
    <w:qFormat/>
    <w:pPr>
      <w:jc w:val="center"/>
    </w:pPr>
  </w:style>
  <w:style w:type="paragraph" w:styleId="1178" w:customStyle="1">
    <w:name w:val="TB_FL"/>
    <w:basedOn w:val="638"/>
    <w:uiPriority w:val="99"/>
    <w:qFormat/>
    <w:pPr>
      <w:jc w:val="left"/>
      <w:spacing w:before="40" w:after="40" w:line="220" w:lineRule="atLeast"/>
      <w:widowControl/>
    </w:pPr>
    <w:rPr>
      <w:rFonts w:ascii="IDCSansSerif" w:hAnsi="IDCSansSerif" w:eastAsia="宋体"/>
      <w:sz w:val="18"/>
      <w:szCs w:val="20"/>
    </w:rPr>
  </w:style>
  <w:style w:type="paragraph" w:styleId="1179" w:customStyle="1">
    <w:name w:val="TB_FR"/>
    <w:basedOn w:val="1178"/>
    <w:uiPriority w:val="99"/>
    <w:qFormat/>
    <w:pPr>
      <w:jc w:val="right"/>
    </w:pPr>
  </w:style>
  <w:style w:type="paragraph" w:styleId="1180" w:customStyle="1">
    <w:name w:val="TFN"/>
    <w:basedOn w:val="1178"/>
    <w:uiPriority w:val="99"/>
    <w:qFormat/>
    <w:pPr>
      <w:spacing w:after="0"/>
    </w:pPr>
  </w:style>
  <w:style w:type="paragraph" w:styleId="1181" w:customStyle="1">
    <w:name w:val="ymtext"/>
    <w:basedOn w:val="638"/>
    <w:uiPriority w:val="99"/>
    <w:qFormat/>
    <w:pPr>
      <w:ind w:firstLine="547"/>
      <w:jc w:val="left"/>
      <w:spacing w:after="100" w:line="500" w:lineRule="atLeast"/>
      <w:widowControl/>
    </w:pPr>
    <w:rPr>
      <w:rFonts w:hint="eastAsia" w:ascii="宋体" w:hAnsi="Times New Roman" w:eastAsia="宋体"/>
      <w:spacing w:val="40"/>
      <w:sz w:val="24"/>
      <w:szCs w:val="20"/>
    </w:rPr>
  </w:style>
  <w:style w:type="paragraph" w:styleId="1182" w:customStyle="1">
    <w:name w:val="正文1"/>
    <w:basedOn w:val="638"/>
    <w:uiPriority w:val="99"/>
    <w:qFormat/>
    <w:pPr>
      <w:jc w:val="left"/>
      <w:spacing w:before="156" w:line="360" w:lineRule="auto"/>
    </w:pPr>
    <w:rPr>
      <w:rFonts w:ascii="华文楷体" w:hAnsi="Times New Roman" w:eastAsia="宋体"/>
      <w:sz w:val="24"/>
      <w:szCs w:val="20"/>
    </w:rPr>
  </w:style>
  <w:style w:type="paragraph" w:styleId="1183" w:customStyle="1">
    <w:name w:val="text"/>
    <w:basedOn w:val="690"/>
    <w:uiPriority w:val="9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4" w:customStyle="1">
    <w:name w:val="正文文字（缩进2字）"/>
    <w:basedOn w:val="940"/>
    <w:uiPriority w:val="99"/>
    <w:qFormat/>
    <w:pPr>
      <w:ind w:firstLine="422"/>
    </w:pPr>
    <w:rPr>
      <w:b/>
      <w:bCs/>
      <w:szCs w:val="20"/>
    </w:rPr>
  </w:style>
  <w:style w:type="paragraph" w:styleId="1185" w:customStyle="1">
    <w:name w:val="我的标题2"/>
    <w:basedOn w:val="638"/>
    <w:next w:val="638"/>
    <w:uiPriority w:val="99"/>
    <w:qFormat/>
    <w:pPr>
      <w:jc w:val="left"/>
      <w:spacing w:line="300" w:lineRule="auto"/>
      <w:widowControl/>
    </w:pPr>
    <w:rPr>
      <w:rFonts w:ascii="宋体" w:hAnsi="宋体" w:eastAsia="宋体"/>
      <w:b/>
      <w:bCs/>
      <w:spacing w:val="6"/>
      <w:sz w:val="24"/>
      <w:szCs w:val="20"/>
    </w:rPr>
  </w:style>
  <w:style w:type="paragraph" w:styleId="1186" w:customStyle="1">
    <w:name w:val="我的正文"/>
    <w:basedOn w:val="638"/>
    <w:uiPriority w:val="99"/>
    <w:qFormat/>
    <w:pPr>
      <w:ind w:firstLine="510"/>
      <w:jc w:val="left"/>
      <w:spacing w:line="288" w:lineRule="auto"/>
      <w:widowControl/>
    </w:pPr>
    <w:rPr>
      <w:rFonts w:ascii="Times New Roman" w:hAnsi="Times New Roman" w:eastAsia="宋体"/>
      <w:spacing w:val="6"/>
      <w:sz w:val="24"/>
      <w:szCs w:val="20"/>
    </w:rPr>
  </w:style>
  <w:style w:type="paragraph" w:styleId="1187" w:customStyle="1">
    <w:name w:val="Body Single"/>
    <w:basedOn w:val="638"/>
    <w:uiPriority w:val="99"/>
    <w:qFormat/>
    <w:pPr>
      <w:jc w:val="left"/>
      <w:widowControl/>
    </w:pPr>
    <w:rPr>
      <w:rFonts w:ascii="Times New Roman" w:hAnsi="Times New Roman" w:eastAsia="Times New Roman"/>
      <w:sz w:val="24"/>
      <w:szCs w:val="20"/>
      <w:lang w:eastAsia="en-US"/>
    </w:rPr>
  </w:style>
  <w:style w:type="paragraph" w:styleId="1188" w:customStyle="1">
    <w:name w:val="图片"/>
    <w:basedOn w:val="638"/>
    <w:next w:val="638"/>
    <w:uiPriority w:val="99"/>
    <w:qFormat/>
    <w:pPr>
      <w:jc w:val="center"/>
    </w:pPr>
    <w:rPr>
      <w:rFonts w:ascii="Times New Roman" w:hAnsi="Times New Roman" w:eastAsia="宋体"/>
      <w:szCs w:val="24"/>
    </w:rPr>
  </w:style>
  <w:style w:type="paragraph" w:styleId="1189" w:customStyle="1">
    <w:name w:val="图名"/>
    <w:basedOn w:val="638"/>
    <w:next w:val="638"/>
    <w:uiPriority w:val="99"/>
    <w:qFormat/>
    <w:pPr>
      <w:jc w:val="center"/>
      <w:spacing w:line="360" w:lineRule="auto"/>
    </w:pPr>
    <w:rPr>
      <w:rFonts w:ascii="Arial" w:hAnsi="Arial" w:eastAsia="黑体"/>
      <w:b/>
      <w:szCs w:val="24"/>
    </w:rPr>
  </w:style>
  <w:style w:type="paragraph" w:styleId="1190" w:customStyle="1">
    <w:name w:val="项目 1"/>
    <w:basedOn w:val="1033"/>
    <w:uiPriority w:val="99"/>
    <w:qFormat/>
    <w:pPr>
      <w:ind w:firstLine="0"/>
      <w:spacing w:line="360" w:lineRule="auto"/>
    </w:pPr>
    <w:rPr>
      <w:sz w:val="24"/>
      <w:szCs w:val="24"/>
    </w:rPr>
  </w:style>
  <w:style w:type="paragraph" w:styleId="1191" w:customStyle="1">
    <w:name w:val="List Bullet1"/>
    <w:basedOn w:val="638"/>
    <w:uiPriority w:val="99"/>
    <w:qFormat/>
    <w:pPr>
      <w:ind w:left="1344" w:right="57" w:hanging="360"/>
      <w:jc w:val="left"/>
      <w:spacing w:before="240" w:after="120" w:line="288" w:lineRule="auto"/>
      <w:widowControl/>
      <w:tabs>
        <w:tab w:val="left" w:pos="1344" w:leader="none"/>
      </w:tabs>
    </w:pPr>
    <w:rPr>
      <w:rFonts w:ascii="宋体" w:hAnsi="Times New Roman" w:eastAsia="宋体"/>
      <w:bCs/>
      <w:color w:val="000000"/>
      <w:szCs w:val="24"/>
    </w:rPr>
  </w:style>
  <w:style w:type="paragraph" w:styleId="1192" w:customStyle="1">
    <w:name w:val="封面落款"/>
    <w:basedOn w:val="638"/>
    <w:uiPriority w:val="99"/>
    <w:qFormat/>
    <w:pPr>
      <w:jc w:val="center"/>
      <w:spacing w:line="360" w:lineRule="auto"/>
    </w:pPr>
    <w:rPr>
      <w:rFonts w:ascii="Arial" w:hAnsi="Arial" w:eastAsia="黑体"/>
      <w:sz w:val="32"/>
      <w:szCs w:val="24"/>
    </w:rPr>
  </w:style>
  <w:style w:type="paragraph" w:styleId="1193" w:customStyle="1">
    <w:name w:val="表格标注"/>
    <w:basedOn w:val="638"/>
    <w:uiPriority w:val="99"/>
    <w:qFormat/>
    <w:pPr>
      <w:ind w:left="420" w:hanging="420"/>
      <w:spacing w:line="360" w:lineRule="auto"/>
      <w:tabs>
        <w:tab w:val="left" w:pos="420" w:leader="none"/>
      </w:tabs>
    </w:pPr>
    <w:rPr>
      <w:rFonts w:ascii="Times New Roman" w:hAnsi="Times New Roman" w:eastAsia="宋体"/>
      <w:szCs w:val="24"/>
    </w:rPr>
  </w:style>
  <w:style w:type="paragraph" w:styleId="1194" w:customStyle="1">
    <w:name w:val="Char Char1"/>
    <w:basedOn w:val="638"/>
    <w:uiPriority w:val="99"/>
    <w:qFormat/>
    <w:pPr>
      <w:spacing w:line="360" w:lineRule="auto"/>
    </w:pPr>
    <w:rPr>
      <w:rFonts w:ascii="Tahoma" w:hAnsi="Tahoma" w:eastAsia="宋体"/>
      <w:sz w:val="24"/>
      <w:szCs w:val="20"/>
    </w:rPr>
  </w:style>
  <w:style w:type="paragraph" w:styleId="1195" w:customStyle="1">
    <w:name w:val="Char1 Char Char Char Char Char"/>
    <w:basedOn w:val="638"/>
    <w:uiPriority w:val="99"/>
    <w:qFormat/>
    <w:pPr>
      <w:ind w:firstLine="200"/>
      <w:jc w:val="left"/>
      <w:spacing w:before="240" w:after="120" w:line="288" w:lineRule="auto"/>
    </w:pPr>
    <w:rPr>
      <w:rFonts w:ascii="Tahoma" w:hAnsi="Tahoma" w:eastAsia="宋体"/>
      <w:sz w:val="24"/>
      <w:szCs w:val="24"/>
    </w:rPr>
  </w:style>
  <w:style w:type="paragraph" w:styleId="1196" w:customStyle="1">
    <w:name w:val="WW-正文缩进"/>
    <w:basedOn w:val="638"/>
    <w:uiPriority w:val="99"/>
    <w:qFormat/>
    <w:pPr>
      <w:ind w:firstLine="420"/>
    </w:pPr>
    <w:rPr>
      <w:rFonts w:ascii="Times New Roman" w:hAnsi="Times New Roman" w:eastAsia="宋体"/>
      <w:szCs w:val="20"/>
      <w:lang w:eastAsia="ar-SA"/>
    </w:rPr>
  </w:style>
  <w:style w:type="paragraph" w:styleId="1197" w:customStyle="1">
    <w:name w:val="Table Text Bullet"/>
    <w:basedOn w:val="1002"/>
    <w:uiPriority w:val="9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8" w:customStyle="1">
    <w:name w:val="RFP Question List 2"/>
    <w:basedOn w:val="638"/>
    <w:uiPriority w:val="99"/>
    <w:qFormat/>
    <w:pPr>
      <w:ind w:left="720" w:hanging="360"/>
      <w:jc w:val="left"/>
      <w:spacing w:before="120" w:after="120" w:line="288" w:lineRule="auto"/>
      <w:widowControl/>
      <w:tabs>
        <w:tab w:val="left" w:pos="720" w:leader="none"/>
      </w:tabs>
    </w:pPr>
    <w:rPr>
      <w:rFonts w:ascii="Times New Roman" w:hAnsi="Times New Roman" w:eastAsia="宋体"/>
      <w:color w:val="6666ff"/>
      <w:szCs w:val="21"/>
    </w:rPr>
  </w:style>
  <w:style w:type="paragraph" w:styleId="1199" w:customStyle="1">
    <w:name w:val="bullet box 2 (arrows)"/>
    <w:basedOn w:val="638"/>
    <w:uiPriority w:val="99"/>
    <w:qFormat/>
    <w:pPr>
      <w:ind w:left="720" w:hanging="720"/>
      <w:spacing w:before="120"/>
      <w:widowControl/>
      <w:tabs>
        <w:tab w:val="left" w:pos="720" w:leader="none"/>
      </w:tabs>
    </w:pPr>
    <w:rPr>
      <w:rFonts w:ascii="Arial" w:hAnsi="Arial" w:eastAsia="宋体"/>
      <w:sz w:val="20"/>
      <w:szCs w:val="20"/>
      <w:lang w:eastAsia="en-US"/>
    </w:rPr>
  </w:style>
  <w:style w:type="paragraph" w:styleId="1200" w:customStyle="1">
    <w:name w:val="表格项目符号"/>
    <w:basedOn w:val="709"/>
    <w:uiPriority w:val="99"/>
    <w:qFormat/>
    <w:pPr>
      <w:ind w:left="249" w:hanging="249"/>
      <w:jc w:val="both"/>
      <w:spacing w:after="0" w:line="300" w:lineRule="auto"/>
      <w:widowControl w:val="off"/>
      <w:tabs>
        <w:tab w:val="left" w:pos="249" w:leader="none"/>
        <w:tab w:val="left" w:pos="360" w:leader="none"/>
      </w:tabs>
    </w:pPr>
    <w:rPr>
      <w:rFonts w:ascii="Times New Roman" w:hAnsi="Times New Roman"/>
      <w:sz w:val="21"/>
      <w:szCs w:val="24"/>
    </w:rPr>
  </w:style>
  <w:style w:type="paragraph" w:styleId="1201" w:customStyle="1">
    <w:name w:val="附图标题"/>
    <w:basedOn w:val="638"/>
    <w:next w:val="1033"/>
    <w:uiPriority w:val="99"/>
    <w:qFormat/>
    <w:pPr>
      <w:ind w:left="420" w:hanging="420"/>
      <w:jc w:val="center"/>
      <w:tabs>
        <w:tab w:val="left" w:pos="720" w:leader="none"/>
      </w:tabs>
    </w:pPr>
    <w:rPr>
      <w:rFonts w:ascii="Arial" w:hAnsi="Arial" w:eastAsia="黑体"/>
      <w:b/>
      <w:sz w:val="18"/>
      <w:szCs w:val="24"/>
    </w:rPr>
  </w:style>
  <w:style w:type="paragraph" w:styleId="1202" w:customStyle="1">
    <w:name w:val="bullet box 1"/>
    <w:basedOn w:val="638"/>
    <w:uiPriority w:val="99"/>
    <w:qFormat/>
    <w:pPr>
      <w:ind w:left="1080" w:hanging="360"/>
      <w:spacing w:before="120"/>
      <w:widowControl/>
      <w:tabs>
        <w:tab w:val="left" w:pos="1080" w:leader="none"/>
      </w:tabs>
    </w:pPr>
    <w:rPr>
      <w:rFonts w:ascii="Arial" w:hAnsi="Arial" w:eastAsia="宋体"/>
      <w:sz w:val="20"/>
      <w:szCs w:val="20"/>
      <w:lang w:eastAsia="en-US"/>
    </w:rPr>
  </w:style>
  <w:style w:type="paragraph" w:styleId="1203" w:customStyle="1">
    <w:name w:val="Char1 Char Char Char Char Char Char Char Char Char Char"/>
    <w:basedOn w:val="638"/>
    <w:uiPriority w:val="99"/>
    <w:qFormat/>
    <w:rPr>
      <w:rFonts w:ascii="Tahoma" w:hAnsi="Tahoma" w:eastAsia="宋体"/>
      <w:sz w:val="24"/>
      <w:szCs w:val="20"/>
    </w:rPr>
  </w:style>
  <w:style w:type="paragraph" w:styleId="1204" w:customStyle="1">
    <w:name w:val="Char Char Char Char Char Char Char Char Char Char Char Char Char Char Char Char Char Char Char Char Char Char Char Char"/>
    <w:basedOn w:val="638"/>
    <w:uiPriority w:val="99"/>
    <w:qFormat/>
    <w:rPr>
      <w:rFonts w:ascii="Tahoma" w:hAnsi="Tahoma" w:eastAsia="宋体"/>
      <w:sz w:val="24"/>
      <w:szCs w:val="20"/>
    </w:rPr>
  </w:style>
  <w:style w:type="paragraph" w:styleId="1205" w:customStyle="1">
    <w:name w:val="Char Char Char Char1 Char Char"/>
    <w:basedOn w:val="638"/>
    <w:uiPriority w:val="99"/>
    <w:qFormat/>
    <w:pPr>
      <w:jc w:val="center"/>
    </w:pPr>
    <w:rPr>
      <w:rFonts w:ascii="Tahoma" w:hAnsi="Tahoma" w:eastAsia="宋体"/>
      <w:sz w:val="24"/>
      <w:szCs w:val="24"/>
    </w:rPr>
  </w:style>
  <w:style w:type="paragraph" w:styleId="1206" w:customStyle="1">
    <w:name w:val="Char1 Char Char"/>
    <w:basedOn w:val="638"/>
    <w:uiPriority w:val="99"/>
    <w:qFormat/>
    <w:rPr>
      <w:rFonts w:ascii="Tahoma" w:hAnsi="Tahoma" w:eastAsia="宋体"/>
      <w:sz w:val="24"/>
      <w:szCs w:val="20"/>
    </w:rPr>
  </w:style>
  <w:style w:type="paragraph" w:styleId="1207" w:customStyle="1">
    <w:name w:val="a14"/>
    <w:basedOn w:val="638"/>
    <w:uiPriority w:val="99"/>
    <w:qFormat/>
    <w:pPr>
      <w:ind w:firstLine="419"/>
      <w:jc w:val="left"/>
      <w:spacing w:before="100" w:beforeAutospacing="1" w:after="100" w:afterAutospacing="1" w:line="335" w:lineRule="atLeast"/>
      <w:widowControl/>
    </w:pPr>
    <w:rPr>
      <w:rFonts w:ascii="宋体" w:hAnsi="宋体" w:eastAsia="宋体"/>
      <w:sz w:val="23"/>
      <w:szCs w:val="23"/>
    </w:rPr>
  </w:style>
  <w:style w:type="paragraph" w:styleId="1208" w:customStyle="1">
    <w:name w:val="Char Char1 Char Char Char Char Char Char"/>
    <w:basedOn w:val="638"/>
    <w:uiPriority w:val="99"/>
    <w:qFormat/>
    <w:pPr>
      <w:spacing w:line="360" w:lineRule="auto"/>
    </w:pPr>
    <w:rPr>
      <w:rFonts w:ascii="Tahoma" w:hAnsi="Tahoma" w:eastAsia="宋体"/>
      <w:sz w:val="24"/>
      <w:szCs w:val="20"/>
    </w:rPr>
  </w:style>
  <w:style w:type="paragraph" w:styleId="1209" w:customStyle="1">
    <w:name w:val="纯文本11"/>
    <w:basedOn w:val="638"/>
    <w:uiPriority w:val="99"/>
    <w:qFormat/>
    <w:rPr>
      <w:rFonts w:ascii="宋体" w:hAnsi="宋体" w:eastAsia="宋体"/>
      <w:szCs w:val="20"/>
      <w:lang w:eastAsia="ar-SA"/>
    </w:rPr>
  </w:style>
  <w:style w:type="paragraph" w:styleId="1210" w:customStyle="1">
    <w:name w:val="批注文字1"/>
    <w:basedOn w:val="638"/>
    <w:uiPriority w:val="99"/>
    <w:qFormat/>
    <w:pPr>
      <w:jc w:val="left"/>
    </w:pPr>
    <w:rPr>
      <w:rFonts w:ascii="Times New Roman" w:hAnsi="Times New Roman" w:eastAsia="宋体"/>
      <w:szCs w:val="24"/>
      <w:lang w:eastAsia="ar-SA"/>
    </w:rPr>
  </w:style>
  <w:style w:type="paragraph" w:styleId="1211" w:customStyle="1">
    <w:name w:val="正文s"/>
    <w:basedOn w:val="638"/>
    <w:next w:val="638"/>
    <w:uiPriority w:val="99"/>
    <w:qFormat/>
    <w:pPr>
      <w:ind w:firstLine="200"/>
      <w:spacing w:after="50" w:line="400" w:lineRule="exact"/>
    </w:pPr>
    <w:rPr>
      <w:rFonts w:ascii="Times New Roman" w:hAnsi="Times New Roman" w:eastAsia="宋体"/>
      <w:sz w:val="24"/>
      <w:szCs w:val="24"/>
      <w:lang w:eastAsia="ar-SA"/>
    </w:rPr>
  </w:style>
  <w:style w:type="paragraph" w:styleId="1212" w:customStyle="1">
    <w:name w:val="Bullet List"/>
    <w:basedOn w:val="638"/>
    <w:uiPriority w:val="99"/>
    <w:qFormat/>
    <w:pPr>
      <w:ind w:left="820" w:hanging="420"/>
      <w:spacing w:before="120"/>
      <w:widowControl/>
      <w:tabs>
        <w:tab w:val="left" w:pos="820" w:leader="none"/>
      </w:tabs>
    </w:pPr>
    <w:rPr>
      <w:rFonts w:ascii="Courier New" w:hAnsi="Courier New" w:eastAsia="宋体"/>
      <w:sz w:val="20"/>
      <w:szCs w:val="20"/>
    </w:rPr>
  </w:style>
  <w:style w:type="paragraph" w:styleId="1213" w:customStyle="1">
    <w:name w:val="表格正文"/>
    <w:basedOn w:val="638"/>
    <w:uiPriority w:val="99"/>
    <w:qFormat/>
    <w:pPr>
      <w:spacing w:line="300" w:lineRule="auto"/>
    </w:pPr>
    <w:rPr>
      <w:rFonts w:ascii="Times New Roman" w:hAnsi="Times New Roman" w:eastAsia="宋体"/>
      <w:szCs w:val="24"/>
    </w:rPr>
  </w:style>
  <w:style w:type="paragraph" w:styleId="1214" w:customStyle="1">
    <w:name w:val="Alt+X_首行空2"/>
    <w:basedOn w:val="638"/>
    <w:uiPriority w:val="99"/>
    <w:qFormat/>
    <w:pPr>
      <w:ind w:firstLine="480"/>
      <w:spacing w:line="360" w:lineRule="auto"/>
    </w:pPr>
    <w:rPr>
      <w:rFonts w:ascii="Times New Roman" w:hAnsi="Times New Roman" w:eastAsia="宋体" w:cs="宋体"/>
      <w:sz w:val="24"/>
      <w:szCs w:val="24"/>
    </w:rPr>
  </w:style>
  <w:style w:type="paragraph" w:styleId="1215" w:customStyle="1">
    <w:name w:val="缺省文本"/>
    <w:basedOn w:val="638"/>
    <w:uiPriority w:val="99"/>
    <w:qFormat/>
    <w:pPr>
      <w:jc w:val="left"/>
    </w:pPr>
    <w:rPr>
      <w:rFonts w:ascii="Times New Roman" w:hAnsi="Times New Roman" w:eastAsia="宋体"/>
      <w:sz w:val="24"/>
      <w:szCs w:val="24"/>
    </w:rPr>
  </w:style>
  <w:style w:type="paragraph" w:styleId="1216" w:customStyle="1">
    <w:name w:val="Char Char Char Char Char Char Char Char Char Char Char Char Char Char Char Char Char Char Char Char Char Char"/>
    <w:basedOn w:val="638"/>
    <w:uiPriority w:val="99"/>
    <w:qFormat/>
    <w:rPr>
      <w:rFonts w:ascii="Tahoma" w:hAnsi="Tahoma" w:eastAsia="宋体"/>
      <w:sz w:val="24"/>
      <w:szCs w:val="24"/>
    </w:rPr>
  </w:style>
  <w:style w:type="paragraph" w:styleId="1217" w:customStyle="1">
    <w:name w:val="表格首行"/>
    <w:basedOn w:val="638"/>
    <w:uiPriority w:val="99"/>
    <w:qFormat/>
    <w:pPr>
      <w:jc w:val="center"/>
    </w:pPr>
    <w:rPr>
      <w:rFonts w:ascii="宋体" w:hAnsi="宋体" w:eastAsia="宋体"/>
      <w:szCs w:val="24"/>
    </w:rPr>
  </w:style>
  <w:style w:type="paragraph" w:styleId="1218" w:customStyle="1">
    <w:name w:val="样式8"/>
    <w:basedOn w:val="690"/>
    <w:next w:val="690"/>
    <w:uiPriority w:val="99"/>
    <w:qFormat/>
    <w:pPr>
      <w:ind w:hanging="144"/>
      <w:spacing w:before="120" w:line="415" w:lineRule="auto"/>
      <w:tabs>
        <w:tab w:val="left" w:pos="864" w:leader="none"/>
      </w:tabs>
    </w:pPr>
    <w:rPr>
      <w:rFonts w:ascii="Arial" w:hAnsi="Arial" w:eastAsia="黑体"/>
    </w:rPr>
  </w:style>
  <w:style w:type="paragraph" w:styleId="1219" w:customStyle="1">
    <w:name w:val="样式 标题 3level_3PIM 3H3Level 3 HeadHeading 3 - oldsl3Headin..."/>
    <w:basedOn w:val="907"/>
    <w:uiPriority w:val="9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20" w:customStyle="1">
    <w:name w:val="样式 宋体 首行缩进:  2 字符 段前: 0.5 行"/>
    <w:basedOn w:val="638"/>
    <w:uiPriority w:val="99"/>
    <w:qFormat/>
    <w:pPr>
      <w:ind w:left="200" w:firstLine="200"/>
      <w:spacing w:line="300" w:lineRule="auto"/>
    </w:pPr>
    <w:rPr>
      <w:rFonts w:ascii="Times New Roman" w:hAnsi="Times New Roman" w:eastAsia="仿宋_GB2312" w:cs="宋体"/>
      <w:sz w:val="24"/>
      <w:szCs w:val="20"/>
    </w:rPr>
  </w:style>
  <w:style w:type="paragraph" w:styleId="1221" w:customStyle="1">
    <w:name w:val="样式 首行缩进:  0.85 厘米"/>
    <w:basedOn w:val="638"/>
    <w:uiPriority w:val="99"/>
    <w:qFormat/>
    <w:pPr>
      <w:ind w:firstLine="480"/>
      <w:spacing w:line="360" w:lineRule="auto"/>
    </w:pPr>
    <w:rPr>
      <w:rFonts w:ascii="Tahoma" w:hAnsi="Tahoma" w:eastAsia="新宋体" w:cs="宋体"/>
      <w:sz w:val="24"/>
      <w:szCs w:val="20"/>
    </w:rPr>
  </w:style>
  <w:style w:type="paragraph" w:styleId="1222" w:customStyle="1">
    <w:name w:val="font9"/>
    <w:basedOn w:val="638"/>
    <w:uiPriority w:val="99"/>
    <w:qFormat/>
    <w:pPr>
      <w:jc w:val="left"/>
      <w:spacing w:before="100" w:beforeAutospacing="1" w:after="100" w:afterAutospacing="1"/>
      <w:widowControl/>
    </w:pPr>
    <w:rPr>
      <w:rFonts w:ascii="Times New Roman" w:hAnsi="Times New Roman" w:eastAsia="宋体"/>
      <w:b/>
      <w:bCs/>
      <w:sz w:val="24"/>
      <w:szCs w:val="24"/>
      <w:u w:val="single"/>
    </w:rPr>
  </w:style>
  <w:style w:type="paragraph" w:styleId="1223" w:customStyle="1">
    <w:name w:val="TABLE"/>
    <w:basedOn w:val="638"/>
    <w:uiPriority w:val="99"/>
    <w:qFormat/>
    <w:pPr>
      <w:jc w:val="left"/>
    </w:pPr>
    <w:rPr>
      <w:rFonts w:ascii="Microsoft Sans Serif" w:hAnsi="Microsoft Sans Serif" w:eastAsia="宋体" w:cs="Microsoft Sans Serif"/>
      <w:b/>
      <w:szCs w:val="21"/>
    </w:rPr>
  </w:style>
  <w:style w:type="paragraph" w:styleId="1224" w:customStyle="1">
    <w:name w:val="默认段落字体 Para Char Char Char Char"/>
    <w:basedOn w:val="638"/>
    <w:uiPriority w:val="99"/>
    <w:qFormat/>
    <w:pPr>
      <w:ind w:left="420" w:firstLine="420"/>
      <w:spacing w:line="240" w:lineRule="atLeast"/>
    </w:pPr>
    <w:rPr>
      <w:rFonts w:ascii="Times New Roman" w:hAnsi="Times New Roman" w:eastAsia="宋体"/>
      <w:szCs w:val="21"/>
    </w:rPr>
  </w:style>
  <w:style w:type="paragraph" w:styleId="1225" w:customStyle="1">
    <w:name w:val="正文2"/>
    <w:uiPriority w:val="99"/>
    <w:qFormat/>
    <w:pPr>
      <w:jc w:val="both"/>
      <w:spacing w:line="312" w:lineRule="atLeast"/>
      <w:widowControl w:val="off"/>
    </w:pPr>
    <w:rPr>
      <w:rFonts w:ascii="宋体" w:cs="Calibri"/>
      <w:sz w:val="34"/>
    </w:rPr>
  </w:style>
  <w:style w:type="paragraph" w:styleId="1226" w:customStyle="1">
    <w:name w:val="标题 4 + 两端对齐 段后: 0 磅 行距: 单倍行距1"/>
    <w:basedOn w:val="690"/>
    <w:link w:val="1227"/>
    <w:qFormat/>
    <w:pPr>
      <w:spacing w:before="60" w:after="0" w:line="240" w:lineRule="auto"/>
      <w:tabs>
        <w:tab w:val="left" w:pos="864" w:leader="none"/>
        <w:tab w:val="left" w:pos="1560" w:leader="none"/>
      </w:tabs>
    </w:pPr>
    <w:rPr>
      <w:rFonts w:ascii="Times New Roman" w:hAnsi="Times New Roman" w:cs="宋体"/>
      <w:spacing w:val="5"/>
    </w:rPr>
  </w:style>
  <w:style w:type="character" w:styleId="1227" w:customStyle="1">
    <w:name w:val="标题 4 + 两端对齐 段后: 0 磅 行距: 单倍行距1 Char Char"/>
    <w:link w:val="1226"/>
    <w:qFormat/>
    <w:rPr>
      <w:rFonts w:ascii="Times New Roman" w:hAnsi="Times New Roman" w:eastAsia="宋体" w:cs="宋体"/>
      <w:b/>
      <w:bCs/>
      <w:spacing w:val="5"/>
      <w:sz w:val="28"/>
      <w:szCs w:val="28"/>
    </w:rPr>
  </w:style>
  <w:style w:type="paragraph" w:styleId="1228" w:customStyle="1">
    <w:name w:val="Char Char Char Char1"/>
    <w:basedOn w:val="1016"/>
    <w:uiPriority w:val="99"/>
    <w:qFormat/>
    <w:pPr>
      <w:spacing w:line="360" w:lineRule="auto"/>
      <w:shd w:val="clear" w:color="auto" w:fill="000080"/>
    </w:pPr>
    <w:rPr>
      <w:rFonts w:ascii="Tahoma" w:hAnsi="Tahoma"/>
      <w:sz w:val="24"/>
      <w:szCs w:val="24"/>
    </w:rPr>
  </w:style>
  <w:style w:type="paragraph" w:styleId="1229" w:customStyle="1">
    <w:name w:val="缩紧正文 Char Char Char"/>
    <w:basedOn w:val="638"/>
    <w:link w:val="1230"/>
    <w:qFormat/>
    <w:pPr>
      <w:ind w:firstLine="480"/>
      <w:jc w:val="left"/>
      <w:spacing w:before="120" w:after="120" w:line="400" w:lineRule="exact"/>
      <w:widowControl/>
    </w:pPr>
    <w:rPr>
      <w:rFonts w:ascii="宋体" w:hAnsi="宋体" w:eastAsia="宋体" w:cs="宋体"/>
      <w:sz w:val="24"/>
      <w:szCs w:val="24"/>
    </w:rPr>
  </w:style>
  <w:style w:type="character" w:styleId="1230" w:customStyle="1">
    <w:name w:val="缩紧正文 Char Char Char Char Char"/>
    <w:link w:val="1229"/>
    <w:qFormat/>
    <w:rPr>
      <w:rFonts w:ascii="宋体" w:hAnsi="宋体" w:eastAsia="宋体" w:cs="宋体"/>
      <w:sz w:val="24"/>
      <w:szCs w:val="24"/>
    </w:rPr>
  </w:style>
  <w:style w:type="paragraph" w:styleId="1231" w:customStyle="1">
    <w:name w:val="样式 首行缩进:  0.74 厘米 行距: 1.5 倍行距"/>
    <w:basedOn w:val="638"/>
    <w:uiPriority w:val="99"/>
    <w:qFormat/>
    <w:pPr>
      <w:ind w:firstLine="420"/>
      <w:spacing w:line="360" w:lineRule="auto"/>
    </w:pPr>
    <w:rPr>
      <w:rFonts w:ascii="Times New Roman" w:hAnsi="Times New Roman" w:eastAsia="宋体" w:cs="宋体"/>
      <w:sz w:val="24"/>
      <w:szCs w:val="20"/>
    </w:rPr>
  </w:style>
  <w:style w:type="paragraph" w:styleId="1232" w:customStyle="1">
    <w:name w:val="正文（首行缩进）"/>
    <w:basedOn w:val="638"/>
    <w:uiPriority w:val="99"/>
    <w:qFormat/>
    <w:pPr>
      <w:ind w:firstLine="200"/>
      <w:spacing w:line="360" w:lineRule="auto"/>
    </w:pPr>
    <w:rPr>
      <w:rFonts w:ascii="Times New Roman" w:hAnsi="Times New Roman" w:eastAsia="宋体"/>
      <w:sz w:val="24"/>
      <w:szCs w:val="24"/>
    </w:rPr>
  </w:style>
  <w:style w:type="paragraph" w:styleId="1233" w:customStyle="1">
    <w:name w:val="列表 31"/>
    <w:basedOn w:val="638"/>
    <w:uiPriority w:val="99"/>
    <w:qFormat/>
    <w:pPr>
      <w:contextualSpacing/>
      <w:ind w:left="100" w:hanging="200"/>
    </w:pPr>
    <w:rPr>
      <w:rFonts w:ascii="Times New Roman" w:hAnsi="Times New Roman" w:eastAsia="宋体"/>
      <w:szCs w:val="24"/>
    </w:rPr>
  </w:style>
  <w:style w:type="paragraph" w:styleId="1234" w:customStyle="1">
    <w:name w:val="table"/>
    <w:basedOn w:val="638"/>
    <w:uiPriority w:val="99"/>
    <w:qFormat/>
    <w:pPr>
      <w:jc w:val="left"/>
      <w:spacing w:after="144"/>
      <w:widowControl/>
    </w:pPr>
    <w:rPr>
      <w:rFonts w:ascii="Verdana" w:hAnsi="Verdana" w:eastAsia="Arial Unicode MS" w:cs="Arial Unicode MS"/>
      <w:color w:val="000000"/>
      <w:sz w:val="20"/>
      <w:szCs w:val="20"/>
      <w:lang w:eastAsia="en-US"/>
    </w:rPr>
  </w:style>
  <w:style w:type="paragraph" w:styleId="1235" w:customStyle="1">
    <w:name w:val="Style Verdana Before:  0.76 cm"/>
    <w:basedOn w:val="638"/>
    <w:uiPriority w:val="99"/>
    <w:qFormat/>
    <w:pPr>
      <w:ind w:left="2280" w:firstLine="480"/>
      <w:jc w:val="left"/>
      <w:spacing w:before="240" w:line="300" w:lineRule="auto"/>
      <w:widowControl/>
    </w:pPr>
    <w:rPr>
      <w:rFonts w:ascii="Verdana" w:hAnsi="Verdana" w:eastAsia="宋体"/>
      <w:sz w:val="24"/>
      <w:szCs w:val="20"/>
    </w:rPr>
  </w:style>
  <w:style w:type="paragraph" w:styleId="1236" w:customStyle="1">
    <w:name w:val="Style Verdana Centered"/>
    <w:basedOn w:val="638"/>
    <w:uiPriority w:val="99"/>
    <w:qFormat/>
    <w:pPr>
      <w:ind w:left="2268"/>
      <w:jc w:val="center"/>
      <w:spacing w:before="240" w:line="300" w:lineRule="auto"/>
      <w:widowControl/>
    </w:pPr>
    <w:rPr>
      <w:rFonts w:ascii="Verdana" w:hAnsi="Verdana" w:eastAsia="宋体"/>
      <w:sz w:val="24"/>
      <w:szCs w:val="20"/>
    </w:rPr>
  </w:style>
  <w:style w:type="paragraph" w:styleId="1237" w:customStyle="1">
    <w:name w:val="样式 样式 样式 左侧:  2 字符 首行缩进:  2 字符 段前: 0.5 行2 + 左侧:  2 字符 + 首行缩进:  2...1"/>
    <w:basedOn w:val="638"/>
    <w:uiPriority w:val="99"/>
    <w:qFormat/>
    <w:pPr>
      <w:ind w:firstLine="480"/>
      <w:spacing w:line="300" w:lineRule="auto"/>
    </w:pPr>
    <w:rPr>
      <w:rFonts w:ascii="Times New Roman" w:hAnsi="Times New Roman" w:eastAsia="宋体" w:cs="宋体"/>
      <w:sz w:val="24"/>
      <w:szCs w:val="20"/>
    </w:rPr>
  </w:style>
  <w:style w:type="paragraph" w:styleId="1238" w:customStyle="1">
    <w:name w:val="Char1"/>
    <w:basedOn w:val="638"/>
    <w:uiPriority w:val="99"/>
    <w:qFormat/>
    <w:pPr>
      <w:ind w:left="840" w:hanging="420"/>
      <w:tabs>
        <w:tab w:val="left" w:pos="840" w:leader="none"/>
      </w:tabs>
    </w:pPr>
    <w:rPr>
      <w:rFonts w:ascii="Times New Roman" w:hAnsi="Times New Roman" w:eastAsia="宋体"/>
      <w:sz w:val="24"/>
      <w:szCs w:val="24"/>
    </w:rPr>
  </w:style>
  <w:style w:type="paragraph" w:styleId="1239" w:customStyle="1">
    <w:name w:val="xl38"/>
    <w:basedOn w:val="63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240" w:customStyle="1">
    <w:name w:val="Char Char2"/>
    <w:basedOn w:val="638"/>
    <w:uiPriority w:val="99"/>
    <w:qFormat/>
    <w:pPr>
      <w:jc w:val="left"/>
      <w:spacing w:after="160" w:line="240" w:lineRule="exact"/>
      <w:widowControl/>
    </w:pPr>
    <w:rPr>
      <w:rFonts w:ascii="Verdana" w:hAnsi="Verdana" w:eastAsia="宋体"/>
      <w:szCs w:val="20"/>
      <w:lang w:eastAsia="en-US"/>
    </w:rPr>
  </w:style>
  <w:style w:type="paragraph" w:styleId="1241" w:customStyle="1">
    <w:name w:val="样式 样式 左 首行缩进:2 字符 + 首行缩进:  2 字符 + 首行缩进:  2 字符"/>
    <w:basedOn w:val="638"/>
    <w:uiPriority w:val="99"/>
    <w:qFormat/>
    <w:pPr>
      <w:ind w:firstLine="480"/>
      <w:spacing w:line="360" w:lineRule="auto"/>
    </w:pPr>
    <w:rPr>
      <w:rFonts w:ascii="宋体" w:hAnsi="宋体" w:eastAsia="宋体" w:cs="宋体"/>
      <w:sz w:val="24"/>
      <w:szCs w:val="24"/>
    </w:rPr>
  </w:style>
  <w:style w:type="paragraph" w:styleId="1242" w:customStyle="1">
    <w:name w:val="正文 + 小四"/>
    <w:basedOn w:val="638"/>
    <w:uiPriority w:val="99"/>
    <w:qFormat/>
    <w:pPr>
      <w:ind w:firstLine="480"/>
      <w:spacing w:line="312" w:lineRule="auto"/>
    </w:pPr>
    <w:rPr>
      <w:rFonts w:ascii="宋体" w:hAnsi="宋体" w:eastAsia="宋体"/>
      <w:sz w:val="24"/>
      <w:szCs w:val="24"/>
    </w:rPr>
  </w:style>
  <w:style w:type="paragraph" w:styleId="1243" w:customStyle="1">
    <w:name w:val="题注 + 居中"/>
    <w:basedOn w:val="638"/>
    <w:uiPriority w:val="99"/>
    <w:qFormat/>
    <w:rPr>
      <w:rFonts w:ascii="Times New Roman" w:hAnsi="Times New Roman" w:eastAsia="宋体"/>
      <w:szCs w:val="24"/>
    </w:rPr>
  </w:style>
  <w:style w:type="paragraph" w:styleId="1244" w:customStyle="1">
    <w:name w:val="样式 正文缩进 + 小四 首行缩进:  2 字符"/>
    <w:basedOn w:val="1033"/>
    <w:uiPriority w:val="99"/>
    <w:qFormat/>
    <w:pPr>
      <w:ind w:firstLine="200"/>
      <w:spacing w:line="360" w:lineRule="auto"/>
    </w:pPr>
    <w:rPr>
      <w:rFonts w:cs="宋体"/>
      <w:sz w:val="24"/>
      <w:szCs w:val="22"/>
    </w:rPr>
  </w:style>
  <w:style w:type="paragraph" w:styleId="1245" w:customStyle="1">
    <w:name w:val="pic-info"/>
    <w:basedOn w:val="638"/>
    <w:uiPriority w:val="99"/>
    <w:qFormat/>
    <w:pPr>
      <w:jc w:val="left"/>
      <w:spacing w:before="100" w:beforeAutospacing="1" w:after="100" w:afterAutospacing="1"/>
      <w:widowControl/>
    </w:pPr>
    <w:rPr>
      <w:rFonts w:ascii="宋体" w:hAnsi="宋体" w:eastAsia="宋体" w:cs="宋体"/>
      <w:sz w:val="24"/>
      <w:szCs w:val="24"/>
    </w:rPr>
  </w:style>
  <w:style w:type="paragraph" w:styleId="1246" w:customStyle="1">
    <w:name w:val="Char Char Char Char Char Char"/>
    <w:basedOn w:val="638"/>
    <w:uiPriority w:val="99"/>
    <w:qFormat/>
    <w:pPr>
      <w:jc w:val="left"/>
      <w:spacing w:after="160" w:line="240" w:lineRule="exact"/>
      <w:widowControl/>
    </w:pPr>
    <w:rPr>
      <w:rFonts w:ascii="宋体" w:hAnsi="宋体" w:eastAsia="宋体"/>
      <w:b/>
      <w:sz w:val="24"/>
      <w:szCs w:val="20"/>
      <w:lang w:eastAsia="en-US"/>
    </w:rPr>
  </w:style>
  <w:style w:type="paragraph" w:styleId="1247" w:customStyle="1">
    <w:name w:val="样式 小四 行距: 1.5 倍行距"/>
    <w:basedOn w:val="638"/>
    <w:uiPriority w:val="99"/>
    <w:qFormat/>
    <w:pPr>
      <w:ind w:firstLine="200"/>
      <w:spacing w:line="360" w:lineRule="auto"/>
    </w:pPr>
    <w:rPr>
      <w:rFonts w:ascii="Times New Roman" w:hAnsi="Times New Roman" w:eastAsia="宋体" w:cs="宋体"/>
      <w:sz w:val="24"/>
      <w:szCs w:val="20"/>
    </w:rPr>
  </w:style>
  <w:style w:type="paragraph" w:styleId="1248" w:customStyle="1">
    <w:name w:val="CSS1级正文 Char Char"/>
    <w:basedOn w:val="940"/>
    <w:link w:val="1249"/>
    <w:qFormat/>
    <w:pPr>
      <w:ind w:firstLine="480"/>
      <w:spacing w:after="0" w:line="360" w:lineRule="auto"/>
    </w:pPr>
    <w:rPr>
      <w:rFonts w:cs="宋体"/>
      <w:sz w:val="24"/>
    </w:rPr>
  </w:style>
  <w:style w:type="character" w:styleId="1249" w:customStyle="1">
    <w:name w:val="CSS1级正文 Char Char Char Char"/>
    <w:link w:val="1248"/>
    <w:qFormat/>
    <w:rPr>
      <w:rFonts w:ascii="Times New Roman" w:hAnsi="Times New Roman" w:eastAsia="仿宋" w:cs="宋体"/>
      <w:sz w:val="24"/>
      <w:szCs w:val="24"/>
    </w:rPr>
  </w:style>
  <w:style w:type="paragraph" w:styleId="1250" w:customStyle="1">
    <w:name w:val="CSS1级编号 Char"/>
    <w:basedOn w:val="1251"/>
    <w:next w:val="1251"/>
    <w:link w:val="1254"/>
    <w:qFormat/>
  </w:style>
  <w:style w:type="paragraph" w:styleId="1251" w:customStyle="1">
    <w:name w:val="CSS1级编号 Char1"/>
    <w:basedOn w:val="1252"/>
    <w:next w:val="1252"/>
    <w:link w:val="1253"/>
    <w:qFormat/>
  </w:style>
  <w:style w:type="paragraph" w:styleId="1252" w:customStyle="1">
    <w:name w:val="CSS1级编号"/>
    <w:basedOn w:val="638"/>
    <w:uiPriority w:val="99"/>
    <w:qFormat/>
    <w:pPr>
      <w:spacing w:line="360" w:lineRule="auto"/>
    </w:pPr>
    <w:rPr>
      <w:rFonts w:ascii="Times New Roman" w:hAnsi="Times New Roman" w:eastAsia="宋体"/>
      <w:sz w:val="24"/>
      <w:szCs w:val="24"/>
    </w:rPr>
  </w:style>
  <w:style w:type="character" w:styleId="1253" w:customStyle="1">
    <w:name w:val="CSS1级编号 Char1 Char Char"/>
    <w:link w:val="1251"/>
    <w:qFormat/>
    <w:rPr>
      <w:rFonts w:ascii="Times New Roman" w:hAnsi="Times New Roman" w:eastAsia="宋体" w:cs="Times New Roman"/>
      <w:sz w:val="24"/>
      <w:szCs w:val="24"/>
    </w:rPr>
  </w:style>
  <w:style w:type="character" w:styleId="1254" w:customStyle="1">
    <w:name w:val="CSS1级编号 Char Char1"/>
    <w:link w:val="1250"/>
    <w:qFormat/>
    <w:rPr>
      <w:rFonts w:ascii="Times New Roman" w:hAnsi="Times New Roman" w:eastAsia="宋体" w:cs="Times New Roman"/>
      <w:sz w:val="24"/>
      <w:szCs w:val="24"/>
    </w:rPr>
  </w:style>
  <w:style w:type="paragraph" w:styleId="1255" w:customStyle="1">
    <w:name w:val="CSS2级正文"/>
    <w:basedOn w:val="1024"/>
    <w:link w:val="1256"/>
    <w:qFormat/>
    <w:pPr>
      <w:ind w:left="480" w:firstLine="480"/>
      <w:spacing w:after="0" w:line="360" w:lineRule="auto"/>
    </w:pPr>
    <w:rPr>
      <w:rFonts w:cs="宋体"/>
      <w:sz w:val="24"/>
    </w:rPr>
  </w:style>
  <w:style w:type="character" w:styleId="1256" w:customStyle="1">
    <w:name w:val="CSS2级正文 Char Char"/>
    <w:link w:val="1255"/>
    <w:qFormat/>
    <w:rPr>
      <w:rFonts w:ascii="Times New Roman" w:hAnsi="Times New Roman" w:cs="宋体"/>
      <w:sz w:val="24"/>
      <w:szCs w:val="24"/>
    </w:rPr>
  </w:style>
  <w:style w:type="paragraph" w:styleId="1257" w:customStyle="1">
    <w:name w:val="CSS3级正文"/>
    <w:basedOn w:val="1017"/>
    <w:link w:val="1258"/>
    <w:qFormat/>
    <w:pPr>
      <w:ind w:left="960" w:firstLine="480"/>
      <w:spacing w:after="0" w:line="360" w:lineRule="auto"/>
    </w:pPr>
    <w:rPr>
      <w:rFonts w:cs="宋体"/>
      <w:sz w:val="24"/>
    </w:rPr>
  </w:style>
  <w:style w:type="character" w:styleId="1258" w:customStyle="1">
    <w:name w:val="CSS3级正文 Char Char"/>
    <w:link w:val="1257"/>
    <w:qFormat/>
    <w:rPr>
      <w:rFonts w:ascii="Times New Roman" w:hAnsi="Times New Roman" w:cs="宋体"/>
      <w:sz w:val="24"/>
      <w:szCs w:val="16"/>
    </w:rPr>
  </w:style>
  <w:style w:type="paragraph" w:styleId="1259" w:customStyle="1">
    <w:name w:val="正文文本4"/>
    <w:basedOn w:val="1017"/>
    <w:uiPriority w:val="99"/>
    <w:qFormat/>
    <w:pPr>
      <w:ind w:left="600" w:firstLine="200"/>
      <w:spacing w:after="0" w:line="360" w:lineRule="auto"/>
    </w:pPr>
    <w:rPr>
      <w:sz w:val="24"/>
    </w:rPr>
  </w:style>
  <w:style w:type="paragraph" w:styleId="1260" w:customStyle="1">
    <w:name w:val="CSS4级正文"/>
    <w:basedOn w:val="638"/>
    <w:uiPriority w:val="99"/>
    <w:qFormat/>
    <w:pPr>
      <w:spacing w:line="360" w:lineRule="auto"/>
    </w:pPr>
    <w:rPr>
      <w:rFonts w:ascii="Times New Roman" w:hAnsi="Times New Roman" w:eastAsia="宋体" w:cs="宋体"/>
      <w:sz w:val="24"/>
      <w:szCs w:val="20"/>
    </w:rPr>
  </w:style>
  <w:style w:type="paragraph" w:styleId="1261" w:customStyle="1">
    <w:name w:val="列表 21"/>
    <w:basedOn w:val="638"/>
    <w:uiPriority w:val="99"/>
    <w:qFormat/>
    <w:pPr>
      <w:spacing w:line="360" w:lineRule="auto"/>
    </w:pPr>
    <w:rPr>
      <w:rFonts w:ascii="Times New Roman" w:hAnsi="Times New Roman" w:eastAsia="宋体"/>
      <w:sz w:val="24"/>
      <w:szCs w:val="24"/>
    </w:rPr>
  </w:style>
  <w:style w:type="paragraph" w:styleId="1262" w:customStyle="1">
    <w:name w:val="列表 41"/>
    <w:basedOn w:val="638"/>
    <w:uiPriority w:val="99"/>
    <w:qFormat/>
    <w:pPr>
      <w:ind w:left="1361" w:hanging="864"/>
      <w:spacing w:line="360" w:lineRule="auto"/>
    </w:pPr>
    <w:rPr>
      <w:rFonts w:ascii="Times New Roman" w:hAnsi="Times New Roman" w:eastAsia="宋体"/>
      <w:sz w:val="24"/>
      <w:szCs w:val="24"/>
    </w:rPr>
  </w:style>
  <w:style w:type="paragraph" w:styleId="1263" w:customStyle="1">
    <w:name w:val="样式 CSS1级编号 Char + 宋体 黑色 Char"/>
    <w:basedOn w:val="1251"/>
    <w:link w:val="1264"/>
    <w:qFormat/>
    <w:rPr>
      <w:rFonts w:ascii="宋体" w:hAnsi="宋体"/>
      <w:color w:val="000000"/>
    </w:rPr>
  </w:style>
  <w:style w:type="character" w:styleId="1264" w:customStyle="1">
    <w:name w:val="样式 CSS1级编号 Char + 宋体 黑色 Char Char Char"/>
    <w:link w:val="1263"/>
    <w:qFormat/>
    <w:rPr>
      <w:rFonts w:ascii="宋体" w:hAnsi="宋体" w:eastAsia="宋体" w:cs="Times New Roman"/>
      <w:color w:val="000000"/>
      <w:sz w:val="24"/>
      <w:szCs w:val="24"/>
    </w:rPr>
  </w:style>
  <w:style w:type="paragraph" w:styleId="1265" w:customStyle="1">
    <w:name w:val="CSS1级正文"/>
    <w:basedOn w:val="940"/>
    <w:uiPriority w:val="99"/>
    <w:qFormat/>
    <w:pPr>
      <w:ind w:firstLine="480"/>
      <w:spacing w:after="0" w:line="360" w:lineRule="auto"/>
    </w:pPr>
    <w:rPr>
      <w:rFonts w:cs="宋体"/>
      <w:sz w:val="24"/>
      <w:szCs w:val="20"/>
    </w:rPr>
  </w:style>
  <w:style w:type="paragraph" w:styleId="1266" w:customStyle="1">
    <w:name w:val="CSS1级正文 Char Char Char Char Char Char Char Char Char Char Char Char Char Char Char Char"/>
    <w:basedOn w:val="940"/>
    <w:link w:val="1267"/>
    <w:qFormat/>
    <w:pPr>
      <w:ind w:firstLine="480"/>
      <w:spacing w:after="0" w:line="360" w:lineRule="auto"/>
    </w:pPr>
    <w:rPr>
      <w:rFonts w:cs="宋体"/>
      <w:sz w:val="24"/>
    </w:rPr>
  </w:style>
  <w:style w:type="character" w:styleId="1267" w:customStyle="1">
    <w:name w:val="CSS1级正文 Char Char Char Char Char Char Char Char Char Char Char Char Char Char Char Char Char Char"/>
    <w:link w:val="1266"/>
    <w:qFormat/>
    <w:rPr>
      <w:rFonts w:ascii="Times New Roman" w:hAnsi="Times New Roman" w:eastAsia="仿宋" w:cs="宋体"/>
      <w:sz w:val="24"/>
      <w:szCs w:val="24"/>
    </w:rPr>
  </w:style>
  <w:style w:type="paragraph" w:styleId="1268" w:customStyle="1">
    <w:name w:val="表格文字"/>
    <w:basedOn w:val="638"/>
    <w:uiPriority w:val="99"/>
    <w:qFormat/>
    <w:rPr>
      <w:rFonts w:ascii="Times New Roman" w:hAnsi="Times New Roman" w:eastAsia="宋体"/>
      <w:spacing w:val="10"/>
      <w:sz w:val="24"/>
      <w:szCs w:val="24"/>
    </w:rPr>
  </w:style>
  <w:style w:type="paragraph" w:styleId="1269" w:customStyle="1">
    <w:name w:val="CSS一级中文编号"/>
    <w:basedOn w:val="638"/>
    <w:next w:val="1265"/>
    <w:uiPriority w:val="99"/>
    <w:qFormat/>
    <w:pPr>
      <w:ind w:left="360" w:hanging="360"/>
      <w:spacing w:line="360" w:lineRule="auto"/>
      <w:tabs>
        <w:tab w:val="left" w:pos="360" w:leader="none"/>
      </w:tabs>
    </w:pPr>
    <w:rPr>
      <w:rFonts w:ascii="Times New Roman" w:hAnsi="Times New Roman" w:eastAsia="宋体"/>
      <w:b/>
      <w:sz w:val="28"/>
      <w:szCs w:val="24"/>
    </w:rPr>
  </w:style>
  <w:style w:type="paragraph" w:styleId="1270" w:customStyle="1">
    <w:name w:val="CSS二级中文编号"/>
    <w:basedOn w:val="638"/>
    <w:next w:val="1255"/>
    <w:uiPriority w:val="99"/>
    <w:qFormat/>
    <w:pPr>
      <w:ind w:left="360" w:hanging="360"/>
      <w:spacing w:line="360" w:lineRule="auto"/>
      <w:tabs>
        <w:tab w:val="left" w:pos="360" w:leader="none"/>
      </w:tabs>
    </w:pPr>
    <w:rPr>
      <w:rFonts w:ascii="Times New Roman" w:hAnsi="Times New Roman" w:eastAsia="宋体"/>
      <w:sz w:val="24"/>
      <w:szCs w:val="24"/>
    </w:rPr>
  </w:style>
  <w:style w:type="paragraph" w:styleId="1271" w:customStyle="1">
    <w:name w:val="ICSS标书首行缩进正文"/>
    <w:basedOn w:val="638"/>
    <w:uiPriority w:val="99"/>
    <w:qFormat/>
    <w:pPr>
      <w:ind w:firstLine="200"/>
      <w:spacing w:line="360" w:lineRule="auto"/>
    </w:pPr>
    <w:rPr>
      <w:rFonts w:ascii="Times New Roman" w:hAnsi="Times New Roman" w:eastAsia="宋体"/>
      <w:sz w:val="24"/>
      <w:szCs w:val="24"/>
    </w:rPr>
  </w:style>
  <w:style w:type="paragraph" w:styleId="1272" w:customStyle="1">
    <w:name w:val="AC-Table-表格标题行"/>
    <w:uiPriority w:val="99"/>
    <w:qFormat/>
    <w:pPr>
      <w:jc w:val="center"/>
      <w:spacing w:line="320" w:lineRule="exact"/>
    </w:pPr>
    <w:rPr>
      <w:rFonts w:eastAsia="黑体" w:cs="Calibri"/>
      <w:sz w:val="21"/>
      <w:szCs w:val="21"/>
    </w:rPr>
  </w:style>
  <w:style w:type="paragraph" w:styleId="1273" w:customStyle="1">
    <w:name w:val="AC-Table-表格正文行"/>
    <w:uiPriority w:val="99"/>
    <w:qFormat/>
    <w:pPr>
      <w:spacing w:line="320" w:lineRule="exact"/>
    </w:pPr>
    <w:rPr>
      <w:rFonts w:cs="Calibri"/>
      <w:sz w:val="21"/>
      <w:szCs w:val="21"/>
    </w:rPr>
  </w:style>
  <w:style w:type="paragraph" w:styleId="1274" w:customStyle="1">
    <w:name w:val="封面主标题"/>
    <w:next w:val="638"/>
    <w:uiPriority w:val="99"/>
    <w:qFormat/>
    <w:pPr>
      <w:jc w:val="center"/>
      <w:spacing w:before="2400" w:after="400"/>
    </w:pPr>
    <w:rPr>
      <w:rFonts w:eastAsia="黑体" w:cs="Calibri"/>
      <w:b/>
      <w:spacing w:val="20"/>
      <w:sz w:val="72"/>
      <w:szCs w:val="72"/>
    </w:rPr>
  </w:style>
  <w:style w:type="paragraph" w:styleId="1275" w:customStyle="1">
    <w:name w:val="招标单位"/>
    <w:basedOn w:val="638"/>
    <w:uiPriority w:val="99"/>
    <w:qFormat/>
    <w:pPr>
      <w:jc w:val="center"/>
      <w:spacing w:before="1800" w:after="360"/>
      <w:widowControl/>
    </w:pPr>
    <w:rPr>
      <w:rFonts w:ascii="Calibri" w:hAnsi="Calibri" w:eastAsia="黑体"/>
      <w:b/>
      <w:sz w:val="44"/>
      <w:szCs w:val="44"/>
      <w:lang w:eastAsia="en-US" w:bidi="en-US"/>
    </w:rPr>
  </w:style>
  <w:style w:type="paragraph" w:styleId="1276" w:customStyle="1">
    <w:name w:val="样式 标题 4Heading 4 Charh4PIM 4H4 + 加宽量  1 磅"/>
    <w:basedOn w:val="690"/>
    <w:uiPriority w:val="99"/>
    <w:qFormat/>
    <w:pPr>
      <w:ind w:left="862" w:hanging="862"/>
      <w:spacing w:line="360" w:lineRule="auto"/>
    </w:pPr>
    <w:rPr>
      <w:rFonts w:ascii="Arial" w:hAnsi="Arial" w:eastAsia="黑体"/>
      <w:b w:val="0"/>
      <w:bCs w:val="0"/>
      <w:spacing w:val="20"/>
      <w:sz w:val="24"/>
      <w:szCs w:val="24"/>
    </w:rPr>
  </w:style>
  <w:style w:type="paragraph" w:styleId="1277" w:customStyle="1">
    <w:name w:val="样式 标题 5 + 段前: 1 行 段后: 1 行"/>
    <w:basedOn w:val="908"/>
    <w:uiPriority w:val="99"/>
    <w:qFormat/>
    <w:pPr>
      <w:ind w:left="0" w:firstLine="0"/>
      <w:spacing w:line="360" w:lineRule="auto"/>
    </w:pPr>
    <w:rPr>
      <w:rFonts w:ascii="Arial" w:hAnsi="Arial" w:eastAsia="黑体" w:cs="宋体"/>
      <w:b w:val="0"/>
      <w:bCs w:val="0"/>
      <w:spacing w:val="10"/>
      <w:sz w:val="24"/>
      <w:szCs w:val="24"/>
    </w:rPr>
  </w:style>
  <w:style w:type="paragraph" w:styleId="1278" w:customStyle="1">
    <w:name w:val="样式 首行缩进:  2 字符1"/>
    <w:basedOn w:val="638"/>
    <w:uiPriority w:val="99"/>
    <w:qFormat/>
    <w:pPr>
      <w:ind w:firstLine="480"/>
      <w:spacing w:line="360" w:lineRule="auto"/>
    </w:pPr>
    <w:rPr>
      <w:rFonts w:ascii="Times New Roman" w:hAnsi="Times New Roman" w:eastAsia="宋体" w:cs="宋体"/>
      <w:sz w:val="24"/>
      <w:szCs w:val="20"/>
    </w:rPr>
  </w:style>
  <w:style w:type="paragraph" w:styleId="1279" w:customStyle="1">
    <w:name w:val="JHTitle1"/>
    <w:basedOn w:val="938"/>
    <w:uiPriority w:val="99"/>
    <w:qFormat/>
    <w:pPr>
      <w:ind w:left="851" w:hanging="851"/>
      <w:jc w:val="left"/>
      <w:spacing w:line="360" w:lineRule="auto"/>
      <w:tabs>
        <w:tab w:val="left" w:pos="1134" w:leader="none"/>
      </w:tabs>
    </w:pPr>
    <w:rPr>
      <w:rFonts w:ascii="Times New Roman" w:hAnsi="Times New Roman"/>
      <w:szCs w:val="32"/>
    </w:rPr>
  </w:style>
  <w:style w:type="paragraph" w:styleId="1280" w:customStyle="1">
    <w:name w:val="样式 标题 3H3h33rd level3Head 3section:3section:31section:32..."/>
    <w:basedOn w:val="907"/>
    <w:next w:val="1278"/>
    <w:uiPriority w:val="99"/>
    <w:qFormat/>
    <w:pPr>
      <w:contextualSpacing/>
      <w:ind w:left="0" w:firstLine="0"/>
      <w:jc w:val="left"/>
      <w:spacing w:before="0" w:after="0" w:line="360" w:lineRule="auto"/>
      <w:widowControl/>
    </w:pPr>
    <w:rPr>
      <w:rFonts w:ascii="Times New Roman" w:hAnsi="Times New Roman" w:eastAsia="黑体" w:cs="宋体"/>
    </w:rPr>
  </w:style>
  <w:style w:type="paragraph" w:styleId="1281" w:customStyle="1">
    <w:name w:val="样式 标题 2 + 宋体 小三 非倾斜 段后: 1 行"/>
    <w:basedOn w:val="906"/>
    <w:uiPriority w:val="99"/>
    <w:qFormat/>
    <w:pPr>
      <w:ind w:left="1440" w:hanging="360"/>
      <w:spacing w:before="240" w:line="360" w:lineRule="auto"/>
      <w:tabs>
        <w:tab w:val="left" w:pos="576" w:leader="none"/>
        <w:tab w:val="left" w:pos="1440" w:leader="none"/>
      </w:tabs>
    </w:pPr>
    <w:rPr>
      <w:rFonts w:ascii="Arial" w:hAnsi="Arial" w:cs="Arial"/>
      <w:szCs w:val="30"/>
    </w:rPr>
  </w:style>
  <w:style w:type="paragraph" w:styleId="1282" w:customStyle="1">
    <w:name w:val="正文表格"/>
    <w:basedOn w:val="638"/>
    <w:uiPriority w:val="99"/>
    <w:qFormat/>
    <w:pPr>
      <w:spacing w:before="40" w:after="40"/>
    </w:pPr>
    <w:rPr>
      <w:rFonts w:ascii="Times New Roman" w:hAnsi="Times New Roman" w:eastAsia="宋体"/>
      <w:sz w:val="24"/>
      <w:szCs w:val="20"/>
    </w:rPr>
  </w:style>
  <w:style w:type="paragraph" w:styleId="1283" w:customStyle="1">
    <w:name w:val="AC-目录标题"/>
    <w:uiPriority w:val="99"/>
    <w:qFormat/>
    <w:pPr>
      <w:jc w:val="center"/>
    </w:pPr>
    <w:rPr>
      <w:rFonts w:eastAsia="黑体" w:cs="Calibri"/>
      <w:b/>
      <w:sz w:val="36"/>
      <w:szCs w:val="21"/>
    </w:rPr>
  </w:style>
  <w:style w:type="paragraph" w:styleId="1284" w:customStyle="1">
    <w:name w:val="AC-文档标题"/>
    <w:uiPriority w:val="99"/>
    <w:qFormat/>
    <w:pPr>
      <w:jc w:val="center"/>
    </w:pPr>
    <w:rPr>
      <w:rFonts w:eastAsia="黑体" w:cs="Calibri"/>
      <w:b/>
      <w:sz w:val="44"/>
      <w:szCs w:val="21"/>
    </w:rPr>
  </w:style>
  <w:style w:type="paragraph" w:styleId="1285" w:customStyle="1">
    <w:name w:val="修订1"/>
    <w:uiPriority w:val="99"/>
    <w:qFormat/>
    <w:rPr>
      <w:rFonts w:cs="Calibri"/>
      <w:sz w:val="24"/>
      <w:szCs w:val="24"/>
    </w:rPr>
  </w:style>
  <w:style w:type="paragraph" w:styleId="1286" w:customStyle="1">
    <w:name w:val="font0"/>
    <w:basedOn w:val="638"/>
    <w:uiPriority w:val="99"/>
    <w:qFormat/>
    <w:pPr>
      <w:jc w:val="left"/>
      <w:spacing w:before="100" w:beforeAutospacing="1" w:after="100" w:afterAutospacing="1"/>
      <w:widowControl/>
    </w:pPr>
    <w:rPr>
      <w:rFonts w:ascii="宋体" w:hAnsi="宋体" w:eastAsia="宋体" w:cs="宋体"/>
      <w:color w:val="000000"/>
      <w:sz w:val="22"/>
    </w:rPr>
  </w:style>
  <w:style w:type="paragraph" w:styleId="1287" w:customStyle="1">
    <w:name w:val="reader-word-layer"/>
    <w:basedOn w:val="638"/>
    <w:uiPriority w:val="99"/>
    <w:qFormat/>
    <w:pPr>
      <w:jc w:val="left"/>
      <w:spacing w:before="100" w:beforeAutospacing="1" w:after="100" w:afterAutospacing="1"/>
      <w:widowControl/>
    </w:pPr>
    <w:rPr>
      <w:rFonts w:ascii="宋体" w:hAnsi="宋体" w:eastAsia="宋体" w:cs="宋体"/>
      <w:sz w:val="24"/>
      <w:szCs w:val="24"/>
    </w:rPr>
  </w:style>
  <w:style w:type="paragraph" w:styleId="1288" w:customStyle="1">
    <w:name w:val="Char Char Char Char Char Char Char Char Char Char"/>
    <w:basedOn w:val="638"/>
    <w:link w:val="1289"/>
    <w:qFormat/>
    <w:rPr>
      <w:rFonts w:ascii="Tahoma" w:hAnsi="Tahoma" w:eastAsia="宋体"/>
      <w:sz w:val="24"/>
      <w:szCs w:val="20"/>
    </w:rPr>
  </w:style>
  <w:style w:type="character" w:styleId="1289" w:customStyle="1">
    <w:name w:val="Char Char Char Char Char Char Char Char Char Char Char Char Char"/>
    <w:link w:val="1288"/>
    <w:qFormat/>
    <w:rPr>
      <w:rFonts w:ascii="Tahoma" w:hAnsi="Tahoma" w:eastAsia="宋体" w:cs="Times New Roman"/>
      <w:sz w:val="24"/>
    </w:rPr>
  </w:style>
  <w:style w:type="paragraph" w:styleId="1290" w:customStyle="1">
    <w:name w:val="列出段落2"/>
    <w:basedOn w:val="638"/>
    <w:uiPriority w:val="99"/>
    <w:qFormat/>
    <w:pPr>
      <w:ind w:firstLine="420"/>
    </w:pPr>
    <w:rPr>
      <w:rFonts w:ascii="Calibri" w:hAnsi="Calibri" w:eastAsia="宋体"/>
    </w:rPr>
  </w:style>
  <w:style w:type="paragraph" w:styleId="1291" w:customStyle="1">
    <w:name w:val="文档结构图2"/>
    <w:basedOn w:val="638"/>
    <w:uiPriority w:val="99"/>
    <w:qFormat/>
    <w:rPr>
      <w:rFonts w:ascii="宋体" w:hAnsi="Calibri" w:eastAsia="宋体"/>
      <w:sz w:val="18"/>
      <w:szCs w:val="18"/>
    </w:rPr>
  </w:style>
  <w:style w:type="paragraph" w:styleId="1292" w:customStyle="1">
    <w:name w:val="列出段落21"/>
    <w:basedOn w:val="638"/>
    <w:uiPriority w:val="99"/>
    <w:qFormat/>
    <w:pPr>
      <w:ind w:firstLine="420"/>
    </w:pPr>
    <w:rPr>
      <w:rFonts w:ascii="Calibri" w:hAnsi="Calibri" w:eastAsia="宋体"/>
    </w:rPr>
  </w:style>
  <w:style w:type="character" w:styleId="1293" w:customStyle="1">
    <w:name w:val="标题 2 Char2"/>
    <w:qFormat/>
    <w:rPr>
      <w:rFonts w:ascii="Arial" w:hAnsi="Arial" w:eastAsia="黑体"/>
      <w:sz w:val="32"/>
    </w:rPr>
  </w:style>
  <w:style w:type="character" w:styleId="1294" w:customStyle="1">
    <w:name w:val="标题 3 Char2"/>
    <w:qFormat/>
    <w:rPr>
      <w:rFonts w:ascii="Arial" w:hAnsi="Arial" w:eastAsia="黑体"/>
      <w:sz w:val="24"/>
      <w:szCs w:val="30"/>
    </w:rPr>
  </w:style>
  <w:style w:type="character" w:styleId="1295" w:customStyle="1">
    <w:name w:val="标题 5 Char2"/>
    <w:qFormat/>
    <w:rPr>
      <w:bCs/>
      <w:sz w:val="24"/>
      <w:szCs w:val="28"/>
    </w:rPr>
  </w:style>
  <w:style w:type="character" w:styleId="1296" w:customStyle="1">
    <w:name w:val="标题 6 Char1"/>
    <w:qFormat/>
    <w:rPr>
      <w:rFonts w:ascii="Arial" w:hAnsi="Arial" w:eastAsia="黑体"/>
      <w:b/>
      <w:bCs/>
      <w:sz w:val="24"/>
      <w:szCs w:val="24"/>
    </w:rPr>
  </w:style>
  <w:style w:type="character" w:styleId="1297" w:customStyle="1">
    <w:name w:val="标题 8 Char1"/>
    <w:qFormat/>
    <w:rPr>
      <w:rFonts w:ascii="Arial" w:hAnsi="Arial" w:eastAsia="黑体"/>
      <w:sz w:val="24"/>
      <w:szCs w:val="24"/>
    </w:rPr>
  </w:style>
  <w:style w:type="character" w:styleId="1298" w:customStyle="1">
    <w:name w:val="标题 9 Char1"/>
    <w:qFormat/>
    <w:rPr>
      <w:rFonts w:ascii="Arial" w:hAnsi="Arial" w:eastAsia="黑体"/>
      <w:sz w:val="21"/>
      <w:szCs w:val="21"/>
    </w:rPr>
  </w:style>
  <w:style w:type="character" w:styleId="1299" w:customStyle="1">
    <w:name w:val="页码1"/>
    <w:qFormat/>
  </w:style>
  <w:style w:type="character" w:styleId="1300" w:customStyle="1">
    <w:name w:val="Char Char15"/>
    <w:qFormat/>
    <w:rPr>
      <w:rFonts w:ascii="Cambria" w:hAnsi="Cambria"/>
      <w:b/>
      <w:bCs/>
      <w:sz w:val="32"/>
      <w:szCs w:val="32"/>
    </w:rPr>
  </w:style>
  <w:style w:type="character" w:styleId="1301" w:customStyle="1">
    <w:name w:val="Char Char16"/>
    <w:qFormat/>
    <w:rPr>
      <w:b/>
      <w:bCs/>
      <w:sz w:val="36"/>
      <w:szCs w:val="44"/>
    </w:rPr>
  </w:style>
  <w:style w:type="character" w:styleId="1302" w:customStyle="1">
    <w:name w:val="样式 (西文) 幼圆"/>
    <w:qFormat/>
    <w:rPr>
      <w:rFonts w:ascii="幼圆" w:hAnsi="幼圆" w:eastAsia="宋体"/>
      <w:sz w:val="24"/>
    </w:rPr>
  </w:style>
  <w:style w:type="character" w:styleId="1303" w:customStyle="1">
    <w:name w:val="apple-style-span"/>
    <w:qFormat/>
  </w:style>
  <w:style w:type="character" w:styleId="1304" w:customStyle="1">
    <w:name w:val="已访问的超链接1"/>
    <w:qFormat/>
    <w:rPr>
      <w:color w:val="800080"/>
      <w:u w:val="single"/>
    </w:rPr>
  </w:style>
  <w:style w:type="character" w:styleId="1305" w:customStyle="1">
    <w:name w:val="unnamed31"/>
    <w:qFormat/>
    <w:rPr>
      <w:color w:val="000000"/>
      <w:spacing w:val="440"/>
      <w:sz w:val="22"/>
      <w:szCs w:val="22"/>
      <w:u w:val="none"/>
    </w:rPr>
  </w:style>
  <w:style w:type="character" w:styleId="1306" w:customStyle="1">
    <w:name w:val="line1"/>
    <w:qFormat/>
    <w:rPr>
      <w:spacing w:val="360"/>
    </w:rPr>
  </w:style>
  <w:style w:type="character" w:styleId="1307"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309"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310"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311"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312"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313"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314" w:customStyle="1">
    <w:name w:val="样式 样式 样式 样式 样式 宋体 小四 首行缩进:  0.74 厘米 行距: 最小值 18 磅 + 段前: 0.5 行 段后:...1 Char Char"/>
    <w:qFormat/>
    <w:rPr>
      <w:rFonts w:ascii="宋体" w:hAnsi="宋体" w:eastAsia="宋体" w:cs="宋体"/>
      <w:sz w:val="24"/>
      <w:lang w:val="en-US" w:eastAsia="zh-CN" w:bidi="ar-SA"/>
    </w:rPr>
  </w:style>
  <w:style w:type="character" w:styleId="1315" w:customStyle="1">
    <w:name w:val="样式 样式 样式 样式 样式 样式 宋体 小四 首行缩进:  0.74 厘米 行距: 最小值 18 磅 + 段前: 0.5 行 ... Char Char"/>
    <w:qFormat/>
    <w:rPr>
      <w:rFonts w:ascii="宋体" w:hAnsi="宋体" w:eastAsia="宋体" w:cs="宋体"/>
      <w:sz w:val="24"/>
      <w:lang w:val="en-US" w:eastAsia="zh-CN" w:bidi="ar-SA"/>
    </w:rPr>
  </w:style>
  <w:style w:type="character" w:styleId="1316" w:customStyle="1">
    <w:name w:val="样式 样式 样式 样式 样式 样式 样式 宋体 小四 首行缩进:  0.74 厘米 行距: 最小值 18 磅 + 段前: 0.5... Char Char"/>
    <w:qFormat/>
    <w:rPr>
      <w:rFonts w:ascii="宋体" w:hAnsi="宋体" w:eastAsia="宋体" w:cs="宋体"/>
      <w:sz w:val="24"/>
      <w:lang w:val="en-US" w:eastAsia="zh-CN" w:bidi="ar-SA"/>
    </w:rPr>
  </w:style>
  <w:style w:type="character" w:styleId="1317" w:customStyle="1">
    <w:name w:val="样式 样式 样式 样式 样式 样式 样式 样式 宋体 小四 首行缩进:  0.74 厘米 行距: 最小值 18 磅 + 段前: ... Char Char Char"/>
    <w:qFormat/>
    <w:rPr>
      <w:rFonts w:ascii="宋体" w:hAnsi="宋体" w:eastAsia="宋体" w:cs="宋体"/>
      <w:sz w:val="24"/>
      <w:lang w:val="en-US" w:eastAsia="zh-CN" w:bidi="ar-SA"/>
    </w:rPr>
  </w:style>
  <w:style w:type="character" w:styleId="1318" w:customStyle="1">
    <w:name w:val="Char Char151"/>
    <w:qFormat/>
    <w:rPr>
      <w:rFonts w:ascii="Cambria" w:hAnsi="Cambria"/>
      <w:b/>
      <w:bCs/>
      <w:sz w:val="32"/>
      <w:szCs w:val="32"/>
    </w:rPr>
  </w:style>
  <w:style w:type="character" w:styleId="1319" w:customStyle="1">
    <w:name w:val="Char Char161"/>
    <w:qFormat/>
    <w:rPr>
      <w:b/>
      <w:bCs/>
      <w:sz w:val="36"/>
      <w:szCs w:val="44"/>
    </w:rPr>
  </w:style>
  <w:style w:type="character" w:styleId="1320" w:customStyle="1">
    <w:name w:val="h Char Char"/>
    <w:qFormat/>
    <w:rPr>
      <w:sz w:val="18"/>
      <w:szCs w:val="18"/>
    </w:rPr>
  </w:style>
  <w:style w:type="character" w:styleId="1321" w:customStyle="1">
    <w:name w:val="Char Char18"/>
    <w:qFormat/>
    <w:rPr>
      <w:sz w:val="18"/>
      <w:szCs w:val="18"/>
    </w:rPr>
  </w:style>
  <w:style w:type="character" w:styleId="1322" w:customStyle="1">
    <w:name w:val="Char Char17"/>
    <w:qFormat/>
    <w:rPr>
      <w:rFonts w:ascii="Times New Roman" w:hAnsi="Times New Roman" w:eastAsia="宋体" w:cs="Times New Roman"/>
      <w:szCs w:val="24"/>
      <w:shd w:val="clear" w:color="auto" w:fill="000080"/>
    </w:rPr>
  </w:style>
  <w:style w:type="character" w:styleId="1323" w:customStyle="1">
    <w:name w:val="样式 宋体 小四 首行缩进:  0.74 厘米 行距: 最小值 18 磅 Char Char"/>
    <w:qFormat/>
    <w:rPr>
      <w:rFonts w:ascii="宋体" w:eastAsia="宋体" w:cs="宋体"/>
      <w:sz w:val="24"/>
      <w:szCs w:val="24"/>
      <w:lang w:val="en-US" w:eastAsia="zh-CN" w:bidi="ar-SA"/>
    </w:rPr>
  </w:style>
  <w:style w:type="character" w:styleId="1324" w:customStyle="1">
    <w:name w:val="样式 样式 宋体 小四 首行缩进:  0.74 厘米 行距: 最小值 18 磅 + 段前: 0.5 行 段后: 0.5 行 Char Char Char"/>
    <w:qFormat/>
    <w:rPr>
      <w:rFonts w:ascii="宋体" w:eastAsia="宋体" w:cs="宋体"/>
      <w:sz w:val="24"/>
      <w:szCs w:val="24"/>
      <w:lang w:val="en-US" w:eastAsia="zh-CN" w:bidi="ar-SA"/>
    </w:rPr>
  </w:style>
  <w:style w:type="character" w:styleId="1325" w:customStyle="1">
    <w:name w:val="Char Char14"/>
    <w:qFormat/>
    <w:rPr>
      <w:rFonts w:ascii="Times New Roman" w:hAnsi="Times New Roman" w:eastAsia="宋体" w:cs="Times New Roman"/>
      <w:szCs w:val="24"/>
    </w:rPr>
  </w:style>
  <w:style w:type="character" w:styleId="1326" w:customStyle="1">
    <w:name w:val="Char Char11"/>
    <w:qFormat/>
    <w:rPr>
      <w:rFonts w:ascii="Times New Roman" w:hAnsi="Times New Roman" w:eastAsia="宋体" w:cs="Times New Roman"/>
      <w:sz w:val="18"/>
      <w:szCs w:val="18"/>
    </w:rPr>
  </w:style>
  <w:style w:type="character" w:styleId="1327" w:customStyle="1">
    <w:name w:val="141"/>
    <w:qFormat/>
    <w:rPr>
      <w:color w:val="000000"/>
      <w:spacing w:val="320"/>
      <w:u w:val="none"/>
    </w:rPr>
  </w:style>
  <w:style w:type="character" w:styleId="1328" w:customStyle="1">
    <w:name w:val="bodycopy1"/>
    <w:qFormat/>
    <w:rPr>
      <w:rFonts w:ascii="Arial" w:hAnsi="Arial" w:cs="Arial"/>
      <w:color w:val="000000"/>
      <w:sz w:val="18"/>
      <w:szCs w:val="18"/>
      <w:u w:val="none"/>
    </w:rPr>
  </w:style>
  <w:style w:type="character" w:styleId="1329" w:customStyle="1">
    <w:name w:val="parahead21"/>
    <w:qFormat/>
    <w:rPr>
      <w:rFonts w:ascii="Arial" w:hAnsi="Arial" w:cs="Arial"/>
      <w:b/>
      <w:bCs/>
      <w:color w:val="336699"/>
      <w:sz w:val="21"/>
      <w:szCs w:val="21"/>
      <w:u w:val="none"/>
    </w:rPr>
  </w:style>
  <w:style w:type="character" w:styleId="1330" w:customStyle="1">
    <w:name w:val="Char Char8"/>
    <w:qFormat/>
    <w:rPr>
      <w:rFonts w:ascii="Times New Roman" w:hAnsi="Times New Roman" w:eastAsia="宋体" w:cs="Times New Roman"/>
      <w:sz w:val="24"/>
      <w:szCs w:val="20"/>
    </w:rPr>
  </w:style>
  <w:style w:type="character" w:styleId="1331" w:customStyle="1">
    <w:name w:val="cont1"/>
    <w:qFormat/>
    <w:rPr>
      <w:rFonts w:ascii="ˎ̥" w:hAnsi="ˎ̥"/>
      <w:color w:val="000000"/>
      <w:sz w:val="21"/>
      <w:szCs w:val="21"/>
      <w:u w:val="none"/>
    </w:rPr>
  </w:style>
  <w:style w:type="character" w:styleId="1332" w:customStyle="1">
    <w:name w:val="可研标题 3"/>
    <w:qFormat/>
    <w:rPr>
      <w:rFonts w:ascii="仿宋_GB2312" w:eastAsia="黑体"/>
      <w:b/>
      <w:bCs/>
      <w:sz w:val="28"/>
      <w:szCs w:val="32"/>
      <w:lang w:val="en-US" w:eastAsia="zh-CN" w:bidi="ar-SA"/>
    </w:rPr>
  </w:style>
  <w:style w:type="character" w:styleId="1333" w:customStyle="1">
    <w:name w:val="可研标题 4"/>
    <w:qFormat/>
    <w:rPr>
      <w:rFonts w:ascii="仿宋_GB2312" w:eastAsia="仿宋_GB2312"/>
      <w:b/>
      <w:bCs/>
      <w:sz w:val="24"/>
      <w:szCs w:val="32"/>
      <w:lang w:val="en-US" w:eastAsia="zh-CN" w:bidi="ar-SA"/>
    </w:rPr>
  </w:style>
  <w:style w:type="character" w:styleId="1334" w:customStyle="1">
    <w:name w:val="正文缩进 Char1"/>
    <w:qFormat/>
    <w:rPr>
      <w:rFonts w:eastAsia="宋体"/>
      <w:sz w:val="21"/>
      <w:szCs w:val="24"/>
      <w:lang w:val="en-US" w:eastAsia="zh-CN" w:bidi="ar-SA"/>
    </w:rPr>
  </w:style>
  <w:style w:type="character" w:styleId="1335" w:customStyle="1">
    <w:name w:val="title_emph"/>
    <w:qFormat/>
  </w:style>
  <w:style w:type="character" w:styleId="1336" w:customStyle="1">
    <w:name w:val="style8"/>
    <w:qFormat/>
  </w:style>
  <w:style w:type="character" w:styleId="1337" w:customStyle="1">
    <w:name w:val="Body Text(ch) Char"/>
    <w:qFormat/>
    <w:rPr>
      <w:rFonts w:ascii="Times New Roman" w:hAnsi="Times New Roman" w:eastAsia="宋体" w:cs="Times New Roman"/>
      <w:szCs w:val="24"/>
    </w:rPr>
  </w:style>
  <w:style w:type="character" w:styleId="1338" w:customStyle="1">
    <w:name w:val="H1 Char1"/>
    <w:qFormat/>
    <w:rPr>
      <w:rFonts w:ascii="Times New Roman" w:hAnsi="Times New Roman" w:eastAsia="宋体" w:cs="Times New Roman"/>
      <w:b/>
      <w:bCs/>
      <w:sz w:val="44"/>
      <w:szCs w:val="44"/>
    </w:rPr>
  </w:style>
  <w:style w:type="character" w:styleId="1339" w:customStyle="1">
    <w:name w:val="批注引用1"/>
    <w:qFormat/>
    <w:rPr>
      <w:sz w:val="16"/>
      <w:szCs w:val="16"/>
    </w:rPr>
  </w:style>
  <w:style w:type="character" w:styleId="1340" w:customStyle="1">
    <w:name w:val="样式 宋体"/>
    <w:qFormat/>
    <w:rPr>
      <w:rFonts w:ascii="宋体" w:hAnsi="宋体" w:eastAsia="宋体"/>
      <w:sz w:val="24"/>
    </w:rPr>
  </w:style>
  <w:style w:type="character" w:styleId="1341" w:customStyle="1">
    <w:name w:val="headline-content"/>
    <w:qFormat/>
  </w:style>
  <w:style w:type="character" w:styleId="1342" w:customStyle="1">
    <w:name w:val="CSS3级编号 Char"/>
    <w:qFormat/>
    <w:rPr>
      <w:rFonts w:eastAsia="宋体"/>
      <w:sz w:val="24"/>
      <w:szCs w:val="24"/>
      <w:lang w:val="en-US" w:eastAsia="zh-CN" w:bidi="ar-SA"/>
    </w:rPr>
  </w:style>
  <w:style w:type="character" w:styleId="1343" w:customStyle="1">
    <w:name w:val="批注文字 Char1"/>
    <w:qFormat/>
    <w:rPr>
      <w:sz w:val="24"/>
      <w:szCs w:val="24"/>
    </w:rPr>
  </w:style>
  <w:style w:type="character" w:styleId="1344" w:customStyle="1">
    <w:name w:val="批注主题 Char1"/>
    <w:qFormat/>
    <w:rPr>
      <w:b/>
      <w:bCs/>
      <w:sz w:val="24"/>
      <w:szCs w:val="24"/>
    </w:rPr>
  </w:style>
  <w:style w:type="character" w:styleId="1345" w:customStyle="1">
    <w:name w:val="纯文本 Char1"/>
    <w:qFormat/>
    <w:rPr>
      <w:rFonts w:ascii="宋体" w:hAnsi="Courier New" w:cs="Courier New"/>
      <w:sz w:val="21"/>
      <w:szCs w:val="21"/>
    </w:rPr>
  </w:style>
  <w:style w:type="character" w:styleId="1346" w:customStyle="1">
    <w:name w:val="apple-converted-space"/>
    <w:qFormat/>
  </w:style>
  <w:style w:type="character" w:styleId="1347" w:customStyle="1">
    <w:name w:val="文档结构图 Char1"/>
    <w:uiPriority w:val="99"/>
    <w:qFormat/>
    <w:rPr>
      <w:rFonts w:ascii="宋体" w:cs="Times New Roman"/>
      <w:sz w:val="18"/>
      <w:szCs w:val="18"/>
    </w:rPr>
  </w:style>
  <w:style w:type="paragraph" w:styleId="1348" w:customStyle="1">
    <w:name w:val="l正文"/>
    <w:uiPriority w:val="99"/>
    <w:qFormat/>
    <w:pPr>
      <w:ind w:firstLine="200"/>
      <w:spacing w:line="360" w:lineRule="auto"/>
    </w:pPr>
    <w:rPr>
      <w:sz w:val="22"/>
      <w:szCs w:val="22"/>
    </w:rPr>
  </w:style>
  <w:style w:type="paragraph" w:styleId="1349" w:customStyle="1">
    <w:name w:val="l列表1"/>
    <w:uiPriority w:val="99"/>
    <w:qFormat/>
    <w:pPr>
      <w:ind w:left="350" w:hanging="150"/>
      <w:spacing w:line="360" w:lineRule="auto"/>
      <w:tabs>
        <w:tab w:val="left" w:pos="735" w:leader="none"/>
      </w:tabs>
    </w:pPr>
    <w:rPr>
      <w:iCs/>
      <w:sz w:val="22"/>
      <w:szCs w:val="22"/>
    </w:rPr>
  </w:style>
  <w:style w:type="paragraph" w:styleId="1350" w:customStyle="1">
    <w:name w:val="样式7"/>
    <w:basedOn w:val="638"/>
    <w:uiPriority w:val="99"/>
    <w:qFormat/>
    <w:pPr>
      <w:ind w:firstLine="601"/>
      <w:spacing w:line="440" w:lineRule="atLeast"/>
    </w:pPr>
    <w:rPr>
      <w:rFonts w:ascii="宋体" w:hAnsi="Calibri" w:eastAsia="宋体"/>
      <w:sz w:val="24"/>
      <w:szCs w:val="20"/>
    </w:rPr>
  </w:style>
  <w:style w:type="paragraph" w:styleId="1351" w:customStyle="1">
    <w:name w:val="FinBodyStyle"/>
    <w:basedOn w:val="638"/>
    <w:uiPriority w:val="99"/>
    <w:qFormat/>
    <w:pPr>
      <w:ind w:firstLine="480"/>
      <w:jc w:val="left"/>
      <w:spacing w:line="360" w:lineRule="auto"/>
      <w:widowControl/>
    </w:pPr>
    <w:rPr>
      <w:rFonts w:hint="eastAsia" w:ascii="宋体" w:hAnsi="宋体" w:eastAsia="宋体" w:cs="宋体"/>
      <w:sz w:val="24"/>
      <w:szCs w:val="20"/>
    </w:rPr>
  </w:style>
  <w:style w:type="paragraph" w:styleId="1352" w:customStyle="1">
    <w:name w:val="FinListStyle"/>
    <w:basedOn w:val="638"/>
    <w:uiPriority w:val="99"/>
    <w:qFormat/>
    <w:pPr>
      <w:jc w:val="left"/>
      <w:spacing w:line="360" w:lineRule="auto"/>
      <w:widowControl/>
    </w:pPr>
    <w:rPr>
      <w:rFonts w:hint="eastAsia" w:ascii="宋体" w:hAnsi="宋体" w:eastAsia="宋体" w:cs="宋体"/>
      <w:sz w:val="24"/>
      <w:szCs w:val="20"/>
    </w:rPr>
  </w:style>
  <w:style w:type="paragraph" w:styleId="1353" w:customStyle="1">
    <w:name w:val="FinShapeStyle"/>
    <w:basedOn w:val="638"/>
    <w:uiPriority w:val="99"/>
    <w:qFormat/>
    <w:pPr>
      <w:jc w:val="center"/>
      <w:widowControl/>
    </w:pPr>
    <w:rPr>
      <w:rFonts w:ascii="Times New Roman" w:hAnsi="Times New Roman" w:eastAsia="宋体"/>
      <w:sz w:val="20"/>
      <w:szCs w:val="20"/>
    </w:rPr>
  </w:style>
  <w:style w:type="paragraph" w:styleId="1354" w:customStyle="1">
    <w:name w:val="WPSOffice手动目录 1"/>
    <w:uiPriority w:val="99"/>
    <w:qFormat/>
  </w:style>
  <w:style w:type="paragraph" w:styleId="1355" w:customStyle="1">
    <w:name w:val="WPSOffice手动目录 2"/>
    <w:uiPriority w:val="99"/>
    <w:qFormat/>
    <w:pPr>
      <w:ind w:left="200"/>
    </w:pPr>
  </w:style>
  <w:style w:type="paragraph" w:styleId="1356" w:customStyle="1">
    <w:name w:val="WPSOffice手动目录 3"/>
    <w:uiPriority w:val="99"/>
    <w:qFormat/>
    <w:pPr>
      <w:ind w:left="400"/>
    </w:pPr>
  </w:style>
  <w:style w:type="character" w:styleId="1357" w:customStyle="1">
    <w:name w:val="answer-title"/>
    <w:qFormat/>
  </w:style>
  <w:style w:type="character" w:styleId="1358" w:customStyle="1">
    <w:name w:val="del-btn"/>
    <w:qFormat/>
  </w:style>
  <w:style w:type="character" w:styleId="1359" w:customStyle="1">
    <w:name w:val="bg"/>
    <w:qFormat/>
    <w:rPr>
      <w:shd w:val="clear" w:color="auto" w:fill="000000"/>
    </w:rPr>
  </w:style>
  <w:style w:type="character" w:styleId="1360" w:customStyle="1">
    <w:name w:val="bg1"/>
    <w:qFormat/>
    <w:rPr>
      <w:shd w:val="clear" w:color="auto" w:fill="000000"/>
    </w:rPr>
  </w:style>
  <w:style w:type="character" w:styleId="1361" w:customStyle="1">
    <w:name w:val="fontborder"/>
    <w:qFormat/>
  </w:style>
  <w:style w:type="character" w:styleId="1362" w:customStyle="1">
    <w:name w:val="fontstrikethrough"/>
    <w:qFormat/>
    <w:rPr>
      <w:strike/>
    </w:rPr>
  </w:style>
  <w:style w:type="paragraph" w:styleId="1363" w:customStyle="1">
    <w:name w:val="样式3"/>
    <w:basedOn w:val="638"/>
    <w:link w:val="1364"/>
    <w:qFormat/>
    <w:pPr>
      <w:ind w:firstLine="480"/>
      <w:jc w:val="left"/>
      <w:spacing w:after="3" w:line="360" w:lineRule="auto"/>
      <w:widowControl/>
    </w:pPr>
    <w:rPr>
      <w:rFonts w:ascii="宋体" w:hAnsi="宋体" w:eastAsia="宋体" w:cs="仿宋"/>
      <w:color w:val="000000"/>
      <w:sz w:val="24"/>
      <w:szCs w:val="20"/>
    </w:rPr>
  </w:style>
  <w:style w:type="character" w:styleId="1364" w:customStyle="1">
    <w:name w:val="样式3 字符"/>
    <w:link w:val="1363"/>
    <w:qFormat/>
    <w:rPr>
      <w:rFonts w:ascii="宋体" w:hAnsi="宋体" w:eastAsia="宋体" w:cs="仿宋"/>
      <w:color w:val="000000"/>
      <w:sz w:val="24"/>
    </w:rPr>
  </w:style>
  <w:style w:type="paragraph" w:styleId="1365" w:customStyle="1">
    <w:name w:val="列表段落1"/>
    <w:basedOn w:val="638"/>
    <w:link w:val="1366"/>
    <w:uiPriority w:val="34"/>
    <w:qFormat/>
    <w:pPr>
      <w:ind w:firstLine="420"/>
    </w:pPr>
    <w:rPr>
      <w:sz w:val="20"/>
      <w:szCs w:val="20"/>
    </w:rPr>
  </w:style>
  <w:style w:type="character" w:styleId="1366" w:customStyle="1">
    <w:name w:val="列表段落 字符"/>
    <w:link w:val="1365"/>
    <w:uiPriority w:val="34"/>
    <w:qFormat/>
  </w:style>
  <w:style w:type="paragraph" w:styleId="1367" w:customStyle="1">
    <w:name w:val="msonormal"/>
    <w:basedOn w:val="638"/>
    <w:uiPriority w:val="99"/>
    <w:qFormat/>
    <w:pPr>
      <w:jc w:val="left"/>
      <w:spacing w:before="100" w:beforeAutospacing="1" w:after="100" w:afterAutospacing="1"/>
      <w:widowControl/>
    </w:pPr>
    <w:rPr>
      <w:rFonts w:ascii="宋体" w:hAnsi="宋体" w:eastAsia="宋体" w:cs="宋体"/>
      <w:sz w:val="24"/>
      <w:szCs w:val="24"/>
    </w:rPr>
  </w:style>
  <w:style w:type="table" w:styleId="1368" w:customStyle="1">
    <w:name w:val="Table Normal"/>
    <w:qFormat/>
    <w:tblPr>
      <w:tblCellMar>
        <w:left w:w="0" w:type="dxa"/>
        <w:top w:w="0" w:type="dxa"/>
        <w:right w:w="0" w:type="dxa"/>
        <w:bottom w:w="0" w:type="dxa"/>
      </w:tblCellMar>
    </w:tblPr>
  </w:style>
  <w:style w:type="character" w:styleId="1369" w:customStyle="1">
    <w:name w:val="font112"/>
    <w:qFormat/>
    <w:rPr>
      <w:rFonts w:ascii="宋体" w:hAnsi="宋体" w:eastAsia="宋体" w:cs="宋体"/>
      <w:b/>
      <w:bCs/>
      <w:color w:val="000000"/>
      <w:sz w:val="18"/>
      <w:szCs w:val="18"/>
      <w:u w:val="none"/>
    </w:rPr>
  </w:style>
  <w:style w:type="character" w:styleId="1370" w:customStyle="1">
    <w:name w:val="font131"/>
    <w:qFormat/>
    <w:rPr>
      <w:rFonts w:ascii="Calibri" w:hAnsi="Calibri" w:cs="Calibri"/>
      <w:b/>
      <w:bCs/>
      <w:color w:val="000000"/>
      <w:sz w:val="18"/>
      <w:szCs w:val="18"/>
      <w:u w:val="none"/>
    </w:rPr>
  </w:style>
  <w:style w:type="character" w:styleId="1371" w:customStyle="1">
    <w:name w:val="批注文字 字符1"/>
    <w:basedOn w:val="648"/>
    <w:uiPriority w:val="99"/>
    <w:semiHidden/>
    <w:qFormat/>
    <w:rPr>
      <w:rFonts w:ascii="等线" w:hAnsi="等线" w:eastAsia="等线"/>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严伟</cp:lastModifiedBy>
  <cp:revision>38</cp:revision>
  <dcterms:created xsi:type="dcterms:W3CDTF">2025-05-26T08:27:00Z</dcterms:created>
  <dcterms:modified xsi:type="dcterms:W3CDTF">2025-11-14T07:13:26Z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eyJoZGlkIjoiOGZjMDNiOTY0ZWViMzJjMGI3ZmUyZWUyZTMzYzk2ZTUiLCJ1c2VySWQiOiI0NTE2MjMxNTYifQ==</vt:lpwstr>
  </property>
  <property fmtid="{D5CDD505-2E9C-101B-9397-08002B2CF9AE}" pid="3" name="KSOProductBuildVer">
    <vt:lpwstr>2052-12.1.0.23542</vt:lpwstr>
  </property>
  <property fmtid="{D5CDD505-2E9C-101B-9397-08002B2CF9AE}" pid="4" name="ICV">
    <vt:lpwstr>352C70915BD64E2BA2FF96C29B5C815D_13</vt:lpwstr>
  </property>
</Properties>
</file>