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360" w:lineRule="auto"/>
        <w:rPr>
          <w:rFonts w:hint="eastAsia" w:ascii="宋体" w:hAnsi="宋体" w:eastAsia="宋体" w:cs="宋体"/>
          <w:b/>
          <w:sz w:val="72"/>
          <w:szCs w:val="72"/>
        </w:rPr>
      </w:pPr>
      <w:r>
        <w:rPr>
          <w:rFonts w:hint="eastAsia" w:ascii="宋体" w:hAnsi="宋体" w:eastAsia="宋体" w:cs="宋体"/>
          <w:b/>
          <w:sz w:val="72"/>
          <w:szCs w:val="72"/>
        </w:rPr>
      </w:r>
      <w:r/>
    </w:p>
    <w:p>
      <w:pPr>
        <w:pStyle w:val="794"/>
        <w:ind w:firstLine="198"/>
        <w:jc w:val="center"/>
        <w:spacing w:after="80"/>
        <w:rPr>
          <w:rFonts w:hint="eastAsia" w:hAnsi="宋体" w:eastAsia="宋体" w:cs="宋体"/>
          <w:b/>
          <w:sz w:val="112"/>
          <w:szCs w:val="96"/>
          <w:lang w:eastAsia="zh-CN"/>
        </w:rPr>
      </w:pPr>
      <w:r>
        <w:rPr>
          <w:rFonts w:hint="eastAsia" w:hAnsi="宋体" w:eastAsia="宋体" w:cs="宋体"/>
          <w:b/>
          <w:sz w:val="96"/>
          <w:szCs w:val="96"/>
          <w:lang w:eastAsia="zh-CN"/>
        </w:rPr>
        <w:t xml:space="preserve">泰州市政府采购</w:t>
      </w:r>
      <w:r/>
    </w:p>
    <w:p>
      <w:pPr>
        <w:pStyle w:val="794"/>
        <w:jc w:val="center"/>
        <w:rPr>
          <w:rFonts w:hint="eastAsia" w:hAnsi="宋体" w:eastAsia="宋体" w:cs="宋体"/>
          <w:b/>
          <w:sz w:val="72"/>
          <w:szCs w:val="72"/>
          <w:lang w:eastAsia="zh-CN"/>
        </w:rPr>
        <w:outlineLvl w:val="0"/>
      </w:pPr>
      <w:r/>
      <w:bookmarkStart w:id="0" w:name="_Toc27410"/>
      <w:r/>
      <w:bookmarkStart w:id="1" w:name="_Toc13386"/>
      <w:r>
        <w:rPr>
          <w:rFonts w:hint="eastAsia" w:hAnsi="宋体" w:eastAsia="宋体" w:cs="宋体"/>
          <w:b/>
          <w:sz w:val="72"/>
          <w:szCs w:val="72"/>
          <w:lang w:eastAsia="zh-CN"/>
        </w:rPr>
        <w:t xml:space="preserve">公开</w:t>
      </w:r>
      <w:bookmarkEnd w:id="0"/>
      <w:r/>
      <w:bookmarkEnd w:id="1"/>
      <w:r>
        <w:rPr>
          <w:rFonts w:hint="eastAsia" w:hAnsi="宋体" w:eastAsia="宋体" w:cs="宋体"/>
          <w:b/>
          <w:sz w:val="72"/>
          <w:szCs w:val="72"/>
          <w:lang w:eastAsia="zh-CN"/>
        </w:rPr>
        <w:t xml:space="preserve">招标文件</w:t>
      </w:r>
      <w:r/>
    </w:p>
    <w:p>
      <w:pPr>
        <w:pStyle w:val="780"/>
        <w:jc w:val="center"/>
        <w:rPr>
          <w:rFonts w:hint="eastAsia" w:ascii="宋体" w:hAnsi="宋体" w:cs="宋体"/>
          <w:sz w:val="30"/>
          <w:szCs w:val="30"/>
        </w:rPr>
      </w:pPr>
      <w:r>
        <w:rPr>
          <w:rFonts w:hint="eastAsia" w:ascii="宋体" w:hAnsi="宋体" w:cs="宋体"/>
          <w:sz w:val="30"/>
          <w:szCs w:val="30"/>
        </w:rPr>
      </w:r>
      <w:r/>
    </w:p>
    <w:p>
      <w:pPr>
        <w:pStyle w:val="780"/>
        <w:jc w:val="center"/>
        <w:rPr>
          <w:rFonts w:hint="eastAsia" w:ascii="宋体" w:hAnsi="宋体" w:cs="宋体"/>
        </w:rPr>
      </w:pPr>
      <w:r>
        <w:rPr>
          <w:rFonts w:hint="eastAsia" w:ascii="宋体" w:hAnsi="宋体" w:cs="宋体"/>
          <w:sz w:val="30"/>
          <w:szCs w:val="30"/>
        </w:rPr>
        <w:t xml:space="preserve">（</w:t>
      </w:r>
      <w:r>
        <w:rPr>
          <w:rFonts w:hint="eastAsia" w:ascii="宋体" w:hAnsi="宋体" w:cs="宋体"/>
          <w:bCs/>
          <w:sz w:val="30"/>
        </w:rPr>
        <w:t xml:space="preserve">全流程电子化不见面开标</w:t>
      </w:r>
      <w:r>
        <w:rPr>
          <w:rFonts w:hint="eastAsia" w:ascii="宋体" w:hAnsi="宋体" w:cs="宋体"/>
          <w:sz w:val="30"/>
          <w:szCs w:val="30"/>
        </w:rPr>
        <w:t xml:space="preserve">）</w:t>
      </w:r>
      <w:r/>
    </w:p>
    <w:p>
      <w:pPr>
        <w:ind w:firstLine="840"/>
        <w:rPr>
          <w:rFonts w:hint="eastAsia" w:ascii="宋体" w:hAnsi="宋体" w:eastAsia="宋体" w:cs="宋体"/>
          <w:bCs/>
          <w:sz w:val="28"/>
          <w:szCs w:val="30"/>
        </w:rPr>
      </w:pPr>
      <w:r>
        <w:rPr>
          <w:rFonts w:hint="eastAsia" w:ascii="宋体" w:hAnsi="宋体" w:eastAsia="宋体" w:cs="宋体"/>
          <w:bCs/>
          <w:sz w:val="28"/>
          <w:szCs w:val="30"/>
        </w:rPr>
      </w:r>
      <w:r/>
    </w:p>
    <w:p>
      <w:pPr>
        <w:ind w:firstLine="840"/>
        <w:rPr>
          <w:rFonts w:hint="eastAsia" w:ascii="宋体" w:hAnsi="宋体" w:eastAsia="宋体" w:cs="宋体"/>
          <w:bCs/>
          <w:sz w:val="28"/>
          <w:szCs w:val="30"/>
        </w:rPr>
      </w:pPr>
      <w:r>
        <w:rPr>
          <w:rFonts w:hint="eastAsia" w:ascii="宋体" w:hAnsi="宋体" w:eastAsia="宋体" w:cs="宋体"/>
          <w:bCs/>
          <w:sz w:val="28"/>
          <w:szCs w:val="30"/>
        </w:rPr>
      </w:r>
      <w:r/>
    </w:p>
    <w:p>
      <w:pPr>
        <w:ind w:firstLine="840"/>
        <w:spacing w:line="360" w:lineRule="auto"/>
        <w:rPr>
          <w:rFonts w:hint="eastAsia" w:ascii="宋体" w:hAnsi="宋体" w:eastAsia="宋体" w:cs="宋体"/>
          <w:bCs/>
          <w:sz w:val="28"/>
          <w:szCs w:val="30"/>
        </w:rPr>
      </w:pPr>
      <w:r/>
      <w:bookmarkStart w:id="2" w:name="_Toc15527"/>
      <w:r>
        <w:rPr>
          <w:rFonts w:hint="eastAsia" w:ascii="宋体" w:hAnsi="宋体" w:eastAsia="宋体" w:cs="宋体"/>
          <w:bCs/>
          <w:sz w:val="28"/>
          <w:szCs w:val="30"/>
        </w:rPr>
        <w:t xml:space="preserve">项目编号：</w:t>
      </w:r>
      <w:bookmarkEnd w:id="2"/>
      <w:r>
        <w:rPr>
          <w:rFonts w:hint="eastAsia" w:ascii="宋体" w:hAnsi="宋体" w:eastAsia="宋体" w:cs="宋体"/>
          <w:bCs/>
          <w:sz w:val="28"/>
          <w:szCs w:val="30"/>
        </w:rPr>
        <w:t xml:space="preserve">JSZC-321200-JWPG-G2026-0010</w:t>
      </w:r>
      <w:r/>
    </w:p>
    <w:p>
      <w:pPr>
        <w:ind w:firstLine="840"/>
        <w:rPr>
          <w:rFonts w:hint="eastAsia" w:ascii="宋体" w:hAnsi="宋体" w:eastAsia="宋体" w:cs="宋体"/>
          <w:bCs/>
          <w:sz w:val="28"/>
          <w:szCs w:val="30"/>
        </w:rPr>
      </w:pPr>
      <w:r>
        <w:rPr>
          <w:rFonts w:hint="eastAsia" w:ascii="宋体" w:hAnsi="宋体" w:eastAsia="宋体" w:cs="宋体"/>
          <w:bCs/>
          <w:sz w:val="28"/>
          <w:szCs w:val="30"/>
        </w:rPr>
        <w:t xml:space="preserve">项目名称：</w:t>
      </w:r>
      <w:bookmarkStart w:id="3" w:name="OLE_LINK1"/>
      <w:r>
        <w:rPr>
          <w:rFonts w:hint="eastAsia" w:ascii="宋体" w:hAnsi="宋体" w:eastAsia="宋体" w:cs="宋体"/>
          <w:bCs/>
          <w:sz w:val="28"/>
          <w:szCs w:val="30"/>
        </w:rPr>
        <w:t xml:space="preserve">泰州市公安局交通管理支队通信业务租用服务项目</w:t>
      </w:r>
      <w:bookmarkEnd w:id="3"/>
      <w:r/>
      <w:r/>
    </w:p>
    <w:p>
      <w:pPr>
        <w:ind w:firstLine="948"/>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249"/>
        <w:jc w:val="left"/>
        <w:spacing w:before="120" w:after="120" w:line="360" w:lineRule="auto"/>
        <w:rPr>
          <w:rFonts w:hint="eastAsia" w:ascii="宋体" w:hAnsi="宋体" w:eastAsia="宋体" w:cs="宋体"/>
          <w:b/>
          <w:bCs/>
          <w:sz w:val="30"/>
          <w:szCs w:val="30"/>
        </w:rPr>
      </w:pPr>
      <w:r>
        <w:rPr>
          <w:rFonts w:hint="eastAsia" w:ascii="宋体" w:hAnsi="宋体" w:eastAsia="宋体" w:cs="宋体"/>
          <w:b/>
          <w:bCs/>
          <w:sz w:val="30"/>
          <w:szCs w:val="30"/>
        </w:rPr>
      </w:r>
      <w:r/>
    </w:p>
    <w:p>
      <w:pPr>
        <w:jc w:val="left"/>
        <w:spacing w:line="360" w:lineRule="auto"/>
        <w:rPr>
          <w:rFonts w:hint="eastAsia" w:ascii="宋体" w:hAnsi="宋体" w:eastAsia="宋体" w:cs="宋体"/>
          <w:b/>
          <w:bCs/>
          <w:sz w:val="28"/>
          <w:szCs w:val="32"/>
        </w:rPr>
      </w:pPr>
      <w:r/>
      <w:bookmarkStart w:id="4" w:name="_Toc11357"/>
      <w:r/>
      <w:bookmarkEnd w:id="4"/>
      <w:r/>
      <w:r/>
    </w:p>
    <w:p>
      <w:pPr>
        <w:jc w:val="center"/>
        <w:spacing w:before="120" w:after="120" w:line="360" w:lineRule="auto"/>
        <w:rPr>
          <w:rFonts w:hint="eastAsia" w:ascii="宋体" w:hAnsi="宋体" w:eastAsia="宋体" w:cs="宋体"/>
          <w:b/>
          <w:bCs/>
          <w:sz w:val="28"/>
          <w:szCs w:val="32"/>
        </w:rPr>
      </w:pPr>
      <w:r>
        <w:rPr>
          <w:rFonts w:hint="eastAsia" w:ascii="宋体" w:hAnsi="宋体" w:eastAsia="宋体" w:cs="宋体"/>
          <w:b/>
          <w:bCs/>
          <w:sz w:val="28"/>
          <w:szCs w:val="32"/>
        </w:rPr>
      </w:r>
      <w:r/>
    </w:p>
    <w:p>
      <w:pPr>
        <w:ind w:firstLine="980"/>
        <w:spacing w:line="360" w:lineRule="auto"/>
        <w:widowControl/>
        <w:rPr>
          <w:rFonts w:hint="eastAsia" w:ascii="宋体" w:hAnsi="宋体" w:eastAsia="宋体" w:cs="宋体"/>
          <w:sz w:val="28"/>
          <w:szCs w:val="32"/>
        </w:rPr>
      </w:pPr>
      <w:r>
        <w:rPr>
          <w:rFonts w:hint="eastAsia" w:ascii="宋体" w:hAnsi="宋体" w:eastAsia="宋体" w:cs="宋体"/>
          <w:sz w:val="28"/>
          <w:szCs w:val="32"/>
        </w:rPr>
        <w:t xml:space="preserve">采购单位：泰州市公安局</w:t>
      </w:r>
      <w:r>
        <w:rPr>
          <w:rFonts w:hint="eastAsia" w:ascii="宋体" w:hAnsi="宋体" w:eastAsia="宋体" w:cs="宋体"/>
          <w:sz w:val="28"/>
          <w:szCs w:val="32"/>
        </w:rPr>
        <w:t xml:space="preserve">交通管理支队</w:t>
      </w:r>
      <w:r/>
    </w:p>
    <w:p>
      <w:pPr>
        <w:jc w:val="center"/>
        <w:spacing w:line="360" w:lineRule="auto"/>
        <w:widowControl/>
        <w:rPr>
          <w:rFonts w:hint="eastAsia" w:ascii="宋体" w:hAnsi="宋体" w:eastAsia="宋体" w:cs="宋体"/>
          <w:sz w:val="28"/>
          <w:szCs w:val="32"/>
        </w:rPr>
      </w:pPr>
      <w:r>
        <w:rPr>
          <w:rFonts w:hint="eastAsia" w:ascii="宋体" w:hAnsi="宋体" w:eastAsia="宋体" w:cs="宋体"/>
          <w:sz w:val="28"/>
          <w:szCs w:val="32"/>
        </w:rPr>
        <w:t xml:space="preserve">    </w:t>
      </w:r>
      <w:r>
        <w:rPr>
          <w:rFonts w:hint="eastAsia" w:ascii="宋体" w:hAnsi="宋体" w:eastAsia="宋体" w:cs="宋体"/>
          <w:sz w:val="28"/>
          <w:szCs w:val="32"/>
        </w:rPr>
        <w:t xml:space="preserve">采购代理机构：江苏经纬资产土地房地产评估测绘工程咨询有限公司</w:t>
      </w:r>
      <w:r/>
    </w:p>
    <w:p>
      <w:pPr>
        <w:ind w:firstLine="4200"/>
        <w:spacing w:line="360" w:lineRule="auto"/>
        <w:widowControl/>
        <w:rPr>
          <w:rFonts w:hint="eastAsia" w:ascii="宋体" w:hAnsi="宋体" w:eastAsia="宋体" w:cs="宋体"/>
          <w:sz w:val="28"/>
          <w:szCs w:val="32"/>
        </w:rPr>
      </w:pPr>
      <w:r>
        <w:rPr>
          <w:rFonts w:hint="eastAsia" w:ascii="宋体" w:hAnsi="宋体" w:eastAsia="宋体" w:cs="宋体"/>
          <w:sz w:val="28"/>
          <w:szCs w:val="32"/>
        </w:rPr>
        <w:t xml:space="preserve">2026年</w:t>
      </w:r>
      <w:r>
        <w:rPr>
          <w:rFonts w:hint="eastAsia" w:ascii="宋体" w:hAnsi="宋体" w:eastAsia="宋体" w:cs="宋体"/>
          <w:sz w:val="28"/>
          <w:szCs w:val="32"/>
        </w:rPr>
        <w:t xml:space="preserve">7</w:t>
      </w:r>
      <w:r>
        <w:rPr>
          <w:rFonts w:hint="eastAsia" w:ascii="宋体" w:hAnsi="宋体" w:eastAsia="宋体" w:cs="宋体"/>
          <w:sz w:val="28"/>
          <w:szCs w:val="32"/>
        </w:rPr>
        <w:t xml:space="preserve">月</w:t>
      </w:r>
      <w:r/>
    </w:p>
    <w:p>
      <w:pPr>
        <w:jc w:val="center"/>
        <w:spacing w:line="360" w:lineRule="auto"/>
        <w:widowControl/>
        <w:rPr>
          <w:rFonts w:hint="eastAsia" w:ascii="宋体" w:hAnsi="宋体" w:eastAsia="宋体" w:cs="宋体"/>
          <w:sz w:val="28"/>
          <w:szCs w:val="32"/>
        </w:rPr>
      </w:pPr>
      <w:r>
        <w:rPr>
          <w:rFonts w:hint="eastAsia" w:ascii="宋体" w:hAnsi="宋体" w:eastAsia="宋体" w:cs="宋体"/>
          <w:sz w:val="28"/>
          <w:szCs w:val="32"/>
        </w:rPr>
      </w:r>
      <w:r/>
    </w:p>
    <w:p>
      <w:pPr>
        <w:rPr>
          <w:rFonts w:hint="eastAsia" w:ascii="宋体" w:hAnsi="宋体" w:eastAsia="宋体" w:cs="宋体"/>
          <w:b/>
          <w:sz w:val="44"/>
        </w:rPr>
      </w:pPr>
      <w:r>
        <w:rPr>
          <w:rFonts w:hint="eastAsia" w:ascii="宋体" w:hAnsi="宋体" w:eastAsia="宋体" w:cs="宋体"/>
          <w:b/>
          <w:sz w:val="44"/>
        </w:rPr>
      </w:r>
      <w:r/>
    </w:p>
    <w:p>
      <w:pPr>
        <w:rPr>
          <w:rFonts w:hint="eastAsia" w:ascii="宋体" w:hAnsi="宋体" w:eastAsia="宋体" w:cs="宋体"/>
          <w:b/>
          <w:sz w:val="44"/>
        </w:rPr>
      </w:pPr>
      <w:r>
        <w:rPr>
          <w:rFonts w:hint="eastAsia" w:ascii="宋体" w:hAnsi="宋体" w:eastAsia="宋体" w:cs="宋体"/>
          <w:b/>
          <w:sz w:val="44"/>
        </w:rPr>
      </w:r>
      <w:r/>
    </w:p>
    <w:p>
      <w:pPr>
        <w:pStyle w:val="1603"/>
        <w:ind w:firstLine="0"/>
        <w:jc w:val="center"/>
        <w:spacing w:after="0" w:line="240" w:lineRule="auto"/>
        <w:rPr>
          <w:rFonts w:hint="eastAsia" w:ascii="宋体" w:hAnsi="宋体" w:cs="宋体"/>
          <w:b/>
          <w:u w:val="single"/>
        </w:rPr>
      </w:pPr>
      <w:r>
        <w:rPr>
          <w:rFonts w:hint="eastAsia" w:ascii="宋体" w:hAnsi="宋体" w:cs="宋体"/>
          <w:b/>
          <w:sz w:val="44"/>
        </w:rPr>
        <w:t xml:space="preserve">目  录</w:t>
      </w:r>
      <w:r/>
    </w:p>
    <w:p>
      <w:pPr>
        <w:rPr>
          <w:rFonts w:hint="eastAsia" w:ascii="宋体" w:hAnsi="宋体" w:eastAsia="宋体" w:cs="宋体"/>
          <w:sz w:val="24"/>
          <w:szCs w:val="24"/>
        </w:rPr>
      </w:pPr>
      <w:r>
        <w:rPr>
          <w:rFonts w:hint="eastAsia" w:ascii="宋体" w:hAnsi="宋体" w:eastAsia="宋体" w:cs="宋体"/>
          <w:sz w:val="24"/>
          <w:szCs w:val="24"/>
        </w:rPr>
        <w:t xml:space="preserve"> </w:t>
      </w:r>
      <w:r/>
    </w:p>
    <w:sdt>
      <w:sdtPr>
        <w15:appearance w15:val="boundingBox"/>
        <w15:color w:val="dbdbdb"/>
        <w:id w:val="147477191"/>
        <w:docPartObj>
          <w:docPartGallery w:val="Table of Contents"/>
          <w:docPartUnique w:val="true"/>
        </w:docPartObj>
        <w:rPr>
          <w:rFonts w:hint="eastAsia" w:ascii="宋体" w:hAnsi="宋体" w:eastAsia="宋体" w:cs="宋体"/>
        </w:rPr>
      </w:sdtPr>
      <w:sdtContent>
        <w:p>
          <w:pPr>
            <w:rPr>
              <w:rFonts w:hint="eastAsia" w:ascii="宋体" w:hAnsi="宋体" w:eastAsia="宋体" w:cs="宋体"/>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p>
        <w:p>
          <w:pPr>
            <w:pStyle w:val="803"/>
            <w:ind w:firstLine="198"/>
            <w:spacing w:line="360" w:lineRule="auto"/>
            <w:tabs>
              <w:tab w:val="right" w:pos="8300" w:leader="dot"/>
            </w:tabs>
            <w:rPr>
              <w:rFonts w:hint="eastAsia" w:ascii="宋体" w:hAnsi="宋体" w:eastAsia="宋体" w:cs="宋体"/>
              <w:b w:val="0"/>
              <w:bCs/>
            </w:rPr>
          </w:pPr>
          <w:r/>
          <w:hyperlink w:tooltip="#_Toc10415" w:anchor="_Toc10415" w:history="1">
            <w:r>
              <w:rPr>
                <w:rFonts w:hint="eastAsia" w:ascii="宋体" w:hAnsi="宋体" w:eastAsia="宋体" w:cs="宋体"/>
                <w:b w:val="0"/>
                <w:bCs/>
                <w:szCs w:val="40"/>
              </w:rPr>
              <w:t xml:space="preserve">第一章  招标公告</w:t>
            </w:r>
          </w:hyperlink>
          <w:r/>
          <w:r/>
        </w:p>
        <w:p>
          <w:pPr>
            <w:pStyle w:val="803"/>
            <w:ind w:firstLine="198"/>
            <w:spacing w:line="360" w:lineRule="auto"/>
            <w:tabs>
              <w:tab w:val="right" w:pos="8300" w:leader="dot"/>
            </w:tabs>
            <w:rPr>
              <w:rFonts w:hint="eastAsia" w:ascii="宋体" w:hAnsi="宋体" w:eastAsia="宋体" w:cs="宋体"/>
              <w:b w:val="0"/>
              <w:bCs/>
            </w:rPr>
          </w:pPr>
          <w:r/>
          <w:hyperlink w:tooltip="#_Toc19777" w:anchor="_Toc19777" w:history="1">
            <w:r>
              <w:rPr>
                <w:rFonts w:hint="eastAsia" w:ascii="宋体" w:hAnsi="宋体" w:eastAsia="宋体" w:cs="宋体"/>
                <w:b w:val="0"/>
                <w:bCs/>
              </w:rPr>
              <w:t xml:space="preserve">第二章  投标人须知</w:t>
            </w:r>
          </w:hyperlink>
          <w:r/>
          <w:r/>
        </w:p>
        <w:p>
          <w:pPr>
            <w:pStyle w:val="803"/>
            <w:ind w:firstLine="198"/>
            <w:spacing w:line="360" w:lineRule="auto"/>
            <w:tabs>
              <w:tab w:val="right" w:pos="8300" w:leader="dot"/>
            </w:tabs>
            <w:rPr>
              <w:rFonts w:hint="eastAsia" w:ascii="宋体" w:hAnsi="宋体" w:eastAsia="宋体" w:cs="宋体"/>
              <w:b w:val="0"/>
              <w:bCs/>
            </w:rPr>
          </w:pPr>
          <w:r/>
          <w:hyperlink w:tooltip="#_Toc8382" w:anchor="_Toc8382" w:history="1">
            <w:r>
              <w:rPr>
                <w:rFonts w:hint="eastAsia" w:ascii="宋体" w:hAnsi="宋体" w:eastAsia="宋体" w:cs="宋体"/>
                <w:b w:val="0"/>
                <w:bCs/>
              </w:rPr>
              <w:t xml:space="preserve">第三章  合同文本</w:t>
            </w:r>
          </w:hyperlink>
          <w:r/>
          <w:r/>
        </w:p>
        <w:p>
          <w:pPr>
            <w:pStyle w:val="803"/>
            <w:ind w:firstLine="198"/>
            <w:spacing w:line="360" w:lineRule="auto"/>
            <w:tabs>
              <w:tab w:val="right" w:pos="8300" w:leader="dot"/>
            </w:tabs>
            <w:rPr>
              <w:rFonts w:hint="eastAsia" w:ascii="宋体" w:hAnsi="宋体" w:eastAsia="宋体" w:cs="宋体"/>
              <w:b w:val="0"/>
              <w:bCs/>
            </w:rPr>
          </w:pPr>
          <w:r/>
          <w:hyperlink w:tooltip="#_Toc20316" w:anchor="_Toc20316" w:history="1">
            <w:r>
              <w:rPr>
                <w:rFonts w:hint="eastAsia" w:ascii="宋体" w:hAnsi="宋体" w:eastAsia="宋体" w:cs="宋体"/>
                <w:b w:val="0"/>
                <w:bCs/>
                <w:szCs w:val="40"/>
              </w:rPr>
              <w:t xml:space="preserve">第四章  采购需求</w:t>
            </w:r>
          </w:hyperlink>
          <w:r/>
          <w:r/>
        </w:p>
        <w:p>
          <w:pPr>
            <w:pStyle w:val="803"/>
            <w:ind w:firstLine="198"/>
            <w:spacing w:line="360" w:lineRule="auto"/>
            <w:tabs>
              <w:tab w:val="right" w:pos="8300" w:leader="dot"/>
            </w:tabs>
            <w:rPr>
              <w:rFonts w:hint="eastAsia" w:ascii="宋体" w:hAnsi="宋体" w:eastAsia="宋体" w:cs="宋体"/>
              <w:b w:val="0"/>
              <w:bCs/>
            </w:rPr>
          </w:pPr>
          <w:r/>
          <w:hyperlink w:tooltip="#_Toc30562" w:anchor="_Toc30562" w:history="1">
            <w:r>
              <w:rPr>
                <w:rFonts w:hint="eastAsia" w:ascii="宋体" w:hAnsi="宋体" w:eastAsia="宋体" w:cs="宋体"/>
                <w:b w:val="0"/>
                <w:bCs/>
              </w:rPr>
              <w:t xml:space="preserve">第五章  评标方法与评标标准</w:t>
            </w:r>
          </w:hyperlink>
          <w:r/>
          <w:r/>
        </w:p>
        <w:p>
          <w:pPr>
            <w:pStyle w:val="803"/>
            <w:ind w:firstLine="198"/>
            <w:spacing w:line="360" w:lineRule="auto"/>
            <w:tabs>
              <w:tab w:val="right" w:pos="8300" w:leader="dot"/>
            </w:tabs>
            <w:rPr>
              <w:rFonts w:hint="eastAsia" w:ascii="宋体" w:hAnsi="宋体" w:eastAsia="宋体" w:cs="宋体"/>
            </w:rPr>
          </w:pPr>
          <w:r/>
          <w:hyperlink w:tooltip="#_Toc32402" w:anchor="_Toc32402" w:history="1">
            <w:r>
              <w:rPr>
                <w:rFonts w:hint="eastAsia" w:ascii="宋体" w:hAnsi="宋体" w:eastAsia="宋体" w:cs="宋体"/>
                <w:b w:val="0"/>
                <w:bCs/>
                <w:szCs w:val="40"/>
              </w:rPr>
              <w:t xml:space="preserve">第六章  投标文件格式</w:t>
            </w:r>
          </w:hyperlink>
          <w:r/>
          <w:r/>
        </w:p>
        <w:p>
          <w:pPr>
            <w:jc w:val="center"/>
            <w:rPr>
              <w:rFonts w:hint="eastAsia" w:ascii="宋体" w:hAnsi="宋体" w:eastAsia="宋体" w:cs="宋体"/>
              <w:szCs w:val="24"/>
            </w:rPr>
          </w:pPr>
          <w:r>
            <w:rPr>
              <w:rFonts w:hint="eastAsia" w:ascii="宋体" w:hAnsi="宋体" w:eastAsia="宋体" w:cs="宋体"/>
              <w:szCs w:val="24"/>
            </w:rPr>
            <w:fldChar w:fldCharType="end"/>
          </w:r>
          <w:r/>
        </w:p>
      </w:sdtContent>
    </w:sdt>
    <w:p>
      <w:pPr>
        <w:rPr>
          <w:rFonts w:hint="eastAsia" w:ascii="宋体" w:hAnsi="宋体" w:eastAsia="宋体" w:cs="宋体"/>
          <w:szCs w:val="24"/>
        </w:rPr>
      </w:pPr>
      <w:r>
        <w:rPr>
          <w:rFonts w:hint="eastAsia" w:ascii="宋体" w:hAnsi="宋体" w:eastAsia="宋体" w:cs="宋体"/>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pStyle w:val="763"/>
        <w:spacing w:before="0" w:after="120" w:line="240" w:lineRule="auto"/>
        <w:rPr>
          <w:rFonts w:hint="eastAsia" w:ascii="宋体" w:hAnsi="宋体" w:eastAsia="宋体" w:cs="宋体"/>
          <w:spacing w:val="0"/>
        </w:rPr>
      </w:pPr>
      <w:r/>
      <w:bookmarkStart w:id="5" w:name="_Toc10415"/>
      <w:r>
        <w:rPr>
          <w:rFonts w:hint="eastAsia" w:ascii="宋体" w:hAnsi="宋体" w:eastAsia="宋体" w:cs="宋体"/>
          <w:spacing w:val="0"/>
          <w:sz w:val="44"/>
          <w:szCs w:val="40"/>
        </w:rPr>
        <w:t xml:space="preserve">第一章  </w:t>
      </w:r>
      <w:bookmarkEnd w:id="5"/>
      <w:r>
        <w:rPr>
          <w:rFonts w:hint="eastAsia" w:ascii="宋体" w:hAnsi="宋体" w:eastAsia="宋体" w:cs="宋体"/>
          <w:spacing w:val="0"/>
          <w:sz w:val="44"/>
          <w:szCs w:val="40"/>
        </w:rPr>
        <w:t xml:space="preserve">招标公告</w:t>
      </w:r>
      <w:r/>
    </w:p>
    <w:p>
      <w:pPr>
        <w:ind w:firstLine="480"/>
        <w:spacing w:line="46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spacing w:line="46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泰州市公安局交通管理支队通信业务租用服务项目</w:t>
      </w:r>
      <w:r>
        <w:rPr>
          <w:rFonts w:hint="eastAsia" w:ascii="宋体" w:hAnsi="宋体" w:eastAsia="宋体" w:cs="宋体"/>
          <w:sz w:val="24"/>
          <w:szCs w:val="24"/>
        </w:rPr>
        <w:t xml:space="preserve">JSZC-321200-JWPG-G2026-0010</w:t>
      </w:r>
      <w:r>
        <w:rPr>
          <w:rFonts w:hint="eastAsia" w:ascii="宋体" w:hAnsi="宋体" w:eastAsia="宋体" w:cs="宋体"/>
          <w:sz w:val="24"/>
          <w:szCs w:val="24"/>
        </w:rPr>
        <w:t xml:space="preserve">招标项目的潜在投标人应在江苏政府采购“苏</w:t>
      </w:r>
      <w:r>
        <w:rPr>
          <w:rFonts w:hint="eastAsia" w:ascii="宋体" w:hAnsi="宋体" w:eastAsia="宋体" w:cs="宋体"/>
          <w:sz w:val="24"/>
          <w:szCs w:val="24"/>
        </w:rPr>
        <w:t xml:space="preserve">采</w:t>
      </w:r>
      <w:r>
        <w:rPr>
          <w:rFonts w:hint="eastAsia" w:ascii="宋体" w:hAnsi="宋体" w:eastAsia="宋体" w:cs="宋体"/>
          <w:sz w:val="24"/>
          <w:szCs w:val="24"/>
        </w:rPr>
        <w:t xml:space="preserve">云”系统获取招标文件，并于2026-</w:t>
      </w:r>
      <w:r>
        <w:rPr>
          <w:rFonts w:hint="eastAsia" w:ascii="宋体" w:hAnsi="宋体" w:eastAsia="宋体" w:cs="宋体"/>
          <w:sz w:val="24"/>
          <w:szCs w:val="24"/>
        </w:rPr>
        <w:t xml:space="preserve">8</w:t>
      </w:r>
      <w:r>
        <w:rPr>
          <w:rFonts w:hint="eastAsia" w:ascii="宋体" w:hAnsi="宋体" w:eastAsia="宋体" w:cs="宋体"/>
          <w:sz w:val="24"/>
          <w:szCs w:val="24"/>
        </w:rPr>
        <w:t xml:space="preserve">-</w:t>
      </w:r>
      <w:r>
        <w:rPr>
          <w:rFonts w:hint="eastAsia" w:ascii="宋体" w:hAnsi="宋体" w:eastAsia="宋体" w:cs="宋体"/>
          <w:sz w:val="24"/>
          <w:szCs w:val="24"/>
        </w:rPr>
        <w:t xml:space="preserve">20</w:t>
      </w:r>
      <w:r>
        <w:rPr>
          <w:rFonts w:hint="eastAsia" w:ascii="宋体" w:hAnsi="宋体" w:eastAsia="宋体" w:cs="宋体"/>
          <w:sz w:val="24"/>
          <w:szCs w:val="24"/>
        </w:rPr>
        <w:t xml:space="preserve"> 9:00（北京时间）前递交投标文件。</w:t>
      </w:r>
      <w:r/>
    </w:p>
    <w:p>
      <w:pPr>
        <w:keepLines/>
        <w:keepNext/>
        <w:spacing w:before="181" w:after="181" w:line="460" w:lineRule="exact"/>
        <w:rPr>
          <w:rFonts w:hint="eastAsia" w:ascii="宋体" w:hAnsi="宋体" w:eastAsia="宋体" w:cs="宋体"/>
          <w:sz w:val="24"/>
          <w:szCs w:val="24"/>
        </w:rPr>
      </w:pPr>
      <w:r/>
      <w:bookmarkStart w:id="6" w:name="_Toc35393790"/>
      <w:r/>
      <w:bookmarkStart w:id="7" w:name="_Toc35393621"/>
      <w:r/>
      <w:bookmarkStart w:id="8" w:name="_Toc38985263"/>
      <w:r/>
      <w:bookmarkStart w:id="9" w:name="_Toc28359079"/>
      <w:r/>
      <w:bookmarkStart w:id="10" w:name="_Toc28359002"/>
      <w:r/>
      <w:bookmarkStart w:id="11" w:name="_Hlk24379207"/>
      <w:r/>
      <w:bookmarkEnd w:id="6"/>
      <w:r/>
      <w:bookmarkEnd w:id="7"/>
      <w:r/>
      <w:bookmarkEnd w:id="8"/>
      <w:r/>
      <w:bookmarkEnd w:id="9"/>
      <w:r/>
      <w:bookmarkEnd w:id="10"/>
      <w:r>
        <w:rPr>
          <w:rFonts w:hint="eastAsia" w:ascii="宋体" w:hAnsi="宋体" w:eastAsia="宋体" w:cs="宋体"/>
          <w:b/>
          <w:bCs/>
          <w:sz w:val="32"/>
          <w:szCs w:val="32"/>
        </w:rPr>
        <w:t xml:space="preserve">一、项目基本情况</w:t>
      </w:r>
      <w:bookmarkEnd w:id="11"/>
      <w:r/>
      <w:r/>
    </w:p>
    <w:p>
      <w:pPr>
        <w:ind w:firstLine="480"/>
        <w:spacing w:line="360" w:lineRule="auto"/>
        <w:rPr>
          <w:rFonts w:hint="eastAsia" w:ascii="宋体" w:hAnsi="宋体" w:eastAsia="宋体" w:cs="宋体"/>
          <w:sz w:val="24"/>
          <w:szCs w:val="24"/>
        </w:rPr>
      </w:pPr>
      <w:r/>
      <w:bookmarkStart w:id="12" w:name="_Toc28359003"/>
      <w:r>
        <w:rPr>
          <w:rFonts w:hint="eastAsia" w:ascii="宋体" w:hAnsi="宋体" w:eastAsia="宋体" w:cs="宋体"/>
          <w:sz w:val="24"/>
          <w:szCs w:val="24"/>
        </w:rPr>
        <w:t xml:space="preserve">项目编号：</w:t>
      </w:r>
      <w:r>
        <w:rPr>
          <w:rFonts w:hint="eastAsia" w:ascii="宋体" w:hAnsi="宋体" w:eastAsia="宋体" w:cs="宋体"/>
          <w:sz w:val="24"/>
          <w:szCs w:val="24"/>
        </w:rPr>
        <w:t xml:space="preserve">JSZC-321200-JWPG-G2026-0010</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bCs/>
          <w:sz w:val="24"/>
          <w:szCs w:val="24"/>
        </w:rPr>
        <w:t xml:space="preserve">泰州市公安局交通管理支队通信业务租用服务项目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rPr>
        <w:t xml:space="preserve">622.44</w:t>
      </w:r>
      <w:r>
        <w:rPr>
          <w:rFonts w:hint="eastAsia" w:ascii="宋体" w:hAnsi="宋体" w:eastAsia="宋体" w:cs="宋体"/>
          <w:sz w:val="24"/>
          <w:szCs w:val="24"/>
        </w:rPr>
        <w:t xml:space="preserve">万元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最高限价：</w:t>
      </w:r>
      <w:bookmarkStart w:id="13" w:name="OLE_LINK5"/>
      <w:r>
        <w:rPr>
          <w:rFonts w:hint="eastAsia" w:ascii="宋体" w:hAnsi="宋体" w:eastAsia="宋体" w:cs="宋体"/>
          <w:sz w:val="24"/>
          <w:szCs w:val="24"/>
        </w:rPr>
        <w:t xml:space="preserve">617.4396</w:t>
      </w:r>
      <w:bookmarkEnd w:id="13"/>
      <w:r>
        <w:rPr>
          <w:rFonts w:hint="eastAsia" w:ascii="宋体" w:hAnsi="宋体" w:eastAsia="宋体" w:cs="宋体"/>
          <w:sz w:val="24"/>
          <w:szCs w:val="24"/>
        </w:rPr>
        <w:t xml:space="preserve">万元</w:t>
      </w:r>
      <w:r/>
    </w:p>
    <w:p>
      <w:pPr>
        <w:ind w:firstLine="480"/>
        <w:jc w:val="left"/>
        <w:spacing w:line="360" w:lineRule="auto"/>
        <w:rPr>
          <w:rFonts w:hint="eastAsia" w:ascii="宋体" w:hAnsi="宋体" w:eastAsia="宋体" w:cs="宋体"/>
          <w:sz w:val="24"/>
          <w:szCs w:val="24"/>
          <w:lang w:val="en-GB"/>
        </w:rPr>
      </w:pPr>
      <w:r>
        <w:rPr>
          <w:rFonts w:hint="eastAsia" w:ascii="宋体" w:hAnsi="宋体" w:eastAsia="宋体" w:cs="宋体"/>
          <w:sz w:val="24"/>
          <w:szCs w:val="24"/>
        </w:rPr>
        <w:t xml:space="preserve">采购需求：</w:t>
      </w:r>
      <w:r>
        <w:rPr>
          <w:rFonts w:hint="eastAsia" w:ascii="宋体" w:hAnsi="宋体" w:eastAsia="宋体" w:cs="宋体"/>
          <w:bCs/>
          <w:sz w:val="24"/>
          <w:szCs w:val="24"/>
        </w:rPr>
        <w:t xml:space="preserve">泰州市公安局通信业务租用服务</w:t>
      </w:r>
      <w:r>
        <w:rPr>
          <w:rFonts w:hint="eastAsia" w:ascii="宋体" w:hAnsi="宋体" w:eastAsia="宋体" w:cs="宋体"/>
          <w:sz w:val="24"/>
          <w:szCs w:val="24"/>
        </w:rPr>
        <w:t xml:space="preserve">，具体内容</w:t>
      </w:r>
      <w:r>
        <w:rPr>
          <w:rFonts w:hint="eastAsia" w:ascii="宋体" w:hAnsi="宋体" w:eastAsia="宋体" w:cs="宋体"/>
          <w:sz w:val="24"/>
        </w:rPr>
        <w:t xml:space="preserve">详见第四章采购需求</w:t>
      </w:r>
      <w:r>
        <w:rPr>
          <w:rFonts w:hint="eastAsia" w:ascii="宋体" w:hAnsi="宋体" w:eastAsia="宋体" w:cs="宋体"/>
          <w:sz w:val="24"/>
        </w:rPr>
        <w:t xml:space="preserve">。</w:t>
      </w:r>
      <w:r/>
    </w:p>
    <w:p>
      <w:pPr>
        <w:ind w:firstLine="480"/>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合同履行期限：三年</w:t>
      </w:r>
      <w:r/>
    </w:p>
    <w:p>
      <w:pPr>
        <w:ind w:firstLine="480"/>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本项目（是/否）接受联合体：</w:t>
      </w:r>
      <w:r>
        <w:rPr>
          <w:rFonts w:hint="eastAsia" w:ascii="宋体" w:hAnsi="宋体" w:eastAsia="宋体" w:cs="宋体"/>
          <w:sz w:val="24"/>
          <w:szCs w:val="24"/>
        </w:rPr>
        <w:t xml:space="preserve">否</w:t>
      </w:r>
      <w:r>
        <w:rPr>
          <w:rFonts w:hint="eastAsia" w:ascii="宋体" w:hAnsi="宋体" w:eastAsia="宋体" w:cs="宋体"/>
          <w:sz w:val="24"/>
          <w:szCs w:val="24"/>
        </w:rPr>
        <w:t xml:space="preserve">。</w:t>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二、申请人的资格要求：</w:t>
      </w:r>
      <w:bookmarkEnd w:id="12"/>
      <w:r/>
      <w:r/>
    </w:p>
    <w:p>
      <w:pPr>
        <w:ind w:firstLine="480"/>
        <w:spacing w:line="460" w:lineRule="exact"/>
        <w:rPr>
          <w:rFonts w:hint="eastAsia" w:ascii="宋体" w:hAnsi="宋体" w:eastAsia="宋体" w:cs="宋体"/>
          <w:sz w:val="24"/>
          <w:szCs w:val="24"/>
        </w:rPr>
      </w:pPr>
      <w:r/>
      <w:bookmarkStart w:id="14" w:name="_Toc38985265"/>
      <w:r/>
      <w:bookmarkStart w:id="15" w:name="_Toc28359081"/>
      <w:r/>
      <w:bookmarkStart w:id="16" w:name="_Toc35393623"/>
      <w:r/>
      <w:bookmarkStart w:id="17" w:name="_Toc28359004"/>
      <w:r/>
      <w:bookmarkEnd w:id="14"/>
      <w:r/>
      <w:bookmarkEnd w:id="15"/>
      <w:r/>
      <w:bookmarkEnd w:id="16"/>
      <w:r/>
      <w:bookmarkEnd w:id="17"/>
      <w:r>
        <w:rPr>
          <w:rFonts w:hint="eastAsia" w:ascii="宋体" w:hAnsi="宋体" w:eastAsia="宋体" w:cs="宋体"/>
          <w:sz w:val="24"/>
          <w:szCs w:val="24"/>
        </w:rPr>
        <w:t xml:space="preserve">（一）满足《中华人民共和国政府采购法》第二十二条规定：</w:t>
      </w:r>
      <w:r/>
    </w:p>
    <w:p>
      <w:pPr>
        <w:ind w:firstLine="514"/>
        <w:spacing w:line="460" w:lineRule="exact"/>
        <w:rPr>
          <w:rFonts w:hint="eastAsia" w:ascii="宋体" w:hAnsi="宋体" w:cs="宋体"/>
          <w:sz w:val="24"/>
        </w:rPr>
      </w:pPr>
      <w:r>
        <w:rPr>
          <w:rFonts w:hint="eastAsia" w:ascii="宋体" w:hAnsi="宋体" w:cs="宋体"/>
          <w:sz w:val="24"/>
        </w:rPr>
        <w:t xml:space="preserve">1.具有独立承担民事责任的能力；</w:t>
      </w:r>
      <w:r/>
    </w:p>
    <w:p>
      <w:pPr>
        <w:ind w:firstLine="514"/>
        <w:spacing w:line="460" w:lineRule="exact"/>
        <w:rPr>
          <w:rFonts w:hint="eastAsia" w:ascii="宋体" w:hAnsi="宋体" w:cs="宋体"/>
          <w:sz w:val="24"/>
        </w:rPr>
      </w:pPr>
      <w:r>
        <w:rPr>
          <w:rFonts w:hint="eastAsia" w:ascii="宋体" w:hAnsi="宋体" w:cs="宋体"/>
          <w:sz w:val="24"/>
        </w:rPr>
        <w:t xml:space="preserve">2.具有良好的商业信誉和健全的财务会计制度；</w:t>
      </w:r>
      <w:r/>
    </w:p>
    <w:p>
      <w:pPr>
        <w:ind w:firstLine="514"/>
        <w:spacing w:line="460" w:lineRule="exact"/>
        <w:rPr>
          <w:rFonts w:hint="eastAsia" w:ascii="宋体" w:hAnsi="宋体" w:cs="宋体"/>
          <w:sz w:val="24"/>
        </w:rPr>
      </w:pPr>
      <w:r>
        <w:rPr>
          <w:rFonts w:hint="eastAsia" w:ascii="宋体" w:hAnsi="宋体" w:cs="宋体"/>
          <w:sz w:val="24"/>
        </w:rPr>
        <w:t xml:space="preserve">3.具有履行合同所必需的设备和专业技术能力；</w:t>
      </w:r>
      <w:r/>
    </w:p>
    <w:p>
      <w:pPr>
        <w:ind w:firstLine="514"/>
        <w:spacing w:line="460" w:lineRule="exact"/>
        <w:rPr>
          <w:rFonts w:hint="eastAsia" w:ascii="宋体" w:hAnsi="宋体" w:cs="宋体"/>
          <w:sz w:val="24"/>
        </w:rPr>
      </w:pPr>
      <w:r>
        <w:rPr>
          <w:rFonts w:hint="eastAsia" w:ascii="宋体" w:hAnsi="宋体" w:cs="宋体"/>
          <w:sz w:val="24"/>
        </w:rPr>
        <w:t xml:space="preserve">4.有依法缴纳税收和社会保障资金的良好记录；</w:t>
      </w:r>
      <w:r/>
    </w:p>
    <w:p>
      <w:pPr>
        <w:ind w:firstLine="514"/>
        <w:spacing w:line="46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514"/>
        <w:spacing w:line="460" w:lineRule="exact"/>
        <w:rPr>
          <w:rFonts w:hint="eastAsia" w:ascii="宋体" w:hAnsi="宋体" w:eastAsia="宋体" w:cs="宋体"/>
          <w:sz w:val="24"/>
          <w:szCs w:val="24"/>
        </w:rPr>
      </w:pPr>
      <w:r>
        <w:rPr>
          <w:rFonts w:hint="eastAsia" w:ascii="宋体" w:hAnsi="宋体" w:cs="宋体"/>
          <w:sz w:val="24"/>
        </w:rPr>
        <w:t xml:space="preserve">6.法律、行政法规规定的其他条件。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sz w:val="24"/>
          <w:szCs w:val="24"/>
        </w:rPr>
        <w:t xml:space="preserve">本项目不专门面向中小企业采购，</w:t>
      </w:r>
      <w:r>
        <w:rPr>
          <w:rFonts w:hint="eastAsia" w:ascii="宋体" w:hAnsi="宋体" w:eastAsia="宋体" w:cs="宋体"/>
          <w:sz w:val="24"/>
          <w:szCs w:val="24"/>
        </w:rPr>
        <w:t xml:space="preserve">对符合条件的小型和微型企业、残疾人福利单位、监狱企业给予10%的扣除价格，用扣除后的价格参与评审。</w:t>
      </w:r>
      <w:r>
        <w:rPr>
          <w:rFonts w:hint="eastAsia" w:ascii="宋体" w:hAnsi="宋体" w:eastAsia="宋体" w:cs="宋体"/>
          <w:sz w:val="24"/>
          <w:szCs w:val="24"/>
        </w:rPr>
        <w:t xml:space="preserve">本项目所属行业为</w:t>
      </w:r>
      <w:r>
        <w:rPr>
          <w:rFonts w:hint="eastAsia" w:ascii="宋体" w:hAnsi="宋体" w:eastAsia="宋体" w:cs="宋体"/>
          <w:sz w:val="24"/>
          <w:szCs w:val="24"/>
        </w:rPr>
        <w:t xml:space="preserve">信息传输业</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1.供应商须在中华人民共和国境内注册，具备有效的营业执照；供应商为分支机构的须</w:t>
      </w:r>
      <w:r>
        <w:rPr>
          <w:rFonts w:hint="eastAsia" w:ascii="宋体" w:hAnsi="宋体" w:eastAsia="宋体" w:cs="宋体"/>
          <w:sz w:val="24"/>
          <w:szCs w:val="24"/>
        </w:rPr>
        <w:t xml:space="preserve">同时</w:t>
      </w:r>
      <w:r>
        <w:rPr>
          <w:rFonts w:hint="eastAsia" w:ascii="宋体" w:hAnsi="宋体" w:eastAsia="宋体" w:cs="宋体"/>
          <w:sz w:val="24"/>
          <w:szCs w:val="24"/>
        </w:rPr>
        <w:t xml:space="preserve">提供总公司出具的授权委托书；</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2.供应商须具有工业和信息化部颁发的《中华人民共和国基础电信业务经营许可证》</w:t>
      </w:r>
      <w:r>
        <w:rPr>
          <w:rFonts w:hint="eastAsia" w:ascii="宋体" w:hAnsi="宋体" w:eastAsia="宋体" w:cs="宋体"/>
          <w:sz w:val="24"/>
          <w:szCs w:val="24"/>
        </w:rPr>
        <w:t xml:space="preserve">；分支机构参与投标须提供其总公司或母公司的上述经营许可证,且总公司或母公司</w:t>
      </w:r>
      <w:r>
        <w:rPr>
          <w:rFonts w:hint="eastAsia" w:ascii="宋体" w:hAnsi="宋体" w:eastAsia="宋体" w:cs="宋体"/>
          <w:sz w:val="24"/>
          <w:szCs w:val="24"/>
        </w:rPr>
        <w:t xml:space="preserve">仅可</w:t>
      </w:r>
      <w:r>
        <w:rPr>
          <w:rFonts w:hint="eastAsia" w:ascii="宋体" w:hAnsi="宋体" w:eastAsia="宋体" w:cs="宋体"/>
          <w:sz w:val="24"/>
          <w:szCs w:val="24"/>
        </w:rPr>
        <w:t xml:space="preserve">授</w:t>
      </w:r>
      <w:r>
        <w:rPr>
          <w:rFonts w:hint="eastAsia" w:ascii="宋体" w:hAnsi="宋体" w:eastAsia="宋体" w:cs="宋体"/>
          <w:sz w:val="24"/>
          <w:szCs w:val="24"/>
        </w:rPr>
        <w:t xml:space="preserve">权一家分支机构，总公司或母公司与其授权的分支机构不得同时参与本项目投标。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（四）参加本次采购活动的投标人不得存在下述情形：</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1.不同投标人的单位负责人为同一人或者存在直接控股、管理关系的</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2.除单一来源采购项目外，为采购项目提供整体设计、规范编制或者项目管理、监理、检测等服务的</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被列入“信用中国”网站(www.creditchina.gov.cn)失信被执行人名单、重大税收违法案件当事人名单、政府采购严重违法失信行为记录名单的；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4.法人的分支机构不得参加政府采购活动（银行、保险、石油石化、电力、电信等有行业特殊情况的除外）。</w:t>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三、获取招标文件</w:t>
      </w:r>
      <w:r/>
    </w:p>
    <w:p>
      <w:pPr>
        <w:ind w:firstLine="540"/>
        <w:spacing w:line="500" w:lineRule="exact"/>
        <w:rPr>
          <w:rFonts w:hint="eastAsia" w:ascii="宋体" w:hAnsi="宋体" w:eastAsia="宋体" w:cs="宋体"/>
          <w:sz w:val="24"/>
          <w:szCs w:val="24"/>
        </w:rPr>
      </w:pPr>
      <w:r/>
      <w:bookmarkStart w:id="18" w:name="_Toc28359082"/>
      <w:r/>
      <w:bookmarkStart w:id="19" w:name="_Toc28359005"/>
      <w:r/>
      <w:bookmarkStart w:id="20" w:name="_Toc35393624"/>
      <w:r/>
      <w:bookmarkStart w:id="21" w:name="_Toc35393793"/>
      <w:r/>
      <w:bookmarkEnd w:id="18"/>
      <w:r/>
      <w:bookmarkEnd w:id="19"/>
      <w:r/>
      <w:bookmarkEnd w:id="20"/>
      <w:r/>
      <w:bookmarkEnd w:id="21"/>
      <w:r>
        <w:rPr>
          <w:rFonts w:hint="eastAsia" w:ascii="宋体" w:hAnsi="宋体" w:eastAsia="宋体" w:cs="宋体"/>
          <w:sz w:val="24"/>
          <w:szCs w:val="24"/>
        </w:rPr>
        <w:t xml:space="preserve">时间：自招标文件公告发布之日起5个工作日</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方式：供应商完成注册并办理CA证书后登录江苏政府采购“苏采云”系统下载本项目招标文件。</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四、提交投标文件截止时间、开标时间和地点</w:t>
      </w:r>
      <w:r/>
    </w:p>
    <w:p>
      <w:pPr>
        <w:ind w:firstLine="488"/>
        <w:spacing w:line="500" w:lineRule="exact"/>
        <w:rPr>
          <w:rFonts w:hint="eastAsia" w:ascii="宋体" w:hAnsi="宋体" w:eastAsia="宋体" w:cs="宋体"/>
          <w:sz w:val="24"/>
          <w:szCs w:val="24"/>
        </w:rPr>
      </w:pPr>
      <w:r/>
      <w:bookmarkStart w:id="22" w:name="_Toc35393794"/>
      <w:r/>
      <w:bookmarkStart w:id="23" w:name="_Toc28359084"/>
      <w:r/>
      <w:bookmarkStart w:id="24" w:name="_Toc38985267"/>
      <w:r/>
      <w:bookmarkStart w:id="25" w:name="_Toc35393625"/>
      <w:r/>
      <w:bookmarkStart w:id="26" w:name="_Toc28359007"/>
      <w:r/>
      <w:bookmarkEnd w:id="22"/>
      <w:r/>
      <w:bookmarkEnd w:id="23"/>
      <w:r/>
      <w:bookmarkEnd w:id="24"/>
      <w:r/>
      <w:bookmarkEnd w:id="25"/>
      <w:r>
        <w:rPr>
          <w:rFonts w:hint="eastAsia" w:ascii="宋体" w:hAnsi="宋体" w:eastAsia="宋体" w:cs="宋体"/>
          <w:sz w:val="24"/>
          <w:szCs w:val="24"/>
        </w:rPr>
        <w:t xml:space="preserve">时间：2026-</w:t>
      </w:r>
      <w:r>
        <w:rPr>
          <w:rFonts w:hint="eastAsia" w:ascii="宋体" w:hAnsi="宋体" w:eastAsia="宋体" w:cs="宋体"/>
          <w:sz w:val="24"/>
          <w:szCs w:val="24"/>
        </w:rPr>
        <w:t xml:space="preserve">8</w:t>
      </w:r>
      <w:r>
        <w:rPr>
          <w:rFonts w:hint="eastAsia" w:ascii="宋体" w:hAnsi="宋体" w:eastAsia="宋体" w:cs="宋体"/>
          <w:sz w:val="24"/>
          <w:szCs w:val="24"/>
        </w:rPr>
        <w:t xml:space="preserve">-</w:t>
      </w:r>
      <w:r>
        <w:rPr>
          <w:rFonts w:hint="eastAsia" w:ascii="宋体" w:hAnsi="宋体" w:eastAsia="宋体" w:cs="宋体"/>
          <w:sz w:val="24"/>
          <w:szCs w:val="24"/>
        </w:rPr>
        <w:t xml:space="preserve">20</w:t>
      </w:r>
      <w:r>
        <w:rPr>
          <w:rFonts w:hint="eastAsia" w:ascii="宋体" w:hAnsi="宋体" w:eastAsia="宋体" w:cs="宋体"/>
          <w:sz w:val="24"/>
          <w:szCs w:val="24"/>
        </w:rPr>
        <w:t xml:space="preserve"> 9:00（北京时间）</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五、公告期限</w:t>
      </w:r>
      <w:bookmarkEnd w:id="26"/>
      <w:r/>
      <w:r/>
    </w:p>
    <w:p>
      <w:pPr>
        <w:ind w:firstLine="480"/>
        <w:spacing w:line="460" w:lineRule="exact"/>
        <w:rPr>
          <w:rFonts w:hint="eastAsia" w:ascii="宋体" w:hAnsi="宋体" w:eastAsia="宋体" w:cs="宋体"/>
          <w:sz w:val="24"/>
          <w:szCs w:val="24"/>
        </w:rPr>
      </w:pPr>
      <w:r/>
      <w:bookmarkStart w:id="27" w:name="_Toc35393795"/>
      <w:r/>
      <w:bookmarkStart w:id="28" w:name="_Toc35393626"/>
      <w:r/>
      <w:bookmarkStart w:id="29" w:name="_Toc38985268"/>
      <w:r/>
      <w:bookmarkEnd w:id="27"/>
      <w:r/>
      <w:bookmarkEnd w:id="28"/>
      <w:r>
        <w:rPr>
          <w:rFonts w:hint="eastAsia" w:ascii="宋体" w:hAnsi="宋体" w:eastAsia="宋体" w:cs="宋体"/>
          <w:sz w:val="24"/>
        </w:rPr>
        <w:t xml:space="preserve">自本公告发布之日起5个工作日</w:t>
      </w:r>
      <w:r>
        <w:rPr>
          <w:rFonts w:hint="eastAsia" w:ascii="宋体" w:hAnsi="宋体" w:eastAsia="宋体" w:cs="宋体"/>
          <w:sz w:val="24"/>
          <w:szCs w:val="24"/>
        </w:rPr>
        <w:t xml:space="preserve">。</w:t>
      </w:r>
      <w:bookmarkEnd w:id="29"/>
      <w:r/>
      <w:r/>
    </w:p>
    <w:p>
      <w:pPr>
        <w:keepLines/>
        <w:keepNext/>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六、其他补充事宜</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1.采购项目需要落实的政府采购政策</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政府采购促进中小企业发展</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政府采购支持监狱企业发展</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政府采购促进残疾人就业</w:t>
      </w:r>
      <w:r>
        <w:rPr>
          <w:rFonts w:hint="eastAsia" w:ascii="宋体" w:hAnsi="宋体" w:eastAsia="宋体" w:cs="宋体"/>
          <w:sz w:val="24"/>
          <w:szCs w:val="24"/>
        </w:rPr>
        <w:tab/>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政府采购鼓励采购绿色节能环保产品</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商品包装环保要求</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实施本国产品标准及相关政策</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2.本项目采用电子化交易模式，具体详见《江苏省政府采购管理交易系统（苏采云）供应商操作指南》，特别注意以下事项：</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（1）“苏采云”系统的网址为：http://jszfcg.jsczt.cn/</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（2）投标供应商需办理“CA 数字证书”的，可参阅“江苏政府采购网/办事指南/资料下载”中有关资料。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（3）供应商应当通过“苏采云”系统提交电子投标文件。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CA办理电话：0523-81568158。技术支持电话：0523-87633965、0523-86897512；客服QQ：709339244、1195486789。</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.有关本次招标的事项若存在变动或修改，敬请及时关注</w:t>
      </w:r>
      <w:r>
        <w:rPr>
          <w:rFonts w:hint="eastAsia" w:ascii="宋体" w:hAnsi="宋体" w:eastAsia="宋体" w:cs="宋体"/>
          <w:sz w:val="24"/>
          <w:szCs w:val="24"/>
        </w:rPr>
        <w:t xml:space="preserve">“江苏政府采购网”</w:t>
      </w:r>
      <w:r>
        <w:rPr>
          <w:rFonts w:ascii="宋体" w:hAnsi="宋体" w:eastAsia="宋体" w:cs="宋体"/>
          <w:sz w:val="24"/>
          <w:szCs w:val="24"/>
        </w:rPr>
        <w:t xml:space="preserve">发布的更正公告。</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在评标结束前，各投标人授权代表应保持手机畅通，以便及时澄清答疑。</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.如潜在投标人未按上述要求操作，将自行承担所产生的风险。</w:t>
      </w:r>
      <w:r/>
    </w:p>
    <w:p>
      <w:pPr>
        <w:keepLines/>
        <w:keepNext/>
        <w:spacing w:line="460" w:lineRule="exact"/>
        <w:rPr>
          <w:rFonts w:hint="eastAsia" w:ascii="宋体" w:hAnsi="宋体" w:eastAsia="宋体" w:cs="宋体"/>
          <w:sz w:val="24"/>
          <w:szCs w:val="24"/>
        </w:rPr>
      </w:pPr>
      <w:r/>
      <w:bookmarkStart w:id="30" w:name="_Toc35393627"/>
      <w:r/>
      <w:bookmarkStart w:id="31" w:name="_Toc38985269"/>
      <w:r/>
      <w:bookmarkStart w:id="32" w:name="_Toc35393796"/>
      <w:r/>
      <w:bookmarkStart w:id="33" w:name="_Toc28359008"/>
      <w:r/>
      <w:bookmarkStart w:id="34" w:name="_Toc28359085"/>
      <w:r/>
      <w:bookmarkEnd w:id="30"/>
      <w:r/>
      <w:bookmarkEnd w:id="31"/>
      <w:r/>
      <w:bookmarkEnd w:id="32"/>
      <w:r/>
      <w:bookmarkEnd w:id="33"/>
      <w:r>
        <w:rPr>
          <w:rFonts w:hint="eastAsia" w:ascii="宋体" w:hAnsi="宋体" w:eastAsia="宋体" w:cs="宋体"/>
          <w:b/>
          <w:bCs/>
          <w:sz w:val="32"/>
          <w:szCs w:val="32"/>
        </w:rPr>
        <w:t xml:space="preserve">七、本次招标联系方式</w:t>
      </w:r>
      <w:bookmarkEnd w:id="34"/>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单位名称：</w:t>
      </w:r>
      <w:bookmarkStart w:id="35" w:name="_Hlk228919944"/>
      <w:r>
        <w:rPr>
          <w:rFonts w:hint="eastAsia" w:ascii="宋体" w:hAnsi="宋体" w:eastAsia="宋体" w:cs="宋体"/>
          <w:sz w:val="24"/>
          <w:szCs w:val="24"/>
        </w:rPr>
        <w:t xml:space="preserve">泰州市公安局交通管理支队</w:t>
      </w:r>
      <w:bookmarkEnd w:id="35"/>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rPr>
        <w:t xml:space="preserve">泰州市祥泰路330号</w:t>
      </w:r>
      <w:r>
        <w:rPr>
          <w:rFonts w:hint="eastAsia" w:ascii="宋体" w:hAnsi="宋体" w:eastAsia="宋体" w:cs="宋体"/>
          <w:sz w:val="24"/>
          <w:szCs w:val="24"/>
        </w:rPr>
        <w:t xml:space="preserve">　</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t xml:space="preserve">窦</w:t>
      </w:r>
      <w:r>
        <w:rPr>
          <w:rFonts w:hint="eastAsia" w:ascii="宋体" w:hAnsi="宋体" w:eastAsia="宋体" w:cs="宋体"/>
          <w:sz w:val="24"/>
          <w:szCs w:val="24"/>
        </w:rPr>
        <w:t xml:space="preserve">先生</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t xml:space="preserve">15052795666</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单位名称：</w:t>
      </w:r>
      <w:r>
        <w:rPr>
          <w:rFonts w:hint="eastAsia" w:ascii="宋体" w:hAnsi="宋体" w:eastAsia="宋体" w:cs="宋体"/>
          <w:sz w:val="24"/>
          <w:szCs w:val="24"/>
        </w:rPr>
        <w:t xml:space="preserve">江苏经纬资产土地房地产评估测绘工程咨询有限公司</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rPr>
        <w:t xml:space="preserve">泰州市海陵区莲花6号小区A幢-8室</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t xml:space="preserve">万工、王工</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t xml:space="preserve">0523-86330779</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项目联系人：万工、王工</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电话：0523-86330779</w:t>
      </w:r>
      <w:r/>
    </w:p>
    <w:p>
      <w:pPr>
        <w:pStyle w:val="763"/>
        <w:spacing w:before="220" w:after="210" w:line="240" w:lineRule="auto"/>
        <w:rPr>
          <w:rFonts w:hint="eastAsia" w:ascii="宋体" w:hAnsi="宋体" w:eastAsia="宋体" w:cs="宋体"/>
          <w:spacing w:val="0"/>
          <w:sz w:val="24"/>
          <w:szCs w:val="24"/>
        </w:rPr>
      </w:pPr>
      <w:r>
        <w:rPr>
          <w:rFonts w:hint="eastAsia" w:ascii="宋体" w:hAnsi="宋体" w:eastAsia="宋体" w:cs="宋体"/>
          <w:spacing w:val="0"/>
          <w:sz w:val="24"/>
          <w:szCs w:val="24"/>
        </w:rPr>
        <w:br w:type="page" w:clear="all"/>
      </w:r>
      <w:bookmarkStart w:id="36" w:name="_Toc120614211"/>
      <w:r/>
      <w:bookmarkStart w:id="37" w:name="_Toc19777"/>
      <w:r/>
      <w:r/>
    </w:p>
    <w:p>
      <w:pPr>
        <w:pStyle w:val="763"/>
        <w:spacing w:before="220" w:after="210" w:line="240" w:lineRule="auto"/>
        <w:rPr>
          <w:rFonts w:hint="eastAsia" w:ascii="宋体" w:hAnsi="宋体" w:eastAsia="宋体" w:cs="宋体"/>
          <w:spacing w:val="0"/>
          <w:sz w:val="24"/>
          <w:szCs w:val="24"/>
        </w:rPr>
      </w:pPr>
      <w:r>
        <w:rPr>
          <w:rFonts w:hint="eastAsia" w:ascii="宋体" w:hAnsi="宋体" w:eastAsia="宋体" w:cs="宋体"/>
          <w:spacing w:val="0"/>
          <w:sz w:val="44"/>
        </w:rPr>
        <w:t xml:space="preserve">第二章</w:t>
      </w:r>
      <w:bookmarkStart w:id="38" w:name="_Toc513029202"/>
      <w:r/>
      <w:bookmarkStart w:id="39" w:name="_Toc16938518"/>
      <w:r/>
      <w:bookmarkStart w:id="40" w:name="_Toc20823274"/>
      <w:r/>
      <w:bookmarkStart w:id="41" w:name="_Toc120614213"/>
      <w:r/>
      <w:bookmarkEnd w:id="36"/>
      <w:r/>
      <w:bookmarkEnd w:id="38"/>
      <w:r/>
      <w:bookmarkEnd w:id="39"/>
      <w:r/>
      <w:bookmarkEnd w:id="40"/>
      <w:r>
        <w:rPr>
          <w:rFonts w:hint="eastAsia" w:ascii="宋体" w:hAnsi="宋体" w:eastAsia="宋体" w:cs="宋体"/>
          <w:spacing w:val="0"/>
          <w:sz w:val="44"/>
        </w:rPr>
        <w:t xml:space="preserve">  投标人须知</w:t>
      </w:r>
      <w:bookmarkEnd w:id="37"/>
      <w:r/>
      <w:bookmarkEnd w:id="41"/>
      <w:r/>
      <w:r/>
    </w:p>
    <w:p>
      <w:pPr>
        <w:ind w:firstLine="482"/>
        <w:keepLines/>
        <w:keepNext/>
        <w:spacing w:line="460" w:lineRule="exact"/>
        <w:rPr>
          <w:rFonts w:hint="eastAsia" w:ascii="宋体" w:hAnsi="宋体" w:eastAsia="宋体" w:cs="宋体"/>
          <w:sz w:val="24"/>
          <w:szCs w:val="24"/>
        </w:rPr>
      </w:pPr>
      <w:r/>
      <w:bookmarkStart w:id="42" w:name="_Toc16938519"/>
      <w:r/>
      <w:bookmarkStart w:id="43" w:name="_Toc20823275"/>
      <w:r/>
      <w:bookmarkStart w:id="44" w:name="_Toc513029203"/>
      <w:r/>
      <w:bookmarkStart w:id="45" w:name="_Toc120614214"/>
      <w:r/>
      <w:bookmarkEnd w:id="42"/>
      <w:r/>
      <w:bookmarkEnd w:id="43"/>
      <w:r/>
      <w:bookmarkEnd w:id="44"/>
      <w:r>
        <w:rPr>
          <w:rFonts w:hint="eastAsia" w:ascii="宋体" w:hAnsi="宋体" w:eastAsia="宋体" w:cs="宋体"/>
          <w:b/>
          <w:bCs/>
          <w:sz w:val="24"/>
          <w:szCs w:val="24"/>
        </w:rPr>
        <w:t xml:space="preserve">一、总则</w:t>
      </w:r>
      <w:bookmarkEnd w:id="45"/>
      <w:r/>
      <w:r/>
    </w:p>
    <w:p>
      <w:pPr>
        <w:ind w:firstLine="480"/>
        <w:keepLines/>
        <w:keepNext/>
        <w:spacing w:line="460" w:lineRule="exact"/>
        <w:rPr>
          <w:rFonts w:hint="eastAsia" w:ascii="宋体" w:hAnsi="宋体" w:eastAsia="宋体" w:cs="宋体"/>
          <w:sz w:val="24"/>
          <w:szCs w:val="24"/>
        </w:rPr>
      </w:pPr>
      <w:r/>
      <w:bookmarkStart w:id="46" w:name="_Toc513029204"/>
      <w:r/>
      <w:bookmarkStart w:id="47" w:name="_Toc20823276"/>
      <w:r/>
      <w:bookmarkStart w:id="48" w:name="_Hlt16619475"/>
      <w:r/>
      <w:bookmarkStart w:id="49" w:name="_Toc458694821"/>
      <w:r/>
      <w:bookmarkStart w:id="50" w:name="_Toc16938520"/>
      <w:r/>
      <w:bookmarkEnd w:id="46"/>
      <w:r/>
      <w:bookmarkEnd w:id="47"/>
      <w:r/>
      <w:bookmarkEnd w:id="48"/>
      <w:r/>
      <w:bookmarkEnd w:id="49"/>
      <w:r>
        <w:rPr>
          <w:rFonts w:hint="eastAsia" w:ascii="宋体" w:hAnsi="宋体" w:eastAsia="宋体" w:cs="宋体"/>
          <w:sz w:val="24"/>
          <w:szCs w:val="24"/>
        </w:rPr>
        <w:t xml:space="preserve">1.</w:t>
      </w:r>
      <w:bookmarkEnd w:id="50"/>
      <w:r>
        <w:rPr>
          <w:rFonts w:hint="eastAsia" w:ascii="宋体" w:hAnsi="宋体" w:eastAsia="宋体" w:cs="宋体"/>
          <w:sz w:val="24"/>
          <w:szCs w:val="24"/>
        </w:rPr>
        <w:t xml:space="preserve">招标方式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p>
    <w:p>
      <w:pPr>
        <w:ind w:firstLine="480"/>
        <w:keepLines/>
        <w:keepNext/>
        <w:spacing w:line="460" w:lineRule="exact"/>
        <w:rPr>
          <w:rFonts w:hint="eastAsia" w:ascii="宋体" w:hAnsi="宋体" w:eastAsia="宋体" w:cs="宋体"/>
          <w:sz w:val="24"/>
          <w:szCs w:val="24"/>
        </w:rPr>
      </w:pPr>
      <w:r/>
      <w:bookmarkStart w:id="51" w:name="_Toc20823277"/>
      <w:r/>
      <w:bookmarkStart w:id="52" w:name="_Toc513029205"/>
      <w:r/>
      <w:bookmarkStart w:id="53" w:name="_Toc16938521"/>
      <w:r/>
      <w:bookmarkEnd w:id="51"/>
      <w:r/>
      <w:bookmarkEnd w:id="52"/>
      <w:r>
        <w:rPr>
          <w:rFonts w:hint="eastAsia" w:ascii="宋体" w:hAnsi="宋体" w:eastAsia="宋体" w:cs="宋体"/>
          <w:sz w:val="24"/>
          <w:szCs w:val="24"/>
        </w:rPr>
        <w:t xml:space="preserve">2.合格的投标人</w:t>
      </w:r>
      <w:bookmarkEnd w:id="53"/>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2.1满足招标公告中供应商资格要求。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2.2满足本文件实质性要求和条件。</w:t>
      </w:r>
      <w:r/>
    </w:p>
    <w:p>
      <w:pPr>
        <w:ind w:firstLine="480"/>
        <w:keepLines/>
        <w:keepNext/>
        <w:spacing w:line="460" w:lineRule="exact"/>
        <w:rPr>
          <w:rFonts w:hint="eastAsia" w:ascii="宋体" w:hAnsi="宋体" w:eastAsia="宋体" w:cs="宋体"/>
          <w:sz w:val="24"/>
          <w:szCs w:val="24"/>
        </w:rPr>
      </w:pPr>
      <w:r/>
      <w:bookmarkStart w:id="54" w:name="_Toc20823278"/>
      <w:r/>
      <w:bookmarkStart w:id="55" w:name="_Toc513029206"/>
      <w:r/>
      <w:bookmarkStart w:id="56" w:name="_Toc16938522"/>
      <w:r/>
      <w:bookmarkEnd w:id="54"/>
      <w:r/>
      <w:bookmarkEnd w:id="55"/>
      <w:r>
        <w:rPr>
          <w:rFonts w:hint="eastAsia" w:ascii="宋体" w:hAnsi="宋体" w:eastAsia="宋体" w:cs="宋体"/>
          <w:sz w:val="24"/>
          <w:szCs w:val="24"/>
        </w:rPr>
        <w:t xml:space="preserve">3.适用法律</w:t>
      </w:r>
      <w:bookmarkEnd w:id="56"/>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3.1本次招标及由此产生的合同受中华人民共和国有关法律法规的制约和保护。</w:t>
      </w:r>
      <w:r/>
    </w:p>
    <w:p>
      <w:pPr>
        <w:ind w:firstLine="480"/>
        <w:spacing w:line="460" w:lineRule="exact"/>
        <w:rPr>
          <w:rFonts w:hint="eastAsia" w:ascii="宋体" w:hAnsi="宋体" w:eastAsia="宋体" w:cs="宋体"/>
          <w:sz w:val="24"/>
          <w:szCs w:val="24"/>
        </w:rPr>
      </w:pPr>
      <w:r/>
      <w:bookmarkStart w:id="57" w:name="_Toc20823279"/>
      <w:r/>
      <w:bookmarkStart w:id="58" w:name="_Toc513029207"/>
      <w:r/>
      <w:bookmarkStart w:id="59" w:name="_Toc462564067"/>
      <w:r/>
      <w:bookmarkStart w:id="60" w:name="_Toc16938523"/>
      <w:r/>
      <w:bookmarkEnd w:id="57"/>
      <w:r/>
      <w:bookmarkEnd w:id="58"/>
      <w:r/>
      <w:bookmarkEnd w:id="59"/>
      <w:r>
        <w:rPr>
          <w:rFonts w:hint="eastAsia" w:ascii="宋体" w:hAnsi="宋体" w:eastAsia="宋体" w:cs="宋体"/>
          <w:sz w:val="24"/>
          <w:szCs w:val="24"/>
        </w:rPr>
        <w:t xml:space="preserve">4.投标费用</w:t>
      </w:r>
      <w:bookmarkEnd w:id="60"/>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4.1投标人应自行承担所有与参加投标有关的费用，无论投标过程中的做法和结果如何，采购人和采购代理机构在任何情况下均无义务和责任承担这些费用。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t xml:space="preserve">本项目</w:t>
      </w:r>
      <w:r>
        <w:rPr>
          <w:rFonts w:hint="eastAsia" w:ascii="宋体" w:hAnsi="宋体" w:eastAsia="宋体" w:cs="宋体"/>
          <w:sz w:val="24"/>
          <w:szCs w:val="24"/>
        </w:rPr>
        <w:t xml:space="preserve">招标代理服务费</w:t>
      </w:r>
      <w:r>
        <w:rPr>
          <w:rFonts w:hint="eastAsia" w:ascii="宋体" w:hAnsi="宋体" w:eastAsia="宋体" w:cs="宋体"/>
          <w:sz w:val="24"/>
          <w:szCs w:val="24"/>
        </w:rPr>
        <w:t xml:space="preserve">由采购人支付。</w:t>
      </w:r>
      <w:r>
        <w:rPr>
          <w:rFonts w:hint="eastAsia" w:ascii="宋体" w:hAnsi="宋体" w:eastAsia="宋体" w:cs="宋体"/>
          <w:sz w:val="24"/>
          <w:szCs w:val="24"/>
        </w:rPr>
        <w:t xml:space="preserve">服务费计取标准</w:t>
      </w:r>
      <w:r>
        <w:rPr>
          <w:rFonts w:hint="eastAsia" w:ascii="宋体" w:hAnsi="宋体" w:eastAsia="宋体" w:cs="宋体"/>
          <w:sz w:val="24"/>
          <w:szCs w:val="24"/>
        </w:rPr>
        <w:t xml:space="preserve">按照《江苏省政府采购代理服务收费指导意见》苏政采协[2024]20号文件收费标准</w:t>
      </w:r>
      <w:r>
        <w:rPr>
          <w:rFonts w:hint="eastAsia" w:ascii="宋体" w:hAnsi="宋体" w:eastAsia="宋体" w:cs="宋体"/>
          <w:sz w:val="24"/>
          <w:szCs w:val="24"/>
        </w:rPr>
        <w:t xml:space="preserve">的</w:t>
      </w:r>
      <w:r>
        <w:rPr>
          <w:rFonts w:hint="eastAsia" w:ascii="宋体" w:hAnsi="宋体" w:eastAsia="宋体" w:cs="宋体"/>
          <w:sz w:val="24"/>
          <w:szCs w:val="24"/>
        </w:rPr>
        <w:t xml:space="preserve">50%</w:t>
      </w:r>
      <w:r>
        <w:rPr>
          <w:rFonts w:hint="eastAsia" w:ascii="宋体" w:hAnsi="宋体" w:eastAsia="宋体" w:cs="宋体"/>
          <w:sz w:val="24"/>
          <w:szCs w:val="24"/>
        </w:rPr>
        <w:t xml:space="preserve">执行</w:t>
      </w:r>
      <w:r>
        <w:rPr>
          <w:rFonts w:hint="eastAsia" w:ascii="宋体" w:hAnsi="宋体" w:eastAsia="宋体" w:cs="宋体"/>
          <w:sz w:val="24"/>
          <w:szCs w:val="24"/>
        </w:rPr>
        <w:t xml:space="preserve">，采用差额</w:t>
      </w:r>
      <w:r>
        <w:rPr>
          <w:rFonts w:hint="eastAsia" w:ascii="宋体" w:hAnsi="宋体" w:eastAsia="宋体" w:cs="宋体"/>
          <w:sz w:val="24"/>
          <w:szCs w:val="24"/>
        </w:rPr>
        <w:t xml:space="preserve">定率分档累进费率</w:t>
      </w:r>
      <w:r>
        <w:rPr>
          <w:rFonts w:hint="eastAsia" w:ascii="宋体" w:hAnsi="宋体" w:eastAsia="宋体" w:cs="宋体"/>
          <w:sz w:val="24"/>
          <w:szCs w:val="24"/>
        </w:rPr>
        <w:t xml:space="preserve">方式</w:t>
      </w:r>
      <w:r>
        <w:rPr>
          <w:rFonts w:hint="eastAsia" w:ascii="宋体" w:hAnsi="宋体" w:eastAsia="宋体" w:cs="宋体"/>
          <w:sz w:val="24"/>
          <w:szCs w:val="24"/>
        </w:rPr>
        <w:t xml:space="preserve">计算</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p>
    <w:p>
      <w:pPr>
        <w:ind w:firstLine="482"/>
        <w:keepLines/>
        <w:keepNext/>
        <w:spacing w:line="460" w:lineRule="exact"/>
        <w:rPr>
          <w:rFonts w:hint="eastAsia" w:ascii="宋体" w:hAnsi="宋体" w:eastAsia="宋体" w:cs="宋体"/>
          <w:sz w:val="24"/>
          <w:szCs w:val="24"/>
        </w:rPr>
      </w:pPr>
      <w:r/>
      <w:bookmarkStart w:id="61" w:name="_Toc16938525"/>
      <w:r/>
      <w:bookmarkStart w:id="62" w:name="_Toc513029209"/>
      <w:r/>
      <w:bookmarkStart w:id="63" w:name="_Toc120614215"/>
      <w:r/>
      <w:bookmarkStart w:id="64" w:name="_Toc20823281"/>
      <w:r/>
      <w:bookmarkEnd w:id="61"/>
      <w:r/>
      <w:bookmarkEnd w:id="62"/>
      <w:r/>
      <w:bookmarkEnd w:id="63"/>
      <w:r>
        <w:rPr>
          <w:rFonts w:hint="eastAsia" w:ascii="宋体" w:hAnsi="宋体" w:eastAsia="宋体" w:cs="宋体"/>
          <w:b/>
          <w:bCs/>
          <w:sz w:val="24"/>
          <w:szCs w:val="24"/>
        </w:rPr>
        <w:t xml:space="preserve">二、招标文件</w:t>
      </w:r>
      <w:bookmarkEnd w:id="64"/>
      <w:r/>
      <w:r/>
    </w:p>
    <w:p>
      <w:pPr>
        <w:ind w:firstLine="480"/>
        <w:keepLines/>
        <w:keepNext/>
        <w:spacing w:line="460" w:lineRule="exact"/>
        <w:rPr>
          <w:rFonts w:hint="eastAsia" w:ascii="宋体" w:hAnsi="宋体" w:eastAsia="宋体" w:cs="宋体"/>
          <w:sz w:val="24"/>
          <w:szCs w:val="24"/>
        </w:rPr>
      </w:pPr>
      <w:r/>
      <w:bookmarkStart w:id="65" w:name="_Toc513029210"/>
      <w:r/>
      <w:bookmarkStart w:id="66" w:name="_Toc16938526"/>
      <w:r/>
      <w:bookmarkStart w:id="67" w:name="_Toc20823282"/>
      <w:r/>
      <w:bookmarkEnd w:id="65"/>
      <w:r/>
      <w:bookmarkEnd w:id="66"/>
      <w:r>
        <w:rPr>
          <w:rFonts w:hint="eastAsia" w:ascii="宋体" w:hAnsi="宋体" w:eastAsia="宋体" w:cs="宋体"/>
          <w:sz w:val="24"/>
          <w:szCs w:val="24"/>
        </w:rPr>
        <w:t xml:space="preserve">6.招标文件构成</w:t>
      </w:r>
      <w:bookmarkEnd w:id="67"/>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6.1招标文件由以下部分组成：</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（1）招标公告</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60" w:lineRule="exact"/>
        <w:rPr>
          <w:rFonts w:hint="eastAsia" w:ascii="宋体" w:hAnsi="宋体" w:eastAsia="宋体" w:cs="宋体"/>
          <w:sz w:val="24"/>
          <w:szCs w:val="24"/>
        </w:rPr>
      </w:pPr>
      <w:r/>
      <w:bookmarkStart w:id="68" w:name="_Toc16938527"/>
      <w:r/>
      <w:bookmarkStart w:id="69" w:name="_Toc462564070"/>
      <w:r/>
      <w:bookmarkStart w:id="70" w:name="_Toc513029211"/>
      <w:r/>
      <w:bookmarkStart w:id="71" w:name="_Toc20823283"/>
      <w:r/>
      <w:bookmarkEnd w:id="68"/>
      <w:r/>
      <w:bookmarkEnd w:id="69"/>
      <w:r/>
      <w:bookmarkEnd w:id="70"/>
      <w:r>
        <w:rPr>
          <w:rFonts w:hint="eastAsia" w:ascii="宋体" w:hAnsi="宋体" w:eastAsia="宋体" w:cs="宋体"/>
          <w:sz w:val="24"/>
          <w:szCs w:val="24"/>
        </w:rPr>
        <w:t xml:space="preserve">7.招标文件的澄清</w:t>
      </w:r>
      <w:bookmarkEnd w:id="7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7.1任何要求对招标文件进行澄清的投标人，应在投标截止期</w:t>
      </w:r>
      <w:r>
        <w:rPr>
          <w:rFonts w:hint="eastAsia" w:ascii="宋体" w:hAnsi="宋体" w:eastAsia="宋体" w:cs="宋体"/>
          <w:b/>
          <w:bCs/>
          <w:sz w:val="24"/>
          <w:szCs w:val="24"/>
        </w:rPr>
        <w:t xml:space="preserve">十五日</w:t>
      </w:r>
      <w:r>
        <w:rPr>
          <w:rFonts w:hint="eastAsia" w:ascii="宋体" w:hAnsi="宋体" w:eastAsia="宋体" w:cs="宋体"/>
          <w:sz w:val="24"/>
          <w:szCs w:val="24"/>
        </w:rPr>
        <w:t xml:space="preserve">前按招标公告中的通讯地址，以书面形式通知采购人。</w:t>
      </w:r>
      <w:r/>
    </w:p>
    <w:p>
      <w:pPr>
        <w:ind w:firstLine="480"/>
        <w:keepLines/>
        <w:keepNext/>
        <w:spacing w:line="460" w:lineRule="exact"/>
        <w:rPr>
          <w:rFonts w:hint="eastAsia" w:ascii="宋体" w:hAnsi="宋体" w:eastAsia="宋体" w:cs="宋体"/>
          <w:sz w:val="24"/>
          <w:szCs w:val="24"/>
        </w:rPr>
      </w:pPr>
      <w:r/>
      <w:bookmarkStart w:id="72" w:name="_Toc16938528"/>
      <w:r/>
      <w:bookmarkStart w:id="73" w:name="_Toc20823284"/>
      <w:r/>
      <w:bookmarkStart w:id="74" w:name="_Toc513029212"/>
      <w:r/>
      <w:bookmarkStart w:id="75" w:name="_Toc462564071"/>
      <w:r/>
      <w:bookmarkEnd w:id="72"/>
      <w:r/>
      <w:bookmarkEnd w:id="73"/>
      <w:r/>
      <w:bookmarkEnd w:id="74"/>
      <w:r>
        <w:rPr>
          <w:rFonts w:hint="eastAsia" w:ascii="宋体" w:hAnsi="宋体" w:eastAsia="宋体" w:cs="宋体"/>
          <w:sz w:val="24"/>
          <w:szCs w:val="24"/>
        </w:rPr>
        <w:t xml:space="preserve">8.招标文件的修改</w:t>
      </w:r>
      <w:bookmarkEnd w:id="75"/>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8.1在投标截止时间之前，采购人可以对招标文件进行修改。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8.2采购人有权按照法定的要求推迟投标截止日期和开标日期。</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ind w:firstLine="482"/>
        <w:keepLines/>
        <w:keepNext/>
        <w:spacing w:line="460" w:lineRule="exact"/>
        <w:rPr>
          <w:rFonts w:hint="eastAsia" w:ascii="宋体" w:hAnsi="宋体" w:eastAsia="宋体" w:cs="宋体"/>
          <w:sz w:val="24"/>
          <w:szCs w:val="24"/>
        </w:rPr>
      </w:pPr>
      <w:r/>
      <w:bookmarkStart w:id="76" w:name="_Toc16938529"/>
      <w:r/>
      <w:bookmarkStart w:id="77" w:name="_Toc513029213"/>
      <w:r/>
      <w:bookmarkStart w:id="78" w:name="_Toc120614216"/>
      <w:r/>
      <w:bookmarkStart w:id="79" w:name="_Toc20823285"/>
      <w:r/>
      <w:bookmarkStart w:id="80" w:name="_Toc462564072"/>
      <w:r/>
      <w:bookmarkEnd w:id="76"/>
      <w:r/>
      <w:bookmarkEnd w:id="77"/>
      <w:r/>
      <w:bookmarkEnd w:id="78"/>
      <w:r/>
      <w:bookmarkEnd w:id="79"/>
      <w:r>
        <w:rPr>
          <w:rFonts w:hint="eastAsia" w:ascii="宋体" w:hAnsi="宋体" w:eastAsia="宋体" w:cs="宋体"/>
          <w:b/>
          <w:bCs/>
          <w:sz w:val="24"/>
          <w:szCs w:val="24"/>
        </w:rPr>
        <w:t xml:space="preserve">三、投标文件的编制</w:t>
      </w:r>
      <w:bookmarkEnd w:id="80"/>
      <w:r/>
      <w:r/>
    </w:p>
    <w:p>
      <w:pPr>
        <w:ind w:firstLine="480"/>
        <w:keepLines/>
        <w:keepNext/>
        <w:spacing w:line="460" w:lineRule="exact"/>
        <w:rPr>
          <w:rFonts w:hint="eastAsia" w:ascii="宋体" w:hAnsi="宋体" w:eastAsia="宋体" w:cs="宋体"/>
          <w:sz w:val="24"/>
          <w:szCs w:val="24"/>
        </w:rPr>
      </w:pPr>
      <w:r/>
      <w:bookmarkStart w:id="81" w:name="_Toc513029214"/>
      <w:r/>
      <w:bookmarkStart w:id="82" w:name="_Toc16938530"/>
      <w:r/>
      <w:bookmarkStart w:id="83" w:name="_Toc462564073"/>
      <w:r/>
      <w:bookmarkStart w:id="84" w:name="_Toc20823286"/>
      <w:r/>
      <w:bookmarkEnd w:id="81"/>
      <w:r/>
      <w:bookmarkEnd w:id="82"/>
      <w:r/>
      <w:bookmarkEnd w:id="83"/>
      <w:r>
        <w:rPr>
          <w:rFonts w:hint="eastAsia" w:ascii="宋体" w:hAnsi="宋体" w:eastAsia="宋体" w:cs="宋体"/>
          <w:sz w:val="24"/>
          <w:szCs w:val="24"/>
        </w:rPr>
        <w:t xml:space="preserve">9.投标文件的语言及度量衡单位</w:t>
      </w:r>
      <w:bookmarkEnd w:id="84"/>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9.1投标人提交的投标文件以及投标人与采购人就有关投标的所有来往通知、函件和文件均应使用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p>
    <w:p>
      <w:pPr>
        <w:ind w:firstLine="480"/>
        <w:keepLines/>
        <w:keepNext/>
        <w:spacing w:line="460" w:lineRule="exact"/>
        <w:rPr>
          <w:rFonts w:hint="eastAsia" w:ascii="宋体" w:hAnsi="宋体" w:eastAsia="宋体" w:cs="宋体"/>
          <w:sz w:val="24"/>
          <w:szCs w:val="24"/>
        </w:rPr>
      </w:pPr>
      <w:r/>
      <w:bookmarkStart w:id="85" w:name="_Toc16938531"/>
      <w:r/>
      <w:bookmarkStart w:id="86" w:name="_Toc462564074"/>
      <w:r/>
      <w:bookmarkStart w:id="87" w:name="_Toc513029215"/>
      <w:r/>
      <w:bookmarkStart w:id="88" w:name="_Toc20823287"/>
      <w:r/>
      <w:bookmarkEnd w:id="85"/>
      <w:r/>
      <w:bookmarkEnd w:id="86"/>
      <w:r/>
      <w:bookmarkEnd w:id="87"/>
      <w:r>
        <w:rPr>
          <w:rFonts w:hint="eastAsia" w:ascii="宋体" w:hAnsi="宋体" w:eastAsia="宋体" w:cs="宋体"/>
          <w:sz w:val="24"/>
          <w:szCs w:val="24"/>
        </w:rPr>
        <w:t xml:space="preserve">10.投标文件构成</w:t>
      </w:r>
      <w:bookmarkEnd w:id="88"/>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keepLines/>
        <w:keepNext/>
        <w:spacing w:line="460" w:lineRule="exact"/>
        <w:rPr>
          <w:rFonts w:hint="eastAsia" w:ascii="宋体" w:hAnsi="宋体" w:eastAsia="宋体" w:cs="宋体"/>
          <w:sz w:val="24"/>
          <w:szCs w:val="24"/>
        </w:rPr>
      </w:pPr>
      <w:r/>
      <w:bookmarkStart w:id="89" w:name="_Hlt26668975"/>
      <w:r/>
      <w:bookmarkStart w:id="90" w:name="_Toc513029216"/>
      <w:r/>
      <w:bookmarkStart w:id="91" w:name="_Hlt26954838"/>
      <w:r/>
      <w:bookmarkStart w:id="92" w:name="_Toc513029219"/>
      <w:r/>
      <w:bookmarkStart w:id="93" w:name="_Toc14577354"/>
      <w:r/>
      <w:bookmarkStart w:id="94" w:name="_Hlt26670360"/>
      <w:r/>
      <w:bookmarkStart w:id="95" w:name="_Toc49090509"/>
      <w:r/>
      <w:bookmarkStart w:id="96" w:name="_Toc14577357"/>
      <w:r/>
      <w:bookmarkStart w:id="97" w:name="_Toc49090507"/>
      <w:r/>
      <w:bookmarkEnd w:id="89"/>
      <w:r/>
      <w:bookmarkEnd w:id="90"/>
      <w:r/>
      <w:bookmarkEnd w:id="91"/>
      <w:r/>
      <w:bookmarkEnd w:id="92"/>
      <w:r/>
      <w:bookmarkEnd w:id="93"/>
      <w:r/>
      <w:bookmarkEnd w:id="94"/>
      <w:r/>
      <w:bookmarkEnd w:id="95"/>
      <w:r/>
      <w:bookmarkEnd w:id="96"/>
      <w:r>
        <w:rPr>
          <w:rFonts w:hint="eastAsia" w:ascii="宋体" w:hAnsi="宋体" w:eastAsia="宋体" w:cs="宋体"/>
          <w:sz w:val="24"/>
          <w:szCs w:val="24"/>
        </w:rPr>
        <w:t xml:space="preserve">11.证明投标人及投标标的符合招标文件规定的文件</w:t>
      </w:r>
      <w:bookmarkEnd w:id="97"/>
      <w:r/>
      <w:r/>
    </w:p>
    <w:p>
      <w:pPr>
        <w:ind w:firstLine="480"/>
        <w:spacing w:line="460" w:lineRule="exact"/>
        <w:rPr>
          <w:rFonts w:hint="eastAsia" w:ascii="宋体" w:hAnsi="宋体" w:eastAsia="宋体" w:cs="宋体"/>
          <w:sz w:val="24"/>
          <w:szCs w:val="24"/>
        </w:rPr>
      </w:pPr>
      <w:r/>
      <w:bookmarkStart w:id="98" w:name="_Toc14577355"/>
      <w:r/>
      <w:bookmarkStart w:id="99" w:name="_Toc49090508"/>
      <w:r/>
      <w:bookmarkEnd w:id="98"/>
      <w:r>
        <w:rPr>
          <w:rFonts w:hint="eastAsia" w:ascii="宋体" w:hAnsi="宋体" w:eastAsia="宋体" w:cs="宋体"/>
          <w:sz w:val="24"/>
          <w:szCs w:val="24"/>
        </w:rPr>
        <w:t xml:space="preserve">11.1投标人应按照法律法规、规章和规范性文件以及招标文件要求提交证明文件，证明其及投标标的符合招标文件规定。</w:t>
      </w:r>
      <w:bookmarkEnd w:id="99"/>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12.投标分项报价</w:t>
      </w:r>
      <w:bookmarkStart w:id="100" w:name="_Hlt26670373"/>
      <w:r>
        <w:rPr>
          <w:rFonts w:hint="eastAsia" w:ascii="宋体" w:hAnsi="宋体" w:eastAsia="宋体" w:cs="宋体"/>
          <w:sz w:val="24"/>
          <w:szCs w:val="24"/>
        </w:rPr>
        <w:t xml:space="preserve">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12.1投</w:t>
      </w:r>
      <w:bookmarkStart w:id="101" w:name="_Hlt26954840"/>
      <w:r/>
      <w:bookmarkEnd w:id="100"/>
      <w:r>
        <w:rPr>
          <w:rFonts w:hint="eastAsia" w:ascii="宋体" w:hAnsi="宋体" w:eastAsia="宋体" w:cs="宋体"/>
          <w:sz w:val="24"/>
          <w:szCs w:val="24"/>
        </w:rPr>
        <w:t xml:space="preserve">标人应按照招标文件规定格式填报投标分项报价表</w:t>
      </w:r>
      <w:bookmarkStart w:id="102" w:name="_Hlt26670399"/>
      <w:r/>
      <w:bookmarkEnd w:id="101"/>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02"/>
      <w:r/>
      <w:r/>
    </w:p>
    <w:p>
      <w:pPr>
        <w:ind w:firstLine="480"/>
        <w:keepLines/>
        <w:keepNext/>
        <w:spacing w:line="460" w:lineRule="exact"/>
        <w:rPr>
          <w:rFonts w:hint="eastAsia" w:ascii="宋体" w:hAnsi="宋体" w:eastAsia="宋体" w:cs="宋体"/>
          <w:sz w:val="24"/>
          <w:szCs w:val="24"/>
        </w:rPr>
      </w:pPr>
      <w:r/>
      <w:bookmarkStart w:id="103" w:name="_Hlt26954846"/>
      <w:r/>
      <w:bookmarkStart w:id="104" w:name="_Hlt26670403"/>
      <w:r/>
      <w:bookmarkStart w:id="105" w:name="_Hlt26954731"/>
      <w:r/>
      <w:bookmarkStart w:id="106" w:name="_Hlt26670482"/>
      <w:r/>
      <w:bookmarkStart w:id="107" w:name="_Hlt26670425"/>
      <w:r/>
      <w:bookmarkStart w:id="108" w:name="_Hlt26954848"/>
      <w:r/>
      <w:bookmarkStart w:id="109" w:name="_Hlt26670486"/>
      <w:r/>
      <w:bookmarkStart w:id="110" w:name="_Hlt26954842"/>
      <w:r/>
      <w:bookmarkStart w:id="111" w:name="_Hlt26668983"/>
      <w:r/>
      <w:bookmarkStart w:id="112" w:name="_Hlt26954844"/>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sz w:val="24"/>
          <w:szCs w:val="24"/>
        </w:rPr>
        <w:t xml:space="preserve">13.技术要求响应及偏离表、商务要求响应及偏离表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p>
    <w:p>
      <w:pPr>
        <w:ind w:firstLine="480"/>
        <w:spacing w:line="460" w:lineRule="exact"/>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13.2投标人可在投标文件中提供认为需要的其他技术文件或说明。</w:t>
      </w:r>
      <w:bookmarkEnd w:id="112"/>
      <w:r/>
      <w:r/>
    </w:p>
    <w:p>
      <w:pPr>
        <w:ind w:firstLine="480"/>
        <w:keepLines/>
        <w:keepNext/>
        <w:spacing w:line="460" w:lineRule="exact"/>
        <w:rPr>
          <w:rFonts w:hint="eastAsia" w:ascii="宋体" w:hAnsi="宋体" w:eastAsia="宋体" w:cs="宋体"/>
          <w:sz w:val="24"/>
          <w:szCs w:val="24"/>
        </w:rPr>
      </w:pPr>
      <w:r/>
      <w:bookmarkStart w:id="113" w:name="_Toc14577359"/>
      <w:r/>
      <w:bookmarkStart w:id="114" w:name="_Toc49090510"/>
      <w:r/>
      <w:bookmarkEnd w:id="113"/>
      <w:r>
        <w:rPr>
          <w:rFonts w:hint="eastAsia" w:ascii="宋体" w:hAnsi="宋体" w:eastAsia="宋体" w:cs="宋体"/>
          <w:sz w:val="24"/>
          <w:szCs w:val="24"/>
        </w:rPr>
        <w:t xml:space="preserve">14.投标函和开标一览表</w:t>
      </w:r>
      <w:bookmarkEnd w:id="114"/>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14.1投标人应按照招标文件中提供的格式完整、正确地填写投标函、开标一览表。</w:t>
      </w:r>
      <w:r/>
    </w:p>
    <w:p>
      <w:pPr>
        <w:ind w:firstLine="480"/>
        <w:spacing w:line="460" w:lineRule="exact"/>
        <w:rPr>
          <w:rFonts w:hint="eastAsia" w:ascii="宋体" w:hAnsi="宋体" w:eastAsia="宋体" w:cs="宋体"/>
          <w:b/>
          <w:bCs/>
          <w:sz w:val="24"/>
          <w:szCs w:val="24"/>
        </w:rPr>
      </w:pPr>
      <w:r>
        <w:rPr>
          <w:rFonts w:hint="eastAsia" w:ascii="宋体" w:hAnsi="宋体" w:eastAsia="宋体" w:cs="宋体"/>
          <w:sz w:val="24"/>
          <w:szCs w:val="24"/>
        </w:rPr>
        <w:t xml:space="preserve">14.2对于采用货币报价的项目，开标一览表中的投标总报价应与投标分项报价表中的投标总报价一致，如不一致，不作为无效投标处理，但评标时按开标一览表中的价格为准</w:t>
      </w:r>
      <w:r>
        <w:rPr>
          <w:rFonts w:hint="eastAsia" w:ascii="宋体" w:hAnsi="宋体" w:eastAsia="宋体" w:cs="宋体"/>
          <w:b/>
          <w:bCs/>
          <w:sz w:val="24"/>
          <w:szCs w:val="24"/>
        </w:rPr>
        <w:t xml:space="preserve">。</w:t>
      </w:r>
      <w:r/>
    </w:p>
    <w:p>
      <w:pPr>
        <w:ind w:firstLine="480"/>
        <w:keepLines/>
        <w:keepNext/>
        <w:spacing w:line="460" w:lineRule="exact"/>
        <w:rPr>
          <w:rFonts w:hint="eastAsia" w:ascii="宋体" w:hAnsi="宋体" w:eastAsia="宋体" w:cs="宋体"/>
          <w:sz w:val="24"/>
          <w:szCs w:val="24"/>
        </w:rPr>
      </w:pPr>
      <w:r/>
      <w:bookmarkStart w:id="115" w:name="_Hlt26954734"/>
      <w:r/>
      <w:bookmarkStart w:id="116" w:name="_Toc49090511"/>
      <w:r/>
      <w:bookmarkStart w:id="117" w:name="_Hlt26954850"/>
      <w:r/>
      <w:bookmarkStart w:id="118" w:name="_Hlt26670489"/>
      <w:r/>
      <w:bookmarkStart w:id="119" w:name="_Toc14577360"/>
      <w:r/>
      <w:bookmarkEnd w:id="115"/>
      <w:r/>
      <w:bookmarkEnd w:id="116"/>
      <w:r/>
      <w:bookmarkEnd w:id="117"/>
      <w:r/>
      <w:bookmarkEnd w:id="118"/>
      <w:r>
        <w:rPr>
          <w:rFonts w:hint="eastAsia" w:ascii="宋体" w:hAnsi="宋体" w:eastAsia="宋体" w:cs="宋体"/>
          <w:sz w:val="24"/>
          <w:szCs w:val="24"/>
        </w:rPr>
        <w:t xml:space="preserve">15.投标有效期</w:t>
      </w:r>
      <w:bookmarkEnd w:id="119"/>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15.1投标有效期为采购人开标之日后</w:t>
      </w:r>
      <w:r>
        <w:rPr>
          <w:rFonts w:hint="eastAsia" w:ascii="宋体" w:hAnsi="宋体" w:eastAsia="宋体"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16.投标有效期的延长</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460" w:lineRule="exact"/>
        <w:rPr>
          <w:rFonts w:hint="eastAsia" w:ascii="宋体" w:hAnsi="宋体" w:eastAsia="宋体" w:cs="宋体"/>
          <w:sz w:val="24"/>
          <w:szCs w:val="24"/>
        </w:rPr>
      </w:pPr>
      <w:r/>
      <w:bookmarkStart w:id="120" w:name="_Hlt26954739"/>
      <w:r/>
      <w:bookmarkStart w:id="121" w:name="_Toc20823296"/>
      <w:r/>
      <w:bookmarkStart w:id="122" w:name="_Hlt26954852"/>
      <w:r/>
      <w:bookmarkStart w:id="123" w:name="_Toc120614217"/>
      <w:r/>
      <w:bookmarkStart w:id="124" w:name="_Toc513029224"/>
      <w:r/>
      <w:bookmarkStart w:id="125" w:name="_Toc16938540"/>
      <w:r/>
      <w:bookmarkEnd w:id="120"/>
      <w:r/>
      <w:bookmarkEnd w:id="121"/>
      <w:r/>
      <w:bookmarkEnd w:id="122"/>
      <w:r/>
      <w:bookmarkEnd w:id="123"/>
      <w:r/>
      <w:bookmarkEnd w:id="124"/>
      <w:r>
        <w:rPr>
          <w:rFonts w:hint="eastAsia" w:ascii="宋体" w:hAnsi="宋体" w:eastAsia="宋体" w:cs="宋体"/>
          <w:b/>
          <w:bCs/>
          <w:sz w:val="24"/>
          <w:szCs w:val="24"/>
        </w:rPr>
        <w:t xml:space="preserve">四、投标文件的递交</w:t>
      </w:r>
      <w:bookmarkEnd w:id="125"/>
      <w:r/>
      <w:r/>
    </w:p>
    <w:p>
      <w:pPr>
        <w:ind w:firstLine="480"/>
        <w:keepLines/>
        <w:keepNext/>
        <w:spacing w:line="460" w:lineRule="exact"/>
        <w:rPr>
          <w:rFonts w:hint="eastAsia" w:ascii="宋体" w:hAnsi="宋体" w:eastAsia="宋体" w:cs="宋体"/>
          <w:sz w:val="24"/>
          <w:szCs w:val="24"/>
        </w:rPr>
      </w:pPr>
      <w:r/>
      <w:bookmarkStart w:id="126" w:name="_Toc462564084"/>
      <w:r/>
      <w:bookmarkStart w:id="127" w:name="_Toc20823297"/>
      <w:r/>
      <w:bookmarkStart w:id="128" w:name="_Toc16938541"/>
      <w:r/>
      <w:bookmarkStart w:id="129" w:name="_Toc513029225"/>
      <w:r/>
      <w:bookmarkEnd w:id="126"/>
      <w:r/>
      <w:bookmarkEnd w:id="127"/>
      <w:r/>
      <w:bookmarkEnd w:id="128"/>
      <w:r>
        <w:rPr>
          <w:rFonts w:hint="eastAsia" w:ascii="宋体" w:hAnsi="宋体" w:eastAsia="宋体" w:cs="宋体"/>
          <w:sz w:val="24"/>
          <w:szCs w:val="24"/>
        </w:rPr>
        <w:t xml:space="preserve">17.投标文件</w:t>
      </w:r>
      <w:bookmarkEnd w:id="129"/>
      <w:r>
        <w:rPr>
          <w:rFonts w:hint="eastAsia" w:ascii="宋体" w:hAnsi="宋体" w:eastAsia="宋体" w:cs="宋体"/>
          <w:sz w:val="24"/>
          <w:szCs w:val="24"/>
        </w:rPr>
        <w:t xml:space="preserve">的递交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17.1电子投标文件的递交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0" w:name="_Toc16938542"/>
      <w:r/>
      <w:bookmarkStart w:id="131" w:name="_Toc20823298"/>
      <w:r/>
      <w:bookmarkStart w:id="132" w:name="_Toc513029226"/>
      <w:r/>
      <w:bookmarkEnd w:id="130"/>
      <w:r/>
      <w:bookmarkEnd w:id="131"/>
      <w:r/>
      <w:bookmarkEnd w:id="132"/>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18.投标截止时间</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18.1投标人上传电子投标文件的时间不得迟于招标公告中规定的投标截止时间</w:t>
      </w:r>
      <w:r>
        <w:rPr>
          <w:rFonts w:hint="eastAsia" w:ascii="宋体" w:hAnsi="宋体" w:eastAsia="宋体" w:cs="宋体"/>
          <w:i/>
          <w:iCs/>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投标人应充分考虑网络环境、网络带宽等风险因素，如因投标人自身原因造成的电子投标文件上传不成功的按照本招标文件第二章第26.1.2条规定作无效投标处理。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460" w:lineRule="exact"/>
        <w:rPr>
          <w:rFonts w:hint="eastAsia" w:ascii="宋体" w:hAnsi="宋体" w:eastAsia="宋体" w:cs="宋体"/>
          <w:sz w:val="24"/>
          <w:szCs w:val="24"/>
        </w:rPr>
      </w:pPr>
      <w:r/>
      <w:bookmarkStart w:id="133" w:name="_Toc513029227"/>
      <w:r/>
      <w:bookmarkStart w:id="134" w:name="_Toc20823299"/>
      <w:r/>
      <w:bookmarkStart w:id="135" w:name="_Toc16938543"/>
      <w:r/>
      <w:bookmarkEnd w:id="133"/>
      <w:r/>
      <w:bookmarkEnd w:id="134"/>
      <w:r>
        <w:rPr>
          <w:rFonts w:hint="eastAsia" w:ascii="宋体" w:hAnsi="宋体" w:eastAsia="宋体" w:cs="宋体"/>
          <w:sz w:val="24"/>
          <w:szCs w:val="24"/>
        </w:rPr>
        <w:t xml:space="preserve">19.投标文件</w:t>
      </w:r>
      <w:bookmarkEnd w:id="135"/>
      <w:r>
        <w:rPr>
          <w:rFonts w:hint="eastAsia" w:ascii="宋体" w:hAnsi="宋体" w:eastAsia="宋体" w:cs="宋体"/>
          <w:sz w:val="24"/>
          <w:szCs w:val="24"/>
        </w:rPr>
        <w:t xml:space="preserve">的拒收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19.1采购人拒绝接收在其规定的投标截止时间后上传的任何投标文件。</w:t>
      </w:r>
      <w:r/>
    </w:p>
    <w:p>
      <w:pPr>
        <w:ind w:firstLine="480"/>
        <w:keepLines/>
        <w:keepNext/>
        <w:spacing w:line="460" w:lineRule="exact"/>
        <w:rPr>
          <w:rFonts w:hint="eastAsia" w:ascii="宋体" w:hAnsi="宋体" w:eastAsia="宋体" w:cs="宋体"/>
          <w:sz w:val="24"/>
          <w:szCs w:val="24"/>
        </w:rPr>
      </w:pPr>
      <w:r/>
      <w:bookmarkStart w:id="136" w:name="_Toc16938544"/>
      <w:r/>
      <w:bookmarkStart w:id="137" w:name="_Toc20823300"/>
      <w:r/>
      <w:bookmarkStart w:id="138" w:name="_Toc513029228"/>
      <w:r/>
      <w:bookmarkEnd w:id="136"/>
      <w:r/>
      <w:bookmarkEnd w:id="137"/>
      <w:r>
        <w:rPr>
          <w:rFonts w:hint="eastAsia" w:ascii="宋体" w:hAnsi="宋体" w:eastAsia="宋体" w:cs="宋体"/>
          <w:sz w:val="24"/>
          <w:szCs w:val="24"/>
        </w:rPr>
        <w:t xml:space="preserve">20.投标文件的撤回和修改</w:t>
      </w:r>
      <w:bookmarkEnd w:id="138"/>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20.1投标文件的撤回</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20.1.1电子投标文件的撤回</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20.1.2投标人撤回电子投标文件，则视为其不再参与本项目投标活动。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20.2投标文件的修改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20.2.2在投标截止时间之后，投标人不得对其电子投标文件作任何修改。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20.3在投标截止时间至招标文件中规定的投标有效期满之间的这段时间内，投标人不得撤回其投标。</w:t>
      </w:r>
      <w:r/>
    </w:p>
    <w:p>
      <w:pPr>
        <w:ind w:firstLine="482"/>
        <w:keepLines/>
        <w:keepNext/>
        <w:spacing w:line="460" w:lineRule="exact"/>
        <w:rPr>
          <w:rFonts w:hint="eastAsia" w:ascii="宋体" w:hAnsi="宋体" w:eastAsia="宋体" w:cs="宋体"/>
          <w:sz w:val="24"/>
          <w:szCs w:val="24"/>
        </w:rPr>
      </w:pPr>
      <w:r/>
      <w:bookmarkStart w:id="139" w:name="_Toc120614218"/>
      <w:r/>
      <w:bookmarkStart w:id="140" w:name="_Toc513029229"/>
      <w:r/>
      <w:bookmarkStart w:id="141" w:name="_Toc16938545"/>
      <w:r/>
      <w:bookmarkStart w:id="142" w:name="_Toc20823301"/>
      <w:r/>
      <w:bookmarkEnd w:id="139"/>
      <w:r/>
      <w:bookmarkEnd w:id="140"/>
      <w:r/>
      <w:bookmarkEnd w:id="141"/>
      <w:r>
        <w:rPr>
          <w:rFonts w:hint="eastAsia" w:ascii="宋体" w:hAnsi="宋体" w:eastAsia="宋体" w:cs="宋体"/>
          <w:b/>
          <w:bCs/>
          <w:sz w:val="24"/>
          <w:szCs w:val="24"/>
        </w:rPr>
        <w:t xml:space="preserve">五、开标与评标</w:t>
      </w:r>
      <w:bookmarkEnd w:id="142"/>
      <w:r/>
      <w:r/>
    </w:p>
    <w:p>
      <w:pPr>
        <w:ind w:firstLine="480"/>
        <w:keepLines/>
        <w:keepNext/>
        <w:spacing w:line="460" w:lineRule="exact"/>
        <w:rPr>
          <w:rFonts w:hint="eastAsia" w:ascii="宋体" w:hAnsi="宋体" w:eastAsia="宋体" w:cs="宋体"/>
          <w:sz w:val="24"/>
          <w:szCs w:val="24"/>
        </w:rPr>
      </w:pPr>
      <w:r/>
      <w:bookmarkStart w:id="143" w:name="_Toc20823302"/>
      <w:r/>
      <w:bookmarkStart w:id="144" w:name="_Toc16938546"/>
      <w:r/>
      <w:bookmarkStart w:id="145" w:name="_Toc513029230"/>
      <w:r/>
      <w:bookmarkEnd w:id="143"/>
      <w:r/>
      <w:bookmarkEnd w:id="144"/>
      <w:r>
        <w:rPr>
          <w:rFonts w:hint="eastAsia" w:ascii="宋体" w:hAnsi="宋体" w:eastAsia="宋体" w:cs="宋体"/>
          <w:sz w:val="24"/>
          <w:szCs w:val="24"/>
        </w:rPr>
        <w:t xml:space="preserve">21.开标</w:t>
      </w:r>
      <w:bookmarkEnd w:id="145"/>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21.1采购人将在招标公告中规定的时间和地点组织公开开标。投标人应当按照《操作手册》规定，参加开标活动和在苏采云系统规定的时间内对投标文件进行解密。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21.2开标仪式由采购人组织。苏采云系统将自动对项目进行开标，并宣布各投标人名称和投标价格。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21.3投标人在开标过程中涉及的投标文件解密、开标结果确认等工作，应按照《操作手册》规定执行。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460" w:lineRule="exact"/>
        <w:rPr>
          <w:rFonts w:hint="eastAsia" w:ascii="宋体" w:hAnsi="宋体" w:eastAsia="宋体" w:cs="宋体"/>
          <w:sz w:val="24"/>
          <w:szCs w:val="24"/>
        </w:rPr>
      </w:pPr>
      <w:r/>
      <w:bookmarkStart w:id="146" w:name="_Toc16938547"/>
      <w:r/>
      <w:bookmarkStart w:id="147" w:name="_Toc513029231"/>
      <w:r/>
      <w:bookmarkStart w:id="148" w:name="_Toc20823303"/>
      <w:r/>
      <w:bookmarkEnd w:id="146"/>
      <w:r/>
      <w:bookmarkEnd w:id="147"/>
      <w:r>
        <w:rPr>
          <w:rFonts w:hint="eastAsia" w:ascii="宋体" w:hAnsi="宋体" w:eastAsia="宋体" w:cs="宋体"/>
          <w:sz w:val="24"/>
          <w:szCs w:val="24"/>
        </w:rPr>
        <w:t xml:space="preserve">22.评标委员会</w:t>
      </w:r>
      <w:bookmarkEnd w:id="148"/>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22.1开标后，采购人将立即组织评标委员会（以下简称评委会）进行评标。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22.2评委会由采购人代表和有关技术、经济等方面的专家组成，且人员构成符合政府采购有关规定。</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23.3采购人和评标委员会既不向未中标的投标人解释未中标原因，也不公布评标过程中的相关细节。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23.4采用综合评分法的项目，未中标的投标人可于中标结果公告期限届满之日起通过苏采云系统查看自己的评审得分及排序情况。</w:t>
      </w:r>
      <w:r/>
    </w:p>
    <w:p>
      <w:pPr>
        <w:ind w:firstLine="480"/>
        <w:keepLines/>
        <w:keepNext/>
        <w:spacing w:line="460" w:lineRule="exact"/>
        <w:rPr>
          <w:rFonts w:hint="eastAsia" w:ascii="宋体" w:hAnsi="宋体" w:eastAsia="宋体" w:cs="宋体"/>
          <w:sz w:val="24"/>
          <w:szCs w:val="24"/>
        </w:rPr>
      </w:pPr>
      <w:r/>
      <w:bookmarkStart w:id="149" w:name="_Toc513029232"/>
      <w:r/>
      <w:bookmarkStart w:id="150" w:name="_Toc16938548"/>
      <w:r/>
      <w:bookmarkStart w:id="151" w:name="_Toc20823304"/>
      <w:r/>
      <w:bookmarkEnd w:id="149"/>
      <w:r/>
      <w:bookmarkEnd w:id="150"/>
      <w:r>
        <w:rPr>
          <w:rFonts w:hint="eastAsia" w:ascii="宋体" w:hAnsi="宋体" w:eastAsia="宋体" w:cs="宋体"/>
          <w:sz w:val="24"/>
          <w:szCs w:val="24"/>
        </w:rPr>
        <w:t xml:space="preserve">24.投标文件的澄清</w:t>
      </w:r>
      <w:bookmarkEnd w:id="15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24.3接到评委会澄清、说明和补正要求的投标人如未按规定作出澄清、说明和补正，其风险由投标人自行承担。</w:t>
      </w:r>
      <w:r/>
    </w:p>
    <w:p>
      <w:pPr>
        <w:ind w:firstLine="480"/>
        <w:keepLines/>
        <w:keepNext/>
        <w:spacing w:line="460" w:lineRule="exact"/>
        <w:rPr>
          <w:rFonts w:hint="eastAsia" w:ascii="宋体" w:hAnsi="宋体" w:eastAsia="宋体" w:cs="宋体"/>
          <w:sz w:val="24"/>
          <w:szCs w:val="24"/>
        </w:rPr>
      </w:pPr>
      <w:r/>
      <w:bookmarkStart w:id="152" w:name="_Toc20823305"/>
      <w:r/>
      <w:bookmarkStart w:id="153" w:name="_Toc16938549"/>
      <w:r/>
      <w:bookmarkStart w:id="154" w:name="_Toc513029233"/>
      <w:r/>
      <w:bookmarkEnd w:id="152"/>
      <w:r/>
      <w:bookmarkEnd w:id="153"/>
      <w:r>
        <w:rPr>
          <w:rFonts w:hint="eastAsia" w:ascii="宋体" w:hAnsi="宋体" w:eastAsia="宋体" w:cs="宋体"/>
          <w:sz w:val="24"/>
          <w:szCs w:val="24"/>
        </w:rPr>
        <w:t xml:space="preserve">25.对投标文件的初审</w:t>
      </w:r>
      <w:bookmarkEnd w:id="154"/>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25.1.1资格审查：依据法律法规和招标文件的规定，由采购人对投标文件中的资格证明文件进行审查。资格审查的结论，采购人应以书面形式向评委会进行反馈。</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t>
      </w:r>
      <w:r>
        <w:rPr>
          <w:rFonts w:hint="eastAsia" w:ascii="宋体" w:hAnsi="宋体" w:eastAsia="宋体" w:cs="宋体"/>
          <w:szCs w:val="21"/>
        </w:rPr>
        <w:t xml:space="preserve">（www.creditchina.gov.cn）</w:t>
      </w:r>
      <w:r>
        <w:rPr>
          <w:rFonts w:hint="eastAsia" w:ascii="宋体" w:hAnsi="宋体" w:eastAsia="宋体" w:cs="宋体"/>
          <w:sz w:val="24"/>
          <w:szCs w:val="24"/>
        </w:rPr>
        <w:t xml:space="preserve">查询投标人的信用记录，以确定投标人是否具备投标资格。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25.1.2符合性审查：依据招标文件的规定，由评委会对投标文件的有效性、完整性和对招标文件的响应程度进行审查，以确定是否对招标文件的实质性要求作出响应。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25.2在详细评标之前，评委会将首先审查每份投标文件是否实质性地响应了招标文件的要求。实质性响应的投标应该是与招标文件要求的全部条款、条件和规格相符，没有重大偏离或保留的投标。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eastAsia="宋体" w:cs="宋体"/>
          <w:sz w:val="24"/>
        </w:rPr>
      </w:pPr>
      <w:r>
        <w:rPr>
          <w:rFonts w:hint="eastAsia" w:ascii="宋体" w:hAnsi="宋体" w:eastAsia="宋体" w:cs="宋体"/>
          <w:sz w:val="24"/>
          <w:szCs w:val="24"/>
        </w:rPr>
        <w:t xml:space="preserve">所谓重大偏离或保留是指与招标文件规定的实质性要求存在负偏离，或者在实质上与</w:t>
      </w:r>
      <w:r>
        <w:rPr>
          <w:rFonts w:hint="eastAsia" w:ascii="宋体" w:hAnsi="宋体" w:eastAsia="宋体" w:cs="宋体"/>
          <w:sz w:val="24"/>
          <w:szCs w:val="24"/>
        </w:rPr>
        <w:t xml:space="preserve">招标文件不一致，并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25.3如果投标文件实质上没有响应招标文件的要求，评委会将予以拒绝，投标人不得通过修改或撤销不符合要求的偏离或保留而使其投标成为实质性响应的投标。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hint="eastAsia" w:ascii="宋体" w:hAnsi="宋体" w:eastAsia="宋体" w:cs="宋体"/>
          <w:sz w:val="24"/>
          <w:szCs w:val="24"/>
        </w:rPr>
      </w:pPr>
      <w:r/>
      <w:bookmarkStart w:id="155" w:name="_Toc513029234"/>
      <w:r/>
      <w:bookmarkStart w:id="156" w:name="_Toc16938550"/>
      <w:r/>
      <w:bookmarkStart w:id="157" w:name="_Toc20823306"/>
      <w:r/>
      <w:bookmarkEnd w:id="155"/>
      <w:r/>
      <w:bookmarkEnd w:id="156"/>
      <w:r>
        <w:rPr>
          <w:rFonts w:hint="eastAsia" w:ascii="宋体" w:hAnsi="宋体" w:eastAsia="宋体" w:cs="宋体"/>
          <w:sz w:val="24"/>
          <w:szCs w:val="24"/>
        </w:rPr>
        <w:t xml:space="preserve">25.</w:t>
      </w:r>
      <w:r>
        <w:rPr>
          <w:rFonts w:hint="eastAsia" w:ascii="宋体" w:hAnsi="宋体" w:eastAsia="宋体" w:cs="宋体"/>
          <w:sz w:val="24"/>
          <w:szCs w:val="24"/>
        </w:rPr>
        <w:t xml:space="preserve">6</w:t>
      </w:r>
      <w:r>
        <w:rPr>
          <w:rFonts w:hint="eastAsia" w:ascii="宋体" w:hAnsi="宋体" w:eastAsia="宋体" w:cs="宋体"/>
          <w:sz w:val="24"/>
          <w:szCs w:val="24"/>
        </w:rPr>
        <w:t xml:space="preserve">投标人在开、评标全过程中应保持通讯畅通，及时登录苏采云系统查阅、答复相关信息，并安排专人与采购人及评标委员会联系。</w:t>
      </w:r>
      <w:bookmarkEnd w:id="157"/>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ind w:firstLine="480"/>
        <w:spacing w:line="460" w:lineRule="exact"/>
        <w:rPr>
          <w:rFonts w:hint="eastAsia" w:ascii="宋体" w:hAnsi="宋体" w:eastAsia="宋体" w:cs="宋体"/>
          <w:sz w:val="24"/>
          <w:szCs w:val="24"/>
        </w:rPr>
      </w:pPr>
      <w:r/>
      <w:bookmarkStart w:id="158" w:name="_Toc16938551"/>
      <w:r/>
      <w:bookmarkStart w:id="159" w:name="_Toc20823307"/>
      <w:r/>
      <w:bookmarkStart w:id="160" w:name="_Toc513029235"/>
      <w:r/>
      <w:bookmarkEnd w:id="158"/>
      <w:r/>
      <w:bookmarkEnd w:id="159"/>
      <w:r>
        <w:rPr>
          <w:rFonts w:hint="eastAsia" w:ascii="宋体" w:hAnsi="宋体" w:eastAsia="宋体" w:cs="宋体"/>
          <w:sz w:val="24"/>
          <w:szCs w:val="24"/>
        </w:rPr>
        <w:t xml:space="preserve">26.1无效投标条款</w:t>
      </w:r>
      <w:bookmarkEnd w:id="160"/>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26.1.1投标人在苏采云系统规定的时间内未成功解密电子投标文件的</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26.1.2投标人未按照招标文件要求上传电子投标文件的</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26.1.3</w:t>
      </w:r>
      <w:r>
        <w:rPr>
          <w:rFonts w:hint="eastAsia" w:ascii="宋体" w:hAnsi="宋体" w:eastAsia="宋体"/>
          <w:sz w:val="24"/>
          <w:szCs w:val="24"/>
        </w:rPr>
        <w:t xml:space="preserve">投标文件中有招标文件未允许提供的选择性内容；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26.1.4投标人不具备本招标文件中规定的资格要求的</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w:t>
      </w:r>
      <w:r>
        <w:rPr>
          <w:rFonts w:hint="eastAsia" w:ascii="宋体" w:hAnsi="宋体" w:eastAsia="宋体" w:cs="宋体"/>
          <w:sz w:val="24"/>
          <w:szCs w:val="24"/>
        </w:rPr>
        <w:t xml:space="preserve">（单价或总价）</w:t>
      </w:r>
      <w:r>
        <w:rPr>
          <w:rFonts w:hint="eastAsia" w:ascii="宋体" w:hAnsi="宋体" w:eastAsia="宋体" w:cs="宋体"/>
          <w:sz w:val="24"/>
          <w:szCs w:val="24"/>
        </w:rPr>
        <w:t xml:space="preserve">的</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rPr>
          <w:rFonts w:hint="eastAsia" w:ascii="宋体" w:hAnsi="宋体" w:eastAsia="宋体" w:cs="宋体"/>
          <w:i/>
          <w:iCs/>
          <w:sz w:val="24"/>
          <w:szCs w:val="24"/>
          <w:u w:val="single"/>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26.1.9投标文件中含有采购人不能接受的附加条件的</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26.1.10</w:t>
      </w:r>
      <w:r>
        <w:rPr>
          <w:rFonts w:hint="eastAsia" w:ascii="宋体" w:hAnsi="宋体" w:eastAsia="宋体" w:cs="宋体"/>
          <w:sz w:val="24"/>
          <w:szCs w:val="24"/>
        </w:rPr>
        <w:t xml:space="preserve">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26.1.11</w:t>
      </w:r>
      <w:bookmarkStart w:id="161"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1"/>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w:t>
      </w:r>
      <w:r>
        <w:rPr>
          <w:rFonts w:hint="eastAsia" w:ascii="宋体" w:hAnsi="宋体" w:eastAsia="宋体" w:cs="宋体"/>
          <w:sz w:val="24"/>
          <w:szCs w:val="24"/>
        </w:rPr>
        <w:t xml:space="preserve">2</w:t>
      </w:r>
      <w:r>
        <w:rPr>
          <w:rFonts w:hint="eastAsia" w:ascii="宋体" w:hAnsi="宋体" w:eastAsia="宋体" w:cs="宋体"/>
          <w:sz w:val="24"/>
          <w:szCs w:val="24"/>
        </w:rPr>
        <w:t xml:space="preserve">投标文件未按照招标文件要求加盖</w:t>
      </w:r>
      <w:r>
        <w:rPr>
          <w:rFonts w:hint="eastAsia" w:ascii="宋体" w:hAnsi="宋体" w:eastAsia="宋体" w:cs="宋体"/>
          <w:sz w:val="24"/>
          <w:szCs w:val="24"/>
        </w:rPr>
        <w:t xml:space="preserve">电子签章或签署的</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26.1.14</w:t>
      </w:r>
      <w:r>
        <w:rPr>
          <w:rFonts w:hint="eastAsia" w:ascii="宋体" w:hAnsi="宋体" w:eastAsia="宋体" w:cs="宋体"/>
          <w:sz w:val="24"/>
          <w:szCs w:val="24"/>
        </w:rPr>
        <w:t xml:space="preserve">投标文件未按招标文件规定的内容和要求填写的；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26.1.15改变招标文件清单给出的类型、技术参数、租期、数量、不可改变的金额等；</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w:t>
      </w:r>
      <w:r>
        <w:rPr>
          <w:rFonts w:hint="eastAsia" w:ascii="宋体" w:hAnsi="宋体" w:eastAsia="宋体" w:cs="宋体"/>
          <w:sz w:val="24"/>
          <w:szCs w:val="24"/>
        </w:rPr>
        <w:t xml:space="preserve">6</w:t>
      </w:r>
      <w:r>
        <w:rPr>
          <w:rFonts w:hint="eastAsia" w:ascii="宋体" w:hAnsi="宋体" w:eastAsia="宋体" w:cs="宋体"/>
          <w:sz w:val="24"/>
          <w:szCs w:val="24"/>
        </w:rPr>
        <w:t xml:space="preserve">不同投标人的投标文件由同一单位或者个人编制的；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w:t>
      </w:r>
      <w:r>
        <w:rPr>
          <w:rFonts w:hint="eastAsia" w:ascii="宋体" w:hAnsi="宋体" w:eastAsia="宋体" w:cs="宋体"/>
          <w:sz w:val="24"/>
          <w:szCs w:val="24"/>
        </w:rPr>
        <w:t xml:space="preserve">7</w:t>
      </w:r>
      <w:r>
        <w:rPr>
          <w:rFonts w:hint="eastAsia" w:ascii="宋体" w:hAnsi="宋体" w:eastAsia="宋体" w:cs="宋体"/>
          <w:sz w:val="24"/>
          <w:szCs w:val="24"/>
        </w:rPr>
        <w:t xml:space="preserve">不同投标人委托同一单位或者个人办理投标事宜的（包含使用同一M</w:t>
      </w:r>
      <w:r>
        <w:rPr>
          <w:rFonts w:ascii="宋体" w:hAnsi="宋体" w:eastAsia="宋体" w:cs="宋体"/>
          <w:sz w:val="24"/>
          <w:szCs w:val="24"/>
        </w:rPr>
        <w:t xml:space="preserve">AC</w:t>
      </w:r>
      <w:r>
        <w:rPr>
          <w:rFonts w:hint="eastAsia" w:ascii="宋体" w:hAnsi="宋体" w:eastAsia="宋体" w:cs="宋体"/>
          <w:sz w:val="24"/>
          <w:szCs w:val="24"/>
        </w:rPr>
        <w:t xml:space="preserve">地址的计算机提交或者解密电子响应文件的情形）；</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w:t>
      </w:r>
      <w:r>
        <w:rPr>
          <w:rFonts w:hint="eastAsia" w:ascii="宋体" w:hAnsi="宋体" w:eastAsia="宋体" w:cs="宋体"/>
          <w:sz w:val="24"/>
          <w:szCs w:val="24"/>
        </w:rPr>
        <w:t xml:space="preserve">8</w:t>
      </w:r>
      <w:r>
        <w:rPr>
          <w:rFonts w:hint="eastAsia" w:ascii="宋体" w:hAnsi="宋体" w:eastAsia="宋体" w:cs="宋体"/>
          <w:sz w:val="24"/>
          <w:szCs w:val="24"/>
        </w:rPr>
        <w:t xml:space="preserve">不同的投标人响应文件制作的M</w:t>
      </w:r>
      <w:r>
        <w:rPr>
          <w:rFonts w:ascii="宋体" w:hAnsi="宋体" w:eastAsia="宋体" w:cs="宋体"/>
          <w:sz w:val="24"/>
          <w:szCs w:val="24"/>
        </w:rPr>
        <w:t xml:space="preserve">AC</w:t>
      </w:r>
      <w:r>
        <w:rPr>
          <w:rFonts w:hint="eastAsia" w:ascii="宋体" w:hAnsi="宋体" w:eastAsia="宋体" w:cs="宋体"/>
          <w:sz w:val="24"/>
          <w:szCs w:val="24"/>
        </w:rPr>
        <w:t xml:space="preserve">地址一致的；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26.1.1</w:t>
      </w:r>
      <w:r>
        <w:rPr>
          <w:rFonts w:hint="eastAsia" w:ascii="宋体" w:hAnsi="宋体" w:eastAsia="宋体" w:cs="宋体"/>
          <w:sz w:val="24"/>
          <w:szCs w:val="24"/>
        </w:rPr>
        <w:t xml:space="preserve">9</w:t>
      </w:r>
      <w:r>
        <w:rPr>
          <w:rFonts w:hint="eastAsia" w:ascii="宋体" w:hAnsi="宋体" w:eastAsia="宋体" w:cs="宋体"/>
          <w:sz w:val="24"/>
          <w:szCs w:val="24"/>
        </w:rPr>
        <w:t xml:space="preserve">不同投标人的投标文件载明的项目管理成员为同一人的；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w:t>
      </w:r>
      <w:r>
        <w:rPr>
          <w:rFonts w:hint="eastAsia" w:ascii="宋体" w:hAnsi="宋体" w:eastAsia="宋体" w:cs="宋体"/>
          <w:sz w:val="24"/>
          <w:szCs w:val="24"/>
        </w:rPr>
        <w:t xml:space="preserve">20</w:t>
      </w:r>
      <w:r>
        <w:rPr>
          <w:rFonts w:hint="eastAsia" w:ascii="宋体" w:hAnsi="宋体" w:eastAsia="宋体" w:cs="宋体"/>
          <w:sz w:val="24"/>
          <w:szCs w:val="24"/>
        </w:rPr>
        <w:t xml:space="preserve">不同投标人的投标文件异常一致或者投标报价呈规律性差异的；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26.1.2</w:t>
      </w:r>
      <w:r>
        <w:rPr>
          <w:rFonts w:hint="eastAsia" w:ascii="宋体" w:hAnsi="宋体" w:eastAsia="宋体" w:cs="宋体"/>
          <w:sz w:val="24"/>
          <w:szCs w:val="24"/>
        </w:rPr>
        <w:t xml:space="preserve">1</w:t>
      </w:r>
      <w:r>
        <w:rPr>
          <w:rFonts w:hint="eastAsia" w:ascii="宋体" w:hAnsi="宋体" w:eastAsia="宋体" w:cs="宋体"/>
          <w:sz w:val="24"/>
          <w:szCs w:val="24"/>
        </w:rPr>
        <w:t xml:space="preserve">不同投标人的单位负责人为同一人或者存在直接控股、管理关系的；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w:t>
      </w:r>
      <w:r>
        <w:rPr>
          <w:rFonts w:hint="eastAsia" w:ascii="宋体" w:hAnsi="宋体" w:eastAsia="宋体" w:cs="宋体"/>
          <w:sz w:val="24"/>
          <w:szCs w:val="24"/>
        </w:rPr>
        <w:t xml:space="preserve">22</w:t>
      </w:r>
      <w:r>
        <w:rPr>
          <w:rFonts w:hint="eastAsia" w:ascii="宋体" w:hAnsi="宋体" w:eastAsia="宋体" w:cs="宋体"/>
          <w:sz w:val="24"/>
          <w:szCs w:val="24"/>
        </w:rPr>
        <w:t xml:space="preserve">本项目采购产品属于被财政部、国家发展改革委、生态环境部等列入“节能产品品目清单”“环境标志产品品目清单”强制采购范围，而投标供应商所投产品不在强制采购范围内的（投标产品如属于政府强制采购节能产品品目清单范围内，投标响应文件中必须提供国家确定的认证机构出具的、处于有效期之内的该节能产品认证证书图片）</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26.1.</w:t>
      </w:r>
      <w:r>
        <w:rPr>
          <w:rFonts w:hint="eastAsia" w:ascii="宋体" w:hAnsi="宋体" w:eastAsia="宋体" w:cs="宋体"/>
          <w:sz w:val="24"/>
          <w:szCs w:val="24"/>
        </w:rPr>
        <w:t xml:space="preserve">2</w:t>
      </w:r>
      <w:r>
        <w:rPr>
          <w:rFonts w:hint="eastAsia" w:ascii="宋体" w:hAnsi="宋体" w:eastAsia="宋体" w:cs="宋体"/>
          <w:sz w:val="24"/>
          <w:szCs w:val="24"/>
        </w:rPr>
        <w:t xml:space="preserve">3</w:t>
      </w:r>
      <w:r>
        <w:rPr>
          <w:rFonts w:hint="eastAsia" w:ascii="宋体" w:hAnsi="宋体" w:eastAsia="宋体" w:cs="宋体"/>
          <w:sz w:val="24"/>
          <w:szCs w:val="24"/>
        </w:rPr>
        <w:t xml:space="preserve">其他法律法规及本招标文件规定的属于无效投标的情形。</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left="42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rPr>
          <w:rFonts w:hint="eastAsia" w:ascii="宋体" w:hAnsi="宋体" w:eastAsia="宋体" w:cs="宋体"/>
          <w:sz w:val="24"/>
          <w:szCs w:val="24"/>
        </w:rPr>
        <w:t xml:space="preserve">26.2.2出现影响采购公正性的违法、违规行为的。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26.2.5因苏采云系统故障原因造成开标不成功的。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26.3投标截止时间结束后参加投标的供应商不足三家的处理：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26.3.1如出现投标截止时间结束后参加投标的供应商或者在评标期间对招标文件作出实质响应的供应商不足三家的情况，按政府采购相关规定执行。</w:t>
      </w:r>
      <w:bookmarkStart w:id="162" w:name="_Toc120614219"/>
      <w:r/>
      <w:r/>
    </w:p>
    <w:p>
      <w:pPr>
        <w:ind w:firstLine="480"/>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六、定标</w:t>
      </w:r>
      <w:bookmarkStart w:id="163" w:name="_Toc513029238"/>
      <w:r/>
      <w:bookmarkStart w:id="164" w:name="_Toc16938554"/>
      <w:r/>
      <w:bookmarkStart w:id="165" w:name="_Toc20823310"/>
      <w:r/>
      <w:bookmarkEnd w:id="162"/>
      <w:r/>
      <w:bookmarkEnd w:id="163"/>
      <w:r/>
      <w:bookmarkEnd w:id="164"/>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w:t>
      </w:r>
      <w:bookmarkEnd w:id="165"/>
      <w:r>
        <w:rPr>
          <w:rFonts w:hint="eastAsia" w:ascii="宋体" w:hAnsi="宋体" w:eastAsia="宋体" w:cs="宋体"/>
          <w:sz w:val="24"/>
          <w:szCs w:val="24"/>
        </w:rPr>
        <w:t xml:space="preserve">确定中标单位</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27.2采购人应根据评委会推荐的中标候选人确定中标人。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27.3采购人将在“江苏政府采购网”发布中标公告，公告期限为1个工作日。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27.4.2向采购人、采购代理机构行贿或者提供其他不正当利益的。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28.2.2对采购过程提出质疑的，为各采购程序环节结束之日；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28.2.3对中标或者成交结果提出质疑的，为中标或者成交结果公告期限届满之日。</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供应商应当在法定质疑期内一次性提出针对同一采购程序环节的质疑。供应商如在法定期限内对同一采购程序环节提出多次质疑的，采购人将只对供应商的第一次质疑作出答</w:t>
      </w:r>
      <w:r>
        <w:rPr>
          <w:rFonts w:hint="eastAsia" w:ascii="宋体" w:hAnsi="宋体" w:eastAsia="宋体" w:cs="宋体"/>
          <w:sz w:val="24"/>
          <w:szCs w:val="24"/>
        </w:rPr>
        <w:t xml:space="preserve">复。</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28.4</w:t>
      </w:r>
      <w:r>
        <w:rPr>
          <w:rFonts w:hint="eastAsia" w:ascii="宋体" w:hAnsi="宋体" w:eastAsia="宋体" w:cs="宋体"/>
          <w:sz w:val="24"/>
          <w:szCs w:val="24"/>
        </w:rPr>
        <w:t xml:space="preserve">采购人及采购代理机构只接受以纸质原件形式送达的质疑。质疑接收人及联系方式见招标文件第一章</w:t>
      </w:r>
      <w:r>
        <w:rPr>
          <w:rFonts w:hint="eastAsia"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28.5以下情形的质疑不予受理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28.5.1内容不符合《政府采购质疑和投诉办法》第十二条规定的质疑。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28.5.2超出政府采购法定期限的质疑。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28.5.3以传真、电子邮件等方式递交的非原件形式的质疑。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28.5.4未参加投标活动的供应商或在投标活动中自身权益未受到损害的供应商所提出的质疑。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keepNext/>
        <w:spacing w:line="460" w:lineRule="exact"/>
        <w:rPr>
          <w:rFonts w:hint="eastAsia" w:ascii="宋体" w:hAnsi="宋体" w:eastAsia="宋体" w:cs="宋体"/>
          <w:sz w:val="24"/>
          <w:szCs w:val="24"/>
        </w:rPr>
      </w:pPr>
      <w:r/>
      <w:bookmarkStart w:id="166" w:name="_Toc513029236"/>
      <w:r/>
      <w:bookmarkStart w:id="167" w:name="_Toc120614220"/>
      <w:r/>
      <w:bookmarkStart w:id="168" w:name="_Toc20823308"/>
      <w:r/>
      <w:bookmarkStart w:id="169" w:name="_Toc16938552"/>
      <w:r/>
      <w:bookmarkEnd w:id="166"/>
      <w:r/>
      <w:bookmarkEnd w:id="167"/>
      <w:r/>
      <w:bookmarkEnd w:id="168"/>
      <w:r>
        <w:rPr>
          <w:rFonts w:hint="eastAsia" w:ascii="宋体" w:hAnsi="宋体" w:eastAsia="宋体" w:cs="宋体"/>
          <w:b/>
          <w:bCs/>
          <w:sz w:val="24"/>
          <w:szCs w:val="24"/>
        </w:rPr>
        <w:t xml:space="preserve">七、授予合同</w:t>
      </w:r>
      <w:bookmarkEnd w:id="169"/>
      <w:r/>
      <w:r/>
    </w:p>
    <w:p>
      <w:pPr>
        <w:ind w:firstLine="480"/>
        <w:keepLines/>
        <w:keepNext/>
        <w:spacing w:line="460" w:lineRule="exact"/>
        <w:rPr>
          <w:rFonts w:hint="eastAsia" w:ascii="宋体" w:hAnsi="宋体" w:eastAsia="宋体" w:cs="宋体"/>
          <w:sz w:val="24"/>
          <w:szCs w:val="24"/>
        </w:rPr>
      </w:pPr>
      <w:r/>
      <w:bookmarkStart w:id="170" w:name="_Toc513029237"/>
      <w:r/>
      <w:bookmarkStart w:id="171" w:name="_Toc20823309"/>
      <w:r/>
      <w:bookmarkStart w:id="172" w:name="_Toc16938553"/>
      <w:r/>
      <w:bookmarkEnd w:id="170"/>
      <w:r/>
      <w:bookmarkEnd w:id="171"/>
      <w:r>
        <w:rPr>
          <w:rFonts w:hint="eastAsia" w:ascii="宋体" w:hAnsi="宋体" w:eastAsia="宋体" w:cs="宋体"/>
          <w:sz w:val="24"/>
          <w:szCs w:val="24"/>
        </w:rPr>
        <w:t xml:space="preserve">30.签订合同</w:t>
      </w:r>
      <w:bookmarkEnd w:id="172"/>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w:t>
      </w:r>
      <w:r>
        <w:rPr>
          <w:rFonts w:hint="eastAsia" w:ascii="宋体" w:hAnsi="宋体" w:eastAsia="宋体" w:cs="宋体"/>
          <w:sz w:val="24"/>
          <w:szCs w:val="24"/>
        </w:rPr>
        <w:t xml:space="preserve">十五</w:t>
      </w:r>
      <w:r>
        <w:rPr>
          <w:rFonts w:hint="eastAsia" w:ascii="宋体" w:hAnsi="宋体" w:eastAsia="宋体" w:cs="宋体"/>
          <w:sz w:val="24"/>
          <w:szCs w:val="24"/>
        </w:rPr>
        <w:t xml:space="preserve">日内，按照招标文件确定的事项与采购人签订政府采购合同。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30.2招标文件、中标人的投标文件及招标过程中有关澄清、承诺文件均应作为合同附</w:t>
      </w:r>
      <w:r>
        <w:rPr>
          <w:rFonts w:hint="eastAsia" w:ascii="宋体" w:hAnsi="宋体" w:eastAsia="宋体" w:cs="宋体"/>
          <w:sz w:val="24"/>
          <w:szCs w:val="24"/>
        </w:rPr>
        <w:t xml:space="preserve">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30.3履约保证金：本项目不收取履约保证金。</w:t>
      </w:r>
      <w:r/>
    </w:p>
    <w:p>
      <w:pPr>
        <w:ind w:firstLine="480"/>
        <w:spacing w:line="460" w:lineRule="exact"/>
        <w:rPr>
          <w:rFonts w:hint="eastAsia" w:ascii="宋体" w:hAnsi="宋体" w:eastAsia="宋体" w:cs="宋体"/>
          <w:b/>
          <w:bCs/>
          <w:sz w:val="24"/>
          <w:szCs w:val="24"/>
        </w:rPr>
      </w:pPr>
      <w:r>
        <w:rPr>
          <w:rFonts w:hint="eastAsia" w:ascii="宋体" w:hAnsi="宋体" w:eastAsia="宋体" w:cs="宋体"/>
          <w:sz w:val="24"/>
          <w:szCs w:val="24"/>
        </w:rPr>
        <w:t xml:space="preserve">30.4签订合同后，中标人不得将合同标的进行转包。未经采购人同意，中标人也不得采用分包的形式履行合同，否则采购人有权终止合同。转包或分包造成采购人损失的，中标人应承担相应赔偿责任。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keepNext/>
        <w:spacing w:line="46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Start w:id="173" w:name="_Toc16938558"/>
      <w:r/>
      <w:bookmarkStart w:id="174" w:name="_Toc513029242"/>
      <w:r/>
      <w:bookmarkStart w:id="175" w:name="_Toc479757207"/>
      <w:r/>
      <w:bookmarkStart w:id="176" w:name="_Toc120614221"/>
      <w:r/>
      <w:bookmarkStart w:id="177" w:name="_Toc20823314"/>
      <w:r/>
      <w:bookmarkEnd w:id="173"/>
      <w:r/>
      <w:bookmarkEnd w:id="174"/>
      <w:r/>
      <w:bookmarkEnd w:id="175"/>
      <w:r/>
      <w:bookmarkEnd w:id="176"/>
      <w:r/>
      <w:r/>
    </w:p>
    <w:p>
      <w:pPr>
        <w:ind w:left="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bookmarkEnd w:id="177"/>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bookmarkStart w:id="178" w:name="_Hlt16619350"/>
      <w:r/>
      <w:bookmarkStart w:id="179" w:name="_Toc462564139"/>
      <w:r/>
      <w:bookmarkStart w:id="180" w:name="_Toc120614244"/>
      <w:r/>
      <w:bookmarkStart w:id="181" w:name="_Hlt16619369"/>
      <w:r/>
      <w:bookmarkStart w:id="182" w:name="_Toc16938590"/>
      <w:r/>
      <w:bookmarkStart w:id="183" w:name="_Toc20823346"/>
      <w:r/>
      <w:bookmarkStart w:id="184" w:name="_Toc479757211"/>
      <w:r/>
      <w:bookmarkEnd w:id="178"/>
      <w:r/>
      <w:bookmarkEnd w:id="179"/>
      <w:r/>
      <w:bookmarkEnd w:id="180"/>
      <w:r/>
      <w:bookmarkEnd w:id="181"/>
      <w:r/>
      <w:bookmarkEnd w:id="182"/>
      <w:r/>
      <w:bookmarkEnd w:id="183"/>
      <w:r/>
      <w:r/>
    </w:p>
    <w:p>
      <w:pPr>
        <w:ind w:firstLine="482"/>
        <w:spacing w:line="440" w:lineRule="exact"/>
        <w:rPr>
          <w:rFonts w:hint="eastAsia" w:ascii="宋体" w:hAnsi="宋体" w:eastAsia="宋体" w:cs="宋体"/>
          <w:b/>
          <w:sz w:val="24"/>
        </w:rPr>
      </w:pPr>
      <w:r>
        <w:rPr>
          <w:rFonts w:hint="eastAsia" w:ascii="宋体" w:hAnsi="宋体" w:eastAsia="宋体" w:cs="宋体"/>
          <w:b/>
          <w:bCs/>
          <w:sz w:val="24"/>
          <w:szCs w:val="24"/>
        </w:rPr>
        <w:t xml:space="preserve">八、</w:t>
      </w:r>
      <w:r>
        <w:rPr>
          <w:rFonts w:hint="eastAsia" w:ascii="宋体" w:hAnsi="宋体" w:eastAsia="宋体" w:cs="宋体"/>
          <w:b/>
          <w:sz w:val="24"/>
        </w:rPr>
        <w:t xml:space="preserve">政府采购政策功能落实</w:t>
      </w:r>
      <w:r/>
    </w:p>
    <w:p>
      <w:pPr>
        <w:ind w:firstLine="482"/>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33.1中小企业政策</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本项目按</w:t>
      </w:r>
      <w:r>
        <w:rPr>
          <w:rFonts w:hint="eastAsia" w:ascii="宋体" w:hAnsi="宋体" w:eastAsia="宋体" w:cs="宋体"/>
          <w:b/>
          <w:bCs/>
          <w:sz w:val="24"/>
          <w:szCs w:val="24"/>
        </w:rPr>
        <w:t xml:space="preserve">第</w:t>
      </w:r>
      <w:r>
        <w:rPr>
          <w:rFonts w:hint="eastAsia" w:ascii="宋体" w:hAnsi="宋体" w:eastAsia="宋体" w:cs="宋体"/>
          <w:b/>
          <w:bCs/>
          <w:sz w:val="24"/>
          <w:szCs w:val="24"/>
          <w:u w:val="single"/>
        </w:rPr>
        <w:t xml:space="preserve">（2）</w:t>
      </w:r>
      <w:r>
        <w:rPr>
          <w:rFonts w:hint="eastAsia" w:ascii="宋体" w:hAnsi="宋体" w:eastAsia="宋体" w:cs="宋体"/>
          <w:b/>
          <w:bCs/>
          <w:sz w:val="24"/>
          <w:szCs w:val="24"/>
        </w:rPr>
        <w:t xml:space="preserve">种</w:t>
      </w:r>
      <w:r>
        <w:rPr>
          <w:rFonts w:hint="eastAsia" w:ascii="宋体" w:hAnsi="宋体" w:eastAsia="宋体" w:cs="宋体"/>
          <w:sz w:val="24"/>
          <w:szCs w:val="24"/>
        </w:rPr>
        <w:t xml:space="preserve">政策落实：</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扣除，用扣除后的价格参加评审。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w:t>
      </w:r>
      <w:r>
        <w:rPr>
          <w:rFonts w:hint="eastAsia" w:ascii="宋体" w:hAnsi="宋体" w:eastAsia="宋体" w:cs="宋体"/>
          <w:sz w:val="24"/>
          <w:szCs w:val="24"/>
        </w:rPr>
        <w:t xml:space="preserve">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的扣除，用扣除后的价格参加评审。（是否接受联合体投标、是否允许分包，以“项目基本情况”相关内容为准。）</w:t>
      </w:r>
      <w:r/>
    </w:p>
    <w:p>
      <w:pPr>
        <w:ind w:firstLine="480"/>
        <w:spacing w:line="440" w:lineRule="exact"/>
        <w:rPr>
          <w:rFonts w:hint="eastAsia" w:ascii="宋体" w:hAnsi="宋体" w:eastAsia="宋体" w:cs="宋体"/>
          <w:b/>
          <w:bCs/>
          <w:sz w:val="24"/>
        </w:rPr>
      </w:pPr>
      <w:r>
        <w:rPr>
          <w:rFonts w:hint="eastAsia" w:ascii="宋体" w:hAnsi="宋体" w:eastAsia="宋体" w:cs="宋体"/>
          <w:b/>
          <w:bCs/>
          <w:sz w:val="24"/>
        </w:rPr>
        <w:t xml:space="preserve">33.2节能产品、环境标志产品</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33.2.2采购人拟采购的产品属于优先采购的节能环保品目清单范围的，按以下条件优先采购：</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采用综合评分法的项目，对提供有效节能环保证书的投标人加分。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采用最低评标价法的项目，同等条件下优先推荐提供有效节能环保证书多的投标人为中标人。</w:t>
      </w:r>
      <w:r/>
    </w:p>
    <w:p>
      <w:pPr>
        <w:ind w:firstLine="480"/>
        <w:spacing w:line="440" w:lineRule="exact"/>
        <w:rPr>
          <w:rFonts w:hint="eastAsia" w:ascii="宋体" w:hAnsi="宋体" w:eastAsia="宋体" w:cs="宋体"/>
          <w:sz w:val="24"/>
        </w:rPr>
      </w:pPr>
      <w:r>
        <w:rPr>
          <w:rFonts w:hint="eastAsia" w:ascii="宋体" w:hAnsi="宋体" w:eastAsia="宋体" w:cs="宋体"/>
          <w:b/>
          <w:bCs/>
          <w:sz w:val="24"/>
        </w:rPr>
        <w:t xml:space="preserve">33.3政府采购需求标准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left="480"/>
        <w:spacing w:line="480" w:lineRule="exact"/>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spacing w:line="480" w:lineRule="exact"/>
        <w:tabs>
          <w:tab w:val="left" w:pos="525" w:leader="none"/>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33.3.3</w:t>
      </w:r>
      <w:r>
        <w:rPr>
          <w:rFonts w:hint="eastAsia" w:ascii="宋体" w:hAnsi="宋体" w:eastAsia="宋体" w:cs="宋体"/>
          <w:bCs/>
          <w:sz w:val="24"/>
          <w:szCs w:val="24"/>
        </w:rPr>
        <w:t xml:space="preserve">绿色采购</w:t>
      </w:r>
      <w:r/>
    </w:p>
    <w:p>
      <w:pPr>
        <w:ind w:left="480"/>
        <w:spacing w:line="480" w:lineRule="exact"/>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根据《关于调整优化节能产品、环境标志产品政府采购执行机制的通知》</w:t>
      </w:r>
      <w:r/>
    </w:p>
    <w:p>
      <w:pPr>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40" w:lineRule="exact"/>
        <w:rPr>
          <w:rFonts w:hint="eastAsia" w:ascii="宋体" w:hAnsi="宋体" w:eastAsia="宋体" w:cs="宋体"/>
          <w:b/>
          <w:bCs/>
          <w:sz w:val="24"/>
        </w:rPr>
      </w:pPr>
      <w:r>
        <w:rPr>
          <w:rFonts w:hint="eastAsia" w:ascii="宋体" w:hAnsi="宋体" w:eastAsia="宋体" w:cs="宋体"/>
          <w:b/>
          <w:bCs/>
          <w:sz w:val="24"/>
        </w:rPr>
        <w:t xml:space="preserve">33.4采购本国产品的支持政策</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w:t>
      </w:r>
      <w:r>
        <w:rPr>
          <w:rFonts w:hint="eastAsia" w:ascii="宋体" w:hAnsi="宋体" w:eastAsia="宋体" w:cs="宋体"/>
          <w:sz w:val="24"/>
          <w:szCs w:val="24"/>
        </w:rPr>
        <w:t xml:space="preserve">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sz w:val="24"/>
          <w:szCs w:val="24"/>
        </w:rPr>
        <w:t xml:space="preserve">、</w:t>
      </w:r>
      <w:hyperlink r:id="rId16" w:tooltip="https://gks.mof.gov.cn/guizhangzhidu/202512/t20251219_3979568.htm" w:history="1">
        <w:r>
          <w:rPr>
            <w:rFonts w:ascii="宋体" w:hAnsi="宋体" w:eastAsia="宋体" w:cs="宋体"/>
            <w:sz w:val="24"/>
            <w:szCs w:val="24"/>
          </w:rPr>
          <w:t xml:space="preserve">《关于贯彻落实〈国务院办公厅关于在政府采购中实施本国产品标准及相关政策的通知〉的意见》</w:t>
        </w:r>
      </w:hyperlink>
      <w:r>
        <w:rPr>
          <w:rFonts w:ascii="宋体" w:hAnsi="宋体" w:eastAsia="宋体" w:cs="宋体"/>
          <w:sz w:val="24"/>
          <w:szCs w:val="24"/>
        </w:rPr>
        <w:t xml:space="preserve">(财库〔2025〕30号)</w:t>
      </w:r>
      <w:r>
        <w:rPr>
          <w:rFonts w:hint="eastAsia" w:ascii="宋体" w:hAnsi="宋体" w:eastAsia="宋体" w:cs="宋体"/>
          <w:sz w:val="24"/>
          <w:szCs w:val="24"/>
        </w:rPr>
        <w:t xml:space="preserve">及</w:t>
      </w:r>
      <w:r>
        <w:rPr>
          <w:rFonts w:hint="eastAsia" w:ascii="宋体" w:hAnsi="宋体" w:eastAsia="宋体" w:cs="宋体"/>
          <w:sz w:val="24"/>
          <w:szCs w:val="24"/>
        </w:rPr>
        <w:t xml:space="preserve">招标文件规定的，供应商提供的相关产品视为不符合本国产品标准。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33.4.8本项目仅采购本国服务。</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33.5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33.6成交供应商可凭政府采购合同办理融资贷款，详情详见江苏政府采购网“政采贷”专栏。</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九、启动异常低价投标（响应）审查的情形和具体要求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十、其他事项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5</w:t>
      </w:r>
      <w:r>
        <w:rPr>
          <w:rFonts w:hint="eastAsia" w:ascii="宋体" w:hAnsi="宋体" w:eastAsia="宋体" w:cs="宋体"/>
          <w:sz w:val="24"/>
          <w:szCs w:val="24"/>
        </w:rPr>
        <w:t xml:space="preserve">.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6</w:t>
      </w:r>
      <w:r>
        <w:rPr>
          <w:rFonts w:hint="eastAsia" w:ascii="宋体" w:hAnsi="宋体" w:eastAsia="宋体" w:cs="宋体"/>
          <w:sz w:val="24"/>
          <w:szCs w:val="24"/>
        </w:rPr>
        <w:t xml:space="preserve">.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7</w:t>
      </w:r>
      <w:r>
        <w:rPr>
          <w:rFonts w:hint="eastAsia" w:ascii="宋体" w:hAnsi="宋体" w:eastAsia="宋体" w:cs="宋体"/>
          <w:sz w:val="24"/>
          <w:szCs w:val="24"/>
        </w:rPr>
        <w:t xml:space="preserve">.投标单位如有提供不实评审材料，弄虚作假者，一律作废标处理，该不良行为予以公示。</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38.</w:t>
      </w:r>
      <w:bookmarkStart w:id="185"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39.投标保证金：依据苏财购〔2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0</w:t>
      </w:r>
      <w:r>
        <w:rPr>
          <w:rFonts w:hint="eastAsia" w:ascii="宋体" w:hAnsi="宋体" w:eastAsia="宋体" w:cs="宋体"/>
          <w:sz w:val="24"/>
          <w:szCs w:val="24"/>
        </w:rPr>
        <w:t xml:space="preserve">.投标文件格式中需签字或盖章处均可以用电子签名或电子章代替。</w:t>
      </w:r>
      <w:bookmarkEnd w:id="185"/>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1</w:t>
      </w:r>
      <w:r>
        <w:rPr>
          <w:rFonts w:hint="eastAsia" w:ascii="宋体" w:hAnsi="宋体" w:eastAsia="宋体" w:cs="宋体"/>
          <w:sz w:val="24"/>
          <w:szCs w:val="24"/>
        </w:rPr>
        <w:t xml:space="preserve">.本项目所属行业为</w:t>
      </w:r>
      <w:r>
        <w:rPr>
          <w:rFonts w:hint="eastAsia" w:ascii="宋体" w:hAnsi="宋体" w:eastAsia="宋体" w:cs="宋体"/>
          <w:b/>
          <w:bCs/>
          <w:sz w:val="24"/>
          <w:szCs w:val="24"/>
        </w:rPr>
        <w:t xml:space="preserve">信息传输业</w:t>
      </w:r>
      <w:r>
        <w:rPr>
          <w:rFonts w:hint="eastAsia" w:ascii="宋体" w:hAnsi="宋体" w:eastAsia="宋体" w:cs="宋体"/>
          <w:sz w:val="24"/>
          <w:szCs w:val="24"/>
        </w:rPr>
        <w:t xml:space="preserve">。</w:t>
      </w:r>
      <w:r/>
    </w:p>
    <w:p>
      <w:pPr>
        <w:pStyle w:val="786"/>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0"/>
        </w:rPr>
      </w:pPr>
      <w:r>
        <w:rPr>
          <w:rFonts w:hint="eastAsia" w:ascii="宋体" w:hAnsi="宋体" w:eastAsia="宋体" w:cs="宋体"/>
          <w:sz w:val="30"/>
        </w:rPr>
        <w:br w:type="page" w:clear="all"/>
      </w:r>
      <w:r/>
    </w:p>
    <w:p>
      <w:pPr>
        <w:pStyle w:val="763"/>
        <w:spacing w:before="0" w:after="0" w:line="460" w:lineRule="exact"/>
        <w:rPr>
          <w:rFonts w:hint="eastAsia" w:ascii="宋体" w:hAnsi="宋体" w:eastAsia="宋体" w:cs="宋体"/>
          <w:spacing w:val="0"/>
          <w:sz w:val="24"/>
          <w:szCs w:val="24"/>
        </w:rPr>
      </w:pPr>
      <w:r/>
      <w:bookmarkStart w:id="186" w:name="_Toc8382"/>
      <w:r>
        <w:rPr>
          <w:rFonts w:hint="eastAsia" w:ascii="宋体" w:hAnsi="宋体" w:eastAsia="宋体" w:cs="宋体"/>
          <w:spacing w:val="0"/>
          <w:sz w:val="44"/>
        </w:rPr>
        <w:t xml:space="preserve">第</w:t>
      </w:r>
      <w:bookmarkEnd w:id="184"/>
      <w:r>
        <w:rPr>
          <w:rFonts w:hint="eastAsia" w:ascii="宋体" w:hAnsi="宋体" w:eastAsia="宋体" w:cs="宋体"/>
          <w:spacing w:val="0"/>
          <w:sz w:val="44"/>
        </w:rPr>
        <w:t xml:space="preserve">三章  合同文本</w:t>
      </w:r>
      <w:bookmarkEnd w:id="186"/>
      <w:r/>
      <w:r/>
    </w:p>
    <w:p>
      <w:pPr>
        <w:ind w:firstLine="480"/>
        <w:rPr>
          <w:rFonts w:hint="eastAsia" w:ascii="宋体" w:hAnsi="宋体" w:eastAsia="宋体" w:cs="宋体"/>
          <w:sz w:val="24"/>
          <w:szCs w:val="24"/>
        </w:rPr>
      </w:pPr>
      <w:r/>
      <w:bookmarkStart w:id="187" w:name="_Toc20823315"/>
      <w:r/>
      <w:bookmarkStart w:id="188" w:name="_Toc16938559"/>
      <w:r/>
      <w:bookmarkEnd w:id="187"/>
      <w:r/>
      <w:bookmarkEnd w:id="188"/>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以下为采购人与中标供应商签订本项目合同的通用条款，中标供应商不得提出实质性的修改，关于专用条款将由采购人与中标供应商结合本项目具体情况协商后签订。</w:t>
      </w:r>
      <w:r/>
    </w:p>
    <w:p>
      <w:pPr>
        <w:ind w:firstLine="480"/>
        <w:spacing w:line="360" w:lineRule="exact"/>
        <w:rPr>
          <w:rFonts w:hint="eastAsia" w:ascii="宋体" w:hAnsi="宋体" w:eastAsia="宋体" w:cs="宋体"/>
          <w:bCs/>
          <w:sz w:val="24"/>
        </w:rPr>
      </w:pPr>
      <w:r>
        <w:rPr>
          <w:rFonts w:hint="eastAsia" w:ascii="宋体" w:hAnsi="宋体" w:eastAsia="宋体" w:cs="宋体"/>
          <w:bCs/>
          <w:sz w:val="24"/>
        </w:rPr>
      </w:r>
      <w:r/>
    </w:p>
    <w:p>
      <w:pPr>
        <w:ind w:firstLine="562"/>
        <w:jc w:val="center"/>
        <w:spacing w:after="100" w:afterAutospacing="1" w:line="360" w:lineRule="exact"/>
        <w:rPr>
          <w:rFonts w:hint="eastAsia" w:ascii="宋体" w:hAnsi="宋体" w:eastAsia="宋体" w:cs="宋体"/>
          <w:b/>
          <w:sz w:val="24"/>
        </w:rPr>
      </w:pPr>
      <w:r/>
      <w:bookmarkStart w:id="189" w:name="_Toc328388072"/>
      <w:r/>
      <w:bookmarkStart w:id="190" w:name="_Toc328387878"/>
      <w:r>
        <w:rPr>
          <w:rFonts w:hint="eastAsia" w:ascii="宋体" w:hAnsi="宋体" w:eastAsia="宋体" w:cs="宋体"/>
          <w:b/>
          <w:sz w:val="28"/>
        </w:rPr>
        <w:t xml:space="preserve">政府采购合同</w:t>
      </w:r>
      <w:bookmarkEnd w:id="189"/>
      <w:r/>
      <w:bookmarkEnd w:id="190"/>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合同编号：</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rPr>
        <w:t xml:space="preserve">采购人</w:t>
      </w:r>
      <w:r>
        <w:rPr>
          <w:rFonts w:hint="eastAsia" w:ascii="宋体" w:hAnsi="宋体" w:eastAsia="宋体" w:cs="宋体"/>
          <w:bCs/>
          <w:sz w:val="24"/>
          <w:szCs w:val="24"/>
        </w:rPr>
        <w:t xml:space="preserve">：（以下简称甲方）</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住所地：</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供应商：（以下简称乙方）</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住所地：</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根据《中华人民共和国政府采购法》和《中华人民共和国民法典》等法律法规的规定，甲乙双方按照招标结果签订本合同。</w:t>
      </w:r>
      <w:r/>
    </w:p>
    <w:p>
      <w:pPr>
        <w:ind w:firstLine="480"/>
        <w:spacing w:line="500" w:lineRule="exact"/>
        <w:tabs>
          <w:tab w:val="left" w:pos="945" w:leader="none"/>
        </w:tabs>
        <w:rPr>
          <w:rFonts w:hint="eastAsia" w:ascii="宋体" w:hAnsi="宋体" w:eastAsia="宋体" w:cs="宋体"/>
          <w:bCs/>
          <w:sz w:val="24"/>
          <w:szCs w:val="24"/>
        </w:rPr>
      </w:pPr>
      <w:r/>
      <w:bookmarkStart w:id="191" w:name="OLE_LINK3"/>
      <w:r>
        <w:rPr>
          <w:rFonts w:hint="eastAsia" w:ascii="宋体" w:hAnsi="宋体" w:eastAsia="宋体" w:cs="宋体"/>
          <w:bCs/>
          <w:sz w:val="24"/>
          <w:szCs w:val="24"/>
        </w:rPr>
        <w:t xml:space="preserve">第一条 合同标的</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乙方根据甲方需求提供下列服务：</w:t>
      </w:r>
      <w:r/>
    </w:p>
    <w:tbl>
      <w:tblPr>
        <w:tblStyle w:val="1562"/>
        <w:tblW w:w="900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Look w:val="04A0" w:firstRow="1" w:lastRow="0" w:firstColumn="1" w:lastColumn="0" w:noHBand="0" w:noVBand="1"/>
      </w:tblPr>
      <w:tblGrid>
        <w:gridCol w:w="1177"/>
        <w:gridCol w:w="5103"/>
        <w:gridCol w:w="992"/>
        <w:gridCol w:w="172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tcPr>
          <w:p>
            <w:pPr>
              <w:jc w:val="center"/>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单位</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77" w:type="dxa"/>
            <w:vAlign w:val="center"/>
            <w:textDirection w:val="lrTb"/>
            <w:noWrap/>
          </w:tcPr>
          <w:p>
            <w:pPr>
              <w:jc w:val="center"/>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103" w:type="dxa"/>
            <w:vAlign w:val="center"/>
            <w:textDirection w:val="lrTb"/>
            <w:noWrap/>
          </w:tcPr>
          <w:p>
            <w:pPr>
              <w:spacing w:line="500" w:lineRule="exact"/>
              <w:widowControl/>
              <w:rPr>
                <w:rFonts w:hint="eastAsia" w:ascii="宋体" w:hAnsi="宋体" w:eastAsia="宋体" w:cs="宋体"/>
                <w:bCs/>
                <w:sz w:val="24"/>
                <w:szCs w:val="24"/>
              </w:rPr>
            </w:pPr>
            <w:r>
              <w:rPr>
                <w:rFonts w:hint="eastAsia" w:ascii="宋体" w:hAnsi="宋体" w:eastAsia="宋体" w:cs="宋体"/>
                <w:bCs/>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29" w:type="dxa"/>
            <w:vAlign w:val="center"/>
            <w:textDirection w:val="lrTb"/>
            <w:noWrap/>
          </w:tcPr>
          <w:p>
            <w:pPr>
              <w:jc w:val="center"/>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项</w:t>
            </w:r>
            <w:r/>
          </w:p>
        </w:tc>
      </w:tr>
    </w:tbl>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第二条 合同总价款本合同项下服务总价款为（大写）</w:t>
      </w:r>
      <w:r>
        <w:rPr>
          <w:rFonts w:hint="eastAsia" w:ascii="宋体" w:hAnsi="宋体" w:eastAsia="宋体" w:cs="宋体"/>
          <w:bCs/>
          <w:sz w:val="24"/>
          <w:szCs w:val="24"/>
          <w:u w:val="single"/>
        </w:rPr>
        <w:t xml:space="preserve">人民币           </w:t>
      </w:r>
      <w:r>
        <w:rPr>
          <w:rFonts w:hint="eastAsia" w:ascii="宋体" w:hAnsi="宋体" w:eastAsia="宋体" w:cs="宋体"/>
          <w:bCs/>
          <w:sz w:val="24"/>
          <w:szCs w:val="24"/>
        </w:rPr>
        <w:t xml:space="preserve">。  </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1.本合同总价款包含完成本服务项目发生的所有含税费用、支付给员工的工资和国家强制缴纳的各种社会保障资金，以及乙方认为需要的其他费用等。</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第三条 组成本合同的有关文件</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下列关于泰州市政府采购（项目编号）的采购文件、响应文件或与本次采购活动方式相适应的文件及有关附件是本合同不可分割的组成部分，与本合同具有同等法律效力，这些文件包括但不限于：</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（1）乙方提供的投标文件和投标报价表；</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（2）技术规格响应表；</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（3）投标承诺/服务承诺；</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（4）中标通知书；</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（5）甲乙双方商定的其他文件等。</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第四条 履行合同</w:t>
      </w:r>
      <w:r>
        <w:rPr>
          <w:rFonts w:hint="eastAsia" w:ascii="宋体" w:hAnsi="宋体" w:eastAsia="宋体" w:cs="宋体"/>
        </w:rPr>
        <w:t xml:space="preserve">的</w:t>
      </w:r>
      <w:r>
        <w:rPr>
          <w:rFonts w:hint="eastAsia" w:ascii="宋体" w:hAnsi="宋体" w:eastAsia="宋体" w:cs="宋体"/>
          <w:bCs/>
          <w:sz w:val="24"/>
          <w:szCs w:val="24"/>
        </w:rPr>
        <w:t xml:space="preserve">期限、地点</w:t>
      </w:r>
      <w:r/>
    </w:p>
    <w:p>
      <w:pPr>
        <w:ind w:firstLine="480"/>
        <w:spacing w:line="500" w:lineRule="exact"/>
        <w:tabs>
          <w:tab w:val="left" w:pos="945" w:leader="none"/>
        </w:tabs>
        <w:rPr>
          <w:rFonts w:hint="eastAsia" w:ascii="宋体" w:hAnsi="宋体" w:eastAsia="宋体" w:cs="宋体"/>
          <w:bCs/>
          <w:sz w:val="24"/>
          <w:szCs w:val="24"/>
          <w:u w:val="single"/>
        </w:rPr>
      </w:pPr>
      <w:r>
        <w:rPr>
          <w:rFonts w:hint="eastAsia" w:ascii="宋体" w:hAnsi="宋体" w:eastAsia="宋体" w:cs="宋体"/>
          <w:bCs/>
          <w:sz w:val="24"/>
          <w:szCs w:val="24"/>
        </w:rPr>
        <w:t xml:space="preserve">1.履行合同期限：</w:t>
      </w:r>
      <w:r/>
    </w:p>
    <w:p>
      <w:pPr>
        <w:ind w:firstLine="480"/>
        <w:spacing w:line="500" w:lineRule="exact"/>
        <w:tabs>
          <w:tab w:val="left" w:pos="945" w:leader="none"/>
        </w:tabs>
        <w:rPr>
          <w:rFonts w:hint="eastAsia" w:ascii="宋体" w:hAnsi="宋体" w:eastAsia="宋体" w:cs="宋体"/>
          <w:bCs/>
          <w:sz w:val="24"/>
          <w:szCs w:val="24"/>
          <w:u w:val="single"/>
        </w:rPr>
      </w:pPr>
      <w:r>
        <w:rPr>
          <w:rFonts w:hint="eastAsia" w:ascii="宋体" w:hAnsi="宋体" w:eastAsia="宋体" w:cs="宋体"/>
          <w:bCs/>
          <w:sz w:val="24"/>
          <w:szCs w:val="24"/>
        </w:rPr>
        <w:t xml:space="preserve">2.履行合同地点：</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第五条 权利保证</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乙方应保证向甲方提供的服务不受第三方提出侵犯其专利权、版权、商标权或其他权利的起诉。一旦出现侵权，乙方应承担全部责任。</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第六条 质量保证</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1.乙方提供的服务质量应遵循国家最新颁布的法律法规和服务标准，符合采购文件的约定，以及乙方的承诺。</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2.除特别说明外，质量保证期为自合同签订生效之日起至三年或乙方的承诺期限（以孰晚为准），在此期间，</w:t>
      </w:r>
      <w:r>
        <w:rPr>
          <w:rFonts w:hint="eastAsia" w:ascii="宋体" w:hAnsi="宋体" w:eastAsia="宋体" w:cs="宋体"/>
          <w:bCs/>
          <w:sz w:val="24"/>
          <w:szCs w:val="24"/>
        </w:rPr>
        <w:t xml:space="preserve">甲方不再支付合同之外的其他费用</w:t>
      </w:r>
      <w:r>
        <w:rPr>
          <w:rFonts w:hint="eastAsia" w:ascii="宋体" w:hAnsi="宋体" w:eastAsia="宋体" w:cs="宋体"/>
          <w:bCs/>
          <w:sz w:val="24"/>
          <w:szCs w:val="24"/>
        </w:rPr>
        <w:t xml:space="preserve">。</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第七条 合同款支付     </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1.付款币种：本合同项下所有款项均以人民币支付。</w:t>
      </w:r>
      <w:r/>
    </w:p>
    <w:p>
      <w:pPr>
        <w:ind w:firstLine="480"/>
        <w:spacing w:line="500" w:lineRule="exact"/>
        <w:tabs>
          <w:tab w:val="left" w:pos="945" w:leader="none"/>
        </w:tabs>
        <w:rPr>
          <w:rFonts w:hint="eastAsia" w:ascii="宋体" w:hAnsi="宋体" w:eastAsia="宋体" w:cs="宋体"/>
          <w:b/>
          <w:sz w:val="24"/>
          <w:szCs w:val="24"/>
        </w:rPr>
      </w:pPr>
      <w:r>
        <w:rPr>
          <w:rFonts w:hint="eastAsia" w:ascii="宋体" w:hAnsi="宋体" w:eastAsia="宋体" w:cs="宋体"/>
          <w:bCs/>
          <w:sz w:val="24"/>
          <w:szCs w:val="24"/>
        </w:rPr>
        <w:t xml:space="preserve">2.付款方式：</w:t>
      </w:r>
      <w:r>
        <w:rPr>
          <w:rFonts w:hint="eastAsia" w:ascii="宋体" w:hAnsi="宋体" w:eastAsia="宋体" w:cs="宋体"/>
          <w:bCs/>
          <w:sz w:val="24"/>
          <w:szCs w:val="24"/>
        </w:rPr>
        <w:t xml:space="preserve">每季度结算一次，根据供应商提供服务报告及使用量情况，按实支付。</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第八条 违约责任</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1.乙方按合同约定的时间和质量标准提供服务，而甲方无正当理由逾期支付服务费用的，每逾期1天甲方向乙方支付欠款总额的5‰滞纳金，但累计滞纳金总额不超过欠款总额的5%。</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3.乙方未按合同约定的时间和质量标准提供服务，给甲方造成损失的，甲方可要求乙方按实赔偿；因乙方服务质量问题导致甲方无法实现合同目的的，甲方有权解除合同。</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4.乙方如未按合同约定的要求完成服务的，一次处以2000元违约金赔偿，最高限额为合同价格的10%。</w:t>
      </w:r>
      <w:r/>
    </w:p>
    <w:p>
      <w:pPr>
        <w:ind w:firstLine="480"/>
        <w:spacing w:line="500" w:lineRule="exact"/>
        <w:tabs>
          <w:tab w:val="left" w:pos="945" w:leader="none"/>
        </w:tabs>
        <w:rPr>
          <w:rFonts w:hint="eastAsia" w:ascii="宋体" w:hAnsi="宋体" w:eastAsia="宋体" w:cs="宋体"/>
          <w:bCs/>
          <w:sz w:val="24"/>
          <w:szCs w:val="24"/>
          <w:u w:val="single"/>
        </w:rPr>
      </w:pPr>
      <w:r>
        <w:rPr>
          <w:rFonts w:hint="eastAsia" w:ascii="宋体" w:hAnsi="宋体" w:eastAsia="宋体" w:cs="宋体"/>
          <w:bCs/>
          <w:sz w:val="24"/>
          <w:szCs w:val="24"/>
        </w:rPr>
        <w:t xml:space="preserve">5.其他违约责任的约定</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第九条 不可抗力</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2.合同一方因不可抗力不能履行合同的，应当及时通知对方，以减轻可能给对方造成的损失，并应当在合理期限内提供证明。</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第十条 保密</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未经对方书面许可，任何一方不得向第三方提供或披露因本合同的签订和履行而得知的与对方业务有关的资料和信息，法律另有规定或本合同另有约定的除外。乙方向其公司提供或披露与甲方业务有关的资料和信息的，不受此限。</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2.本保密条款在本合同有效期内及本合同终止后5年之内持续有效。</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第十一条 合同的变更和终止</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1.除《中华人民共和国政府采购法》第五十条第二款规定的情形外，本合同一经签订，甲乙双方不得擅自变更、中止或终止合同。</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2.除发生法律规定的不能预见、不能避免并不能克服的客观情况外，甲乙双方不得放弃或拒绝履行合同。乙方放弃或拒绝履行合同</w:t>
      </w:r>
      <w:r>
        <w:rPr>
          <w:rFonts w:hint="eastAsia" w:ascii="宋体" w:hAnsi="宋体" w:eastAsia="宋体" w:cs="宋体"/>
        </w:rPr>
        <w:t xml:space="preserve">的</w:t>
      </w:r>
      <w:r>
        <w:rPr>
          <w:rFonts w:hint="eastAsia" w:ascii="宋体" w:hAnsi="宋体" w:eastAsia="宋体" w:cs="宋体"/>
          <w:bCs/>
          <w:sz w:val="24"/>
          <w:szCs w:val="24"/>
        </w:rPr>
        <w:t xml:space="preserve">，保证金不予退还。</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第十二条 合同的转让</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乙方不得擅自部分或全部转让其应履行的合同义务。</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第十三条 争议的解决</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1.因履行本合同引起的或与本合同有关的争议，甲、乙双方应首先通过友好协商解决，如果协商不能解决争议，则采取以下第</w:t>
      </w:r>
      <w:r>
        <w:rPr>
          <w:rFonts w:hint="eastAsia" w:ascii="宋体" w:hAnsi="宋体" w:eastAsia="宋体" w:cs="宋体"/>
          <w:bCs/>
          <w:sz w:val="24"/>
          <w:szCs w:val="24"/>
          <w:u w:val="single"/>
        </w:rPr>
        <w:t xml:space="preserve">（1）</w:t>
      </w:r>
      <w:r>
        <w:rPr>
          <w:rFonts w:hint="eastAsia" w:ascii="宋体" w:hAnsi="宋体" w:eastAsia="宋体" w:cs="宋体"/>
          <w:bCs/>
          <w:sz w:val="24"/>
          <w:szCs w:val="24"/>
        </w:rPr>
        <w:t xml:space="preserve">种方式</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解决争议：</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（1）向甲方所在地有管辖权的人民法院提起诉讼；</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（2）向泰州仲裁委员会按其仲裁规则申请仲裁。</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2.在解决争议期间，本合同应继续履行。</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第十四条 诚实信用</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乙方应诚实信用，严格按照采购文件要求和投标（响应）承诺履行合同，不向甲方进行商业贿赂或者提供不正当利益。</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第十五条 合同生效及其他</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1.本合同自甲乙双方签字盖章之日起生效。</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2.本合同一式</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份，甲乙双方各执</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份。</w:t>
      </w:r>
      <w:r/>
    </w:p>
    <w:p>
      <w:pPr>
        <w:ind w:firstLine="480"/>
        <w:spacing w:line="500" w:lineRule="exact"/>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3.本合同应按照中华人民共和国的现行法律进行解释。</w:t>
      </w:r>
      <w:r/>
    </w:p>
    <w:p>
      <w:pPr>
        <w:pStyle w:val="1800"/>
        <w:spacing w:beforeAutospacing="0" w:afterAutospacing="0" w:line="360" w:lineRule="auto"/>
        <w:rPr>
          <w:rFonts w:hint="eastAsia" w:ascii="宋体" w:hAnsi="宋体" w:eastAsia="宋体" w:cs="宋体"/>
          <w:b/>
          <w:bCs/>
          <w:szCs w:val="24"/>
        </w:rPr>
      </w:pPr>
      <w:r>
        <w:rPr>
          <w:rFonts w:hint="eastAsia" w:ascii="宋体" w:hAnsi="宋体" w:eastAsia="宋体" w:cs="宋体"/>
          <w:b/>
          <w:bCs/>
          <w:szCs w:val="24"/>
        </w:rPr>
      </w:r>
      <w:r/>
    </w:p>
    <w:p>
      <w:pPr>
        <w:pStyle w:val="1800"/>
        <w:spacing w:beforeAutospacing="0" w:afterAutospacing="0" w:line="360" w:lineRule="auto"/>
        <w:rPr>
          <w:rFonts w:hint="eastAsia" w:ascii="宋体" w:hAnsi="宋体" w:eastAsia="宋体" w:cs="宋体"/>
          <w:b/>
          <w:bCs/>
          <w:szCs w:val="24"/>
        </w:rPr>
      </w:pPr>
      <w:r>
        <w:rPr>
          <w:rFonts w:hint="eastAsia" w:ascii="宋体" w:hAnsi="宋体" w:eastAsia="宋体" w:cs="宋体"/>
          <w:b/>
          <w:bCs/>
          <w:szCs w:val="24"/>
        </w:rPr>
      </w:r>
      <w:r/>
    </w:p>
    <w:p>
      <w:pPr>
        <w:pStyle w:val="1800"/>
        <w:spacing w:beforeAutospacing="0" w:afterAutospacing="0" w:line="360" w:lineRule="auto"/>
        <w:rPr>
          <w:rFonts w:hint="eastAsia" w:ascii="宋体" w:hAnsi="宋体" w:eastAsia="宋体" w:cs="宋体"/>
          <w:szCs w:val="24"/>
        </w:rPr>
      </w:pPr>
      <w:r>
        <w:rPr>
          <w:rFonts w:hint="eastAsia" w:ascii="宋体" w:hAnsi="宋体" w:eastAsia="宋体" w:cs="宋体"/>
          <w:b/>
          <w:bCs/>
          <w:szCs w:val="24"/>
        </w:rPr>
        <w:t xml:space="preserve">甲方：</w:t>
      </w:r>
      <w:r>
        <w:rPr>
          <w:rFonts w:hint="eastAsia" w:ascii="宋体" w:hAnsi="宋体" w:eastAsia="宋体" w:cs="宋体"/>
          <w:b/>
          <w:bCs/>
          <w:szCs w:val="24"/>
          <w:u w:val="single"/>
        </w:rPr>
        <w:t xml:space="preserve">   （盖章）              </w:t>
      </w:r>
      <w:r>
        <w:rPr>
          <w:rFonts w:hint="eastAsia" w:ascii="宋体" w:hAnsi="宋体" w:eastAsia="宋体" w:cs="宋体"/>
          <w:b/>
          <w:bCs/>
          <w:szCs w:val="24"/>
        </w:rPr>
        <w:t xml:space="preserve">          乙方：</w:t>
      </w:r>
      <w:r>
        <w:rPr>
          <w:rFonts w:hint="eastAsia" w:ascii="宋体" w:hAnsi="宋体" w:eastAsia="宋体" w:cs="宋体"/>
          <w:b/>
          <w:bCs/>
          <w:szCs w:val="24"/>
          <w:u w:val="single"/>
        </w:rPr>
        <w:t xml:space="preserve">    （盖章）             </w:t>
      </w:r>
      <w:r/>
    </w:p>
    <w:p>
      <w:pPr>
        <w:pStyle w:val="1800"/>
        <w:spacing w:beforeAutospacing="0" w:afterAutospacing="0" w:line="360" w:lineRule="auto"/>
        <w:rPr>
          <w:rFonts w:hint="eastAsia" w:ascii="宋体" w:hAnsi="宋体" w:eastAsia="宋体" w:cs="宋体"/>
          <w:szCs w:val="24"/>
        </w:rPr>
      </w:pPr>
      <w:r>
        <w:rPr>
          <w:rFonts w:hint="eastAsia" w:ascii="宋体" w:hAnsi="宋体" w:eastAsia="宋体" w:cs="宋体"/>
          <w:szCs w:val="24"/>
        </w:rPr>
        <w:t xml:space="preserve">地址：</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          地址：</w:t>
      </w:r>
      <w:r>
        <w:rPr>
          <w:rFonts w:hint="eastAsia" w:ascii="宋体" w:hAnsi="宋体" w:eastAsia="宋体" w:cs="宋体"/>
          <w:szCs w:val="24"/>
          <w:u w:val="single"/>
        </w:rPr>
        <w:t xml:space="preserve">                           </w:t>
      </w:r>
      <w:r/>
    </w:p>
    <w:p>
      <w:pPr>
        <w:pStyle w:val="1800"/>
        <w:spacing w:beforeAutospacing="0" w:afterAutospacing="0" w:line="360" w:lineRule="auto"/>
        <w:rPr>
          <w:rFonts w:hint="eastAsia" w:ascii="宋体" w:hAnsi="宋体" w:eastAsia="宋体" w:cs="宋体"/>
          <w:szCs w:val="24"/>
        </w:rPr>
      </w:pPr>
      <w:r>
        <w:rPr>
          <w:rFonts w:hint="eastAsia" w:ascii="宋体" w:hAnsi="宋体" w:eastAsia="宋体" w:cs="宋体"/>
          <w:szCs w:val="24"/>
        </w:rPr>
        <w:t xml:space="preserve">法定（授权）代表人：</w:t>
      </w:r>
      <w:r>
        <w:rPr>
          <w:rFonts w:hint="eastAsia" w:ascii="宋体" w:hAnsi="宋体" w:eastAsia="宋体" w:cs="宋体"/>
          <w:szCs w:val="24"/>
          <w:u w:val="single"/>
        </w:rPr>
        <w:t xml:space="preserve">           </w:t>
      </w:r>
      <w:r>
        <w:rPr>
          <w:rFonts w:hint="eastAsia" w:ascii="宋体" w:hAnsi="宋体" w:eastAsia="宋体" w:cs="宋体"/>
          <w:szCs w:val="24"/>
        </w:rPr>
        <w:t xml:space="preserve">   </w:t>
      </w:r>
      <w:r>
        <w:rPr>
          <w:rFonts w:hint="eastAsia" w:ascii="宋体" w:hAnsi="宋体" w:eastAsia="宋体" w:cs="宋体"/>
          <w:szCs w:val="24"/>
        </w:rPr>
        <w:t xml:space="preserve">    </w:t>
      </w:r>
      <w:r>
        <w:rPr>
          <w:rFonts w:hint="eastAsia" w:ascii="宋体" w:hAnsi="宋体" w:eastAsia="宋体" w:cs="宋体"/>
          <w:szCs w:val="24"/>
        </w:rPr>
        <w:t xml:space="preserve"> 法定（授权）代表人：</w:t>
      </w:r>
      <w:r>
        <w:rPr>
          <w:rFonts w:hint="eastAsia" w:ascii="宋体" w:hAnsi="宋体" w:eastAsia="宋体" w:cs="宋体"/>
          <w:szCs w:val="24"/>
          <w:u w:val="single"/>
        </w:rPr>
        <w:t xml:space="preserve">             </w:t>
      </w:r>
      <w:r/>
    </w:p>
    <w:p>
      <w:pPr>
        <w:pStyle w:val="1800"/>
        <w:spacing w:beforeAutospacing="0" w:afterAutospacing="0" w:line="360" w:lineRule="auto"/>
        <w:rPr>
          <w:rFonts w:hint="eastAsia" w:ascii="宋体" w:hAnsi="宋体" w:eastAsia="宋体" w:cs="宋体"/>
          <w:szCs w:val="24"/>
        </w:rPr>
      </w:pPr>
      <w:r>
        <w:rPr>
          <w:rFonts w:hint="eastAsia" w:ascii="宋体" w:hAnsi="宋体" w:eastAsia="宋体" w:cs="宋体"/>
          <w:szCs w:val="24"/>
        </w:rPr>
        <w:t xml:space="preserve">二〇二六年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                     二〇二六年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pStyle w:val="1800"/>
        <w:spacing w:beforeAutospacing="0" w:afterAutospacing="0" w:line="360" w:lineRule="auto"/>
        <w:rPr>
          <w:rFonts w:hint="eastAsia" w:ascii="宋体" w:hAnsi="宋体" w:eastAsia="宋体" w:cs="宋体"/>
          <w:szCs w:val="24"/>
        </w:rPr>
      </w:pPr>
      <w:r>
        <w:rPr>
          <w:rFonts w:hint="eastAsia" w:ascii="宋体" w:hAnsi="宋体" w:eastAsia="宋体" w:cs="宋体"/>
          <w:szCs w:val="24"/>
        </w:rPr>
        <w:t xml:space="preserve">户名：</w:t>
      </w:r>
      <w:r>
        <w:rPr>
          <w:rFonts w:hint="eastAsia" w:ascii="宋体" w:hAnsi="宋体" w:eastAsia="宋体" w:cs="宋体"/>
          <w:szCs w:val="24"/>
          <w:u w:val="single"/>
        </w:rPr>
        <w:t xml:space="preserve">                           </w:t>
      </w:r>
      <w:r>
        <w:rPr>
          <w:rFonts w:hint="eastAsia" w:ascii="宋体" w:hAnsi="宋体" w:eastAsia="宋体" w:cs="宋体"/>
          <w:szCs w:val="24"/>
        </w:rPr>
        <w:t xml:space="preserve">         户名：</w:t>
      </w:r>
      <w:r>
        <w:rPr>
          <w:rFonts w:hint="eastAsia" w:ascii="宋体" w:hAnsi="宋体" w:eastAsia="宋体" w:cs="宋体"/>
          <w:szCs w:val="24"/>
          <w:u w:val="single"/>
        </w:rPr>
        <w:t xml:space="preserve">                           </w:t>
      </w:r>
      <w:r/>
    </w:p>
    <w:p>
      <w:pPr>
        <w:pStyle w:val="1800"/>
        <w:spacing w:beforeAutospacing="0" w:afterAutospacing="0" w:line="360" w:lineRule="auto"/>
        <w:rPr>
          <w:rFonts w:hint="eastAsia" w:ascii="宋体" w:hAnsi="宋体" w:eastAsia="宋体" w:cs="宋体"/>
          <w:szCs w:val="24"/>
        </w:rPr>
      </w:pPr>
      <w:r>
        <w:rPr>
          <w:rFonts w:hint="eastAsia" w:ascii="宋体" w:hAnsi="宋体" w:eastAsia="宋体" w:cs="宋体"/>
          <w:szCs w:val="24"/>
        </w:rPr>
        <w:t xml:space="preserve">开户银行：</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         开户银行：</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rPr>
        <w:t xml:space="preserve">账号：</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         账号：</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u w:val="single"/>
        </w:rPr>
        <w:t xml:space="preserve">    </w:t>
      </w:r>
      <w:bookmarkEnd w:id="191"/>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1800"/>
        <w:spacing w:beforeAutospacing="0" w:afterAutospacing="0" w:line="360" w:lineRule="auto"/>
        <w:rPr>
          <w:rFonts w:hint="eastAsia" w:ascii="宋体" w:hAnsi="宋体" w:eastAsia="宋体" w:cs="宋体"/>
          <w:szCs w:val="24"/>
          <w:u w:val="single"/>
        </w:rPr>
      </w:pPr>
      <w:r>
        <w:rPr>
          <w:rFonts w:hint="eastAsia" w:ascii="宋体" w:hAnsi="宋体" w:eastAsia="宋体" w:cs="宋体"/>
          <w:szCs w:val="24"/>
          <w:u w:val="single"/>
        </w:rPr>
      </w:r>
      <w:r/>
    </w:p>
    <w:p>
      <w:pPr>
        <w:pStyle w:val="763"/>
        <w:spacing w:line="240" w:lineRule="auto"/>
        <w:rPr>
          <w:rFonts w:hint="eastAsia" w:ascii="宋体" w:hAnsi="宋体" w:eastAsia="宋体" w:cs="宋体"/>
          <w:spacing w:val="0"/>
          <w:sz w:val="44"/>
          <w:szCs w:val="40"/>
        </w:rPr>
      </w:pPr>
      <w:r/>
      <w:bookmarkStart w:id="192" w:name="_Toc20316"/>
      <w:r>
        <w:rPr>
          <w:rFonts w:hint="eastAsia" w:ascii="宋体" w:hAnsi="宋体" w:eastAsia="宋体" w:cs="宋体"/>
          <w:spacing w:val="0"/>
          <w:sz w:val="44"/>
          <w:szCs w:val="40"/>
        </w:rPr>
        <w:t xml:space="preserve">第四章</w:t>
      </w:r>
      <w:r>
        <w:rPr>
          <w:rFonts w:hint="eastAsia" w:ascii="宋体" w:hAnsi="宋体" w:eastAsia="宋体" w:cs="宋体"/>
          <w:spacing w:val="0"/>
          <w:sz w:val="44"/>
          <w:szCs w:val="40"/>
        </w:rPr>
        <w:t xml:space="preserve">  </w:t>
      </w:r>
      <w:r>
        <w:rPr>
          <w:rFonts w:hint="eastAsia" w:ascii="宋体" w:hAnsi="宋体" w:eastAsia="宋体" w:cs="宋体"/>
          <w:spacing w:val="0"/>
          <w:sz w:val="44"/>
          <w:szCs w:val="40"/>
        </w:rPr>
        <w:t xml:space="preserve">采购需求</w:t>
      </w:r>
      <w:bookmarkEnd w:id="192"/>
      <w:r/>
      <w:r/>
    </w:p>
    <w:p>
      <w:pPr>
        <w:ind w:left="261"/>
        <w:spacing w:before="179" w:line="228" w:lineRule="auto"/>
        <w:rPr>
          <w:rFonts w:hint="eastAsia" w:ascii="宋体" w:hAnsi="宋体" w:eastAsia="宋体" w:cs="宋体"/>
          <w:sz w:val="24"/>
          <w:szCs w:val="24"/>
        </w:rPr>
      </w:pPr>
      <w:r/>
      <w:bookmarkStart w:id="193" w:name="_Toc12204"/>
      <w:r>
        <w:rPr>
          <w:rFonts w:ascii="宋体" w:hAnsi="宋体" w:eastAsia="宋体" w:cs="宋体"/>
          <w:b/>
          <w:bCs/>
          <w:spacing w:val="6"/>
          <w:sz w:val="24"/>
          <w:szCs w:val="24"/>
        </w:rPr>
        <w:t xml:space="preserve">一、项目背景</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为开展各类警务工作，</w:t>
      </w:r>
      <w:r>
        <w:rPr>
          <w:rFonts w:hint="eastAsia" w:ascii="宋体" w:hAnsi="宋体" w:eastAsia="宋体" w:cs="宋体"/>
          <w:sz w:val="24"/>
          <w:szCs w:val="24"/>
        </w:rPr>
        <w:t xml:space="preserve">泰州市公安局交通管理支队</w:t>
      </w:r>
      <w:r>
        <w:rPr>
          <w:rFonts w:ascii="宋体" w:hAnsi="宋体" w:eastAsia="宋体" w:cs="宋体"/>
          <w:sz w:val="24"/>
          <w:szCs w:val="24"/>
        </w:rPr>
        <w:t xml:space="preserve">需租赁各类型传输线路、通信等服务进行采购。</w:t>
      </w:r>
      <w:r/>
    </w:p>
    <w:p>
      <w:pPr>
        <w:ind w:left="261"/>
        <w:spacing w:before="192" w:line="228" w:lineRule="auto"/>
        <w:rPr>
          <w:rFonts w:hint="eastAsia" w:ascii="宋体" w:hAnsi="宋体" w:eastAsia="宋体" w:cs="宋体"/>
          <w:sz w:val="24"/>
          <w:szCs w:val="24"/>
        </w:rPr>
      </w:pPr>
      <w:r>
        <w:rPr>
          <w:rFonts w:ascii="宋体" w:hAnsi="宋体" w:eastAsia="宋体" w:cs="宋体"/>
          <w:b/>
          <w:bCs/>
          <w:spacing w:val="7"/>
          <w:sz w:val="24"/>
          <w:szCs w:val="24"/>
        </w:rPr>
        <w:t xml:space="preserve">二、采购标的需实现的功能及标准、规范</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本项目执行国家、行业、地方标准或者其他标准、规范。</w:t>
      </w:r>
      <w:r/>
    </w:p>
    <w:p>
      <w:pPr>
        <w:ind w:left="257"/>
        <w:spacing w:before="193" w:line="228" w:lineRule="auto"/>
        <w:rPr>
          <w:rFonts w:hint="eastAsia" w:ascii="宋体" w:hAnsi="宋体" w:eastAsia="宋体" w:cs="宋体"/>
          <w:sz w:val="24"/>
          <w:szCs w:val="24"/>
        </w:rPr>
      </w:pPr>
      <w:r>
        <w:rPr>
          <w:rFonts w:ascii="宋体" w:hAnsi="宋体" w:eastAsia="宋体" w:cs="宋体"/>
          <w:b/>
          <w:bCs/>
          <w:spacing w:val="7"/>
          <w:sz w:val="24"/>
          <w:szCs w:val="24"/>
        </w:rPr>
        <w:t xml:space="preserve">三、服务内容及项目说明</w:t>
      </w:r>
      <w:r/>
    </w:p>
    <w:p>
      <w:pPr>
        <w:ind w:firstLine="480"/>
        <w:spacing w:line="360" w:lineRule="auto"/>
        <w:rPr>
          <w:rFonts w:hint="eastAsia" w:ascii="宋体" w:hAnsi="宋体" w:eastAsia="宋体" w:cs="宋体"/>
          <w:bCs/>
          <w:sz w:val="24"/>
          <w:szCs w:val="24"/>
        </w:rPr>
      </w:pPr>
      <w:r>
        <w:rPr>
          <w:rFonts w:ascii="宋体" w:hAnsi="宋体" w:eastAsia="宋体" w:cs="宋体"/>
          <w:sz w:val="24"/>
          <w:szCs w:val="24"/>
        </w:rPr>
        <w:t xml:space="preserve">本项目采购为</w:t>
      </w:r>
      <w:r>
        <w:rPr>
          <w:rFonts w:hint="eastAsia" w:ascii="宋体" w:hAnsi="宋体" w:eastAsia="宋体" w:cs="宋体"/>
          <w:sz w:val="24"/>
          <w:szCs w:val="24"/>
        </w:rPr>
        <w:t xml:space="preserve">泰州市公安局交通管理支队</w:t>
      </w:r>
      <w:r>
        <w:rPr>
          <w:rFonts w:ascii="宋体" w:hAnsi="宋体" w:eastAsia="宋体" w:cs="宋体"/>
          <w:sz w:val="24"/>
          <w:szCs w:val="24"/>
        </w:rPr>
        <w:t xml:space="preserve">通信业务及各类型传输线路。</w:t>
      </w:r>
      <w:r>
        <w:rPr>
          <w:rFonts w:hint="eastAsia" w:ascii="宋体" w:hAnsi="宋体" w:eastAsia="宋体" w:cs="宋体"/>
          <w:sz w:val="24"/>
          <w:szCs w:val="24"/>
        </w:rPr>
        <w:t xml:space="preserve">最高限价</w:t>
      </w:r>
      <w:r>
        <w:rPr>
          <w:rFonts w:hint="eastAsia" w:ascii="宋体" w:hAnsi="宋体" w:eastAsia="宋体" w:cs="宋体"/>
          <w:sz w:val="24"/>
          <w:szCs w:val="24"/>
        </w:rPr>
        <w:t xml:space="preserve">617.4396</w:t>
      </w:r>
      <w:r>
        <w:rPr>
          <w:rFonts w:hint="eastAsia" w:ascii="宋体" w:hAnsi="宋体" w:eastAsia="宋体" w:cs="宋体"/>
          <w:sz w:val="24"/>
          <w:szCs w:val="24"/>
        </w:rPr>
        <w:t xml:space="preserve">万元</w:t>
      </w:r>
      <w:r>
        <w:rPr>
          <w:rFonts w:hint="eastAsia" w:ascii="宋体" w:hAnsi="宋体" w:eastAsia="宋体" w:cs="宋体"/>
          <w:sz w:val="24"/>
          <w:szCs w:val="24"/>
        </w:rPr>
        <w:t xml:space="preserve">（三年）。</w:t>
      </w:r>
      <w:r>
        <w:rPr>
          <w:rFonts w:ascii="宋体" w:hAnsi="宋体" w:eastAsia="宋体" w:cs="宋体"/>
          <w:sz w:val="24"/>
          <w:szCs w:val="24"/>
        </w:rPr>
        <w:t xml:space="preserve">具体包括以下</w:t>
      </w:r>
      <w:r>
        <w:rPr>
          <w:rFonts w:hint="eastAsia" w:ascii="宋体" w:hAnsi="宋体" w:eastAsia="宋体" w:cs="宋体"/>
          <w:sz w:val="24"/>
          <w:szCs w:val="24"/>
        </w:rPr>
        <w:t xml:space="preserve">内容</w:t>
      </w:r>
      <w:r>
        <w:rPr>
          <w:rFonts w:ascii="宋体" w:hAnsi="宋体" w:eastAsia="宋体" w:cs="宋体"/>
          <w:sz w:val="24"/>
          <w:szCs w:val="24"/>
        </w:rPr>
        <w:t xml:space="preserve">：</w:t>
      </w:r>
      <w:r>
        <w:rPr>
          <w:rFonts w:hint="eastAsia" w:ascii="宋体" w:hAnsi="宋体" w:eastAsia="宋体" w:cs="宋体"/>
          <w:sz w:val="24"/>
          <w:szCs w:val="24"/>
        </w:rPr>
        <w:t xml:space="preserve"> </w:t>
      </w:r>
      <w:r/>
    </w:p>
    <w:tbl>
      <w:tblPr>
        <w:tblStyle w:val="1364"/>
        <w:tblW w:w="963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40"/>
        <w:gridCol w:w="1017"/>
        <w:gridCol w:w="2551"/>
        <w:gridCol w:w="992"/>
        <w:gridCol w:w="1418"/>
        <w:gridCol w:w="992"/>
        <w:gridCol w:w="1134"/>
        <w:gridCol w:w="993"/>
      </w:tblGrid>
      <w:tr>
        <w:trPr>
          <w:jc w:val="center"/>
          <w:trHeight w:val="523"/>
        </w:trPr>
        <w:tc>
          <w:tcPr>
            <w:tcW w:w="540" w:type="dxa"/>
            <w:vAlign w:val="center"/>
            <w:textDirection w:val="lrTb"/>
            <w:noWrap w:val="false"/>
          </w:tcPr>
          <w:p>
            <w:pPr>
              <w:pStyle w:val="962"/>
              <w:ind w:firstLine="0"/>
              <w:spacing w:before="160" w:line="222" w:lineRule="auto"/>
              <w:rPr>
                <w:rFonts w:hint="eastAsia"/>
                <w:szCs w:val="24"/>
              </w:rPr>
            </w:pPr>
            <w:r>
              <w:rPr>
                <w:b/>
                <w:bCs/>
                <w:spacing w:val="-6"/>
                <w:szCs w:val="24"/>
              </w:rPr>
              <w:t xml:space="preserve">序号</w:t>
            </w:r>
            <w:r/>
          </w:p>
        </w:tc>
        <w:tc>
          <w:tcPr>
            <w:tcW w:w="1017" w:type="dxa"/>
            <w:vAlign w:val="center"/>
            <w:textDirection w:val="lrTb"/>
            <w:noWrap w:val="false"/>
          </w:tcPr>
          <w:p>
            <w:pPr>
              <w:pStyle w:val="962"/>
              <w:jc w:val="center"/>
              <w:spacing w:before="160" w:line="220" w:lineRule="auto"/>
              <w:rPr>
                <w:rFonts w:hint="eastAsia"/>
                <w:szCs w:val="24"/>
              </w:rPr>
            </w:pPr>
            <w:r>
              <w:rPr>
                <w:b/>
                <w:bCs/>
                <w:spacing w:val="-6"/>
                <w:szCs w:val="24"/>
              </w:rPr>
              <w:t xml:space="preserve">类型</w:t>
            </w:r>
            <w:r/>
          </w:p>
        </w:tc>
        <w:tc>
          <w:tcPr>
            <w:tcW w:w="2551" w:type="dxa"/>
            <w:vAlign w:val="center"/>
            <w:textDirection w:val="lrTb"/>
            <w:noWrap w:val="false"/>
          </w:tcPr>
          <w:p>
            <w:pPr>
              <w:pStyle w:val="962"/>
              <w:jc w:val="center"/>
              <w:spacing w:before="160" w:line="220" w:lineRule="auto"/>
              <w:rPr>
                <w:rFonts w:hint="eastAsia"/>
                <w:szCs w:val="24"/>
                <w:lang w:eastAsia="zh-CN"/>
              </w:rPr>
            </w:pPr>
            <w:r>
              <w:rPr>
                <w:b/>
                <w:bCs/>
                <w:spacing w:val="-4"/>
                <w:szCs w:val="24"/>
                <w:lang w:eastAsia="zh-CN"/>
              </w:rPr>
              <w:t xml:space="preserve">技术参数</w:t>
            </w:r>
            <w:r/>
          </w:p>
        </w:tc>
        <w:tc>
          <w:tcPr>
            <w:tcW w:w="992" w:type="dxa"/>
            <w:vAlign w:val="center"/>
            <w:textDirection w:val="lrTb"/>
            <w:noWrap w:val="false"/>
          </w:tcPr>
          <w:p>
            <w:pPr>
              <w:pStyle w:val="962"/>
              <w:ind w:right="142" w:firstLine="0"/>
              <w:jc w:val="center"/>
              <w:spacing w:before="33" w:line="246" w:lineRule="auto"/>
              <w:rPr>
                <w:rFonts w:hint="eastAsia"/>
                <w:b/>
                <w:bCs/>
                <w:spacing w:val="-4"/>
                <w:szCs w:val="24"/>
              </w:rPr>
            </w:pPr>
            <w:r>
              <w:rPr>
                <w:rFonts w:hint="eastAsia"/>
                <w:b/>
                <w:bCs/>
                <w:spacing w:val="-4"/>
                <w:szCs w:val="24"/>
                <w:lang w:eastAsia="zh-CN"/>
              </w:rPr>
              <w:t xml:space="preserve">数量</w:t>
            </w:r>
            <w:r/>
          </w:p>
        </w:tc>
        <w:tc>
          <w:tcPr>
            <w:tcW w:w="1418" w:type="dxa"/>
            <w:vAlign w:val="center"/>
            <w:textDirection w:val="lrTb"/>
            <w:noWrap w:val="false"/>
          </w:tcPr>
          <w:p>
            <w:pPr>
              <w:pStyle w:val="962"/>
              <w:ind w:right="142" w:firstLine="0"/>
              <w:jc w:val="center"/>
              <w:spacing w:before="33" w:line="246" w:lineRule="auto"/>
              <w:rPr>
                <w:rFonts w:hint="eastAsia"/>
                <w:szCs w:val="24"/>
              </w:rPr>
            </w:pPr>
            <w:r>
              <w:rPr>
                <w:b/>
                <w:bCs/>
                <w:spacing w:val="-4"/>
                <w:szCs w:val="24"/>
              </w:rPr>
              <w:t xml:space="preserve">最高</w:t>
            </w:r>
            <w:r>
              <w:rPr>
                <w:b/>
                <w:bCs/>
                <w:spacing w:val="-12"/>
                <w:szCs w:val="24"/>
              </w:rPr>
              <w:t xml:space="preserve">限价</w:t>
            </w:r>
            <w:r>
              <w:rPr>
                <w:rFonts w:hint="eastAsia"/>
                <w:b/>
                <w:bCs/>
                <w:spacing w:val="-12"/>
                <w:szCs w:val="24"/>
                <w:lang w:eastAsia="zh-CN"/>
              </w:rPr>
              <w:t xml:space="preserve">单价</w:t>
            </w:r>
            <w:r/>
          </w:p>
        </w:tc>
        <w:tc>
          <w:tcPr>
            <w:tcW w:w="992" w:type="dxa"/>
            <w:vAlign w:val="center"/>
            <w:textDirection w:val="lrTb"/>
            <w:noWrap w:val="false"/>
          </w:tcPr>
          <w:p>
            <w:pPr>
              <w:pStyle w:val="962"/>
              <w:ind w:right="166" w:firstLine="0"/>
              <w:jc w:val="center"/>
              <w:spacing w:before="33" w:line="246" w:lineRule="auto"/>
              <w:rPr>
                <w:rFonts w:hint="eastAsia"/>
                <w:szCs w:val="24"/>
              </w:rPr>
            </w:pPr>
            <w:r>
              <w:rPr>
                <w:b/>
                <w:bCs/>
                <w:spacing w:val="-7"/>
                <w:szCs w:val="24"/>
              </w:rPr>
              <w:t xml:space="preserve">租期</w:t>
            </w:r>
            <w:r/>
          </w:p>
        </w:tc>
        <w:tc>
          <w:tcPr>
            <w:tcW w:w="1134" w:type="dxa"/>
            <w:vAlign w:val="center"/>
            <w:textDirection w:val="lrTb"/>
            <w:noWrap w:val="false"/>
          </w:tcPr>
          <w:p>
            <w:pPr>
              <w:pStyle w:val="962"/>
              <w:ind w:right="166" w:firstLine="0"/>
              <w:jc w:val="center"/>
              <w:spacing w:before="33" w:line="246" w:lineRule="auto"/>
              <w:rPr>
                <w:rFonts w:hint="eastAsia"/>
                <w:b/>
                <w:bCs/>
                <w:spacing w:val="-7"/>
                <w:szCs w:val="24"/>
              </w:rPr>
            </w:pPr>
            <w:r>
              <w:rPr>
                <w:rFonts w:hint="eastAsia"/>
                <w:b/>
                <w:bCs/>
                <w:spacing w:val="-7"/>
                <w:szCs w:val="24"/>
                <w:lang w:eastAsia="zh-CN"/>
              </w:rPr>
              <w:t xml:space="preserve">小计（元）</w:t>
            </w:r>
            <w:r/>
          </w:p>
        </w:tc>
        <w:tc>
          <w:tcPr>
            <w:tcW w:w="993" w:type="dxa"/>
            <w:vAlign w:val="center"/>
            <w:textDirection w:val="lrTb"/>
            <w:noWrap w:val="false"/>
          </w:tcPr>
          <w:p>
            <w:pPr>
              <w:pStyle w:val="962"/>
              <w:ind w:right="166" w:firstLine="0"/>
              <w:jc w:val="center"/>
              <w:spacing w:before="33" w:line="246" w:lineRule="auto"/>
              <w:rPr>
                <w:rFonts w:hint="eastAsia"/>
                <w:b/>
                <w:bCs/>
                <w:spacing w:val="-7"/>
                <w:szCs w:val="24"/>
                <w:lang w:eastAsia="zh-CN"/>
              </w:rPr>
            </w:pPr>
            <w:r>
              <w:rPr>
                <w:rFonts w:hint="eastAsia"/>
                <w:b/>
                <w:bCs/>
                <w:spacing w:val="-7"/>
                <w:szCs w:val="24"/>
                <w:lang w:eastAsia="zh-CN"/>
              </w:rPr>
              <w:t xml:space="preserve">备注</w:t>
            </w:r>
            <w:r/>
          </w:p>
        </w:tc>
      </w:tr>
      <w:tr>
        <w:trPr>
          <w:jc w:val="center"/>
          <w:trHeight w:val="485"/>
        </w:trPr>
        <w:tc>
          <w:tcPr>
            <w:tcW w:w="540"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酒精测试仪流量卡</w:t>
            </w:r>
            <w:r/>
          </w:p>
        </w:tc>
        <w:tc>
          <w:tcPr>
            <w:tcW w:w="2551" w:type="dxa"/>
            <w:vAlign w:val="center"/>
            <w:textDirection w:val="lrTb"/>
            <w:noWrap w:val="false"/>
          </w:tcPr>
          <w:p>
            <w:pPr>
              <w:pStyle w:val="962"/>
              <w:ind w:firstLine="0"/>
              <w:spacing w:before="163" w:line="22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用于酒精测试仪，20G流量后限速。</w:t>
            </w:r>
            <w:r/>
          </w:p>
        </w:tc>
        <w:tc>
          <w:tcPr>
            <w:tcW w:w="992"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80</w:t>
            </w:r>
            <w:r>
              <w:rPr>
                <w:rFonts w:hint="eastAsia" w:asciiTheme="minorEastAsia" w:hAnsiTheme="minorEastAsia" w:eastAsiaTheme="minorEastAsia"/>
                <w:sz w:val="21"/>
                <w:szCs w:val="21"/>
                <w:lang w:eastAsia="zh-CN"/>
              </w:rPr>
              <w:t xml:space="preserve">张</w:t>
            </w:r>
            <w:r/>
          </w:p>
        </w:tc>
        <w:tc>
          <w:tcPr>
            <w:tcW w:w="1418"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30元/张/月</w:t>
            </w:r>
            <w:r/>
          </w:p>
        </w:tc>
        <w:tc>
          <w:tcPr>
            <w:tcW w:w="992"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36</w:t>
            </w:r>
            <w:r>
              <w:rPr>
                <w:rFonts w:hint="eastAsia" w:asciiTheme="minorEastAsia" w:hAnsiTheme="minorEastAsia" w:eastAsiaTheme="minorEastAsia"/>
                <w:sz w:val="21"/>
                <w:szCs w:val="21"/>
                <w:lang w:eastAsia="zh-CN"/>
              </w:rPr>
              <w:t xml:space="preserve">月</w:t>
            </w:r>
            <w:r/>
          </w:p>
        </w:tc>
        <w:tc>
          <w:tcPr>
            <w:tcW w:w="1134"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86400</w:t>
            </w:r>
            <w:r/>
          </w:p>
        </w:tc>
        <w:tc>
          <w:tcPr>
            <w:tcW w:w="993" w:type="dxa"/>
            <w:vAlign w:val="center"/>
            <w:textDirection w:val="lrTb"/>
            <w:noWrap w:val="false"/>
          </w:tcPr>
          <w:p>
            <w:pPr>
              <w:ind w:left="342"/>
              <w:jc w:val="center"/>
              <w:spacing w:before="131" w:line="236" w:lineRule="exact"/>
              <w:rPr>
                <w:rFonts w:hint="eastAsia" w:cs="Times New Roman" w:asciiTheme="minorEastAsia" w:hAnsiTheme="minorEastAsia"/>
                <w:szCs w:val="21"/>
              </w:rPr>
            </w:pPr>
            <w:r>
              <w:rPr>
                <w:rFonts w:hint="eastAsia" w:cs="Times New Roman" w:asciiTheme="minorEastAsia" w:hAnsiTheme="minorEastAsia"/>
                <w:szCs w:val="21"/>
              </w:rPr>
            </w:r>
            <w:r/>
          </w:p>
        </w:tc>
      </w:tr>
      <w:tr>
        <w:trPr>
          <w:jc w:val="center"/>
          <w:trHeight w:val="852"/>
        </w:trPr>
        <w:tc>
          <w:tcPr>
            <w:shd w:val="clear" w:color="auto" w:fill="auto"/>
            <w:tcW w:w="540" w:type="dxa"/>
            <w:vAlign w:val="center"/>
            <w:textDirection w:val="lrTb"/>
            <w:noWrap w:val="false"/>
          </w:tcPr>
          <w:p>
            <w:pPr>
              <w:jc w:val="center"/>
              <w:spacing w:before="134" w:line="236" w:lineRule="exact"/>
              <w:rPr>
                <w:rFonts w:hint="eastAsia" w:cs="Times New Roman" w:asciiTheme="minorEastAsia" w:hAnsiTheme="minorEastAsia"/>
                <w:szCs w:val="21"/>
              </w:rPr>
            </w:pPr>
            <w:r>
              <w:rPr>
                <w:rFonts w:hint="eastAsia" w:cs="Times New Roman" w:asciiTheme="minorEastAsia" w:hAnsiTheme="minorEastAsia"/>
                <w:szCs w:val="21"/>
              </w:rPr>
              <w:t xml:space="preserve">2</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rPr>
              <w:t xml:space="preserve">三级网</w:t>
            </w:r>
            <w:r/>
          </w:p>
        </w:tc>
        <w:tc>
          <w:tcPr>
            <w:shd w:val="clear" w:color="auto" w:fill="auto"/>
            <w:tcW w:w="2551"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采用OTN组网方式，光传输设备需包含2个万兆接口，4个千兆接口，4个百兆接口；配套感知网核心交换机两台(一主一备)、公安网核心交换机两台(一主一备)，每台核心交换机必须为数据中心级别并至少提供48个万兆光口，48个千兆电口并预留扩展槽位，同时需提供万兆光模块。合同签订后五天内提供服务。</w:t>
            </w:r>
            <w:r/>
          </w:p>
        </w:tc>
        <w:tc>
          <w:tcPr>
            <w:tcW w:w="992"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4"/>
                <w:position w:val="1"/>
                <w:sz w:val="21"/>
                <w:szCs w:val="21"/>
              </w:rPr>
              <w:t xml:space="preserve">1</w:t>
            </w:r>
            <w:r>
              <w:rPr>
                <w:rFonts w:hint="eastAsia" w:asciiTheme="minorEastAsia" w:hAnsiTheme="minorEastAsia" w:eastAsiaTheme="minorEastAsia"/>
                <w:spacing w:val="-4"/>
                <w:position w:val="1"/>
                <w:sz w:val="21"/>
                <w:szCs w:val="21"/>
                <w:lang w:eastAsia="zh-CN"/>
              </w:rPr>
              <w:t xml:space="preserve">条</w:t>
            </w:r>
            <w:r/>
          </w:p>
        </w:tc>
        <w:tc>
          <w:tcPr>
            <w:shd w:val="clear" w:color="auto" w:fill="auto"/>
            <w:tcW w:w="1418"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6500</w:t>
            </w:r>
            <w:r>
              <w:rPr>
                <w:rFonts w:hint="eastAsia" w:asciiTheme="minorEastAsia" w:hAnsiTheme="minorEastAsia" w:eastAsiaTheme="minorEastAsia"/>
                <w:sz w:val="21"/>
                <w:szCs w:val="21"/>
                <w:lang w:eastAsia="zh-CN"/>
              </w:rPr>
              <w:t xml:space="preserve">元/条/月</w:t>
            </w:r>
            <w:r/>
          </w:p>
        </w:tc>
        <w:tc>
          <w:tcPr>
            <w:shd w:val="clear" w:color="auto" w:fill="auto"/>
            <w:tcW w:w="992" w:type="dxa"/>
            <w:vAlign w:val="center"/>
            <w:textDirection w:val="lrTb"/>
            <w:noWrap w:val="false"/>
          </w:tcPr>
          <w:p>
            <w:pPr>
              <w:ind w:firstLine="210"/>
              <w:spacing w:before="134" w:line="236" w:lineRule="exact"/>
              <w:rPr>
                <w:rFonts w:hint="eastAsia" w:cs="Times New Roman" w:asciiTheme="minorEastAsia" w:hAnsiTheme="minorEastAsia"/>
                <w:spacing w:val="-2"/>
                <w:szCs w:val="21"/>
                <w:lang w:val="en-GB" w:bidi="en-US"/>
              </w:rPr>
            </w:pPr>
            <w:r>
              <w:rPr>
                <w:rFonts w:hint="eastAsia" w:asciiTheme="minorEastAsia" w:hAnsiTheme="minorEastAsia"/>
                <w:szCs w:val="21"/>
              </w:rPr>
              <w:t xml:space="preserve">36月</w:t>
            </w:r>
            <w:r/>
          </w:p>
        </w:tc>
        <w:tc>
          <w:tcPr>
            <w:tcW w:w="1134" w:type="dxa"/>
            <w:vAlign w:val="center"/>
            <w:textDirection w:val="lrTb"/>
            <w:noWrap w:val="false"/>
          </w:tcPr>
          <w:p>
            <w:pPr>
              <w:ind w:firstLine="206"/>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t xml:space="preserve">234000</w:t>
            </w:r>
            <w:r/>
          </w:p>
        </w:tc>
        <w:tc>
          <w:tcPr>
            <w:tcW w:w="993" w:type="dxa"/>
            <w:vAlign w:val="center"/>
            <w:vMerge w:val="restart"/>
            <w:textDirection w:val="lrTb"/>
            <w:noWrap w:val="false"/>
          </w:tcPr>
          <w:p>
            <w:pPr>
              <w:spacing w:before="193" w:line="228" w:lineRule="auto"/>
              <w:rPr>
                <w:rFonts w:hint="eastAsia" w:ascii="宋体" w:hAnsi="宋体" w:eastAsia="宋体" w:cs="宋体"/>
                <w:b/>
                <w:bCs/>
                <w:spacing w:val="7"/>
                <w:sz w:val="24"/>
                <w:szCs w:val="24"/>
              </w:rPr>
            </w:pPr>
            <w:r>
              <w:rPr>
                <w:rFonts w:hint="eastAsia" w:cs="Times New Roman" w:asciiTheme="minorEastAsia" w:hAnsiTheme="minorEastAsia"/>
                <w:spacing w:val="-2"/>
                <w:szCs w:val="21"/>
                <w:lang w:val="en-GB" w:bidi="en-US"/>
              </w:rPr>
              <w:t xml:space="preserve">含</w:t>
            </w:r>
            <w:r>
              <w:rPr>
                <w:rFonts w:hint="eastAsia" w:cs="Times New Roman" w:asciiTheme="minorEastAsia" w:hAnsiTheme="minorEastAsia"/>
                <w:spacing w:val="-2"/>
                <w:szCs w:val="21"/>
                <w:lang w:val="en-GB" w:bidi="en-US"/>
              </w:rPr>
              <w:t xml:space="preserve">1人</w:t>
            </w:r>
            <w:r>
              <w:rPr>
                <w:rFonts w:hint="eastAsia" w:cs="Times New Roman" w:asciiTheme="minorEastAsia" w:hAnsiTheme="minorEastAsia"/>
                <w:spacing w:val="-2"/>
                <w:szCs w:val="21"/>
                <w:lang w:val="en-GB" w:bidi="en-US"/>
              </w:rPr>
              <w:t xml:space="preserve">驻</w:t>
            </w:r>
            <w:r>
              <w:rPr>
                <w:rFonts w:hint="eastAsia" w:cs="Times New Roman" w:asciiTheme="minorEastAsia" w:hAnsiTheme="minorEastAsia"/>
                <w:spacing w:val="-2"/>
                <w:szCs w:val="21"/>
                <w:lang w:val="en-GB" w:bidi="en-US"/>
              </w:rPr>
              <w:t xml:space="preserve">场服务。</w:t>
            </w:r>
            <w:r/>
          </w:p>
          <w:p>
            <w:pPr>
              <w:spacing w:before="134" w:line="236" w:lineRule="exact"/>
              <w:rPr>
                <w:rFonts w:hint="eastAsia" w:cs="Times New Roman" w:asciiTheme="minorEastAsia" w:hAnsiTheme="minorEastAsia"/>
                <w:spacing w:val="-2"/>
                <w:szCs w:val="21"/>
                <w:lang w:bidi="en-US"/>
              </w:rPr>
            </w:pPr>
            <w:r>
              <w:rPr>
                <w:rFonts w:hint="eastAsia" w:cs="Times New Roman" w:asciiTheme="minorEastAsia" w:hAnsiTheme="minorEastAsia"/>
                <w:spacing w:val="-2"/>
                <w:szCs w:val="21"/>
                <w:lang w:bidi="en-US"/>
              </w:rPr>
            </w:r>
            <w:r/>
          </w:p>
        </w:tc>
      </w:tr>
      <w:tr>
        <w:trPr>
          <w:jc w:val="center"/>
          <w:trHeight w:val="852"/>
        </w:trPr>
        <w:tc>
          <w:tcPr>
            <w:shd w:val="clear" w:color="auto" w:fill="auto"/>
            <w:tcW w:w="540" w:type="dxa"/>
            <w:vAlign w:val="center"/>
            <w:textDirection w:val="lrTb"/>
            <w:noWrap w:val="false"/>
          </w:tcPr>
          <w:p>
            <w:pPr>
              <w:jc w:val="center"/>
              <w:spacing w:before="134" w:line="236" w:lineRule="exact"/>
              <w:rPr>
                <w:rFonts w:hint="eastAsia" w:cs="Times New Roman" w:asciiTheme="minorEastAsia" w:hAnsiTheme="minorEastAsia"/>
                <w:szCs w:val="21"/>
              </w:rPr>
            </w:pPr>
            <w:r>
              <w:rPr>
                <w:rFonts w:hint="eastAsia" w:cs="Times New Roman" w:asciiTheme="minorEastAsia" w:hAnsiTheme="minorEastAsia"/>
                <w:szCs w:val="21"/>
              </w:rPr>
              <w:t xml:space="preserve">3</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rPr>
              <w:t xml:space="preserve">四级网</w:t>
            </w:r>
            <w:r/>
          </w:p>
        </w:tc>
        <w:tc>
          <w:tcPr>
            <w:shd w:val="clear" w:color="auto" w:fill="auto"/>
            <w:tcW w:w="2551"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采用OTN组网方式，每个四级网配套传输设备提供4个千兆电口，4个百兆电口，每个四级网点配套3台48口千兆交换机，1台48口poe口千兆交换机。提供七天内应急保障线路服务。合同签订后五天内提供服务。</w:t>
            </w:r>
            <w:r/>
          </w:p>
        </w:tc>
        <w:tc>
          <w:tcPr>
            <w:tcW w:w="992"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4"/>
                <w:position w:val="1"/>
                <w:sz w:val="21"/>
                <w:szCs w:val="21"/>
              </w:rPr>
              <w:t xml:space="preserve">53</w:t>
            </w:r>
            <w:r>
              <w:rPr>
                <w:rFonts w:hint="eastAsia" w:asciiTheme="minorEastAsia" w:hAnsiTheme="minorEastAsia" w:eastAsiaTheme="minorEastAsia"/>
                <w:spacing w:val="-4"/>
                <w:position w:val="1"/>
                <w:sz w:val="21"/>
                <w:szCs w:val="21"/>
                <w:lang w:eastAsia="zh-CN"/>
              </w:rPr>
              <w:t xml:space="preserve">条</w:t>
            </w:r>
            <w:r/>
          </w:p>
        </w:tc>
        <w:tc>
          <w:tcPr>
            <w:shd w:val="clear" w:color="auto" w:fill="auto"/>
            <w:tcW w:w="1418"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2000</w:t>
            </w:r>
            <w:r>
              <w:rPr>
                <w:rFonts w:hint="eastAsia" w:asciiTheme="minorEastAsia" w:hAnsiTheme="minorEastAsia" w:eastAsiaTheme="minorEastAsia"/>
                <w:sz w:val="21"/>
                <w:szCs w:val="21"/>
                <w:lang w:eastAsia="zh-CN"/>
              </w:rPr>
              <w:t xml:space="preserve">元/条/月</w:t>
            </w:r>
            <w:r/>
          </w:p>
        </w:tc>
        <w:tc>
          <w:tcPr>
            <w:shd w:val="clear" w:color="auto" w:fill="auto"/>
            <w:tcW w:w="992" w:type="dxa"/>
            <w:vAlign w:val="center"/>
            <w:textDirection w:val="lrTb"/>
            <w:noWrap w:val="false"/>
          </w:tcPr>
          <w:p>
            <w:pPr>
              <w:ind w:firstLine="210"/>
              <w:spacing w:before="134" w:line="236" w:lineRule="exact"/>
              <w:rPr>
                <w:rFonts w:hint="eastAsia" w:cs="Times New Roman" w:asciiTheme="minorEastAsia" w:hAnsiTheme="minorEastAsia"/>
                <w:spacing w:val="-2"/>
                <w:szCs w:val="21"/>
                <w:lang w:val="en-GB" w:bidi="en-US"/>
              </w:rPr>
            </w:pPr>
            <w:r>
              <w:rPr>
                <w:rFonts w:hint="eastAsia" w:asciiTheme="minorEastAsia" w:hAnsiTheme="minorEastAsia"/>
                <w:szCs w:val="21"/>
              </w:rPr>
              <w:t xml:space="preserve">36月</w:t>
            </w:r>
            <w:r/>
          </w:p>
        </w:tc>
        <w:tc>
          <w:tcPr>
            <w:tcW w:w="1134" w:type="dxa"/>
            <w:vAlign w:val="center"/>
            <w:textDirection w:val="lrTb"/>
            <w:noWrap w:val="false"/>
          </w:tcPr>
          <w:p>
            <w:pPr>
              <w:ind w:firstLine="206"/>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t xml:space="preserve">3816000</w:t>
            </w:r>
            <w:r/>
          </w:p>
        </w:tc>
        <w:tc>
          <w:tcPr>
            <w:tcW w:w="993" w:type="dxa"/>
            <w:vAlign w:val="center"/>
            <w:vMerge w:val="continue"/>
            <w:textDirection w:val="lrTb"/>
            <w:noWrap w:val="false"/>
          </w:tcPr>
          <w:p>
            <w:pPr>
              <w:ind w:left="342"/>
              <w:jc w:val="center"/>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r>
            <w:r/>
          </w:p>
        </w:tc>
      </w:tr>
      <w:tr>
        <w:trPr>
          <w:jc w:val="center"/>
          <w:trHeight w:val="852"/>
        </w:trPr>
        <w:tc>
          <w:tcPr>
            <w:shd w:val="clear" w:color="auto" w:fill="auto"/>
            <w:tcW w:w="540" w:type="dxa"/>
            <w:vAlign w:val="center"/>
            <w:textDirection w:val="lrTb"/>
            <w:noWrap w:val="false"/>
          </w:tcPr>
          <w:p>
            <w:pPr>
              <w:jc w:val="center"/>
              <w:spacing w:before="134" w:line="236" w:lineRule="exact"/>
              <w:rPr>
                <w:rFonts w:hint="eastAsia" w:cs="Times New Roman" w:asciiTheme="minorEastAsia" w:hAnsiTheme="minorEastAsia"/>
                <w:szCs w:val="21"/>
              </w:rPr>
            </w:pPr>
            <w:r>
              <w:rPr>
                <w:rFonts w:hint="eastAsia" w:cs="Times New Roman" w:asciiTheme="minorEastAsia" w:hAnsiTheme="minorEastAsia"/>
                <w:szCs w:val="21"/>
              </w:rPr>
              <w:t xml:space="preserve">4</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rPr>
              <w:t xml:space="preserve">视频快处</w:t>
            </w:r>
            <w:r/>
          </w:p>
        </w:tc>
        <w:tc>
          <w:tcPr>
            <w:shd w:val="clear" w:color="auto" w:fill="auto"/>
            <w:tcW w:w="2551" w:type="dxa"/>
            <w:vAlign w:val="center"/>
            <w:textDirection w:val="lrTb"/>
            <w:noWrap w:val="false"/>
          </w:tcPr>
          <w:p>
            <w:pPr>
              <w:jc w:val="left"/>
              <w:widowControl/>
              <w:rPr>
                <w:rFonts w:hint="eastAsia" w:cs="Times New Roman" w:asciiTheme="minorEastAsia" w:hAnsiTheme="minorEastAsia"/>
                <w:szCs w:val="21"/>
                <w:lang w:val="en-GB" w:bidi="en-US"/>
              </w:rPr>
            </w:pPr>
            <w:r>
              <w:rPr>
                <w:rFonts w:hint="eastAsia" w:cs="Times New Roman" w:asciiTheme="minorEastAsia" w:hAnsiTheme="minorEastAsia"/>
                <w:szCs w:val="21"/>
                <w:lang w:val="en-GB" w:bidi="en-US"/>
              </w:rPr>
              <w:t xml:space="preserve">1.提供轻微事故线上视频快处服务，包含：1）通讯能力:音视频通讯、视频录</w:t>
            </w:r>
            <w:r>
              <w:rPr>
                <w:rFonts w:hint="eastAsia" w:cs="Times New Roman" w:asciiTheme="minorEastAsia" w:hAnsiTheme="minorEastAsia"/>
                <w:szCs w:val="21"/>
                <w:lang w:val="en-GB" w:bidi="en-US"/>
              </w:rPr>
              <w:t xml:space="preserve">制、OCR识别、图像抓拍、人脸抠图、文字提示、安全防护等能力；2）云存储能力:每个案件6个月云存储能力。</w:t>
            </w:r>
            <w:r/>
          </w:p>
          <w:p>
            <w:pPr>
              <w:jc w:val="left"/>
              <w:widowControl/>
              <w:rPr>
                <w:rFonts w:hint="eastAsia" w:asciiTheme="minorEastAsia" w:hAnsiTheme="minorEastAsia"/>
                <w:spacing w:val="-2"/>
                <w:szCs w:val="21"/>
              </w:rPr>
            </w:pPr>
            <w:r>
              <w:rPr>
                <w:rFonts w:hint="eastAsia" w:cs="Times New Roman" w:asciiTheme="minorEastAsia" w:hAnsiTheme="minorEastAsia"/>
                <w:szCs w:val="21"/>
                <w:lang w:val="en-GB" w:bidi="en-US"/>
              </w:rPr>
              <w:t xml:space="preserve">2.</w:t>
            </w:r>
            <w:r>
              <w:rPr>
                <w:rFonts w:cs="Times New Roman" w:asciiTheme="minorEastAsia" w:hAnsiTheme="minorEastAsia"/>
                <w:szCs w:val="21"/>
                <w:lang w:val="en-GB" w:bidi="en-US"/>
              </w:rPr>
              <w:t xml:space="preserve">供应商需在</w:t>
            </w:r>
            <w:r>
              <w:rPr>
                <w:rFonts w:hint="eastAsia" w:cs="Times New Roman" w:asciiTheme="minorEastAsia" w:hAnsiTheme="minorEastAsia"/>
                <w:szCs w:val="21"/>
                <w:lang w:val="en-GB" w:bidi="en-US"/>
              </w:rPr>
              <w:t xml:space="preserve">合同签订</w:t>
            </w:r>
            <w:r>
              <w:rPr>
                <w:rFonts w:cs="Times New Roman" w:asciiTheme="minorEastAsia" w:hAnsiTheme="minorEastAsia"/>
                <w:szCs w:val="21"/>
                <w:lang w:val="en-GB" w:bidi="en-US"/>
              </w:rPr>
              <w:t xml:space="preserve">后</w:t>
            </w:r>
            <w:r>
              <w:rPr>
                <w:rFonts w:hint="eastAsia" w:cs="Times New Roman" w:asciiTheme="minorEastAsia" w:hAnsiTheme="minorEastAsia"/>
                <w:szCs w:val="21"/>
                <w:lang w:val="en-GB" w:bidi="en-US"/>
              </w:rPr>
              <w:t xml:space="preserve">5</w:t>
            </w:r>
            <w:r>
              <w:rPr>
                <w:rFonts w:cs="Times New Roman" w:asciiTheme="minorEastAsia" w:hAnsiTheme="minorEastAsia"/>
                <w:szCs w:val="21"/>
                <w:lang w:val="en-GB" w:bidi="en-US"/>
              </w:rPr>
              <w:t xml:space="preserve">个工作日内完成已有事故处理视频录像的割接工作</w:t>
            </w:r>
            <w:r>
              <w:rPr>
                <w:rFonts w:hint="eastAsia" w:cs="Times New Roman" w:asciiTheme="minorEastAsia" w:hAnsiTheme="minorEastAsia"/>
                <w:szCs w:val="21"/>
                <w:lang w:val="en-GB" w:bidi="en-US"/>
              </w:rPr>
              <w:t xml:space="preserve">。</w:t>
            </w:r>
            <w:r/>
          </w:p>
        </w:tc>
        <w:tc>
          <w:tcPr>
            <w:tcW w:w="992"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4"/>
                <w:position w:val="1"/>
                <w:sz w:val="21"/>
                <w:szCs w:val="21"/>
                <w:lang w:eastAsia="zh-CN"/>
              </w:rPr>
              <w:t xml:space="preserve">/</w:t>
            </w:r>
            <w:r/>
          </w:p>
        </w:tc>
        <w:tc>
          <w:tcPr>
            <w:shd w:val="clear" w:color="auto" w:fill="auto"/>
            <w:tcW w:w="1418"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1500元/月</w:t>
            </w:r>
            <w:r/>
          </w:p>
        </w:tc>
        <w:tc>
          <w:tcPr>
            <w:shd w:val="clear" w:color="auto" w:fill="auto"/>
            <w:tcW w:w="992" w:type="dxa"/>
            <w:vAlign w:val="center"/>
            <w:textDirection w:val="lrTb"/>
            <w:noWrap w:val="false"/>
          </w:tcPr>
          <w:p>
            <w:pPr>
              <w:ind w:firstLine="210"/>
              <w:spacing w:before="134" w:line="236" w:lineRule="exact"/>
              <w:rPr>
                <w:rFonts w:hint="eastAsia" w:cs="Times New Roman" w:asciiTheme="minorEastAsia" w:hAnsiTheme="minorEastAsia"/>
                <w:spacing w:val="-2"/>
                <w:szCs w:val="21"/>
                <w:lang w:val="en-GB" w:bidi="en-US"/>
              </w:rPr>
            </w:pPr>
            <w:r>
              <w:rPr>
                <w:rFonts w:hint="eastAsia" w:asciiTheme="minorEastAsia" w:hAnsiTheme="minorEastAsia"/>
                <w:szCs w:val="21"/>
              </w:rPr>
              <w:t xml:space="preserve">36月</w:t>
            </w:r>
            <w:r/>
          </w:p>
        </w:tc>
        <w:tc>
          <w:tcPr>
            <w:tcW w:w="1134" w:type="dxa"/>
            <w:vAlign w:val="center"/>
            <w:textDirection w:val="lrTb"/>
            <w:noWrap w:val="false"/>
          </w:tcPr>
          <w:p>
            <w:pPr>
              <w:ind w:firstLine="206"/>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t xml:space="preserve">54000</w:t>
            </w:r>
            <w:r/>
          </w:p>
        </w:tc>
        <w:tc>
          <w:tcPr>
            <w:tcW w:w="993" w:type="dxa"/>
            <w:vAlign w:val="center"/>
            <w:textDirection w:val="lrTb"/>
            <w:noWrap w:val="false"/>
          </w:tcPr>
          <w:p>
            <w:pPr>
              <w:ind w:left="342"/>
              <w:jc w:val="center"/>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r>
            <w:r/>
          </w:p>
        </w:tc>
      </w:tr>
      <w:tr>
        <w:trPr>
          <w:jc w:val="center"/>
          <w:trHeight w:val="1687"/>
        </w:trPr>
        <w:tc>
          <w:tcPr>
            <w:shd w:val="clear" w:color="auto" w:fill="auto"/>
            <w:tcW w:w="540"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5</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执法记录仪流量卡</w:t>
            </w:r>
            <w:r/>
          </w:p>
        </w:tc>
        <w:tc>
          <w:tcPr>
            <w:shd w:val="clear" w:color="auto" w:fill="auto"/>
            <w:tcW w:w="2551" w:type="dxa"/>
            <w:vAlign w:val="center"/>
            <w:textDirection w:val="lrTb"/>
            <w:noWrap w:val="false"/>
          </w:tcPr>
          <w:p>
            <w:pPr>
              <w:jc w:val="left"/>
              <w:widowControl/>
              <w:rPr>
                <w:rFonts w:hint="eastAsia" w:asciiTheme="minorEastAsia" w:hAnsiTheme="minorEastAsia"/>
                <w:spacing w:val="-2"/>
                <w:szCs w:val="21"/>
              </w:rPr>
            </w:pPr>
            <w:r>
              <w:rPr>
                <w:rFonts w:hint="eastAsia" w:cs="Times New Roman" w:asciiTheme="minorEastAsia" w:hAnsiTheme="minorEastAsia"/>
                <w:szCs w:val="21"/>
                <w:lang w:val="en-GB" w:bidi="en-US"/>
              </w:rPr>
              <w:t xml:space="preserve">用于执法记录仪，流量</w:t>
            </w:r>
            <w:r>
              <w:rPr>
                <w:rFonts w:hint="eastAsia" w:cs="Times New Roman" w:asciiTheme="minorEastAsia" w:hAnsiTheme="minorEastAsia"/>
                <w:szCs w:val="21"/>
                <w:lang w:val="en-GB" w:bidi="en-US"/>
              </w:rPr>
              <w:t xml:space="preserve">不中断</w:t>
            </w:r>
            <w:r>
              <w:rPr>
                <w:rFonts w:hint="eastAsia" w:cs="Times New Roman" w:asciiTheme="minorEastAsia" w:hAnsiTheme="minorEastAsia"/>
                <w:szCs w:val="21"/>
                <w:lang w:val="en-GB" w:bidi="en-US"/>
              </w:rPr>
              <w:t xml:space="preserve">。</w:t>
            </w:r>
            <w:r>
              <w:rPr>
                <w:rFonts w:hint="eastAsia" w:cs="Times New Roman" w:asciiTheme="minorEastAsia" w:hAnsiTheme="minorEastAsia"/>
                <w:szCs w:val="21"/>
                <w:lang w:val="en-GB" w:bidi="en-US"/>
              </w:rPr>
              <w:t xml:space="preserve">包含2张副卡</w:t>
            </w:r>
            <w:r>
              <w:rPr>
                <w:rFonts w:hint="eastAsia" w:cs="Times New Roman" w:asciiTheme="minorEastAsia" w:hAnsiTheme="minorEastAsia"/>
                <w:szCs w:val="21"/>
                <w:lang w:val="en-GB" w:bidi="en-US"/>
              </w:rPr>
              <w:t xml:space="preserve">，每张副卡每月30G全国流量，主副卡共享全国1000分钟全国通话</w:t>
            </w:r>
            <w:r>
              <w:rPr>
                <w:rFonts w:hint="eastAsia" w:cs="Times New Roman" w:asciiTheme="minorEastAsia" w:hAnsiTheme="minorEastAsia"/>
                <w:szCs w:val="21"/>
                <w:lang w:val="en-GB" w:bidi="en-US"/>
              </w:rPr>
              <w:t xml:space="preserve">。</w:t>
            </w:r>
            <w:r/>
          </w:p>
        </w:tc>
        <w:tc>
          <w:tcPr>
            <w:tcW w:w="992"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590张</w:t>
            </w:r>
            <w:r/>
          </w:p>
        </w:tc>
        <w:tc>
          <w:tcPr>
            <w:shd w:val="clear" w:color="auto" w:fill="auto"/>
            <w:tcW w:w="1418"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5</w:t>
            </w:r>
            <w:r>
              <w:rPr>
                <w:rFonts w:hint="eastAsia" w:asciiTheme="minorEastAsia" w:hAnsiTheme="minorEastAsia" w:eastAsiaTheme="minorEastAsia"/>
                <w:sz w:val="21"/>
                <w:szCs w:val="21"/>
              </w:rPr>
              <w:t xml:space="preserve">0元/张/月</w:t>
            </w:r>
            <w:r/>
          </w:p>
        </w:tc>
        <w:tc>
          <w:tcPr>
            <w:shd w:val="clear" w:color="auto" w:fill="auto"/>
            <w:tcW w:w="992"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rPr>
              <w:t xml:space="preserve">36</w:t>
            </w:r>
            <w:r>
              <w:rPr>
                <w:rFonts w:hint="eastAsia" w:asciiTheme="minorEastAsia" w:hAnsiTheme="minorEastAsia" w:eastAsiaTheme="minorEastAsia"/>
                <w:sz w:val="21"/>
                <w:szCs w:val="21"/>
                <w:lang w:eastAsia="zh-CN"/>
              </w:rPr>
              <w:t xml:space="preserve">月</w:t>
            </w:r>
            <w:r/>
          </w:p>
        </w:tc>
        <w:tc>
          <w:tcPr>
            <w:tcW w:w="1134"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1062000</w:t>
            </w:r>
            <w:r/>
          </w:p>
        </w:tc>
        <w:tc>
          <w:tcPr>
            <w:tcW w:w="993"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r>
            <w:r/>
          </w:p>
        </w:tc>
      </w:tr>
      <w:tr>
        <w:trPr>
          <w:jc w:val="center"/>
          <w:trHeight w:val="852"/>
        </w:trPr>
        <w:tc>
          <w:tcPr>
            <w:shd w:val="clear" w:color="auto" w:fill="auto"/>
            <w:tcW w:w="540"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6</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固定电话</w:t>
            </w:r>
            <w:r/>
          </w:p>
        </w:tc>
        <w:tc>
          <w:tcPr>
            <w:shd w:val="clear" w:color="auto" w:fill="auto"/>
            <w:tcW w:w="2551" w:type="dxa"/>
            <w:vAlign w:val="center"/>
            <w:textDirection w:val="lrTb"/>
            <w:noWrap w:val="false"/>
          </w:tcPr>
          <w:p>
            <w:pPr>
              <w:jc w:val="left"/>
              <w:widowControl/>
              <w:rPr>
                <w:rFonts w:hint="eastAsia" w:cs="Times New Roman" w:asciiTheme="minorEastAsia" w:hAnsiTheme="minorEastAsia"/>
                <w:szCs w:val="21"/>
                <w:lang w:val="en-GB" w:bidi="en-US"/>
              </w:rPr>
            </w:pPr>
            <w:r>
              <w:rPr>
                <w:rFonts w:hint="eastAsia" w:cs="Times New Roman" w:asciiTheme="minorEastAsia" w:hAnsiTheme="minorEastAsia"/>
                <w:szCs w:val="21"/>
                <w:lang w:val="en-GB" w:bidi="en-US"/>
              </w:rPr>
              <w:t xml:space="preserve">1.</w:t>
            </w:r>
            <w:r>
              <w:rPr>
                <w:rFonts w:hint="eastAsia" w:cs="Times New Roman" w:asciiTheme="minorEastAsia" w:hAnsiTheme="minorEastAsia"/>
                <w:szCs w:val="21"/>
                <w:lang w:val="en-GB" w:bidi="en-US"/>
              </w:rPr>
              <w:t xml:space="preserve">包含固话和专网电话。</w:t>
            </w:r>
            <w:r/>
          </w:p>
          <w:p>
            <w:pPr>
              <w:jc w:val="left"/>
              <w:widowControl/>
              <w:rPr>
                <w:rFonts w:hint="eastAsia" w:cs="Times New Roman" w:asciiTheme="minorEastAsia" w:hAnsiTheme="minorEastAsia"/>
                <w:szCs w:val="21"/>
                <w:lang w:val="en-GB" w:bidi="en-US"/>
              </w:rPr>
            </w:pPr>
            <w:r>
              <w:rPr>
                <w:rFonts w:hint="eastAsia" w:cs="Times New Roman" w:asciiTheme="minorEastAsia" w:hAnsiTheme="minorEastAsia"/>
                <w:szCs w:val="21"/>
                <w:lang w:val="en-GB" w:bidi="en-US"/>
              </w:rPr>
              <w:t xml:space="preserve">2.</w:t>
            </w:r>
            <w:r>
              <w:rPr>
                <w:rFonts w:cs="Times New Roman" w:asciiTheme="minorEastAsia" w:hAnsiTheme="minorEastAsia"/>
                <w:szCs w:val="21"/>
                <w:lang w:val="en-GB" w:bidi="en-US"/>
              </w:rPr>
              <w:t xml:space="preserve">支持与泰州市公安局主要部门日常办公的固定电话之间内网短号互打</w:t>
            </w:r>
            <w:r>
              <w:rPr>
                <w:rFonts w:hint="eastAsia" w:cs="Times New Roman" w:asciiTheme="minorEastAsia" w:hAnsiTheme="minorEastAsia"/>
                <w:szCs w:val="21"/>
                <w:lang w:val="en-GB" w:bidi="en-US"/>
              </w:rPr>
              <w:t xml:space="preserve">。</w:t>
            </w:r>
            <w:r/>
          </w:p>
          <w:p>
            <w:pPr>
              <w:jc w:val="left"/>
              <w:widowControl/>
              <w:rPr>
                <w:rFonts w:hint="eastAsia" w:asciiTheme="minorEastAsia" w:hAnsiTheme="minorEastAsia"/>
                <w:spacing w:val="-2"/>
                <w:szCs w:val="21"/>
              </w:rPr>
            </w:pPr>
            <w:r>
              <w:rPr>
                <w:rFonts w:hint="eastAsia" w:cs="Times New Roman" w:asciiTheme="minorEastAsia" w:hAnsiTheme="minorEastAsia"/>
                <w:szCs w:val="21"/>
                <w:lang w:val="en-GB" w:bidi="en-US"/>
              </w:rPr>
              <w:t xml:space="preserve">每个月累计结算价低于</w:t>
            </w:r>
            <w:r>
              <w:rPr>
                <w:rFonts w:hint="eastAsia" w:cs="Times New Roman" w:asciiTheme="minorEastAsia" w:hAnsiTheme="minorEastAsia"/>
                <w:szCs w:val="21"/>
                <w:lang w:val="en-GB" w:bidi="en-US"/>
              </w:rPr>
              <w:t xml:space="preserve">19611</w:t>
            </w:r>
            <w:r>
              <w:rPr>
                <w:rFonts w:hint="eastAsia" w:cs="Times New Roman" w:asciiTheme="minorEastAsia" w:hAnsiTheme="minorEastAsia"/>
                <w:szCs w:val="21"/>
                <w:lang w:val="en-GB" w:bidi="en-US"/>
              </w:rPr>
              <w:t xml:space="preserve">元的按实际结算，结算价高于</w:t>
            </w:r>
            <w:r>
              <w:rPr>
                <w:rFonts w:hint="eastAsia" w:cs="Times New Roman" w:asciiTheme="minorEastAsia" w:hAnsiTheme="minorEastAsia"/>
                <w:szCs w:val="21"/>
                <w:lang w:val="en-GB" w:bidi="en-US"/>
              </w:rPr>
              <w:t xml:space="preserve">19611</w:t>
            </w:r>
            <w:r>
              <w:rPr>
                <w:rFonts w:hint="eastAsia" w:cs="Times New Roman" w:asciiTheme="minorEastAsia" w:hAnsiTheme="minorEastAsia"/>
                <w:szCs w:val="21"/>
                <w:lang w:val="en-GB" w:bidi="en-US"/>
              </w:rPr>
              <w:t xml:space="preserve">元的按</w:t>
            </w:r>
            <w:r>
              <w:rPr>
                <w:rFonts w:hint="eastAsia" w:cs="Times New Roman" w:asciiTheme="minorEastAsia" w:hAnsiTheme="minorEastAsia"/>
                <w:szCs w:val="21"/>
                <w:lang w:val="en-GB" w:bidi="en-US"/>
              </w:rPr>
              <w:t xml:space="preserve">19611</w:t>
            </w:r>
            <w:r>
              <w:rPr>
                <w:rFonts w:hint="eastAsia" w:cs="Times New Roman" w:asciiTheme="minorEastAsia" w:hAnsiTheme="minorEastAsia"/>
                <w:szCs w:val="21"/>
                <w:lang w:val="en-GB" w:bidi="en-US"/>
              </w:rPr>
              <w:t xml:space="preserve">元结算。</w:t>
            </w:r>
            <w:r/>
          </w:p>
        </w:tc>
        <w:tc>
          <w:tcPr>
            <w:tcW w:w="992"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w:t>
            </w:r>
            <w:r/>
          </w:p>
        </w:tc>
        <w:tc>
          <w:tcPr>
            <w:shd w:val="clear" w:color="auto" w:fill="auto"/>
            <w:tcW w:w="1418" w:type="dxa"/>
            <w:vAlign w:val="center"/>
            <w:textDirection w:val="lrTb"/>
            <w:noWrap w:val="false"/>
          </w:tcPr>
          <w:p>
            <w:pPr>
              <w:pStyle w:val="962"/>
              <w:ind w:left="425" w:right="115" w:hanging="305"/>
              <w:spacing w:before="14" w:line="237"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市话前三分钟0.22元/分钟，三分钟后0.11元/分钟；长途</w:t>
            </w:r>
            <w:r>
              <w:rPr>
                <w:rFonts w:hint="eastAsia" w:asciiTheme="minorEastAsia" w:hAnsiTheme="minorEastAsia" w:eastAsiaTheme="minorEastAsia"/>
                <w:sz w:val="21"/>
                <w:szCs w:val="21"/>
                <w:lang w:eastAsia="zh-CN"/>
              </w:rPr>
              <w:t xml:space="preserve">0.3</w:t>
            </w:r>
            <w:r>
              <w:rPr>
                <w:rFonts w:hint="eastAsia" w:asciiTheme="minorEastAsia" w:hAnsiTheme="minorEastAsia" w:eastAsiaTheme="minorEastAsia"/>
                <w:sz w:val="21"/>
                <w:szCs w:val="21"/>
                <w:lang w:eastAsia="zh-CN"/>
              </w:rPr>
              <w:t xml:space="preserve">元/分钟</w:t>
            </w:r>
            <w:r/>
          </w:p>
        </w:tc>
        <w:tc>
          <w:tcPr>
            <w:shd w:val="clear" w:color="auto" w:fill="auto"/>
            <w:tcW w:w="992"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36</w:t>
            </w:r>
            <w:r>
              <w:rPr>
                <w:rFonts w:hint="eastAsia" w:asciiTheme="minorEastAsia" w:hAnsiTheme="minorEastAsia" w:eastAsiaTheme="minorEastAsia"/>
                <w:sz w:val="21"/>
                <w:szCs w:val="21"/>
                <w:lang w:eastAsia="zh-CN"/>
              </w:rPr>
              <w:t xml:space="preserve">月</w:t>
            </w:r>
            <w:r/>
          </w:p>
        </w:tc>
        <w:tc>
          <w:tcPr>
            <w:tcW w:w="1134"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7</w:t>
            </w:r>
            <w:r>
              <w:rPr>
                <w:rFonts w:hint="eastAsia" w:asciiTheme="minorEastAsia" w:hAnsiTheme="minorEastAsia" w:eastAsiaTheme="minorEastAsia"/>
                <w:spacing w:val="-2"/>
                <w:sz w:val="21"/>
                <w:szCs w:val="21"/>
                <w:lang w:eastAsia="zh-CN"/>
              </w:rPr>
              <w:t xml:space="preserve">05996</w:t>
            </w:r>
            <w:r/>
          </w:p>
        </w:tc>
        <w:tc>
          <w:tcPr>
            <w:tcW w:w="993"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宋体" w:hAnsi="宋体" w:eastAsia="宋体" w:cs="宋体"/>
                <w:b/>
                <w:bCs/>
                <w:sz w:val="18"/>
                <w:szCs w:val="18"/>
                <w:lang w:eastAsia="zh-CN"/>
              </w:rPr>
              <w:t xml:space="preserve">投标时本小项需</w:t>
            </w:r>
            <w:r>
              <w:rPr>
                <w:rFonts w:hint="eastAsia" w:ascii="宋体" w:hAnsi="宋体" w:eastAsia="宋体" w:cs="宋体"/>
                <w:b/>
                <w:bCs/>
                <w:sz w:val="18"/>
                <w:szCs w:val="18"/>
                <w:lang w:eastAsia="zh-CN"/>
              </w:rPr>
              <w:t xml:space="preserve">报单价，</w:t>
            </w:r>
            <w:r>
              <w:rPr>
                <w:rFonts w:hint="eastAsia" w:ascii="宋体" w:hAnsi="宋体" w:eastAsia="宋体" w:cs="宋体"/>
                <w:b/>
                <w:bCs/>
                <w:sz w:val="18"/>
                <w:szCs w:val="18"/>
                <w:lang w:eastAsia="zh-CN"/>
              </w:rPr>
              <w:t xml:space="preserve">小计报价</w:t>
            </w:r>
            <w:r>
              <w:rPr>
                <w:rFonts w:hint="eastAsia" w:ascii="宋体" w:hAnsi="宋体" w:eastAsia="宋体" w:cs="宋体"/>
                <w:b/>
                <w:bCs/>
                <w:sz w:val="18"/>
                <w:szCs w:val="18"/>
                <w:lang w:eastAsia="zh-CN"/>
              </w:rPr>
              <w:t xml:space="preserve">705996</w:t>
            </w:r>
            <w:r>
              <w:rPr>
                <w:rFonts w:hint="eastAsia" w:ascii="宋体" w:hAnsi="宋体" w:eastAsia="宋体" w:cs="宋体"/>
                <w:b/>
                <w:bCs/>
                <w:sz w:val="18"/>
                <w:szCs w:val="18"/>
                <w:lang w:eastAsia="zh-CN"/>
              </w:rPr>
              <w:t xml:space="preserve">元计入总价参与评分。</w:t>
            </w:r>
            <w:r/>
          </w:p>
        </w:tc>
      </w:tr>
      <w:tr>
        <w:trPr>
          <w:jc w:val="center"/>
          <w:trHeight w:val="852"/>
        </w:trPr>
        <w:tc>
          <w:tcPr>
            <w:shd w:val="clear" w:color="auto" w:fill="auto"/>
            <w:tcW w:w="540"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7</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语音中继</w:t>
            </w:r>
            <w:r/>
          </w:p>
        </w:tc>
        <w:tc>
          <w:tcPr>
            <w:shd w:val="clear" w:color="auto" w:fill="auto"/>
            <w:tcW w:w="2551"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单条并发量不少于30门，</w:t>
            </w:r>
            <w:r>
              <w:rPr>
                <w:rFonts w:hint="eastAsia" w:asciiTheme="minorEastAsia" w:hAnsiTheme="minorEastAsia" w:eastAsiaTheme="minorEastAsia"/>
                <w:spacing w:val="-2"/>
                <w:sz w:val="21"/>
                <w:szCs w:val="21"/>
                <w:lang w:eastAsia="zh-CN"/>
              </w:rPr>
              <w:t xml:space="preserve">含1台</w:t>
            </w:r>
            <w:r>
              <w:rPr>
                <w:rFonts w:hint="eastAsia" w:asciiTheme="minorEastAsia" w:hAnsiTheme="minorEastAsia" w:eastAsiaTheme="minorEastAsia"/>
                <w:spacing w:val="-2"/>
                <w:sz w:val="21"/>
                <w:szCs w:val="21"/>
                <w:lang w:eastAsia="zh-CN"/>
              </w:rPr>
              <w:t xml:space="preserve">华为eSPACE U1960维保。</w:t>
            </w:r>
            <w:r/>
          </w:p>
        </w:tc>
        <w:tc>
          <w:tcPr>
            <w:tcW w:w="992" w:type="dxa"/>
            <w:vAlign w:val="center"/>
            <w:textDirection w:val="lrTb"/>
            <w:noWrap w:val="false"/>
          </w:tcPr>
          <w:p>
            <w:pPr>
              <w:jc w:val="center"/>
              <w:widowControl/>
              <w:rPr>
                <w:rFonts w:hint="eastAsia" w:cs="Times New Roman" w:asciiTheme="minorEastAsia" w:hAnsiTheme="minorEastAsia"/>
                <w:szCs w:val="21"/>
                <w:lang w:val="en-GB" w:bidi="en-US"/>
              </w:rPr>
            </w:pPr>
            <w:r>
              <w:rPr>
                <w:rFonts w:hint="eastAsia" w:cs="Times New Roman" w:asciiTheme="minorEastAsia" w:hAnsiTheme="minorEastAsia"/>
                <w:szCs w:val="21"/>
                <w:lang w:val="en-GB" w:bidi="en-US"/>
              </w:rPr>
            </w:r>
            <w:r/>
          </w:p>
          <w:p>
            <w:pPr>
              <w:jc w:val="center"/>
              <w:widowControl/>
              <w:rPr>
                <w:rFonts w:hint="eastAsia" w:cs="Times New Roman" w:asciiTheme="minorEastAsia" w:hAnsiTheme="minorEastAsia"/>
                <w:szCs w:val="21"/>
                <w:lang w:val="en-GB" w:bidi="en-US"/>
              </w:rPr>
            </w:pPr>
            <w:r>
              <w:rPr>
                <w:rFonts w:hint="eastAsia" w:cs="Times New Roman" w:asciiTheme="minorEastAsia" w:hAnsiTheme="minorEastAsia"/>
                <w:szCs w:val="21"/>
                <w:lang w:val="en-GB" w:bidi="en-US"/>
              </w:rPr>
              <w:t xml:space="preserve">2条</w:t>
            </w:r>
            <w:r/>
          </w:p>
          <w:p>
            <w:pPr>
              <w:pStyle w:val="962"/>
              <w:ind w:left="124" w:right="238" w:hanging="11"/>
              <w:jc w:val="center"/>
              <w:spacing w:before="14" w:line="237"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r>
            <w:r/>
          </w:p>
        </w:tc>
        <w:tc>
          <w:tcPr>
            <w:shd w:val="clear" w:color="auto" w:fill="auto"/>
            <w:tcW w:w="1418" w:type="dxa"/>
            <w:vAlign w:val="center"/>
            <w:textDirection w:val="lrTb"/>
            <w:noWrap w:val="false"/>
          </w:tcPr>
          <w:p>
            <w:pPr>
              <w:pStyle w:val="962"/>
              <w:ind w:left="425" w:right="115" w:hanging="305"/>
              <w:spacing w:before="14" w:line="237"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3000元/条/月</w:t>
            </w:r>
            <w:r/>
          </w:p>
        </w:tc>
        <w:tc>
          <w:tcPr>
            <w:shd w:val="clear" w:color="auto" w:fill="auto"/>
            <w:tcW w:w="992"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36</w:t>
            </w:r>
            <w:r>
              <w:rPr>
                <w:rFonts w:hint="eastAsia" w:asciiTheme="minorEastAsia" w:hAnsiTheme="minorEastAsia" w:eastAsiaTheme="minorEastAsia"/>
                <w:sz w:val="21"/>
                <w:szCs w:val="21"/>
                <w:lang w:eastAsia="zh-CN"/>
              </w:rPr>
              <w:t xml:space="preserve">月</w:t>
            </w:r>
            <w:r/>
          </w:p>
        </w:tc>
        <w:tc>
          <w:tcPr>
            <w:tcW w:w="1134"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216000</w:t>
            </w:r>
            <w:r/>
          </w:p>
        </w:tc>
        <w:tc>
          <w:tcPr>
            <w:tcW w:w="993"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r>
            <w:r/>
          </w:p>
        </w:tc>
      </w:tr>
      <w:tr>
        <w:trPr>
          <w:jc w:val="center"/>
          <w:trHeight w:val="852"/>
        </w:trPr>
        <w:tc>
          <w:tcPr>
            <w:gridSpan w:val="3"/>
            <w:shd w:val="clear" w:color="auto" w:fill="auto"/>
            <w:tcW w:w="4108"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 xml:space="preserve">最高限价总价（元）</w:t>
            </w:r>
            <w:r/>
          </w:p>
        </w:tc>
        <w:tc>
          <w:tcPr>
            <w:gridSpan w:val="5"/>
            <w:tcW w:w="5529" w:type="dxa"/>
            <w:vAlign w:val="center"/>
            <w:textDirection w:val="lrTb"/>
            <w:noWrap w:val="false"/>
          </w:tcPr>
          <w:p>
            <w:pPr>
              <w:pStyle w:val="962"/>
              <w:ind w:left="124" w:right="238" w:hanging="11"/>
              <w:jc w:val="center"/>
              <w:spacing w:before="14" w:line="237" w:lineRule="auto"/>
              <w:rPr>
                <w:rFonts w:hint="eastAsia" w:asciiTheme="minorEastAsia" w:hAnsiTheme="minorEastAsia"/>
                <w:spacing w:val="-2"/>
                <w:szCs w:val="21"/>
              </w:rPr>
            </w:pPr>
            <w:r>
              <w:rPr>
                <w:rFonts w:hint="eastAsia" w:asciiTheme="minorEastAsia" w:hAnsiTheme="minorEastAsia" w:eastAsiaTheme="minorEastAsia"/>
                <w:b/>
                <w:bCs/>
                <w:sz w:val="21"/>
                <w:szCs w:val="21"/>
                <w:lang w:eastAsia="zh-CN"/>
              </w:rPr>
              <w:t xml:space="preserve">6174396</w:t>
            </w:r>
            <w:r/>
          </w:p>
        </w:tc>
      </w:tr>
    </w:tbl>
    <w:p>
      <w:pPr>
        <w:spacing w:before="108" w:line="460" w:lineRule="exact"/>
        <w:rPr>
          <w:rFonts w:hint="eastAsia" w:cs="宋体" w:asciiTheme="minorEastAsia" w:hAnsiTheme="minorEastAsia"/>
          <w:sz w:val="24"/>
          <w:szCs w:val="24"/>
        </w:rPr>
      </w:pPr>
      <w:r>
        <w:rPr>
          <w:rFonts w:cs="宋体" w:asciiTheme="minorEastAsia" w:hAnsiTheme="minorEastAsia"/>
          <w:b/>
          <w:bCs/>
          <w:spacing w:val="1"/>
          <w:sz w:val="24"/>
          <w:szCs w:val="24"/>
        </w:rPr>
        <w:t xml:space="preserve">备注：</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以上清单中所列数量均为预估数量，实际开通及使用数量以采购人提供的业务开通或拆停单为准。</w:t>
      </w:r>
      <w:r>
        <w:rPr>
          <w:rFonts w:hint="eastAsia" w:ascii="宋体" w:hAnsi="宋体" w:eastAsia="宋体" w:cs="宋体"/>
          <w:sz w:val="24"/>
          <w:szCs w:val="24"/>
        </w:rPr>
        <w:t xml:space="preserve">按实际使用量结算。</w:t>
      </w:r>
      <w:r>
        <w:rPr>
          <w:rFonts w:ascii="宋体" w:hAnsi="宋体" w:eastAsia="宋体" w:cs="宋体"/>
          <w:sz w:val="24"/>
          <w:szCs w:val="24"/>
        </w:rPr>
        <w:t xml:space="preserve">服务期内单价不变。</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供应商填报投标总价以及不同线路等类型投标单价。所报投标总价不得高于</w:t>
      </w:r>
      <w:r>
        <w:rPr>
          <w:rFonts w:hint="eastAsia" w:ascii="宋体" w:hAnsi="宋体" w:eastAsia="宋体" w:cs="宋体"/>
          <w:sz w:val="24"/>
          <w:szCs w:val="24"/>
        </w:rPr>
        <w:t xml:space="preserve">最高限价总价</w:t>
      </w:r>
      <w:r>
        <w:rPr>
          <w:rFonts w:ascii="宋体" w:hAnsi="宋体" w:eastAsia="宋体" w:cs="宋体"/>
          <w:sz w:val="24"/>
          <w:szCs w:val="24"/>
        </w:rPr>
        <w:t xml:space="preserve">，所报投标单价不得高于最高限价</w:t>
      </w:r>
      <w:r>
        <w:rPr>
          <w:rFonts w:hint="eastAsia" w:ascii="宋体" w:hAnsi="宋体" w:eastAsia="宋体" w:cs="宋体"/>
          <w:sz w:val="24"/>
          <w:szCs w:val="24"/>
        </w:rPr>
        <w:t xml:space="preserve">单价</w:t>
      </w:r>
      <w:r>
        <w:rPr>
          <w:rFonts w:ascii="宋体" w:hAnsi="宋体" w:eastAsia="宋体" w:cs="宋体"/>
          <w:sz w:val="24"/>
          <w:szCs w:val="24"/>
        </w:rPr>
        <w:t xml:space="preserve">，否则</w:t>
      </w:r>
      <w:r>
        <w:rPr>
          <w:rFonts w:hint="eastAsia" w:ascii="宋体" w:hAnsi="宋体" w:eastAsia="宋体" w:cs="宋体"/>
          <w:sz w:val="24"/>
          <w:szCs w:val="24"/>
        </w:rPr>
        <w:t xml:space="preserve">作无效投标文件</w:t>
      </w:r>
      <w:r>
        <w:rPr>
          <w:rFonts w:ascii="宋体" w:hAnsi="宋体" w:eastAsia="宋体" w:cs="宋体"/>
          <w:sz w:val="24"/>
          <w:szCs w:val="24"/>
        </w:rPr>
        <w:t xml:space="preserve">处理。</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中标</w:t>
      </w:r>
      <w:r>
        <w:rPr>
          <w:rFonts w:hint="eastAsia" w:ascii="宋体" w:hAnsi="宋体" w:eastAsia="宋体" w:cs="宋体"/>
          <w:sz w:val="24"/>
          <w:szCs w:val="24"/>
        </w:rPr>
        <w:t xml:space="preserve">人</w:t>
      </w:r>
      <w:r>
        <w:rPr>
          <w:rFonts w:ascii="宋体" w:hAnsi="宋体" w:eastAsia="宋体" w:cs="宋体"/>
          <w:sz w:val="24"/>
          <w:szCs w:val="24"/>
        </w:rPr>
        <w:t xml:space="preserve">需根据采购人要求提供统一的线路运维检测平台，及配备</w:t>
      </w:r>
      <w:r>
        <w:rPr>
          <w:rFonts w:hint="eastAsia" w:ascii="宋体" w:hAnsi="宋体" w:eastAsia="宋体" w:cs="宋体"/>
          <w:sz w:val="24"/>
          <w:szCs w:val="24"/>
        </w:rPr>
        <w:t xml:space="preserve">运维</w:t>
      </w:r>
      <w:r>
        <w:rPr>
          <w:rFonts w:ascii="宋体" w:hAnsi="宋体" w:eastAsia="宋体" w:cs="宋体"/>
          <w:sz w:val="24"/>
          <w:szCs w:val="24"/>
        </w:rPr>
        <w:t xml:space="preserve">终端设备</w:t>
      </w:r>
      <w:r>
        <w:rPr>
          <w:rFonts w:hint="eastAsia" w:ascii="宋体" w:hAnsi="宋体" w:eastAsia="宋体" w:cs="宋体"/>
          <w:sz w:val="24"/>
          <w:szCs w:val="24"/>
        </w:rPr>
        <w:t xml:space="preserve">8</w:t>
      </w:r>
      <w:r>
        <w:rPr>
          <w:rFonts w:hint="eastAsia" w:ascii="宋体" w:hAnsi="宋体" w:eastAsia="宋体" w:cs="宋体"/>
          <w:sz w:val="24"/>
          <w:szCs w:val="24"/>
        </w:rPr>
        <w:t xml:space="preserve">台</w:t>
      </w:r>
      <w:r>
        <w:rPr>
          <w:rFonts w:ascii="宋体" w:hAnsi="宋体" w:eastAsia="宋体" w:cs="宋体"/>
          <w:sz w:val="24"/>
          <w:szCs w:val="24"/>
        </w:rPr>
        <w:t xml:space="preserve">，设备配置不低</w:t>
      </w:r>
      <w:r>
        <w:rPr>
          <w:rFonts w:hint="eastAsia" w:ascii="宋体" w:hAnsi="宋体" w:eastAsia="宋体" w:cs="宋体"/>
          <w:sz w:val="24"/>
          <w:szCs w:val="24"/>
        </w:rPr>
        <w:t xml:space="preserve">于</w:t>
      </w:r>
      <w:r>
        <w:rPr>
          <w:rFonts w:ascii="宋体" w:hAnsi="宋体" w:eastAsia="宋体" w:cs="宋体"/>
          <w:b/>
          <w:bCs/>
          <w:sz w:val="24"/>
          <w:szCs w:val="24"/>
        </w:rPr>
        <w:t xml:space="preserve">(</w:t>
      </w:r>
      <w:r>
        <w:rPr>
          <w:rFonts w:hint="eastAsia" w:ascii="宋体" w:hAnsi="宋体" w:eastAsia="宋体" w:cs="宋体"/>
          <w:sz w:val="24"/>
          <w:szCs w:val="24"/>
        </w:rPr>
        <w:t xml:space="preserve">Ultra7、16G DDR5、1TB SSD、</w:t>
      </w:r>
      <w:r>
        <w:rPr>
          <w:rFonts w:ascii="宋体" w:hAnsi="宋体" w:eastAsia="宋体" w:cs="宋体"/>
          <w:sz w:val="24"/>
          <w:szCs w:val="24"/>
        </w:rPr>
        <w:t xml:space="preserve">27"</w:t>
      </w:r>
      <w:r>
        <w:rPr>
          <w:rFonts w:hint="eastAsia" w:ascii="宋体" w:hAnsi="宋体" w:eastAsia="宋体" w:cs="宋体"/>
          <w:sz w:val="24"/>
          <w:szCs w:val="24"/>
        </w:rPr>
        <w:t xml:space="preserve">2K</w:t>
      </w:r>
      <w:r>
        <w:rPr>
          <w:rFonts w:ascii="宋体" w:hAnsi="宋体" w:eastAsia="宋体" w:cs="宋体"/>
          <w:sz w:val="24"/>
          <w:szCs w:val="24"/>
        </w:rPr>
        <w:t xml:space="preserve">)，对线路进行24小时</w:t>
      </w:r>
      <w:r>
        <w:rPr>
          <w:rFonts w:hint="eastAsia" w:ascii="宋体" w:hAnsi="宋体" w:eastAsia="宋体" w:cs="宋体"/>
          <w:sz w:val="24"/>
          <w:szCs w:val="24"/>
        </w:rPr>
        <w:t xml:space="preserve">监测</w:t>
      </w:r>
      <w:r>
        <w:rPr>
          <w:rFonts w:ascii="宋体" w:hAnsi="宋体" w:eastAsia="宋体" w:cs="宋体"/>
          <w:sz w:val="24"/>
          <w:szCs w:val="24"/>
        </w:rPr>
        <w:t xml:space="preserve">服务。运维检测终端设备</w:t>
      </w:r>
      <w:r>
        <w:rPr>
          <w:rFonts w:hint="eastAsia" w:ascii="宋体" w:hAnsi="宋体" w:eastAsia="宋体" w:cs="宋体"/>
          <w:sz w:val="24"/>
          <w:szCs w:val="24"/>
        </w:rPr>
        <w:t xml:space="preserve">合同签订后15日内交付采购人使用。</w:t>
      </w:r>
      <w:r>
        <w:rPr>
          <w:rFonts w:hint="eastAsia" w:ascii="宋体" w:hAnsi="宋体" w:eastAsia="宋体" w:cs="宋体"/>
          <w:sz w:val="24"/>
          <w:szCs w:val="24"/>
        </w:rPr>
        <w:t xml:space="preserve">相关费用包含在投标报价中，不另行计费。</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4.供应商</w:t>
      </w:r>
      <w:r>
        <w:rPr>
          <w:rFonts w:hint="eastAsia" w:ascii="宋体" w:hAnsi="宋体" w:eastAsia="宋体" w:cs="宋体"/>
          <w:sz w:val="24"/>
          <w:szCs w:val="24"/>
        </w:rPr>
        <w:t xml:space="preserve">需</w:t>
      </w:r>
      <w:r>
        <w:rPr>
          <w:rFonts w:hint="eastAsia" w:ascii="宋体" w:hAnsi="宋体" w:eastAsia="宋体" w:cs="宋体"/>
          <w:sz w:val="24"/>
          <w:szCs w:val="24"/>
        </w:rPr>
        <w:t xml:space="preserve">免费</w:t>
      </w:r>
      <w:r>
        <w:rPr>
          <w:rFonts w:hint="eastAsia" w:ascii="宋体" w:hAnsi="宋体" w:eastAsia="宋体" w:cs="宋体"/>
          <w:sz w:val="24"/>
          <w:szCs w:val="24"/>
        </w:rPr>
        <w:t xml:space="preserve">保障</w:t>
      </w:r>
      <w:r>
        <w:rPr>
          <w:rFonts w:hint="eastAsia" w:ascii="宋体" w:hAnsi="宋体" w:eastAsia="宋体" w:cs="宋体"/>
          <w:sz w:val="24"/>
          <w:szCs w:val="24"/>
        </w:rPr>
        <w:t xml:space="preserve">线路运维平台</w:t>
      </w:r>
      <w:r>
        <w:rPr>
          <w:rFonts w:hint="eastAsia" w:ascii="宋体" w:hAnsi="宋体" w:eastAsia="宋体" w:cs="宋体"/>
          <w:sz w:val="24"/>
          <w:szCs w:val="24"/>
        </w:rPr>
        <w:t xml:space="preserve">LED</w:t>
      </w:r>
      <w:r>
        <w:rPr>
          <w:rFonts w:hint="eastAsia" w:ascii="宋体" w:hAnsi="宋体" w:eastAsia="宋体" w:cs="宋体"/>
          <w:sz w:val="24"/>
          <w:szCs w:val="24"/>
        </w:rPr>
        <w:t xml:space="preserve">展示系统</w:t>
      </w:r>
      <w:r>
        <w:rPr>
          <w:rFonts w:hint="eastAsia" w:ascii="宋体" w:hAnsi="宋体" w:eastAsia="宋体" w:cs="宋体"/>
          <w:sz w:val="24"/>
          <w:szCs w:val="24"/>
        </w:rPr>
        <w:t xml:space="preserve">（主楼</w:t>
      </w:r>
      <w:r>
        <w:rPr>
          <w:rFonts w:hint="eastAsia" w:ascii="宋体" w:hAnsi="宋体" w:eastAsia="宋体" w:cs="宋体"/>
          <w:sz w:val="24"/>
          <w:szCs w:val="24"/>
        </w:rPr>
        <w:t xml:space="preserve">二楼指挥中心大厅</w:t>
      </w:r>
      <w:r>
        <w:rPr>
          <w:rFonts w:hint="eastAsia" w:ascii="宋体" w:hAnsi="宋体" w:eastAsia="宋体" w:cs="宋体"/>
          <w:sz w:val="24"/>
          <w:szCs w:val="24"/>
        </w:rPr>
        <w:t xml:space="preserve">，点</w:t>
      </w:r>
      <w:r>
        <w:rPr>
          <w:rFonts w:hint="eastAsia" w:ascii="宋体" w:hAnsi="宋体" w:eastAsia="宋体" w:cs="宋体"/>
          <w:sz w:val="24"/>
          <w:szCs w:val="24"/>
        </w:rPr>
        <w:t xml:space="preserve">间</w:t>
      </w:r>
      <w:r>
        <w:rPr>
          <w:rFonts w:hint="eastAsia" w:ascii="宋体" w:hAnsi="宋体" w:eastAsia="宋体" w:cs="宋体"/>
          <w:sz w:val="24"/>
          <w:szCs w:val="24"/>
        </w:rPr>
        <w:t xml:space="preserve">距</w:t>
      </w:r>
      <w:r>
        <w:rPr>
          <w:rFonts w:hint="eastAsia" w:ascii="宋体" w:hAnsi="宋体" w:eastAsia="宋体" w:cs="宋体"/>
          <w:sz w:val="24"/>
          <w:szCs w:val="24"/>
        </w:rPr>
        <w:t xml:space="preserve">P1.5, 显示屏面积：</w:t>
      </w:r>
      <w:r>
        <w:rPr>
          <w:rFonts w:hint="eastAsia" w:ascii="宋体" w:hAnsi="宋体" w:eastAsia="宋体" w:cs="宋体"/>
          <w:sz w:val="24"/>
          <w:szCs w:val="24"/>
        </w:rPr>
        <w:t xml:space="preserve">45.36m²</w:t>
      </w:r>
      <w:r>
        <w:rPr>
          <w:rFonts w:hint="eastAsia" w:ascii="宋体" w:hAnsi="宋体" w:eastAsia="宋体" w:cs="宋体"/>
          <w:sz w:val="24"/>
          <w:szCs w:val="24"/>
        </w:rPr>
        <w:t xml:space="preserve">，显示尺寸：</w:t>
      </w:r>
      <w:r>
        <w:rPr>
          <w:rFonts w:hint="eastAsia" w:ascii="宋体" w:hAnsi="宋体" w:eastAsia="宋体" w:cs="宋体"/>
          <w:sz w:val="24"/>
          <w:szCs w:val="24"/>
        </w:rPr>
        <w:t xml:space="preserve">9.6m×4.725m</w:t>
      </w:r>
      <w:r>
        <w:rPr>
          <w:rFonts w:hint="eastAsia" w:ascii="宋体" w:hAnsi="宋体" w:eastAsia="宋体" w:cs="宋体"/>
          <w:sz w:val="24"/>
          <w:szCs w:val="24"/>
        </w:rPr>
        <w:t xml:space="preserve">）</w:t>
      </w:r>
      <w:r>
        <w:rPr>
          <w:rFonts w:hint="eastAsia" w:ascii="宋体" w:hAnsi="宋体" w:eastAsia="宋体" w:cs="宋体"/>
          <w:sz w:val="24"/>
          <w:szCs w:val="24"/>
        </w:rPr>
        <w:t xml:space="preserve">的</w:t>
      </w:r>
      <w:r>
        <w:rPr>
          <w:rFonts w:hint="eastAsia" w:ascii="宋体" w:hAnsi="宋体" w:eastAsia="宋体" w:cs="宋体"/>
          <w:sz w:val="24"/>
          <w:szCs w:val="24"/>
        </w:rPr>
        <w:t xml:space="preserve">正常运行</w:t>
      </w:r>
      <w:r>
        <w:rPr>
          <w:rFonts w:hint="eastAsia" w:ascii="宋体" w:hAnsi="宋体" w:eastAsia="宋体" w:cs="宋体"/>
          <w:sz w:val="24"/>
          <w:szCs w:val="24"/>
        </w:rPr>
        <w:t xml:space="preserve">。</w:t>
      </w:r>
      <w:r/>
    </w:p>
    <w:p>
      <w:pPr>
        <w:ind w:left="257"/>
        <w:spacing w:before="193" w:line="228" w:lineRule="auto"/>
        <w:rPr>
          <w:rFonts w:hint="eastAsia" w:ascii="宋体" w:hAnsi="宋体" w:eastAsia="宋体" w:cs="宋体"/>
          <w:b/>
          <w:bCs/>
          <w:spacing w:val="7"/>
          <w:sz w:val="24"/>
          <w:szCs w:val="24"/>
        </w:rPr>
      </w:pPr>
      <w:r/>
      <w:bookmarkStart w:id="194" w:name="OLE_LINK2"/>
      <w:r>
        <w:rPr>
          <w:rFonts w:ascii="宋体" w:hAnsi="宋体" w:eastAsia="宋体" w:cs="宋体"/>
          <w:b/>
          <w:bCs/>
          <w:spacing w:val="7"/>
          <w:sz w:val="24"/>
          <w:szCs w:val="24"/>
        </w:rPr>
        <w:t xml:space="preserve">四、项目实施</w:t>
      </w:r>
      <w:r>
        <w:rPr>
          <w:rFonts w:hint="eastAsia" w:ascii="宋体" w:hAnsi="宋体" w:eastAsia="宋体" w:cs="宋体"/>
          <w:b/>
          <w:bCs/>
          <w:spacing w:val="7"/>
          <w:sz w:val="24"/>
          <w:szCs w:val="24"/>
        </w:rPr>
        <w:t xml:space="preserve">服务</w:t>
      </w:r>
      <w:r>
        <w:rPr>
          <w:rFonts w:ascii="宋体" w:hAnsi="宋体" w:eastAsia="宋体" w:cs="宋体"/>
          <w:b/>
          <w:bCs/>
          <w:spacing w:val="7"/>
          <w:sz w:val="24"/>
          <w:szCs w:val="24"/>
        </w:rPr>
        <w:t xml:space="preserve">要求</w:t>
      </w:r>
      <w:bookmarkEnd w:id="194"/>
      <w:r/>
      <w:r/>
    </w:p>
    <w:p>
      <w:pPr>
        <w:ind w:left="257"/>
        <w:spacing w:before="193" w:line="228" w:lineRule="auto"/>
        <w:rPr>
          <w:rFonts w:hint="eastAsia" w:ascii="宋体" w:hAnsi="宋体" w:eastAsia="宋体" w:cs="宋体"/>
          <w:b/>
          <w:bCs/>
          <w:spacing w:val="7"/>
          <w:sz w:val="24"/>
          <w:szCs w:val="24"/>
        </w:rPr>
      </w:pPr>
      <w:r>
        <w:rPr>
          <w:rFonts w:hint="eastAsia" w:ascii="宋体" w:hAnsi="宋体" w:eastAsia="宋体" w:cs="宋体"/>
          <w:b/>
          <w:bCs/>
          <w:spacing w:val="7"/>
          <w:sz w:val="24"/>
          <w:szCs w:val="24"/>
        </w:rPr>
        <w:t xml:space="preserve">（一）总体服务要求</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服务响应时间：自接到采购人通知后不超过1小时，故障修复时间不超过4小时。</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线路开通时间：自接到采购人通知后，5个工作日内完成线路开通工作；对于应急线路，</w:t>
      </w:r>
      <w:r>
        <w:rPr>
          <w:rFonts w:hint="eastAsia" w:ascii="宋体" w:hAnsi="宋体" w:eastAsia="宋体" w:cs="宋体"/>
          <w:sz w:val="24"/>
          <w:szCs w:val="24"/>
        </w:rPr>
        <w:t xml:space="preserve">中标人</w:t>
      </w:r>
      <w:r>
        <w:rPr>
          <w:rFonts w:ascii="宋体" w:hAnsi="宋体" w:eastAsia="宋体" w:cs="宋体"/>
          <w:sz w:val="24"/>
          <w:szCs w:val="24"/>
        </w:rPr>
        <w:t xml:space="preserve">在接到通知后 24 小时内开通。逾期未按上述要求完成线路开通的</w:t>
      </w:r>
      <w:r>
        <w:rPr>
          <w:rFonts w:hint="eastAsia" w:ascii="宋体" w:hAnsi="宋体" w:eastAsia="宋体" w:cs="宋体"/>
          <w:sz w:val="24"/>
          <w:szCs w:val="24"/>
        </w:rPr>
        <w:t xml:space="preserve">采购</w:t>
      </w:r>
      <w:r>
        <w:rPr>
          <w:rFonts w:ascii="宋体" w:hAnsi="宋体" w:eastAsia="宋体" w:cs="宋体"/>
          <w:sz w:val="24"/>
          <w:szCs w:val="24"/>
        </w:rPr>
        <w:t xml:space="preserve">人有权终止合同</w:t>
      </w:r>
      <w:r>
        <w:rPr>
          <w:rFonts w:hint="eastAsia" w:ascii="宋体" w:hAnsi="宋体" w:eastAsia="宋体" w:cs="宋体"/>
          <w:sz w:val="24"/>
          <w:szCs w:val="24"/>
        </w:rPr>
        <w:t xml:space="preserve">，并追究其相关责任</w:t>
      </w:r>
      <w:r>
        <w:rPr>
          <w:rFonts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对于既有线路需进行割接的，</w:t>
      </w:r>
      <w:r>
        <w:rPr>
          <w:rFonts w:hint="eastAsia" w:ascii="宋体" w:hAnsi="宋体" w:eastAsia="宋体" w:cs="宋体"/>
          <w:sz w:val="24"/>
          <w:szCs w:val="24"/>
        </w:rPr>
        <w:t xml:space="preserve">中标人</w:t>
      </w:r>
      <w:r>
        <w:rPr>
          <w:rFonts w:ascii="宋体" w:hAnsi="宋体" w:eastAsia="宋体" w:cs="宋体"/>
          <w:sz w:val="24"/>
          <w:szCs w:val="24"/>
        </w:rPr>
        <w:t xml:space="preserve">须于合同签订后3个工作日内向采购人提交详细割接方案，经采购人同意后于5个工作日内完成割接工作，割接过程中须保证原有业务中断时间不超过4小时，且相关协调工作均由</w:t>
      </w:r>
      <w:r>
        <w:rPr>
          <w:rFonts w:hint="eastAsia" w:ascii="宋体" w:hAnsi="宋体" w:eastAsia="宋体" w:cs="宋体"/>
          <w:sz w:val="24"/>
          <w:szCs w:val="24"/>
        </w:rPr>
        <w:t xml:space="preserve">中标人</w:t>
      </w:r>
      <w:r>
        <w:rPr>
          <w:rFonts w:ascii="宋体" w:hAnsi="宋体" w:eastAsia="宋体" w:cs="宋体"/>
          <w:sz w:val="24"/>
          <w:szCs w:val="24"/>
        </w:rPr>
        <w:t xml:space="preserve">承担。</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线路拆除时间</w:t>
      </w:r>
      <w:r>
        <w:rPr>
          <w:rFonts w:hint="eastAsia" w:ascii="宋体" w:hAnsi="宋体" w:eastAsia="宋体" w:cs="宋体"/>
          <w:sz w:val="24"/>
          <w:szCs w:val="24"/>
        </w:rPr>
        <w:t xml:space="preserve">：</w:t>
      </w:r>
      <w:r>
        <w:rPr>
          <w:rFonts w:ascii="宋体" w:hAnsi="宋体" w:eastAsia="宋体" w:cs="宋体"/>
          <w:sz w:val="24"/>
          <w:szCs w:val="24"/>
        </w:rPr>
        <w:t xml:space="preserve">自接到采购人通知后，5个工作日内完成线路拆除工作。</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线路迁移时间</w:t>
      </w:r>
      <w:r>
        <w:rPr>
          <w:rFonts w:hint="eastAsia" w:ascii="宋体" w:hAnsi="宋体" w:eastAsia="宋体" w:cs="宋体"/>
          <w:sz w:val="24"/>
          <w:szCs w:val="24"/>
        </w:rPr>
        <w:t xml:space="preserve">：</w:t>
      </w:r>
      <w:r>
        <w:rPr>
          <w:rFonts w:ascii="宋体" w:hAnsi="宋体" w:eastAsia="宋体" w:cs="宋体"/>
          <w:sz w:val="24"/>
          <w:szCs w:val="24"/>
        </w:rPr>
        <w:t xml:space="preserve">自接到采购人通知后，5个工作日内完成线路迁移工作。</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w:t>
      </w:r>
      <w:r>
        <w:rPr>
          <w:rFonts w:ascii="宋体" w:hAnsi="宋体" w:eastAsia="宋体" w:cs="宋体"/>
          <w:sz w:val="24"/>
          <w:szCs w:val="24"/>
        </w:rPr>
        <w:t xml:space="preserve">对于采购人要求的线路开通端地址，</w:t>
      </w:r>
      <w:r>
        <w:rPr>
          <w:rFonts w:hint="eastAsia" w:ascii="宋体" w:hAnsi="宋体" w:eastAsia="宋体" w:cs="宋体"/>
          <w:sz w:val="24"/>
          <w:szCs w:val="24"/>
        </w:rPr>
        <w:t xml:space="preserve">供应商</w:t>
      </w:r>
      <w:r>
        <w:rPr>
          <w:rFonts w:ascii="宋体" w:hAnsi="宋体" w:eastAsia="宋体" w:cs="宋体"/>
          <w:sz w:val="24"/>
          <w:szCs w:val="24"/>
        </w:rPr>
        <w:t xml:space="preserve">须完全满足，相关进场协调工作及费用由</w:t>
      </w:r>
      <w:r>
        <w:rPr>
          <w:rFonts w:hint="eastAsia" w:ascii="宋体" w:hAnsi="宋体" w:eastAsia="宋体" w:cs="宋体"/>
          <w:sz w:val="24"/>
          <w:szCs w:val="24"/>
        </w:rPr>
        <w:t xml:space="preserve">中标人</w:t>
      </w:r>
      <w:r>
        <w:rPr>
          <w:rFonts w:ascii="宋体" w:hAnsi="宋体" w:eastAsia="宋体" w:cs="宋体"/>
          <w:sz w:val="24"/>
          <w:szCs w:val="24"/>
        </w:rPr>
        <w:t xml:space="preserve">自行承担。</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w:t>
      </w:r>
      <w:r>
        <w:rPr>
          <w:rFonts w:ascii="宋体" w:hAnsi="宋体" w:eastAsia="宋体" w:cs="宋体"/>
          <w:sz w:val="24"/>
          <w:szCs w:val="24"/>
        </w:rPr>
        <w:t xml:space="preserve">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线路可用率平均达到99.99%；通信中断4个小时内线路抢修恢复率为100%；平均恢复时间小于2小时。</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w:t>
      </w:r>
      <w:r>
        <w:rPr>
          <w:rFonts w:ascii="宋体" w:hAnsi="宋体" w:eastAsia="宋体" w:cs="宋体"/>
          <w:sz w:val="24"/>
          <w:szCs w:val="24"/>
        </w:rPr>
        <w:t xml:space="preserve">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9</w:t>
      </w:r>
      <w:r>
        <w:rPr>
          <w:rFonts w:hint="eastAsia" w:ascii="宋体" w:hAnsi="宋体" w:eastAsia="宋体" w:cs="宋体"/>
          <w:sz w:val="24"/>
          <w:szCs w:val="24"/>
        </w:rPr>
        <w:t xml:space="preserve">.</w:t>
      </w:r>
      <w:r>
        <w:rPr>
          <w:rFonts w:ascii="宋体" w:hAnsi="宋体" w:eastAsia="宋体" w:cs="宋体"/>
          <w:sz w:val="24"/>
          <w:szCs w:val="24"/>
        </w:rPr>
        <w:t xml:space="preserve">除人为破坏和不可抗力影响外，如通信线路发生大面积中断故障（故障比例达到线路总数3%及以上），时间连续超过4小时，扣除</w:t>
      </w:r>
      <w:r>
        <w:rPr>
          <w:rFonts w:ascii="宋体" w:hAnsi="宋体" w:eastAsia="宋体" w:cs="宋体"/>
          <w:sz w:val="24"/>
          <w:szCs w:val="24"/>
        </w:rPr>
        <w:t xml:space="preserve">中标人</w:t>
      </w:r>
      <w:r>
        <w:rPr>
          <w:rFonts w:ascii="宋体" w:hAnsi="宋体" w:eastAsia="宋体" w:cs="宋体"/>
          <w:sz w:val="24"/>
          <w:szCs w:val="24"/>
        </w:rPr>
        <w:t xml:space="preserve">1个月的全部通信线路租用费用；达12小时，扣除</w:t>
      </w:r>
      <w:r>
        <w:rPr>
          <w:rFonts w:ascii="宋体" w:hAnsi="宋体" w:eastAsia="宋体" w:cs="宋体"/>
          <w:sz w:val="24"/>
          <w:szCs w:val="24"/>
        </w:rPr>
        <w:t xml:space="preserve">中标人</w:t>
      </w:r>
      <w:r>
        <w:rPr>
          <w:rFonts w:ascii="宋体" w:hAnsi="宋体" w:eastAsia="宋体" w:cs="宋体"/>
          <w:sz w:val="24"/>
          <w:szCs w:val="24"/>
        </w:rPr>
        <w:t xml:space="preserve">2个月的全部通信线路租用费用；一年内发生大面积中断超过2 次，采购人有权终止合同，中标人须承担相关法律责任。中断故障时间的计算，以中标人接到采购人通知或中标人查出中断的时间起至恢复通信服务时止。</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10</w:t>
      </w:r>
      <w:r>
        <w:rPr>
          <w:rFonts w:hint="eastAsia" w:ascii="宋体" w:hAnsi="宋体" w:eastAsia="宋体" w:cs="宋体"/>
          <w:sz w:val="24"/>
          <w:szCs w:val="24"/>
        </w:rPr>
        <w:t xml:space="preserve">.</w:t>
      </w:r>
      <w:r>
        <w:rPr>
          <w:rFonts w:ascii="宋体" w:hAnsi="宋体" w:eastAsia="宋体" w:cs="宋体"/>
          <w:sz w:val="24"/>
          <w:szCs w:val="24"/>
        </w:rPr>
        <w:t xml:space="preserve">除人为破坏和不可抗力影响外，如通信线路发生一般中断故障（单条线路中断时间达10分钟计为1次）每达3次，根据中标人的应答价格，扣除该条线路当月线路租赁费。</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w:t>
      </w:r>
      <w:r>
        <w:rPr>
          <w:rFonts w:ascii="宋体" w:hAnsi="宋体" w:eastAsia="宋体" w:cs="宋体"/>
          <w:sz w:val="24"/>
          <w:szCs w:val="24"/>
        </w:rPr>
        <w:t xml:space="preserve">中标人需根据采购人的要求，及时派出技术维护人员到重要保障任务现场提供服务保障，在采购人提出的重要保障任务（重大活动、会议、警卫、安保等）中，如发生通</w:t>
      </w:r>
      <w:r>
        <w:rPr>
          <w:rFonts w:ascii="宋体" w:hAnsi="宋体" w:eastAsia="宋体" w:cs="宋体"/>
          <w:sz w:val="24"/>
          <w:szCs w:val="24"/>
        </w:rPr>
        <w:t xml:space="preserve">信线路或相关网络设备故障造成采购人使用受到严重影响，根据中标人的应答价格扣除相应通信线路1月的线路租赁费用，如果一年内发生超过3次，扣除相应通信线路1年的线路租赁费用。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rPr>
        <w:t xml:space="preserve">供应商需根据本项目特点及自身情况配备人员，且服务人员数量必须满足采购人的实际工作要求。人员配备应组织机构健全，人员架构清晰，具有相应技术证书，且制定统一的管理办法。</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为便于现场管理与维护，</w:t>
      </w:r>
      <w:r>
        <w:rPr>
          <w:rFonts w:hint="eastAsia" w:ascii="宋体" w:hAnsi="宋体" w:eastAsia="宋体" w:cs="宋体"/>
          <w:sz w:val="24"/>
          <w:szCs w:val="24"/>
        </w:rPr>
        <w:t xml:space="preserve">中标人须派遣1人驻场，驻场时间与采购人工作时间同步</w:t>
      </w:r>
      <w:r>
        <w:rPr>
          <w:rFonts w:ascii="宋体" w:hAnsi="宋体" w:eastAsia="宋体" w:cs="宋体"/>
          <w:sz w:val="24"/>
          <w:szCs w:val="24"/>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4</w:t>
      </w:r>
      <w:r>
        <w:rPr>
          <w:rFonts w:hint="eastAsia" w:ascii="宋体" w:hAnsi="宋体" w:eastAsia="宋体" w:cs="宋体"/>
          <w:sz w:val="24"/>
          <w:szCs w:val="24"/>
        </w:rPr>
        <w:t xml:space="preserve">.供应商为本项目配备的各类机械设备必须满足本项目的实际需要。</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15.对于采购人提出更换现场不称职技术人员的要求，中标人须无条件服从。</w:t>
      </w:r>
      <w:r/>
    </w:p>
    <w:p>
      <w:pP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rPr>
        <w:t xml:space="preserve">其他要求</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1.合同签订时，采购人将根据既有租赁线路实际使用情况，明确本项目初始线路分配清单，后续如有变化，根据采购人提供的线路开通或拆停单实时纳入本项目中实施，并据实结算费用。</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2.各类线路租赁单价应包含线路费用、相关设备费用、施工费用、开户费用等所有费用，</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不得再收取额外其他费用。</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须在每月前5个工作日内按采购人要求提供上月费用账单，经采购人核实无误后，方可按约定的费用支付方式结算。逾期未提供账单，取消当月费用支付。</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4.项目实施过程中，</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须严格按照安全施工相关要求开展工作，如发生任何施工事故，后果均由</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自行承担。</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5.根据具体采购内容对照上述要求实施。</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在投标文件中的所有承诺、方案等均须完全履约。在合同签订后，采购人将对投标文件中的内容进行核实，如有不实，视为虚假承诺，采购人有权取消合同，并按照供应商虚假承诺应标处理。</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7.使用实时状况、不少于3个月的历史记录等。</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须接受采购人的数据与网络安全保密管理与监督、人员与公司背景审查、数据与网络保密制度审查等。项目服务期间，如果</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发生与公安数据相关的安全违规或泄密事件，采购人有权终止合同，取消相关款项支付，并追究</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的法律责任。</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9.供应商须</w:t>
      </w:r>
      <w:r>
        <w:rPr>
          <w:rFonts w:hint="eastAsia" w:ascii="宋体" w:hAnsi="宋体" w:eastAsia="宋体" w:cs="宋体"/>
          <w:sz w:val="24"/>
          <w:szCs w:val="24"/>
        </w:rPr>
        <w:t xml:space="preserve">承诺在</w:t>
      </w:r>
      <w:r>
        <w:rPr>
          <w:rFonts w:hint="eastAsia" w:ascii="宋体" w:hAnsi="宋体" w:eastAsia="宋体" w:cs="宋体"/>
          <w:sz w:val="24"/>
          <w:szCs w:val="24"/>
        </w:rPr>
        <w:t xml:space="preserve">本项目</w:t>
      </w:r>
      <w:r>
        <w:rPr>
          <w:rFonts w:hint="eastAsia" w:ascii="宋体" w:hAnsi="宋体" w:eastAsia="宋体" w:cs="宋体"/>
          <w:sz w:val="24"/>
          <w:szCs w:val="24"/>
        </w:rPr>
        <w:t xml:space="preserve">规定时间节点提供相应服务。</w:t>
      </w:r>
      <w:r/>
    </w:p>
    <w:p>
      <w:pPr>
        <w:ind w:right="-187" w:firstLine="482"/>
        <w:spacing w:line="460" w:lineRule="exact"/>
        <w:rPr>
          <w:rFonts w:hint="eastAsia" w:ascii="宋体" w:hAnsi="宋体" w:eastAsia="宋体" w:cs="宋体"/>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rPr>
        <w:t xml:space="preserve">上述第8条和第9条</w:t>
      </w:r>
      <w:r>
        <w:rPr>
          <w:rFonts w:hint="eastAsia" w:ascii="宋体" w:hAnsi="宋体" w:eastAsia="宋体" w:cs="宋体"/>
          <w:b/>
          <w:bCs/>
          <w:i/>
          <w:iCs/>
          <w:sz w:val="24"/>
          <w:szCs w:val="24"/>
          <w:u w:val="single"/>
        </w:rPr>
        <w:t xml:space="preserve">投标人须在投标文件中提供《承诺函》并加盖公章，格式</w:t>
      </w:r>
      <w:r>
        <w:rPr>
          <w:rFonts w:hint="eastAsia" w:ascii="宋体" w:hAnsi="宋体" w:eastAsia="宋体" w:cs="宋体"/>
          <w:b/>
          <w:bCs/>
          <w:i/>
          <w:iCs/>
          <w:sz w:val="24"/>
          <w:szCs w:val="24"/>
          <w:u w:val="single"/>
        </w:rPr>
        <w:t xml:space="preserve">见附</w:t>
      </w:r>
      <w:r>
        <w:rPr>
          <w:rFonts w:hint="eastAsia" w:ascii="宋体" w:hAnsi="宋体" w:eastAsia="宋体" w:cs="宋体"/>
          <w:b/>
          <w:bCs/>
          <w:i/>
          <w:iCs/>
          <w:sz w:val="24"/>
          <w:szCs w:val="24"/>
          <w:u w:val="single"/>
        </w:rPr>
        <w:t xml:space="preserve">件</w:t>
      </w:r>
      <w:r>
        <w:rPr>
          <w:rFonts w:hint="eastAsia" w:ascii="宋体" w:hAnsi="宋体" w:eastAsia="宋体" w:cs="宋体"/>
          <w:b/>
          <w:bCs/>
          <w:i/>
          <w:iCs/>
          <w:sz w:val="24"/>
          <w:szCs w:val="24"/>
          <w:u w:val="single"/>
        </w:rPr>
        <w:t xml:space="preserve">，未提供《承诺函》的作无效投标文件处理。</w:t>
      </w:r>
      <w:r>
        <w:rPr>
          <w:rFonts w:hint="eastAsia" w:ascii="宋体" w:hAnsi="宋体" w:eastAsia="宋体" w:cs="宋体"/>
          <w:i/>
          <w:iCs/>
          <w:sz w:val="24"/>
          <w:szCs w:val="24"/>
          <w:u w:val="single"/>
        </w:rPr>
        <w:t xml:space="preserve">）</w:t>
      </w:r>
      <w:r/>
    </w:p>
    <w:p>
      <w:pPr>
        <w:ind w:left="257"/>
        <w:spacing w:before="193" w:line="228" w:lineRule="auto"/>
        <w:rPr>
          <w:rFonts w:hint="eastAsia" w:ascii="宋体" w:hAnsi="宋体" w:eastAsia="宋体" w:cs="宋体"/>
          <w:b/>
          <w:bCs/>
          <w:spacing w:val="7"/>
          <w:sz w:val="24"/>
          <w:szCs w:val="24"/>
        </w:rPr>
      </w:pPr>
      <w:r>
        <w:rPr>
          <w:rFonts w:hint="eastAsia" w:ascii="宋体" w:hAnsi="宋体" w:eastAsia="宋体" w:cs="宋体"/>
          <w:b/>
          <w:bCs/>
          <w:spacing w:val="7"/>
          <w:sz w:val="24"/>
          <w:szCs w:val="24"/>
        </w:rPr>
        <w:t xml:space="preserve">五、</w:t>
      </w:r>
      <w:r>
        <w:rPr>
          <w:rFonts w:hint="eastAsia" w:ascii="宋体" w:hAnsi="宋体" w:eastAsia="宋体" w:cs="宋体"/>
          <w:b/>
          <w:bCs/>
          <w:spacing w:val="7"/>
          <w:sz w:val="24"/>
          <w:szCs w:val="24"/>
        </w:rPr>
        <w:t xml:space="preserve">方案编制要求</w:t>
      </w:r>
      <w:r/>
    </w:p>
    <w:p>
      <w:pPr>
        <w:ind w:right="-187" w:firstLine="480"/>
        <w:spacing w:line="460" w:lineRule="exact"/>
        <w:rPr>
          <w:rFonts w:hint="eastAsia" w:ascii="宋体" w:hAnsi="宋体" w:eastAsia="宋体" w:cs="宋体"/>
          <w:sz w:val="24"/>
          <w:szCs w:val="24"/>
        </w:rPr>
      </w:pPr>
      <w:r>
        <w:rPr>
          <w:rFonts w:ascii="宋体" w:hAnsi="宋体" w:eastAsia="宋体" w:cs="宋体"/>
          <w:sz w:val="24"/>
          <w:szCs w:val="24"/>
        </w:rPr>
        <w:t xml:space="preserve">供应商须在</w:t>
      </w:r>
      <w:r>
        <w:rPr>
          <w:rFonts w:hint="eastAsia" w:ascii="宋体" w:hAnsi="宋体" w:eastAsia="宋体" w:cs="宋体"/>
          <w:sz w:val="24"/>
          <w:szCs w:val="24"/>
        </w:rPr>
        <w:t xml:space="preserve">本项目采购需求</w:t>
      </w:r>
      <w:r>
        <w:rPr>
          <w:rFonts w:ascii="宋体" w:hAnsi="宋体" w:eastAsia="宋体" w:cs="宋体"/>
          <w:sz w:val="24"/>
          <w:szCs w:val="24"/>
        </w:rPr>
        <w:t xml:space="preserve">基础上，编制并提交以下7项专项技术方案，作为投标文件的组成部分：</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项目总体方案：</w:t>
      </w:r>
      <w:r>
        <w:rPr>
          <w:rFonts w:hint="eastAsia" w:ascii="宋体" w:hAnsi="宋体" w:eastAsia="宋体" w:cs="宋体"/>
          <w:sz w:val="24"/>
          <w:szCs w:val="24"/>
        </w:rPr>
        <w:t xml:space="preserve">包括系统架构、施工组织安排、线路使用计费方式等</w:t>
      </w:r>
      <w:r>
        <w:rPr>
          <w:rFonts w:ascii="宋体" w:hAnsi="宋体" w:eastAsia="宋体" w:cs="宋体"/>
          <w:sz w:val="24"/>
          <w:szCs w:val="24"/>
        </w:rPr>
        <w:t xml:space="preserve">；</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系统对接方案：</w:t>
      </w:r>
      <w:r>
        <w:rPr>
          <w:rFonts w:hint="eastAsia" w:ascii="宋体" w:hAnsi="宋体" w:eastAsia="宋体" w:cs="宋体"/>
          <w:sz w:val="24"/>
          <w:szCs w:val="24"/>
        </w:rPr>
        <w:t xml:space="preserve">主要包括租赁线路与采购人相关设备的对接方案等</w:t>
      </w:r>
      <w:r>
        <w:rPr>
          <w:rFonts w:ascii="宋体" w:hAnsi="宋体" w:eastAsia="宋体" w:cs="宋体"/>
          <w:sz w:val="24"/>
          <w:szCs w:val="24"/>
        </w:rPr>
        <w:t xml:space="preserve">；</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项目实施方案：</w:t>
      </w:r>
      <w:r>
        <w:rPr>
          <w:rFonts w:hint="eastAsia" w:ascii="宋体" w:hAnsi="宋体" w:eastAsia="宋体" w:cs="宋体"/>
          <w:sz w:val="24"/>
          <w:szCs w:val="24"/>
        </w:rPr>
        <w:t xml:space="preserve">包括总体技术思路、组网架构、技术人员配置、相关软硬件设备配备等</w:t>
      </w:r>
      <w:r>
        <w:rPr>
          <w:rFonts w:ascii="宋体" w:hAnsi="宋体" w:eastAsia="宋体" w:cs="宋体"/>
          <w:sz w:val="24"/>
          <w:szCs w:val="24"/>
        </w:rPr>
        <w:t xml:space="preserve">；</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项目管理方案：</w:t>
      </w:r>
      <w:r>
        <w:rPr>
          <w:rFonts w:hint="eastAsia" w:ascii="宋体" w:hAnsi="宋体" w:eastAsia="宋体" w:cs="宋体"/>
          <w:sz w:val="24"/>
          <w:szCs w:val="24"/>
        </w:rPr>
        <w:t xml:space="preserve">包括项目管理环节、管理人员配备、费用账单管理等</w:t>
      </w:r>
      <w:r>
        <w:rPr>
          <w:rFonts w:ascii="宋体" w:hAnsi="宋体" w:eastAsia="宋体" w:cs="宋体"/>
          <w:sz w:val="24"/>
          <w:szCs w:val="24"/>
        </w:rPr>
        <w:t xml:space="preserve">；</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售后服务方案：</w:t>
      </w:r>
      <w:r>
        <w:rPr>
          <w:rFonts w:hint="eastAsia" w:ascii="宋体" w:hAnsi="宋体" w:eastAsia="宋体" w:cs="宋体"/>
          <w:sz w:val="24"/>
          <w:szCs w:val="24"/>
        </w:rPr>
        <w:t xml:space="preserve">包括项目服务体系、服务人员安排、服务联系方式、服务工作机制方案等</w:t>
      </w:r>
      <w:r>
        <w:rPr>
          <w:rFonts w:ascii="宋体" w:hAnsi="宋体" w:eastAsia="宋体" w:cs="宋体"/>
          <w:sz w:val="24"/>
          <w:szCs w:val="24"/>
        </w:rPr>
        <w:t xml:space="preserve">；</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运维保障方案：</w:t>
      </w:r>
      <w:r>
        <w:rPr>
          <w:rFonts w:hint="eastAsia" w:ascii="宋体" w:hAnsi="宋体" w:eastAsia="宋体" w:cs="宋体"/>
          <w:sz w:val="24"/>
          <w:szCs w:val="24"/>
        </w:rPr>
        <w:t xml:space="preserve">包括项目日常运维方案、</w:t>
      </w:r>
      <w:r>
        <w:rPr>
          <w:rFonts w:hint="eastAsia" w:ascii="宋体" w:hAnsi="宋体" w:eastAsia="宋体" w:cs="宋体"/>
          <w:sz w:val="24"/>
          <w:szCs w:val="24"/>
        </w:rPr>
        <w:t xml:space="preserve">系统软件备份、</w:t>
      </w:r>
      <w:r>
        <w:rPr>
          <w:rFonts w:hint="eastAsia" w:ascii="宋体" w:hAnsi="宋体" w:eastAsia="宋体" w:cs="宋体"/>
          <w:sz w:val="24"/>
          <w:szCs w:val="24"/>
        </w:rPr>
        <w:t xml:space="preserve">应急处理方案、</w:t>
      </w:r>
      <w:r>
        <w:rPr>
          <w:rFonts w:hint="eastAsia" w:ascii="宋体" w:hAnsi="宋体" w:eastAsia="宋体" w:cs="宋体"/>
          <w:sz w:val="24"/>
          <w:szCs w:val="24"/>
        </w:rPr>
        <w:t xml:space="preserve">重大活动</w:t>
      </w:r>
      <w:r>
        <w:rPr>
          <w:rFonts w:hint="eastAsia" w:ascii="宋体" w:hAnsi="宋体" w:eastAsia="宋体" w:cs="宋体"/>
          <w:sz w:val="24"/>
          <w:szCs w:val="24"/>
        </w:rPr>
        <w:t xml:space="preserve">安保方案等</w:t>
      </w:r>
      <w:r>
        <w:rPr>
          <w:rFonts w:ascii="宋体" w:hAnsi="宋体" w:eastAsia="宋体" w:cs="宋体"/>
          <w:sz w:val="24"/>
          <w:szCs w:val="24"/>
        </w:rPr>
        <w:t xml:space="preserve">；</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线路运维平台展示服务合理化建议</w:t>
      </w:r>
      <w:r>
        <w:rPr>
          <w:rFonts w:ascii="宋体" w:hAnsi="宋体" w:eastAsia="宋体" w:cs="宋体"/>
          <w:sz w:val="24"/>
          <w:szCs w:val="24"/>
        </w:rPr>
        <w:t xml:space="preserve">：</w:t>
      </w:r>
      <w:r>
        <w:rPr>
          <w:rFonts w:hint="eastAsia" w:ascii="宋体" w:hAnsi="宋体" w:eastAsia="宋体" w:cs="宋体"/>
          <w:sz w:val="24"/>
          <w:szCs w:val="24"/>
        </w:rPr>
        <w:t xml:space="preserve">包括</w:t>
      </w:r>
      <w:r>
        <w:rPr>
          <w:rFonts w:hint="eastAsia" w:ascii="宋体" w:hAnsi="宋体" w:eastAsia="宋体" w:cs="宋体"/>
          <w:sz w:val="24"/>
          <w:szCs w:val="24"/>
        </w:rPr>
        <w:t xml:space="preserve">设备维护、更新、选型及系统集成、与原运维平台对接方案、保密措施等。</w:t>
      </w:r>
      <w:r/>
    </w:p>
    <w:p>
      <w:pPr>
        <w:ind w:left="257"/>
        <w:spacing w:before="193" w:line="228" w:lineRule="auto"/>
        <w:rPr>
          <w:rFonts w:hint="eastAsia" w:ascii="宋体" w:hAnsi="宋体" w:eastAsia="宋体" w:cs="宋体"/>
          <w:b/>
          <w:bCs/>
          <w:spacing w:val="7"/>
          <w:sz w:val="24"/>
          <w:szCs w:val="24"/>
        </w:rPr>
      </w:pPr>
      <w:r>
        <w:rPr>
          <w:rFonts w:hint="eastAsia" w:ascii="宋体" w:hAnsi="宋体" w:eastAsia="宋体" w:cs="宋体"/>
          <w:b/>
          <w:bCs/>
          <w:spacing w:val="7"/>
          <w:sz w:val="24"/>
          <w:szCs w:val="24"/>
        </w:rPr>
        <w:t xml:space="preserve">六、</w:t>
      </w:r>
      <w:r>
        <w:rPr>
          <w:rFonts w:hint="eastAsia" w:ascii="宋体" w:hAnsi="宋体" w:eastAsia="宋体" w:cs="宋体"/>
          <w:b/>
          <w:bCs/>
          <w:spacing w:val="7"/>
          <w:sz w:val="24"/>
          <w:szCs w:val="24"/>
        </w:rPr>
        <w:t xml:space="preserve">其他</w:t>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1.</w:t>
      </w:r>
      <w:r>
        <w:rPr>
          <w:rFonts w:hint="eastAsia" w:ascii="宋体" w:hAnsi="宋体" w:eastAsia="宋体" w:cs="宋体"/>
          <w:spacing w:val="7"/>
          <w:sz w:val="24"/>
          <w:szCs w:val="24"/>
        </w:rPr>
        <w:t xml:space="preserve">项目合同履行期限：三年。</w:t>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2.服务地点：采购人指定地点。</w:t>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3.本项目为单价合同，结算金额不超过预算金额。</w:t>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4.本次投标报价包含但不限于项目实施服务费及文件所要求的相关服务等全过程产生的所有成本和费用以及一切税费，含完成本项目所需的人工费用、车辆费用、升级、调试、维护、培训、人员驻场、保险、利润、税金、政策性文件规定及合同包含的所有风险、责任等一切维保相关费用。</w:t>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5</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付款方式</w:t>
      </w:r>
      <w:r>
        <w:rPr>
          <w:rFonts w:hint="eastAsia" w:ascii="宋体" w:hAnsi="宋体" w:eastAsia="宋体" w:cs="宋体"/>
          <w:spacing w:val="7"/>
          <w:sz w:val="24"/>
          <w:szCs w:val="24"/>
        </w:rPr>
        <w:t xml:space="preserve">：</w:t>
      </w:r>
      <w:r>
        <w:rPr>
          <w:rFonts w:hint="eastAsia" w:ascii="宋体" w:hAnsi="宋体" w:eastAsia="宋体" w:cs="宋体"/>
          <w:spacing w:val="7"/>
          <w:sz w:val="24"/>
          <w:szCs w:val="24"/>
        </w:rPr>
        <w:t xml:space="preserve">每季度结算一次，根据供应商提供服务报告及使用量情况，按实支付。</w:t>
      </w:r>
      <w:r/>
    </w:p>
    <w:p>
      <w:pPr>
        <w:ind w:firstLine="420"/>
        <w:spacing w:line="440" w:lineRule="exact"/>
        <w:rPr>
          <w:rFonts w:hint="eastAsia" w:eastAsia="宋体"/>
          <w:sz w:val="24"/>
          <w:szCs w:val="24"/>
        </w:rPr>
      </w:pPr>
      <w:r>
        <w:rPr>
          <w:rFonts w:hint="eastAsia" w:ascii="宋体" w:hAnsi="宋体" w:eastAsia="宋体" w:cs="宋体"/>
          <w:spacing w:val="7"/>
          <w:sz w:val="24"/>
          <w:szCs w:val="24"/>
        </w:rPr>
        <w:t xml:space="preserve">6.</w:t>
      </w:r>
      <w:bookmarkStart w:id="195" w:name="_Hlk223866466"/>
      <w:r>
        <w:rPr>
          <w:rFonts w:hint="eastAsia" w:eastAsia="宋体"/>
          <w:sz w:val="24"/>
          <w:szCs w:val="24"/>
        </w:rPr>
        <w:t xml:space="preserve">本次采购不组织集中勘查现场。供应商如对采购需求有疑问请与采购联系人沟通。请务必对项目现场和周围环境进行仔细认真地勘查，在随后的采购中，对现场资料和数据所作出的推论、解释和结论及由此造成的后果由供应商负责。</w:t>
      </w:r>
      <w:bookmarkEnd w:id="195"/>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r>
      <w:r/>
    </w:p>
    <w:p>
      <w:pPr>
        <w:spacing w:line="460" w:lineRule="exact"/>
        <w:rPr>
          <w:rFonts w:hint="eastAsia" w:ascii="宋体" w:hAnsi="宋体" w:eastAsia="宋体" w:cs="宋体"/>
          <w:sz w:val="24"/>
          <w:szCs w:val="24"/>
        </w:rPr>
        <w:sectPr>
          <w:headerReference w:type="default" r:id="rId9"/>
          <w:footerReference w:type="default" r:id="rId11"/>
          <w:footnotePr/>
          <w:endnotePr/>
          <w:type w:val="nextPage"/>
          <w:pgSz w:w="11906" w:h="16839" w:orient="portrait"/>
          <w:pgMar w:top="1196" w:right="930" w:bottom="1196" w:left="1576" w:header="0" w:footer="964" w:gutter="0"/>
          <w:cols w:num="1" w:sep="0" w:space="720" w:equalWidth="1"/>
          <w:docGrid w:linePitch="360"/>
        </w:sectPr>
      </w:pPr>
      <w:r>
        <w:rPr>
          <w:rFonts w:hint="eastAsia" w:ascii="宋体" w:hAnsi="宋体" w:eastAsia="宋体" w:cs="宋体"/>
          <w:sz w:val="24"/>
          <w:szCs w:val="24"/>
        </w:rPr>
      </w:r>
      <w:r/>
    </w:p>
    <w:p>
      <w:pPr>
        <w:pStyle w:val="763"/>
        <w:spacing w:before="100" w:after="210" w:line="240" w:lineRule="auto"/>
        <w:rPr>
          <w:rFonts w:hint="eastAsia" w:ascii="宋体" w:hAnsi="宋体" w:eastAsia="宋体" w:cs="宋体"/>
          <w:spacing w:val="0"/>
          <w:sz w:val="24"/>
          <w:szCs w:val="24"/>
        </w:rPr>
      </w:pPr>
      <w:r/>
      <w:bookmarkStart w:id="196" w:name="_Toc26554093"/>
      <w:r/>
      <w:bookmarkStart w:id="197" w:name="_Toc30562"/>
      <w:r/>
      <w:bookmarkStart w:id="198" w:name="_Toc120614281"/>
      <w:r/>
      <w:bookmarkEnd w:id="193"/>
      <w:r/>
      <w:bookmarkEnd w:id="196"/>
      <w:r>
        <w:rPr>
          <w:rFonts w:hint="eastAsia" w:ascii="宋体" w:hAnsi="宋体" w:eastAsia="宋体" w:cs="宋体"/>
          <w:spacing w:val="0"/>
          <w:sz w:val="44"/>
        </w:rPr>
        <w:t xml:space="preserve">第五章  评标方法与评标标准</w:t>
      </w:r>
      <w:bookmarkEnd w:id="197"/>
      <w:r/>
      <w:r/>
    </w:p>
    <w:p>
      <w:pPr>
        <w:ind w:firstLine="48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440" w:lineRule="exact"/>
        <w:rPr>
          <w:rFonts w:hint="eastAsia"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w:t>
      </w:r>
      <w:r>
        <w:rPr>
          <w:rFonts w:hint="eastAsia"/>
          <w:sz w:val="24"/>
        </w:rPr>
        <w:t xml:space="preserve">部分</w:t>
      </w:r>
      <w:r>
        <w:rPr>
          <w:rFonts w:hint="eastAsia"/>
          <w:sz w:val="24"/>
        </w:rPr>
        <w:t xml:space="preserve">指标优劣顺序推荐</w:t>
      </w:r>
      <w:r>
        <w:rPr>
          <w:rFonts w:hint="eastAsia" w:ascii="宋体" w:hAnsi="宋体" w:cs="宋体"/>
          <w:sz w:val="24"/>
        </w:rPr>
        <w:t xml:space="preserve">。如上述因素均相同，则采用抽签方式确定中标候选人的顺序。</w:t>
      </w:r>
      <w:r>
        <w:rPr>
          <w:rFonts w:hint="eastAsia" w:cs="宋体" w:asciiTheme="minorEastAsia" w:hAnsiTheme="minorEastAsia"/>
          <w:bCs/>
          <w:sz w:val="24"/>
          <w:szCs w:val="24"/>
        </w:rPr>
        <w:t xml:space="preserve"> </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48"/>
        <w:gridCol w:w="1281"/>
        <w:gridCol w:w="6407"/>
        <w:gridCol w:w="686"/>
      </w:tblGrid>
      <w:tr>
        <w:trPr>
          <w:jc w:val="center"/>
          <w:trHeight w:val="801"/>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Mar>
              <w:left w:w="15" w:type="dxa"/>
              <w:top w:w="15" w:type="dxa"/>
              <w:right w:w="15" w:type="dxa"/>
              <w:bottom w:w="0" w:type="dxa"/>
            </w:tcMar>
            <w:tcW w:w="3551"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评分标准说明</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61"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b/>
                <w:sz w:val="24"/>
                <w:szCs w:val="24"/>
              </w:rPr>
            </w:pPr>
            <w:r>
              <w:rPr>
                <w:rFonts w:ascii="宋体" w:hAnsi="宋体" w:eastAsia="宋体" w:cs="宋体"/>
                <w:b/>
                <w:sz w:val="24"/>
                <w:szCs w:val="24"/>
              </w:rPr>
              <w:t xml:space="preserve">1</w:t>
            </w:r>
            <w:r>
              <w:rPr>
                <w:rFonts w:hint="eastAsia" w:ascii="宋体" w:hAnsi="宋体" w:eastAsia="宋体" w:cs="宋体"/>
                <w:b/>
                <w:sz w:val="24"/>
                <w:szCs w:val="24"/>
              </w:rPr>
              <w:t xml:space="preserve">0分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1" w:type="pct"/>
            <w:vAlign w:val="center"/>
            <w:textDirection w:val="lrTb"/>
            <w:noWrap w:val="false"/>
          </w:tcPr>
          <w:p>
            <w:pPr>
              <w:spacing w:line="320" w:lineRule="exact"/>
              <w:rPr>
                <w:rFonts w:hint="eastAsia" w:ascii="宋体" w:hAnsi="宋体" w:eastAsia="宋体" w:cs="宋体"/>
                <w:szCs w:val="21"/>
              </w:rPr>
            </w:pPr>
            <w:r>
              <w:rPr>
                <w:rFonts w:hint="eastAsia" w:ascii="宋体" w:hAnsi="宋体" w:eastAsia="宋体" w:cs="宋体"/>
                <w:szCs w:val="21"/>
              </w:rPr>
              <w:t xml:space="preserve">在所有有效投标报价中满足招标文件要求，且投标价格最低的投标报价为评标基准价，其价格分为</w:t>
            </w:r>
            <w:r>
              <w:rPr>
                <w:rFonts w:ascii="宋体" w:hAnsi="宋体" w:eastAsia="宋体" w:cs="宋体"/>
                <w:szCs w:val="21"/>
              </w:rPr>
              <w:t xml:space="preserve">1</w:t>
            </w:r>
            <w:r>
              <w:rPr>
                <w:rFonts w:hint="eastAsia" w:ascii="宋体" w:hAnsi="宋体" w:eastAsia="宋体" w:cs="宋体"/>
                <w:szCs w:val="21"/>
              </w:rPr>
              <w:t xml:space="preserve">0分，其他投标人的价格分按照下列公式计算（计算结果四舍五入保留两位小数）</w:t>
            </w:r>
            <w:r/>
          </w:p>
          <w:p>
            <w:pPr>
              <w:spacing w:line="320" w:lineRule="exact"/>
              <w:rPr>
                <w:rFonts w:hint="eastAsia" w:ascii="宋体" w:hAnsi="宋体" w:eastAsia="宋体" w:cs="宋体"/>
                <w:szCs w:val="21"/>
              </w:rPr>
            </w:pPr>
            <w:r>
              <w:rPr>
                <w:rFonts w:hint="eastAsia" w:ascii="宋体" w:hAnsi="宋体" w:eastAsia="宋体" w:cs="宋体"/>
                <w:szCs w:val="21"/>
              </w:rPr>
              <w:t xml:space="preserve">投标报价得分＝（评标基准价/投标报价）×</w:t>
            </w:r>
            <w:r>
              <w:rPr>
                <w:rFonts w:ascii="宋体" w:hAnsi="宋体" w:eastAsia="宋体" w:cs="宋体"/>
                <w:szCs w:val="21"/>
              </w:rPr>
              <w:t xml:space="preserve">1</w:t>
            </w:r>
            <w:r>
              <w:rPr>
                <w:rFonts w:hint="eastAsia" w:ascii="宋体" w:hAnsi="宋体" w:eastAsia="宋体" w:cs="宋体"/>
                <w:szCs w:val="21"/>
              </w:rPr>
              <w:t xml:space="preserve">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 w:val="24"/>
                <w:szCs w:val="24"/>
              </w:rPr>
            </w:pPr>
            <w:r>
              <w:rPr>
                <w:rFonts w:ascii="宋体" w:hAnsi="宋体" w:eastAsia="宋体" w:cs="宋体"/>
                <w:szCs w:val="21"/>
              </w:rPr>
              <w:t xml:space="preserve">1</w:t>
            </w:r>
            <w:r>
              <w:rPr>
                <w:rFonts w:hint="eastAsia" w:ascii="宋体" w:hAnsi="宋体" w:eastAsia="宋体" w:cs="宋体"/>
                <w:szCs w:val="21"/>
              </w:rPr>
              <w:t xml:space="preserve">0分</w:t>
            </w:r>
            <w:r/>
          </w:p>
        </w:tc>
      </w:tr>
      <w:tr>
        <w:trPr>
          <w:jc w:val="center"/>
          <w:trHeight w:val="567"/>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二</w:t>
            </w:r>
            <w:r/>
          </w:p>
        </w:tc>
        <w:tc>
          <w:tcPr>
            <w:gridSpan w:val="2"/>
            <w:tcMar>
              <w:left w:w="15" w:type="dxa"/>
              <w:top w:w="15" w:type="dxa"/>
              <w:right w:w="15" w:type="dxa"/>
              <w:bottom w:w="0" w:type="dxa"/>
            </w:tcMar>
            <w:tcW w:w="4261"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商务部分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30</w:t>
            </w:r>
            <w:r>
              <w:rPr>
                <w:rFonts w:hint="eastAsia" w:ascii="宋体" w:hAnsi="宋体" w:eastAsia="宋体" w:cs="宋体"/>
                <w:b/>
                <w:sz w:val="24"/>
                <w:szCs w:val="24"/>
              </w:rPr>
              <w:t xml:space="preserve">分</w:t>
            </w:r>
            <w:r/>
          </w:p>
        </w:tc>
      </w:tr>
      <w:tr>
        <w:trPr>
          <w:jc w:val="center"/>
          <w:trHeight w:val="537"/>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企业业绩</w:t>
            </w:r>
            <w:r/>
          </w:p>
        </w:tc>
        <w:tc>
          <w:tcPr>
            <w:shd w:val="clear" w:color="auto" w:fill="auto"/>
            <w:tcMar>
              <w:left w:w="15" w:type="dxa"/>
              <w:top w:w="15" w:type="dxa"/>
              <w:right w:w="15" w:type="dxa"/>
              <w:bottom w:w="0" w:type="dxa"/>
            </w:tcMar>
            <w:tcW w:w="3551" w:type="pct"/>
            <w:vAlign w:val="center"/>
            <w:textDirection w:val="lrTb"/>
            <w:noWrap w:val="false"/>
          </w:tcPr>
          <w:p>
            <w:pPr>
              <w:jc w:val="left"/>
              <w:spacing w:line="320" w:lineRule="exact"/>
              <w:rPr>
                <w:rFonts w:hint="eastAsia" w:ascii="宋体" w:hAnsi="宋体" w:eastAsia="宋体" w:cs="宋体"/>
                <w:szCs w:val="21"/>
              </w:rPr>
            </w:pPr>
            <w:r>
              <w:rPr>
                <w:rFonts w:hint="eastAsia" w:ascii="宋体" w:hAnsi="宋体" w:eastAsia="宋体" w:cs="宋体"/>
                <w:szCs w:val="21"/>
              </w:rPr>
              <w:t xml:space="preserve">投标人</w:t>
            </w:r>
            <w:r>
              <w:rPr>
                <w:rFonts w:hint="eastAsia" w:ascii="宋体" w:hAnsi="宋体" w:eastAsia="宋体" w:cs="宋体"/>
                <w:szCs w:val="21"/>
              </w:rPr>
              <w:t xml:space="preserve">自</w:t>
            </w:r>
            <w:r>
              <w:rPr>
                <w:rFonts w:hint="eastAsia" w:ascii="宋体" w:hAnsi="宋体" w:eastAsia="宋体" w:cs="宋体"/>
                <w:szCs w:val="21"/>
              </w:rPr>
              <w:t xml:space="preserve">202</w:t>
            </w:r>
            <w:r>
              <w:rPr>
                <w:rFonts w:hint="eastAsia" w:ascii="宋体" w:hAnsi="宋体" w:eastAsia="宋体" w:cs="宋体"/>
                <w:szCs w:val="21"/>
              </w:rPr>
              <w:t xml:space="preserve">3</w:t>
            </w:r>
            <w:r>
              <w:rPr>
                <w:rFonts w:hint="eastAsia" w:ascii="宋体" w:hAnsi="宋体" w:eastAsia="宋体" w:cs="宋体"/>
                <w:szCs w:val="21"/>
              </w:rPr>
              <w:t xml:space="preserve">年1月1日以来（以合同签订时间为准）承担过与本项目类似的项目业绩的（类似业绩是指信息或通信租赁服务），每提供1个业绩得</w:t>
            </w:r>
            <w:r>
              <w:rPr>
                <w:rFonts w:hint="eastAsia" w:ascii="宋体" w:hAnsi="宋体" w:eastAsia="宋体" w:cs="宋体"/>
                <w:szCs w:val="21"/>
              </w:rPr>
              <w:t xml:space="preserve">2.5</w:t>
            </w:r>
            <w:r>
              <w:rPr>
                <w:rFonts w:hint="eastAsia" w:ascii="宋体" w:hAnsi="宋体" w:eastAsia="宋体" w:cs="宋体"/>
                <w:szCs w:val="21"/>
              </w:rPr>
              <w:t xml:space="preserve">分，本项最高得</w:t>
            </w:r>
            <w:r>
              <w:rPr>
                <w:rFonts w:hint="eastAsia" w:ascii="宋体" w:hAnsi="宋体" w:eastAsia="宋体" w:cs="宋体"/>
                <w:szCs w:val="21"/>
              </w:rPr>
              <w:t xml:space="preserve">10</w:t>
            </w:r>
            <w:r>
              <w:rPr>
                <w:rFonts w:hint="eastAsia" w:ascii="宋体" w:hAnsi="宋体" w:eastAsia="宋体" w:cs="宋体"/>
                <w:szCs w:val="21"/>
              </w:rPr>
              <w:t xml:space="preserve">分。</w:t>
            </w:r>
            <w:r/>
          </w:p>
          <w:p>
            <w:pPr>
              <w:jc w:val="left"/>
              <w:spacing w:line="320" w:lineRule="exact"/>
              <w:rPr>
                <w:rFonts w:hint="eastAsia" w:ascii="宋体" w:hAnsi="宋体" w:eastAsia="宋体" w:cs="宋体"/>
                <w:b/>
                <w:bCs/>
                <w:szCs w:val="21"/>
              </w:rPr>
            </w:pPr>
            <w:r>
              <w:rPr>
                <w:rFonts w:hint="eastAsia" w:ascii="宋体" w:hAnsi="宋体" w:eastAsia="宋体" w:cs="宋体"/>
                <w:b/>
                <w:bCs/>
                <w:szCs w:val="21"/>
              </w:rPr>
              <w:t xml:space="preserve">业绩合同签约主体须为投标人自身或其总公司</w:t>
            </w:r>
            <w:r>
              <w:rPr>
                <w:rFonts w:hint="eastAsia" w:ascii="宋体" w:hAnsi="宋体" w:eastAsia="宋体" w:cs="宋体"/>
                <w:b/>
                <w:bCs/>
                <w:szCs w:val="21"/>
              </w:rPr>
              <w:t xml:space="preserve">，</w:t>
            </w:r>
            <w:r>
              <w:rPr>
                <w:rFonts w:hint="eastAsia" w:ascii="宋体" w:hAnsi="宋体" w:eastAsia="宋体" w:cs="宋体"/>
                <w:b/>
                <w:bCs/>
                <w:szCs w:val="21"/>
              </w:rPr>
              <w:t xml:space="preserve">其他分公司及子公司</w:t>
            </w:r>
            <w:r>
              <w:rPr>
                <w:rFonts w:hint="eastAsia" w:ascii="宋体" w:hAnsi="宋体" w:eastAsia="宋体" w:cs="宋体"/>
                <w:b/>
                <w:bCs/>
                <w:szCs w:val="21"/>
              </w:rPr>
              <w:t xml:space="preserve">的</w:t>
            </w:r>
            <w:r>
              <w:rPr>
                <w:rFonts w:hint="eastAsia" w:ascii="宋体" w:hAnsi="宋体" w:eastAsia="宋体" w:cs="宋体"/>
                <w:b/>
                <w:bCs/>
                <w:szCs w:val="21"/>
              </w:rPr>
              <w:t xml:space="preserve">不予认可。</w:t>
            </w:r>
            <w:r/>
          </w:p>
          <w:p>
            <w:pPr>
              <w:jc w:val="left"/>
              <w:spacing w:line="320" w:lineRule="exact"/>
              <w:rPr>
                <w:rFonts w:hint="eastAsia" w:ascii="宋体" w:hAnsi="宋体" w:eastAsia="宋体" w:cs="宋体"/>
                <w:szCs w:val="21"/>
              </w:rPr>
            </w:pPr>
            <w:r>
              <w:rPr>
                <w:rFonts w:hint="eastAsia" w:ascii="宋体" w:hAnsi="宋体" w:eastAsia="宋体" w:cs="宋体"/>
                <w:b/>
                <w:bCs/>
                <w:szCs w:val="21"/>
              </w:rPr>
              <w:t xml:space="preserve">投标文件中提供业绩合同原件扫描件并加盖投标单位公章，否则不得分。</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t xml:space="preserve">分</w:t>
            </w:r>
            <w:r/>
          </w:p>
        </w:tc>
      </w:tr>
      <w:tr>
        <w:trPr>
          <w:jc w:val="center"/>
          <w:trHeight w:val="537"/>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重大活动保障经验</w:t>
            </w:r>
            <w:r/>
          </w:p>
        </w:tc>
        <w:tc>
          <w:tcPr>
            <w:shd w:val="clear" w:color="auto" w:fill="auto"/>
            <w:tcMar>
              <w:left w:w="15" w:type="dxa"/>
              <w:top w:w="15" w:type="dxa"/>
              <w:right w:w="15" w:type="dxa"/>
              <w:bottom w:w="0" w:type="dxa"/>
            </w:tcMar>
            <w:tcW w:w="3551" w:type="pct"/>
            <w:vAlign w:val="center"/>
            <w:textDirection w:val="lrTb"/>
            <w:noWrap w:val="false"/>
          </w:tcPr>
          <w:p>
            <w:pPr>
              <w:jc w:val="left"/>
              <w:spacing w:line="320" w:lineRule="exact"/>
              <w:rPr>
                <w:rFonts w:hint="eastAsia" w:ascii="宋体" w:hAnsi="宋体" w:eastAsia="宋体" w:cs="宋体"/>
                <w:szCs w:val="21"/>
              </w:rPr>
            </w:pPr>
            <w:r>
              <w:rPr>
                <w:rFonts w:hint="eastAsia" w:ascii="宋体" w:hAnsi="宋体" w:eastAsia="宋体" w:cs="宋体"/>
                <w:szCs w:val="21"/>
              </w:rPr>
              <w:t xml:space="preserve">投标人</w:t>
            </w:r>
            <w:r>
              <w:rPr>
                <w:rFonts w:hint="eastAsia" w:ascii="宋体" w:hAnsi="宋体" w:eastAsia="宋体" w:cs="宋体"/>
                <w:szCs w:val="21"/>
              </w:rPr>
              <w:t xml:space="preserve">自2023年1月1日以来</w:t>
            </w:r>
            <w:r>
              <w:rPr>
                <w:rFonts w:hint="eastAsia" w:ascii="宋体" w:hAnsi="宋体" w:eastAsia="宋体" w:cs="宋体"/>
                <w:szCs w:val="21"/>
              </w:rPr>
              <w:t xml:space="preserve">承接过重大活动通信保障案例，每提供一个得1分，本项最高得3分。</w:t>
            </w:r>
            <w:r/>
          </w:p>
          <w:p>
            <w:pPr>
              <w:jc w:val="left"/>
              <w:spacing w:line="320" w:lineRule="exact"/>
              <w:rPr>
                <w:rFonts w:hint="eastAsia" w:ascii="宋体" w:hAnsi="宋体" w:eastAsia="宋体" w:cs="宋体"/>
                <w:b/>
                <w:bCs/>
                <w:szCs w:val="21"/>
              </w:rPr>
            </w:pPr>
            <w:r>
              <w:rPr>
                <w:rFonts w:hint="eastAsia" w:ascii="宋体" w:hAnsi="宋体" w:eastAsia="宋体" w:cs="宋体"/>
                <w:b/>
                <w:bCs/>
                <w:szCs w:val="21"/>
              </w:rPr>
              <w:t xml:space="preserve">重大活动通信保障案例承接主体须为投标人自身或其总公司</w:t>
            </w:r>
            <w:r>
              <w:rPr>
                <w:rFonts w:hint="eastAsia" w:ascii="宋体" w:hAnsi="宋体" w:eastAsia="宋体" w:cs="宋体"/>
                <w:b/>
                <w:bCs/>
                <w:szCs w:val="21"/>
              </w:rPr>
              <w:t xml:space="preserve">，</w:t>
            </w:r>
            <w:r>
              <w:rPr>
                <w:rFonts w:hint="eastAsia" w:ascii="宋体" w:hAnsi="宋体" w:eastAsia="宋体" w:cs="宋体"/>
                <w:b/>
                <w:bCs/>
                <w:szCs w:val="21"/>
              </w:rPr>
              <w:t xml:space="preserve">其他分公司及子公司的不予认可。</w:t>
            </w:r>
            <w:r/>
          </w:p>
          <w:p>
            <w:pPr>
              <w:jc w:val="left"/>
              <w:spacing w:line="320" w:lineRule="exact"/>
              <w:rPr>
                <w:rFonts w:hint="eastAsia" w:ascii="宋体" w:hAnsi="宋体" w:eastAsia="宋体" w:cs="宋体"/>
                <w:b/>
                <w:bCs/>
                <w:szCs w:val="21"/>
              </w:rPr>
            </w:pPr>
            <w:r>
              <w:rPr>
                <w:rFonts w:hint="eastAsia" w:ascii="宋体" w:hAnsi="宋体" w:eastAsia="宋体" w:cs="宋体"/>
                <w:b/>
                <w:bCs/>
                <w:szCs w:val="21"/>
              </w:rPr>
              <w:t xml:space="preserve">投标文件中提</w:t>
            </w:r>
            <w:r>
              <w:rPr>
                <w:rFonts w:hint="eastAsia" w:ascii="宋体" w:hAnsi="宋体" w:eastAsia="宋体" w:cs="宋体"/>
                <w:b/>
                <w:bCs/>
                <w:szCs w:val="21"/>
              </w:rPr>
              <w:t xml:space="preserve">供</w:t>
            </w:r>
            <w:r>
              <w:rPr>
                <w:rFonts w:hint="eastAsia" w:ascii="宋体" w:hAnsi="宋体" w:eastAsia="宋体" w:cs="宋体"/>
                <w:b/>
                <w:bCs/>
                <w:szCs w:val="21"/>
              </w:rPr>
              <w:t xml:space="preserve">合同或者</w:t>
            </w:r>
            <w:r>
              <w:rPr>
                <w:rFonts w:hint="eastAsia" w:ascii="宋体" w:hAnsi="宋体" w:eastAsia="宋体" w:cs="宋体"/>
                <w:b/>
                <w:bCs/>
                <w:szCs w:val="21"/>
              </w:rPr>
              <w:t xml:space="preserve">用户证明文件</w:t>
            </w:r>
            <w:r>
              <w:rPr>
                <w:rFonts w:hint="eastAsia" w:ascii="宋体" w:hAnsi="宋体" w:eastAsia="宋体" w:cs="宋体"/>
                <w:b/>
                <w:bCs/>
                <w:szCs w:val="21"/>
              </w:rPr>
              <w:t xml:space="preserve">原件扫描件并加盖投标单位公章，否则不得分。</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3分</w:t>
            </w:r>
            <w:r/>
          </w:p>
        </w:tc>
      </w:tr>
      <w:tr>
        <w:trPr>
          <w:jc w:val="center"/>
          <w:trHeight w:val="271"/>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人员配备</w:t>
            </w:r>
            <w:r/>
          </w:p>
          <w:p>
            <w:pPr>
              <w:jc w:val="center"/>
              <w:spacing w:line="320" w:lineRule="exact"/>
              <w:widowControl/>
              <w:rPr>
                <w:rFonts w:hint="eastAsia" w:ascii="宋体" w:hAnsi="宋体" w:eastAsia="宋体" w:cs="宋体"/>
                <w:szCs w:val="21"/>
              </w:rPr>
            </w:pPr>
            <w:r>
              <w:rPr>
                <w:rFonts w:hint="eastAsia" w:ascii="宋体" w:hAnsi="宋体" w:eastAsia="宋体" w:cs="宋体"/>
                <w:szCs w:val="21"/>
              </w:rPr>
            </w:r>
            <w:r/>
          </w:p>
        </w:tc>
        <w:tc>
          <w:tcPr>
            <w:shd w:val="clear" w:color="auto" w:fill="auto"/>
            <w:tcMar>
              <w:left w:w="15" w:type="dxa"/>
              <w:top w:w="15" w:type="dxa"/>
              <w:right w:w="15" w:type="dxa"/>
              <w:bottom w:w="0" w:type="dxa"/>
            </w:tcMar>
            <w:tcW w:w="3551" w:type="pct"/>
            <w:vAlign w:val="center"/>
            <w:textDirection w:val="lrTb"/>
            <w:noWrap w:val="false"/>
          </w:tcPr>
          <w:p>
            <w:pPr>
              <w:jc w:val="left"/>
              <w:spacing w:line="32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项目负责人（5分）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项目</w:t>
            </w:r>
            <w:r>
              <w:rPr>
                <w:rFonts w:hint="eastAsia" w:ascii="宋体" w:hAnsi="宋体" w:eastAsia="宋体" w:cs="宋体"/>
                <w:szCs w:val="21"/>
              </w:rPr>
              <w:t xml:space="preserve">负责人</w:t>
            </w:r>
            <w:r>
              <w:rPr>
                <w:rFonts w:hint="eastAsia" w:ascii="宋体" w:hAnsi="宋体" w:eastAsia="宋体" w:cs="宋体"/>
                <w:szCs w:val="21"/>
              </w:rPr>
              <w:t xml:space="preserve">（1人）</w:t>
            </w:r>
            <w:r>
              <w:rPr>
                <w:rFonts w:hint="eastAsia" w:ascii="宋体" w:hAnsi="宋体" w:eastAsia="宋体" w:cs="宋体"/>
                <w:szCs w:val="21"/>
              </w:rPr>
              <w:t xml:space="preserve">：具</w:t>
            </w:r>
            <w:r>
              <w:rPr>
                <w:rFonts w:hint="eastAsia" w:ascii="宋体" w:hAnsi="宋体" w:eastAsia="宋体" w:cs="宋体"/>
                <w:szCs w:val="21"/>
              </w:rPr>
              <w:t xml:space="preserve">有通信类专业高级工程师及以上职称的得</w:t>
            </w:r>
            <w:r>
              <w:rPr>
                <w:rFonts w:hint="eastAsia" w:ascii="宋体" w:hAnsi="宋体" w:eastAsia="宋体" w:cs="宋体"/>
                <w:szCs w:val="21"/>
              </w:rPr>
              <w:t xml:space="preserve">5</w:t>
            </w:r>
            <w:r>
              <w:rPr>
                <w:rFonts w:hint="eastAsia" w:ascii="宋体" w:hAnsi="宋体" w:eastAsia="宋体" w:cs="宋体"/>
                <w:szCs w:val="21"/>
              </w:rPr>
              <w:t xml:space="preserve">分</w:t>
            </w:r>
            <w:r>
              <w:rPr>
                <w:rFonts w:hint="eastAsia" w:ascii="宋体" w:hAnsi="宋体" w:eastAsia="宋体" w:cs="宋体"/>
                <w:szCs w:val="21"/>
              </w:rPr>
              <w:t xml:space="preserve">；具</w:t>
            </w:r>
            <w:r>
              <w:rPr>
                <w:rFonts w:hint="eastAsia" w:ascii="宋体" w:hAnsi="宋体" w:eastAsia="宋体" w:cs="宋体"/>
                <w:szCs w:val="21"/>
              </w:rPr>
              <w:t xml:space="preserve">有通信类专业</w:t>
            </w:r>
            <w:r>
              <w:rPr>
                <w:rFonts w:hint="eastAsia" w:ascii="宋体" w:hAnsi="宋体" w:eastAsia="宋体" w:cs="宋体"/>
                <w:szCs w:val="21"/>
              </w:rPr>
              <w:t xml:space="preserve">工程师职称的得</w:t>
            </w:r>
            <w:r>
              <w:rPr>
                <w:rFonts w:hint="eastAsia" w:ascii="宋体" w:hAnsi="宋体" w:eastAsia="宋体" w:cs="宋体"/>
                <w:szCs w:val="21"/>
              </w:rPr>
              <w:t xml:space="preserve">3</w:t>
            </w:r>
            <w:r>
              <w:rPr>
                <w:rFonts w:hint="eastAsia" w:ascii="宋体" w:hAnsi="宋体" w:eastAsia="宋体" w:cs="宋体"/>
                <w:szCs w:val="21"/>
              </w:rPr>
              <w:t xml:space="preserve">分；</w:t>
            </w:r>
            <w:r>
              <w:rPr>
                <w:rFonts w:hint="eastAsia" w:ascii="宋体" w:hAnsi="宋体" w:eastAsia="宋体" w:cs="宋体"/>
                <w:szCs w:val="21"/>
              </w:rPr>
              <w:t xml:space="preserve">本小项最高得5分。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2.技术负责人</w:t>
            </w:r>
            <w:r>
              <w:rPr>
                <w:rFonts w:hint="eastAsia" w:ascii="宋体" w:hAnsi="宋体" w:eastAsia="宋体" w:cs="宋体"/>
                <w:szCs w:val="21"/>
              </w:rPr>
              <w:t xml:space="preserve">（</w:t>
            </w:r>
            <w:r>
              <w:rPr>
                <w:rFonts w:hint="eastAsia" w:ascii="宋体" w:hAnsi="宋体" w:eastAsia="宋体" w:cs="宋体"/>
                <w:szCs w:val="21"/>
              </w:rPr>
              <w:t xml:space="preserve">3</w:t>
            </w:r>
            <w:r>
              <w:rPr>
                <w:rFonts w:hint="eastAsia" w:ascii="宋体" w:hAnsi="宋体" w:eastAsia="宋体" w:cs="宋体"/>
                <w:szCs w:val="21"/>
              </w:rPr>
              <w:t xml:space="preserve">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技术负责人</w:t>
            </w:r>
            <w:r>
              <w:rPr>
                <w:rFonts w:hint="eastAsia" w:ascii="宋体" w:hAnsi="宋体" w:eastAsia="宋体" w:cs="宋体"/>
                <w:szCs w:val="21"/>
              </w:rPr>
              <w:t xml:space="preserve">（1人）</w:t>
            </w:r>
            <w:r>
              <w:rPr>
                <w:rFonts w:hint="eastAsia" w:ascii="宋体" w:hAnsi="宋体" w:eastAsia="宋体" w:cs="宋体"/>
                <w:szCs w:val="21"/>
              </w:rPr>
              <w:t xml:space="preserve">：具</w:t>
            </w:r>
            <w:r>
              <w:rPr>
                <w:rFonts w:hint="eastAsia" w:ascii="宋体" w:hAnsi="宋体" w:eastAsia="宋体" w:cs="宋体"/>
                <w:szCs w:val="21"/>
              </w:rPr>
              <w:t xml:space="preserve">有信息系统项目管理师证书的得</w:t>
            </w:r>
            <w:r>
              <w:rPr>
                <w:rFonts w:hint="eastAsia" w:ascii="宋体" w:hAnsi="宋体" w:eastAsia="宋体" w:cs="宋体"/>
                <w:szCs w:val="21"/>
              </w:rPr>
              <w:t xml:space="preserve">3</w:t>
            </w:r>
            <w:r>
              <w:rPr>
                <w:rFonts w:hint="eastAsia" w:ascii="宋体" w:hAnsi="宋体" w:eastAsia="宋体" w:cs="宋体"/>
                <w:szCs w:val="21"/>
              </w:rPr>
              <w:t xml:space="preserve">分；</w:t>
            </w:r>
            <w:r>
              <w:rPr>
                <w:rFonts w:hint="eastAsia" w:ascii="宋体" w:hAnsi="宋体" w:eastAsia="宋体" w:cs="宋体"/>
                <w:szCs w:val="21"/>
              </w:rPr>
              <w:t xml:space="preserve">本小项最高得</w:t>
            </w:r>
            <w:r>
              <w:rPr>
                <w:rFonts w:hint="eastAsia" w:ascii="宋体" w:hAnsi="宋体" w:eastAsia="宋体" w:cs="宋体"/>
                <w:szCs w:val="21"/>
              </w:rPr>
              <w:t xml:space="preserve">3</w:t>
            </w:r>
            <w:r>
              <w:rPr>
                <w:rFonts w:hint="eastAsia" w:ascii="宋体" w:hAnsi="宋体" w:eastAsia="宋体" w:cs="宋体"/>
                <w:szCs w:val="21"/>
              </w:rPr>
              <w:t xml:space="preserve">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t xml:space="preserve">项目团队其他人员（9分）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项目团队人员（不包含项目</w:t>
            </w:r>
            <w:r>
              <w:rPr>
                <w:rFonts w:hint="eastAsia" w:ascii="宋体" w:hAnsi="宋体" w:eastAsia="宋体" w:cs="宋体"/>
                <w:szCs w:val="21"/>
              </w:rPr>
              <w:t xml:space="preserve">负责人</w:t>
            </w:r>
            <w:r>
              <w:rPr>
                <w:rFonts w:hint="eastAsia" w:ascii="宋体" w:hAnsi="宋体" w:eastAsia="宋体" w:cs="宋体"/>
                <w:szCs w:val="21"/>
              </w:rPr>
              <w:t xml:space="preserve">和技术负责人）</w:t>
            </w:r>
            <w:r>
              <w:rPr>
                <w:rFonts w:hint="eastAsia" w:ascii="宋体" w:hAnsi="宋体" w:eastAsia="宋体" w:cs="宋体"/>
                <w:szCs w:val="21"/>
              </w:rPr>
              <w:t xml:space="preserve">：具</w:t>
            </w:r>
            <w:r>
              <w:rPr>
                <w:rFonts w:hint="eastAsia" w:ascii="宋体" w:hAnsi="宋体" w:eastAsia="宋体" w:cs="宋体"/>
                <w:szCs w:val="21"/>
              </w:rPr>
              <w:t xml:space="preserve">有通信类专业职称证书或</w:t>
            </w:r>
            <w:r>
              <w:rPr>
                <w:rFonts w:hint="eastAsia" w:ascii="宋体" w:hAnsi="宋体" w:eastAsia="宋体" w:cs="宋体"/>
                <w:szCs w:val="21"/>
              </w:rPr>
              <w:t xml:space="preserve">者网络工程师证书或者</w:t>
            </w:r>
            <w:r>
              <w:rPr>
                <w:rFonts w:hint="eastAsia" w:ascii="宋体" w:hAnsi="宋体" w:eastAsia="宋体" w:cs="宋体"/>
                <w:szCs w:val="21"/>
              </w:rPr>
              <w:t xml:space="preserve">信息安全</w:t>
            </w:r>
            <w:r>
              <w:rPr>
                <w:rFonts w:hint="eastAsia" w:ascii="宋体" w:hAnsi="宋体" w:eastAsia="宋体" w:cs="宋体"/>
                <w:szCs w:val="21"/>
              </w:rPr>
              <w:t xml:space="preserve">资格</w:t>
            </w:r>
            <w:r>
              <w:rPr>
                <w:rFonts w:hint="eastAsia" w:ascii="宋体" w:hAnsi="宋体" w:eastAsia="宋体" w:cs="宋体"/>
                <w:szCs w:val="21"/>
              </w:rPr>
              <w:t xml:space="preserve">证书的，每提供1个人员得</w:t>
            </w:r>
            <w:r>
              <w:rPr>
                <w:rFonts w:hint="eastAsia" w:ascii="宋体" w:hAnsi="宋体" w:eastAsia="宋体" w:cs="宋体"/>
                <w:szCs w:val="21"/>
              </w:rPr>
              <w:t xml:space="preserve">3</w:t>
            </w:r>
            <w:r>
              <w:rPr>
                <w:rFonts w:hint="eastAsia" w:ascii="宋体" w:hAnsi="宋体" w:eastAsia="宋体" w:cs="宋体"/>
                <w:szCs w:val="21"/>
              </w:rPr>
              <w:t xml:space="preserve">分，本小项最高得</w:t>
            </w:r>
            <w:r>
              <w:rPr>
                <w:rFonts w:hint="eastAsia" w:ascii="宋体" w:hAnsi="宋体" w:eastAsia="宋体" w:cs="宋体"/>
                <w:szCs w:val="21"/>
              </w:rPr>
              <w:t xml:space="preserve">9</w:t>
            </w:r>
            <w:r>
              <w:rPr>
                <w:rFonts w:hint="eastAsia" w:ascii="宋体" w:hAnsi="宋体" w:eastAsia="宋体" w:cs="宋体"/>
                <w:szCs w:val="21"/>
              </w:rPr>
              <w:t xml:space="preserve">分。</w:t>
            </w:r>
            <w:r/>
          </w:p>
          <w:p>
            <w:pPr>
              <w:jc w:val="left"/>
              <w:spacing w:line="320" w:lineRule="exact"/>
              <w:rPr>
                <w:rFonts w:hint="eastAsia" w:ascii="宋体" w:hAnsi="宋体" w:eastAsia="宋体" w:cs="宋体"/>
                <w:b/>
                <w:bCs/>
                <w:szCs w:val="21"/>
              </w:rPr>
            </w:pPr>
            <w:r>
              <w:rPr>
                <w:rFonts w:hint="eastAsia" w:ascii="宋体" w:hAnsi="宋体" w:eastAsia="宋体" w:cs="宋体"/>
                <w:b/>
                <w:bCs/>
                <w:szCs w:val="21"/>
              </w:rPr>
              <w:t xml:space="preserve">上述人员须为投标人自身人员或其总公司人员</w:t>
            </w:r>
            <w:r>
              <w:rPr>
                <w:rFonts w:hint="eastAsia" w:ascii="宋体" w:hAnsi="宋体" w:eastAsia="宋体" w:cs="宋体"/>
                <w:b/>
                <w:bCs/>
                <w:szCs w:val="21"/>
              </w:rPr>
              <w:t xml:space="preserve">，</w:t>
            </w:r>
            <w:r>
              <w:rPr>
                <w:rFonts w:hint="eastAsia" w:ascii="宋体" w:hAnsi="宋体" w:eastAsia="宋体" w:cs="宋体"/>
                <w:b/>
                <w:bCs/>
                <w:szCs w:val="21"/>
              </w:rPr>
              <w:t xml:space="preserve">其他分公司及子公司的人员不予认可。</w:t>
            </w:r>
            <w:r/>
          </w:p>
          <w:p>
            <w:pPr>
              <w:jc w:val="left"/>
              <w:spacing w:line="320" w:lineRule="exact"/>
              <w:rPr>
                <w:rFonts w:hint="eastAsia" w:ascii="宋体" w:hAnsi="宋体" w:eastAsia="宋体" w:cs="宋体"/>
                <w:szCs w:val="21"/>
              </w:rPr>
            </w:pPr>
            <w:r>
              <w:rPr>
                <w:rFonts w:hint="eastAsia" w:ascii="宋体" w:hAnsi="宋体" w:eastAsia="宋体" w:cs="宋体"/>
                <w:b/>
                <w:bCs/>
                <w:szCs w:val="21"/>
              </w:rPr>
              <w:t xml:space="preserve">投标文件中提供人员</w:t>
            </w:r>
            <w:r>
              <w:rPr>
                <w:rFonts w:hint="eastAsia" w:ascii="宋体" w:hAnsi="宋体" w:eastAsia="宋体" w:cs="宋体"/>
                <w:b/>
                <w:bCs/>
                <w:szCs w:val="21"/>
              </w:rPr>
              <w:t xml:space="preserve">相关</w:t>
            </w:r>
            <w:r>
              <w:rPr>
                <w:rFonts w:hint="eastAsia" w:ascii="宋体" w:hAnsi="宋体" w:eastAsia="宋体" w:cs="宋体"/>
                <w:b/>
                <w:bCs/>
                <w:szCs w:val="21"/>
              </w:rPr>
              <w:t xml:space="preserve">证书及本企业为该员工缴纳</w:t>
            </w:r>
            <w:r>
              <w:rPr>
                <w:rFonts w:hint="eastAsia" w:ascii="宋体" w:hAnsi="宋体" w:eastAsia="宋体" w:cs="宋体"/>
                <w:b/>
                <w:bCs/>
                <w:szCs w:val="21"/>
              </w:rPr>
              <w:t xml:space="preserve">的</w:t>
            </w:r>
            <w:r>
              <w:rPr>
                <w:rFonts w:hint="eastAsia" w:ascii="宋体" w:hAnsi="宋体" w:eastAsia="宋体" w:cs="宋体"/>
                <w:b/>
                <w:bCs/>
                <w:szCs w:val="21"/>
              </w:rPr>
              <w:t xml:space="preserve">近六个月</w:t>
            </w:r>
            <w:r>
              <w:rPr>
                <w:rFonts w:hint="eastAsia" w:ascii="宋体" w:hAnsi="宋体" w:eastAsia="宋体" w:cs="宋体"/>
                <w:b/>
                <w:bCs/>
                <w:szCs w:val="21"/>
              </w:rPr>
              <w:t xml:space="preserve">中</w:t>
            </w:r>
            <w:r>
              <w:rPr>
                <w:rFonts w:hint="eastAsia" w:ascii="宋体" w:hAnsi="宋体" w:eastAsia="宋体" w:cs="宋体"/>
                <w:b/>
                <w:bCs/>
                <w:szCs w:val="21"/>
              </w:rPr>
              <w:t xml:space="preserve">任意一个月</w:t>
            </w:r>
            <w:r>
              <w:rPr>
                <w:rFonts w:hint="eastAsia" w:ascii="宋体" w:hAnsi="宋体" w:eastAsia="宋体" w:cs="宋体"/>
                <w:b/>
                <w:bCs/>
                <w:szCs w:val="21"/>
              </w:rPr>
              <w:t xml:space="preserve">（不含投标当月）</w:t>
            </w:r>
            <w:r>
              <w:rPr>
                <w:rFonts w:hint="eastAsia" w:ascii="宋体" w:hAnsi="宋体" w:eastAsia="宋体" w:cs="宋体"/>
                <w:b/>
                <w:bCs/>
                <w:szCs w:val="21"/>
              </w:rPr>
              <w:t xml:space="preserve">的社保证明</w:t>
            </w:r>
            <w:r>
              <w:rPr>
                <w:rFonts w:hint="eastAsia" w:ascii="宋体" w:hAnsi="宋体" w:eastAsia="宋体" w:cs="宋体"/>
                <w:b/>
                <w:bCs/>
                <w:szCs w:val="21"/>
              </w:rPr>
              <w:t xml:space="preserve">材料原件</w:t>
            </w:r>
            <w:r>
              <w:rPr>
                <w:rFonts w:hint="eastAsia" w:ascii="宋体" w:hAnsi="宋体" w:eastAsia="宋体" w:cs="宋体"/>
                <w:b/>
                <w:bCs/>
                <w:szCs w:val="21"/>
              </w:rPr>
              <w:t xml:space="preserve">扫描件并加盖投标单位公章，不提供或未按要求提供相关材料的均不得分。</w:t>
            </w:r>
            <w:r>
              <w:rPr>
                <w:rFonts w:hint="eastAsia" w:ascii="宋体" w:hAnsi="宋体" w:eastAsia="宋体" w:cs="宋体"/>
                <w:b/>
                <w:bCs/>
                <w:szCs w:val="21"/>
              </w:rPr>
              <w:t xml:space="preserve">项目团队成员不得重复计分。</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17</w:t>
            </w:r>
            <w:r>
              <w:rPr>
                <w:rFonts w:hint="eastAsia" w:ascii="宋体" w:hAnsi="宋体" w:eastAsia="宋体" w:cs="宋体"/>
                <w:szCs w:val="21"/>
              </w:rPr>
              <w:t xml:space="preserve">分</w:t>
            </w:r>
            <w:r/>
          </w:p>
        </w:tc>
      </w:tr>
      <w:tr>
        <w:trPr>
          <w:jc w:val="center"/>
          <w:trHeight w:val="567"/>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gridSpan w:val="2"/>
            <w:tcMar>
              <w:left w:w="15" w:type="dxa"/>
              <w:top w:w="15" w:type="dxa"/>
              <w:right w:w="15" w:type="dxa"/>
              <w:bottom w:w="0" w:type="dxa"/>
            </w:tcMar>
            <w:tcW w:w="4261" w:type="pct"/>
            <w:vAlign w:val="center"/>
            <w:textDirection w:val="lrTb"/>
            <w:noWrap w:val="false"/>
          </w:tcPr>
          <w:p>
            <w:pPr>
              <w:jc w:val="center"/>
              <w:spacing w:line="3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技术部分</w:t>
            </w:r>
            <w:r/>
          </w:p>
        </w:tc>
        <w:tc>
          <w:tcPr>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6</w:t>
            </w:r>
            <w:r>
              <w:rPr>
                <w:rFonts w:hint="eastAsia" w:ascii="宋体" w:hAnsi="宋体" w:eastAsia="宋体" w:cs="宋体"/>
                <w:b/>
                <w:sz w:val="24"/>
                <w:szCs w:val="24"/>
              </w:rPr>
              <w:t xml:space="preserve">0</w:t>
            </w:r>
            <w:r>
              <w:rPr>
                <w:rFonts w:hint="eastAsia" w:ascii="宋体" w:hAnsi="宋体" w:eastAsia="宋体" w:cs="宋体"/>
                <w:b/>
                <w:sz w:val="24"/>
                <w:szCs w:val="24"/>
              </w:rPr>
              <w:t xml:space="preserve">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项目总体方案</w:t>
            </w:r>
            <w:r/>
          </w:p>
        </w:tc>
        <w:tc>
          <w:tcPr>
            <w:shd w:val="clear" w:color="auto" w:fill="auto"/>
            <w:tcMar>
              <w:left w:w="15" w:type="dxa"/>
              <w:top w:w="15" w:type="dxa"/>
              <w:right w:w="15" w:type="dxa"/>
              <w:bottom w:w="0" w:type="dxa"/>
            </w:tcMar>
            <w:tcW w:w="3551" w:type="pct"/>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根据投标人提供的项目总体方案</w:t>
            </w:r>
            <w:bookmarkStart w:id="199" w:name="_Hlk235719242"/>
            <w:r>
              <w:rPr>
                <w:rFonts w:hint="eastAsia" w:ascii="宋体" w:hAnsi="宋体" w:eastAsia="宋体" w:cs="宋体"/>
                <w:szCs w:val="21"/>
              </w:rPr>
              <w:t xml:space="preserve">,包括但不限于系统架构、施工组织安排、线路使用计费方式等</w:t>
            </w:r>
            <w:bookmarkEnd w:id="199"/>
            <w:r>
              <w:rPr>
                <w:rFonts w:hint="eastAsia" w:ascii="宋体" w:hAnsi="宋体" w:eastAsia="宋体" w:cs="宋体"/>
                <w:szCs w:val="21"/>
              </w:rPr>
              <w:t xml:space="preserve">进行</w:t>
            </w:r>
            <w:r>
              <w:rPr>
                <w:rFonts w:hint="eastAsia" w:ascii="宋体" w:hAnsi="宋体" w:eastAsia="宋体" w:cs="宋体"/>
                <w:szCs w:val="21"/>
              </w:rPr>
              <w:t xml:space="preserve">综合评分：</w:t>
            </w:r>
            <w:r/>
          </w:p>
          <w:p>
            <w:pPr>
              <w:spacing w:line="360" w:lineRule="exact"/>
              <w:rPr>
                <w:rFonts w:hint="eastAsia" w:ascii="宋体" w:hAnsi="宋体" w:eastAsia="宋体" w:cs="宋体"/>
                <w:szCs w:val="21"/>
              </w:rPr>
            </w:pPr>
            <w:r>
              <w:rPr>
                <w:rFonts w:hint="eastAsia" w:ascii="宋体" w:hAnsi="宋体" w:eastAsia="宋体" w:cs="宋体"/>
                <w:szCs w:val="21"/>
              </w:rPr>
              <w:t xml:space="preserve">1.方案全面具体、内容与要点相符，优于采购需求</w:t>
            </w:r>
            <w:r>
              <w:rPr>
                <w:rFonts w:ascii="宋体" w:hAnsi="宋体" w:eastAsia="宋体" w:cs="宋体"/>
                <w:szCs w:val="21"/>
              </w:rPr>
              <w:t xml:space="preserve">的，得</w:t>
            </w:r>
            <w:r>
              <w:rPr>
                <w:rFonts w:hint="eastAsia" w:ascii="宋体" w:hAnsi="宋体" w:eastAsia="宋体" w:cs="宋体"/>
                <w:szCs w:val="21"/>
              </w:rPr>
              <w:t xml:space="preserve">9</w:t>
            </w:r>
            <w:r>
              <w:rPr>
                <w:rFonts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2.方案完整、内容与要点基本相符，满足采购需求</w:t>
            </w:r>
            <w:r>
              <w:rPr>
                <w:rFonts w:ascii="宋体" w:hAnsi="宋体" w:eastAsia="宋体" w:cs="宋体"/>
                <w:szCs w:val="21"/>
              </w:rPr>
              <w:t xml:space="preserve">的，得</w:t>
            </w:r>
            <w:r>
              <w:rPr>
                <w:rFonts w:hint="eastAsia" w:ascii="宋体" w:hAnsi="宋体" w:eastAsia="宋体" w:cs="宋体"/>
                <w:szCs w:val="21"/>
              </w:rPr>
              <w:t xml:space="preserve">6</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hint="eastAsia" w:ascii="宋体" w:hAnsi="宋体" w:eastAsia="宋体" w:cs="宋体"/>
                <w:szCs w:val="21"/>
              </w:rPr>
              <w:t xml:space="preserve">3.方案不全面、内容简略，基本</w:t>
            </w:r>
            <w:r>
              <w:rPr>
                <w:rFonts w:ascii="宋体" w:hAnsi="宋体" w:eastAsia="宋体" w:cs="宋体"/>
                <w:szCs w:val="21"/>
              </w:rPr>
              <w:t xml:space="preserve">满足采购要求</w:t>
            </w:r>
            <w:r>
              <w:rPr>
                <w:rFonts w:hint="eastAsia" w:ascii="宋体" w:hAnsi="宋体" w:eastAsia="宋体" w:cs="宋体"/>
                <w:szCs w:val="21"/>
              </w:rPr>
              <w:t xml:space="preserve">的</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不满足采购需求、未按要求提供或提供不全的，得0分</w:t>
            </w:r>
            <w:r>
              <w:rPr>
                <w:rFonts w:ascii="宋体" w:hAnsi="宋体" w:eastAsia="宋体" w:cs="宋体"/>
                <w:szCs w:val="21"/>
              </w:rPr>
              <w:t xml:space="preserve">。</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 w:val="24"/>
                <w:szCs w:val="20"/>
              </w:rPr>
            </w:pPr>
            <w:r>
              <w:rPr>
                <w:rFonts w:hint="eastAsia" w:ascii="宋体" w:hAnsi="宋体" w:eastAsia="宋体" w:cs="宋体"/>
                <w:szCs w:val="16"/>
              </w:rPr>
              <w:t xml:space="preserve">9</w:t>
            </w:r>
            <w:r>
              <w:rPr>
                <w:rFonts w:hint="eastAsia" w:ascii="宋体" w:hAnsi="宋体" w:eastAsia="宋体" w:cs="宋体"/>
                <w:szCs w:val="16"/>
              </w:rPr>
              <w:t xml:space="preserve">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系统对接方案</w:t>
            </w:r>
            <w:r/>
          </w:p>
        </w:tc>
        <w:tc>
          <w:tcPr>
            <w:shd w:val="clear" w:color="auto" w:fill="auto"/>
            <w:tcMar>
              <w:left w:w="15" w:type="dxa"/>
              <w:top w:w="15" w:type="dxa"/>
              <w:right w:w="15" w:type="dxa"/>
              <w:bottom w:w="0" w:type="dxa"/>
            </w:tcMar>
            <w:tcW w:w="3551" w:type="pct"/>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根据投标人提供的项目系统对接方案</w:t>
            </w:r>
            <w:bookmarkStart w:id="200" w:name="_Hlk235719263"/>
            <w:r>
              <w:rPr>
                <w:rFonts w:hint="eastAsia" w:ascii="宋体" w:hAnsi="宋体" w:eastAsia="宋体" w:cs="宋体"/>
                <w:szCs w:val="21"/>
              </w:rPr>
              <w:t xml:space="preserve">,包括但不限于租赁线路与采购人相关设备的对接方案</w:t>
            </w:r>
            <w:bookmarkEnd w:id="200"/>
            <w:r>
              <w:rPr>
                <w:rFonts w:hint="eastAsia" w:ascii="宋体" w:hAnsi="宋体" w:eastAsia="宋体" w:cs="宋体"/>
                <w:szCs w:val="21"/>
              </w:rPr>
              <w:t xml:space="preserve">等进行综合评分：</w:t>
            </w:r>
            <w:r/>
          </w:p>
          <w:p>
            <w:pPr>
              <w:spacing w:line="360" w:lineRule="exact"/>
              <w:rPr>
                <w:rFonts w:hint="eastAsia" w:ascii="宋体" w:hAnsi="宋体" w:eastAsia="宋体" w:cs="宋体"/>
                <w:szCs w:val="21"/>
              </w:rPr>
            </w:pPr>
            <w:r>
              <w:rPr>
                <w:rFonts w:hint="eastAsia" w:ascii="宋体" w:hAnsi="宋体" w:eastAsia="宋体" w:cs="宋体"/>
                <w:szCs w:val="21"/>
              </w:rPr>
              <w:t xml:space="preserve">1.方案全面具体、内容与要点相符，优于采购需求</w:t>
            </w:r>
            <w:r>
              <w:rPr>
                <w:rFonts w:ascii="宋体" w:hAnsi="宋体" w:eastAsia="宋体" w:cs="宋体"/>
                <w:szCs w:val="21"/>
              </w:rPr>
              <w:t xml:space="preserve">的，得</w:t>
            </w:r>
            <w:r>
              <w:rPr>
                <w:rFonts w:hint="eastAsia" w:ascii="宋体" w:hAnsi="宋体" w:eastAsia="宋体" w:cs="宋体"/>
                <w:szCs w:val="21"/>
              </w:rPr>
              <w:t xml:space="preserve">9</w:t>
            </w:r>
            <w:r>
              <w:rPr>
                <w:rFonts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2.方案完整、内容与要点基本相符，满足采购需求</w:t>
            </w:r>
            <w:r>
              <w:rPr>
                <w:rFonts w:ascii="宋体" w:hAnsi="宋体" w:eastAsia="宋体" w:cs="宋体"/>
                <w:szCs w:val="21"/>
              </w:rPr>
              <w:t xml:space="preserve">的，得</w:t>
            </w:r>
            <w:r>
              <w:rPr>
                <w:rFonts w:hint="eastAsia" w:ascii="宋体" w:hAnsi="宋体" w:eastAsia="宋体" w:cs="宋体"/>
                <w:szCs w:val="21"/>
              </w:rPr>
              <w:t xml:space="preserve">6</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hint="eastAsia" w:ascii="宋体" w:hAnsi="宋体" w:eastAsia="宋体" w:cs="宋体"/>
                <w:szCs w:val="21"/>
              </w:rPr>
              <w:t xml:space="preserve">3.方案不全面、内容简略，基本</w:t>
            </w:r>
            <w:r>
              <w:rPr>
                <w:rFonts w:ascii="宋体" w:hAnsi="宋体" w:eastAsia="宋体" w:cs="宋体"/>
                <w:szCs w:val="21"/>
              </w:rPr>
              <w:t xml:space="preserve">满足采购要求</w:t>
            </w:r>
            <w:r>
              <w:rPr>
                <w:rFonts w:hint="eastAsia" w:ascii="宋体" w:hAnsi="宋体" w:eastAsia="宋体" w:cs="宋体"/>
                <w:szCs w:val="21"/>
              </w:rPr>
              <w:t xml:space="preserve">的</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不满足采购需求、未按要求提供或提供不全的，得0分</w:t>
            </w:r>
            <w:r>
              <w:rPr>
                <w:rFonts w:ascii="宋体" w:hAnsi="宋体" w:eastAsia="宋体" w:cs="宋体"/>
                <w:szCs w:val="21"/>
              </w:rPr>
              <w:t xml:space="preserve">。</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 w:val="24"/>
                <w:szCs w:val="20"/>
              </w:rPr>
            </w:pPr>
            <w:r>
              <w:rPr>
                <w:rFonts w:hint="eastAsia" w:ascii="宋体" w:hAnsi="宋体" w:eastAsia="宋体" w:cs="宋体"/>
                <w:szCs w:val="16"/>
              </w:rPr>
              <w:t xml:space="preserve">9分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项目实施方案</w:t>
            </w:r>
            <w:r/>
          </w:p>
        </w:tc>
        <w:tc>
          <w:tcPr>
            <w:shd w:val="clear" w:color="auto" w:fill="auto"/>
            <w:tcMar>
              <w:left w:w="15" w:type="dxa"/>
              <w:top w:w="15" w:type="dxa"/>
              <w:right w:w="15" w:type="dxa"/>
              <w:bottom w:w="0" w:type="dxa"/>
            </w:tcMar>
            <w:tcW w:w="3551" w:type="pct"/>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根据投标人提供的项目实施方案</w:t>
            </w:r>
            <w:bookmarkStart w:id="201" w:name="_Hlk235719287"/>
            <w:r>
              <w:rPr>
                <w:rFonts w:hint="eastAsia" w:ascii="宋体" w:hAnsi="宋体" w:eastAsia="宋体" w:cs="宋体"/>
                <w:szCs w:val="21"/>
              </w:rPr>
              <w:t xml:space="preserve">，包括但不限于总体技术思路、组网架构、技术人员配置、相关软硬件设备配备等</w:t>
            </w:r>
            <w:bookmarkEnd w:id="201"/>
            <w:r>
              <w:rPr>
                <w:rFonts w:hint="eastAsia" w:ascii="宋体" w:hAnsi="宋体" w:eastAsia="宋体" w:cs="宋体"/>
                <w:szCs w:val="21"/>
              </w:rPr>
              <w:t xml:space="preserve">进行综合评分：</w:t>
            </w:r>
            <w:r/>
          </w:p>
          <w:p>
            <w:pPr>
              <w:spacing w:line="360" w:lineRule="exact"/>
              <w:rPr>
                <w:rFonts w:hint="eastAsia" w:ascii="宋体" w:hAnsi="宋体" w:eastAsia="宋体" w:cs="宋体"/>
                <w:szCs w:val="21"/>
              </w:rPr>
            </w:pPr>
            <w:r>
              <w:rPr>
                <w:rFonts w:hint="eastAsia" w:ascii="宋体" w:hAnsi="宋体" w:eastAsia="宋体" w:cs="宋体"/>
                <w:szCs w:val="21"/>
              </w:rPr>
              <w:t xml:space="preserve">1.方案全面具体、内容与要点相符，优于采购需求</w:t>
            </w:r>
            <w:r>
              <w:rPr>
                <w:rFonts w:ascii="宋体" w:hAnsi="宋体" w:eastAsia="宋体" w:cs="宋体"/>
                <w:szCs w:val="21"/>
              </w:rPr>
              <w:t xml:space="preserve">的，得</w:t>
            </w:r>
            <w:r>
              <w:rPr>
                <w:rFonts w:hint="eastAsia" w:ascii="宋体" w:hAnsi="宋体" w:eastAsia="宋体" w:cs="宋体"/>
                <w:szCs w:val="21"/>
              </w:rPr>
              <w:t xml:space="preserve">8</w:t>
            </w:r>
            <w:r>
              <w:rPr>
                <w:rFonts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2.方案完整、内容与要点基本相符，满足采购需求</w:t>
            </w:r>
            <w:r>
              <w:rPr>
                <w:rFonts w:ascii="宋体" w:hAnsi="宋体" w:eastAsia="宋体" w:cs="宋体"/>
                <w:szCs w:val="21"/>
              </w:rPr>
              <w:t xml:space="preserve">的，得</w:t>
            </w:r>
            <w:r>
              <w:rPr>
                <w:rFonts w:hint="eastAsia" w:ascii="宋体" w:hAnsi="宋体" w:eastAsia="宋体" w:cs="宋体"/>
                <w:szCs w:val="21"/>
              </w:rPr>
              <w:t xml:space="preserve">5</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hint="eastAsia" w:ascii="宋体" w:hAnsi="宋体" w:eastAsia="宋体" w:cs="宋体"/>
                <w:szCs w:val="21"/>
              </w:rPr>
              <w:t xml:space="preserve">3.方案不全面、内容简略，基本</w:t>
            </w:r>
            <w:r>
              <w:rPr>
                <w:rFonts w:ascii="宋体" w:hAnsi="宋体" w:eastAsia="宋体" w:cs="宋体"/>
                <w:szCs w:val="21"/>
              </w:rPr>
              <w:t xml:space="preserve">满足采购要求</w:t>
            </w:r>
            <w:r>
              <w:rPr>
                <w:rFonts w:hint="eastAsia" w:ascii="宋体" w:hAnsi="宋体" w:eastAsia="宋体" w:cs="宋体"/>
                <w:szCs w:val="21"/>
              </w:rPr>
              <w:t xml:space="preserve">的</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不满足采购需求、未按要求提供或提供不全的，得0分</w:t>
            </w:r>
            <w:r>
              <w:rPr>
                <w:rFonts w:ascii="宋体" w:hAnsi="宋体" w:eastAsia="宋体" w:cs="宋体"/>
                <w:szCs w:val="21"/>
              </w:rPr>
              <w:t xml:space="preserve">。</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16"/>
              </w:rPr>
              <w:t xml:space="preserve">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4</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项目管理方案</w:t>
            </w:r>
            <w:r/>
          </w:p>
        </w:tc>
        <w:tc>
          <w:tcPr>
            <w:shd w:val="clear" w:color="auto" w:fill="auto"/>
            <w:tcMar>
              <w:left w:w="15" w:type="dxa"/>
              <w:top w:w="15" w:type="dxa"/>
              <w:right w:w="15" w:type="dxa"/>
              <w:bottom w:w="0" w:type="dxa"/>
            </w:tcMar>
            <w:tcW w:w="3551" w:type="pct"/>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根据投标人提供的项目管理方案</w:t>
            </w:r>
            <w:bookmarkStart w:id="202" w:name="_Hlk235719304"/>
            <w:r>
              <w:rPr>
                <w:rFonts w:hint="eastAsia" w:ascii="宋体" w:hAnsi="宋体" w:eastAsia="宋体" w:cs="宋体"/>
                <w:szCs w:val="21"/>
              </w:rPr>
              <w:t xml:space="preserve">，包括但不限于项目管理环节、管理人员配备、费用账单管理等</w:t>
            </w:r>
            <w:bookmarkEnd w:id="202"/>
            <w:r>
              <w:rPr>
                <w:rFonts w:hint="eastAsia" w:ascii="宋体" w:hAnsi="宋体" w:eastAsia="宋体" w:cs="宋体"/>
                <w:szCs w:val="21"/>
              </w:rPr>
              <w:t xml:space="preserve">进行综合评分：</w:t>
            </w:r>
            <w:r/>
          </w:p>
          <w:p>
            <w:pPr>
              <w:spacing w:line="360" w:lineRule="exact"/>
              <w:rPr>
                <w:rFonts w:hint="eastAsia" w:ascii="宋体" w:hAnsi="宋体" w:eastAsia="宋体" w:cs="宋体"/>
                <w:szCs w:val="21"/>
              </w:rPr>
            </w:pPr>
            <w:r>
              <w:rPr>
                <w:rFonts w:hint="eastAsia" w:ascii="宋体" w:hAnsi="宋体" w:eastAsia="宋体" w:cs="宋体"/>
                <w:szCs w:val="21"/>
              </w:rPr>
              <w:t xml:space="preserve">1.方案全面具体、内容与要点相符，优于采购需求</w:t>
            </w:r>
            <w:r>
              <w:rPr>
                <w:rFonts w:ascii="宋体" w:hAnsi="宋体" w:eastAsia="宋体" w:cs="宋体"/>
                <w:szCs w:val="21"/>
              </w:rPr>
              <w:t xml:space="preserve">的，得</w:t>
            </w:r>
            <w:r>
              <w:rPr>
                <w:rFonts w:hint="eastAsia" w:ascii="宋体" w:hAnsi="宋体" w:eastAsia="宋体" w:cs="宋体"/>
                <w:szCs w:val="21"/>
              </w:rPr>
              <w:t xml:space="preserve">8</w:t>
            </w:r>
            <w:r>
              <w:rPr>
                <w:rFonts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2.方案完整、内容与要点基本相符，满足采购需求</w:t>
            </w:r>
            <w:r>
              <w:rPr>
                <w:rFonts w:ascii="宋体" w:hAnsi="宋体" w:eastAsia="宋体" w:cs="宋体"/>
                <w:szCs w:val="21"/>
              </w:rPr>
              <w:t xml:space="preserve">的，得</w:t>
            </w:r>
            <w:r>
              <w:rPr>
                <w:rFonts w:hint="eastAsia" w:ascii="宋体" w:hAnsi="宋体" w:eastAsia="宋体" w:cs="宋体"/>
                <w:szCs w:val="21"/>
              </w:rPr>
              <w:t xml:space="preserve">5</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hint="eastAsia" w:ascii="宋体" w:hAnsi="宋体" w:eastAsia="宋体" w:cs="宋体"/>
                <w:szCs w:val="21"/>
              </w:rPr>
              <w:t xml:space="preserve">3.方案不全面、内容简略，基本</w:t>
            </w:r>
            <w:r>
              <w:rPr>
                <w:rFonts w:ascii="宋体" w:hAnsi="宋体" w:eastAsia="宋体" w:cs="宋体"/>
                <w:szCs w:val="21"/>
              </w:rPr>
              <w:t xml:space="preserve">满足采购要求</w:t>
            </w:r>
            <w:r>
              <w:rPr>
                <w:rFonts w:hint="eastAsia" w:ascii="宋体" w:hAnsi="宋体" w:eastAsia="宋体" w:cs="宋体"/>
                <w:szCs w:val="21"/>
              </w:rPr>
              <w:t xml:space="preserve">的</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 </w:t>
            </w:r>
            <w:r/>
          </w:p>
          <w:p>
            <w:pPr>
              <w:spacing w:line="360" w:lineRule="exact"/>
              <w:rPr>
                <w:rFonts w:hint="eastAsia" w:ascii="宋体" w:hAnsi="宋体" w:eastAsia="宋体" w:cs="宋体"/>
              </w:rPr>
            </w:pPr>
            <w:r>
              <w:rPr>
                <w:rFonts w:ascii="宋体" w:hAnsi="宋体" w:eastAsia="宋体" w:cs="宋体"/>
                <w:szCs w:val="21"/>
              </w:rPr>
              <w:t xml:space="preserve">4.</w:t>
            </w:r>
            <w:r>
              <w:rPr>
                <w:rFonts w:hint="eastAsia" w:ascii="宋体" w:hAnsi="宋体" w:eastAsia="宋体" w:cs="宋体"/>
                <w:szCs w:val="21"/>
              </w:rPr>
              <w:t xml:space="preserve">不满足采购需求、未按要求提供或提供不全的，得0分</w:t>
            </w:r>
            <w:r>
              <w:rPr>
                <w:rFonts w:ascii="宋体" w:hAnsi="宋体" w:eastAsia="宋体" w:cs="宋体"/>
                <w:szCs w:val="21"/>
              </w:rPr>
              <w:t xml:space="preserve">。</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16"/>
              </w:rPr>
              <w:t xml:space="preserve">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5</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售后服务方案</w:t>
            </w:r>
            <w:r/>
          </w:p>
        </w:tc>
        <w:tc>
          <w:tcPr>
            <w:shd w:val="clear" w:color="auto" w:fill="auto"/>
            <w:tcMar>
              <w:left w:w="15" w:type="dxa"/>
              <w:top w:w="15" w:type="dxa"/>
              <w:right w:w="15" w:type="dxa"/>
              <w:bottom w:w="0" w:type="dxa"/>
            </w:tcMar>
            <w:tcW w:w="3551" w:type="pct"/>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根据投标人提供的项目服务方案</w:t>
            </w:r>
            <w:bookmarkStart w:id="203" w:name="_Hlk235719334"/>
            <w:r>
              <w:rPr>
                <w:rFonts w:hint="eastAsia" w:ascii="宋体" w:hAnsi="宋体" w:eastAsia="宋体" w:cs="宋体"/>
                <w:szCs w:val="21"/>
              </w:rPr>
              <w:t xml:space="preserve">，包括但不限于本项目服务体系、服</w:t>
            </w:r>
            <w:r>
              <w:rPr>
                <w:rFonts w:hint="eastAsia" w:ascii="宋体" w:hAnsi="宋体" w:eastAsia="宋体" w:cs="宋体"/>
                <w:szCs w:val="21"/>
              </w:rPr>
              <w:t xml:space="preserve">务人员安排、服务联系方式、服务工作机制方案等</w:t>
            </w:r>
            <w:bookmarkEnd w:id="203"/>
            <w:r>
              <w:rPr>
                <w:rFonts w:hint="eastAsia" w:ascii="宋体" w:hAnsi="宋体" w:eastAsia="宋体" w:cs="宋体"/>
                <w:szCs w:val="21"/>
              </w:rPr>
              <w:t xml:space="preserve">进行综合评分：</w:t>
            </w:r>
            <w:r/>
          </w:p>
          <w:p>
            <w:pPr>
              <w:spacing w:line="360" w:lineRule="exact"/>
              <w:rPr>
                <w:rFonts w:hint="eastAsia" w:ascii="宋体" w:hAnsi="宋体" w:eastAsia="宋体" w:cs="宋体"/>
                <w:szCs w:val="21"/>
              </w:rPr>
            </w:pPr>
            <w:r>
              <w:rPr>
                <w:rFonts w:hint="eastAsia" w:ascii="宋体" w:hAnsi="宋体" w:eastAsia="宋体" w:cs="宋体"/>
                <w:szCs w:val="21"/>
              </w:rPr>
              <w:t xml:space="preserve">1.方案全面具体、内容与要点相符，优于采购需求</w:t>
            </w:r>
            <w:r>
              <w:rPr>
                <w:rFonts w:ascii="宋体" w:hAnsi="宋体" w:eastAsia="宋体" w:cs="宋体"/>
                <w:szCs w:val="21"/>
              </w:rPr>
              <w:t xml:space="preserve">的，得</w:t>
            </w:r>
            <w:r>
              <w:rPr>
                <w:rFonts w:hint="eastAsia" w:ascii="宋体" w:hAnsi="宋体" w:eastAsia="宋体" w:cs="宋体"/>
                <w:szCs w:val="21"/>
              </w:rPr>
              <w:t xml:space="preserve">8</w:t>
            </w:r>
            <w:r>
              <w:rPr>
                <w:rFonts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2.方案完整、内容与要点基本相符，满足采购需求</w:t>
            </w:r>
            <w:r>
              <w:rPr>
                <w:rFonts w:ascii="宋体" w:hAnsi="宋体" w:eastAsia="宋体" w:cs="宋体"/>
                <w:szCs w:val="21"/>
              </w:rPr>
              <w:t xml:space="preserve">的，得</w:t>
            </w:r>
            <w:r>
              <w:rPr>
                <w:rFonts w:hint="eastAsia" w:ascii="宋体" w:hAnsi="宋体" w:eastAsia="宋体" w:cs="宋体"/>
                <w:szCs w:val="21"/>
              </w:rPr>
              <w:t xml:space="preserve">5</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hint="eastAsia" w:ascii="宋体" w:hAnsi="宋体" w:eastAsia="宋体" w:cs="宋体"/>
                <w:szCs w:val="21"/>
              </w:rPr>
              <w:t xml:space="preserve">3.方案不全面、内容简略，基本</w:t>
            </w:r>
            <w:r>
              <w:rPr>
                <w:rFonts w:ascii="宋体" w:hAnsi="宋体" w:eastAsia="宋体" w:cs="宋体"/>
                <w:szCs w:val="21"/>
              </w:rPr>
              <w:t xml:space="preserve">满足采购要求</w:t>
            </w:r>
            <w:r>
              <w:rPr>
                <w:rFonts w:hint="eastAsia" w:ascii="宋体" w:hAnsi="宋体" w:eastAsia="宋体" w:cs="宋体"/>
                <w:szCs w:val="21"/>
              </w:rPr>
              <w:t xml:space="preserve">的</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 </w:t>
            </w:r>
            <w:r/>
          </w:p>
          <w:p>
            <w:pPr>
              <w:spacing w:line="360" w:lineRule="exact"/>
              <w:rPr>
                <w:rFonts w:hint="eastAsia" w:ascii="宋体" w:hAnsi="宋体" w:eastAsia="宋体" w:cs="宋体"/>
              </w:rPr>
            </w:pPr>
            <w:r>
              <w:rPr>
                <w:rFonts w:ascii="宋体" w:hAnsi="宋体" w:eastAsia="宋体" w:cs="宋体"/>
                <w:szCs w:val="21"/>
              </w:rPr>
              <w:t xml:space="preserve">4.</w:t>
            </w:r>
            <w:r>
              <w:rPr>
                <w:rFonts w:hint="eastAsia" w:ascii="宋体" w:hAnsi="宋体" w:eastAsia="宋体" w:cs="宋体"/>
                <w:szCs w:val="21"/>
              </w:rPr>
              <w:t xml:space="preserve">不满足采购需求、未按要求提供或提供不全的，得0分</w:t>
            </w:r>
            <w:r>
              <w:rPr>
                <w:rFonts w:ascii="宋体" w:hAnsi="宋体" w:eastAsia="宋体" w:cs="宋体"/>
                <w:szCs w:val="21"/>
              </w:rPr>
              <w:t xml:space="preserve">。</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16"/>
              </w:rPr>
              <w:t xml:space="preserve">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6</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运维保障方案</w:t>
            </w:r>
            <w:r/>
          </w:p>
        </w:tc>
        <w:tc>
          <w:tcPr>
            <w:shd w:val="clear" w:color="auto" w:fill="auto"/>
            <w:tcMar>
              <w:left w:w="15" w:type="dxa"/>
              <w:top w:w="15" w:type="dxa"/>
              <w:right w:w="15" w:type="dxa"/>
              <w:bottom w:w="0" w:type="dxa"/>
            </w:tcMar>
            <w:tcW w:w="3551" w:type="pct"/>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根据投标人提供的项目运维保障方案</w:t>
            </w:r>
            <w:bookmarkStart w:id="204" w:name="_Hlk235719368"/>
            <w:r>
              <w:rPr>
                <w:rFonts w:hint="eastAsia" w:ascii="宋体" w:hAnsi="宋体" w:eastAsia="宋体" w:cs="宋体"/>
                <w:szCs w:val="21"/>
              </w:rPr>
              <w:t xml:space="preserve">，包括但不限于本项目日常运维方案、</w:t>
            </w:r>
            <w:r>
              <w:rPr>
                <w:rFonts w:hint="eastAsia" w:ascii="宋体" w:hAnsi="宋体" w:eastAsia="宋体" w:cs="宋体"/>
                <w:szCs w:val="21"/>
              </w:rPr>
              <w:t xml:space="preserve">系统软件备份、</w:t>
            </w:r>
            <w:r>
              <w:rPr>
                <w:rFonts w:hint="eastAsia" w:ascii="宋体" w:hAnsi="宋体" w:eastAsia="宋体" w:cs="宋体"/>
                <w:szCs w:val="21"/>
              </w:rPr>
              <w:t xml:space="preserve">应急处理方案、重大</w:t>
            </w:r>
            <w:r>
              <w:rPr>
                <w:rFonts w:hint="eastAsia" w:ascii="宋体" w:hAnsi="宋体" w:eastAsia="宋体" w:cs="宋体"/>
                <w:szCs w:val="21"/>
              </w:rPr>
              <w:t xml:space="preserve">活动</w:t>
            </w:r>
            <w:r>
              <w:rPr>
                <w:rFonts w:hint="eastAsia" w:ascii="宋体" w:hAnsi="宋体" w:eastAsia="宋体" w:cs="宋体"/>
                <w:szCs w:val="21"/>
              </w:rPr>
              <w:t xml:space="preserve">安保方案等</w:t>
            </w:r>
            <w:bookmarkEnd w:id="204"/>
            <w:r>
              <w:rPr>
                <w:rFonts w:hint="eastAsia" w:ascii="宋体" w:hAnsi="宋体" w:eastAsia="宋体" w:cs="宋体"/>
                <w:szCs w:val="21"/>
              </w:rPr>
              <w:t xml:space="preserve">进行综合评分：</w:t>
            </w:r>
            <w:r/>
          </w:p>
          <w:p>
            <w:pPr>
              <w:spacing w:line="360" w:lineRule="exact"/>
              <w:rPr>
                <w:rFonts w:hint="eastAsia" w:ascii="宋体" w:hAnsi="宋体" w:eastAsia="宋体" w:cs="宋体"/>
                <w:szCs w:val="21"/>
              </w:rPr>
            </w:pPr>
            <w:r>
              <w:rPr>
                <w:rFonts w:hint="eastAsia" w:ascii="宋体" w:hAnsi="宋体" w:eastAsia="宋体" w:cs="宋体"/>
                <w:szCs w:val="21"/>
              </w:rPr>
              <w:t xml:space="preserve">1.方案全面具体、内容与要点相符，优于采购需求</w:t>
            </w:r>
            <w:r>
              <w:rPr>
                <w:rFonts w:ascii="宋体" w:hAnsi="宋体" w:eastAsia="宋体" w:cs="宋体"/>
                <w:szCs w:val="21"/>
              </w:rPr>
              <w:t xml:space="preserve">的，得</w:t>
            </w:r>
            <w:r>
              <w:rPr>
                <w:rFonts w:hint="eastAsia" w:ascii="宋体" w:hAnsi="宋体" w:eastAsia="宋体" w:cs="宋体"/>
                <w:szCs w:val="21"/>
              </w:rPr>
              <w:t xml:space="preserve">8</w:t>
            </w:r>
            <w:r>
              <w:rPr>
                <w:rFonts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2.方案完整、内容与要点基本相符，满足采购需求</w:t>
            </w:r>
            <w:r>
              <w:rPr>
                <w:rFonts w:ascii="宋体" w:hAnsi="宋体" w:eastAsia="宋体" w:cs="宋体"/>
                <w:szCs w:val="21"/>
              </w:rPr>
              <w:t xml:space="preserve">的，得</w:t>
            </w:r>
            <w:r>
              <w:rPr>
                <w:rFonts w:hint="eastAsia" w:ascii="宋体" w:hAnsi="宋体" w:eastAsia="宋体" w:cs="宋体"/>
                <w:szCs w:val="21"/>
              </w:rPr>
              <w:t xml:space="preserve">5</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hint="eastAsia" w:ascii="宋体" w:hAnsi="宋体" w:eastAsia="宋体" w:cs="宋体"/>
                <w:szCs w:val="21"/>
              </w:rPr>
              <w:t xml:space="preserve">3.方案不全面、内容简略，基本</w:t>
            </w:r>
            <w:r>
              <w:rPr>
                <w:rFonts w:ascii="宋体" w:hAnsi="宋体" w:eastAsia="宋体" w:cs="宋体"/>
                <w:szCs w:val="21"/>
              </w:rPr>
              <w:t xml:space="preserve">满足采购要求</w:t>
            </w:r>
            <w:r>
              <w:rPr>
                <w:rFonts w:hint="eastAsia" w:ascii="宋体" w:hAnsi="宋体" w:eastAsia="宋体" w:cs="宋体"/>
                <w:szCs w:val="21"/>
              </w:rPr>
              <w:t xml:space="preserve">的</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 </w:t>
            </w:r>
            <w:r/>
          </w:p>
          <w:p>
            <w:pPr>
              <w:spacing w:line="360" w:lineRule="exact"/>
              <w:rPr>
                <w:rFonts w:hint="eastAsia" w:ascii="宋体" w:hAnsi="宋体" w:eastAsia="宋体" w:cs="宋体"/>
              </w:rPr>
            </w:pPr>
            <w:r>
              <w:rPr>
                <w:rFonts w:ascii="宋体" w:hAnsi="宋体" w:eastAsia="宋体" w:cs="宋体"/>
                <w:szCs w:val="21"/>
              </w:rPr>
              <w:t xml:space="preserve">4.</w:t>
            </w:r>
            <w:r>
              <w:rPr>
                <w:rFonts w:hint="eastAsia" w:ascii="宋体" w:hAnsi="宋体" w:eastAsia="宋体" w:cs="宋体"/>
                <w:szCs w:val="21"/>
              </w:rPr>
              <w:t xml:space="preserve">不满足采购需求、未按要求提供或提供不全的，得0分</w:t>
            </w:r>
            <w:r>
              <w:rPr>
                <w:rFonts w:ascii="宋体" w:hAnsi="宋体" w:eastAsia="宋体" w:cs="宋体"/>
                <w:szCs w:val="21"/>
              </w:rPr>
              <w:t xml:space="preserve">。</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16"/>
              </w:rPr>
              <w:t xml:space="preserve">分</w:t>
            </w:r>
            <w:r/>
          </w:p>
        </w:tc>
      </w:tr>
      <w:tr>
        <w:trPr>
          <w:jc w:val="center"/>
          <w:trHeight w:val="145"/>
        </w:trPr>
        <w:tc>
          <w:tcPr>
            <w:tcMar>
              <w:left w:w="15" w:type="dxa"/>
              <w:top w:w="15" w:type="dxa"/>
              <w:right w:w="15" w:type="dxa"/>
              <w:bottom w:w="0" w:type="dxa"/>
            </w:tcMar>
            <w:tcW w:w="359"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7</w:t>
            </w:r>
            <w:r/>
          </w:p>
        </w:tc>
        <w:tc>
          <w:tcPr>
            <w:shd w:val="clear" w:color="auto" w:fill="auto"/>
            <w:tcMar>
              <w:left w:w="15" w:type="dxa"/>
              <w:top w:w="15" w:type="dxa"/>
              <w:right w:w="15" w:type="dxa"/>
              <w:bottom w:w="0" w:type="dxa"/>
            </w:tcMar>
            <w:tcW w:w="710" w:type="pct"/>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线路运维平台展示服务</w:t>
            </w:r>
            <w:r>
              <w:rPr>
                <w:rFonts w:hint="eastAsia" w:ascii="宋体" w:hAnsi="宋体" w:eastAsia="宋体" w:cs="宋体"/>
              </w:rPr>
              <w:t xml:space="preserve">合理化建议</w:t>
            </w:r>
            <w:r/>
          </w:p>
        </w:tc>
        <w:tc>
          <w:tcPr>
            <w:shd w:val="clear" w:color="auto" w:fill="auto"/>
            <w:tcMar>
              <w:left w:w="15" w:type="dxa"/>
              <w:top w:w="15" w:type="dxa"/>
              <w:right w:w="15" w:type="dxa"/>
              <w:bottom w:w="0" w:type="dxa"/>
            </w:tcMar>
            <w:tcW w:w="3551" w:type="pct"/>
            <w:vAlign w:val="center"/>
            <w:textDirection w:val="lrTb"/>
            <w:noWrap w:val="false"/>
          </w:tcPr>
          <w:p>
            <w:pPr>
              <w:spacing w:line="360" w:lineRule="exact"/>
              <w:rPr>
                <w:rFonts w:hint="eastAsia" w:ascii="宋体" w:hAnsi="宋体" w:eastAsia="宋体" w:cs="宋体"/>
                <w:szCs w:val="21"/>
              </w:rPr>
            </w:pPr>
            <w:r>
              <w:rPr>
                <w:rFonts w:hint="eastAsia" w:ascii="宋体" w:hAnsi="宋体" w:eastAsia="宋体" w:cs="宋体"/>
                <w:szCs w:val="21"/>
              </w:rPr>
              <w:t xml:space="preserve">根据投标人提供的项目线路运维平台展示服务</w:t>
            </w:r>
            <w:r>
              <w:rPr>
                <w:rFonts w:hint="eastAsia" w:ascii="宋体" w:hAnsi="宋体" w:eastAsia="宋体" w:cs="宋体"/>
                <w:szCs w:val="21"/>
              </w:rPr>
              <w:t xml:space="preserve">合理化建议</w:t>
            </w:r>
            <w:r>
              <w:rPr>
                <w:rFonts w:hint="eastAsia" w:ascii="宋体" w:hAnsi="宋体" w:eastAsia="宋体" w:cs="宋体"/>
                <w:szCs w:val="21"/>
              </w:rPr>
              <w:t xml:space="preserve">，包括但不限于</w:t>
            </w:r>
            <w:r>
              <w:rPr>
                <w:rFonts w:hint="eastAsia" w:ascii="宋体" w:hAnsi="宋体" w:eastAsia="宋体" w:cs="宋体"/>
                <w:szCs w:val="21"/>
              </w:rPr>
              <w:t xml:space="preserve">设备</w:t>
            </w:r>
            <w:r>
              <w:rPr>
                <w:rFonts w:hint="eastAsia" w:ascii="宋体" w:hAnsi="宋体" w:eastAsia="宋体" w:cs="宋体"/>
                <w:szCs w:val="21"/>
              </w:rPr>
              <w:t xml:space="preserve">维护、更新、选型及</w:t>
            </w:r>
            <w:r>
              <w:rPr>
                <w:rFonts w:hint="eastAsia" w:ascii="宋体" w:hAnsi="宋体" w:eastAsia="宋体" w:cs="宋体"/>
                <w:szCs w:val="21"/>
              </w:rPr>
              <w:t xml:space="preserve">系统集成、与原运维平台对接方案、保密措施等进行综合评分：</w:t>
            </w:r>
            <w:r/>
          </w:p>
          <w:p>
            <w:pPr>
              <w:spacing w:line="360" w:lineRule="exact"/>
              <w:rPr>
                <w:rFonts w:hint="eastAsia" w:ascii="宋体" w:hAnsi="宋体" w:eastAsia="宋体" w:cs="宋体"/>
                <w:szCs w:val="21"/>
              </w:rPr>
            </w:pPr>
            <w:r>
              <w:rPr>
                <w:rFonts w:hint="eastAsia" w:ascii="宋体" w:hAnsi="宋体" w:eastAsia="宋体" w:cs="宋体"/>
                <w:szCs w:val="21"/>
              </w:rPr>
              <w:t xml:space="preserve">1.方案全面具体、内容与要点相符，</w:t>
            </w:r>
            <w:r>
              <w:rPr>
                <w:rFonts w:ascii="宋体" w:hAnsi="宋体" w:eastAsia="宋体" w:cs="宋体"/>
                <w:szCs w:val="21"/>
              </w:rPr>
              <w:t xml:space="preserve">对接方案成熟可靠，</w:t>
            </w:r>
            <w:r>
              <w:rPr>
                <w:rFonts w:hint="eastAsia" w:ascii="宋体" w:hAnsi="宋体" w:eastAsia="宋体" w:cs="宋体"/>
                <w:szCs w:val="21"/>
              </w:rPr>
              <w:t xml:space="preserve">优于采购需求</w:t>
            </w:r>
            <w:r>
              <w:rPr>
                <w:rFonts w:ascii="宋体" w:hAnsi="宋体" w:eastAsia="宋体" w:cs="宋体"/>
                <w:szCs w:val="21"/>
              </w:rPr>
              <w:t xml:space="preserve">的</w:t>
            </w:r>
            <w:r>
              <w:rPr>
                <w:rFonts w:hint="eastAsia" w:ascii="宋体" w:hAnsi="宋体" w:eastAsia="宋体" w:cs="宋体"/>
                <w:szCs w:val="21"/>
              </w:rPr>
              <w:t xml:space="preserve">，得</w:t>
            </w:r>
            <w:r>
              <w:rPr>
                <w:rFonts w:hint="eastAsia" w:ascii="宋体" w:hAnsi="宋体" w:eastAsia="宋体" w:cs="宋体"/>
                <w:szCs w:val="21"/>
              </w:rPr>
              <w:t xml:space="preserve">10</w:t>
            </w:r>
            <w:r>
              <w:rPr>
                <w:rFonts w:ascii="宋体" w:hAnsi="宋体" w:eastAsia="宋体" w:cs="宋体"/>
                <w:szCs w:val="21"/>
              </w:rPr>
              <w:t xml:space="preserve">分；</w:t>
            </w:r>
            <w:r/>
          </w:p>
          <w:p>
            <w:pPr>
              <w:spacing w:line="360" w:lineRule="exact"/>
              <w:rPr>
                <w:rFonts w:hint="eastAsia" w:ascii="宋体" w:hAnsi="宋体" w:eastAsia="宋体" w:cs="宋体"/>
                <w:szCs w:val="21"/>
              </w:rPr>
            </w:pPr>
            <w:r>
              <w:rPr>
                <w:rFonts w:hint="eastAsia" w:ascii="宋体" w:hAnsi="宋体" w:eastAsia="宋体" w:cs="宋体"/>
                <w:szCs w:val="21"/>
              </w:rPr>
              <w:t xml:space="preserve">2.方案完整、内容与要点基本相符，</w:t>
            </w:r>
            <w:r>
              <w:rPr>
                <w:rFonts w:ascii="宋体" w:hAnsi="宋体" w:eastAsia="宋体" w:cs="宋体"/>
                <w:szCs w:val="21"/>
              </w:rPr>
              <w:t xml:space="preserve">对接方案</w:t>
            </w:r>
            <w:r>
              <w:rPr>
                <w:rFonts w:hint="eastAsia" w:ascii="宋体" w:hAnsi="宋体" w:eastAsia="宋体" w:cs="宋体"/>
                <w:szCs w:val="21"/>
              </w:rPr>
              <w:t xml:space="preserve">可行，满足采购需求</w:t>
            </w:r>
            <w:r>
              <w:rPr>
                <w:rFonts w:ascii="宋体" w:hAnsi="宋体" w:eastAsia="宋体" w:cs="宋体"/>
                <w:szCs w:val="21"/>
              </w:rPr>
              <w:t xml:space="preserve">的，得</w:t>
            </w:r>
            <w:r>
              <w:rPr>
                <w:rFonts w:hint="eastAsia" w:ascii="宋体" w:hAnsi="宋体" w:eastAsia="宋体" w:cs="宋体"/>
                <w:szCs w:val="21"/>
              </w:rPr>
              <w:t xml:space="preserve">6</w:t>
            </w:r>
            <w:r>
              <w:rPr>
                <w:rFonts w:ascii="宋体" w:hAnsi="宋体" w:eastAsia="宋体" w:cs="宋体"/>
                <w:szCs w:val="21"/>
              </w:rPr>
              <w:t xml:space="preserve">分； </w:t>
            </w:r>
            <w:r/>
          </w:p>
          <w:p>
            <w:pPr>
              <w:spacing w:line="360" w:lineRule="exact"/>
              <w:rPr>
                <w:rFonts w:hint="eastAsia" w:ascii="宋体" w:hAnsi="宋体" w:eastAsia="宋体" w:cs="宋体"/>
                <w:szCs w:val="21"/>
              </w:rPr>
            </w:pPr>
            <w:r>
              <w:rPr>
                <w:rFonts w:hint="eastAsia" w:ascii="宋体" w:hAnsi="宋体" w:eastAsia="宋体" w:cs="宋体"/>
                <w:szCs w:val="21"/>
              </w:rPr>
              <w:t xml:space="preserve">3.方案不全面、内容简略，基本</w:t>
            </w:r>
            <w:r>
              <w:rPr>
                <w:rFonts w:ascii="宋体" w:hAnsi="宋体" w:eastAsia="宋体" w:cs="宋体"/>
                <w:szCs w:val="21"/>
              </w:rPr>
              <w:t xml:space="preserve">满足采购要求</w:t>
            </w:r>
            <w:r>
              <w:rPr>
                <w:rFonts w:hint="eastAsia" w:ascii="宋体" w:hAnsi="宋体" w:eastAsia="宋体" w:cs="宋体"/>
                <w:szCs w:val="21"/>
              </w:rPr>
              <w:t xml:space="preserve">的</w:t>
            </w:r>
            <w:r>
              <w:rPr>
                <w:rFonts w:ascii="宋体" w:hAnsi="宋体" w:eastAsia="宋体" w:cs="宋体"/>
                <w:szCs w:val="21"/>
              </w:rPr>
              <w:t xml:space="preserve">，得</w:t>
            </w:r>
            <w:r>
              <w:rPr>
                <w:rFonts w:hint="eastAsia" w:ascii="宋体" w:hAnsi="宋体" w:eastAsia="宋体" w:cs="宋体"/>
                <w:szCs w:val="21"/>
              </w:rPr>
              <w:t xml:space="preserve">3</w:t>
            </w:r>
            <w:r>
              <w:rPr>
                <w:rFonts w:ascii="宋体" w:hAnsi="宋体" w:eastAsia="宋体" w:cs="宋体"/>
                <w:szCs w:val="21"/>
              </w:rPr>
              <w:t xml:space="preserve">分； </w:t>
            </w:r>
            <w:r/>
          </w:p>
          <w:p>
            <w:pPr>
              <w:spacing w:line="360" w:lineRule="exact"/>
              <w:rPr>
                <w:rFonts w:hint="eastAsia" w:ascii="宋体" w:hAnsi="宋体" w:eastAsia="宋体" w:cs="宋体"/>
              </w:rPr>
            </w:pPr>
            <w:r>
              <w:rPr>
                <w:rFonts w:ascii="宋体" w:hAnsi="宋体" w:eastAsia="宋体" w:cs="宋体"/>
                <w:szCs w:val="21"/>
              </w:rPr>
              <w:t xml:space="preserve">4.</w:t>
            </w:r>
            <w:r>
              <w:rPr>
                <w:rFonts w:hint="eastAsia" w:ascii="宋体" w:hAnsi="宋体" w:eastAsia="宋体" w:cs="宋体"/>
                <w:szCs w:val="21"/>
              </w:rPr>
              <w:t xml:space="preserve">不满足采购需求、未按要求提供或提供不全的，得0分</w:t>
            </w:r>
            <w:r>
              <w:rPr>
                <w:rFonts w:ascii="宋体" w:hAnsi="宋体" w:eastAsia="宋体" w:cs="宋体"/>
                <w:szCs w:val="21"/>
              </w:rPr>
              <w:t xml:space="preserve">。</w:t>
            </w:r>
            <w:r/>
          </w:p>
        </w:tc>
        <w:tc>
          <w:tcPr>
            <w:shd w:val="clear" w:color="auto" w:fill="auto"/>
            <w:tcMar>
              <w:left w:w="15" w:type="dxa"/>
              <w:top w:w="15" w:type="dxa"/>
              <w:right w:w="15" w:type="dxa"/>
              <w:bottom w:w="0" w:type="dxa"/>
            </w:tcMar>
            <w:tcW w:w="380"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t xml:space="preserve">分</w:t>
            </w:r>
            <w:r/>
          </w:p>
        </w:tc>
      </w:tr>
    </w:tbl>
    <w:p>
      <w:pPr>
        <w:spacing w:line="320" w:lineRule="exact"/>
        <w:widowControl/>
        <w:rPr>
          <w:rFonts w:hint="eastAsia" w:ascii="宋体" w:hAnsi="宋体" w:eastAsia="宋体" w:cs="宋体"/>
        </w:rPr>
      </w:pPr>
      <w:r>
        <w:rPr>
          <w:rFonts w:hint="eastAsia" w:ascii="宋体" w:hAnsi="宋体" w:eastAsia="宋体" w:cs="宋体"/>
        </w:rPr>
      </w:r>
      <w:r/>
    </w:p>
    <w:p>
      <w:pP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460" w:lineRule="exact"/>
        <w:widowControl/>
        <w:rPr>
          <w:rFonts w:hint="eastAsia" w:ascii="宋体" w:hAnsi="宋体"/>
          <w:sz w:val="24"/>
        </w:rPr>
      </w:pPr>
      <w:r>
        <w:rPr>
          <w:rFonts w:hint="eastAsia" w:ascii="宋体" w:hAnsi="宋体"/>
          <w:sz w:val="24"/>
        </w:rPr>
        <w:t xml:space="preserve">1.投标文件的技术部分总页数（不含目录和封面）不得超过120页，供应商编制时应当注明页码，超过部分的内容不予认可。</w:t>
      </w:r>
      <w:r/>
    </w:p>
    <w:p>
      <w:pPr>
        <w:ind w:firstLine="480"/>
        <w:spacing w:line="460" w:lineRule="exact"/>
        <w:widowControl/>
        <w:rPr>
          <w:rFonts w:hint="eastAsia" w:ascii="宋体" w:hAnsi="宋体"/>
          <w:sz w:val="24"/>
        </w:rPr>
      </w:pPr>
      <w:r>
        <w:rPr>
          <w:rFonts w:hint="eastAsia" w:ascii="宋体" w:hAnsi="宋体"/>
          <w:sz w:val="24"/>
        </w:rPr>
        <w:t xml:space="preserve">2.上述评分标准中须提供相关的各种证书、证明材料等，供应商</w:t>
      </w:r>
      <w:r>
        <w:rPr>
          <w:rFonts w:ascii="宋体" w:hAnsi="宋体"/>
          <w:sz w:val="24"/>
        </w:rPr>
        <w:t xml:space="preserve">必须保证所提供资料的真实性和完整性，如发现存在骗取</w:t>
      </w:r>
      <w:r>
        <w:rPr>
          <w:rFonts w:hint="eastAsia" w:ascii="宋体" w:hAnsi="宋体"/>
          <w:sz w:val="24"/>
        </w:rPr>
        <w:t xml:space="preserve">成交</w:t>
      </w:r>
      <w:r>
        <w:rPr>
          <w:rFonts w:ascii="宋体" w:hAnsi="宋体"/>
          <w:sz w:val="24"/>
        </w:rPr>
        <w:t xml:space="preserve">等虚假行为，将依据法律规定取消其中标资格。</w:t>
      </w:r>
      <w:r/>
    </w:p>
    <w:p>
      <w:pPr>
        <w:ind w:firstLine="482"/>
        <w:spacing w:line="460" w:lineRule="exact"/>
        <w:widowControl/>
        <w:rPr>
          <w:rFonts w:hint="eastAsia" w:ascii="宋体" w:hAnsi="宋体" w:eastAsia="宋体"/>
          <w:b/>
          <w:sz w:val="24"/>
          <w:szCs w:val="24"/>
        </w:rPr>
      </w:pPr>
      <w:r>
        <w:rPr>
          <w:rFonts w:hint="eastAsia" w:ascii="宋体" w:hAnsi="宋体" w:eastAsia="宋体"/>
          <w:b/>
          <w:sz w:val="24"/>
          <w:szCs w:val="24"/>
        </w:rPr>
        <w:t xml:space="preserve">三、本办法未尽事宜，由评委会依据有关法规研究解决。</w:t>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pStyle w:val="763"/>
        <w:spacing w:line="240" w:lineRule="auto"/>
        <w:rPr>
          <w:rFonts w:hint="eastAsia" w:ascii="宋体" w:hAnsi="宋体" w:eastAsia="宋体" w:cs="宋体"/>
          <w:spacing w:val="0"/>
        </w:rPr>
      </w:pPr>
      <w:r/>
      <w:bookmarkStart w:id="205" w:name="_Toc32402"/>
      <w:r>
        <w:rPr>
          <w:rFonts w:hint="eastAsia" w:ascii="宋体" w:hAnsi="宋体" w:eastAsia="宋体" w:cs="宋体"/>
          <w:spacing w:val="0"/>
          <w:sz w:val="44"/>
          <w:szCs w:val="40"/>
        </w:rPr>
        <w:t xml:space="preserve">第六章  投标文件格式</w:t>
      </w:r>
      <w:bookmarkEnd w:id="198"/>
      <w:r/>
      <w:bookmarkEnd w:id="205"/>
      <w:r/>
      <w:r/>
    </w:p>
    <w:p>
      <w:pPr>
        <w:jc w:val="center"/>
        <w:rPr>
          <w:rFonts w:hint="eastAsia" w:ascii="宋体" w:hAnsi="宋体" w:eastAsia="宋体" w:cs="宋体"/>
          <w:b/>
          <w:bCs/>
          <w:sz w:val="72"/>
          <w:szCs w:val="72"/>
        </w:rPr>
      </w:pPr>
      <w:r/>
      <w:bookmarkStart w:id="206" w:name="_Hlt26955039"/>
      <w:r/>
      <w:bookmarkStart w:id="207" w:name="_Hlt26671244"/>
      <w:r/>
      <w:bookmarkStart w:id="208" w:name="_Toc120614282"/>
      <w:r/>
      <w:bookmarkStart w:id="209" w:name="_Toc49090576"/>
      <w:r/>
      <w:bookmarkStart w:id="210" w:name="_Toc26554094"/>
      <w:r/>
      <w:bookmarkEnd w:id="206"/>
      <w:r/>
      <w:bookmarkEnd w:id="207"/>
      <w:r/>
      <w:bookmarkEnd w:id="208"/>
      <w:r/>
      <w:bookmarkEnd w:id="209"/>
      <w:r/>
      <w:bookmarkEnd w:id="210"/>
      <w:r/>
      <w:r/>
    </w:p>
    <w:p>
      <w:pPr>
        <w:jc w:val="center"/>
        <w:rPr>
          <w:rFonts w:hint="eastAsia" w:ascii="宋体" w:hAnsi="宋体" w:eastAsia="宋体" w:cs="宋体"/>
          <w:b/>
          <w:bCs/>
          <w:sz w:val="72"/>
          <w:szCs w:val="72"/>
        </w:rPr>
      </w:pPr>
      <w:r>
        <w:rPr>
          <w:rFonts w:hint="eastAsia" w:ascii="宋体" w:hAnsi="宋体" w:eastAsia="宋体" w:cs="宋体"/>
          <w:b/>
          <w:bCs/>
          <w:sz w:val="72"/>
          <w:szCs w:val="72"/>
        </w:rPr>
      </w:r>
      <w:r/>
    </w:p>
    <w:p>
      <w:pPr>
        <w:jc w:val="center"/>
        <w:rPr>
          <w:rFonts w:hint="eastAsia" w:ascii="宋体" w:hAnsi="宋体" w:eastAsia="宋体" w:cs="宋体"/>
          <w:b/>
          <w:bCs/>
          <w:sz w:val="72"/>
          <w:szCs w:val="72"/>
        </w:rPr>
      </w:pPr>
      <w:r>
        <w:rPr>
          <w:rFonts w:hint="eastAsia" w:ascii="宋体" w:hAnsi="宋体" w:eastAsia="宋体" w:cs="宋体"/>
          <w:b/>
          <w:bCs/>
          <w:sz w:val="72"/>
          <w:szCs w:val="72"/>
        </w:rPr>
      </w:r>
      <w:r/>
    </w:p>
    <w:p>
      <w:pPr>
        <w:jc w:val="center"/>
        <w:rPr>
          <w:rFonts w:hint="eastAsia" w:ascii="宋体" w:hAnsi="宋体" w:eastAsia="宋体" w:cs="宋体"/>
          <w:sz w:val="24"/>
          <w:szCs w:val="24"/>
        </w:rPr>
      </w:pPr>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1084"/>
        <w:rPr>
          <w:rFonts w:hint="eastAsia" w:ascii="宋体" w:hAnsi="宋体" w:eastAsia="宋体" w:cs="宋体"/>
          <w:sz w:val="24"/>
          <w:szCs w:val="24"/>
        </w:rPr>
      </w:pPr>
      <w:r>
        <w:rPr>
          <w:rFonts w:hint="eastAsia" w:ascii="宋体" w:hAnsi="宋体" w:eastAsia="宋体" w:cs="宋体"/>
          <w:b/>
          <w:bCs/>
          <w:sz w:val="36"/>
          <w:szCs w:val="36"/>
        </w:rPr>
        <w:t xml:space="preserve">项目名称：</w:t>
      </w:r>
      <w:r>
        <w:rPr>
          <w:rFonts w:hint="eastAsia" w:ascii="宋体" w:hAnsi="宋体" w:eastAsia="宋体" w:cs="宋体"/>
          <w:b/>
          <w:bCs/>
          <w:sz w:val="36"/>
          <w:szCs w:val="36"/>
          <w:u w:val="single"/>
        </w:rPr>
        <w:t xml:space="preserve">              </w:t>
      </w:r>
      <w:r/>
    </w:p>
    <w:p>
      <w:pPr>
        <w:ind w:firstLine="1084"/>
        <w:rPr>
          <w:rFonts w:hint="eastAsia" w:ascii="宋体" w:hAnsi="宋体" w:eastAsia="宋体" w:cs="宋体"/>
          <w:b/>
          <w:bCs/>
          <w:sz w:val="36"/>
          <w:szCs w:val="36"/>
          <w:u w:val="single"/>
        </w:rPr>
      </w:pPr>
      <w:r>
        <w:rPr>
          <w:rFonts w:hint="eastAsia" w:ascii="宋体" w:hAnsi="宋体" w:eastAsia="宋体" w:cs="宋体"/>
          <w:b/>
          <w:bCs/>
          <w:sz w:val="36"/>
          <w:szCs w:val="36"/>
        </w:rPr>
        <w:t xml:space="preserve">项目编号：</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rPr>
        <w:t xml:space="preserve">                            </w:t>
      </w:r>
      <w:r/>
    </w:p>
    <w:p>
      <w:pPr>
        <w:rPr>
          <w:rFonts w:hint="eastAsia" w:ascii="宋体" w:hAnsi="宋体" w:eastAsia="宋体" w:cs="宋体"/>
          <w:sz w:val="24"/>
          <w:szCs w:val="24"/>
        </w:rPr>
      </w:pPr>
      <w:r>
        <w:rPr>
          <w:rFonts w:hint="eastAsia" w:ascii="宋体" w:hAnsi="宋体" w:eastAsia="宋体" w:cs="宋体"/>
          <w:b/>
          <w:bCs/>
          <w:sz w:val="36"/>
          <w:szCs w:val="36"/>
        </w:rPr>
        <w:t xml:space="preserve">   投标人名称：</w:t>
      </w:r>
      <w:r>
        <w:rPr>
          <w:rFonts w:hint="eastAsia" w:ascii="宋体" w:hAnsi="宋体" w:eastAsia="宋体" w:cs="宋体"/>
          <w:b/>
          <w:bCs/>
          <w:sz w:val="36"/>
          <w:szCs w:val="36"/>
          <w:u w:val="single"/>
        </w:rPr>
        <w:t xml:space="preserve">（加盖CA电子公章）</w:t>
      </w:r>
      <w:r>
        <w:rPr>
          <w:rFonts w:hint="eastAsia" w:ascii="宋体" w:hAnsi="宋体" w:eastAsia="宋体" w:cs="宋体"/>
          <w:b/>
          <w:bCs/>
          <w:sz w:val="36"/>
          <w:szCs w:val="36"/>
          <w:u w:val="single"/>
        </w:rPr>
        <w:t xml:space="preserve">       </w:t>
      </w:r>
      <w:r/>
    </w:p>
    <w:p>
      <w:pPr>
        <w:rPr>
          <w:rFonts w:hint="eastAsia" w:ascii="宋体" w:hAnsi="宋体" w:eastAsia="宋体" w:cs="宋体"/>
          <w:sz w:val="24"/>
          <w:szCs w:val="24"/>
        </w:rPr>
      </w:pPr>
      <w:r>
        <w:rPr>
          <w:rFonts w:hint="eastAsia" w:ascii="宋体" w:hAnsi="宋体" w:eastAsia="宋体" w:cs="宋体"/>
          <w:b/>
          <w:bCs/>
          <w:sz w:val="36"/>
          <w:szCs w:val="36"/>
        </w:rPr>
        <w:t xml:space="preserve">   日   期：</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u w:val="single"/>
        </w:rPr>
        <w:t xml:space="preserve">    </w:t>
      </w:r>
      <w:r>
        <w:rPr>
          <w:rFonts w:hint="eastAsia" w:ascii="宋体" w:hAnsi="宋体" w:eastAsia="宋体" w:cs="宋体"/>
          <w:b/>
          <w:bCs/>
          <w:sz w:val="36"/>
          <w:szCs w:val="36"/>
          <w:u w:val="single"/>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一、</w:t>
      </w:r>
      <w:r>
        <w:rPr>
          <w:rFonts w:hint="eastAsia" w:ascii="宋体" w:hAnsi="宋体" w:eastAsia="宋体" w:cs="宋体"/>
          <w:i/>
          <w:iCs/>
          <w:sz w:val="24"/>
          <w:szCs w:val="24"/>
          <w:u w:val="single"/>
        </w:rPr>
        <w:t xml:space="preserve">投标供应商具有法人或者其他组织的营业执照</w:t>
      </w:r>
      <w:r>
        <w:rPr>
          <w:rFonts w:hint="eastAsia" w:ascii="宋体" w:hAnsi="宋体" w:eastAsia="宋体" w:cs="宋体"/>
          <w:i/>
          <w:iCs/>
          <w:sz w:val="24"/>
          <w:szCs w:val="24"/>
          <w:u w:val="single"/>
        </w:rPr>
        <w:t xml:space="preserve">等</w:t>
      </w:r>
      <w:r>
        <w:rPr>
          <w:rFonts w:hint="eastAsia" w:ascii="宋体" w:hAnsi="宋体" w:eastAsia="宋体" w:cs="宋体"/>
          <w:i/>
          <w:iCs/>
          <w:sz w:val="24"/>
          <w:szCs w:val="24"/>
          <w:u w:val="single"/>
        </w:rPr>
        <w:t xml:space="preserve">证明文件</w:t>
      </w:r>
      <w:r>
        <w:rPr>
          <w:rFonts w:hint="eastAsia" w:ascii="宋体" w:hAnsi="宋体" w:eastAsia="宋体" w:cs="宋体"/>
          <w:i/>
          <w:iCs/>
          <w:sz w:val="24"/>
          <w:szCs w:val="24"/>
          <w:u w:val="single"/>
        </w:rPr>
        <w:t xml:space="preserve">扫描件</w:t>
      </w:r>
      <w:r>
        <w:rPr>
          <w:rFonts w:hint="eastAsia" w:ascii="宋体" w:hAnsi="宋体" w:eastAsia="宋体" w:cs="宋体"/>
          <w:i/>
          <w:iCs/>
          <w:sz w:val="24"/>
          <w:szCs w:val="24"/>
          <w:u w:val="single"/>
        </w:rPr>
        <w:t xml:space="preserve">；</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二、具有良好的商业信誉和健全的财务会计制度：</w:t>
      </w:r>
      <w:r>
        <w:rPr>
          <w:rFonts w:hint="eastAsia" w:ascii="宋体" w:hAnsi="宋体" w:eastAsia="宋体" w:cs="宋体"/>
          <w:i/>
          <w:iCs/>
          <w:sz w:val="24"/>
          <w:szCs w:val="24"/>
          <w:u w:val="single"/>
        </w:rPr>
        <w:t xml:space="preserve">供应商</w:t>
      </w:r>
      <w:r>
        <w:rPr>
          <w:rFonts w:hint="eastAsia" w:ascii="宋体" w:hAnsi="宋体" w:eastAsia="宋体" w:cs="宋体"/>
          <w:i/>
          <w:iCs/>
          <w:sz w:val="24"/>
          <w:szCs w:val="24"/>
          <w:u w:val="single"/>
        </w:rPr>
        <w:t xml:space="preserve">近六个月中任意一个月份（不含投标当月）的财务状况报告（至少包括资产负债表和利润表），或投标截止时间前六个月内银行出具的资信证明或由会计师事务所出具的202</w:t>
      </w:r>
      <w:r>
        <w:rPr>
          <w:rFonts w:hint="eastAsia" w:ascii="宋体" w:hAnsi="宋体" w:eastAsia="宋体" w:cs="宋体"/>
          <w:i/>
          <w:iCs/>
          <w:sz w:val="24"/>
          <w:szCs w:val="24"/>
          <w:u w:val="single"/>
        </w:rPr>
        <w:t xml:space="preserve">4</w:t>
      </w:r>
      <w:r>
        <w:rPr>
          <w:rFonts w:hint="eastAsia" w:ascii="宋体" w:hAnsi="宋体" w:eastAsia="宋体" w:cs="宋体"/>
          <w:i/>
          <w:iCs/>
          <w:sz w:val="24"/>
          <w:szCs w:val="24"/>
          <w:u w:val="single"/>
        </w:rPr>
        <w:t xml:space="preserve">年度或202</w:t>
      </w:r>
      <w:r>
        <w:rPr>
          <w:rFonts w:hint="eastAsia" w:ascii="宋体" w:hAnsi="宋体" w:eastAsia="宋体" w:cs="宋体"/>
          <w:i/>
          <w:iCs/>
          <w:sz w:val="24"/>
          <w:szCs w:val="24"/>
          <w:u w:val="single"/>
        </w:rPr>
        <w:t xml:space="preserve">5</w:t>
      </w:r>
      <w:r>
        <w:rPr>
          <w:rFonts w:hint="eastAsia" w:ascii="宋体" w:hAnsi="宋体" w:eastAsia="宋体" w:cs="宋体"/>
          <w:i/>
          <w:iCs/>
          <w:sz w:val="24"/>
          <w:szCs w:val="24"/>
          <w:u w:val="single"/>
        </w:rPr>
        <w:t xml:space="preserve">年度的审计报告</w:t>
      </w:r>
      <w:r>
        <w:rPr>
          <w:rFonts w:hint="eastAsia" w:ascii="宋体" w:hAnsi="宋体" w:eastAsia="宋体" w:cs="宋体"/>
          <w:i/>
          <w:iCs/>
          <w:sz w:val="24"/>
          <w:szCs w:val="24"/>
          <w:u w:val="single"/>
        </w:rPr>
        <w:t xml:space="preserve">扫描件</w:t>
      </w:r>
      <w:r>
        <w:rPr>
          <w:rFonts w:hint="eastAsia" w:ascii="宋体" w:hAnsi="宋体" w:eastAsia="宋体" w:cs="宋体"/>
          <w:i/>
          <w:iCs/>
          <w:sz w:val="24"/>
          <w:szCs w:val="24"/>
          <w:u w:val="single"/>
        </w:rPr>
        <w:t xml:space="preserve">；</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三、有依法缴纳税收和社会保障资金的相关材料：</w:t>
      </w:r>
      <w:r>
        <w:rPr>
          <w:rFonts w:hint="eastAsia" w:ascii="宋体" w:hAnsi="宋体" w:eastAsia="宋体" w:cs="宋体"/>
          <w:i/>
          <w:iCs/>
          <w:sz w:val="24"/>
          <w:szCs w:val="24"/>
          <w:u w:val="single"/>
        </w:rPr>
        <w:t xml:space="preserve">供应商</w:t>
      </w:r>
      <w:r>
        <w:rPr>
          <w:rFonts w:hint="eastAsia" w:ascii="宋体" w:hAnsi="宋体" w:eastAsia="宋体" w:cs="宋体"/>
          <w:i/>
          <w:iCs/>
          <w:sz w:val="24"/>
          <w:szCs w:val="24"/>
          <w:u w:val="single"/>
        </w:rPr>
        <w:t xml:space="preserve">提交投标文件截止时间前一年内至少一个月依法缴纳税收及缴纳社会保障资金的证明材料</w:t>
      </w:r>
      <w:r>
        <w:rPr>
          <w:rFonts w:hint="eastAsia" w:ascii="宋体" w:hAnsi="宋体" w:eastAsia="宋体" w:cs="宋体"/>
          <w:i/>
          <w:iCs/>
          <w:sz w:val="24"/>
          <w:szCs w:val="24"/>
          <w:u w:val="single"/>
        </w:rPr>
        <w:t xml:space="preserve">扫描件</w:t>
      </w:r>
      <w:r>
        <w:rPr>
          <w:rFonts w:hint="eastAsia" w:ascii="宋体" w:hAnsi="宋体" w:eastAsia="宋体" w:cs="宋体"/>
          <w:i/>
          <w:iCs/>
          <w:sz w:val="24"/>
          <w:szCs w:val="24"/>
          <w:u w:val="single"/>
        </w:rPr>
        <w:t xml:space="preserve">。投标人依法享受缓缴、免缴税收、社会保障资金的提供证明材料</w:t>
      </w:r>
      <w:r>
        <w:rPr>
          <w:rFonts w:hint="eastAsia" w:ascii="宋体" w:hAnsi="宋体" w:eastAsia="宋体" w:cs="宋体"/>
          <w:i/>
          <w:iCs/>
          <w:sz w:val="24"/>
          <w:szCs w:val="24"/>
          <w:u w:val="single"/>
        </w:rPr>
        <w:t xml:space="preserve">扫描件；</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四、</w:t>
      </w:r>
      <w:r>
        <w:rPr>
          <w:rFonts w:hint="eastAsia" w:ascii="宋体" w:hAnsi="宋体" w:eastAsia="宋体" w:cs="宋体"/>
          <w:i/>
          <w:iCs/>
          <w:sz w:val="24"/>
          <w:szCs w:val="24"/>
          <w:u w:val="single"/>
        </w:rPr>
        <w:t xml:space="preserve">供应商</w:t>
      </w:r>
      <w:r>
        <w:rPr>
          <w:rFonts w:hint="eastAsia" w:ascii="宋体" w:hAnsi="宋体" w:eastAsia="宋体" w:cs="宋体"/>
          <w:i/>
          <w:iCs/>
          <w:sz w:val="24"/>
          <w:szCs w:val="24"/>
          <w:u w:val="single"/>
        </w:rPr>
        <w:t xml:space="preserve">具备履行合同所必需的设备和专业技术能力的书面声明</w:t>
      </w:r>
      <w:r>
        <w:rPr>
          <w:rFonts w:hint="eastAsia" w:ascii="宋体" w:hAnsi="宋体" w:eastAsia="宋体" w:cs="宋体"/>
          <w:i/>
          <w:iCs/>
          <w:sz w:val="24"/>
          <w:szCs w:val="24"/>
          <w:u w:val="single"/>
        </w:rPr>
        <w:t xml:space="preserve">；</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五、参加政府采购活动前三年内在经营活动中没有重大违法记录的书面声明</w:t>
      </w:r>
      <w:r>
        <w:rPr>
          <w:rFonts w:hint="eastAsia" w:ascii="宋体" w:hAnsi="宋体" w:eastAsia="宋体" w:cs="宋体"/>
          <w:i/>
          <w:iCs/>
          <w:sz w:val="24"/>
          <w:szCs w:val="24"/>
          <w:u w:val="single"/>
        </w:rPr>
        <w:t xml:space="preserve">；</w:t>
      </w:r>
      <w:r/>
    </w:p>
    <w:p>
      <w:pPr>
        <w:ind w:left="479" w:firstLine="64"/>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rPr>
          <w:rFonts w:hint="eastAsia" w:ascii="宋体" w:hAnsi="宋体" w:eastAsia="宋体" w:cs="宋体"/>
          <w:i/>
          <w:iCs/>
          <w:sz w:val="24"/>
          <w:szCs w:val="24"/>
          <w:u w:val="single"/>
        </w:rPr>
        <w:t xml:space="preserve">；</w:t>
      </w:r>
      <w:r/>
    </w:p>
    <w:p>
      <w:pPr>
        <w:ind w:firstLine="480"/>
        <w:jc w:val="left"/>
        <w:spacing w:line="460" w:lineRule="exact"/>
        <w:rPr>
          <w:rFonts w:hint="eastAsia" w:asciiTheme="minorEastAsia" w:hAnsiTheme="minorEastAsia"/>
          <w:bCs/>
          <w:sz w:val="24"/>
        </w:rPr>
      </w:pPr>
      <w:r>
        <w:rPr>
          <w:rFonts w:hint="eastAsia" w:ascii="宋体" w:hAnsi="宋体" w:eastAsia="宋体" w:cs="宋体"/>
          <w:i/>
          <w:iCs/>
          <w:sz w:val="24"/>
          <w:szCs w:val="24"/>
          <w:u w:val="single"/>
        </w:rPr>
        <w:t xml:space="preserve">七、</w:t>
      </w:r>
      <w:r>
        <w:rPr>
          <w:rFonts w:hint="eastAsia" w:ascii="宋体" w:hAnsi="宋体" w:eastAsia="宋体" w:cs="宋体"/>
          <w:i/>
          <w:iCs/>
          <w:sz w:val="24"/>
          <w:szCs w:val="24"/>
          <w:u w:val="single"/>
        </w:rPr>
        <w:t xml:space="preserve">法定代表人</w:t>
      </w:r>
      <w:r>
        <w:rPr>
          <w:rFonts w:hint="eastAsia" w:ascii="宋体" w:hAnsi="宋体" w:eastAsia="宋体" w:cs="宋体"/>
          <w:i/>
          <w:iCs/>
          <w:sz w:val="24"/>
          <w:szCs w:val="24"/>
          <w:u w:val="single"/>
        </w:rPr>
        <w:t xml:space="preserve">授权书</w:t>
      </w:r>
      <w:r>
        <w:rPr>
          <w:rFonts w:hint="eastAsia" w:ascii="宋体" w:hAnsi="宋体" w:eastAsia="宋体" w:cs="宋体"/>
          <w:i/>
          <w:iCs/>
          <w:sz w:val="24"/>
          <w:szCs w:val="24"/>
          <w:u w:val="single"/>
        </w:rPr>
        <w:t xml:space="preserve">及授权代表身份证（法定代表人亲自参加投标的除外）；</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八、法定代表人身份证；</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九、投标函；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十、关于资格的声明函；</w:t>
      </w:r>
      <w:r/>
    </w:p>
    <w:p>
      <w:pPr>
        <w:ind w:firstLine="480"/>
        <w:spacing w:line="460" w:lineRule="exact"/>
        <w:rPr>
          <w:rFonts w:hint="eastAsia" w:asciiTheme="minorEastAsia" w:hAnsiTheme="minorEastAsia"/>
          <w:bCs/>
          <w:sz w:val="24"/>
        </w:rPr>
      </w:pPr>
      <w:r>
        <w:rPr>
          <w:rFonts w:hint="eastAsia" w:asciiTheme="minorEastAsia" w:hAnsiTheme="minorEastAsia"/>
          <w:bCs/>
          <w:sz w:val="24"/>
        </w:rPr>
        <w:t xml:space="preserve">十</w:t>
      </w:r>
      <w:r>
        <w:rPr>
          <w:rFonts w:hint="eastAsia" w:asciiTheme="minorEastAsia" w:hAnsiTheme="minorEastAsia"/>
          <w:bCs/>
          <w:sz w:val="24"/>
        </w:rPr>
        <w:t xml:space="preserve">一</w:t>
      </w:r>
      <w:r>
        <w:rPr>
          <w:rFonts w:hint="eastAsia" w:asciiTheme="minorEastAsia" w:hAnsiTheme="minorEastAsia"/>
          <w:bCs/>
          <w:sz w:val="24"/>
        </w:rPr>
        <w:t xml:space="preserve">、</w:t>
      </w:r>
      <w:r>
        <w:rPr>
          <w:rFonts w:hint="eastAsia" w:asciiTheme="minorEastAsia" w:hAnsiTheme="minorEastAsia"/>
          <w:bCs/>
          <w:sz w:val="24"/>
        </w:rPr>
        <w:t xml:space="preserve">《</w:t>
      </w:r>
      <w:r>
        <w:rPr>
          <w:rFonts w:hint="eastAsia" w:asciiTheme="minorEastAsia" w:hAnsiTheme="minorEastAsia"/>
          <w:bCs/>
          <w:sz w:val="24"/>
        </w:rPr>
        <w:t xml:space="preserve">中小</w:t>
      </w:r>
      <w:r>
        <w:rPr>
          <w:rFonts w:hint="eastAsia" w:asciiTheme="minorEastAsia" w:hAnsiTheme="minorEastAsia"/>
          <w:bCs/>
          <w:sz w:val="24"/>
        </w:rPr>
        <w:t xml:space="preserve">企业声明函</w:t>
      </w:r>
      <w:r>
        <w:rPr>
          <w:rFonts w:hint="eastAsia" w:asciiTheme="minorEastAsia" w:hAnsiTheme="minorEastAsia"/>
          <w:bCs/>
          <w:sz w:val="24"/>
        </w:rPr>
        <w:t xml:space="preserve">》或《残疾人福利性单位声明函》或“监狱和戒毒企业证明材料”；</w:t>
      </w:r>
      <w:r/>
    </w:p>
    <w:p>
      <w:pPr>
        <w:ind w:firstLine="480"/>
        <w:spacing w:line="460" w:lineRule="exact"/>
        <w:rPr>
          <w:rFonts w:hint="eastAsia" w:asciiTheme="minorEastAsia" w:hAnsiTheme="minorEastAsia"/>
          <w:bCs/>
          <w:sz w:val="24"/>
        </w:rPr>
      </w:pPr>
      <w:r>
        <w:rPr>
          <w:rFonts w:hint="eastAsia" w:asciiTheme="minorEastAsia" w:hAnsiTheme="minorEastAsia"/>
          <w:bCs/>
          <w:sz w:val="24"/>
        </w:rPr>
        <w:t xml:space="preserve">十二、关于符合本国产品标准的声明函；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w:t>
      </w:r>
      <w:r>
        <w:rPr>
          <w:rFonts w:hint="eastAsia" w:ascii="宋体" w:hAnsi="宋体" w:eastAsia="宋体" w:cs="宋体"/>
          <w:i/>
          <w:iCs/>
          <w:sz w:val="24"/>
          <w:szCs w:val="24"/>
          <w:u w:val="single"/>
        </w:rPr>
        <w:t xml:space="preserve">三</w:t>
      </w:r>
      <w:r>
        <w:rPr>
          <w:rFonts w:hint="eastAsia" w:ascii="宋体" w:hAnsi="宋体" w:eastAsia="宋体" w:cs="宋体"/>
          <w:i/>
          <w:iCs/>
          <w:sz w:val="24"/>
          <w:szCs w:val="24"/>
          <w:u w:val="single"/>
        </w:rPr>
        <w:t xml:space="preserve">、投标分项报价表</w:t>
      </w:r>
      <w:r>
        <w:rPr>
          <w:rFonts w:hint="eastAsia" w:ascii="宋体" w:hAnsi="宋体" w:eastAsia="宋体" w:cs="宋体"/>
          <w:i/>
          <w:iCs/>
          <w:sz w:val="24"/>
          <w:szCs w:val="24"/>
          <w:u w:val="single"/>
        </w:rPr>
        <w:t xml:space="preserve">；</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w:t>
      </w:r>
      <w:r>
        <w:rPr>
          <w:rFonts w:hint="eastAsia" w:ascii="宋体" w:hAnsi="宋体" w:eastAsia="宋体" w:cs="宋体"/>
          <w:i/>
          <w:iCs/>
          <w:sz w:val="24"/>
          <w:szCs w:val="24"/>
          <w:u w:val="single"/>
        </w:rPr>
        <w:t xml:space="preserve">四</w:t>
      </w:r>
      <w:r>
        <w:rPr>
          <w:rFonts w:hint="eastAsia" w:ascii="宋体" w:hAnsi="宋体" w:eastAsia="宋体" w:cs="宋体"/>
          <w:i/>
          <w:iCs/>
          <w:sz w:val="24"/>
          <w:szCs w:val="24"/>
          <w:u w:val="single"/>
        </w:rPr>
        <w:t xml:space="preserve">、技术要求响应及偏离表、商务要求响应及偏离表</w:t>
      </w:r>
      <w:r>
        <w:rPr>
          <w:rFonts w:hint="eastAsia" w:ascii="宋体" w:hAnsi="宋体" w:eastAsia="宋体" w:cs="宋体"/>
          <w:i/>
          <w:iCs/>
          <w:sz w:val="24"/>
          <w:szCs w:val="24"/>
          <w:u w:val="single"/>
        </w:rPr>
        <w:t xml:space="preserve">；</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w:t>
      </w:r>
      <w:r>
        <w:rPr>
          <w:rFonts w:hint="eastAsia" w:ascii="宋体" w:hAnsi="宋体" w:eastAsia="宋体" w:cs="宋体"/>
          <w:i/>
          <w:iCs/>
          <w:sz w:val="24"/>
          <w:szCs w:val="24"/>
          <w:u w:val="single"/>
        </w:rPr>
        <w:t xml:space="preserve">五</w:t>
      </w:r>
      <w:r>
        <w:rPr>
          <w:rFonts w:hint="eastAsia" w:ascii="宋体" w:hAnsi="宋体" w:eastAsia="宋体" w:cs="宋体"/>
          <w:i/>
          <w:iCs/>
          <w:sz w:val="24"/>
          <w:szCs w:val="24"/>
          <w:u w:val="single"/>
        </w:rPr>
        <w:t xml:space="preserve">、开标一览表</w:t>
      </w:r>
      <w:r>
        <w:rPr>
          <w:rFonts w:hint="eastAsia" w:ascii="宋体" w:hAnsi="宋体" w:eastAsia="宋体" w:cs="宋体"/>
          <w:i/>
          <w:iCs/>
          <w:sz w:val="24"/>
          <w:szCs w:val="24"/>
          <w:u w:val="single"/>
        </w:rPr>
        <w:t xml:space="preserve">；</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w:t>
      </w:r>
      <w:r>
        <w:rPr>
          <w:rFonts w:hint="eastAsia" w:ascii="宋体" w:hAnsi="宋体" w:eastAsia="宋体" w:cs="宋体"/>
          <w:i/>
          <w:iCs/>
          <w:sz w:val="24"/>
          <w:szCs w:val="24"/>
          <w:u w:val="single"/>
        </w:rPr>
        <w:t xml:space="preserve">六</w:t>
      </w:r>
      <w:r>
        <w:rPr>
          <w:rFonts w:hint="eastAsia" w:ascii="宋体" w:hAnsi="宋体" w:eastAsia="宋体" w:cs="宋体"/>
          <w:i/>
          <w:iCs/>
          <w:sz w:val="24"/>
          <w:szCs w:val="24"/>
          <w:u w:val="single"/>
        </w:rPr>
        <w:t xml:space="preserve">、承诺书</w:t>
      </w:r>
      <w:r>
        <w:rPr>
          <w:rFonts w:hint="eastAsia" w:ascii="宋体" w:hAnsi="宋体" w:eastAsia="宋体" w:cs="宋体"/>
          <w:i/>
          <w:iCs/>
          <w:sz w:val="24"/>
          <w:szCs w:val="24"/>
          <w:u w:val="single"/>
        </w:rPr>
        <w:t xml:space="preserve">；</w:t>
      </w:r>
      <w:r/>
    </w:p>
    <w:p>
      <w:pPr>
        <w:ind w:left="479" w:firstLine="64"/>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十七、承诺函；</w:t>
      </w:r>
      <w:r/>
    </w:p>
    <w:p>
      <w:pPr>
        <w:ind w:left="479" w:firstLine="64"/>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rPr>
        <w:t xml:space="preserve">八</w:t>
      </w:r>
      <w:r>
        <w:rPr>
          <w:rFonts w:hint="eastAsia" w:ascii="宋体" w:hAnsi="宋体" w:eastAsia="宋体" w:cs="宋体"/>
          <w:sz w:val="24"/>
          <w:szCs w:val="24"/>
        </w:rPr>
        <w:t xml:space="preserve">、拟派本项目人员一览表</w:t>
      </w:r>
      <w:r>
        <w:rPr>
          <w:rFonts w:hint="eastAsia" w:ascii="宋体" w:hAnsi="宋体" w:eastAsia="宋体" w:cs="宋体"/>
          <w:sz w:val="24"/>
          <w:szCs w:val="24"/>
        </w:rPr>
        <w:t xml:space="preserve">；</w:t>
      </w:r>
      <w:r/>
    </w:p>
    <w:p>
      <w:pPr>
        <w:ind w:left="479" w:firstLine="64"/>
        <w:spacing w:line="460" w:lineRule="exact"/>
        <w:rPr>
          <w:rFonts w:hint="eastAsia" w:asciiTheme="minorEastAsia" w:hAnsiTheme="minorEastAsia"/>
          <w:bCs/>
          <w:sz w:val="24"/>
        </w:rPr>
      </w:pPr>
      <w:r>
        <w:rPr>
          <w:rFonts w:hint="eastAsia" w:ascii="宋体" w:hAnsi="宋体" w:eastAsia="宋体" w:cs="宋体"/>
          <w:sz w:val="24"/>
          <w:szCs w:val="24"/>
        </w:rPr>
        <w:t xml:space="preserve">十</w:t>
      </w:r>
      <w:r>
        <w:rPr>
          <w:rFonts w:hint="eastAsia" w:ascii="宋体" w:hAnsi="宋体" w:eastAsia="宋体" w:cs="宋体"/>
          <w:sz w:val="24"/>
          <w:szCs w:val="24"/>
        </w:rPr>
        <w:t xml:space="preserve">九</w:t>
      </w:r>
      <w:r>
        <w:rPr>
          <w:rFonts w:hint="eastAsia" w:ascii="宋体" w:hAnsi="宋体" w:eastAsia="宋体" w:cs="宋体"/>
          <w:sz w:val="24"/>
          <w:szCs w:val="24"/>
        </w:rPr>
        <w:t xml:space="preserve">、</w:t>
      </w:r>
      <w:r>
        <w:rPr>
          <w:rFonts w:hint="eastAsia" w:asciiTheme="minorEastAsia" w:hAnsiTheme="minorEastAsia"/>
          <w:bCs/>
          <w:sz w:val="24"/>
        </w:rPr>
        <w:t xml:space="preserve">供应商近年类似业绩情况表及相关证明材料；</w:t>
      </w:r>
      <w:r/>
    </w:p>
    <w:p>
      <w:pPr>
        <w:ind w:left="479" w:firstLine="64"/>
        <w:spacing w:line="460" w:lineRule="exact"/>
        <w:rPr>
          <w:rFonts w:hint="eastAsia" w:ascii="宋体" w:hAnsi="宋体" w:eastAsia="宋体" w:cs="宋体"/>
          <w:sz w:val="24"/>
          <w:szCs w:val="24"/>
        </w:rPr>
      </w:pPr>
      <w:r>
        <w:rPr>
          <w:rFonts w:hint="eastAsia" w:ascii="宋体" w:hAnsi="宋体" w:eastAsia="宋体" w:cs="宋体"/>
          <w:sz w:val="24"/>
          <w:szCs w:val="24"/>
        </w:rPr>
        <w:t xml:space="preserve">二十</w:t>
      </w:r>
      <w:r>
        <w:rPr>
          <w:rFonts w:hint="eastAsia" w:ascii="宋体" w:hAnsi="宋体" w:eastAsia="宋体" w:cs="宋体"/>
          <w:sz w:val="24"/>
          <w:szCs w:val="24"/>
        </w:rPr>
        <w:t xml:space="preserve">、项目方案；</w:t>
      </w:r>
      <w:r/>
    </w:p>
    <w:p>
      <w:pPr>
        <w:ind w:left="479" w:firstLine="64"/>
        <w:spacing w:line="460" w:lineRule="exact"/>
        <w:rPr>
          <w:rFonts w:hint="eastAsia" w:asciiTheme="minorEastAsia" w:hAnsiTheme="minorEastAsia"/>
          <w:bCs/>
          <w:sz w:val="24"/>
        </w:rPr>
      </w:pPr>
      <w:r>
        <w:rPr>
          <w:rFonts w:hint="eastAsia" w:ascii="宋体" w:hAnsi="宋体" w:eastAsia="宋体" w:cs="宋体"/>
          <w:sz w:val="24"/>
          <w:szCs w:val="24"/>
        </w:rPr>
        <w:t xml:space="preserve">二十</w:t>
      </w:r>
      <w:r>
        <w:rPr>
          <w:rFonts w:hint="eastAsia" w:ascii="宋体" w:hAnsi="宋体" w:eastAsia="宋体" w:cs="宋体"/>
          <w:sz w:val="24"/>
          <w:szCs w:val="24"/>
        </w:rPr>
        <w:t xml:space="preserve">一</w:t>
      </w:r>
      <w:r>
        <w:rPr>
          <w:rFonts w:hint="eastAsia" w:ascii="宋体" w:hAnsi="宋体" w:eastAsia="宋体" w:cs="宋体"/>
          <w:sz w:val="24"/>
          <w:szCs w:val="24"/>
        </w:rPr>
        <w:t xml:space="preserve">、</w:t>
      </w:r>
      <w:r>
        <w:rPr>
          <w:rFonts w:hint="eastAsia" w:asciiTheme="minorEastAsia" w:hAnsiTheme="minorEastAsia"/>
          <w:bCs/>
          <w:sz w:val="24"/>
        </w:rPr>
        <w:t xml:space="preserve">供应商认为需要提交的其他资料。</w:t>
      </w:r>
      <w:r/>
    </w:p>
    <w:p>
      <w:pPr>
        <w:ind w:left="479" w:firstLine="64"/>
        <w:spacing w:line="460" w:lineRule="exact"/>
        <w:rPr>
          <w:rFonts w:hint="eastAsia" w:asciiTheme="minorEastAsia" w:hAnsiTheme="minorEastAsia"/>
          <w:bCs/>
          <w:sz w:val="24"/>
        </w:rPr>
      </w:pPr>
      <w:r>
        <w:rPr>
          <w:rFonts w:hint="eastAsia" w:asciiTheme="minorEastAsia" w:hAnsiTheme="minorEastAsia"/>
          <w:bCs/>
          <w:sz w:val="24"/>
        </w:rPr>
      </w:r>
      <w:r/>
    </w:p>
    <w:p>
      <w:pPr>
        <w:numPr>
          <w:ilvl w:val="0"/>
          <w:numId w:val="16"/>
        </w:numPr>
        <w:rPr>
          <w:rFonts w:hint="eastAsia" w:ascii="宋体" w:hAnsi="宋体" w:eastAsia="宋体" w:cs="宋体"/>
          <w:i/>
          <w:iCs/>
          <w:sz w:val="32"/>
          <w:szCs w:val="32"/>
          <w:u w:val="single"/>
        </w:rPr>
      </w:pPr>
      <w:r>
        <w:rPr>
          <w:rFonts w:hint="eastAsia" w:ascii="宋体" w:hAnsi="宋体" w:eastAsia="宋体" w:cs="宋体"/>
          <w:i/>
          <w:iCs/>
          <w:sz w:val="32"/>
          <w:szCs w:val="32"/>
          <w:u w:val="single"/>
        </w:rPr>
        <w:t xml:space="preserve">提供</w:t>
      </w:r>
      <w:r>
        <w:rPr>
          <w:rFonts w:hint="eastAsia" w:ascii="宋体" w:hAnsi="宋体" w:eastAsia="宋体" w:cs="宋体"/>
          <w:i/>
          <w:iCs/>
          <w:sz w:val="32"/>
          <w:szCs w:val="32"/>
          <w:u w:val="single"/>
        </w:rPr>
        <w:t xml:space="preserve">供应商</w:t>
      </w:r>
      <w:r>
        <w:rPr>
          <w:rFonts w:hint="eastAsia" w:ascii="宋体" w:hAnsi="宋体" w:eastAsia="宋体" w:cs="宋体"/>
          <w:i/>
          <w:iCs/>
          <w:sz w:val="32"/>
          <w:szCs w:val="32"/>
          <w:u w:val="single"/>
        </w:rPr>
        <w:t xml:space="preserve">法人或者其他组织的营业执照等证明文件</w:t>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numPr>
          <w:ilvl w:val="0"/>
          <w:numId w:val="16"/>
        </w:numPr>
        <w:rPr>
          <w:rFonts w:hint="eastAsia" w:ascii="宋体" w:hAnsi="宋体" w:eastAsia="宋体" w:cs="宋体"/>
          <w:i/>
          <w:iCs/>
          <w:sz w:val="32"/>
          <w:szCs w:val="32"/>
          <w:u w:val="single"/>
        </w:rPr>
      </w:pPr>
      <w:r>
        <w:rPr>
          <w:rFonts w:hint="eastAsia" w:ascii="宋体" w:hAnsi="宋体" w:eastAsia="宋体" w:cs="宋体"/>
          <w:i/>
          <w:iCs/>
          <w:sz w:val="32"/>
          <w:szCs w:val="32"/>
          <w:u w:val="single"/>
        </w:rPr>
        <w:t xml:space="preserve">具有良好的商业信誉和健全的财务会计制度的相关材料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近六个月中任意一个月份（不含投标当月）的财务状况报告（至少包括资产负债表和利润表），或投标截止时间前六个月内银行出具的资信证明或由会计师事务所出具的202</w:t>
      </w:r>
      <w:r>
        <w:rPr>
          <w:rFonts w:hint="eastAsia" w:ascii="宋体" w:hAnsi="宋体" w:eastAsia="宋体" w:cs="宋体"/>
          <w:sz w:val="24"/>
          <w:szCs w:val="24"/>
        </w:rPr>
        <w:t xml:space="preserve">4</w:t>
      </w:r>
      <w:r>
        <w:rPr>
          <w:rFonts w:hint="eastAsia" w:ascii="宋体" w:hAnsi="宋体" w:eastAsia="宋体" w:cs="宋体"/>
          <w:sz w:val="24"/>
          <w:szCs w:val="24"/>
        </w:rPr>
        <w:t xml:space="preserve">年度或202</w:t>
      </w:r>
      <w:r>
        <w:rPr>
          <w:rFonts w:hint="eastAsia" w:ascii="宋体" w:hAnsi="宋体" w:eastAsia="宋体" w:cs="宋体"/>
          <w:sz w:val="24"/>
          <w:szCs w:val="24"/>
        </w:rPr>
        <w:t xml:space="preserve">5</w:t>
      </w:r>
      <w:r>
        <w:rPr>
          <w:rFonts w:hint="eastAsia" w:ascii="宋体" w:hAnsi="宋体" w:eastAsia="宋体" w:cs="宋体"/>
          <w:sz w:val="24"/>
          <w:szCs w:val="24"/>
        </w:rPr>
        <w:t xml:space="preserve">年度的审计报告</w:t>
      </w:r>
      <w:r>
        <w:rPr>
          <w:rFonts w:hint="eastAsia" w:ascii="宋体" w:hAnsi="宋体" w:eastAsia="宋体" w:cs="宋体"/>
          <w:sz w:val="24"/>
          <w:szCs w:val="24"/>
        </w:rPr>
        <w:t xml:space="preserve">扫描件。</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sz w:val="32"/>
          <w:szCs w:val="32"/>
          <w:u w:val="single"/>
        </w:rPr>
        <w:t xml:space="preserve">三、有依法缴纳税收和社会保障资金的相关材料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提交投标文件截止时间前一年内至少一个月依法缴纳税收及缴纳社会保障资金的证明材料</w:t>
      </w:r>
      <w:r>
        <w:rPr>
          <w:rFonts w:hint="eastAsia" w:ascii="宋体" w:hAnsi="宋体" w:eastAsia="宋体" w:cs="宋体"/>
          <w:sz w:val="24"/>
          <w:szCs w:val="24"/>
        </w:rPr>
        <w:t xml:space="preserve">扫描件</w:t>
      </w:r>
      <w:r>
        <w:rPr>
          <w:rFonts w:hint="eastAsia" w:ascii="宋体" w:hAnsi="宋体" w:eastAsia="宋体" w:cs="宋体"/>
          <w:sz w:val="24"/>
          <w:szCs w:val="24"/>
        </w:rPr>
        <w:t xml:space="preserve">。投标人依法享受缓缴、免缴税收、社会保障资金的提供证明材料</w:t>
      </w:r>
      <w:r>
        <w:rPr>
          <w:rFonts w:hint="eastAsia" w:ascii="宋体" w:hAnsi="宋体" w:eastAsia="宋体" w:cs="宋体"/>
          <w:sz w:val="24"/>
          <w:szCs w:val="24"/>
        </w:rPr>
        <w:t xml:space="preserve">扫描件。</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120"/>
        <w:rPr>
          <w:rFonts w:hint="eastAsia" w:ascii="宋体" w:hAnsi="宋体" w:eastAsia="宋体" w:cs="宋体"/>
          <w:sz w:val="24"/>
          <w:szCs w:val="24"/>
        </w:rPr>
      </w:pPr>
      <w:r>
        <w:rPr>
          <w:rFonts w:hint="eastAsia" w:ascii="宋体" w:hAnsi="宋体" w:eastAsia="宋体" w:cs="宋体"/>
          <w:sz w:val="24"/>
          <w:szCs w:val="24"/>
        </w:rPr>
        <w:t xml:space="preserve">投标人（加盖CA电子公章）：</w:t>
      </w:r>
      <w:r/>
    </w:p>
    <w:p>
      <w:pPr>
        <w:rPr>
          <w:rFonts w:hint="eastAsia" w:ascii="宋体" w:hAnsi="宋体" w:eastAsia="宋体" w:cs="宋体"/>
          <w:sz w:val="24"/>
          <w:szCs w:val="24"/>
        </w:rPr>
      </w:pPr>
      <w:r>
        <w:rPr>
          <w:rFonts w:hint="eastAsia" w:ascii="宋体" w:hAnsi="宋体" w:eastAsia="宋体" w:cs="宋体"/>
          <w:sz w:val="24"/>
          <w:szCs w:val="24"/>
        </w:rPr>
        <w:t xml:space="preserve">                          日 期：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i/>
          <w:iCs/>
          <w:sz w:val="32"/>
          <w:szCs w:val="32"/>
          <w:u w:val="single"/>
        </w:rPr>
        <w:t xml:space="preserve">五、参加政府采购活动前三年内在经营活动中没有重大违法记录的书面声明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投标人（加盖CA电子公章）：</w:t>
      </w:r>
      <w:r/>
    </w:p>
    <w:p>
      <w:p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日 期：</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bCs/>
          <w:i/>
          <w:sz w:val="32"/>
          <w:szCs w:val="32"/>
          <w:u w:val="single"/>
        </w:rPr>
      </w:pPr>
      <w:r>
        <w:rPr>
          <w:rFonts w:hint="eastAsia" w:ascii="宋体" w:hAnsi="宋体" w:eastAsia="宋体" w:cs="宋体"/>
          <w:i/>
          <w:iCs/>
          <w:sz w:val="32"/>
          <w:szCs w:val="32"/>
          <w:u w:val="single"/>
        </w:rPr>
      </w: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sz w:val="24"/>
          <w:szCs w:val="24"/>
        </w:rPr>
      </w:pPr>
      <w:r>
        <w:rPr>
          <w:rFonts w:hint="eastAsia" w:ascii="宋体" w:hAnsi="宋体" w:eastAsia="宋体" w:cs="宋体"/>
          <w:i/>
          <w:iCs/>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hint="eastAsia" w:ascii="宋体" w:hAnsi="宋体" w:eastAsia="宋体" w:cs="宋体"/>
          <w:sz w:val="24"/>
          <w:szCs w:val="24"/>
        </w:rPr>
      </w:pPr>
      <w:r>
        <w:rPr>
          <w:rFonts w:hint="eastAsia" w:ascii="宋体" w:hAnsi="宋体" w:eastAsia="宋体" w:cs="宋体"/>
          <w:sz w:val="24"/>
          <w:szCs w:val="24"/>
        </w:rPr>
      </w:r>
      <w:r/>
    </w:p>
    <w:p>
      <w:pPr>
        <w:rPr>
          <w:rStyle w:val="1801"/>
          <w:rFonts w:hint="eastAsia"/>
          <w:i/>
          <w:color w:val="auto"/>
          <w:u w:val="single"/>
        </w:rPr>
      </w:pPr>
      <w:r>
        <w:rPr>
          <w:rStyle w:val="1801"/>
          <w:rFonts w:hint="eastAsia"/>
          <w:color w:val="auto"/>
        </w:rPr>
        <w:t xml:space="preserve">分支机构委托投标授权书</w:t>
      </w:r>
      <w:r>
        <w:rPr>
          <w:rStyle w:val="1801"/>
          <w:rFonts w:hint="eastAsia"/>
          <w:i/>
          <w:color w:val="auto"/>
          <w:u w:val="single"/>
        </w:rPr>
        <w:t xml:space="preserve">（若是分支机构参与则必须提供）</w:t>
      </w:r>
      <w:r/>
    </w:p>
    <w:p>
      <w:pPr>
        <w:ind w:firstLine="600"/>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                     </w:t>
      </w:r>
      <w:r>
        <w:rPr>
          <w:rFonts w:ascii="宋体" w:hAnsi="宋体" w:eastAsia="宋体" w:cs="宋体"/>
          <w:sz w:val="24"/>
        </w:rPr>
        <w:t xml:space="preserve">（法人名称），在此特别授权委托</w:t>
      </w:r>
      <w:r>
        <w:rPr>
          <w:rFonts w:ascii="宋体" w:hAnsi="宋体" w:eastAsia="宋体" w:cs="宋体"/>
          <w:sz w:val="24"/>
          <w:u w:val="single"/>
        </w:rPr>
        <w:t xml:space="preserve">                     </w:t>
      </w:r>
      <w:r>
        <w:rPr>
          <w:rFonts w:ascii="宋体" w:hAnsi="宋体" w:eastAsia="宋体" w:cs="宋体"/>
          <w:sz w:val="24"/>
        </w:rPr>
        <w:t xml:space="preserve">（分支机构名称）参加泰州政府采购项目（</w:t>
      </w:r>
      <w:r>
        <w:rPr>
          <w:rFonts w:hint="eastAsia" w:ascii="宋体" w:hAnsi="宋体" w:eastAsia="宋体" w:cs="宋体"/>
          <w:sz w:val="24"/>
        </w:rPr>
        <w:t xml:space="preserve">               </w:t>
      </w:r>
      <w:r>
        <w:rPr>
          <w:rFonts w:ascii="宋体" w:hAnsi="宋体" w:eastAsia="宋体" w:cs="宋体"/>
          <w:sz w:val="24"/>
        </w:rPr>
        <w:t xml:space="preserve">）的报价等具体工作，并签署全部有关的文件、协议及合同，及其协议、合同的执行、完成和纠纷处理。我方在此承诺</w:t>
      </w:r>
      <w:r>
        <w:rPr>
          <w:rFonts w:ascii="宋体" w:hAnsi="宋体" w:eastAsia="宋体" w:cs="宋体"/>
          <w:sz w:val="24"/>
          <w:u w:val="single"/>
        </w:rPr>
        <w:t xml:space="preserve">                     </w:t>
      </w:r>
      <w:r>
        <w:rPr>
          <w:rFonts w:ascii="宋体" w:hAnsi="宋体" w:eastAsia="宋体" w:cs="宋体"/>
          <w:sz w:val="24"/>
        </w:rPr>
        <w:t xml:space="preserve">（分支机构名称）在报价过程中的所有承诺对我方均具有约束力，我方保证为上述单位就泰州市政府采购活动事宜承担全部责任，并履行报价的政府采购项目的各项要求和报价中做出的一切承诺。</w:t>
      </w:r>
      <w:r/>
    </w:p>
    <w:p>
      <w:pPr>
        <w:ind w:firstLine="3480"/>
        <w:jc w:val="right"/>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right="960" w:firstLine="3480"/>
        <w:jc w:val="right"/>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授权单位（公章）： </w:t>
      </w:r>
      <w:r/>
    </w:p>
    <w:p>
      <w:pPr>
        <w:pStyle w:val="1803"/>
        <w:rPr>
          <w:rFonts w:eastAsia="宋体"/>
          <w:lang w:eastAsia="zh-CN"/>
        </w:rPr>
      </w:pPr>
      <w:r>
        <w:rPr>
          <w:rFonts w:ascii="宋体" w:hAnsi="宋体" w:eastAsia="宋体" w:cs="宋体"/>
          <w:sz w:val="24"/>
          <w:lang w:eastAsia="zh-CN"/>
        </w:rPr>
        <w:t xml:space="preserve">被授权分支机构（公章）：</w:t>
      </w:r>
      <w:r/>
    </w:p>
    <w:p>
      <w:pPr>
        <w:ind w:firstLine="6000"/>
        <w:rPr>
          <w:rFonts w:hint="eastAsia" w:ascii="宋体" w:hAnsi="宋体" w:eastAsia="宋体" w:cs="宋体"/>
          <w:sz w:val="24"/>
          <w:szCs w:val="24"/>
        </w:rPr>
      </w:pPr>
      <w:r>
        <w:rPr>
          <w:rFonts w:hint="eastAsia" w:ascii="宋体" w:hAnsi="宋体" w:eastAsia="宋体" w:cs="宋体"/>
          <w:sz w:val="24"/>
          <w:szCs w:val="24"/>
        </w:rPr>
      </w:r>
      <w:r/>
    </w:p>
    <w:p>
      <w:pPr>
        <w:ind w:firstLine="6000"/>
        <w:rPr>
          <w:rStyle w:val="1801"/>
          <w:rFonts w:hint="eastAsia"/>
          <w:i/>
          <w:color w:val="auto"/>
          <w:u w:val="single"/>
        </w:rPr>
      </w:pPr>
      <w:r>
        <w:rPr>
          <w:rFonts w:hint="eastAsia" w:ascii="宋体" w:hAnsi="宋体" w:eastAsia="宋体" w:cs="宋体"/>
          <w:sz w:val="24"/>
          <w:szCs w:val="24"/>
        </w:rPr>
        <w:t xml:space="preserve">日 期：</w:t>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sz w:val="24"/>
          <w:szCs w:val="24"/>
        </w:rPr>
      </w:pPr>
      <w:r>
        <w:rPr>
          <w:rFonts w:hint="eastAsia" w:ascii="宋体" w:hAnsi="宋体" w:eastAsia="宋体" w:cs="宋体"/>
          <w:i/>
          <w:iCs/>
          <w:sz w:val="32"/>
          <w:szCs w:val="32"/>
          <w:u w:val="single"/>
        </w:rPr>
        <w:t xml:space="preserve">七、法</w:t>
      </w:r>
      <w:r>
        <w:rPr>
          <w:rFonts w:hint="eastAsia" w:ascii="宋体" w:hAnsi="宋体" w:eastAsia="宋体" w:cs="宋体"/>
          <w:i/>
          <w:iCs/>
          <w:sz w:val="32"/>
          <w:szCs w:val="32"/>
          <w:u w:val="single"/>
        </w:rPr>
        <w:t xml:space="preserve">定代表</w:t>
      </w:r>
      <w:r>
        <w:rPr>
          <w:rFonts w:hint="eastAsia" w:ascii="宋体" w:hAnsi="宋体" w:eastAsia="宋体" w:cs="宋体"/>
          <w:i/>
          <w:iCs/>
          <w:sz w:val="32"/>
          <w:szCs w:val="32"/>
          <w:u w:val="single"/>
        </w:rPr>
        <w:t xml:space="preserve">人授权书</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w:t>
      </w:r>
      <w:r>
        <w:rPr>
          <w:rFonts w:hint="eastAsia" w:ascii="宋体" w:hAnsi="宋体" w:eastAsia="宋体" w:cs="宋体"/>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bookmarkStart w:id="211" w:name="_Hlt26955070"/>
      <w:r/>
      <w:bookmarkStart w:id="212" w:name="_Hlt26671380"/>
      <w:r/>
      <w:bookmarkStart w:id="213" w:name="_格式3__银行出具的资信证明"/>
      <w:r/>
      <w:bookmarkEnd w:id="211"/>
      <w:r/>
      <w:bookmarkEnd w:id="212"/>
      <w:r>
        <w:rPr>
          <w:rFonts w:hint="eastAsia" w:ascii="宋体" w:hAnsi="宋体" w:eastAsia="宋体" w:cs="宋体"/>
          <w:sz w:val="24"/>
          <w:szCs w:val="24"/>
          <w:u w:val="single"/>
        </w:rPr>
        <w:t xml:space="preserve">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pStyle w:val="815"/>
        <w:jc w:val="center"/>
        <w:spacing w:before="0" w:beforeAutospacing="0" w:after="0" w:afterAutospacing="0"/>
        <w:rPr>
          <w:rFonts w:hint="eastAsia"/>
          <w:b/>
          <w:bCs/>
          <w:i/>
          <w:iCs/>
          <w:sz w:val="32"/>
          <w:szCs w:val="32"/>
          <w:u w:val="single"/>
        </w:rPr>
      </w:pPr>
      <w:r>
        <w:rPr>
          <w:rFonts w:hint="eastAsia"/>
          <w:b/>
          <w:bCs/>
          <w:i/>
          <w:iCs/>
          <w:sz w:val="32"/>
          <w:szCs w:val="32"/>
          <w:u w:val="single"/>
        </w:rPr>
      </w:r>
      <w:r/>
    </w:p>
    <w:p>
      <w:pPr>
        <w:pStyle w:val="815"/>
        <w:jc w:val="center"/>
        <w:spacing w:before="0" w:beforeAutospacing="0" w:after="0" w:afterAutospacing="0"/>
        <w:rPr>
          <w:rFonts w:hint="eastAsia"/>
          <w:b/>
          <w:bCs/>
          <w:i/>
          <w:iCs/>
          <w:sz w:val="32"/>
          <w:szCs w:val="32"/>
          <w:u w:val="single"/>
        </w:rPr>
      </w:pPr>
      <w:r>
        <w:rPr>
          <w:rFonts w:hint="eastAsia"/>
          <w:b/>
          <w:bCs/>
          <w:i/>
          <w:iCs/>
          <w:sz w:val="32"/>
          <w:szCs w:val="32"/>
          <w:u w:val="single"/>
        </w:rPr>
      </w:r>
      <w:r/>
    </w:p>
    <w:p>
      <w:pPr>
        <w:pStyle w:val="815"/>
        <w:jc w:val="center"/>
        <w:spacing w:before="0" w:beforeAutospacing="0" w:after="0" w:afterAutospacing="0"/>
        <w:rPr>
          <w:rFonts w:hint="eastAsia"/>
          <w:b/>
          <w:bCs/>
          <w:i/>
          <w:iCs/>
          <w:sz w:val="32"/>
          <w:szCs w:val="32"/>
          <w:u w:val="single"/>
        </w:rPr>
      </w:pPr>
      <w:r>
        <w:rPr>
          <w:rFonts w:hint="eastAsia"/>
          <w:b/>
          <w:bCs/>
          <w:i/>
          <w:iCs/>
          <w:sz w:val="32"/>
          <w:szCs w:val="32"/>
          <w:u w:val="single"/>
        </w:rPr>
        <w:t xml:space="preserve">附：授权代表身份证</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815"/>
        <w:ind w:firstLine="1205"/>
        <w:spacing w:before="0" w:beforeAutospacing="0" w:after="0" w:afterAutospacing="0"/>
        <w:rPr>
          <w:rFonts w:hint="eastAsia"/>
          <w:b/>
          <w:bCs/>
        </w:rPr>
      </w:pPr>
      <w:r>
        <w:rPr>
          <w:rFonts w:hint="eastAsia"/>
          <w:b/>
          <w:bCs/>
        </w:rPr>
      </w:r>
      <w:r/>
    </w:p>
    <w:p>
      <w:pPr>
        <w:pStyle w:val="815"/>
        <w:ind w:firstLine="1205"/>
        <w:spacing w:before="0" w:beforeAutospacing="0" w:after="0" w:afterAutospacing="0"/>
        <w:rPr>
          <w:rFonts w:hint="eastAsia"/>
          <w:b/>
          <w:bCs/>
        </w:rPr>
      </w:pPr>
      <w:r>
        <w:rPr>
          <w:rFonts w:hint="eastAsia"/>
          <w:b/>
          <w:bCs/>
        </w:rPr>
      </w:r>
      <w:r/>
    </w:p>
    <w:p>
      <w:pPr>
        <w:pStyle w:val="815"/>
        <w:ind w:firstLine="1687"/>
        <w:spacing w:before="0" w:beforeAutospacing="0" w:after="0" w:afterAutospacing="0"/>
        <w:rPr>
          <w:rFonts w:hint="eastAsia"/>
          <w:b/>
          <w:bCs/>
          <w:i/>
          <w:iCs/>
          <w:sz w:val="32"/>
          <w:szCs w:val="32"/>
          <w:u w:val="single"/>
        </w:rPr>
      </w:pPr>
      <w:r>
        <w:rPr>
          <w:rFonts w:hint="eastAsia"/>
          <w:b/>
          <w:bCs/>
        </w:rPr>
        <w:t xml:space="preserve"> </w:t>
      </w:r>
      <w:r>
        <w:rPr>
          <w:rFonts w:hint="eastAsia"/>
          <w:b/>
          <w:bCs/>
        </w:rPr>
        <w:t xml:space="preserve">      </w:t>
      </w:r>
      <w:r>
        <w:rPr>
          <w:rFonts w:hint="eastAsia"/>
          <w:b/>
          <w:bCs/>
          <w:i/>
          <w:iCs/>
          <w:sz w:val="32"/>
          <w:szCs w:val="32"/>
          <w:u w:val="single"/>
        </w:rPr>
        <w:t xml:space="preserve">八、</w:t>
      </w:r>
      <w:r>
        <w:rPr>
          <w:rFonts w:hint="eastAsia"/>
          <w:b/>
          <w:bCs/>
          <w:i/>
          <w:iCs/>
          <w:sz w:val="32"/>
          <w:szCs w:val="32"/>
          <w:u w:val="single"/>
        </w:rPr>
        <w:t xml:space="preserve">法定代表人身份证</w:t>
      </w:r>
      <w:r/>
    </w:p>
    <w:p>
      <w:pPr>
        <w:spacing w:line="415" w:lineRule="auto"/>
        <w:rPr>
          <w:rFonts w:hint="eastAsia" w:ascii="宋体" w:hAnsi="宋体" w:eastAsia="宋体" w:cs="宋体"/>
          <w:b/>
          <w:bCs/>
          <w:i/>
          <w:iCs/>
          <w:sz w:val="32"/>
          <w:szCs w:val="32"/>
          <w:u w:val="single"/>
        </w:rPr>
      </w:pPr>
      <w:r>
        <w:rPr>
          <w:rFonts w:hint="eastAsia" w:ascii="宋体" w:hAnsi="宋体" w:eastAsia="宋体" w:cs="宋体"/>
          <w:b/>
          <w:bCs/>
          <w:i/>
          <w:iCs/>
          <w:sz w:val="32"/>
          <w:szCs w:val="32"/>
          <w:u w:val="single"/>
        </w:rPr>
      </w:r>
      <w:r/>
    </w:p>
    <w:p>
      <w:pPr>
        <w:spacing w:line="415" w:lineRule="auto"/>
        <w:rPr>
          <w:rFonts w:hint="eastAsia" w:ascii="宋体" w:hAnsi="宋体" w:eastAsia="宋体" w:cs="宋体"/>
          <w:sz w:val="32"/>
          <w:szCs w:val="32"/>
        </w:rPr>
      </w:pPr>
      <w:r>
        <w:rPr>
          <w:rFonts w:hint="eastAsia" w:ascii="宋体" w:hAnsi="宋体" w:eastAsia="宋体" w:cs="宋体"/>
          <w:sz w:val="32"/>
          <w:szCs w:val="32"/>
        </w:rPr>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i/>
          <w:iCs/>
          <w:sz w:val="32"/>
          <w:szCs w:val="32"/>
          <w:u w:val="single"/>
        </w:rPr>
        <w:t xml:space="preserve">九、投标函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rPr>
        <w:t xml:space="preserve">泰州市公安局交通管理支队</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w:t>
      </w:r>
      <w:r>
        <w:rPr>
          <w:rFonts w:hint="eastAsia" w:ascii="宋体" w:hAnsi="宋体" w:eastAsia="宋体" w:cs="宋体"/>
          <w:sz w:val="24"/>
          <w:szCs w:val="24"/>
        </w:rPr>
        <w:t xml:space="preserve">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4.我们同意从规定的开标日期起遵循本投标文件，并在规定的投标有效期届满之前均具有约束力。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6.一旦我方中标，我方将根据招标文件的规定，严格履行合同的责任和义务，并保证在招标文件规定的时间内完成项目，交付买方验收、使用。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r>
      <w:r/>
    </w:p>
    <w:p>
      <w:pPr>
        <w:ind w:left="420" w:firstLine="480"/>
        <w:jc w:val="center"/>
        <w:rPr>
          <w:rFonts w:hint="eastAsia" w:ascii="宋体" w:hAnsi="宋体" w:eastAsia="宋体" w:cs="宋体"/>
          <w:sz w:val="24"/>
          <w:szCs w:val="24"/>
        </w:rPr>
      </w:pPr>
      <w:r>
        <w:rPr>
          <w:rFonts w:hint="eastAsia" w:ascii="宋体" w:hAnsi="宋体" w:eastAsia="宋体" w:cs="宋体"/>
          <w:sz w:val="24"/>
          <w:szCs w:val="24"/>
        </w:rPr>
        <w:t xml:space="preserve">投标人（加盖CA电子公章）</w:t>
      </w:r>
      <w:r>
        <w:rPr>
          <w:rFonts w:hint="eastAsia" w:ascii="宋体" w:hAnsi="宋体" w:eastAsia="宋体" w:cs="宋体"/>
          <w:sz w:val="24"/>
          <w:szCs w:val="24"/>
        </w:rPr>
        <w:t xml:space="preserve">：</w:t>
      </w:r>
      <w:r/>
    </w:p>
    <w:p>
      <w:pPr>
        <w:ind w:left="420" w:firstLine="480"/>
        <w:jc w:val="center"/>
        <w:rPr>
          <w:rFonts w:hint="eastAsia" w:ascii="宋体" w:hAnsi="宋体" w:eastAsia="宋体" w:cs="宋体"/>
          <w:sz w:val="24"/>
          <w:szCs w:val="24"/>
        </w:rPr>
      </w:pPr>
      <w:r>
        <w:rPr>
          <w:rFonts w:hint="eastAsia" w:ascii="宋体" w:hAnsi="宋体" w:eastAsia="宋体" w:cs="宋体"/>
          <w:sz w:val="24"/>
          <w:szCs w:val="24"/>
        </w:rPr>
      </w:r>
      <w:r/>
    </w:p>
    <w:p>
      <w:pPr>
        <w:ind w:left="420" w:firstLine="480"/>
        <w:jc w:val="center"/>
        <w:rPr>
          <w:rFonts w:hint="eastAsia" w:ascii="宋体" w:hAnsi="宋体" w:eastAsia="宋体" w:cs="宋体"/>
          <w:sz w:val="24"/>
          <w:szCs w:val="24"/>
        </w:rPr>
      </w:pPr>
      <w:r>
        <w:rPr>
          <w:rFonts w:hint="eastAsia" w:ascii="宋体" w:hAnsi="宋体" w:eastAsia="宋体" w:cs="宋体"/>
          <w:sz w:val="24"/>
          <w:szCs w:val="24"/>
        </w:rPr>
        <w:t xml:space="preserve">日 期：_____年___月___日</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pStyle w:val="815"/>
        <w:jc w:val="center"/>
        <w:spacing w:before="0" w:beforeAutospacing="0" w:after="0" w:afterAutospacing="0"/>
        <w:rPr>
          <w:rFonts w:hint="eastAsia"/>
          <w:b/>
          <w:bCs/>
          <w:i/>
          <w:iCs/>
          <w:sz w:val="32"/>
          <w:szCs w:val="32"/>
          <w:u w:val="single"/>
        </w:rPr>
      </w:pPr>
      <w:r>
        <w:rPr>
          <w:rFonts w:hint="eastAsia"/>
          <w:b/>
          <w:bCs/>
          <w:i/>
          <w:iCs/>
          <w:sz w:val="32"/>
          <w:szCs w:val="32"/>
          <w:u w:val="single"/>
        </w:rPr>
        <w:t xml:space="preserve">十、关于资格的声明函</w:t>
      </w:r>
      <w:r/>
    </w:p>
    <w:p>
      <w:pPr>
        <w:pStyle w:val="815"/>
        <w:jc w:val="center"/>
        <w:spacing w:before="0" w:beforeAutospacing="0" w:after="0" w:afterAutospacing="0" w:line="113" w:lineRule="atLeast"/>
        <w:tabs>
          <w:tab w:val="left" w:pos="6305" w:leader="none"/>
        </w:tabs>
        <w:rPr>
          <w:rFonts w:hint="eastAsia"/>
        </w:rPr>
      </w:pPr>
      <w:r>
        <w:rPr>
          <w:rFonts w:hint="eastAsia"/>
        </w:rPr>
        <w:t xml:space="preserve">  </w:t>
      </w:r>
      <w:r/>
    </w:p>
    <w:p>
      <w:pPr>
        <w:pStyle w:val="815"/>
        <w:jc w:val="center"/>
        <w:spacing w:before="0" w:beforeAutospacing="0" w:after="0" w:afterAutospacing="0" w:line="113" w:lineRule="atLeast"/>
        <w:rPr>
          <w:rFonts w:hint="eastAsia"/>
        </w:rPr>
      </w:pPr>
      <w:r>
        <w:rPr>
          <w:rFonts w:hint="eastAsia"/>
        </w:rPr>
        <w:t xml:space="preserve"> </w:t>
      </w:r>
      <w:r/>
    </w:p>
    <w:p>
      <w:pPr>
        <w:pStyle w:val="815"/>
        <w:jc w:val="both"/>
        <w:spacing w:before="0" w:beforeAutospacing="0" w:after="0" w:afterAutospacing="0" w:line="113" w:lineRule="atLeast"/>
        <w:rPr>
          <w:rFonts w:hint="eastAsia"/>
        </w:rPr>
      </w:pPr>
      <w:r>
        <w:rPr>
          <w:rFonts w:hint="eastAsia"/>
        </w:rPr>
        <w:t xml:space="preserve">泰州市公安局交通管理支队：</w:t>
      </w:r>
      <w:r/>
    </w:p>
    <w:p>
      <w:pPr>
        <w:pStyle w:val="815"/>
        <w:jc w:val="both"/>
        <w:spacing w:before="0" w:beforeAutospacing="0" w:after="0" w:afterAutospacing="0" w:line="113" w:lineRule="atLeast"/>
        <w:rPr>
          <w:rFonts w:hint="eastAsia"/>
        </w:rPr>
      </w:pPr>
      <w:r>
        <w:rPr>
          <w:rFonts w:hint="eastAsia"/>
        </w:rPr>
        <w:t xml:space="preserve">   </w:t>
      </w:r>
      <w:r/>
    </w:p>
    <w:p>
      <w:pPr>
        <w:pStyle w:val="815"/>
        <w:ind w:firstLine="482"/>
        <w:jc w:val="both"/>
        <w:spacing w:before="0" w:beforeAutospacing="0" w:after="0" w:afterAutospacing="0" w:line="360" w:lineRule="auto"/>
        <w:rPr>
          <w:rFonts w:hint="eastAsia"/>
        </w:rPr>
      </w:pPr>
      <w:r>
        <w:rPr>
          <w:rFonts w:hint="eastAsia"/>
        </w:rPr>
        <w:t xml:space="preserve">我公司（单位）参加本次项目（</w:t>
      </w:r>
      <w:r>
        <w:rPr>
          <w:rFonts w:hint="eastAsia"/>
          <w:u w:val="single"/>
        </w:rPr>
        <w:t xml:space="preserve">        </w:t>
      </w:r>
      <w:r>
        <w:rPr>
          <w:rFonts w:hint="eastAsia"/>
        </w:rPr>
        <w:t xml:space="preserve">）政府采购活动前三年内，在经营活动中没有重大违法记录，我公司（单位）愿针对本次项目（</w:t>
      </w:r>
      <w:r>
        <w:rPr>
          <w:rFonts w:hint="eastAsia"/>
          <w:u w:val="single"/>
        </w:rPr>
        <w:t xml:space="preserve">      </w:t>
      </w:r>
      <w:r>
        <w:rPr>
          <w:rFonts w:hint="eastAsia"/>
        </w:rPr>
        <w:t xml:space="preserve">）进行投标，投标文件中所有关于投标资格的文件、证明、陈述均是真实的、准确的。若有违背，我公司（单位）</w:t>
      </w:r>
      <w:r>
        <w:rPr>
          <w:rFonts w:hint="eastAsia"/>
          <w:u w:val="single"/>
        </w:rPr>
        <w:t xml:space="preserve">         </w:t>
      </w:r>
      <w:r>
        <w:rPr>
          <w:rFonts w:hint="eastAsia"/>
        </w:rPr>
        <w:t xml:space="preserve">愿意承担由此而产生的一切后果。</w:t>
      </w:r>
      <w:r/>
    </w:p>
    <w:p>
      <w:pPr>
        <w:pStyle w:val="815"/>
        <w:jc w:val="both"/>
        <w:spacing w:before="0" w:beforeAutospacing="0" w:after="0" w:afterAutospacing="0" w:line="113" w:lineRule="atLeast"/>
        <w:rPr>
          <w:rFonts w:hint="eastAsia"/>
        </w:rPr>
      </w:pPr>
      <w:r>
        <w:rPr>
          <w:rFonts w:hint="eastAsia"/>
        </w:rPr>
        <w:t xml:space="preserve"> </w:t>
      </w:r>
      <w:r/>
    </w:p>
    <w:p>
      <w:pPr>
        <w:pStyle w:val="815"/>
        <w:jc w:val="both"/>
        <w:spacing w:before="0" w:beforeAutospacing="0" w:after="0" w:afterAutospacing="0" w:line="113" w:lineRule="atLeast"/>
        <w:rPr>
          <w:rFonts w:hint="eastAsia"/>
        </w:rPr>
      </w:pPr>
      <w:r>
        <w:rPr>
          <w:rFonts w:hint="eastAsia"/>
        </w:rPr>
        <w:t xml:space="preserve">                                                                 投标人（加盖CA电子公章）：</w:t>
      </w:r>
      <w:r/>
    </w:p>
    <w:p>
      <w:pPr>
        <w:pStyle w:val="815"/>
        <w:jc w:val="center"/>
        <w:spacing w:before="0" w:beforeAutospacing="0" w:after="0" w:afterAutospacing="0" w:line="113" w:lineRule="atLeast"/>
        <w:tabs>
          <w:tab w:val="left" w:pos="6305" w:leader="none"/>
        </w:tabs>
        <w:rPr>
          <w:rFonts w:hint="eastAsia"/>
        </w:rPr>
      </w:pPr>
      <w:r>
        <w:rPr>
          <w:rFonts w:hint="eastAsia"/>
        </w:rPr>
        <w:t xml:space="preserve">        法定代表人或法定代表人授权代表（签字或盖章）： </w:t>
      </w:r>
      <w:r/>
    </w:p>
    <w:p>
      <w:pPr>
        <w:pStyle w:val="815"/>
        <w:jc w:val="center"/>
        <w:spacing w:before="0" w:beforeAutospacing="0" w:after="0" w:afterAutospacing="0" w:line="113" w:lineRule="atLeast"/>
        <w:tabs>
          <w:tab w:val="left" w:pos="6305" w:leader="none"/>
        </w:tabs>
        <w:rPr>
          <w:rFonts w:hint="eastAsia"/>
        </w:rPr>
      </w:pPr>
      <w:r>
        <w:rPr>
          <w:rFonts w:hint="eastAsia"/>
        </w:rPr>
        <w:t xml:space="preserve">日期：</w:t>
      </w:r>
      <w:r/>
    </w:p>
    <w:p>
      <w:pPr>
        <w:pStyle w:val="815"/>
        <w:jc w:val="both"/>
        <w:spacing w:before="0" w:beforeAutospacing="0" w:after="0" w:afterAutospacing="0" w:line="113" w:lineRule="atLeast"/>
        <w:rPr>
          <w:rFonts w:hint="eastAsia"/>
        </w:rPr>
      </w:pPr>
      <w:r>
        <w:rPr>
          <w:rFonts w:hint="eastAsia"/>
        </w:rPr>
      </w:r>
      <w:r/>
    </w:p>
    <w:p>
      <w:pPr>
        <w:pStyle w:val="815"/>
        <w:jc w:val="both"/>
        <w:spacing w:before="0" w:beforeAutospacing="0" w:after="0" w:afterAutospacing="0"/>
        <w:rPr>
          <w:rFonts w:hint="eastAsia"/>
        </w:rPr>
      </w:pPr>
      <w:r>
        <w:rPr>
          <w:rFonts w:hint="eastAsia"/>
          <w:sz w:val="21"/>
          <w:szCs w:val="21"/>
        </w:rPr>
        <w:t xml:space="preserve"> </w:t>
      </w:r>
      <w:r/>
    </w:p>
    <w:p>
      <w:pPr>
        <w:pStyle w:val="815"/>
        <w:spacing w:before="0" w:beforeAutospacing="0" w:after="0" w:afterAutospacing="0"/>
        <w:rPr>
          <w:rFonts w:hint="eastAsia"/>
        </w:rPr>
      </w:pPr>
      <w:r>
        <w:rPr>
          <w:rFonts w:hint="eastAsia"/>
        </w:rPr>
        <w:t xml:space="preserve"> </w:t>
      </w:r>
      <w:r/>
    </w:p>
    <w:p>
      <w:pPr>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pStyle w:val="794"/>
        <w:ind w:firstLine="0"/>
        <w:jc w:val="center"/>
        <w:spacing w:before="28" w:after="28"/>
        <w:widowControl w:val="off"/>
        <w:rPr>
          <w:rFonts w:hint="eastAsia" w:hAnsi="宋体" w:eastAsia="宋体" w:cs="宋体"/>
          <w:b/>
          <w:sz w:val="32"/>
          <w:szCs w:val="32"/>
          <w:lang w:eastAsia="zh-CN"/>
        </w:rPr>
      </w:pPr>
      <w:r>
        <w:rPr>
          <w:rFonts w:hint="eastAsia" w:hAnsi="宋体" w:eastAsia="宋体" w:cs="宋体"/>
          <w:b/>
          <w:bCs/>
          <w:sz w:val="32"/>
          <w:szCs w:val="32"/>
          <w:lang w:eastAsia="zh-CN"/>
        </w:rPr>
        <w:t xml:space="preserve">十</w:t>
      </w:r>
      <w:r>
        <w:rPr>
          <w:rFonts w:hint="eastAsia" w:hAnsi="宋体" w:eastAsia="宋体" w:cs="宋体"/>
          <w:b/>
          <w:bCs/>
          <w:sz w:val="32"/>
          <w:szCs w:val="32"/>
          <w:lang w:eastAsia="zh-CN"/>
        </w:rPr>
        <w:t xml:space="preserve">一</w:t>
      </w:r>
      <w:r>
        <w:rPr>
          <w:rFonts w:hint="eastAsia" w:hAnsi="宋体" w:eastAsia="宋体" w:cs="宋体"/>
          <w:b/>
          <w:bCs/>
          <w:sz w:val="32"/>
          <w:szCs w:val="32"/>
          <w:lang w:eastAsia="zh-CN"/>
        </w:rPr>
        <w:t xml:space="preserve">、</w:t>
      </w:r>
      <w:r>
        <w:rPr>
          <w:rFonts w:hint="eastAsia" w:hAnsi="宋体" w:eastAsia="宋体" w:cs="宋体"/>
          <w:b/>
          <w:sz w:val="32"/>
          <w:szCs w:val="32"/>
          <w:lang w:eastAsia="zh-CN"/>
        </w:rPr>
        <w:t xml:space="preserve">中小企业声明函</w:t>
      </w:r>
      <w:r/>
    </w:p>
    <w:p>
      <w:pPr>
        <w:ind w:firstLine="720"/>
        <w:jc w:val="left"/>
        <w:spacing w:line="480" w:lineRule="auto"/>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sz w:val="24"/>
          <w:u w:val="single"/>
        </w:rPr>
      </w:pPr>
      <w:r>
        <w:rPr>
          <w:rFonts w:hint="eastAsia" w:ascii="宋体" w:hAnsi="宋体" w:eastAsia="宋体" w:cs="宋体"/>
          <w:sz w:val="24"/>
        </w:rPr>
        <w:t xml:space="preserve">1. </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sz w:val="24"/>
          <w:vertAlign w:val="superscript"/>
        </w:rPr>
        <w:t xml:space="preserve">1</w:t>
      </w:r>
      <w:r>
        <w:rPr>
          <w:rFonts w:hint="eastAsia" w:ascii="宋体" w:hAnsi="宋体" w:eastAsia="宋体" w:cs="宋体"/>
          <w:sz w:val="24"/>
        </w:rPr>
        <w:t xml:space="preserve">，属于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p>
    <w:p>
      <w:pPr>
        <w:ind w:firstLine="480"/>
        <w:jc w:val="left"/>
        <w:spacing w:line="480" w:lineRule="auto"/>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eastAsia="宋体" w:cs="宋体"/>
          <w:sz w:val="24"/>
          <w:szCs w:val="21"/>
        </w:rPr>
      </w:pPr>
      <w:r>
        <w:rPr>
          <w:rFonts w:hint="eastAsia" w:ascii="宋体" w:hAnsi="宋体" w:eastAsia="宋体" w:cs="宋体"/>
          <w:sz w:val="24"/>
        </w:rPr>
        <w:t xml:space="preserve">本企业对上述声明内容的真实性负责。如有虚假，将依法承担相应责任。</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投标人（加盖CA电子公章）</w:t>
      </w:r>
      <w:r>
        <w:rPr>
          <w:rFonts w:hint="eastAsia" w:ascii="宋体" w:hAnsi="宋体" w:eastAsia="宋体" w:cs="宋体"/>
          <w:sz w:val="24"/>
          <w:szCs w:val="24"/>
        </w:rPr>
        <w:t xml:space="preserve">：</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日期：年</w:t>
      </w:r>
      <w:r>
        <w:rPr>
          <w:rFonts w:hint="eastAsia" w:ascii="宋体" w:hAnsi="宋体" w:eastAsia="宋体" w:cs="宋体"/>
          <w:sz w:val="24"/>
          <w:szCs w:val="24"/>
        </w:rPr>
        <w:t xml:space="preserve"> </w:t>
      </w:r>
      <w:r>
        <w:rPr>
          <w:rFonts w:hint="eastAsia" w:ascii="宋体" w:hAnsi="宋体" w:eastAsia="宋体" w:cs="宋体"/>
          <w:sz w:val="24"/>
          <w:szCs w:val="24"/>
        </w:rPr>
        <w:t xml:space="preserve">月</w:t>
      </w:r>
      <w:r>
        <w:rPr>
          <w:rFonts w:hint="eastAsia" w:ascii="宋体" w:hAnsi="宋体" w:eastAsia="宋体" w:cs="宋体"/>
          <w:sz w:val="24"/>
          <w:szCs w:val="24"/>
        </w:rPr>
        <w:t xml:space="preserve"> </w:t>
      </w:r>
      <w:r>
        <w:rPr>
          <w:rFonts w:hint="eastAsia" w:ascii="宋体" w:hAnsi="宋体" w:eastAsia="宋体" w:cs="宋体"/>
          <w:sz w:val="24"/>
          <w:szCs w:val="24"/>
        </w:rPr>
        <w:t xml:space="preserve">日</w:t>
      </w:r>
      <w:r/>
    </w:p>
    <w:p>
      <w:pPr>
        <w:ind w:firstLine="440"/>
        <w:spacing w:line="360" w:lineRule="exact"/>
        <w:rPr>
          <w:rFonts w:hint="eastAsia" w:ascii="宋体" w:hAnsi="宋体" w:eastAsia="宋体" w:cs="宋体"/>
          <w:sz w:val="22"/>
          <w:szCs w:val="24"/>
        </w:rPr>
      </w:pPr>
      <w:r>
        <w:rPr>
          <w:rFonts w:hint="eastAsia" w:ascii="宋体" w:hAnsi="宋体" w:eastAsia="宋体" w:cs="宋体"/>
          <w:sz w:val="22"/>
          <w:szCs w:val="24"/>
        </w:rPr>
        <w:t xml:space="preserve">说明：</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注：1、中小企业划分标准详见“工信部联企业〔2011〕300号通知中的《中小企业划型标准规定》。本项目所属行业为</w:t>
      </w:r>
      <w:r>
        <w:rPr>
          <w:rFonts w:hint="eastAsia" w:ascii="宋体" w:hAnsi="宋体" w:eastAsia="宋体" w:cs="宋体"/>
          <w:b/>
          <w:bCs/>
          <w:szCs w:val="21"/>
          <w:u w:val="single"/>
        </w:rPr>
        <w:t xml:space="preserve"> 信息传输业 </w:t>
      </w:r>
      <w:r>
        <w:rPr>
          <w:rFonts w:hint="eastAsia" w:ascii="宋体" w:hAnsi="宋体" w:eastAsia="宋体" w:cs="宋体"/>
          <w:b/>
          <w:bCs/>
          <w:szCs w:val="21"/>
        </w:rPr>
        <w:t xml:space="preserve">。</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2、从业人员、营业收入、资产总额填报上一年度数据，无上一年度数据的新成立企业可不填报。</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3、投标单位根据《政府采购促进中小企业发展管理办法》提供的“中小企业声明函”内容不实，属于提供虚假材料谋取中标，依照《中华人民共和国政府采购法》等国家有关规定追究相应责任。</w:t>
      </w:r>
      <w:r/>
    </w:p>
    <w:p>
      <w:pPr>
        <w:ind w:firstLine="440"/>
        <w:spacing w:line="360" w:lineRule="exact"/>
        <w:rPr>
          <w:rFonts w:hint="eastAsia" w:ascii="宋体" w:hAnsi="宋体" w:eastAsia="宋体" w:cs="宋体"/>
          <w:sz w:val="22"/>
          <w:szCs w:val="24"/>
        </w:rPr>
      </w:pPr>
      <w:r>
        <w:rPr>
          <w:rFonts w:hint="eastAsia" w:ascii="宋体" w:hAnsi="宋体" w:eastAsia="宋体" w:cs="宋体"/>
          <w:sz w:val="22"/>
          <w:szCs w:val="24"/>
        </w:rPr>
      </w:r>
      <w:r/>
    </w:p>
    <w:p>
      <w:pPr>
        <w:jc w:val="center"/>
        <w:spacing w:before="28" w:after="28" w:line="360" w:lineRule="auto"/>
        <w:rPr>
          <w:rFonts w:hint="eastAsia" w:ascii="宋体" w:hAnsi="宋体" w:eastAsia="宋体" w:cs="宋体"/>
          <w:b/>
          <w:sz w:val="24"/>
          <w:szCs w:val="24"/>
        </w:rPr>
      </w:pPr>
      <w:r>
        <w:rPr>
          <w:rFonts w:hint="eastAsia" w:ascii="宋体" w:hAnsi="宋体" w:eastAsia="宋体" w:cs="宋体"/>
          <w:b/>
          <w:sz w:val="24"/>
          <w:szCs w:val="24"/>
        </w:rPr>
        <w:br w:type="page" w:clear="all"/>
      </w:r>
      <w:r/>
    </w:p>
    <w:p>
      <w:pPr>
        <w:jc w:val="center"/>
        <w:spacing w:before="28" w:after="28" w:line="360" w:lineRule="auto"/>
        <w:rPr>
          <w:rFonts w:hint="eastAsia" w:ascii="宋体" w:hAnsi="宋体" w:eastAsia="宋体" w:cs="宋体"/>
          <w:sz w:val="24"/>
          <w:szCs w:val="24"/>
        </w:rPr>
      </w:pPr>
      <w:r>
        <w:rPr>
          <w:rFonts w:hint="eastAsia" w:ascii="宋体" w:hAnsi="宋体" w:eastAsia="宋体" w:cs="宋体"/>
          <w:b/>
          <w:bCs/>
          <w:sz w:val="32"/>
          <w:szCs w:val="32"/>
        </w:rPr>
        <w:t xml:space="preserve">残疾人福利性单位声明函</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（备注：1、供应商如不提供此声明函，价格将不做相应扣除。2、中标人为残疾人福利单位的，此声明函将随中标结果同时公告，接受社会监督</w:t>
      </w:r>
      <w:r>
        <w:rPr>
          <w:rFonts w:hint="eastAsia" w:ascii="宋体" w:hAnsi="宋体" w:eastAsia="宋体" w:cs="宋体"/>
          <w:sz w:val="24"/>
          <w:szCs w:val="24"/>
        </w:rPr>
        <w:t xml:space="preserve">。）</w:t>
      </w:r>
      <w:r/>
    </w:p>
    <w:p>
      <w:pPr>
        <w:ind w:firstLine="624"/>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30"/>
          <w:szCs w:val="30"/>
        </w:rPr>
        <w:t xml:space="preserve">         </w:t>
      </w:r>
      <w:r>
        <w:rPr>
          <w:rFonts w:hint="eastAsia" w:ascii="宋体" w:hAnsi="宋体" w:eastAsia="宋体" w:cs="宋体"/>
          <w:sz w:val="24"/>
          <w:szCs w:val="24"/>
        </w:rPr>
        <w:t xml:space="preserve">投标人（加盖CA电子公章）：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spacing w:before="28" w:after="28"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投标人（加盖CA电子公章）：</w:t>
      </w:r>
      <w:r/>
    </w:p>
    <w:p>
      <w:pPr>
        <w:ind w:firstLine="480"/>
        <w:spacing w:before="28" w:after="28"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节能产品认证证书</w:t>
      </w:r>
      <w:r/>
    </w:p>
    <w:p>
      <w:pPr>
        <w:rPr>
          <w:rFonts w:ascii="宋体" w:hAnsi="Courier New" w:eastAsia="宋体"/>
        </w:rPr>
      </w:pPr>
      <w:r>
        <w:rPr>
          <w:rFonts w:ascii="宋体" w:hAnsi="Courier New" w:eastAsia="宋体"/>
        </w:rPr>
      </w:r>
      <w:r/>
    </w:p>
    <w:p>
      <w:pPr>
        <w:ind w:firstLine="720"/>
        <w:jc w:val="lef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jc w:val="center"/>
        <w:rPr>
          <w:rFonts w:hint="eastAsia" w:ascii="宋体" w:hAnsi="宋体" w:eastAsia="宋体" w:cs="宋体"/>
          <w:b/>
          <w:bCs/>
          <w:szCs w:val="21"/>
        </w:rPr>
      </w:pPr>
      <w:r>
        <w:rPr>
          <w:rFonts w:hint="eastAsia" w:ascii="宋体" w:hAnsi="宋体" w:eastAsia="宋体" w:cs="宋体"/>
          <w:b/>
          <w:bCs/>
          <w:szCs w:val="21"/>
        </w:rPr>
      </w:r>
      <w:r/>
    </w:p>
    <w:p>
      <w:pPr>
        <w:rPr>
          <w:rFonts w:ascii="宋体" w:hAnsi="Courier New" w:eastAsia="宋体"/>
        </w:rPr>
      </w:pPr>
      <w:r>
        <w:rPr>
          <w:rFonts w:ascii="宋体" w:hAnsi="Courier New" w:eastAsia="宋体"/>
        </w:rPr>
      </w:r>
      <w:r/>
    </w:p>
    <w:p>
      <w:pPr>
        <w:ind w:firstLine="420"/>
        <w:rPr>
          <w:rFonts w:hint="eastAsia" w:eastAsia="宋体"/>
        </w:rPr>
      </w:pPr>
      <w:r>
        <w:rPr>
          <w:rFonts w:hint="eastAsia" w:eastAsia="宋体"/>
        </w:rPr>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t xml:space="preserve">环境标志产品认证证书</w:t>
      </w:r>
      <w:r/>
    </w:p>
    <w:p>
      <w:pPr>
        <w:ind w:firstLine="720"/>
        <w:spacing w:line="560" w:lineRule="exact"/>
        <w:rPr>
          <w:rFonts w:hint="eastAsia" w:ascii="宋体" w:hAnsi="宋体" w:eastAsia="宋体"/>
          <w:sz w:val="24"/>
          <w:szCs w:val="24"/>
        </w:rPr>
      </w:pPr>
      <w:r>
        <w:rPr>
          <w:rFonts w:hint="eastAsia" w:ascii="宋体" w:hAnsi="宋体" w:eastAsia="宋体"/>
          <w:sz w:val="24"/>
          <w:szCs w:val="24"/>
        </w:rPr>
        <w:t xml:space="preserve">（提供国家确定的认证机构出具的、处于有效期之内的产品认证证书）</w:t>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1009"/>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1009"/>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1009"/>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1009"/>
        <w:jc w:val="center"/>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t xml:space="preserve">十二、</w:t>
      </w:r>
      <w:r>
        <w:rPr>
          <w:rFonts w:hint="eastAsia"/>
          <w:b/>
          <w:bCs/>
          <w:sz w:val="30"/>
          <w:szCs w:val="30"/>
          <w:shd w:val="clear" w:color="auto" w:fill="ffffff"/>
        </w:rPr>
        <w:t xml:space="preserve">关于符合本国产品标准的声明函</w:t>
      </w:r>
      <w:r/>
    </w:p>
    <w:p>
      <w:pPr>
        <w:pStyle w:val="1009"/>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09"/>
        <w:ind w:firstLine="420"/>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9"/>
        <w:numPr>
          <w:ilvl w:val="0"/>
          <w:numId w:val="17"/>
        </w:numPr>
        <w:ind w:firstLine="420"/>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 </w:t>
      </w:r>
      <w:r>
        <w:rPr>
          <w:rFonts w:hint="eastAsia"/>
          <w:shd w:val="clear" w:color="auto" w:fill="ffffff"/>
        </w:rPr>
        <w:t xml:space="preserve">的中国境内生产的组件成本占比≥</w:t>
      </w:r>
      <w:r>
        <w:rPr>
          <w:rFonts w:hint="eastAsia"/>
          <w:u w:val="single"/>
          <w:shd w:val="clear" w:color="auto" w:fill="ffffff"/>
        </w:rPr>
        <w:t xml:space="preserve">  /  </w:t>
      </w:r>
      <w:r>
        <w:rPr>
          <w:rFonts w:hint="eastAsia"/>
          <w:shd w:val="clear" w:color="auto" w:fill="ffffff"/>
          <w:vertAlign w:val="superscript"/>
        </w:rPr>
        <w:t xml:space="preserve">3</w:t>
      </w:r>
      <w:r>
        <w:rPr>
          <w:rFonts w:hint="eastAsia"/>
          <w:shd w:val="clear" w:color="auto" w:fill="ffffff"/>
        </w:rPr>
        <w:t xml:space="preserve">。</w:t>
      </w:r>
      <w:r>
        <w:rPr>
          <w:rFonts w:hint="eastAsia"/>
          <w:u w:val="single"/>
          <w:shd w:val="clear" w:color="auto" w:fill="ffffff"/>
        </w:rPr>
        <w:t xml:space="preserve">  /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vertAlign w:val="superscript"/>
        </w:rPr>
        <w:t xml:space="preserve">4</w:t>
      </w:r>
      <w:r>
        <w:rPr>
          <w:rFonts w:hint="eastAsia"/>
          <w:shd w:val="clear" w:color="auto" w:fill="ffffff"/>
        </w:rPr>
        <w:t xml:space="preserve">在中国境内生产。</w:t>
      </w:r>
      <w:r>
        <w:rPr>
          <w:rFonts w:hint="eastAsia"/>
          <w:u w:val="single"/>
          <w:shd w:val="clear" w:color="auto" w:fill="ffffff"/>
        </w:rPr>
        <w:t xml:space="preserve">  /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vertAlign w:val="superscript"/>
        </w:rPr>
        <w:t xml:space="preserve">5</w:t>
      </w:r>
      <w:r>
        <w:rPr>
          <w:rFonts w:hint="eastAsia"/>
          <w:shd w:val="clear" w:color="auto" w:fill="ffffff"/>
        </w:rPr>
        <w:t xml:space="preserve">在中国境内完成。</w:t>
      </w:r>
      <w:r/>
    </w:p>
    <w:p>
      <w:pPr>
        <w:pStyle w:val="1009"/>
        <w:ind w:firstLine="420"/>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1009"/>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09"/>
        <w:jc w:val="right"/>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w:t>
      </w:r>
      <w:r>
        <w:rPr>
          <w:rFonts w:hint="eastAsia"/>
          <w:shd w:val="clear" w:color="auto" w:fill="ffffff"/>
        </w:rPr>
        <w:t xml:space="preserve">投标人</w:t>
      </w:r>
      <w:r>
        <w:rPr>
          <w:rFonts w:hint="eastAsia"/>
          <w:shd w:val="clear" w:color="auto" w:fill="ffffff"/>
        </w:rPr>
        <w:t xml:space="preserve">（加盖CA电子公章）：         </w:t>
      </w:r>
      <w:r/>
    </w:p>
    <w:p>
      <w:pPr>
        <w:pStyle w:val="1009"/>
        <w:jc w:val="center"/>
        <w:spacing w:before="30" w:beforeAutospacing="0" w:after="30"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w:t>
      </w:r>
      <w:r>
        <w:rPr>
          <w:rFonts w:hint="eastAsia"/>
          <w:shd w:val="clear" w:color="auto" w:fill="ffffff"/>
        </w:rPr>
        <w:t xml:space="preserve">    </w:t>
      </w:r>
      <w:r>
        <w:rPr>
          <w:rFonts w:hint="eastAsia"/>
          <w:shd w:val="clear" w:color="auto" w:fill="ffffff"/>
        </w:rPr>
        <w:t xml:space="preserve"> 日期： 年    日         </w:t>
      </w:r>
      <w:r/>
    </w:p>
    <w:p>
      <w:pPr>
        <w:pStyle w:val="1009"/>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09"/>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09"/>
        <w:spacing w:before="30" w:beforeAutospacing="0" w:after="30" w:afterAutospacing="0" w:line="0" w:lineRule="atLeast"/>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1009"/>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1009"/>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009"/>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009"/>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009"/>
        <w:spacing w:before="30" w:beforeAutospacing="0" w:after="30" w:afterAutospacing="0" w:line="360" w:lineRule="auto"/>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szCs w:val="24"/>
        </w:rPr>
      </w:pPr>
      <w:r>
        <w:rPr>
          <w:rFonts w:hint="eastAsia" w:asciiTheme="minorEastAsia" w:hAnsiTheme="minorEastAsia"/>
          <w:sz w:val="24"/>
          <w:szCs w:val="24"/>
          <w:shd w:val="clear" w:color="auto" w:fill="ffffff"/>
        </w:rPr>
        <w:t xml:space="preserve">6.《声明函》中标注“</w:t>
      </w:r>
      <w:r>
        <w:rPr>
          <w:rFonts w:hint="eastAsia" w:asciiTheme="minorEastAsia" w:hAnsiTheme="minorEastAsia"/>
          <w:sz w:val="24"/>
          <w:szCs w:val="24"/>
          <w:u w:val="single"/>
          <w:shd w:val="clear" w:color="auto" w:fill="ffffff"/>
        </w:rPr>
        <w:t xml:space="preserve">  /  </w:t>
      </w:r>
      <w:r>
        <w:rPr>
          <w:rFonts w:hint="eastAsia" w:asciiTheme="minorEastAsia" w:hAnsiTheme="minorEastAsia"/>
          <w:sz w:val="24"/>
          <w:szCs w:val="24"/>
          <w:shd w:val="clear" w:color="auto" w:fill="ffffff"/>
        </w:rPr>
        <w:t xml:space="preserve">”的地方无需填写。</w:t>
      </w:r>
      <w:r>
        <w:rPr>
          <w:rFonts w:hint="eastAsia" w:cs="宋体" w:asciiTheme="minorEastAsia" w:hAnsiTheme="minorEastAsia"/>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十</w:t>
      </w:r>
      <w:r>
        <w:rPr>
          <w:rFonts w:hint="eastAsia" w:ascii="宋体" w:hAnsi="宋体" w:eastAsia="宋体" w:cs="宋体"/>
          <w:b/>
          <w:bCs/>
          <w:sz w:val="32"/>
          <w:szCs w:val="32"/>
        </w:rPr>
        <w:t xml:space="preserve">三</w:t>
      </w:r>
      <w:r>
        <w:rPr>
          <w:rFonts w:hint="eastAsia" w:ascii="宋体" w:hAnsi="宋体" w:eastAsia="宋体" w:cs="宋体"/>
          <w:b/>
          <w:bCs/>
          <w:sz w:val="32"/>
          <w:szCs w:val="32"/>
        </w:rPr>
        <w:t xml:space="preserve">、投标分项报价表</w:t>
      </w:r>
      <w:r/>
    </w:p>
    <w:tbl>
      <w:tblPr>
        <w:tblStyle w:val="1364"/>
        <w:tblW w:w="963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40"/>
        <w:gridCol w:w="1017"/>
        <w:gridCol w:w="1984"/>
        <w:gridCol w:w="1418"/>
        <w:gridCol w:w="1701"/>
        <w:gridCol w:w="850"/>
        <w:gridCol w:w="992"/>
        <w:gridCol w:w="1135"/>
      </w:tblGrid>
      <w:tr>
        <w:trPr>
          <w:jc w:val="center"/>
          <w:trHeight w:val="523"/>
        </w:trPr>
        <w:tc>
          <w:tcPr>
            <w:tcW w:w="540" w:type="dxa"/>
            <w:vAlign w:val="center"/>
            <w:textDirection w:val="lrTb"/>
            <w:noWrap w:val="false"/>
          </w:tcPr>
          <w:p>
            <w:pPr>
              <w:pStyle w:val="962"/>
              <w:ind w:firstLine="0"/>
              <w:spacing w:before="160" w:line="222" w:lineRule="auto"/>
              <w:rPr>
                <w:rFonts w:hint="eastAsia"/>
                <w:szCs w:val="24"/>
              </w:rPr>
            </w:pPr>
            <w:r>
              <w:rPr>
                <w:b/>
                <w:bCs/>
                <w:spacing w:val="-6"/>
                <w:szCs w:val="24"/>
              </w:rPr>
              <w:t xml:space="preserve">序号</w:t>
            </w:r>
            <w:r/>
          </w:p>
        </w:tc>
        <w:tc>
          <w:tcPr>
            <w:tcW w:w="1017" w:type="dxa"/>
            <w:vAlign w:val="center"/>
            <w:textDirection w:val="lrTb"/>
            <w:noWrap w:val="false"/>
          </w:tcPr>
          <w:p>
            <w:pPr>
              <w:pStyle w:val="962"/>
              <w:jc w:val="center"/>
              <w:spacing w:before="160" w:line="220" w:lineRule="auto"/>
              <w:rPr>
                <w:rFonts w:hint="eastAsia"/>
                <w:szCs w:val="24"/>
              </w:rPr>
            </w:pPr>
            <w:r>
              <w:rPr>
                <w:b/>
                <w:bCs/>
                <w:spacing w:val="-6"/>
                <w:szCs w:val="24"/>
              </w:rPr>
              <w:t xml:space="preserve">类型</w:t>
            </w:r>
            <w:r/>
          </w:p>
        </w:tc>
        <w:tc>
          <w:tcPr>
            <w:tcW w:w="1984" w:type="dxa"/>
            <w:vAlign w:val="center"/>
            <w:textDirection w:val="lrTb"/>
            <w:noWrap w:val="false"/>
          </w:tcPr>
          <w:p>
            <w:pPr>
              <w:pStyle w:val="962"/>
              <w:jc w:val="center"/>
              <w:spacing w:before="160" w:line="220" w:lineRule="auto"/>
              <w:rPr>
                <w:rFonts w:hint="eastAsia"/>
                <w:szCs w:val="24"/>
                <w:lang w:eastAsia="zh-CN"/>
              </w:rPr>
            </w:pPr>
            <w:r>
              <w:rPr>
                <w:b/>
                <w:bCs/>
                <w:spacing w:val="-4"/>
                <w:szCs w:val="24"/>
                <w:lang w:eastAsia="zh-CN"/>
              </w:rPr>
              <w:t xml:space="preserve">技术参数</w:t>
            </w:r>
            <w:r/>
          </w:p>
        </w:tc>
        <w:tc>
          <w:tcPr>
            <w:tcW w:w="1418" w:type="dxa"/>
            <w:vAlign w:val="center"/>
            <w:textDirection w:val="lrTb"/>
            <w:noWrap w:val="false"/>
          </w:tcPr>
          <w:p>
            <w:pPr>
              <w:pStyle w:val="962"/>
              <w:ind w:right="142" w:firstLine="0"/>
              <w:jc w:val="center"/>
              <w:spacing w:before="33" w:line="246" w:lineRule="auto"/>
              <w:rPr>
                <w:rFonts w:hint="eastAsia"/>
                <w:b/>
                <w:bCs/>
                <w:spacing w:val="-4"/>
                <w:szCs w:val="24"/>
              </w:rPr>
            </w:pPr>
            <w:r>
              <w:rPr>
                <w:rFonts w:hint="eastAsia"/>
                <w:b/>
                <w:bCs/>
                <w:spacing w:val="-4"/>
                <w:szCs w:val="24"/>
                <w:lang w:eastAsia="zh-CN"/>
              </w:rPr>
              <w:t xml:space="preserve">数量</w:t>
            </w:r>
            <w:r/>
          </w:p>
        </w:tc>
        <w:tc>
          <w:tcPr>
            <w:tcW w:w="1701" w:type="dxa"/>
            <w:vAlign w:val="center"/>
            <w:textDirection w:val="lrTb"/>
            <w:noWrap w:val="false"/>
          </w:tcPr>
          <w:p>
            <w:pPr>
              <w:pStyle w:val="962"/>
              <w:ind w:right="142" w:firstLine="0"/>
              <w:jc w:val="center"/>
              <w:spacing w:before="33" w:line="246" w:lineRule="auto"/>
              <w:rPr>
                <w:rFonts w:hint="eastAsia"/>
                <w:szCs w:val="24"/>
              </w:rPr>
            </w:pPr>
            <w:r>
              <w:rPr>
                <w:rFonts w:hint="eastAsia"/>
                <w:b/>
                <w:bCs/>
                <w:spacing w:val="-4"/>
                <w:szCs w:val="24"/>
                <w:lang w:eastAsia="zh-CN"/>
              </w:rPr>
              <w:t xml:space="preserve">投标报价单价</w:t>
            </w:r>
            <w:r/>
          </w:p>
        </w:tc>
        <w:tc>
          <w:tcPr>
            <w:tcW w:w="850" w:type="dxa"/>
            <w:vAlign w:val="center"/>
            <w:textDirection w:val="lrTb"/>
            <w:noWrap w:val="false"/>
          </w:tcPr>
          <w:p>
            <w:pPr>
              <w:pStyle w:val="962"/>
              <w:ind w:right="166" w:firstLine="0"/>
              <w:jc w:val="center"/>
              <w:spacing w:before="33" w:line="246" w:lineRule="auto"/>
              <w:rPr>
                <w:rFonts w:hint="eastAsia"/>
                <w:szCs w:val="24"/>
              </w:rPr>
            </w:pPr>
            <w:r>
              <w:rPr>
                <w:b/>
                <w:bCs/>
                <w:spacing w:val="-7"/>
                <w:szCs w:val="24"/>
              </w:rPr>
              <w:t xml:space="preserve">租期</w:t>
            </w:r>
            <w:r/>
          </w:p>
        </w:tc>
        <w:tc>
          <w:tcPr>
            <w:tcW w:w="992" w:type="dxa"/>
            <w:vAlign w:val="center"/>
            <w:textDirection w:val="lrTb"/>
            <w:noWrap w:val="false"/>
          </w:tcPr>
          <w:p>
            <w:pPr>
              <w:pStyle w:val="962"/>
              <w:ind w:right="166" w:firstLine="0"/>
              <w:jc w:val="center"/>
              <w:spacing w:before="33" w:line="246" w:lineRule="auto"/>
              <w:rPr>
                <w:rFonts w:hint="eastAsia"/>
                <w:b/>
                <w:bCs/>
                <w:spacing w:val="-7"/>
                <w:szCs w:val="24"/>
              </w:rPr>
            </w:pPr>
            <w:r>
              <w:rPr>
                <w:rFonts w:hint="eastAsia"/>
                <w:b/>
                <w:bCs/>
                <w:spacing w:val="-7"/>
                <w:szCs w:val="24"/>
                <w:lang w:eastAsia="zh-CN"/>
              </w:rPr>
              <w:t xml:space="preserve">小计（元）</w:t>
            </w:r>
            <w:r/>
          </w:p>
        </w:tc>
        <w:tc>
          <w:tcPr>
            <w:tcW w:w="1135" w:type="dxa"/>
            <w:vAlign w:val="center"/>
            <w:textDirection w:val="lrTb"/>
            <w:noWrap w:val="false"/>
          </w:tcPr>
          <w:p>
            <w:pPr>
              <w:pStyle w:val="962"/>
              <w:ind w:right="166" w:firstLine="0"/>
              <w:jc w:val="center"/>
              <w:spacing w:before="33" w:line="246" w:lineRule="auto"/>
              <w:rPr>
                <w:rFonts w:hint="eastAsia"/>
                <w:b/>
                <w:bCs/>
                <w:spacing w:val="-7"/>
                <w:szCs w:val="24"/>
                <w:lang w:eastAsia="zh-CN"/>
              </w:rPr>
            </w:pPr>
            <w:r>
              <w:rPr>
                <w:rFonts w:hint="eastAsia"/>
                <w:b/>
                <w:bCs/>
                <w:spacing w:val="-7"/>
                <w:szCs w:val="24"/>
                <w:lang w:eastAsia="zh-CN"/>
              </w:rPr>
              <w:t xml:space="preserve">备注</w:t>
            </w:r>
            <w:r/>
          </w:p>
        </w:tc>
      </w:tr>
      <w:tr>
        <w:trPr>
          <w:jc w:val="center"/>
          <w:trHeight w:val="485"/>
        </w:trPr>
        <w:tc>
          <w:tcPr>
            <w:tcW w:w="540"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宋体" w:hAnsi="宋体" w:eastAsia="宋体"/>
                <w:sz w:val="21"/>
                <w:szCs w:val="21"/>
                <w:lang w:eastAsia="zh-CN"/>
              </w:rPr>
              <w:t xml:space="preserve">酒精测试仪流量卡</w:t>
            </w:r>
            <w:r/>
          </w:p>
        </w:tc>
        <w:tc>
          <w:tcPr>
            <w:tcW w:w="1984" w:type="dxa"/>
            <w:vAlign w:val="center"/>
            <w:textDirection w:val="lrTb"/>
            <w:noWrap w:val="false"/>
          </w:tcPr>
          <w:p>
            <w:pPr>
              <w:pStyle w:val="962"/>
              <w:ind w:firstLine="0"/>
              <w:spacing w:before="163" w:line="22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用于酒精测试仪，20G流量后限速。</w:t>
            </w:r>
            <w:r/>
          </w:p>
        </w:tc>
        <w:tc>
          <w:tcPr>
            <w:tcW w:w="1418"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80</w:t>
            </w:r>
            <w:r>
              <w:rPr>
                <w:rFonts w:hint="eastAsia" w:asciiTheme="minorEastAsia" w:hAnsiTheme="minorEastAsia" w:eastAsiaTheme="minorEastAsia"/>
                <w:sz w:val="21"/>
                <w:szCs w:val="21"/>
                <w:lang w:eastAsia="zh-CN"/>
              </w:rPr>
              <w:t xml:space="preserve">张</w:t>
            </w:r>
            <w:r/>
          </w:p>
        </w:tc>
        <w:tc>
          <w:tcPr>
            <w:tcW w:w="1701"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u w:val="single"/>
                <w:lang w:eastAsia="zh-CN"/>
              </w:rPr>
              <w:t xml:space="preserve">     </w:t>
            </w:r>
            <w:r>
              <w:rPr>
                <w:rFonts w:hint="eastAsia" w:asciiTheme="minorEastAsia" w:hAnsiTheme="minorEastAsia" w:eastAsiaTheme="minorEastAsia"/>
                <w:sz w:val="21"/>
                <w:szCs w:val="21"/>
              </w:rPr>
              <w:t xml:space="preserve">元/张/月</w:t>
            </w:r>
            <w:r/>
          </w:p>
        </w:tc>
        <w:tc>
          <w:tcPr>
            <w:tcW w:w="850"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36</w:t>
            </w:r>
            <w:r>
              <w:rPr>
                <w:rFonts w:hint="eastAsia" w:asciiTheme="minorEastAsia" w:hAnsiTheme="minorEastAsia" w:eastAsiaTheme="minorEastAsia"/>
                <w:sz w:val="21"/>
                <w:szCs w:val="21"/>
                <w:lang w:eastAsia="zh-CN"/>
              </w:rPr>
              <w:t xml:space="preserve">月</w:t>
            </w:r>
            <w:r/>
          </w:p>
        </w:tc>
        <w:tc>
          <w:tcPr>
            <w:tcW w:w="992"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135" w:type="dxa"/>
            <w:vAlign w:val="center"/>
            <w:textDirection w:val="lrTb"/>
            <w:noWrap w:val="false"/>
          </w:tcPr>
          <w:p>
            <w:pPr>
              <w:ind w:left="342"/>
              <w:jc w:val="center"/>
              <w:spacing w:before="131" w:line="236" w:lineRule="exact"/>
              <w:rPr>
                <w:rFonts w:hint="eastAsia" w:cs="Times New Roman" w:asciiTheme="minorEastAsia" w:hAnsiTheme="minorEastAsia"/>
                <w:szCs w:val="21"/>
              </w:rPr>
            </w:pPr>
            <w:r>
              <w:rPr>
                <w:rFonts w:hint="eastAsia" w:cs="Times New Roman" w:asciiTheme="minorEastAsia" w:hAnsiTheme="minorEastAsia"/>
                <w:szCs w:val="21"/>
              </w:rPr>
            </w:r>
            <w:r/>
          </w:p>
        </w:tc>
      </w:tr>
      <w:tr>
        <w:trPr>
          <w:jc w:val="center"/>
          <w:trHeight w:val="852"/>
        </w:trPr>
        <w:tc>
          <w:tcPr>
            <w:shd w:val="clear" w:color="auto" w:fill="auto"/>
            <w:tcW w:w="540" w:type="dxa"/>
            <w:vAlign w:val="center"/>
            <w:textDirection w:val="lrTb"/>
            <w:noWrap w:val="false"/>
          </w:tcPr>
          <w:p>
            <w:pPr>
              <w:jc w:val="center"/>
              <w:spacing w:before="134" w:line="236" w:lineRule="exact"/>
              <w:rPr>
                <w:rFonts w:hint="eastAsia" w:cs="Times New Roman" w:asciiTheme="minorEastAsia" w:hAnsiTheme="minorEastAsia"/>
                <w:szCs w:val="21"/>
              </w:rPr>
            </w:pPr>
            <w:r>
              <w:rPr>
                <w:rFonts w:hint="eastAsia" w:cs="Times New Roman" w:asciiTheme="minorEastAsia" w:hAnsiTheme="minorEastAsia"/>
                <w:szCs w:val="21"/>
              </w:rPr>
              <w:t xml:space="preserve">2</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rPr>
              <w:t xml:space="preserve">三级网</w:t>
            </w:r>
            <w:r/>
          </w:p>
        </w:tc>
        <w:tc>
          <w:tcPr>
            <w:shd w:val="clear" w:color="auto" w:fill="auto"/>
            <w:tcW w:w="1984" w:type="dxa"/>
            <w:vAlign w:val="center"/>
            <w:textDirection w:val="lrTb"/>
            <w:noWrap w:val="false"/>
          </w:tcPr>
          <w:p>
            <w:pPr>
              <w:pStyle w:val="962"/>
              <w:ind w:firstLine="0"/>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采用OTN组网方式，光传输设备需包含2个万兆接口，4个千兆接口，4个百兆接口；配套感知网核心交换机两台(一主一备)、公安网核心交换机两台(一主一备)，每台核心交换机必须为数据中心级别并至少提供48个万兆光口，48个千兆电口并预留扩展槽位，同时需提供万兆光模块。合同签订后五天内提供服务。</w:t>
            </w:r>
            <w:r/>
          </w:p>
        </w:tc>
        <w:tc>
          <w:tcPr>
            <w:tcW w:w="1418"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4"/>
                <w:position w:val="1"/>
                <w:sz w:val="21"/>
                <w:szCs w:val="21"/>
              </w:rPr>
              <w:t xml:space="preserve">1</w:t>
            </w:r>
            <w:r>
              <w:rPr>
                <w:rFonts w:hint="eastAsia" w:asciiTheme="minorEastAsia" w:hAnsiTheme="minorEastAsia" w:eastAsiaTheme="minorEastAsia"/>
                <w:spacing w:val="-4"/>
                <w:position w:val="1"/>
                <w:sz w:val="21"/>
                <w:szCs w:val="21"/>
                <w:lang w:eastAsia="zh-CN"/>
              </w:rPr>
              <w:t xml:space="preserve">条</w:t>
            </w:r>
            <w:r/>
          </w:p>
        </w:tc>
        <w:tc>
          <w:tcPr>
            <w:shd w:val="clear" w:color="auto" w:fill="auto"/>
            <w:tcW w:w="1701"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u w:val="single"/>
                <w:lang w:eastAsia="zh-CN"/>
              </w:rPr>
              <w:t xml:space="preserve">     </w:t>
            </w:r>
            <w:r>
              <w:rPr>
                <w:rFonts w:hint="eastAsia" w:asciiTheme="minorEastAsia" w:hAnsiTheme="minorEastAsia" w:eastAsiaTheme="minorEastAsia"/>
                <w:sz w:val="21"/>
                <w:szCs w:val="21"/>
                <w:lang w:eastAsia="zh-CN"/>
              </w:rPr>
              <w:t xml:space="preserve">元/条/月</w:t>
            </w:r>
            <w:r/>
          </w:p>
        </w:tc>
        <w:tc>
          <w:tcPr>
            <w:shd w:val="clear" w:color="auto" w:fill="auto"/>
            <w:tcW w:w="850" w:type="dxa"/>
            <w:vAlign w:val="center"/>
            <w:textDirection w:val="lrTb"/>
            <w:noWrap w:val="false"/>
          </w:tcPr>
          <w:p>
            <w:pPr>
              <w:ind w:firstLine="210"/>
              <w:spacing w:before="134" w:line="236" w:lineRule="exact"/>
              <w:rPr>
                <w:rFonts w:hint="eastAsia" w:cs="Times New Roman" w:asciiTheme="minorEastAsia" w:hAnsiTheme="minorEastAsia"/>
                <w:spacing w:val="-2"/>
                <w:szCs w:val="21"/>
                <w:lang w:val="en-GB" w:bidi="en-US"/>
              </w:rPr>
            </w:pPr>
            <w:r>
              <w:rPr>
                <w:rFonts w:hint="eastAsia" w:asciiTheme="minorEastAsia" w:hAnsiTheme="minorEastAsia"/>
                <w:szCs w:val="21"/>
              </w:rPr>
              <w:t xml:space="preserve">36月</w:t>
            </w:r>
            <w:r/>
          </w:p>
        </w:tc>
        <w:tc>
          <w:tcPr>
            <w:tcW w:w="992" w:type="dxa"/>
            <w:vAlign w:val="center"/>
            <w:textDirection w:val="lrTb"/>
            <w:noWrap w:val="false"/>
          </w:tcPr>
          <w:p>
            <w:pPr>
              <w:ind w:firstLine="206"/>
              <w:jc w:val="center"/>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r>
            <w:r/>
          </w:p>
        </w:tc>
        <w:tc>
          <w:tcPr>
            <w:tcW w:w="1135" w:type="dxa"/>
            <w:vAlign w:val="center"/>
            <w:vMerge w:val="restart"/>
            <w:textDirection w:val="lrTb"/>
            <w:noWrap w:val="false"/>
          </w:tcPr>
          <w:p>
            <w:pPr>
              <w:spacing w:before="193" w:line="228" w:lineRule="auto"/>
              <w:rPr>
                <w:rFonts w:hint="eastAsia" w:ascii="宋体" w:hAnsi="宋体" w:eastAsia="宋体" w:cs="宋体"/>
                <w:b/>
                <w:bCs/>
                <w:spacing w:val="7"/>
                <w:sz w:val="24"/>
                <w:szCs w:val="24"/>
              </w:rPr>
            </w:pPr>
            <w:r>
              <w:rPr>
                <w:rFonts w:hint="eastAsia" w:cs="Times New Roman" w:asciiTheme="minorEastAsia" w:hAnsiTheme="minorEastAsia"/>
                <w:spacing w:val="-2"/>
                <w:szCs w:val="21"/>
                <w:lang w:val="en-GB" w:bidi="en-US"/>
              </w:rPr>
              <w:t xml:space="preserve">含1人驻场服务。</w:t>
            </w:r>
            <w:r/>
          </w:p>
          <w:p>
            <w:pPr>
              <w:spacing w:before="134" w:line="236" w:lineRule="exact"/>
              <w:rPr>
                <w:rFonts w:hint="eastAsia" w:cs="Times New Roman" w:asciiTheme="minorEastAsia" w:hAnsiTheme="minorEastAsia"/>
                <w:spacing w:val="-2"/>
                <w:szCs w:val="21"/>
                <w:lang w:bidi="en-US"/>
              </w:rPr>
            </w:pPr>
            <w:r>
              <w:rPr>
                <w:rFonts w:hint="eastAsia" w:cs="Times New Roman" w:asciiTheme="minorEastAsia" w:hAnsiTheme="minorEastAsia"/>
                <w:spacing w:val="-2"/>
                <w:szCs w:val="21"/>
                <w:lang w:bidi="en-US"/>
              </w:rPr>
            </w:r>
            <w:r/>
          </w:p>
        </w:tc>
      </w:tr>
      <w:tr>
        <w:trPr>
          <w:jc w:val="center"/>
          <w:trHeight w:val="852"/>
        </w:trPr>
        <w:tc>
          <w:tcPr>
            <w:shd w:val="clear" w:color="auto" w:fill="auto"/>
            <w:tcW w:w="540" w:type="dxa"/>
            <w:vAlign w:val="center"/>
            <w:textDirection w:val="lrTb"/>
            <w:noWrap w:val="false"/>
          </w:tcPr>
          <w:p>
            <w:pPr>
              <w:jc w:val="center"/>
              <w:spacing w:before="134" w:line="236" w:lineRule="exact"/>
              <w:rPr>
                <w:rFonts w:hint="eastAsia" w:cs="Times New Roman" w:asciiTheme="minorEastAsia" w:hAnsiTheme="minorEastAsia"/>
                <w:szCs w:val="21"/>
              </w:rPr>
            </w:pPr>
            <w:r>
              <w:rPr>
                <w:rFonts w:hint="eastAsia" w:cs="Times New Roman" w:asciiTheme="minorEastAsia" w:hAnsiTheme="minorEastAsia"/>
                <w:szCs w:val="21"/>
              </w:rPr>
              <w:t xml:space="preserve">3</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rPr>
              <w:t xml:space="preserve">四级网</w:t>
            </w:r>
            <w:r/>
          </w:p>
        </w:tc>
        <w:tc>
          <w:tcPr>
            <w:shd w:val="clear" w:color="auto" w:fill="auto"/>
            <w:tcW w:w="1984" w:type="dxa"/>
            <w:vAlign w:val="center"/>
            <w:textDirection w:val="lrTb"/>
            <w:noWrap w:val="false"/>
          </w:tcPr>
          <w:p>
            <w:pPr>
              <w:pStyle w:val="962"/>
              <w:ind w:firstLine="0"/>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采用OTN组网方式，每个四级网配套传输设备提供4个千兆电口，4个百兆电口，每个四级网点配套3台48口千兆交换机，1台48口poe口千兆交换机。提供七天内应急保障线路服务。合同签订后五天内提供服务。</w:t>
            </w:r>
            <w:r/>
          </w:p>
        </w:tc>
        <w:tc>
          <w:tcPr>
            <w:tcW w:w="1418"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4"/>
                <w:position w:val="1"/>
                <w:sz w:val="21"/>
                <w:szCs w:val="21"/>
              </w:rPr>
              <w:t xml:space="preserve">53</w:t>
            </w:r>
            <w:r>
              <w:rPr>
                <w:rFonts w:hint="eastAsia" w:asciiTheme="minorEastAsia" w:hAnsiTheme="minorEastAsia" w:eastAsiaTheme="minorEastAsia"/>
                <w:spacing w:val="-4"/>
                <w:position w:val="1"/>
                <w:sz w:val="21"/>
                <w:szCs w:val="21"/>
                <w:lang w:eastAsia="zh-CN"/>
              </w:rPr>
              <w:t xml:space="preserve">条</w:t>
            </w:r>
            <w:r/>
          </w:p>
        </w:tc>
        <w:tc>
          <w:tcPr>
            <w:shd w:val="clear" w:color="auto" w:fill="auto"/>
            <w:tcW w:w="1701"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u w:val="single"/>
                <w:lang w:eastAsia="zh-CN"/>
              </w:rPr>
              <w:t xml:space="preserve">     </w:t>
            </w:r>
            <w:r>
              <w:rPr>
                <w:rFonts w:hint="eastAsia" w:asciiTheme="minorEastAsia" w:hAnsiTheme="minorEastAsia" w:eastAsiaTheme="minorEastAsia"/>
                <w:sz w:val="21"/>
                <w:szCs w:val="21"/>
                <w:lang w:eastAsia="zh-CN"/>
              </w:rPr>
              <w:t xml:space="preserve">元/条/月</w:t>
            </w:r>
            <w:r/>
          </w:p>
        </w:tc>
        <w:tc>
          <w:tcPr>
            <w:shd w:val="clear" w:color="auto" w:fill="auto"/>
            <w:tcW w:w="850" w:type="dxa"/>
            <w:vAlign w:val="center"/>
            <w:textDirection w:val="lrTb"/>
            <w:noWrap w:val="false"/>
          </w:tcPr>
          <w:p>
            <w:pPr>
              <w:ind w:firstLine="210"/>
              <w:spacing w:before="134" w:line="236" w:lineRule="exact"/>
              <w:rPr>
                <w:rFonts w:hint="eastAsia" w:cs="Times New Roman" w:asciiTheme="minorEastAsia" w:hAnsiTheme="minorEastAsia"/>
                <w:spacing w:val="-2"/>
                <w:szCs w:val="21"/>
                <w:lang w:val="en-GB" w:bidi="en-US"/>
              </w:rPr>
            </w:pPr>
            <w:r>
              <w:rPr>
                <w:rFonts w:hint="eastAsia" w:asciiTheme="minorEastAsia" w:hAnsiTheme="minorEastAsia"/>
                <w:szCs w:val="21"/>
              </w:rPr>
              <w:t xml:space="preserve">36月</w:t>
            </w:r>
            <w:r/>
          </w:p>
        </w:tc>
        <w:tc>
          <w:tcPr>
            <w:tcW w:w="992" w:type="dxa"/>
            <w:vAlign w:val="center"/>
            <w:textDirection w:val="lrTb"/>
            <w:noWrap w:val="false"/>
          </w:tcPr>
          <w:p>
            <w:pPr>
              <w:ind w:firstLine="206"/>
              <w:jc w:val="center"/>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r>
            <w:r/>
          </w:p>
        </w:tc>
        <w:tc>
          <w:tcPr>
            <w:tcW w:w="1135" w:type="dxa"/>
            <w:vAlign w:val="center"/>
            <w:vMerge w:val="continue"/>
            <w:textDirection w:val="lrTb"/>
            <w:noWrap w:val="false"/>
          </w:tcPr>
          <w:p>
            <w:pPr>
              <w:ind w:left="342"/>
              <w:jc w:val="center"/>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r>
            <w:r/>
          </w:p>
        </w:tc>
      </w:tr>
      <w:tr>
        <w:trPr>
          <w:jc w:val="center"/>
          <w:trHeight w:val="421"/>
        </w:trPr>
        <w:tc>
          <w:tcPr>
            <w:shd w:val="clear" w:color="auto" w:fill="auto"/>
            <w:tcW w:w="540" w:type="dxa"/>
            <w:vAlign w:val="center"/>
            <w:textDirection w:val="lrTb"/>
            <w:noWrap w:val="false"/>
          </w:tcPr>
          <w:p>
            <w:pPr>
              <w:jc w:val="center"/>
              <w:spacing w:before="134" w:line="236" w:lineRule="exact"/>
              <w:rPr>
                <w:rFonts w:hint="eastAsia" w:cs="Times New Roman" w:asciiTheme="minorEastAsia" w:hAnsiTheme="minorEastAsia"/>
                <w:szCs w:val="21"/>
              </w:rPr>
            </w:pPr>
            <w:r>
              <w:rPr>
                <w:rFonts w:hint="eastAsia" w:cs="Times New Roman" w:asciiTheme="minorEastAsia" w:hAnsiTheme="minorEastAsia"/>
                <w:szCs w:val="21"/>
              </w:rPr>
              <w:t xml:space="preserve">4</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rPr>
              <w:t xml:space="preserve">视频快处</w:t>
            </w:r>
            <w:r/>
          </w:p>
        </w:tc>
        <w:tc>
          <w:tcPr>
            <w:shd w:val="clear" w:color="auto" w:fill="auto"/>
            <w:tcW w:w="1984" w:type="dxa"/>
            <w:vAlign w:val="center"/>
            <w:textDirection w:val="lrTb"/>
            <w:noWrap w:val="false"/>
          </w:tcPr>
          <w:p>
            <w:pPr>
              <w:jc w:val="left"/>
              <w:widowControl/>
              <w:rPr>
                <w:rFonts w:hint="eastAsia" w:cs="Times New Roman" w:asciiTheme="minorEastAsia" w:hAnsiTheme="minorEastAsia"/>
                <w:szCs w:val="21"/>
                <w:lang w:val="en-GB" w:bidi="en-US"/>
              </w:rPr>
            </w:pPr>
            <w:r>
              <w:rPr>
                <w:rFonts w:hint="eastAsia" w:cs="Times New Roman" w:asciiTheme="minorEastAsia" w:hAnsiTheme="minorEastAsia"/>
                <w:szCs w:val="21"/>
                <w:lang w:val="en-GB" w:bidi="en-US"/>
              </w:rPr>
              <w:t xml:space="preserve">1.提供轻微事故线上视频快处服务，包含：1）通讯能力:音视频通讯、视频录制、OCR识别、图像抓拍、人脸抠图、文字提示、安全防护等能力；2）云存储能力:每个案件6个月云存储能力。</w:t>
            </w:r>
            <w:r/>
          </w:p>
          <w:p>
            <w:pPr>
              <w:pStyle w:val="962"/>
              <w:ind w:firstLine="0"/>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lang w:eastAsia="zh-CN"/>
              </w:rPr>
              <w:t xml:space="preserve">2.</w:t>
            </w:r>
            <w:r>
              <w:rPr>
                <w:rFonts w:asciiTheme="minorEastAsia" w:hAnsiTheme="minorEastAsia" w:eastAsiaTheme="minorEastAsia"/>
                <w:sz w:val="21"/>
                <w:szCs w:val="21"/>
                <w:lang w:eastAsia="zh-CN"/>
              </w:rPr>
              <w:t xml:space="preserve">供应商需在</w:t>
            </w:r>
            <w:r>
              <w:rPr>
                <w:rFonts w:hint="eastAsia" w:asciiTheme="minorEastAsia" w:hAnsiTheme="minorEastAsia" w:eastAsiaTheme="minorEastAsia"/>
                <w:sz w:val="21"/>
                <w:szCs w:val="21"/>
                <w:lang w:eastAsia="zh-CN"/>
              </w:rPr>
              <w:t xml:space="preserve">合同签订</w:t>
            </w:r>
            <w:r>
              <w:rPr>
                <w:rFonts w:asciiTheme="minorEastAsia" w:hAnsiTheme="minorEastAsia" w:eastAsiaTheme="minorEastAsia"/>
                <w:sz w:val="21"/>
                <w:szCs w:val="21"/>
                <w:lang w:eastAsia="zh-CN"/>
              </w:rPr>
              <w:t xml:space="preserve">后</w:t>
            </w:r>
            <w:r>
              <w:rPr>
                <w:rFonts w:hint="eastAsia" w:asciiTheme="minorEastAsia" w:hAnsiTheme="minorEastAsia" w:eastAsiaTheme="minorEastAsia"/>
                <w:sz w:val="21"/>
                <w:szCs w:val="21"/>
                <w:lang w:eastAsia="zh-CN"/>
              </w:rPr>
              <w:t xml:space="preserve">5</w:t>
            </w:r>
            <w:r>
              <w:rPr>
                <w:rFonts w:asciiTheme="minorEastAsia" w:hAnsiTheme="minorEastAsia" w:eastAsiaTheme="minorEastAsia"/>
                <w:sz w:val="21"/>
                <w:szCs w:val="21"/>
                <w:lang w:eastAsia="zh-CN"/>
              </w:rPr>
              <w:t xml:space="preserve">个工作日内完成已有事故处理视频录像的割接工作</w:t>
            </w:r>
            <w:r>
              <w:rPr>
                <w:rFonts w:hint="eastAsia" w:asciiTheme="minorEastAsia" w:hAnsiTheme="minorEastAsia" w:eastAsiaTheme="minorEastAsia"/>
                <w:sz w:val="21"/>
                <w:szCs w:val="21"/>
                <w:lang w:eastAsia="zh-CN"/>
              </w:rPr>
              <w:t xml:space="preserve">。</w:t>
            </w:r>
            <w:r/>
          </w:p>
        </w:tc>
        <w:tc>
          <w:tcPr>
            <w:tcW w:w="1418"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4"/>
                <w:position w:val="1"/>
                <w:sz w:val="21"/>
                <w:szCs w:val="21"/>
                <w:lang w:eastAsia="zh-CN"/>
              </w:rPr>
              <w:t xml:space="preserve">/</w:t>
            </w:r>
            <w:r/>
          </w:p>
        </w:tc>
        <w:tc>
          <w:tcPr>
            <w:shd w:val="clear" w:color="auto" w:fill="auto"/>
            <w:tcW w:w="1701" w:type="dxa"/>
            <w:vAlign w:val="center"/>
            <w:textDirection w:val="lrTb"/>
            <w:noWrap w:val="false"/>
          </w:tcPr>
          <w:p>
            <w:pPr>
              <w:pStyle w:val="962"/>
              <w:ind w:left="425" w:right="115" w:hanging="305"/>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u w:val="single"/>
                <w:lang w:eastAsia="zh-CN"/>
              </w:rPr>
              <w:t xml:space="preserve">     </w:t>
            </w:r>
            <w:r>
              <w:rPr>
                <w:rFonts w:hint="eastAsia" w:asciiTheme="minorEastAsia" w:hAnsiTheme="minorEastAsia" w:eastAsiaTheme="minorEastAsia"/>
                <w:spacing w:val="-2"/>
                <w:sz w:val="21"/>
                <w:szCs w:val="21"/>
                <w:lang w:eastAsia="zh-CN"/>
              </w:rPr>
              <w:t xml:space="preserve">元/月</w:t>
            </w:r>
            <w:r/>
          </w:p>
        </w:tc>
        <w:tc>
          <w:tcPr>
            <w:shd w:val="clear" w:color="auto" w:fill="auto"/>
            <w:tcW w:w="850" w:type="dxa"/>
            <w:vAlign w:val="center"/>
            <w:textDirection w:val="lrTb"/>
            <w:noWrap w:val="false"/>
          </w:tcPr>
          <w:p>
            <w:pPr>
              <w:ind w:firstLine="210"/>
              <w:spacing w:before="134" w:line="236" w:lineRule="exact"/>
              <w:rPr>
                <w:rFonts w:hint="eastAsia" w:cs="Times New Roman" w:asciiTheme="minorEastAsia" w:hAnsiTheme="minorEastAsia"/>
                <w:spacing w:val="-2"/>
                <w:szCs w:val="21"/>
                <w:lang w:val="en-GB" w:bidi="en-US"/>
              </w:rPr>
            </w:pPr>
            <w:r>
              <w:rPr>
                <w:rFonts w:hint="eastAsia" w:asciiTheme="minorEastAsia" w:hAnsiTheme="minorEastAsia"/>
                <w:szCs w:val="21"/>
              </w:rPr>
              <w:t xml:space="preserve">36月</w:t>
            </w:r>
            <w:r/>
          </w:p>
        </w:tc>
        <w:tc>
          <w:tcPr>
            <w:tcW w:w="992" w:type="dxa"/>
            <w:vAlign w:val="center"/>
            <w:textDirection w:val="lrTb"/>
            <w:noWrap w:val="false"/>
          </w:tcPr>
          <w:p>
            <w:pPr>
              <w:ind w:firstLine="206"/>
              <w:jc w:val="center"/>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r>
            <w:r/>
          </w:p>
        </w:tc>
        <w:tc>
          <w:tcPr>
            <w:tcW w:w="1135" w:type="dxa"/>
            <w:vAlign w:val="center"/>
            <w:textDirection w:val="lrTb"/>
            <w:noWrap w:val="false"/>
          </w:tcPr>
          <w:p>
            <w:pPr>
              <w:ind w:left="342"/>
              <w:jc w:val="center"/>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r>
            <w:r/>
          </w:p>
        </w:tc>
      </w:tr>
      <w:tr>
        <w:trPr>
          <w:jc w:val="center"/>
          <w:trHeight w:val="1706"/>
        </w:trPr>
        <w:tc>
          <w:tcPr>
            <w:shd w:val="clear" w:color="auto" w:fill="auto"/>
            <w:tcW w:w="540" w:type="dxa"/>
            <w:vAlign w:val="center"/>
            <w:textDirection w:val="lrTb"/>
            <w:noWrap w:val="false"/>
          </w:tcPr>
          <w:p>
            <w:pPr>
              <w:pStyle w:val="962"/>
              <w:ind w:right="238" w:firstLine="0"/>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 5</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Theme="minorEastAsia" w:hAnsiTheme="minorEastAsia" w:eastAsiaTheme="minorEastAsia"/>
                <w:sz w:val="21"/>
                <w:szCs w:val="21"/>
              </w:rPr>
            </w:pPr>
            <w:r>
              <w:rPr>
                <w:rFonts w:hint="eastAsia" w:ascii="宋体" w:hAnsi="宋体" w:eastAsia="宋体"/>
                <w:sz w:val="21"/>
                <w:szCs w:val="21"/>
              </w:rPr>
              <w:t xml:space="preserve">执法记录仪流量卡</w:t>
            </w:r>
            <w:r/>
          </w:p>
        </w:tc>
        <w:tc>
          <w:tcPr>
            <w:shd w:val="clear" w:color="auto" w:fill="auto"/>
            <w:tcW w:w="1984" w:type="dxa"/>
            <w:vAlign w:val="center"/>
            <w:textDirection w:val="lrTb"/>
            <w:noWrap w:val="false"/>
          </w:tcPr>
          <w:p>
            <w:pPr>
              <w:pStyle w:val="962"/>
              <w:ind w:firstLine="0"/>
              <w:spacing w:before="163" w:line="220"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z w:val="21"/>
                <w:szCs w:val="21"/>
                <w:lang w:eastAsia="zh-CN"/>
              </w:rPr>
              <w:t xml:space="preserve">用于执法记录仪，流量不中断。包含2张副卡，每张副卡每月30G全国流量，主副卡共享全国1000分钟全国通话。</w:t>
            </w:r>
            <w:r/>
          </w:p>
        </w:tc>
        <w:tc>
          <w:tcPr>
            <w:tcW w:w="1418"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宋体" w:hAnsi="宋体" w:eastAsia="宋体"/>
                <w:spacing w:val="-2"/>
                <w:sz w:val="21"/>
                <w:szCs w:val="21"/>
                <w:lang w:eastAsia="zh-CN"/>
              </w:rPr>
              <w:t xml:space="preserve">590张</w:t>
            </w:r>
            <w:r/>
          </w:p>
        </w:tc>
        <w:tc>
          <w:tcPr>
            <w:shd w:val="clear" w:color="auto" w:fill="auto"/>
            <w:tcW w:w="1701" w:type="dxa"/>
            <w:vAlign w:val="center"/>
            <w:textDirection w:val="lrTb"/>
            <w:noWrap w:val="false"/>
          </w:tcPr>
          <w:p>
            <w:pPr>
              <w:pStyle w:val="962"/>
              <w:ind w:left="425" w:right="115" w:hanging="305"/>
              <w:spacing w:before="14" w:line="237" w:lineRule="auto"/>
              <w:rPr>
                <w:rFonts w:hint="eastAsia" w:asciiTheme="minorEastAsia" w:hAnsiTheme="minorEastAsia" w:eastAsiaTheme="minorEastAsia"/>
                <w:sz w:val="21"/>
                <w:szCs w:val="21"/>
                <w:u w:val="single"/>
                <w:lang w:eastAsia="zh-CN"/>
              </w:rPr>
            </w:pPr>
            <w:r>
              <w:rPr>
                <w:rFonts w:hint="eastAsia" w:asciiTheme="minorEastAsia" w:hAnsiTheme="minorEastAsia" w:eastAsiaTheme="minorEastAsia"/>
                <w:sz w:val="21"/>
                <w:szCs w:val="21"/>
                <w:u w:val="single"/>
                <w:lang w:eastAsia="zh-CN"/>
              </w:rPr>
              <w:t xml:space="preserve">    </w:t>
            </w:r>
            <w:r>
              <w:rPr>
                <w:rFonts w:hint="eastAsia" w:asciiTheme="minorEastAsia" w:hAnsiTheme="minorEastAsia" w:eastAsiaTheme="minorEastAsia"/>
                <w:sz w:val="21"/>
                <w:szCs w:val="21"/>
              </w:rPr>
              <w:t xml:space="preserve">元/张/月</w:t>
            </w:r>
            <w:r/>
          </w:p>
        </w:tc>
        <w:tc>
          <w:tcPr>
            <w:shd w:val="clear" w:color="auto" w:fill="auto"/>
            <w:tcW w:w="850" w:type="dxa"/>
            <w:vAlign w:val="center"/>
            <w:textDirection w:val="lrTb"/>
            <w:noWrap w:val="false"/>
          </w:tcPr>
          <w:p>
            <w:pPr>
              <w:ind w:firstLine="210"/>
              <w:spacing w:before="134" w:line="236" w:lineRule="exact"/>
              <w:rPr>
                <w:rFonts w:hint="eastAsia" w:asciiTheme="minorEastAsia" w:hAnsiTheme="minorEastAsia"/>
                <w:spacing w:val="-2"/>
                <w:szCs w:val="21"/>
              </w:rPr>
            </w:pPr>
            <w:r>
              <w:rPr>
                <w:rFonts w:hint="eastAsia" w:asciiTheme="minorEastAsia" w:hAnsiTheme="minorEastAsia"/>
                <w:szCs w:val="21"/>
              </w:rPr>
              <w:t xml:space="preserve">36月</w:t>
            </w:r>
            <w:r/>
          </w:p>
        </w:tc>
        <w:tc>
          <w:tcPr>
            <w:tcW w:w="992"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r>
            <w:r/>
          </w:p>
        </w:tc>
        <w:tc>
          <w:tcPr>
            <w:tcW w:w="1135"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r>
            <w:r/>
          </w:p>
        </w:tc>
      </w:tr>
      <w:tr>
        <w:trPr>
          <w:jc w:val="center"/>
          <w:trHeight w:val="2114"/>
        </w:trPr>
        <w:tc>
          <w:tcPr>
            <w:shd w:val="clear" w:color="auto" w:fill="auto"/>
            <w:tcW w:w="540"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6</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宋体" w:hAnsi="宋体" w:eastAsia="宋体"/>
                <w:sz w:val="21"/>
                <w:szCs w:val="21"/>
              </w:rPr>
            </w:pPr>
            <w:r>
              <w:rPr>
                <w:rFonts w:hint="eastAsia" w:ascii="宋体" w:hAnsi="宋体" w:eastAsia="宋体"/>
                <w:sz w:val="21"/>
                <w:szCs w:val="21"/>
              </w:rPr>
              <w:t xml:space="preserve">固定电话</w:t>
            </w:r>
            <w:r/>
          </w:p>
        </w:tc>
        <w:tc>
          <w:tcPr>
            <w:shd w:val="clear" w:color="auto" w:fill="auto"/>
            <w:tcW w:w="1984" w:type="dxa"/>
            <w:vAlign w:val="center"/>
            <w:textDirection w:val="lrTb"/>
            <w:noWrap w:val="false"/>
          </w:tcPr>
          <w:p>
            <w:pPr>
              <w:jc w:val="left"/>
              <w:widowControl/>
              <w:rPr>
                <w:rFonts w:hint="eastAsia" w:cs="Times New Roman" w:asciiTheme="minorEastAsia" w:hAnsiTheme="minorEastAsia"/>
                <w:szCs w:val="21"/>
                <w:lang w:val="en-GB" w:bidi="en-US"/>
              </w:rPr>
            </w:pPr>
            <w:r>
              <w:rPr>
                <w:rFonts w:hint="eastAsia" w:cs="Times New Roman" w:asciiTheme="minorEastAsia" w:hAnsiTheme="minorEastAsia"/>
                <w:szCs w:val="21"/>
                <w:lang w:val="en-GB" w:bidi="en-US"/>
              </w:rPr>
              <w:t xml:space="preserve">1.包含固话和专网电话。</w:t>
            </w:r>
            <w:r/>
          </w:p>
          <w:p>
            <w:pPr>
              <w:jc w:val="left"/>
              <w:widowControl/>
              <w:rPr>
                <w:rFonts w:hint="eastAsia" w:cs="Times New Roman" w:asciiTheme="minorEastAsia" w:hAnsiTheme="minorEastAsia"/>
                <w:szCs w:val="21"/>
                <w:lang w:val="en-GB" w:bidi="en-US"/>
              </w:rPr>
            </w:pPr>
            <w:r>
              <w:rPr>
                <w:rFonts w:hint="eastAsia" w:cs="Times New Roman" w:asciiTheme="minorEastAsia" w:hAnsiTheme="minorEastAsia"/>
                <w:szCs w:val="21"/>
                <w:lang w:val="en-GB" w:bidi="en-US"/>
              </w:rPr>
              <w:t xml:space="preserve">2.</w:t>
            </w:r>
            <w:r>
              <w:rPr>
                <w:rFonts w:cs="Times New Roman" w:asciiTheme="minorEastAsia" w:hAnsiTheme="minorEastAsia"/>
                <w:szCs w:val="21"/>
                <w:lang w:val="en-GB" w:bidi="en-US"/>
              </w:rPr>
              <w:t xml:space="preserve">支持与泰州市公安局主要部门日常办公的固定电话之间内网短号互打</w:t>
            </w:r>
            <w:r>
              <w:rPr>
                <w:rFonts w:hint="eastAsia" w:cs="Times New Roman" w:asciiTheme="minorEastAsia" w:hAnsiTheme="minorEastAsia"/>
                <w:szCs w:val="21"/>
                <w:lang w:val="en-GB" w:bidi="en-US"/>
              </w:rPr>
              <w:t xml:space="preserve">。</w:t>
            </w:r>
            <w:r/>
          </w:p>
          <w:p>
            <w:pPr>
              <w:pStyle w:val="962"/>
              <w:ind w:firstLine="0"/>
              <w:spacing w:before="163" w:line="220" w:lineRule="auto"/>
              <w:rPr>
                <w:rFonts w:hint="eastAsia" w:ascii="宋体" w:hAnsi="宋体" w:eastAsia="宋体"/>
                <w:spacing w:val="-2"/>
                <w:sz w:val="21"/>
                <w:szCs w:val="21"/>
                <w:lang w:eastAsia="zh-CN"/>
              </w:rPr>
            </w:pPr>
            <w:r>
              <w:rPr>
                <w:rFonts w:hint="eastAsia" w:asciiTheme="minorEastAsia" w:hAnsiTheme="minorEastAsia" w:eastAsiaTheme="minorEastAsia"/>
                <w:sz w:val="21"/>
                <w:szCs w:val="21"/>
                <w:lang w:eastAsia="zh-CN"/>
              </w:rPr>
              <w:t xml:space="preserve">每个月累计结算价低于</w:t>
            </w:r>
            <w:r>
              <w:rPr>
                <w:rFonts w:hint="eastAsia" w:asciiTheme="minorEastAsia" w:hAnsiTheme="minorEastAsia" w:eastAsiaTheme="minorEastAsia"/>
                <w:sz w:val="21"/>
                <w:szCs w:val="21"/>
                <w:lang w:eastAsia="zh-CN"/>
              </w:rPr>
              <w:t xml:space="preserve">19611元</w:t>
            </w:r>
            <w:r>
              <w:rPr>
                <w:rFonts w:hint="eastAsia" w:asciiTheme="minorEastAsia" w:hAnsiTheme="minorEastAsia" w:eastAsiaTheme="minorEastAsia"/>
                <w:sz w:val="21"/>
                <w:szCs w:val="21"/>
                <w:lang w:eastAsia="zh-CN"/>
              </w:rPr>
              <w:t xml:space="preserve">的按实际结算，结算价高于</w:t>
            </w:r>
            <w:r>
              <w:rPr>
                <w:rFonts w:hint="eastAsia" w:asciiTheme="minorEastAsia" w:hAnsiTheme="minorEastAsia" w:eastAsiaTheme="minorEastAsia"/>
                <w:sz w:val="21"/>
                <w:szCs w:val="21"/>
                <w:lang w:eastAsia="zh-CN"/>
              </w:rPr>
              <w:t xml:space="preserve">19611元</w:t>
            </w:r>
            <w:r>
              <w:rPr>
                <w:rFonts w:hint="eastAsia" w:asciiTheme="minorEastAsia" w:hAnsiTheme="minorEastAsia" w:eastAsiaTheme="minorEastAsia"/>
                <w:sz w:val="21"/>
                <w:szCs w:val="21"/>
                <w:lang w:eastAsia="zh-CN"/>
              </w:rPr>
              <w:t xml:space="preserve">的按</w:t>
            </w:r>
            <w:r>
              <w:rPr>
                <w:rFonts w:hint="eastAsia" w:asciiTheme="minorEastAsia" w:hAnsiTheme="minorEastAsia" w:eastAsiaTheme="minorEastAsia"/>
                <w:sz w:val="21"/>
                <w:szCs w:val="21"/>
                <w:lang w:eastAsia="zh-CN"/>
              </w:rPr>
              <w:t xml:space="preserve">19611元</w:t>
            </w:r>
            <w:r>
              <w:rPr>
                <w:rFonts w:hint="eastAsia" w:asciiTheme="minorEastAsia" w:hAnsiTheme="minorEastAsia" w:eastAsiaTheme="minorEastAsia"/>
                <w:sz w:val="21"/>
                <w:szCs w:val="21"/>
                <w:lang w:eastAsia="zh-CN"/>
              </w:rPr>
              <w:t xml:space="preserve">结算。</w:t>
            </w:r>
            <w:r/>
          </w:p>
        </w:tc>
        <w:tc>
          <w:tcPr>
            <w:tcW w:w="1418" w:type="dxa"/>
            <w:vAlign w:val="center"/>
            <w:textDirection w:val="lrTb"/>
            <w:noWrap w:val="false"/>
          </w:tcPr>
          <w:p>
            <w:pPr>
              <w:pStyle w:val="962"/>
              <w:ind w:left="124" w:right="238" w:hanging="11"/>
              <w:jc w:val="center"/>
              <w:spacing w:before="14" w:line="237" w:lineRule="auto"/>
              <w:rPr>
                <w:rFonts w:hint="eastAsia" w:ascii="宋体" w:hAnsi="宋体" w:eastAsia="宋体"/>
                <w:spacing w:val="-2"/>
                <w:sz w:val="21"/>
                <w:szCs w:val="21"/>
                <w:lang w:eastAsia="zh-CN"/>
              </w:rPr>
            </w:pPr>
            <w:r>
              <w:rPr>
                <w:rFonts w:hint="eastAsia" w:ascii="宋体" w:hAnsi="宋体" w:eastAsia="宋体"/>
                <w:spacing w:val="-2"/>
                <w:sz w:val="21"/>
                <w:szCs w:val="21"/>
                <w:lang w:eastAsia="zh-CN"/>
              </w:rPr>
              <w:t xml:space="preserve">/</w:t>
            </w:r>
            <w:r/>
          </w:p>
        </w:tc>
        <w:tc>
          <w:tcPr>
            <w:shd w:val="clear" w:color="auto" w:fill="auto"/>
            <w:tcW w:w="1701" w:type="dxa"/>
            <w:vAlign w:val="center"/>
            <w:textDirection w:val="lrTb"/>
            <w:noWrap w:val="false"/>
          </w:tcPr>
          <w:p>
            <w:pPr>
              <w:pStyle w:val="962"/>
              <w:ind w:right="115" w:firstLine="0"/>
              <w:spacing w:before="14" w:line="237" w:lineRule="auto"/>
              <w:rPr>
                <w:rFonts w:hint="eastAsia" w:asciiTheme="minorEastAsia" w:hAnsiTheme="minorEastAsia" w:eastAsiaTheme="minorEastAsia"/>
                <w:sz w:val="21"/>
                <w:szCs w:val="21"/>
                <w:u w:val="single"/>
                <w:lang w:eastAsia="zh-CN"/>
              </w:rPr>
            </w:pPr>
            <w:r>
              <w:rPr>
                <w:rFonts w:hint="eastAsia" w:ascii="宋体" w:hAnsi="宋体" w:eastAsia="宋体"/>
                <w:sz w:val="21"/>
                <w:szCs w:val="21"/>
                <w:lang w:eastAsia="zh-CN"/>
              </w:rPr>
              <w:t xml:space="preserve">市话前三分钟</w:t>
            </w:r>
            <w:r>
              <w:rPr>
                <w:rFonts w:hint="eastAsia" w:asciiTheme="minorEastAsia" w:hAnsiTheme="minorEastAsia" w:eastAsiaTheme="minorEastAsia"/>
                <w:sz w:val="21"/>
                <w:szCs w:val="21"/>
                <w:u w:val="single"/>
                <w:lang w:eastAsia="zh-CN"/>
              </w:rPr>
              <w:t xml:space="preserve">      </w:t>
            </w:r>
            <w:r>
              <w:rPr>
                <w:rFonts w:hint="eastAsia" w:ascii="宋体" w:hAnsi="宋体" w:eastAsia="宋体"/>
                <w:sz w:val="21"/>
                <w:szCs w:val="21"/>
                <w:lang w:eastAsia="zh-CN"/>
              </w:rPr>
              <w:t xml:space="preserve">元/分钟，三分钟后</w:t>
            </w:r>
            <w:r>
              <w:rPr>
                <w:rFonts w:hint="eastAsia" w:asciiTheme="minorEastAsia" w:hAnsiTheme="minorEastAsia" w:eastAsiaTheme="minorEastAsia"/>
                <w:sz w:val="21"/>
                <w:szCs w:val="21"/>
                <w:u w:val="single"/>
                <w:lang w:eastAsia="zh-CN"/>
              </w:rPr>
              <w:t xml:space="preserve">      </w:t>
            </w:r>
            <w:r>
              <w:rPr>
                <w:rFonts w:hint="eastAsia" w:ascii="宋体" w:hAnsi="宋体" w:eastAsia="宋体"/>
                <w:sz w:val="21"/>
                <w:szCs w:val="21"/>
                <w:lang w:eastAsia="zh-CN"/>
              </w:rPr>
              <w:t xml:space="preserve">元/分钟；长途</w:t>
            </w:r>
            <w:r>
              <w:rPr>
                <w:rFonts w:hint="eastAsia" w:asciiTheme="minorEastAsia" w:hAnsiTheme="minorEastAsia" w:eastAsiaTheme="minorEastAsia"/>
                <w:sz w:val="21"/>
                <w:szCs w:val="21"/>
                <w:u w:val="single"/>
                <w:lang w:eastAsia="zh-CN"/>
              </w:rPr>
              <w:t xml:space="preserve">     </w:t>
            </w:r>
            <w:r>
              <w:rPr>
                <w:rFonts w:hint="eastAsia" w:ascii="宋体" w:hAnsi="宋体" w:eastAsia="宋体"/>
                <w:sz w:val="21"/>
                <w:szCs w:val="21"/>
                <w:lang w:eastAsia="zh-CN"/>
              </w:rPr>
              <w:t xml:space="preserve">元/分钟</w:t>
            </w:r>
            <w:r/>
          </w:p>
        </w:tc>
        <w:tc>
          <w:tcPr>
            <w:shd w:val="clear" w:color="auto" w:fill="auto"/>
            <w:tcW w:w="850" w:type="dxa"/>
            <w:vAlign w:val="center"/>
            <w:textDirection w:val="lrTb"/>
            <w:noWrap w:val="false"/>
          </w:tcPr>
          <w:p>
            <w:pPr>
              <w:ind w:firstLine="210"/>
              <w:spacing w:before="134" w:line="236" w:lineRule="exact"/>
              <w:rPr>
                <w:rFonts w:hint="eastAsia" w:asciiTheme="minorEastAsia" w:hAnsiTheme="minorEastAsia"/>
                <w:szCs w:val="21"/>
              </w:rPr>
            </w:pPr>
            <w:r>
              <w:rPr>
                <w:rFonts w:hint="eastAsia" w:ascii="宋体" w:hAnsi="宋体" w:eastAsia="宋体"/>
                <w:szCs w:val="21"/>
              </w:rPr>
              <w:t xml:space="preserve">36月</w:t>
            </w:r>
            <w:r/>
          </w:p>
        </w:tc>
        <w:tc>
          <w:tcPr>
            <w:tcW w:w="992"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705996</w:t>
            </w:r>
            <w:r/>
          </w:p>
        </w:tc>
        <w:tc>
          <w:tcPr>
            <w:tcW w:w="1135"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宋体" w:hAnsi="宋体" w:eastAsia="宋体" w:cs="宋体"/>
                <w:b/>
                <w:bCs/>
                <w:sz w:val="21"/>
                <w:szCs w:val="21"/>
                <w:lang w:eastAsia="zh-CN"/>
              </w:rPr>
              <w:t xml:space="preserve">投标时本小项需报单价，小计报价</w:t>
            </w:r>
            <w:r>
              <w:rPr>
                <w:rFonts w:hint="eastAsia" w:ascii="宋体" w:hAnsi="宋体" w:eastAsia="宋体" w:cs="宋体"/>
                <w:b/>
                <w:bCs/>
                <w:sz w:val="21"/>
                <w:szCs w:val="21"/>
                <w:lang w:eastAsia="zh-CN"/>
              </w:rPr>
              <w:t xml:space="preserve">705996</w:t>
            </w:r>
            <w:r>
              <w:rPr>
                <w:rFonts w:hint="eastAsia" w:ascii="宋体" w:hAnsi="宋体" w:eastAsia="宋体" w:cs="宋体"/>
                <w:b/>
                <w:bCs/>
                <w:sz w:val="21"/>
                <w:szCs w:val="21"/>
                <w:lang w:eastAsia="zh-CN"/>
              </w:rPr>
              <w:t xml:space="preserve">元计入总价参与评分。</w:t>
            </w:r>
            <w:r/>
          </w:p>
        </w:tc>
      </w:tr>
      <w:tr>
        <w:trPr>
          <w:jc w:val="center"/>
          <w:trHeight w:val="1268"/>
        </w:trPr>
        <w:tc>
          <w:tcPr>
            <w:shd w:val="clear" w:color="auto" w:fill="auto"/>
            <w:tcW w:w="540" w:type="dxa"/>
            <w:vAlign w:val="center"/>
            <w:textDirection w:val="lrTb"/>
            <w:noWrap w:val="false"/>
          </w:tcPr>
          <w:p>
            <w:pPr>
              <w:pStyle w:val="962"/>
              <w:ind w:left="124" w:right="238" w:hanging="11"/>
              <w:spacing w:before="14" w:line="237" w:lineRule="auto"/>
              <w:rPr>
                <w:rFonts w:hint="eastAsia" w:asciiTheme="minorEastAsia" w:hAnsiTheme="minorEastAsia" w:eastAsiaTheme="minorEastAsia"/>
                <w:spacing w:val="-2"/>
                <w:sz w:val="21"/>
                <w:szCs w:val="21"/>
                <w:lang w:eastAsia="zh-CN"/>
              </w:rPr>
            </w:pPr>
            <w:r>
              <w:rPr>
                <w:rFonts w:hint="eastAsia" w:asciiTheme="minorEastAsia" w:hAnsiTheme="minorEastAsia" w:eastAsiaTheme="minorEastAsia"/>
                <w:spacing w:val="-2"/>
                <w:sz w:val="21"/>
                <w:szCs w:val="21"/>
                <w:lang w:eastAsia="zh-CN"/>
              </w:rPr>
              <w:t xml:space="preserve">7</w:t>
            </w:r>
            <w:r/>
          </w:p>
        </w:tc>
        <w:tc>
          <w:tcPr>
            <w:shd w:val="clear" w:color="auto" w:fill="auto"/>
            <w:tcW w:w="1017" w:type="dxa"/>
            <w:vAlign w:val="center"/>
            <w:textDirection w:val="lrTb"/>
            <w:noWrap w:val="false"/>
          </w:tcPr>
          <w:p>
            <w:pPr>
              <w:pStyle w:val="962"/>
              <w:ind w:firstLine="0"/>
              <w:jc w:val="center"/>
              <w:spacing w:before="163" w:line="220" w:lineRule="auto"/>
              <w:rPr>
                <w:rFonts w:hint="eastAsia" w:ascii="宋体" w:hAnsi="宋体" w:eastAsia="宋体"/>
                <w:sz w:val="21"/>
                <w:szCs w:val="21"/>
              </w:rPr>
            </w:pPr>
            <w:r>
              <w:rPr>
                <w:rFonts w:hint="eastAsia" w:ascii="宋体" w:hAnsi="宋体" w:eastAsia="宋体"/>
                <w:sz w:val="21"/>
                <w:szCs w:val="21"/>
              </w:rPr>
              <w:t xml:space="preserve">语音中继</w:t>
            </w:r>
            <w:r/>
          </w:p>
        </w:tc>
        <w:tc>
          <w:tcPr>
            <w:shd w:val="clear" w:color="auto" w:fill="auto"/>
            <w:tcW w:w="1984" w:type="dxa"/>
            <w:vAlign w:val="center"/>
            <w:textDirection w:val="lrTb"/>
            <w:noWrap w:val="false"/>
          </w:tcPr>
          <w:p>
            <w:pPr>
              <w:pStyle w:val="962"/>
              <w:ind w:firstLine="0"/>
              <w:spacing w:before="163" w:line="22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pacing w:val="-2"/>
                <w:sz w:val="21"/>
                <w:szCs w:val="21"/>
                <w:lang w:eastAsia="zh-CN"/>
              </w:rPr>
              <w:t xml:space="preserve">单条并发量不少于30门，含1台华为eSPACE U1960维保。</w:t>
            </w:r>
            <w:r/>
          </w:p>
        </w:tc>
        <w:tc>
          <w:tcPr>
            <w:tcW w:w="1418" w:type="dxa"/>
            <w:vAlign w:val="center"/>
            <w:textDirection w:val="lrTb"/>
            <w:noWrap w:val="false"/>
          </w:tcPr>
          <w:p>
            <w:pPr>
              <w:jc w:val="center"/>
              <w:widowControl/>
              <w:rPr>
                <w:rFonts w:hint="eastAsia" w:ascii="宋体" w:hAnsi="宋体" w:eastAsia="宋体" w:cs="Times New Roman"/>
                <w:szCs w:val="21"/>
                <w:lang w:val="en-GB" w:bidi="en-US"/>
              </w:rPr>
            </w:pPr>
            <w:r>
              <w:rPr>
                <w:rFonts w:hint="eastAsia" w:ascii="宋体" w:hAnsi="宋体" w:eastAsia="宋体" w:cs="Times New Roman"/>
                <w:szCs w:val="21"/>
                <w:lang w:val="en-GB" w:bidi="en-US"/>
              </w:rPr>
            </w:r>
            <w:r/>
          </w:p>
          <w:p>
            <w:pPr>
              <w:jc w:val="center"/>
              <w:widowControl/>
              <w:rPr>
                <w:rFonts w:hint="eastAsia" w:ascii="宋体" w:hAnsi="宋体" w:eastAsia="宋体" w:cs="Times New Roman"/>
                <w:szCs w:val="21"/>
                <w:lang w:val="en-GB" w:bidi="en-US"/>
              </w:rPr>
            </w:pPr>
            <w:r>
              <w:rPr>
                <w:rFonts w:hint="eastAsia" w:ascii="宋体" w:hAnsi="宋体" w:eastAsia="宋体" w:cs="Times New Roman"/>
                <w:szCs w:val="21"/>
                <w:lang w:val="en-GB" w:bidi="en-US"/>
              </w:rPr>
              <w:t xml:space="preserve">2条</w:t>
            </w:r>
            <w:r/>
          </w:p>
          <w:p>
            <w:pPr>
              <w:pStyle w:val="962"/>
              <w:ind w:left="124" w:right="238" w:hanging="11"/>
              <w:jc w:val="center"/>
              <w:spacing w:before="14" w:line="237" w:lineRule="auto"/>
              <w:rPr>
                <w:rFonts w:hint="eastAsia" w:ascii="宋体" w:hAnsi="宋体" w:eastAsia="宋体"/>
                <w:spacing w:val="-2"/>
                <w:sz w:val="21"/>
                <w:szCs w:val="21"/>
                <w:lang w:eastAsia="zh-CN"/>
              </w:rPr>
            </w:pPr>
            <w:r>
              <w:rPr>
                <w:rFonts w:hint="eastAsia" w:ascii="宋体" w:hAnsi="宋体" w:eastAsia="宋体"/>
                <w:spacing w:val="-2"/>
                <w:sz w:val="21"/>
                <w:szCs w:val="21"/>
                <w:lang w:eastAsia="zh-CN"/>
              </w:rPr>
            </w:r>
            <w:r/>
          </w:p>
        </w:tc>
        <w:tc>
          <w:tcPr>
            <w:shd w:val="clear" w:color="auto" w:fill="auto"/>
            <w:tcW w:w="1701" w:type="dxa"/>
            <w:vAlign w:val="center"/>
            <w:textDirection w:val="lrTb"/>
            <w:noWrap w:val="false"/>
          </w:tcPr>
          <w:p>
            <w:pPr>
              <w:pStyle w:val="962"/>
              <w:ind w:right="115" w:firstLine="210"/>
              <w:spacing w:before="14" w:line="237" w:lineRule="auto"/>
              <w:rPr>
                <w:rFonts w:hint="eastAsia" w:ascii="宋体" w:hAnsi="宋体" w:eastAsia="宋体"/>
                <w:sz w:val="21"/>
                <w:szCs w:val="21"/>
                <w:lang w:eastAsia="zh-CN"/>
              </w:rPr>
            </w:pPr>
            <w:r>
              <w:rPr>
                <w:rFonts w:hint="eastAsia" w:asciiTheme="minorEastAsia" w:hAnsiTheme="minorEastAsia" w:eastAsiaTheme="minorEastAsia"/>
                <w:sz w:val="21"/>
                <w:szCs w:val="21"/>
                <w:u w:val="single"/>
                <w:lang w:eastAsia="zh-CN"/>
              </w:rPr>
              <w:t xml:space="preserve">    </w:t>
            </w:r>
            <w:r>
              <w:rPr>
                <w:rFonts w:hint="eastAsia" w:ascii="宋体" w:hAnsi="宋体" w:eastAsia="宋体"/>
                <w:sz w:val="21"/>
                <w:szCs w:val="21"/>
                <w:lang w:eastAsia="zh-CN"/>
              </w:rPr>
              <w:t xml:space="preserve">元/条/月</w:t>
            </w:r>
            <w:r/>
          </w:p>
        </w:tc>
        <w:tc>
          <w:tcPr>
            <w:shd w:val="clear" w:color="auto" w:fill="auto"/>
            <w:tcW w:w="850" w:type="dxa"/>
            <w:vAlign w:val="center"/>
            <w:textDirection w:val="lrTb"/>
            <w:noWrap w:val="false"/>
          </w:tcPr>
          <w:p>
            <w:pPr>
              <w:ind w:firstLine="210"/>
              <w:spacing w:before="134" w:line="236" w:lineRule="exact"/>
              <w:rPr>
                <w:rFonts w:hint="eastAsia" w:ascii="宋体" w:hAnsi="宋体" w:eastAsia="宋体"/>
                <w:szCs w:val="21"/>
              </w:rPr>
            </w:pPr>
            <w:r>
              <w:rPr>
                <w:rFonts w:hint="eastAsia" w:ascii="宋体" w:hAnsi="宋体" w:eastAsia="宋体"/>
                <w:szCs w:val="21"/>
              </w:rPr>
              <w:t xml:space="preserve">36月</w:t>
            </w:r>
            <w:r/>
          </w:p>
        </w:tc>
        <w:tc>
          <w:tcPr>
            <w:tcW w:w="992" w:type="dxa"/>
            <w:vAlign w:val="center"/>
            <w:textDirection w:val="lrTb"/>
            <w:noWrap w:val="false"/>
          </w:tcPr>
          <w:p>
            <w:pPr>
              <w:pStyle w:val="962"/>
              <w:ind w:left="124" w:right="238" w:hanging="11"/>
              <w:jc w:val="center"/>
              <w:spacing w:before="14" w:line="237" w:lineRule="auto"/>
              <w:rPr>
                <w:rFonts w:hint="eastAsia" w:ascii="宋体" w:hAnsi="宋体" w:eastAsia="宋体"/>
                <w:spacing w:val="-2"/>
                <w:sz w:val="21"/>
                <w:szCs w:val="21"/>
                <w:lang w:eastAsia="zh-CN"/>
              </w:rPr>
            </w:pPr>
            <w:r>
              <w:rPr>
                <w:rFonts w:hint="eastAsia" w:ascii="宋体" w:hAnsi="宋体" w:eastAsia="宋体"/>
                <w:spacing w:val="-2"/>
                <w:sz w:val="21"/>
                <w:szCs w:val="21"/>
                <w:lang w:eastAsia="zh-CN"/>
              </w:rPr>
            </w:r>
            <w:r/>
          </w:p>
        </w:tc>
        <w:tc>
          <w:tcPr>
            <w:tcW w:w="1135" w:type="dxa"/>
            <w:vAlign w:val="center"/>
            <w:textDirection w:val="lrTb"/>
            <w:noWrap w:val="false"/>
          </w:tcPr>
          <w:p>
            <w:pPr>
              <w:pStyle w:val="962"/>
              <w:ind w:left="124" w:right="238" w:hanging="11"/>
              <w:spacing w:before="14" w:line="237" w:lineRule="auto"/>
              <w:rPr>
                <w:rFonts w:hint="eastAsia" w:ascii="宋体" w:hAnsi="宋体" w:eastAsia="宋体" w:cs="宋体"/>
                <w:b/>
                <w:bCs/>
                <w:sz w:val="18"/>
                <w:szCs w:val="18"/>
                <w:lang w:eastAsia="zh-CN"/>
              </w:rPr>
            </w:pPr>
            <w:r>
              <w:rPr>
                <w:rFonts w:hint="eastAsia" w:ascii="宋体" w:hAnsi="宋体" w:eastAsia="宋体" w:cs="宋体"/>
                <w:b/>
                <w:bCs/>
                <w:sz w:val="18"/>
                <w:szCs w:val="18"/>
                <w:lang w:eastAsia="zh-CN"/>
              </w:rPr>
            </w:r>
            <w:r/>
          </w:p>
        </w:tc>
      </w:tr>
      <w:tr>
        <w:trPr>
          <w:jc w:val="center"/>
          <w:trHeight w:val="852"/>
        </w:trPr>
        <w:tc>
          <w:tcPr>
            <w:gridSpan w:val="3"/>
            <w:shd w:val="clear" w:color="auto" w:fill="auto"/>
            <w:tcW w:w="3541" w:type="dxa"/>
            <w:vAlign w:val="center"/>
            <w:textDirection w:val="lrTb"/>
            <w:noWrap w:val="false"/>
          </w:tcPr>
          <w:p>
            <w:pPr>
              <w:pStyle w:val="962"/>
              <w:ind w:left="124" w:right="238" w:hanging="11"/>
              <w:jc w:val="center"/>
              <w:spacing w:before="14" w:line="237" w:lineRule="auto"/>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 xml:space="preserve">投标报价总价（元）</w:t>
            </w:r>
            <w:r/>
          </w:p>
        </w:tc>
        <w:tc>
          <w:tcPr>
            <w:gridSpan w:val="5"/>
            <w:tcW w:w="6096" w:type="dxa"/>
            <w:vAlign w:val="center"/>
            <w:textDirection w:val="lrTb"/>
            <w:noWrap w:val="false"/>
          </w:tcPr>
          <w:p>
            <w:pPr>
              <w:ind w:left="342"/>
              <w:jc w:val="center"/>
              <w:spacing w:before="134" w:line="236" w:lineRule="exact"/>
              <w:rPr>
                <w:rFonts w:hint="eastAsia" w:cs="Times New Roman" w:asciiTheme="minorEastAsia" w:hAnsiTheme="minorEastAsia"/>
                <w:spacing w:val="-2"/>
                <w:szCs w:val="21"/>
                <w:lang w:val="en-GB" w:bidi="en-US"/>
              </w:rPr>
            </w:pPr>
            <w:r>
              <w:rPr>
                <w:rFonts w:hint="eastAsia" w:cs="Times New Roman" w:asciiTheme="minorEastAsia" w:hAnsiTheme="minorEastAsia"/>
                <w:spacing w:val="-2"/>
                <w:szCs w:val="21"/>
                <w:lang w:val="en-GB" w:bidi="en-US"/>
              </w:rPr>
            </w:r>
            <w:r/>
          </w:p>
        </w:tc>
      </w:tr>
      <w:tr>
        <w:trPr>
          <w:jc w:val="center"/>
          <w:trHeight w:val="852"/>
        </w:trPr>
        <w:tc>
          <w:tcPr>
            <w:gridSpan w:val="8"/>
            <w:shd w:val="clear" w:color="auto" w:fill="auto"/>
            <w:tcW w:w="9637" w:type="dxa"/>
            <w:vAlign w:val="center"/>
            <w:textDirection w:val="lrTb"/>
            <w:noWrap w:val="false"/>
          </w:tcPr>
          <w:p>
            <w:pPr>
              <w:ind w:left="342"/>
              <w:jc w:val="center"/>
              <w:spacing w:before="134" w:line="236" w:lineRule="exact"/>
              <w:rPr>
                <w:rFonts w:hint="eastAsia" w:cs="Times New Roman" w:asciiTheme="minorEastAsia" w:hAnsiTheme="minorEastAsia"/>
                <w:spacing w:val="-2"/>
                <w:szCs w:val="21"/>
                <w:lang w:val="en-GB" w:bidi="en-US"/>
              </w:rPr>
            </w:pPr>
            <w:r>
              <w:rPr>
                <w:rFonts w:hint="eastAsia" w:ascii="宋体" w:hAnsi="宋体" w:cs="宋体"/>
                <w:sz w:val="24"/>
              </w:rPr>
              <w:t xml:space="preserve">本项目提供的服务为</w:t>
            </w:r>
            <w:r>
              <w:rPr>
                <w:rFonts w:hint="eastAsia" w:ascii="宋体" w:hAnsi="宋体" w:cs="宋体"/>
                <w:sz w:val="24"/>
                <w:u w:val="single"/>
              </w:rPr>
              <w:t xml:space="preserve">  **  </w:t>
            </w:r>
            <w:r>
              <w:rPr>
                <w:rFonts w:hint="eastAsia" w:ascii="宋体" w:hAnsi="宋体" w:cs="宋体"/>
                <w:sz w:val="24"/>
              </w:rPr>
              <w:t xml:space="preserve">%本国服务。</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bookmarkStart w:id="214" w:name="_Hlk229579620"/>
      <w:r>
        <w:rPr>
          <w:rFonts w:hint="eastAsia" w:ascii="宋体" w:hAnsi="宋体" w:eastAsia="宋体" w:cs="宋体"/>
          <w:sz w:val="24"/>
          <w:szCs w:val="24"/>
        </w:rPr>
        <w:t xml:space="preserve">备注：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1.“投标分项报价表”中“投标报价总价”数额应当与“开标一览表”中“投标总报价”数额一致。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.每项的投标报价单价不得高于采购需求清单中明确的最高限价单价，否则按无效投标文件处理。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.投标报价总价不得高于最高限价总价，</w:t>
      </w:r>
      <w:bookmarkStart w:id="215" w:name="OLE_LINK4"/>
      <w:r>
        <w:rPr>
          <w:rFonts w:hint="eastAsia" w:ascii="宋体" w:hAnsi="宋体" w:eastAsia="宋体" w:cs="宋体"/>
          <w:sz w:val="24"/>
          <w:szCs w:val="24"/>
        </w:rPr>
        <w:t xml:space="preserve">否则按无效投标响应文件处理。</w:t>
      </w:r>
      <w:bookmarkEnd w:id="21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4.序号</w:t>
      </w:r>
      <w:r>
        <w:rPr>
          <w:rFonts w:hint="eastAsia" w:ascii="宋体" w:hAnsi="宋体" w:eastAsia="宋体" w:cs="宋体"/>
          <w:sz w:val="24"/>
          <w:szCs w:val="24"/>
        </w:rPr>
        <w:t xml:space="preserve">6</w:t>
      </w:r>
      <w:r>
        <w:rPr>
          <w:rFonts w:hint="eastAsia" w:ascii="宋体" w:hAnsi="宋体" w:eastAsia="宋体" w:cs="宋体"/>
          <w:sz w:val="24"/>
          <w:szCs w:val="24"/>
        </w:rPr>
        <w:t xml:space="preserve">“固定电话”的费用按</w:t>
      </w:r>
      <w:r>
        <w:rPr>
          <w:rFonts w:hint="eastAsia" w:ascii="宋体" w:hAnsi="宋体" w:eastAsia="宋体" w:cs="宋体"/>
          <w:sz w:val="24"/>
          <w:szCs w:val="24"/>
        </w:rPr>
        <w:t xml:space="preserve">705996</w:t>
      </w:r>
      <w:r>
        <w:rPr>
          <w:rFonts w:hint="eastAsia" w:ascii="宋体" w:hAnsi="宋体" w:eastAsia="宋体" w:cs="宋体"/>
          <w:sz w:val="24"/>
          <w:szCs w:val="24"/>
        </w:rPr>
        <w:t xml:space="preserve">元计入投标总价参与评分，投标时不可以改变，否则按无效投标响应文件处理。</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600"/>
        <w:rPr>
          <w:rFonts w:hint="eastAsia" w:ascii="宋体" w:hAnsi="宋体" w:eastAsia="宋体" w:cs="宋体"/>
          <w:sz w:val="24"/>
          <w:szCs w:val="24"/>
        </w:rPr>
      </w:pPr>
      <w:r>
        <w:rPr>
          <w:rFonts w:hint="eastAsia" w:ascii="宋体" w:hAnsi="宋体" w:eastAsia="宋体" w:cs="宋体"/>
          <w:sz w:val="24"/>
          <w:szCs w:val="24"/>
        </w:rPr>
        <w:t xml:space="preserve"> 投标人（加盖CA电子签章）：</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firstLine="4800"/>
        <w:rPr>
          <w:rFonts w:hint="eastAsia" w:ascii="宋体" w:hAnsi="宋体" w:eastAsia="宋体" w:cs="宋体"/>
          <w:sz w:val="24"/>
          <w:szCs w:val="24"/>
        </w:rPr>
      </w:pPr>
      <w:r>
        <w:rPr>
          <w:rFonts w:hint="eastAsia" w:ascii="宋体" w:hAnsi="宋体" w:eastAsia="宋体" w:cs="宋体"/>
          <w:sz w:val="24"/>
          <w:szCs w:val="24"/>
        </w:rPr>
        <w:t xml:space="preserve">日期：</w:t>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ind w:firstLine="4800"/>
        <w:rPr>
          <w:rFonts w:hint="eastAsia" w:ascii="宋体" w:hAnsi="宋体" w:eastAsia="宋体" w:cs="宋体"/>
          <w:sz w:val="24"/>
          <w:szCs w:val="24"/>
        </w:rPr>
      </w:pPr>
      <w:r>
        <w:rPr>
          <w:rFonts w:hint="eastAsia" w:ascii="宋体" w:hAnsi="宋体" w:eastAsia="宋体" w:cs="宋体"/>
          <w:sz w:val="24"/>
          <w:szCs w:val="24"/>
        </w:rPr>
        <w:t xml:space="preserve"> </w:t>
      </w:r>
      <w:bookmarkEnd w:id="214"/>
      <w:r/>
      <w:r/>
    </w:p>
    <w:p>
      <w:pPr>
        <w:jc w:val="left"/>
        <w:rPr>
          <w:rFonts w:hint="eastAsia" w:ascii="宋体" w:hAnsi="宋体" w:eastAsia="宋体" w:cs="宋体"/>
          <w:sz w:val="24"/>
          <w:szCs w:val="24"/>
        </w:rPr>
      </w:pPr>
      <w:r>
        <w:rPr>
          <w:rFonts w:hint="eastAsia" w:ascii="宋体" w:hAnsi="宋体" w:eastAsia="宋体" w:cs="宋体"/>
          <w:b/>
          <w:bCs/>
          <w:i/>
          <w:iCs/>
          <w:sz w:val="32"/>
          <w:szCs w:val="32"/>
          <w:u w:val="single"/>
        </w:rPr>
        <w:t xml:space="preserve">十</w:t>
      </w:r>
      <w:r>
        <w:rPr>
          <w:rFonts w:hint="eastAsia" w:ascii="宋体" w:hAnsi="宋体" w:eastAsia="宋体" w:cs="宋体"/>
          <w:b/>
          <w:bCs/>
          <w:i/>
          <w:iCs/>
          <w:sz w:val="32"/>
          <w:szCs w:val="32"/>
          <w:u w:val="single"/>
        </w:rPr>
        <w:t xml:space="preserve">四</w:t>
      </w:r>
      <w:r>
        <w:rPr>
          <w:rFonts w:hint="eastAsia" w:ascii="宋体" w:hAnsi="宋体" w:eastAsia="宋体" w:cs="宋体"/>
          <w:b/>
          <w:bCs/>
          <w:i/>
          <w:iCs/>
          <w:sz w:val="32"/>
          <w:szCs w:val="32"/>
          <w:u w:val="single"/>
        </w:rPr>
        <w:t xml:space="preserve">、技术要求响应及偏离表、商务要求响应及偏离表</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b/>
          <w:bCs/>
          <w:i/>
          <w:iCs/>
          <w:sz w:val="32"/>
          <w:szCs w:val="32"/>
          <w:u w:val="single"/>
        </w:rPr>
      </w:pPr>
      <w:r>
        <w:rPr>
          <w:rFonts w:hint="eastAsia" w:ascii="宋体" w:hAnsi="宋体" w:eastAsia="宋体" w:cs="宋体"/>
          <w:b/>
          <w:bCs/>
          <w:i/>
          <w:iCs/>
          <w:sz w:val="32"/>
          <w:szCs w:val="32"/>
          <w:u w:val="single"/>
        </w:rPr>
        <w:t xml:space="preserve">技术要求响应及偏离表</w:t>
      </w:r>
      <w:r/>
    </w:p>
    <w:tbl>
      <w:tblPr>
        <w:tblW w:w="4998" w:type="pct"/>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66"/>
        <w:gridCol w:w="3209"/>
        <w:gridCol w:w="2765"/>
        <w:gridCol w:w="1319"/>
        <w:gridCol w:w="1164"/>
      </w:tblGrid>
      <w:tr>
        <w:trPr>
          <w:tblCellSpacing w:w="0" w:type="dxa"/>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3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815"/>
        <w:ind w:firstLine="420"/>
        <w:jc w:val="both"/>
        <w:spacing w:before="0" w:beforeAutospacing="0" w:after="0" w:afterAutospacing="0"/>
        <w:rPr>
          <w:rFonts w:hint="eastAsia"/>
        </w:rPr>
      </w:pPr>
      <w:r>
        <w:rPr>
          <w:rFonts w:hint="eastAsia"/>
        </w:rPr>
        <w:t xml:space="preserve">注： 行数不够，可自行添加。</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right"/>
        <w:rPr>
          <w:rFonts w:hint="eastAsia" w:ascii="宋体" w:hAnsi="宋体" w:eastAsia="宋体" w:cs="宋体"/>
          <w:sz w:val="24"/>
          <w:szCs w:val="24"/>
        </w:rPr>
      </w:pPr>
      <w:r>
        <w:rPr>
          <w:rFonts w:hint="eastAsia" w:ascii="宋体" w:hAnsi="宋体" w:eastAsia="宋体" w:cs="宋体"/>
          <w:sz w:val="24"/>
          <w:szCs w:val="24"/>
        </w:rPr>
        <w:t xml:space="preserve">投标人（加盖CA电子签章）：</w:t>
      </w:r>
      <w:r/>
    </w:p>
    <w:p>
      <w:pPr>
        <w:ind w:firstLine="48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                                                                                                  日期：</w:t>
      </w:r>
      <w:r/>
    </w:p>
    <w:p>
      <w:pPr>
        <w:rPr>
          <w:rFonts w:hint="eastAsia" w:ascii="宋体" w:hAnsi="宋体" w:eastAsia="宋体" w:cs="宋体"/>
          <w:sz w:val="24"/>
          <w:szCs w:val="24"/>
        </w:rPr>
      </w:pPr>
      <w:r>
        <w:rPr>
          <w:rFonts w:hint="eastAsia" w:ascii="宋体" w:hAnsi="宋体" w:eastAsia="宋体" w:cs="宋体"/>
          <w:sz w:val="24"/>
          <w:szCs w:val="24"/>
        </w:rPr>
      </w:r>
      <w:r/>
    </w:p>
    <w:p>
      <w:pPr>
        <w:pStyle w:val="815"/>
        <w:ind w:firstLine="420"/>
        <w:jc w:val="both"/>
        <w:spacing w:before="0" w:beforeAutospacing="0" w:after="0" w:afterAutospacing="0"/>
        <w:rPr>
          <w:rFonts w:hint="eastAsia"/>
        </w:rPr>
      </w:pPr>
      <w:r>
        <w:rPr>
          <w:rFonts w:hint="eastAsia"/>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bookmarkEnd w:id="213"/>
      <w:r/>
      <w:r/>
    </w:p>
    <w:p>
      <w:pPr>
        <w:pStyle w:val="819"/>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i/>
          <w:iCs/>
          <w:sz w:val="24"/>
          <w:szCs w:val="24"/>
          <w:u w:val="single"/>
        </w:rPr>
      </w:pPr>
      <w:r/>
      <w:bookmarkStart w:id="216" w:name="_格式2__法定代表人授权书"/>
      <w:r>
        <w:rPr>
          <w:rFonts w:hint="eastAsia" w:ascii="宋体" w:hAnsi="宋体" w:eastAsia="宋体" w:cs="宋体"/>
          <w:b/>
          <w:bCs/>
          <w:i/>
          <w:iCs/>
          <w:sz w:val="32"/>
          <w:szCs w:val="32"/>
          <w:u w:val="single"/>
        </w:rPr>
        <w:t xml:space="preserve">商务要求响应及偏离表</w:t>
      </w:r>
      <w:r/>
    </w:p>
    <w:tbl>
      <w:tblPr>
        <w:tblW w:w="4998" w:type="pct"/>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6"/>
        <w:gridCol w:w="3171"/>
        <w:gridCol w:w="2727"/>
        <w:gridCol w:w="1281"/>
        <w:gridCol w:w="1128"/>
      </w:tblGrid>
      <w:tr>
        <w:trPr>
          <w:tblCellSpacing w:w="0" w:type="dxa"/>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bookmarkStart w:id="217" w:name="_Hlt26671372"/>
            <w:r/>
            <w:bookmarkStart w:id="218" w:name="_Hlt26609391"/>
            <w:r/>
            <w:bookmarkStart w:id="219" w:name="_Hlt26671343"/>
            <w:r/>
            <w:bookmarkStart w:id="220" w:name="_Hlt26955056"/>
            <w:r/>
            <w:bookmarkStart w:id="221" w:name="_Hlt26782999"/>
            <w:r/>
            <w:bookmarkStart w:id="222" w:name="_Hlt26955064"/>
            <w:r/>
            <w:bookmarkStart w:id="223" w:name="_Hlt24879081"/>
            <w:r/>
            <w:bookmarkStart w:id="224" w:name="_Hlt26580838"/>
            <w:r/>
            <w:bookmarkEnd w:id="217"/>
            <w:r/>
            <w:bookmarkEnd w:id="218"/>
            <w:r/>
            <w:bookmarkEnd w:id="219"/>
            <w:r/>
            <w:bookmarkEnd w:id="220"/>
            <w:r/>
            <w:bookmarkEnd w:id="221"/>
            <w:r/>
            <w:bookmarkEnd w:id="222"/>
            <w:r/>
            <w:bookmarkEnd w:id="223"/>
            <w:r>
              <w:rPr>
                <w:rFonts w:hint="eastAsia" w:ascii="宋体" w:hAnsi="宋体" w:eastAsia="宋体" w:cs="宋体"/>
                <w:sz w:val="24"/>
                <w:szCs w:val="24"/>
              </w:rPr>
              <w:t xml:space="preserve">序号</w:t>
            </w:r>
            <w:bookmarkEnd w:id="224"/>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cs="宋体"/>
                <w:szCs w:val="21"/>
              </w:rPr>
              <w:t xml:space="preserve">合同履行期限</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仿宋_GB2312"/>
                <w:szCs w:val="21"/>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cs="仿宋_GB2312"/>
                <w:szCs w:val="21"/>
                <w:lang w:val="zh-CN"/>
              </w:rPr>
              <w:t xml:space="preserve">  投标货币</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jc w:val="center"/>
              <w:rPr>
                <w:rFonts w:hint="eastAsia" w:ascii="宋体" w:hAnsi="宋体" w:eastAsia="宋体" w:cs="宋体"/>
                <w:sz w:val="24"/>
                <w:szCs w:val="24"/>
              </w:rPr>
            </w:pPr>
            <w:r>
              <w:rPr>
                <w:rFonts w:hint="eastAsia" w:ascii="宋体" w:hAnsi="宋体" w:cs="仿宋_GB2312"/>
                <w:szCs w:val="21"/>
                <w:lang w:val="zh-CN"/>
              </w:rPr>
              <w:t xml:space="preserve">其他商务要求</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815"/>
        <w:ind w:firstLine="420"/>
        <w:jc w:val="both"/>
        <w:spacing w:before="0" w:beforeAutospacing="0" w:after="0" w:afterAutospacing="0"/>
        <w:rPr>
          <w:rFonts w:hint="eastAsia"/>
        </w:rPr>
      </w:pPr>
      <w:r>
        <w:rPr>
          <w:rFonts w:hint="eastAsia"/>
        </w:rPr>
        <w:t xml:space="preserve">注： 行数不够，可自行添加。</w:t>
      </w:r>
      <w:r/>
    </w:p>
    <w:p>
      <w:pPr>
        <w:jc w:val="right"/>
        <w:rPr>
          <w:rFonts w:hint="eastAsia" w:ascii="宋体" w:hAnsi="宋体" w:eastAsia="宋体" w:cs="宋体"/>
          <w:sz w:val="24"/>
          <w:szCs w:val="24"/>
        </w:rPr>
      </w:pPr>
      <w:r>
        <w:rPr>
          <w:rFonts w:hint="eastAsia" w:ascii="宋体" w:hAnsi="宋体" w:eastAsia="宋体" w:cs="宋体"/>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投标人（加盖CA电子签章）：</w:t>
      </w:r>
      <w:r/>
    </w:p>
    <w:p>
      <w:pPr>
        <w:ind w:firstLine="4800"/>
        <w:rPr>
          <w:rFonts w:hint="eastAsia" w:ascii="宋体" w:hAnsi="宋体" w:eastAsia="宋体" w:cs="宋体"/>
          <w:sz w:val="24"/>
          <w:szCs w:val="24"/>
        </w:rPr>
      </w:pPr>
      <w:r>
        <w:rPr>
          <w:rFonts w:hint="eastAsia" w:ascii="宋体" w:hAnsi="宋体" w:eastAsia="宋体" w:cs="宋体"/>
          <w:sz w:val="24"/>
          <w:szCs w:val="24"/>
        </w:rPr>
        <w:t xml:space="preserve">                                                                                                   日期：</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815"/>
        <w:ind w:firstLine="420"/>
        <w:jc w:val="both"/>
        <w:spacing w:before="0" w:beforeAutospacing="0" w:after="0" w:afterAutospacing="0"/>
        <w:rPr>
          <w:rFonts w:hint="eastAsia"/>
        </w:rPr>
      </w:pPr>
      <w:r>
        <w:rPr>
          <w:rFonts w:hint="eastAsia"/>
        </w:rPr>
        <w:t xml:space="preserve"> </w:t>
      </w:r>
      <w:r/>
    </w:p>
    <w:p>
      <w:pPr>
        <w:jc w:val="center"/>
        <w:rPr>
          <w:rFonts w:hint="eastAsia" w:ascii="宋体" w:hAnsi="宋体" w:eastAsia="宋体" w:cs="宋体"/>
          <w:sz w:val="24"/>
          <w:szCs w:val="24"/>
        </w:rPr>
      </w:pPr>
      <w:r>
        <w:rPr>
          <w:rFonts w:hint="eastAsia" w:ascii="宋体" w:hAnsi="宋体" w:eastAsia="宋体" w:cs="宋体"/>
          <w:b/>
          <w:bCs/>
          <w:i/>
          <w:iCs/>
          <w:sz w:val="32"/>
          <w:szCs w:val="32"/>
          <w:u w:val="single"/>
        </w:rPr>
        <w:t xml:space="preserve">十</w:t>
      </w:r>
      <w:r>
        <w:rPr>
          <w:rFonts w:hint="eastAsia" w:ascii="宋体" w:hAnsi="宋体" w:eastAsia="宋体" w:cs="宋体"/>
          <w:b/>
          <w:bCs/>
          <w:i/>
          <w:iCs/>
          <w:sz w:val="32"/>
          <w:szCs w:val="32"/>
          <w:u w:val="single"/>
        </w:rPr>
        <w:t xml:space="preserve">五</w:t>
      </w:r>
      <w:r>
        <w:rPr>
          <w:rFonts w:hint="eastAsia" w:ascii="宋体" w:hAnsi="宋体" w:eastAsia="宋体" w:cs="宋体"/>
          <w:b/>
          <w:bCs/>
          <w:i/>
          <w:iCs/>
          <w:sz w:val="32"/>
          <w:szCs w:val="32"/>
          <w:u w:val="single"/>
        </w:rPr>
        <w:t xml:space="preserve">、开标一览表</w:t>
      </w:r>
      <w:bookmarkStart w:id="225" w:name="_Hlk229146039"/>
      <w:r>
        <w:rPr>
          <w:rFonts w:hint="eastAsia" w:ascii="宋体" w:hAnsi="宋体" w:eastAsia="宋体" w:cs="宋体"/>
          <w:b/>
          <w:bCs/>
          <w:i/>
          <w:iCs/>
          <w:sz w:val="32"/>
          <w:szCs w:val="32"/>
          <w:u w:val="single"/>
        </w:rPr>
        <w:t xml:space="preserve">（以苏采云系统格式为准）</w:t>
      </w:r>
      <w:r/>
    </w:p>
    <w:p>
      <w:pPr>
        <w:pStyle w:val="1009"/>
        <w:rPr>
          <w:rFonts w:ascii="Segoe UI" w:hAnsi="Segoe UI" w:cs="Segoe UI"/>
          <w:sz w:val="27"/>
          <w:szCs w:val="27"/>
        </w:rPr>
      </w:pPr>
      <w:r/>
      <w:bookmarkStart w:id="226" w:name="_Hlk229146025"/>
      <w:r/>
      <w:bookmarkEnd w:id="225"/>
      <w:r>
        <w:rPr>
          <w:rFonts w:ascii="Segoe UI" w:hAnsi="Segoe UI" w:eastAsia="Segoe UI" w:cs="Segoe UI"/>
          <w:sz w:val="27"/>
          <w:szCs w:val="27"/>
        </w:rPr>
        <w:t xml:space="preserve">项目编号：</w:t>
      </w:r>
      <w:r>
        <w:rPr>
          <w:rFonts w:ascii="Segoe UI" w:hAnsi="Segoe UI" w:cs="Segoe UI"/>
          <w:sz w:val="27"/>
          <w:szCs w:val="27"/>
        </w:rPr>
        <w:t xml:space="preserve"> </w:t>
      </w:r>
      <w:r/>
    </w:p>
    <w:p>
      <w:pPr>
        <w:pStyle w:val="1009"/>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W w:w="88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92"/>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009"/>
              <w:rPr>
                <w:rFonts w:hint="eastAsia"/>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009"/>
              <w:rPr>
                <w:rFonts w:hint="eastAsia"/>
              </w:rPr>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009"/>
              <w:rPr>
                <w:rFonts w:hint="eastAsia" w:eastAsiaTheme="minorEastAsia"/>
              </w:rPr>
            </w:pPr>
            <w:r>
              <w:rPr>
                <w:rFonts w:ascii="Segoe UI" w:hAnsi="Segoe UI" w:eastAsia="Segoe UI" w:cs="Segoe UI"/>
                <w:sz w:val="27"/>
                <w:szCs w:val="27"/>
              </w:rPr>
              <w:t xml:space="preserve"> 总价（小写）</w:t>
            </w:r>
            <w:r/>
          </w:p>
        </w:tc>
      </w:tr>
      <w:tr>
        <w:trPr>
          <w:trHeight w:val="1138"/>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rFonts w:hint="eastAsia"/>
                <w:sz w:val="22"/>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009"/>
              <w:rPr>
                <w:rFonts w:hint="eastAsia" w:eastAsiaTheme="minorEastAsia"/>
                <w:sz w:val="22"/>
                <w:szCs w:val="22"/>
              </w:rPr>
            </w:pPr>
            <w:r>
              <w:rPr>
                <w:rFonts w:ascii="Segoe UI" w:hAnsi="Segoe UI" w:eastAsia="Segoe UI" w:cs="Segoe UI"/>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009"/>
              <w:rPr>
                <w:rFonts w:hint="eastAsia"/>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1"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pt;height:18.0pt;mso-wrap-distance-left:0.0pt;mso-wrap-distance-top:0.0pt;mso-wrap-distance-right:0.0pt;mso-wrap-distance-bottom:0.0pt;" stroked="f">
                      <v:path textboxrect="0,0,0,0"/>
                      <v:imagedata r:id="rId17"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009"/>
              <w:rPr>
                <w:rFonts w:hint="eastAsia"/>
              </w:rPr>
            </w:pPr>
            <w:r>
              <w:rPr>
                <w:rFonts w:ascii="Segoe UI" w:hAnsi="Segoe UI" w:eastAsia="Segoe UI" w:cs="Segoe UI"/>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009"/>
              <w:rPr>
                <w:rFonts w:hint="eastAsia"/>
              </w:rPr>
            </w:pPr>
            <w:r>
              <w:rPr>
                <w:rFonts w:ascii="Segoe UI" w:hAnsi="Segoe UI" w:eastAsia="Segoe UI" w:cs="Segoe UI"/>
                <w:sz w:val="27"/>
                <w:szCs w:val="27"/>
              </w:rPr>
              <w:t xml:space="preserve">金额大写 </w:t>
            </w:r>
            <w:r/>
          </w:p>
        </w:tc>
      </w:tr>
    </w:tbl>
    <w:p>
      <w:pPr>
        <w:pStyle w:val="1009"/>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hint="eastAsia" w:ascii="宋体" w:hAnsi="宋体" w:eastAsia="宋体"/>
          <w:sz w:val="24"/>
          <w:szCs w:val="24"/>
        </w:rPr>
      </w:pPr>
      <w:r>
        <w:rPr>
          <w:rFonts w:ascii="Segoe UI" w:hAnsi="Segoe UI" w:eastAsia="Segoe UI" w:cs="Segoe UI"/>
          <w:sz w:val="27"/>
          <w:szCs w:val="27"/>
        </w:rPr>
        <w:t xml:space="preserve">投标人公章： （电子签章）</w:t>
      </w:r>
      <w:bookmarkEnd w:id="226"/>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891"/>
        <w:rPr>
          <w:rFonts w:hint="eastAsia"/>
          <w:b/>
          <w:bCs/>
          <w:i/>
          <w:iCs/>
          <w:sz w:val="32"/>
          <w:szCs w:val="32"/>
          <w:u w:val="single"/>
        </w:rPr>
      </w:pPr>
      <w:r>
        <w:rPr>
          <w:rFonts w:hint="eastAsia"/>
          <w:b/>
          <w:bCs/>
          <w:i/>
          <w:iCs/>
          <w:sz w:val="32"/>
          <w:szCs w:val="32"/>
          <w:u w:val="single"/>
        </w:rPr>
      </w:r>
      <w:r/>
    </w:p>
    <w:p>
      <w:pPr>
        <w:ind w:firstLine="2891"/>
        <w:rPr>
          <w:rFonts w:hint="eastAsia"/>
          <w:b/>
          <w:bCs/>
          <w:i/>
          <w:iCs/>
          <w:sz w:val="32"/>
          <w:szCs w:val="32"/>
          <w:u w:val="single"/>
        </w:rPr>
      </w:pPr>
      <w:r>
        <w:rPr>
          <w:rFonts w:hint="eastAsia"/>
          <w:b/>
          <w:bCs/>
          <w:i/>
          <w:iCs/>
          <w:sz w:val="32"/>
          <w:szCs w:val="32"/>
          <w:u w:val="single"/>
        </w:rPr>
        <w:t xml:space="preserve">十</w:t>
      </w:r>
      <w:r>
        <w:rPr>
          <w:rFonts w:hint="eastAsia"/>
          <w:b/>
          <w:bCs/>
          <w:i/>
          <w:iCs/>
          <w:sz w:val="32"/>
          <w:szCs w:val="32"/>
          <w:u w:val="single"/>
        </w:rPr>
        <w:t xml:space="preserve">六</w:t>
      </w:r>
      <w:r>
        <w:rPr>
          <w:rFonts w:hint="eastAsia"/>
          <w:b/>
          <w:bCs/>
          <w:i/>
          <w:iCs/>
          <w:sz w:val="32"/>
          <w:szCs w:val="32"/>
          <w:u w:val="single"/>
        </w:rPr>
        <w:t xml:space="preserve">、承诺书</w:t>
      </w:r>
      <w:r/>
    </w:p>
    <w:p>
      <w:pPr>
        <w:pStyle w:val="815"/>
        <w:jc w:val="center"/>
        <w:spacing w:before="0" w:beforeAutospacing="0" w:after="0" w:afterAutospacing="0"/>
        <w:rPr>
          <w:rFonts w:hint="eastAsia"/>
        </w:rPr>
      </w:pPr>
      <w:r>
        <w:rPr>
          <w:rFonts w:hint="eastAsia"/>
          <w:sz w:val="28"/>
          <w:szCs w:val="28"/>
        </w:rPr>
        <w:t xml:space="preserve"> </w:t>
      </w:r>
      <w:r/>
    </w:p>
    <w:p>
      <w:pPr>
        <w:pStyle w:val="815"/>
        <w:jc w:val="both"/>
        <w:spacing w:before="0" w:beforeAutospacing="0" w:after="0" w:afterAutospacing="0" w:line="113" w:lineRule="atLeast"/>
        <w:rPr>
          <w:rFonts w:hint="eastAsia"/>
        </w:rPr>
      </w:pPr>
      <w:r>
        <w:rPr>
          <w:rFonts w:hint="eastAsia"/>
          <w:u w:val="single"/>
        </w:rPr>
        <w:t xml:space="preserve">             </w:t>
      </w:r>
      <w:r>
        <w:rPr>
          <w:rFonts w:hint="eastAsia"/>
        </w:rPr>
        <w:t xml:space="preserve">（投标人名称）在此承诺不存在以下情形：</w:t>
      </w:r>
      <w:r/>
    </w:p>
    <w:p>
      <w:pPr>
        <w:pStyle w:val="815"/>
        <w:ind w:firstLine="480"/>
        <w:jc w:val="both"/>
        <w:spacing w:before="0" w:beforeAutospacing="0" w:after="0" w:afterAutospacing="0" w:line="113" w:lineRule="atLeast"/>
        <w:rPr>
          <w:rFonts w:hint="eastAsia"/>
        </w:rPr>
      </w:pPr>
      <w:r>
        <w:rPr>
          <w:rFonts w:hint="eastAsia"/>
        </w:rPr>
        <w:t xml:space="preserve"> </w:t>
      </w:r>
      <w:r/>
    </w:p>
    <w:p>
      <w:pPr>
        <w:pStyle w:val="815"/>
        <w:ind w:firstLine="482"/>
        <w:jc w:val="both"/>
        <w:spacing w:before="0" w:beforeAutospacing="0" w:after="0" w:afterAutospacing="0" w:line="360" w:lineRule="auto"/>
        <w:rPr>
          <w:rFonts w:hint="eastAsia"/>
        </w:rPr>
      </w:pPr>
      <w:r>
        <w:rPr>
          <w:rFonts w:hint="eastAsia"/>
        </w:rPr>
        <w:t xml:space="preserve">1.不同投标人的单位负责人为同一人或者存在直接控股、管理关系的</w:t>
      </w:r>
      <w:r>
        <w:rPr>
          <w:rFonts w:hint="eastAsia"/>
        </w:rPr>
        <w:t xml:space="preserve">；</w:t>
      </w:r>
      <w:r/>
    </w:p>
    <w:p>
      <w:pPr>
        <w:pStyle w:val="815"/>
        <w:ind w:firstLine="482"/>
        <w:jc w:val="both"/>
        <w:spacing w:before="0" w:beforeAutospacing="0" w:after="0" w:afterAutospacing="0" w:line="360" w:lineRule="auto"/>
        <w:rPr>
          <w:rFonts w:hint="eastAsia"/>
        </w:rPr>
      </w:pPr>
      <w:r>
        <w:rPr>
          <w:rFonts w:hint="eastAsia"/>
        </w:rPr>
        <w:t xml:space="preserve">2.除单一来源采购项目外，为采购项目提供整体设计、规范编制或者项目管理、监理、检测等服务的</w:t>
      </w:r>
      <w:r>
        <w:rPr>
          <w:rFonts w:hint="eastAsia"/>
        </w:rPr>
        <w:t xml:space="preserve">；</w:t>
      </w:r>
      <w:r/>
    </w:p>
    <w:p>
      <w:pPr>
        <w:pStyle w:val="815"/>
        <w:ind w:firstLine="482"/>
        <w:jc w:val="both"/>
        <w:spacing w:before="0" w:beforeAutospacing="0" w:after="0" w:afterAutospacing="0" w:line="360" w:lineRule="auto"/>
        <w:rPr>
          <w:rFonts w:hint="eastAsia"/>
        </w:rPr>
      </w:pPr>
      <w:r>
        <w:rPr>
          <w:rFonts w:hint="eastAsia"/>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rPr>
          <w:rFonts w:hint="eastAsia"/>
        </w:rPr>
        <w:t xml:space="preserve">；</w:t>
      </w:r>
      <w:r/>
    </w:p>
    <w:p>
      <w:pPr>
        <w:pStyle w:val="815"/>
        <w:ind w:firstLine="482"/>
        <w:jc w:val="both"/>
        <w:spacing w:before="0" w:beforeAutospacing="0" w:after="0" w:afterAutospacing="0" w:line="360" w:lineRule="auto"/>
        <w:rPr>
          <w:rFonts w:hint="eastAsia"/>
        </w:rPr>
      </w:pPr>
      <w:r>
        <w:rPr>
          <w:rFonts w:hint="eastAsia"/>
        </w:rPr>
        <w:t xml:space="preserve">4.法人的分支机构不得参加政府采购活动（银行、保险、石油石化、电力、电信等有行业特殊情况的除外）</w:t>
      </w:r>
      <w:r>
        <w:rPr>
          <w:rFonts w:hint="eastAsia"/>
        </w:rPr>
        <w:t xml:space="preserve">；</w:t>
      </w:r>
      <w:r/>
    </w:p>
    <w:p>
      <w:pPr>
        <w:pStyle w:val="815"/>
        <w:ind w:firstLine="482"/>
        <w:jc w:val="both"/>
        <w:spacing w:before="0" w:beforeAutospacing="0" w:after="0" w:afterAutospacing="0" w:line="360" w:lineRule="auto"/>
        <w:rPr>
          <w:rFonts w:hint="eastAsia"/>
        </w:rPr>
      </w:pPr>
      <w:r>
        <w:rPr>
          <w:rFonts w:hint="eastAsia"/>
        </w:rPr>
        <w:t xml:space="preserve">如违背上述承诺，本公司（单位）将承担一切法律责任。</w:t>
      </w:r>
      <w:r/>
    </w:p>
    <w:p>
      <w:pPr>
        <w:pStyle w:val="815"/>
        <w:jc w:val="both"/>
        <w:spacing w:before="0" w:beforeAutospacing="0" w:after="0" w:afterAutospacing="0" w:line="113" w:lineRule="atLeast"/>
        <w:rPr>
          <w:rFonts w:hint="eastAsia"/>
        </w:rPr>
      </w:pPr>
      <w:r>
        <w:rPr>
          <w:rFonts w:hint="eastAsia"/>
        </w:rPr>
        <w:t xml:space="preserve"> </w:t>
      </w:r>
      <w:r/>
    </w:p>
    <w:p>
      <w:pPr>
        <w:pStyle w:val="815"/>
        <w:ind w:firstLine="5400"/>
        <w:jc w:val="both"/>
        <w:spacing w:before="0" w:beforeAutospacing="0" w:after="0" w:afterAutospacing="0" w:line="113" w:lineRule="atLeast"/>
        <w:rPr>
          <w:rFonts w:hint="eastAsia"/>
        </w:rPr>
      </w:pPr>
      <w:r>
        <w:rPr>
          <w:rFonts w:hint="eastAsia"/>
        </w:rPr>
        <w:t xml:space="preserve"> </w:t>
      </w:r>
      <w:r/>
    </w:p>
    <w:p>
      <w:pPr>
        <w:pStyle w:val="815"/>
        <w:ind w:firstLine="480"/>
        <w:jc w:val="both"/>
        <w:spacing w:before="0" w:beforeAutospacing="0" w:after="0" w:afterAutospacing="0" w:line="113" w:lineRule="atLeast"/>
        <w:rPr>
          <w:rFonts w:hint="eastAsia"/>
        </w:rPr>
      </w:pPr>
      <w:r>
        <w:rPr>
          <w:rFonts w:hint="eastAsia"/>
        </w:rPr>
        <w:t xml:space="preserve">投标人（</w:t>
      </w:r>
      <w:r>
        <w:rPr>
          <w:rFonts w:hint="eastAsia"/>
        </w:rPr>
        <w:t xml:space="preserve">加盖CA电子签章</w:t>
      </w:r>
      <w:r>
        <w:rPr>
          <w:rFonts w:hint="eastAsia"/>
        </w:rPr>
        <w:t xml:space="preserve">）：</w:t>
      </w:r>
      <w:r/>
    </w:p>
    <w:p>
      <w:pPr>
        <w:pStyle w:val="815"/>
        <w:ind w:firstLine="480"/>
        <w:jc w:val="both"/>
        <w:spacing w:before="0" w:beforeAutospacing="0" w:after="0" w:afterAutospacing="0" w:line="113" w:lineRule="atLeast"/>
        <w:rPr>
          <w:rFonts w:hint="eastAsia"/>
        </w:rPr>
      </w:pPr>
      <w:r>
        <w:rPr>
          <w:rFonts w:hint="eastAsia"/>
        </w:rPr>
        <w:t xml:space="preserve">法定代表人或法定代表人授权代表</w:t>
      </w:r>
      <w:r>
        <w:rPr>
          <w:rFonts w:hint="eastAsia"/>
        </w:rPr>
        <w:t xml:space="preserve">（</w:t>
      </w:r>
      <w:r>
        <w:rPr>
          <w:rFonts w:hint="eastAsia"/>
        </w:rPr>
        <w:t xml:space="preserve">签字或盖章</w:t>
      </w:r>
      <w:r>
        <w:rPr>
          <w:rFonts w:hint="eastAsia"/>
        </w:rPr>
        <w:t xml:space="preserve">）</w:t>
      </w:r>
      <w:r>
        <w:rPr>
          <w:rFonts w:hint="eastAsia"/>
        </w:rPr>
        <w:t xml:space="preserve">：</w:t>
      </w:r>
      <w:r/>
    </w:p>
    <w:p>
      <w:pPr>
        <w:pStyle w:val="815"/>
        <w:ind w:firstLine="480"/>
        <w:jc w:val="both"/>
        <w:spacing w:before="0" w:beforeAutospacing="0" w:after="0" w:afterAutospacing="0" w:line="113" w:lineRule="atLeast"/>
        <w:rPr>
          <w:rFonts w:hint="eastAsia"/>
        </w:rPr>
      </w:pPr>
      <w:r>
        <w:rPr>
          <w:rFonts w:hint="eastAsia"/>
        </w:rPr>
        <w:t xml:space="preserve">日期：</w:t>
      </w:r>
      <w:r/>
    </w:p>
    <w:p>
      <w:pPr>
        <w:pStyle w:val="815"/>
        <w:ind w:firstLine="3213"/>
        <w:spacing w:before="0" w:beforeAutospacing="0" w:after="0" w:afterAutospacing="0"/>
        <w:rPr>
          <w:rFonts w:hint="eastAsia"/>
          <w:b/>
          <w:bCs/>
          <w:i/>
          <w:iCs/>
          <w:sz w:val="32"/>
          <w:szCs w:val="32"/>
          <w:u w:val="single"/>
        </w:rPr>
      </w:pPr>
      <w:r>
        <w:rPr>
          <w:rFonts w:hint="eastAsia"/>
          <w:b/>
          <w:bCs/>
          <w:i/>
          <w:iCs/>
          <w:sz w:val="32"/>
          <w:szCs w:val="32"/>
          <w:u w:val="single"/>
        </w:rPr>
        <w:t xml:space="preserve">十七、承诺函</w:t>
      </w:r>
      <w:r/>
    </w:p>
    <w:p>
      <w:pPr>
        <w:pStyle w:val="815"/>
        <w:jc w:val="center"/>
        <w:spacing w:before="0" w:beforeAutospacing="0" w:after="0" w:afterAutospacing="0"/>
        <w:rPr>
          <w:rFonts w:hint="eastAsia"/>
          <w:b/>
          <w:bCs/>
          <w:i/>
          <w:iCs/>
          <w:sz w:val="32"/>
          <w:szCs w:val="32"/>
          <w:u w:val="single"/>
        </w:rPr>
      </w:pPr>
      <w:r>
        <w:rPr>
          <w:rFonts w:hint="eastAsia"/>
          <w:b/>
          <w:bCs/>
          <w:i/>
          <w:iCs/>
          <w:sz w:val="32"/>
          <w:szCs w:val="32"/>
          <w:u w:val="single"/>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泰州市公安局交通管理支队:</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关于泰州市公安局交通管理支队通信业务租用服务项目，我公司郑重作出如下承诺：</w:t>
      </w:r>
      <w:r/>
    </w:p>
    <w:p>
      <w:pPr>
        <w:ind w:right="-187"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我公司中标，我公司将无条件接受采购人的数据与网络安全保密管理与监督、人员与公司背景审查、数据与网络保密制度审查等。项目服务期间，如果我公司发生与公安数据相关的安全违规或泄密事件，采购人有权终止合同，取消相关款项支付，并追究我单位的法律责任。</w:t>
      </w:r>
      <w:r/>
    </w:p>
    <w:p>
      <w:pPr>
        <w:ind w:right="-187"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2.我公司将严格按照本项目招标文件及合同规定的所有时间节点提供相应服务，保质保量完成各项服务工作。</w:t>
      </w:r>
      <w:r/>
    </w:p>
    <w:p>
      <w:pPr>
        <w:pStyle w:val="815"/>
        <w:ind w:firstLine="480"/>
        <w:jc w:val="both"/>
        <w:spacing w:before="0" w:beforeAutospacing="0" w:after="0" w:afterAutospacing="0" w:line="113" w:lineRule="atLeast"/>
        <w:rPr>
          <w:rFonts w:hint="eastAsia"/>
        </w:rPr>
      </w:pPr>
      <w:r>
        <w:rPr>
          <w:rFonts w:hint="eastAsia"/>
        </w:rPr>
        <w:t xml:space="preserve">如违反上述任一承诺，我公司愿承担由此产生的一切法律责任及经济损失。 </w:t>
      </w:r>
      <w:r/>
    </w:p>
    <w:p>
      <w:pPr>
        <w:pStyle w:val="815"/>
        <w:ind w:firstLine="480"/>
        <w:jc w:val="both"/>
        <w:spacing w:before="0" w:beforeAutospacing="0" w:after="0" w:afterAutospacing="0" w:line="113" w:lineRule="atLeast"/>
        <w:rPr>
          <w:rFonts w:hint="eastAsia"/>
        </w:rPr>
      </w:pPr>
      <w:r>
        <w:rPr>
          <w:rFonts w:hint="eastAsia"/>
        </w:rPr>
      </w:r>
      <w:r/>
    </w:p>
    <w:p>
      <w:pPr>
        <w:pStyle w:val="815"/>
        <w:ind w:firstLine="480"/>
        <w:jc w:val="both"/>
        <w:spacing w:before="0" w:beforeAutospacing="0" w:after="0" w:afterAutospacing="0" w:line="113" w:lineRule="atLeast"/>
        <w:rPr>
          <w:rFonts w:hint="eastAsia"/>
        </w:rPr>
      </w:pPr>
      <w:r>
        <w:rPr>
          <w:rFonts w:hint="eastAsia"/>
        </w:rPr>
      </w:r>
      <w:r/>
    </w:p>
    <w:p>
      <w:pPr>
        <w:pStyle w:val="815"/>
        <w:ind w:firstLine="480"/>
        <w:jc w:val="both"/>
        <w:spacing w:before="0" w:beforeAutospacing="0" w:after="0" w:afterAutospacing="0"/>
        <w:rPr>
          <w:rFonts w:hint="eastAsia"/>
        </w:rPr>
      </w:pPr>
      <w:r>
        <w:rPr>
          <w:rFonts w:hint="eastAsia"/>
        </w:rPr>
        <w:t xml:space="preserve">投标人（加盖CA电子签章）：</w:t>
      </w:r>
      <w:r/>
    </w:p>
    <w:p>
      <w:pPr>
        <w:pStyle w:val="815"/>
        <w:ind w:firstLine="480"/>
        <w:jc w:val="both"/>
        <w:spacing w:before="0" w:beforeAutospacing="0" w:after="0" w:afterAutospacing="0"/>
        <w:rPr>
          <w:rFonts w:hint="eastAsia"/>
        </w:rPr>
      </w:pPr>
      <w:r>
        <w:rPr>
          <w:rFonts w:hint="eastAsia"/>
        </w:rPr>
        <w:t xml:space="preserve">法定代表人或法定代表人授权代表（签字或盖章）：</w:t>
      </w:r>
      <w:r/>
    </w:p>
    <w:p>
      <w:pPr>
        <w:pStyle w:val="815"/>
        <w:ind w:firstLine="480"/>
        <w:jc w:val="both"/>
        <w:spacing w:before="0" w:beforeAutospacing="0" w:after="0" w:afterAutospacing="0"/>
        <w:rPr>
          <w:rFonts w:hint="eastAsia"/>
        </w:rPr>
      </w:pPr>
      <w:r>
        <w:rPr>
          <w:rFonts w:hint="eastAsia"/>
        </w:rPr>
        <w:t xml:space="preserve">日期：</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十</w:t>
      </w:r>
      <w:r>
        <w:rPr>
          <w:rFonts w:hint="eastAsia" w:ascii="宋体" w:hAnsi="宋体" w:eastAsia="宋体" w:cs="宋体"/>
          <w:b/>
          <w:bCs/>
          <w:sz w:val="32"/>
          <w:szCs w:val="32"/>
        </w:rPr>
        <w:t xml:space="preserve">八</w:t>
      </w:r>
      <w:r>
        <w:rPr>
          <w:rFonts w:hint="eastAsia" w:ascii="宋体" w:hAnsi="宋体" w:eastAsia="宋体" w:cs="宋体"/>
          <w:b/>
          <w:bCs/>
          <w:sz w:val="32"/>
          <w:szCs w:val="32"/>
        </w:rPr>
        <w:t xml:space="preserve">、拟派本项目人员一览表</w:t>
      </w:r>
      <w:r/>
    </w:p>
    <w:p>
      <w:pPr>
        <w:pStyle w:val="780"/>
        <w:rPr>
          <w:rFonts w:hint="eastAsia" w:ascii="宋体" w:hAnsi="宋体" w:cs="宋体"/>
          <w:szCs w:val="21"/>
        </w:rPr>
      </w:pPr>
      <w:r>
        <w:rPr>
          <w:rFonts w:hint="eastAsia" w:ascii="宋体" w:hAnsi="宋体" w:cs="宋体"/>
          <w:szCs w:val="21"/>
        </w:rPr>
      </w:r>
      <w:r/>
    </w:p>
    <w:tbl>
      <w:tblPr>
        <w:tblW w:w="46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1"/>
        <w:gridCol w:w="1190"/>
        <w:gridCol w:w="1451"/>
        <w:gridCol w:w="1322"/>
        <w:gridCol w:w="1056"/>
        <w:gridCol w:w="1353"/>
        <w:gridCol w:w="1229"/>
      </w:tblGrid>
      <w:tr>
        <w:trPr>
          <w:jc w:val="center"/>
          <w:trHeight w:val="682"/>
        </w:trPr>
        <w:tc>
          <w:tcPr>
            <w:tcW w:w="428"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716"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姓  名</w:t>
            </w:r>
            <w:r/>
          </w:p>
        </w:tc>
        <w:tc>
          <w:tcPr>
            <w:tcW w:w="873" w:type="pct"/>
            <w:vAlign w:val="center"/>
            <w:textDirection w:val="lrTb"/>
            <w:noWrap w:val="false"/>
          </w:tcPr>
          <w:p>
            <w:pPr>
              <w:ind w:firstLine="211"/>
              <w:jc w:val="center"/>
              <w:rPr>
                <w:rFonts w:hint="eastAsia" w:ascii="宋体" w:hAnsi="宋体"/>
                <w:b/>
                <w:bCs/>
                <w:szCs w:val="21"/>
              </w:rPr>
            </w:pPr>
            <w:r>
              <w:rPr>
                <w:rFonts w:hint="eastAsia" w:ascii="宋体" w:hAnsi="宋体"/>
                <w:b/>
                <w:bCs/>
                <w:szCs w:val="21"/>
              </w:rPr>
              <w:t xml:space="preserve">身份证号码</w:t>
            </w:r>
            <w:r/>
          </w:p>
        </w:tc>
        <w:tc>
          <w:tcPr>
            <w:tcW w:w="795"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证书名称</w:t>
            </w:r>
            <w:r/>
          </w:p>
        </w:tc>
        <w:tc>
          <w:tcPr>
            <w:tcW w:w="635"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职称</w:t>
            </w:r>
            <w:r/>
          </w:p>
        </w:tc>
        <w:tc>
          <w:tcPr>
            <w:tcW w:w="814" w:type="pct"/>
            <w:vAlign w:val="center"/>
            <w:textDirection w:val="lrTb"/>
            <w:noWrap w:val="false"/>
          </w:tcPr>
          <w:p>
            <w:pPr>
              <w:rPr>
                <w:rFonts w:hint="eastAsia" w:ascii="宋体" w:hAnsi="宋体"/>
                <w:b/>
                <w:bCs/>
                <w:szCs w:val="21"/>
              </w:rPr>
            </w:pPr>
            <w:r>
              <w:rPr>
                <w:rFonts w:hint="eastAsia" w:ascii="宋体" w:hAnsi="宋体"/>
                <w:b/>
                <w:bCs/>
                <w:szCs w:val="21"/>
              </w:rPr>
              <w:t xml:space="preserve">本项目中的岗位</w:t>
            </w:r>
            <w:r/>
          </w:p>
        </w:tc>
        <w:tc>
          <w:tcPr>
            <w:tcW w:w="739" w:type="pct"/>
            <w:vAlign w:val="center"/>
            <w:textDirection w:val="lrTb"/>
            <w:noWrap w:val="false"/>
          </w:tcPr>
          <w:p>
            <w:pPr>
              <w:jc w:val="center"/>
              <w:rPr>
                <w:rFonts w:hint="eastAsia" w:ascii="宋体" w:hAnsi="宋体"/>
                <w:b/>
                <w:bCs/>
                <w:szCs w:val="21"/>
              </w:rPr>
            </w:pPr>
            <w:r>
              <w:rPr>
                <w:rFonts w:hint="eastAsia" w:ascii="宋体" w:hAnsi="宋体"/>
                <w:b/>
                <w:bCs/>
                <w:szCs w:val="21"/>
              </w:rPr>
              <w:t xml:space="preserve">是否缴纳</w:t>
            </w:r>
            <w:r/>
          </w:p>
          <w:p>
            <w:pPr>
              <w:jc w:val="center"/>
              <w:rPr>
                <w:rFonts w:hint="eastAsia" w:ascii="宋体" w:hAnsi="宋体"/>
                <w:b/>
                <w:bCs/>
                <w:szCs w:val="21"/>
              </w:rPr>
            </w:pPr>
            <w:r>
              <w:rPr>
                <w:rFonts w:hint="eastAsia" w:ascii="宋体" w:hAnsi="宋体"/>
                <w:b/>
                <w:bCs/>
                <w:szCs w:val="21"/>
              </w:rPr>
              <w:t xml:space="preserve">社保</w:t>
            </w:r>
            <w:r/>
          </w:p>
        </w:tc>
      </w:tr>
      <w:tr>
        <w:trPr>
          <w:jc w:val="center"/>
          <w:trHeight w:val="567"/>
        </w:trPr>
        <w:tc>
          <w:tcPr>
            <w:tcW w:w="428"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1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7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9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635"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814" w:type="pct"/>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项目负责人</w:t>
            </w:r>
            <w:r/>
          </w:p>
        </w:tc>
        <w:tc>
          <w:tcPr>
            <w:tcW w:w="739" w:type="pct"/>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jc w:val="center"/>
              <w:widowControl/>
              <w:rPr>
                <w:rFonts w:hint="eastAsia" w:ascii="宋体" w:hAnsi="宋体" w:cs="宋体"/>
                <w:sz w:val="20"/>
                <w:szCs w:val="21"/>
              </w:rPr>
            </w:pPr>
            <w:r>
              <w:rPr>
                <w:rFonts w:hint="eastAsia" w:ascii="宋体" w:hAnsi="宋体" w:cs="宋体"/>
                <w:sz w:val="20"/>
                <w:szCs w:val="21"/>
              </w:rPr>
              <w:t xml:space="preserve">技术负责人</w:t>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widowControl/>
              <w:rPr>
                <w:rFonts w:hint="eastAsia" w:ascii="宋体" w:hAnsi="宋体" w:cs="宋体"/>
                <w:sz w:val="20"/>
                <w:szCs w:val="21"/>
              </w:rPr>
            </w:pPr>
            <w:r>
              <w:rPr>
                <w:rFonts w:hint="eastAsia" w:ascii="宋体" w:hAnsi="宋体"/>
                <w:sz w:val="36"/>
              </w:rPr>
              <w:t xml:space="preserve">...</w:t>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r>
        <w:trPr>
          <w:jc w:val="center"/>
          <w:trHeight w:val="567"/>
        </w:trPr>
        <w:tc>
          <w:tcPr>
            <w:tcW w:w="428" w:type="pct"/>
            <w:vAlign w:val="center"/>
            <w:textDirection w:val="lrTb"/>
            <w:noWrap w:val="false"/>
          </w:tcPr>
          <w:p>
            <w:pPr>
              <w:jc w:val="center"/>
              <w:widowControl/>
              <w:rPr>
                <w:rFonts w:hint="eastAsia" w:ascii="宋体" w:hAnsi="宋体" w:cs="宋体"/>
                <w:sz w:val="20"/>
                <w:szCs w:val="21"/>
              </w:rPr>
            </w:pPr>
            <w:r>
              <w:rPr>
                <w:rFonts w:hint="eastAsia" w:ascii="宋体" w:hAnsi="宋体" w:cs="宋体"/>
                <w:szCs w:val="21"/>
              </w:rPr>
              <w:t xml:space="preserve">…</w:t>
            </w:r>
            <w:r/>
          </w:p>
        </w:tc>
        <w:tc>
          <w:tcPr>
            <w:tcW w:w="716"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73"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95" w:type="pct"/>
            <w:vAlign w:val="center"/>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635"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814"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c>
          <w:tcPr>
            <w:tcW w:w="739" w:type="pct"/>
            <w:textDirection w:val="lrTb"/>
            <w:noWrap w:val="false"/>
          </w:tcPr>
          <w:p>
            <w:pPr>
              <w:ind w:firstLine="400"/>
              <w:jc w:val="center"/>
              <w:widowControl/>
              <w:rPr>
                <w:rFonts w:hint="eastAsia" w:ascii="宋体" w:hAnsi="宋体" w:cs="宋体"/>
                <w:sz w:val="20"/>
                <w:szCs w:val="21"/>
              </w:rPr>
            </w:pPr>
            <w:r>
              <w:rPr>
                <w:rFonts w:hint="eastAsia" w:ascii="宋体" w:hAnsi="宋体" w:cs="宋体"/>
                <w:sz w:val="20"/>
                <w:szCs w:val="21"/>
              </w:rPr>
            </w:r>
            <w:r/>
          </w:p>
        </w:tc>
      </w:tr>
    </w:tbl>
    <w:p>
      <w:pPr>
        <w:ind w:firstLine="400"/>
        <w:jc w:val="left"/>
        <w:widowControl/>
        <w:rPr>
          <w:rFonts w:hint="eastAsia" w:ascii="宋体" w:hAnsi="宋体" w:cs="宋体"/>
          <w:sz w:val="20"/>
          <w:szCs w:val="21"/>
        </w:rPr>
      </w:pPr>
      <w:r>
        <w:rPr>
          <w:rFonts w:hint="eastAsia" w:ascii="宋体" w:hAnsi="宋体" w:cs="宋体"/>
          <w:sz w:val="20"/>
          <w:szCs w:val="21"/>
        </w:rPr>
      </w:r>
      <w:r/>
    </w:p>
    <w:p>
      <w:pPr>
        <w:ind w:firstLine="420"/>
        <w:rPr>
          <w:rFonts w:hint="eastAsia" w:ascii="宋体" w:hAnsi="宋体" w:cs="宋体"/>
          <w:szCs w:val="21"/>
        </w:rPr>
      </w:pPr>
      <w:r>
        <w:rPr>
          <w:rFonts w:hint="eastAsia" w:ascii="宋体" w:hAnsi="宋体" w:cs="宋体"/>
          <w:szCs w:val="21"/>
        </w:rPr>
        <w:t xml:space="preserve">填写说明：</w:t>
      </w:r>
      <w:r/>
    </w:p>
    <w:p>
      <w:pPr>
        <w:ind w:firstLine="420"/>
        <w:spacing w:line="400" w:lineRule="exact"/>
        <w:rPr>
          <w:rFonts w:hint="eastAsia" w:ascii="宋体" w:hAnsi="宋体" w:cs="宋体"/>
          <w:szCs w:val="21"/>
        </w:rPr>
      </w:pPr>
      <w:r>
        <w:rPr>
          <w:rFonts w:hint="eastAsia" w:ascii="宋体" w:hAnsi="宋体" w:cs="宋体"/>
          <w:szCs w:val="21"/>
        </w:rPr>
        <w:t xml:space="preserve">1.行数不够，可自行添加；</w:t>
      </w:r>
      <w:r/>
    </w:p>
    <w:p>
      <w:pPr>
        <w:ind w:firstLine="420"/>
        <w:spacing w:line="400" w:lineRule="exact"/>
        <w:rPr>
          <w:rFonts w:hint="eastAsia" w:ascii="宋体" w:hAnsi="宋体" w:cs="宋体"/>
          <w:szCs w:val="21"/>
        </w:rPr>
      </w:pPr>
      <w:r>
        <w:rPr>
          <w:rFonts w:hint="eastAsia" w:ascii="宋体" w:hAnsi="宋体" w:cs="宋体"/>
          <w:szCs w:val="21"/>
        </w:rPr>
        <w:t xml:space="preserve">2.相关证明材料附后。</w:t>
      </w:r>
      <w:r/>
    </w:p>
    <w:p>
      <w:pPr>
        <w:ind w:firstLine="480"/>
        <w:spacing w:line="500" w:lineRule="atLeast"/>
        <w:widowControl/>
        <w:rPr>
          <w:rFonts w:hint="eastAsia" w:ascii="宋体" w:hAnsi="宋体"/>
          <w:bCs/>
          <w:sz w:val="24"/>
        </w:rPr>
      </w:pPr>
      <w:r>
        <w:rPr>
          <w:rFonts w:hint="eastAsia" w:ascii="宋体" w:hAnsi="宋体"/>
          <w:bCs/>
          <w:sz w:val="24"/>
        </w:rPr>
      </w:r>
      <w:r/>
    </w:p>
    <w:p>
      <w:pPr>
        <w:ind w:right="1050" w:firstLine="480"/>
        <w:jc w:val="right"/>
        <w:spacing w:line="500" w:lineRule="atLeast"/>
        <w:widowControl/>
        <w:rPr>
          <w:rFonts w:hint="eastAsia" w:ascii="宋体" w:hAnsi="宋体"/>
          <w:bCs/>
          <w:sz w:val="24"/>
        </w:rPr>
      </w:pPr>
      <w:r>
        <w:rPr>
          <w:rFonts w:hint="eastAsia" w:ascii="宋体" w:hAnsi="宋体"/>
          <w:szCs w:val="21"/>
        </w:rPr>
        <w:t xml:space="preserve">投标人（加盖CA电子公章）：</w:t>
      </w:r>
      <w:r>
        <w:rPr>
          <w:rFonts w:hint="eastAsia" w:ascii="宋体" w:hAnsi="宋体"/>
          <w:bCs/>
          <w:sz w:val="24"/>
        </w:rPr>
        <w:t xml:space="preserve">      </w:t>
      </w:r>
      <w:r/>
    </w:p>
    <w:p>
      <w:pPr>
        <w:ind w:right="840" w:firstLine="840"/>
        <w:jc w:val="center"/>
        <w:spacing w:line="500" w:lineRule="atLeast"/>
        <w:widowControl/>
        <w:rPr>
          <w:rFonts w:hint="eastAsia" w:ascii="宋体" w:hAnsi="宋体"/>
          <w:bCs/>
          <w:sz w:val="24"/>
        </w:rPr>
      </w:pPr>
      <w:r>
        <w:rPr>
          <w:rFonts w:hint="eastAsia" w:ascii="宋体" w:hAnsi="宋体" w:cs="宋体"/>
          <w:szCs w:val="21"/>
        </w:rPr>
        <w:t xml:space="preserve">                                  日   期：     </w:t>
      </w:r>
      <w:r>
        <w:rPr>
          <w:rFonts w:hint="eastAsia" w:ascii="宋体" w:hAnsi="宋体"/>
          <w:bCs/>
          <w:sz w:val="24"/>
        </w:rPr>
        <w:t xml:space="preserve"> </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十</w:t>
      </w:r>
      <w:r>
        <w:rPr>
          <w:rFonts w:hint="eastAsia" w:ascii="宋体" w:hAnsi="宋体" w:eastAsia="宋体" w:cs="宋体"/>
          <w:b/>
          <w:bCs/>
          <w:sz w:val="32"/>
          <w:szCs w:val="32"/>
        </w:rPr>
        <w:t xml:space="preserve">九</w:t>
      </w:r>
      <w:r>
        <w:rPr>
          <w:rFonts w:hint="eastAsia" w:ascii="宋体" w:hAnsi="宋体" w:eastAsia="宋体" w:cs="宋体"/>
          <w:b/>
          <w:bCs/>
          <w:sz w:val="32"/>
          <w:szCs w:val="32"/>
        </w:rPr>
        <w:t xml:space="preserve">、供应商近年类似业绩情况表</w:t>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tbl>
      <w:tblPr>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2"/>
        <w:gridCol w:w="1559"/>
        <w:gridCol w:w="1418"/>
        <w:gridCol w:w="1363"/>
        <w:gridCol w:w="1146"/>
        <w:gridCol w:w="1134"/>
        <w:gridCol w:w="1134"/>
      </w:tblGrid>
      <w:tr>
        <w:trPr>
          <w:jc w:val="center"/>
          <w:trHeight w:val="763"/>
        </w:trPr>
        <w:tc>
          <w:tcPr>
            <w:tcW w:w="682"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序号</w:t>
            </w:r>
            <w:r/>
          </w:p>
        </w:tc>
        <w:tc>
          <w:tcPr>
            <w:tcW w:w="1559"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项目名称</w:t>
            </w:r>
            <w:r/>
          </w:p>
        </w:tc>
        <w:tc>
          <w:tcPr>
            <w:tcW w:w="1418"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业主单位</w:t>
            </w:r>
            <w:r/>
          </w:p>
        </w:tc>
        <w:tc>
          <w:tcPr>
            <w:tcW w:w="1363"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业主联系方式</w:t>
            </w:r>
            <w:r/>
          </w:p>
        </w:tc>
        <w:tc>
          <w:tcPr>
            <w:tcW w:w="1146"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合同金额</w:t>
            </w:r>
            <w:r/>
          </w:p>
        </w:tc>
        <w:tc>
          <w:tcPr>
            <w:tcW w:w="113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项目实施时间</w:t>
            </w:r>
            <w:r/>
          </w:p>
        </w:tc>
        <w:tc>
          <w:tcPr>
            <w:tcW w:w="1134" w:type="dxa"/>
            <w:vAlign w:val="center"/>
            <w:textDirection w:val="lrTb"/>
            <w:noWrap w:val="false"/>
          </w:tcPr>
          <w:p>
            <w:pPr>
              <w:jc w:val="center"/>
              <w:rPr>
                <w:rFonts w:hint="eastAsia" w:ascii="宋体" w:hAnsi="宋体"/>
                <w:b/>
                <w:bCs/>
                <w:szCs w:val="21"/>
              </w:rPr>
            </w:pPr>
            <w:r>
              <w:rPr>
                <w:rFonts w:hint="eastAsia" w:ascii="宋体" w:hAnsi="宋体"/>
                <w:b/>
                <w:bCs/>
                <w:szCs w:val="21"/>
              </w:rPr>
              <w:t xml:space="preserve">备注</w:t>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ind w:firstLine="120"/>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567"/>
        </w:trPr>
        <w:tc>
          <w:tcPr>
            <w:tcW w:w="682"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418" w:type="dxa"/>
            <w:vAlign w:val="center"/>
            <w:textDirection w:val="lrTb"/>
            <w:noWrap w:val="false"/>
          </w:tcPr>
          <w:p>
            <w:pPr>
              <w:jc w:val="center"/>
              <w:rPr>
                <w:rFonts w:hint="eastAsia" w:ascii="宋体" w:hAnsi="宋体"/>
                <w:sz w:val="24"/>
              </w:rPr>
            </w:pPr>
            <w:r>
              <w:rPr>
                <w:rFonts w:hint="eastAsia" w:ascii="宋体" w:hAnsi="宋体"/>
                <w:sz w:val="24"/>
              </w:rPr>
            </w:r>
            <w:r/>
          </w:p>
        </w:tc>
        <w:tc>
          <w:tcPr>
            <w:tcW w:w="1363" w:type="dxa"/>
            <w:vAlign w:val="center"/>
            <w:textDirection w:val="lrTb"/>
            <w:noWrap w:val="false"/>
          </w:tcPr>
          <w:p>
            <w:pPr>
              <w:jc w:val="center"/>
              <w:rPr>
                <w:rFonts w:hint="eastAsia" w:ascii="宋体" w:hAnsi="宋体"/>
                <w:sz w:val="24"/>
              </w:rPr>
            </w:pPr>
            <w:r>
              <w:rPr>
                <w:rFonts w:hint="eastAsia" w:ascii="宋体" w:hAnsi="宋体"/>
                <w:sz w:val="24"/>
              </w:rPr>
            </w:r>
            <w:r/>
          </w:p>
        </w:tc>
        <w:tc>
          <w:tcPr>
            <w:tcW w:w="1146"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5040"/>
        <w:spacing w:line="500" w:lineRule="atLeast"/>
        <w:widowControl/>
        <w:rPr>
          <w:rFonts w:hint="eastAsia" w:ascii="宋体" w:hAnsi="宋体"/>
          <w:bCs/>
          <w:sz w:val="24"/>
        </w:rPr>
      </w:pPr>
      <w:r>
        <w:rPr>
          <w:rFonts w:hint="eastAsia" w:ascii="宋体" w:hAnsi="宋体"/>
          <w:szCs w:val="21"/>
        </w:rPr>
        <w:t xml:space="preserve">投标人</w:t>
      </w:r>
      <w:r>
        <w:rPr>
          <w:rFonts w:hint="eastAsia" w:ascii="宋体" w:hAnsi="宋体"/>
          <w:szCs w:val="21"/>
        </w:rPr>
        <w:t xml:space="preserve">（加盖CA电子公章）：</w:t>
      </w:r>
      <w:r>
        <w:rPr>
          <w:rFonts w:hint="eastAsia" w:ascii="宋体" w:hAnsi="宋体"/>
          <w:bCs/>
          <w:sz w:val="24"/>
        </w:rPr>
        <w:t xml:space="preserve">      </w:t>
      </w:r>
      <w:r/>
    </w:p>
    <w:p>
      <w:pPr>
        <w:pStyle w:val="819"/>
        <w:ind w:right="840" w:firstLine="840"/>
        <w:rPr>
          <w:rFonts w:hint="eastAsia" w:ascii="宋体" w:hAnsi="宋体" w:eastAsia="宋体" w:cs="宋体"/>
          <w:sz w:val="21"/>
        </w:rPr>
      </w:pPr>
      <w:r>
        <w:rPr>
          <w:rFonts w:hint="eastAsia" w:ascii="宋体" w:hAnsi="宋体" w:eastAsia="宋体" w:cs="宋体"/>
          <w:sz w:val="21"/>
        </w:rPr>
      </w:r>
      <w:r/>
    </w:p>
    <w:p>
      <w:pPr>
        <w:pStyle w:val="819"/>
        <w:ind w:right="840" w:firstLine="5040"/>
        <w:rPr>
          <w:rFonts w:hint="eastAsia" w:ascii="宋体" w:hAnsi="宋体" w:eastAsia="宋体" w:cs="宋体"/>
          <w:sz w:val="21"/>
        </w:rPr>
      </w:pPr>
      <w:r>
        <w:rPr>
          <w:rFonts w:hint="eastAsia" w:ascii="宋体" w:hAnsi="宋体" w:eastAsia="宋体" w:cs="宋体"/>
          <w:sz w:val="21"/>
        </w:rPr>
        <w:t xml:space="preserve">日期：   年   月    日</w:t>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00" w:lineRule="exact"/>
        <w:widowControl/>
        <w:rPr>
          <w:rFonts w:hint="eastAsia" w:asciiTheme="minorEastAsia" w:hAnsiTheme="minorEastAsia"/>
          <w:bCs/>
          <w:sz w:val="24"/>
        </w:rPr>
      </w:pPr>
      <w:r>
        <w:rPr>
          <w:rFonts w:hint="eastAsia" w:asciiTheme="minorEastAsia" w:hAnsiTheme="minorEastAsia"/>
          <w:bCs/>
          <w:sz w:val="24"/>
        </w:rPr>
      </w:r>
      <w:r/>
    </w:p>
    <w:p>
      <w:pPr>
        <w:jc w:val="center"/>
        <w:spacing w:line="500" w:lineRule="exact"/>
        <w:widowControl/>
        <w:rPr>
          <w:rFonts w:hint="eastAsia" w:asciiTheme="minorEastAsia" w:hAnsiTheme="minorEastAsia"/>
          <w:bCs/>
          <w:sz w:val="24"/>
        </w:rPr>
      </w:pPr>
      <w:r>
        <w:rPr>
          <w:rFonts w:hint="eastAsia" w:asciiTheme="minorEastAsia" w:hAnsiTheme="minorEastAsia"/>
          <w:bCs/>
          <w:sz w:val="24"/>
        </w:rPr>
      </w:r>
      <w:r/>
    </w:p>
    <w:p>
      <w:pPr>
        <w:ind w:left="479" w:firstLine="64"/>
        <w:spacing w:line="460" w:lineRule="exact"/>
        <w:rPr>
          <w:rFonts w:hint="eastAsia" w:ascii="宋体" w:hAnsi="宋体" w:eastAsia="宋体" w:cs="宋体"/>
          <w:b/>
          <w:bCs/>
          <w:sz w:val="32"/>
          <w:szCs w:val="32"/>
        </w:rPr>
      </w:pPr>
      <w:r>
        <w:rPr>
          <w:rFonts w:hint="eastAsia" w:ascii="宋体" w:hAnsi="宋体" w:eastAsia="宋体" w:cs="宋体"/>
          <w:b/>
          <w:bCs/>
          <w:sz w:val="32"/>
          <w:szCs w:val="32"/>
        </w:rPr>
        <w:t xml:space="preserve">二十</w:t>
      </w:r>
      <w:r>
        <w:rPr>
          <w:rFonts w:hint="eastAsia" w:ascii="宋体" w:hAnsi="宋体" w:eastAsia="宋体" w:cs="宋体"/>
          <w:b/>
          <w:bCs/>
          <w:sz w:val="32"/>
          <w:szCs w:val="32"/>
        </w:rPr>
        <w:t xml:space="preserve">、项目方案；</w:t>
      </w:r>
      <w:r/>
    </w:p>
    <w:p>
      <w:pPr>
        <w:ind w:left="479" w:firstLine="64"/>
        <w:spacing w:line="460" w:lineRule="exact"/>
        <w:rPr>
          <w:rFonts w:hint="eastAsia" w:ascii="宋体" w:hAnsi="宋体" w:eastAsia="宋体" w:cs="宋体"/>
          <w:sz w:val="24"/>
          <w:szCs w:val="24"/>
        </w:rPr>
      </w:pPr>
      <w:r>
        <w:rPr>
          <w:rFonts w:hint="eastAsia" w:ascii="宋体" w:hAnsi="宋体" w:eastAsia="宋体" w:cs="宋体"/>
          <w:sz w:val="24"/>
          <w:szCs w:val="24"/>
        </w:rPr>
      </w:r>
      <w:r/>
    </w:p>
    <w:p>
      <w:pPr>
        <w:ind w:left="479" w:firstLine="64"/>
        <w:spacing w:line="460" w:lineRule="exact"/>
        <w:rPr>
          <w:rFonts w:hint="eastAsia" w:ascii="宋体" w:hAnsi="宋体" w:eastAsia="宋体" w:cs="宋体"/>
          <w:sz w:val="24"/>
          <w:szCs w:val="24"/>
        </w:rPr>
      </w:pPr>
      <w:r>
        <w:rPr>
          <w:rFonts w:hint="eastAsia" w:ascii="宋体" w:hAnsi="宋体" w:eastAsia="宋体" w:cs="宋体"/>
          <w:b/>
          <w:bCs/>
          <w:sz w:val="32"/>
          <w:szCs w:val="32"/>
        </w:rPr>
        <w:t xml:space="preserve">二十</w:t>
      </w:r>
      <w:r>
        <w:rPr>
          <w:rFonts w:hint="eastAsia" w:ascii="宋体" w:hAnsi="宋体" w:eastAsia="宋体" w:cs="宋体"/>
          <w:b/>
          <w:bCs/>
          <w:sz w:val="32"/>
          <w:szCs w:val="32"/>
        </w:rPr>
        <w:t xml:space="preserve">一</w:t>
      </w:r>
      <w:r>
        <w:rPr>
          <w:rFonts w:hint="eastAsia" w:ascii="宋体" w:hAnsi="宋体" w:eastAsia="宋体" w:cs="宋体"/>
          <w:b/>
          <w:bCs/>
          <w:sz w:val="32"/>
          <w:szCs w:val="32"/>
        </w:rPr>
        <w:t xml:space="preserve">、供应商认为需要提交的其他</w:t>
      </w:r>
      <w:r>
        <w:rPr>
          <w:rFonts w:hint="eastAsia" w:ascii="宋体" w:hAnsi="宋体" w:eastAsia="宋体" w:cs="宋体"/>
          <w:b/>
          <w:bCs/>
          <w:sz w:val="32"/>
          <w:szCs w:val="32"/>
        </w:rPr>
        <w:t xml:space="preserve">证明材</w:t>
      </w:r>
      <w:r>
        <w:rPr>
          <w:rFonts w:hint="eastAsia" w:ascii="宋体" w:hAnsi="宋体" w:eastAsia="宋体" w:cs="宋体"/>
          <w:b/>
          <w:bCs/>
          <w:sz w:val="32"/>
          <w:szCs w:val="32"/>
        </w:rPr>
        <w:t xml:space="preserve">料。</w:t>
      </w:r>
      <w:r/>
    </w:p>
    <w:p>
      <w:pPr>
        <w:jc w:val="center"/>
        <w:spacing w:line="50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bookmarkStart w:id="227" w:name="_Hlk229145999"/>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sz w:val="24"/>
          <w:szCs w:val="24"/>
        </w:rPr>
      </w:pPr>
      <w:r/>
      <w:bookmarkStart w:id="228" w:name="_Hlk229579440"/>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w:t>
      </w:r>
      <w:r>
        <w:rPr>
          <w:rFonts w:hint="eastAsia" w:ascii="宋体" w:hAnsi="宋体" w:eastAsia="宋体" w:cs="宋体"/>
          <w:sz w:val="24"/>
          <w:szCs w:val="24"/>
        </w:rPr>
        <w:t xml:space="preserve">签字或盖章</w:t>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819"/>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bookmarkEnd w:id="228"/>
      <w:r/>
      <w:bookmarkEnd w:id="227"/>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bookmarkEnd w:id="216"/>
      <w:r/>
      <w:r/>
    </w:p>
    <w:sectPr>
      <w:headerReference w:type="default" r:id="rId10"/>
      <w:footerReference w:type="default" r:id="rId12"/>
      <w:footnotePr/>
      <w:endnotePr/>
      <w:type w:val="nextPage"/>
      <w:pgSz w:w="11906" w:h="16838" w:orient="portrait"/>
      <w:pgMar w:top="1440" w:right="1406" w:bottom="1440" w:left="146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DengXian-Regular">
    <w:panose1 w:val="02010600030101010101"/>
  </w:font>
  <w:font w:name="Yu Mincho Light">
    <w:panose1 w:val="020B0503020202020204"/>
  </w:font>
  <w:font w:name="方正小标宋_GBK">
    <w:panose1 w:val="020B0503020202020204"/>
  </w:font>
  <w:font w:name="方正黑体_GBK">
    <w:panose1 w:val="020B0503020202020204"/>
  </w:font>
  <w:font w:name="Microsoft YaHei UI">
    <w:panose1 w:val="020B0503020204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imes New Roman (正文 CS 字体)">
    <w:panose1 w:val="020206030504050203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261024"/>
      <w:docPartObj>
        <w:docPartGallery w:val="Page Numbers (Bottom of Page)"/>
        <w:docPartUnique w:val="true"/>
      </w:docPartObj>
      <w:rPr/>
    </w:sdtPr>
    <w:sdtContent>
      <w:p>
        <w:pPr>
          <w:pStyle w:val="800"/>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ind w:left="4295"/>
      <w:spacing w:line="230" w:lineRule="auto"/>
      <w:rPr>
        <w:rFonts w:hint="eastAsia" w:ascii="宋体" w:hAnsi="宋体" w:eastAsia="宋体" w:cs="宋体"/>
        <w:sz w:val="18"/>
        <w:szCs w:val="18"/>
      </w:rPr>
    </w:pP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2605083"/>
      <w:docPartObj>
        <w:docPartGallery w:val="Page Numbers (Bottom of Page)"/>
        <w:docPartUnique w:val="true"/>
      </w:docPartObj>
      <w:rPr/>
    </w:sdtPr>
    <w:sdtContent>
      <w:p>
        <w:pPr>
          <w:pStyle w:val="800"/>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0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spacing w:line="14" w:lineRule="auto"/>
      <w:rPr>
        <w:rFonts w:hint="eastAsia"/>
        <w:sz w:val="2"/>
      </w:rPr>
    </w:pPr>
    <w:r>
      <w:rPr>
        <w:rFonts w:hint="eastAsia"/>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firstLine="360"/>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09"/>
      <w:isLgl w:val="false"/>
      <w:suff w:val="tab"/>
      <w:lvlText w:val="%1)"/>
      <w:lvlJc w:val="left"/>
      <w:pPr>
        <w:ind w:left="780" w:hanging="4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
    <w:multiLevelType w:val="hybridMultilevel"/>
    <w:lvl w:ilvl="0">
      <w:start w:val="1"/>
      <w:numFmt w:val="decimal"/>
      <w:pStyle w:val="1390"/>
      <w:isLgl w:val="false"/>
      <w:suff w:val="nothing"/>
      <w:lvlText w:val="附图%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88"/>
      <w:isLgl w:val="false"/>
      <w:suff w:val="nothing"/>
      <w:lvlText w:val="附表%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718"/>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bullet"/>
      <w:pStyle w:val="778"/>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77"/>
      <w:isLgl w:val="false"/>
      <w:suff w:val="tab"/>
      <w:lvlText w:val="%1."/>
      <w:lvlJc w:val="left"/>
      <w:pPr>
        <w:ind w:left="1854" w:hanging="360"/>
        <w:tabs>
          <w:tab w:val="left" w:pos="18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708"/>
      <w:isLgl w:val="false"/>
      <w:suff w:val="space"/>
      <w:lvlText w:val=""/>
      <w:lvlJc w:val="left"/>
      <w:pPr>
        <w:ind w:left="420" w:hanging="420"/>
      </w:pPr>
      <w:rPr>
        <w:rFonts w:hint="default" w:ascii="Wingdings" w:hAnsi="Wingdings"/>
        <w:caps w:val="0"/>
        <w:strike w:val="0"/>
        <w:vanish w:val="0"/>
        <w:sz w:val="18"/>
        <w:vertAlign w:val="baseline"/>
      </w:rPr>
    </w:lvl>
    <w:lvl w:ilvl="1">
      <w:start w:val="1"/>
      <w:numFmt w:val="bullet"/>
      <w:isLgl w:val="false"/>
      <w:suff w:val="tab"/>
      <w:lvlText w:val=""/>
      <w:lvlJc w:val="left"/>
      <w:pPr>
        <w:ind w:left="420" w:hanging="420"/>
        <w:tabs>
          <w:tab w:val="left" w:pos="0" w:leader="none"/>
        </w:tabs>
      </w:pPr>
      <w:rPr>
        <w:rFonts w:hint="default" w:ascii="Wingdings" w:hAnsi="Wingdings"/>
        <w:caps w:val="0"/>
        <w:strike w:val="0"/>
        <w:vanish w:val="0"/>
        <w:color w:val="000000"/>
        <w:sz w:val="18"/>
        <w:vertAlign w:val="baseline"/>
      </w:rPr>
    </w:lvl>
    <w:lvl w:ilvl="2">
      <w:start w:val="1"/>
      <w:numFmt w:val="lowerRoman"/>
      <w:isLgl w:val="false"/>
      <w:suff w:val="tab"/>
      <w:lvlText w:val="%3."/>
      <w:lvlJc w:val="right"/>
      <w:pPr>
        <w:ind w:left="420" w:hanging="420"/>
        <w:tabs>
          <w:tab w:val="left" w:pos="0" w:leader="none"/>
        </w:tabs>
      </w:pPr>
      <w:rPr>
        <w:rFonts w:hint="eastAsia"/>
      </w:rPr>
    </w:lvl>
    <w:lvl w:ilvl="3">
      <w:start w:val="1"/>
      <w:numFmt w:val="decimal"/>
      <w:isLgl w:val="false"/>
      <w:suff w:val="tab"/>
      <w:lvlText w:val="%4."/>
      <w:lvlJc w:val="left"/>
      <w:pPr>
        <w:ind w:left="420" w:hanging="420"/>
        <w:tabs>
          <w:tab w:val="left" w:pos="0" w:leader="none"/>
        </w:tabs>
      </w:pPr>
      <w:rPr>
        <w:rFonts w:hint="eastAsia"/>
      </w:rPr>
    </w:lvl>
    <w:lvl w:ilvl="4">
      <w:start w:val="1"/>
      <w:numFmt w:val="lowerLetter"/>
      <w:isLgl w:val="false"/>
      <w:suff w:val="tab"/>
      <w:lvlText w:val="%5)"/>
      <w:lvlJc w:val="left"/>
      <w:pPr>
        <w:ind w:left="420" w:hanging="420"/>
        <w:tabs>
          <w:tab w:val="left" w:pos="0" w:leader="none"/>
        </w:tabs>
      </w:pPr>
      <w:rPr>
        <w:rFonts w:hint="eastAsia"/>
      </w:rPr>
    </w:lvl>
    <w:lvl w:ilvl="5">
      <w:start w:val="1"/>
      <w:numFmt w:val="lowerRoman"/>
      <w:isLgl w:val="false"/>
      <w:suff w:val="tab"/>
      <w:lvlText w:val="%6."/>
      <w:lvlJc w:val="right"/>
      <w:pPr>
        <w:ind w:left="420" w:hanging="420"/>
        <w:tabs>
          <w:tab w:val="left" w:pos="0" w:leader="none"/>
        </w:tabs>
      </w:pPr>
      <w:rPr>
        <w:rFonts w:hint="eastAsia"/>
      </w:rPr>
    </w:lvl>
    <w:lvl w:ilvl="6">
      <w:start w:val="1"/>
      <w:numFmt w:val="decimal"/>
      <w:isLgl w:val="false"/>
      <w:suff w:val="tab"/>
      <w:lvlText w:val="%7."/>
      <w:lvlJc w:val="left"/>
      <w:pPr>
        <w:ind w:left="420" w:hanging="420"/>
        <w:tabs>
          <w:tab w:val="left" w:pos="0" w:leader="none"/>
        </w:tabs>
      </w:pPr>
      <w:rPr>
        <w:rFonts w:hint="eastAsia"/>
      </w:rPr>
    </w:lvl>
    <w:lvl w:ilvl="7">
      <w:start w:val="1"/>
      <w:numFmt w:val="lowerLetter"/>
      <w:isLgl w:val="false"/>
      <w:suff w:val="tab"/>
      <w:lvlText w:val="%8)"/>
      <w:lvlJc w:val="left"/>
      <w:pPr>
        <w:ind w:left="420" w:hanging="420"/>
        <w:tabs>
          <w:tab w:val="left" w:pos="0" w:leader="none"/>
        </w:tabs>
      </w:pPr>
      <w:rPr>
        <w:rFonts w:hint="eastAsia"/>
      </w:rPr>
    </w:lvl>
    <w:lvl w:ilvl="8">
      <w:start w:val="1"/>
      <w:numFmt w:val="lowerRoman"/>
      <w:isLgl w:val="false"/>
      <w:suff w:val="tab"/>
      <w:lvlText w:val="%9."/>
      <w:lvlJc w:val="right"/>
      <w:pPr>
        <w:ind w:left="420" w:hanging="420"/>
        <w:tabs>
          <w:tab w:val="left" w:pos="0" w:leader="none"/>
        </w:tabs>
      </w:pPr>
      <w:rPr>
        <w:rFonts w:hint="eastAsia"/>
      </w:rPr>
    </w:lvl>
  </w:abstractNum>
  <w:abstractNum w:abstractNumId="9">
    <w:multiLevelType w:val="hybridMultilevel"/>
    <w:lvl w:ilvl="0">
      <w:start w:val="1"/>
      <w:numFmt w:val="none"/>
      <w:isLgl w:val="false"/>
      <w:suff w:val="tab"/>
      <w:lvlText w:val="1)"/>
      <w:lvlJc w:val="left"/>
      <w:pPr>
        <w:ind w:left="839" w:hanging="419"/>
      </w:pPr>
    </w:lvl>
    <w:lvl w:ilvl="1">
      <w:start w:val="2"/>
      <w:numFmt w:val="decimal"/>
      <w:isLgl w:val="false"/>
      <w:suff w:val="tab"/>
      <w:lvlText w:val="%2)"/>
      <w:lvlJc w:val="left"/>
      <w:pPr>
        <w:ind w:left="839" w:hanging="419"/>
      </w:pPr>
    </w:lvl>
    <w:lvl w:ilvl="2">
      <w:start w:val="1"/>
      <w:numFmt w:val="none"/>
      <w:lvlRestart w:val="0"/>
      <w:isLgl w:val="false"/>
      <w:suff w:val="tab"/>
      <w:lvlText w:val="%3a)"/>
      <w:lvlJc w:val="left"/>
      <w:pPr>
        <w:ind w:left="1259" w:hanging="420"/>
      </w:pPr>
    </w:lvl>
    <w:lvl w:ilvl="3">
      <w:start w:val="2"/>
      <w:numFmt w:val="lowerLetter"/>
      <w:pStyle w:val="1393"/>
      <w:isLgl w:val="false"/>
      <w:suff w:val="tab"/>
      <w:lvlText w:val="%4)"/>
      <w:lvlJc w:val="left"/>
      <w:pPr>
        <w:ind w:left="1259"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eastAsia="宋体"/>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pStyle w:val="1714"/>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4">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742"/>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124" w:hanging="420"/>
      </w:pPr>
      <w:rPr>
        <w:rFonts w:hint="default" w:ascii="Wingdings" w:hAnsi="Wingdings"/>
      </w:rPr>
    </w:lvl>
    <w:lvl w:ilvl="2">
      <w:start w:val="1"/>
      <w:numFmt w:val="bullet"/>
      <w:isLgl w:val="false"/>
      <w:suff w:val="tab"/>
      <w:lvlText w:val=""/>
      <w:lvlJc w:val="left"/>
      <w:pPr>
        <w:ind w:left="1544" w:hanging="420"/>
      </w:pPr>
      <w:rPr>
        <w:rFonts w:hint="default" w:ascii="Wingdings" w:hAnsi="Wingdings"/>
      </w:rPr>
    </w:lvl>
    <w:lvl w:ilvl="3">
      <w:start w:val="1"/>
      <w:numFmt w:val="bullet"/>
      <w:isLgl w:val="false"/>
      <w:suff w:val="tab"/>
      <w:lvlText w:val=""/>
      <w:lvlJc w:val="left"/>
      <w:pPr>
        <w:ind w:left="1964" w:hanging="420"/>
      </w:pPr>
      <w:rPr>
        <w:rFonts w:hint="default" w:ascii="Wingdings" w:hAnsi="Wingdings"/>
      </w:rPr>
    </w:lvl>
    <w:lvl w:ilvl="4">
      <w:start w:val="1"/>
      <w:numFmt w:val="bullet"/>
      <w:isLgl w:val="false"/>
      <w:suff w:val="tab"/>
      <w:lvlText w:val=""/>
      <w:lvlJc w:val="left"/>
      <w:pPr>
        <w:ind w:left="2384" w:hanging="420"/>
      </w:pPr>
      <w:rPr>
        <w:rFonts w:hint="default" w:ascii="Wingdings" w:hAnsi="Wingdings"/>
      </w:rPr>
    </w:lvl>
    <w:lvl w:ilvl="5">
      <w:start w:val="1"/>
      <w:numFmt w:val="bullet"/>
      <w:isLgl w:val="false"/>
      <w:suff w:val="tab"/>
      <w:lvlText w:val=""/>
      <w:lvlJc w:val="left"/>
      <w:pPr>
        <w:ind w:left="2804" w:hanging="420"/>
      </w:pPr>
      <w:rPr>
        <w:rFonts w:hint="default" w:ascii="Wingdings" w:hAnsi="Wingdings"/>
      </w:rPr>
    </w:lvl>
    <w:lvl w:ilvl="6">
      <w:start w:val="1"/>
      <w:numFmt w:val="bullet"/>
      <w:isLgl w:val="false"/>
      <w:suff w:val="tab"/>
      <w:lvlText w:val=""/>
      <w:lvlJc w:val="left"/>
      <w:pPr>
        <w:ind w:left="3224" w:hanging="420"/>
      </w:pPr>
      <w:rPr>
        <w:rFonts w:hint="default" w:ascii="Wingdings" w:hAnsi="Wingdings"/>
      </w:rPr>
    </w:lvl>
    <w:lvl w:ilvl="7">
      <w:start w:val="1"/>
      <w:numFmt w:val="bullet"/>
      <w:isLgl w:val="false"/>
      <w:suff w:val="tab"/>
      <w:lvlText w:val=""/>
      <w:lvlJc w:val="left"/>
      <w:pPr>
        <w:ind w:left="3644" w:hanging="420"/>
      </w:pPr>
      <w:rPr>
        <w:rFonts w:hint="default" w:ascii="Wingdings" w:hAnsi="Wingdings"/>
      </w:rPr>
    </w:lvl>
    <w:lvl w:ilvl="8">
      <w:start w:val="1"/>
      <w:numFmt w:val="bullet"/>
      <w:isLgl w:val="false"/>
      <w:suff w:val="tab"/>
      <w:lvlText w:val=""/>
      <w:lvlJc w:val="left"/>
      <w:pPr>
        <w:ind w:left="4064" w:hanging="420"/>
      </w:pPr>
      <w:rPr>
        <w:rFonts w:hint="default" w:ascii="Wingdings" w:hAnsi="Wingdings"/>
      </w:rPr>
    </w:lvl>
  </w:abstractNum>
  <w:abstractNum w:abstractNumId="16">
    <w:multiLevelType w:val="hybridMultilevel"/>
    <w:lvl w:ilvl="0">
      <w:start w:val="1"/>
      <w:numFmt w:val="japaneseCounting"/>
      <w:pStyle w:val="1368"/>
      <w:isLgl w:val="false"/>
      <w:suff w:val="nothing"/>
      <w:lvlText w:val="%1、"/>
      <w:lvlJc w:val="left"/>
      <w:pPr>
        <w:ind w:firstLine="420"/>
      </w:pPr>
      <w:rPr>
        <w:rFonts w:asciiTheme="minorHAnsi" w:hAnsiTheme="minorHAnsi" w:eastAsiaTheme="minorEastAsia" w:cstheme="minorBid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679" w:hanging="425"/>
      </w:pPr>
    </w:lvl>
    <w:lvl w:ilvl="1">
      <w:start w:val="1"/>
      <w:numFmt w:val="decimal"/>
      <w:isLgl w:val="false"/>
      <w:suff w:val="tab"/>
      <w:lvlText w:val="%1.%2."/>
      <w:lvlJc w:val="left"/>
      <w:pPr>
        <w:ind w:left="4821" w:hanging="567"/>
      </w:pPr>
    </w:lvl>
    <w:lvl w:ilvl="2">
      <w:start w:val="1"/>
      <w:numFmt w:val="decimal"/>
      <w:isLgl w:val="false"/>
      <w:suff w:val="tab"/>
      <w:lvlText w:val="%1.%2.%3."/>
      <w:lvlJc w:val="left"/>
      <w:pPr>
        <w:ind w:left="4963" w:hanging="709"/>
      </w:pPr>
    </w:lvl>
    <w:lvl w:ilvl="3">
      <w:start w:val="1"/>
      <w:numFmt w:val="decimal"/>
      <w:isLgl w:val="false"/>
      <w:suff w:val="tab"/>
      <w:lvlText w:val="%1.%2.%3.%4."/>
      <w:lvlJc w:val="left"/>
      <w:pPr>
        <w:ind w:left="5105" w:hanging="851"/>
      </w:pPr>
    </w:lvl>
    <w:lvl w:ilvl="4">
      <w:start w:val="1"/>
      <w:numFmt w:val="decimal"/>
      <w:pStyle w:val="1715"/>
      <w:isLgl w:val="false"/>
      <w:suff w:val="tab"/>
      <w:lvlText w:val="%1.%2.%3.%4.%5."/>
      <w:lvlJc w:val="left"/>
      <w:pPr>
        <w:ind w:left="5246" w:hanging="992"/>
      </w:pPr>
    </w:lvl>
    <w:lvl w:ilvl="5">
      <w:start w:val="1"/>
      <w:numFmt w:val="decimal"/>
      <w:isLgl w:val="false"/>
      <w:suff w:val="tab"/>
      <w:lvlText w:val="%1.%2.%3.%4.%5.%6."/>
      <w:lvlJc w:val="left"/>
      <w:pPr>
        <w:ind w:left="5388" w:hanging="1134"/>
      </w:pPr>
    </w:lvl>
    <w:lvl w:ilvl="6">
      <w:start w:val="1"/>
      <w:numFmt w:val="decimal"/>
      <w:isLgl w:val="false"/>
      <w:suff w:val="tab"/>
      <w:lvlText w:val="%1.%2.%3.%4.%5.%6.%7."/>
      <w:lvlJc w:val="left"/>
      <w:pPr>
        <w:ind w:left="5530" w:hanging="1276"/>
      </w:pPr>
    </w:lvl>
    <w:lvl w:ilvl="7">
      <w:start w:val="1"/>
      <w:numFmt w:val="decimal"/>
      <w:isLgl w:val="false"/>
      <w:suff w:val="tab"/>
      <w:lvlText w:val="%1.%2.%3.%4.%5.%6.%7.%8."/>
      <w:lvlJc w:val="left"/>
      <w:pPr>
        <w:ind w:left="5672" w:hanging="1418"/>
      </w:pPr>
    </w:lvl>
    <w:lvl w:ilvl="8">
      <w:start w:val="1"/>
      <w:numFmt w:val="decimal"/>
      <w:isLgl w:val="false"/>
      <w:suff w:val="tab"/>
      <w:lvlText w:val="%1.%2.%3.%4.%5.%6.%7.%8.%9."/>
      <w:lvlJc w:val="left"/>
      <w:pPr>
        <w:ind w:left="5813" w:hanging="1559"/>
      </w:pPr>
    </w:lvl>
  </w:abstractNum>
  <w:abstractNum w:abstractNumId="18">
    <w:multiLevelType w:val="hybridMultilevel"/>
    <w:lvl w:ilvl="0">
      <w:start w:val="1"/>
      <w:numFmt w:val="decimal"/>
      <w:pStyle w:val="1411"/>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7"/>
  </w:num>
  <w:num w:numId="2">
    <w:abstractNumId w:val="4"/>
  </w:num>
  <w:num w:numId="3">
    <w:abstractNumId w:val="16"/>
  </w:num>
  <w:num w:numId="4">
    <w:abstractNumId w:val="2"/>
  </w:num>
  <w:num w:numId="5">
    <w:abstractNumId w:val="1"/>
  </w:num>
  <w:num w:numId="6">
    <w:abstractNumId w:val="9"/>
    <w:lvlOverride w:ilvl="0">
      <w:lvl w:ilvl="0">
        <w:start w:val="1"/>
        <w:numFmt w:val="decimal"/>
        <w:isLgl w:val="false"/>
        <w:suff w:val="tab"/>
        <w:lvlText w:val="1)"/>
        <w:lvlJc w:val="left"/>
        <w:pPr>
          <w:ind w:left="839" w:hanging="419"/>
        </w:pPr>
      </w:lvl>
    </w:lvlOverride>
    <w:lvlOverride w:ilvl="1">
      <w:lvl w:ilvl="1">
        <w:start w:val="2"/>
        <w:numFmt w:val="decimal"/>
        <w:isLgl w:val="false"/>
        <w:suff w:val="tab"/>
        <w:lvlText w:val="%2)"/>
        <w:lvlJc w:val="left"/>
        <w:pPr>
          <w:ind w:left="839" w:hanging="419"/>
        </w:pPr>
      </w:lvl>
    </w:lvlOverride>
    <w:lvlOverride w:ilvl="2">
      <w:lvl w:ilvl="2">
        <w:start w:val="1"/>
        <w:numFmt w:val="decimal"/>
        <w:lvlRestart w:val="0"/>
        <w:isLgl w:val="false"/>
        <w:suff w:val="tab"/>
        <w:lvlText w:val="%3a)"/>
        <w:lvlJc w:val="left"/>
        <w:pPr>
          <w:ind w:left="1259" w:hanging="420"/>
        </w:pPr>
      </w:lvl>
    </w:lvlOverride>
    <w:lvlOverride w:ilvl="3">
      <w:lvl w:ilvl="3">
        <w:start w:val="2"/>
        <w:numFmt w:val="decimal"/>
        <w:pStyle w:val="1393"/>
        <w:isLgl w:val="false"/>
        <w:suff w:val="tab"/>
        <w:lvlText w:val="%4)"/>
        <w:lvlJc w:val="left"/>
        <w:pPr>
          <w:ind w:left="1259" w:hanging="420"/>
        </w:pPr>
      </w:lvl>
    </w:lvlOverride>
    <w:lvlOverride w:ilvl="4">
      <w:lvl w:ilvl="4">
        <w:start w:val="1"/>
        <w:numFmt w:val="decimal"/>
        <w:isLgl w:val="false"/>
        <w:suff w:val="tab"/>
        <w:lvlText w:val="%5)"/>
        <w:lvlJc w:val="left"/>
        <w:pPr>
          <w:ind w:left="2520" w:hanging="420"/>
        </w:pPr>
      </w:lvl>
    </w:lvlOverride>
    <w:lvlOverride w:ilvl="5">
      <w:lvl w:ilvl="5">
        <w:start w:val="1"/>
        <w:numFmt w:val="decimal"/>
        <w:isLgl w:val="false"/>
        <w:suff w:val="tab"/>
        <w:lvlText w:val="%6."/>
        <w:lvlJc w:val="right"/>
        <w:pPr>
          <w:ind w:left="2940" w:hanging="420"/>
        </w:pPr>
      </w:lvl>
    </w:lvlOverride>
    <w:lvlOverride w:ilvl="6">
      <w:lvl w:ilvl="6">
        <w:start w:val="1"/>
        <w:numFmt w:val="decimal"/>
        <w:isLgl w:val="false"/>
        <w:suff w:val="tab"/>
        <w:lvlText w:val="%7."/>
        <w:lvlJc w:val="left"/>
        <w:pPr>
          <w:ind w:left="3360" w:hanging="420"/>
        </w:pPr>
      </w:lvl>
    </w:lvlOverride>
    <w:lvlOverride w:ilvl="7">
      <w:lvl w:ilvl="7">
        <w:start w:val="1"/>
        <w:numFmt w:val="decimal"/>
        <w:isLgl w:val="false"/>
        <w:suff w:val="tab"/>
        <w:lvlText w:val="%8)"/>
        <w:lvlJc w:val="left"/>
        <w:pPr>
          <w:ind w:left="3780" w:hanging="420"/>
        </w:pPr>
      </w:lvl>
    </w:lvlOverride>
    <w:lvlOverride w:ilvl="8">
      <w:lvl w:ilvl="8">
        <w:start w:val="1"/>
        <w:numFmt w:val="decimal"/>
        <w:isLgl w:val="false"/>
        <w:suff w:val="tab"/>
        <w:lvlText w:val="%9."/>
        <w:lvlJc w:val="right"/>
        <w:pPr>
          <w:ind w:left="4200" w:hanging="420"/>
        </w:pPr>
      </w:lvl>
    </w:lvlOverride>
  </w:num>
  <w:num w:numId="7">
    <w:abstractNumId w:val="18"/>
  </w:num>
  <w:num w:numId="8">
    <w:abstractNumId w:val="8"/>
  </w:num>
  <w:num w:numId="9">
    <w:abstractNumId w:val="0"/>
  </w:num>
  <w:num w:numId="10">
    <w:abstractNumId w:val="13"/>
  </w:num>
  <w:num w:numId="11">
    <w:abstractNumId w:val="17"/>
  </w:num>
  <w:num w:numId="12">
    <w:abstractNumId w:val="3"/>
  </w:num>
  <w:num w:numId="13">
    <w:abstractNumId w:val="15"/>
  </w:num>
  <w:num w:numId="14">
    <w:abstractNumId w:val="6"/>
  </w:num>
  <w:num w:numId="15">
    <w:abstractNumId w:val="10"/>
  </w:num>
  <w:num w:numId="16">
    <w:abstractNumId w:val="5"/>
  </w:num>
  <w:num w:numId="17">
    <w:abstractNumId w:val="11"/>
  </w:num>
  <w:num w:numId="18">
    <w:abstractNumId w:val="14"/>
    <w:lvlOverride w:ilvl="0">
      <w:startOverride w:val="1"/>
    </w:lvlOverride>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2">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1">
    <w:name w:val="TOC Heading"/>
    <w:uiPriority w:val="39"/>
    <w:unhideWhenUsed/>
  </w:style>
  <w:style w:type="paragraph" w:styleId="762" w:default="1">
    <w:name w:val="Normal"/>
    <w:qFormat/>
    <w:pPr>
      <w:jc w:val="both"/>
      <w:widowControl w:val="off"/>
    </w:pPr>
    <w:rPr>
      <w:rFonts w:asciiTheme="minorHAnsi" w:hAnsiTheme="minorHAnsi" w:eastAsiaTheme="minorEastAsia" w:cstheme="minorBidi"/>
      <w:sz w:val="21"/>
      <w:szCs w:val="22"/>
    </w:rPr>
  </w:style>
  <w:style w:type="paragraph" w:styleId="763">
    <w:name w:val="Heading 1"/>
    <w:basedOn w:val="762"/>
    <w:next w:val="762"/>
    <w:link w:val="908"/>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64">
    <w:name w:val="Heading 2"/>
    <w:basedOn w:val="762"/>
    <w:next w:val="762"/>
    <w:link w:val="90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5">
    <w:name w:val="Heading 3"/>
    <w:basedOn w:val="762"/>
    <w:next w:val="762"/>
    <w:link w:val="912"/>
    <w:unhideWhenUsed/>
    <w:qFormat/>
    <w:pPr>
      <w:keepLines/>
      <w:keepNext/>
      <w:spacing w:before="260" w:after="260" w:line="416" w:lineRule="auto"/>
      <w:outlineLvl w:val="2"/>
    </w:pPr>
    <w:rPr>
      <w:b/>
      <w:bCs/>
      <w:sz w:val="32"/>
      <w:szCs w:val="32"/>
    </w:rPr>
  </w:style>
  <w:style w:type="paragraph" w:styleId="766">
    <w:name w:val="Heading 4"/>
    <w:basedOn w:val="762"/>
    <w:next w:val="762"/>
    <w:link w:val="941"/>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67">
    <w:name w:val="Heading 5"/>
    <w:basedOn w:val="762"/>
    <w:next w:val="762"/>
    <w:link w:val="1324"/>
    <w:unhideWhenUsed/>
    <w:qFormat/>
    <w:pPr>
      <w:keepLines/>
      <w:keepNext/>
      <w:spacing w:before="280" w:after="290" w:line="376" w:lineRule="auto"/>
      <w:outlineLvl w:val="4"/>
    </w:pPr>
    <w:rPr>
      <w:rFonts w:eastAsia="宋体"/>
      <w:b/>
      <w:bCs/>
      <w:sz w:val="28"/>
      <w:szCs w:val="28"/>
    </w:rPr>
  </w:style>
  <w:style w:type="paragraph" w:styleId="768">
    <w:name w:val="Heading 6"/>
    <w:basedOn w:val="762"/>
    <w:next w:val="762"/>
    <w:link w:val="1325"/>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69">
    <w:name w:val="Heading 7"/>
    <w:basedOn w:val="762"/>
    <w:next w:val="762"/>
    <w:link w:val="1326"/>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70">
    <w:name w:val="Heading 8"/>
    <w:basedOn w:val="762"/>
    <w:next w:val="762"/>
    <w:link w:val="1327"/>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71">
    <w:name w:val="Heading 9"/>
    <w:basedOn w:val="762"/>
    <w:next w:val="762"/>
    <w:link w:val="1328"/>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72" w:default="1">
    <w:name w:val="Default Paragraph Font"/>
    <w:uiPriority w:val="1"/>
    <w:semiHidden/>
    <w:unhideWhenUsed/>
  </w:style>
  <w:style w:type="table" w:styleId="773" w:default="1">
    <w:name w:val="Normal Table"/>
    <w:uiPriority w:val="99"/>
    <w:semiHidden/>
    <w:unhideWhenUsed/>
    <w:tblPr>
      <w:tblInd w:w="0" w:type="dxa"/>
      <w:tblCellMar>
        <w:left w:w="108" w:type="dxa"/>
        <w:top w:w="0" w:type="dxa"/>
        <w:right w:w="108" w:type="dxa"/>
        <w:bottom w:w="0" w:type="dxa"/>
      </w:tblCellMar>
    </w:tblPr>
  </w:style>
  <w:style w:type="numbering" w:styleId="774" w:default="1">
    <w:name w:val="No List"/>
    <w:uiPriority w:val="99"/>
    <w:semiHidden/>
    <w:unhideWhenUsed/>
  </w:style>
  <w:style w:type="paragraph" w:styleId="775">
    <w:name w:val="List 3"/>
    <w:basedOn w:val="762"/>
    <w:qFormat/>
    <w:pPr>
      <w:ind w:left="100" w:hanging="200"/>
    </w:pPr>
    <w:rPr>
      <w:rFonts w:ascii="Times New Roman" w:hAnsi="Times New Roman" w:eastAsia="宋体" w:cs="Times New Roman"/>
      <w:szCs w:val="21"/>
    </w:rPr>
  </w:style>
  <w:style w:type="paragraph" w:styleId="776">
    <w:name w:val="toc 7"/>
    <w:basedOn w:val="762"/>
    <w:next w:val="762"/>
    <w:uiPriority w:val="39"/>
    <w:unhideWhenUsed/>
    <w:qFormat/>
    <w:pPr>
      <w:ind w:left="2520" w:firstLine="200"/>
      <w:jc w:val="left"/>
    </w:pPr>
    <w:rPr>
      <w:rFonts w:ascii="Calibri" w:hAnsi="Calibri" w:eastAsia="仿宋" w:cs="Times New Roman"/>
      <w:sz w:val="28"/>
    </w:rPr>
  </w:style>
  <w:style w:type="paragraph" w:styleId="777">
    <w:name w:val="List Number 2"/>
    <w:basedOn w:val="762"/>
    <w:unhideWhenUsed/>
    <w:qFormat/>
    <w:pPr>
      <w:numPr>
        <w:numId w:val="1"/>
      </w:numPr>
      <w:ind w:firstLine="0"/>
      <w:jc w:val="left"/>
      <w:spacing w:line="360" w:lineRule="auto"/>
      <w:widowControl/>
    </w:pPr>
    <w:rPr>
      <w:rFonts w:ascii="宋体" w:hAnsi="宋体" w:eastAsia="宋体" w:cs="Times New Roman"/>
      <w:sz w:val="24"/>
      <w:szCs w:val="20"/>
    </w:rPr>
  </w:style>
  <w:style w:type="paragraph" w:styleId="778">
    <w:name w:val="List Bullet 4"/>
    <w:basedOn w:val="762"/>
    <w:unhideWhenUsed/>
    <w:qFormat/>
    <w:pPr>
      <w:numPr>
        <w:numId w:val="2"/>
      </w:numPr>
      <w:contextualSpacing/>
    </w:pPr>
  </w:style>
  <w:style w:type="paragraph" w:styleId="779">
    <w:name w:val="List Number"/>
    <w:basedOn w:val="762"/>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80">
    <w:name w:val="Normal Indent"/>
    <w:basedOn w:val="762"/>
    <w:next w:val="762"/>
    <w:link w:val="1382"/>
    <w:unhideWhenUsed/>
    <w:qFormat/>
    <w:pPr>
      <w:ind w:firstLine="420"/>
      <w:jc w:val="left"/>
    </w:pPr>
    <w:rPr>
      <w:rFonts w:ascii="Times New Roman" w:hAnsi="Times New Roman" w:eastAsia="宋体"/>
      <w:sz w:val="28"/>
      <w:szCs w:val="24"/>
    </w:rPr>
  </w:style>
  <w:style w:type="paragraph" w:styleId="781">
    <w:name w:val="Caption"/>
    <w:basedOn w:val="762"/>
    <w:next w:val="762"/>
    <w:link w:val="1332"/>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82">
    <w:name w:val="List Bullet"/>
    <w:qFormat/>
    <w:pPr>
      <w:spacing w:after="200" w:line="276" w:lineRule="auto"/>
      <w:tabs>
        <w:tab w:val="left" w:pos="480" w:leader="none"/>
      </w:tabs>
    </w:pPr>
    <w:rPr>
      <w:rFonts w:ascii="Calibri" w:hAnsi="Calibri" w:cstheme="minorBidi"/>
      <w:sz w:val="22"/>
      <w:szCs w:val="22"/>
    </w:rPr>
  </w:style>
  <w:style w:type="paragraph" w:styleId="783">
    <w:name w:val="Document Map"/>
    <w:basedOn w:val="762"/>
    <w:link w:val="1336"/>
    <w:qFormat/>
    <w:pPr>
      <w:ind w:firstLine="200"/>
      <w:jc w:val="left"/>
      <w:spacing w:after="200" w:line="360" w:lineRule="auto"/>
      <w:shd w:val="clear" w:color="auto" w:fill="000080"/>
      <w:widowControl/>
    </w:pPr>
    <w:rPr>
      <w:rFonts w:eastAsia="仿宋"/>
      <w:sz w:val="24"/>
      <w:szCs w:val="20"/>
      <w:lang w:eastAsia="en-US" w:bidi="en-US"/>
    </w:rPr>
  </w:style>
  <w:style w:type="paragraph" w:styleId="784">
    <w:name w:val="annotation text"/>
    <w:basedOn w:val="762"/>
    <w:link w:val="971"/>
    <w:qFormat/>
    <w:pPr>
      <w:ind w:firstLine="200"/>
      <w:jc w:val="left"/>
    </w:pPr>
    <w:rPr>
      <w:rFonts w:ascii="Times New Roman" w:hAnsi="Times New Roman" w:eastAsia="仿宋"/>
      <w:sz w:val="28"/>
      <w:szCs w:val="24"/>
    </w:rPr>
  </w:style>
  <w:style w:type="paragraph" w:styleId="785">
    <w:name w:val="Body Text 3"/>
    <w:basedOn w:val="762"/>
    <w:link w:val="1347"/>
    <w:qFormat/>
    <w:rPr>
      <w:rFonts w:ascii="仿宋_GB2312" w:hAnsi="Arial" w:eastAsia="仿宋_GB2312" w:cs="Times New Roman"/>
      <w:sz w:val="32"/>
      <w:szCs w:val="32"/>
    </w:rPr>
  </w:style>
  <w:style w:type="paragraph" w:styleId="786">
    <w:name w:val="Body Text"/>
    <w:basedOn w:val="762"/>
    <w:next w:val="762"/>
    <w:link w:val="994"/>
    <w:unhideWhenUsed/>
    <w:qFormat/>
    <w:pPr>
      <w:spacing w:after="120"/>
    </w:pPr>
    <w:rPr>
      <w:sz w:val="20"/>
      <w:szCs w:val="20"/>
    </w:rPr>
  </w:style>
  <w:style w:type="paragraph" w:styleId="787">
    <w:name w:val="Body Text Indent"/>
    <w:basedOn w:val="762"/>
    <w:next w:val="762"/>
    <w:link w:val="1348"/>
    <w:unhideWhenUsed/>
    <w:qFormat/>
    <w:pPr>
      <w:ind w:left="420"/>
      <w:jc w:val="left"/>
      <w:spacing w:after="120"/>
      <w:widowControl/>
    </w:pPr>
    <w:rPr>
      <w:rFonts w:ascii="Arial" w:hAnsi="Arial" w:eastAsia="Arial" w:cs="Arial"/>
      <w:color w:val="000000"/>
      <w:szCs w:val="21"/>
    </w:rPr>
  </w:style>
  <w:style w:type="paragraph" w:styleId="788">
    <w:name w:val="List 2"/>
    <w:basedOn w:val="762"/>
    <w:qFormat/>
    <w:pPr>
      <w:ind w:left="100" w:hanging="200"/>
    </w:pPr>
    <w:rPr>
      <w:rFonts w:ascii="Times New Roman" w:hAnsi="Times New Roman" w:eastAsia="宋体" w:cs="Times New Roman"/>
      <w:szCs w:val="21"/>
    </w:rPr>
  </w:style>
  <w:style w:type="paragraph" w:styleId="789">
    <w:name w:val="Block Text"/>
    <w:basedOn w:val="762"/>
    <w:unhideWhenUsed/>
    <w:qFormat/>
    <w:pPr>
      <w:ind w:left="1440" w:right="1440"/>
      <w:spacing w:after="120" w:line="360" w:lineRule="auto"/>
    </w:pPr>
    <w:rPr>
      <w:rFonts w:ascii="宋体" w:hAnsi="宋体" w:eastAsia="宋体" w:cs="宋体"/>
      <w:sz w:val="24"/>
      <w:szCs w:val="24"/>
    </w:rPr>
  </w:style>
  <w:style w:type="paragraph" w:styleId="790">
    <w:name w:val="List Bullet 2"/>
    <w:basedOn w:val="762"/>
    <w:uiPriority w:val="99"/>
    <w:qFormat/>
    <w:pPr>
      <w:contextualSpacing/>
      <w:ind w:left="780" w:hanging="360"/>
      <w:tabs>
        <w:tab w:val="left" w:pos="780" w:leader="none"/>
      </w:tabs>
    </w:pPr>
    <w:rPr>
      <w:rFonts w:ascii="Times New Roman" w:hAnsi="Times New Roman" w:eastAsia="宋体" w:cs="Times New Roman"/>
      <w:szCs w:val="24"/>
    </w:rPr>
  </w:style>
  <w:style w:type="paragraph" w:styleId="791">
    <w:name w:val="index 4"/>
    <w:basedOn w:val="762"/>
    <w:next w:val="762"/>
    <w:uiPriority w:val="99"/>
    <w:unhideWhenUsed/>
    <w:qFormat/>
    <w:pPr>
      <w:ind w:firstLine="840"/>
      <w:jc w:val="left"/>
      <w:spacing w:line="360" w:lineRule="auto"/>
    </w:pPr>
    <w:rPr>
      <w:rFonts w:ascii="宋体" w:hAnsi="宋体" w:eastAsia="宋体" w:cs="宋体"/>
      <w:sz w:val="22"/>
      <w:lang w:val="zh-CN" w:bidi="zh-CN"/>
    </w:rPr>
  </w:style>
  <w:style w:type="paragraph" w:styleId="792">
    <w:name w:val="toc 5"/>
    <w:basedOn w:val="762"/>
    <w:next w:val="762"/>
    <w:uiPriority w:val="39"/>
    <w:unhideWhenUsed/>
    <w:qFormat/>
    <w:pPr>
      <w:ind w:left="1680" w:firstLine="200"/>
      <w:jc w:val="left"/>
    </w:pPr>
    <w:rPr>
      <w:rFonts w:ascii="Calibri" w:hAnsi="Calibri" w:eastAsia="仿宋" w:cs="Times New Roman"/>
      <w:sz w:val="28"/>
    </w:rPr>
  </w:style>
  <w:style w:type="paragraph" w:styleId="793">
    <w:name w:val="toc 3"/>
    <w:basedOn w:val="762"/>
    <w:next w:val="762"/>
    <w:uiPriority w:val="39"/>
    <w:unhideWhenUsed/>
    <w:qFormat/>
    <w:pPr>
      <w:ind w:left="840" w:firstLine="200"/>
      <w:jc w:val="left"/>
    </w:pPr>
    <w:rPr>
      <w:rFonts w:ascii="Calibri" w:hAnsi="Calibri" w:eastAsia="仿宋" w:cs="Times New Roman"/>
      <w:sz w:val="28"/>
      <w:szCs w:val="24"/>
    </w:rPr>
  </w:style>
  <w:style w:type="paragraph" w:styleId="794">
    <w:name w:val="Plain Text"/>
    <w:basedOn w:val="762"/>
    <w:link w:val="1337"/>
    <w:qFormat/>
    <w:pPr>
      <w:ind w:firstLine="200"/>
      <w:jc w:val="left"/>
      <w:spacing w:after="200" w:line="360" w:lineRule="auto"/>
      <w:widowControl/>
    </w:pPr>
    <w:rPr>
      <w:rFonts w:ascii="宋体" w:hAnsi="Courier New" w:eastAsia="仿宋"/>
      <w:sz w:val="24"/>
      <w:szCs w:val="20"/>
      <w:lang w:eastAsia="en-US"/>
    </w:rPr>
  </w:style>
  <w:style w:type="paragraph" w:styleId="795">
    <w:name w:val="toc 8"/>
    <w:basedOn w:val="762"/>
    <w:next w:val="762"/>
    <w:uiPriority w:val="39"/>
    <w:unhideWhenUsed/>
    <w:qFormat/>
    <w:pPr>
      <w:ind w:left="2940" w:firstLine="200"/>
      <w:jc w:val="left"/>
    </w:pPr>
    <w:rPr>
      <w:rFonts w:ascii="Calibri" w:hAnsi="Calibri" w:eastAsia="仿宋" w:cs="Times New Roman"/>
      <w:sz w:val="28"/>
    </w:rPr>
  </w:style>
  <w:style w:type="paragraph" w:styleId="796">
    <w:name w:val="Date"/>
    <w:basedOn w:val="762"/>
    <w:next w:val="762"/>
    <w:link w:val="1349"/>
    <w:uiPriority w:val="99"/>
    <w:unhideWhenUsed/>
    <w:qFormat/>
    <w:pPr>
      <w:ind w:left="100" w:firstLine="480"/>
      <w:spacing w:line="360" w:lineRule="auto"/>
    </w:pPr>
    <w:rPr>
      <w:rFonts w:ascii="宋体" w:hAnsi="宋体" w:eastAsia="宋体" w:cs="Times New Roman"/>
      <w:color w:val="000000" w:themeColor="text1"/>
      <w:sz w:val="24"/>
      <w:szCs w:val="24"/>
    </w:rPr>
  </w:style>
  <w:style w:type="paragraph" w:styleId="797">
    <w:name w:val="Body Text Indent 2"/>
    <w:basedOn w:val="763"/>
    <w:next w:val="762"/>
    <w:link w:val="1350"/>
    <w:qFormat/>
    <w:pPr>
      <w:ind w:left="630" w:firstLine="645"/>
      <w:keepLines w:val="0"/>
      <w:spacing w:before="0" w:after="0" w:line="240" w:lineRule="auto"/>
      <w:tabs>
        <w:tab w:val="clear" w:pos="879" w:leader="none"/>
      </w:tabs>
    </w:pPr>
    <w:rPr>
      <w:rFonts w:ascii="Arial" w:hAnsi="Arial" w:eastAsia="仿宋_GB2312" w:cs="Arial"/>
      <w:b w:val="0"/>
      <w:bCs w:val="0"/>
      <w:spacing w:val="0"/>
      <w:sz w:val="32"/>
      <w:szCs w:val="32"/>
    </w:rPr>
  </w:style>
  <w:style w:type="paragraph" w:styleId="798">
    <w:name w:val="endnote text"/>
    <w:basedOn w:val="762"/>
    <w:link w:val="1351"/>
    <w:uiPriority w:val="99"/>
    <w:semiHidden/>
    <w:unhideWhenUsed/>
    <w:qFormat/>
    <w:rPr>
      <w:rFonts w:ascii="Times New Roman" w:hAnsi="Times New Roman" w:eastAsia="宋体" w:cs="Times New Roman"/>
      <w:sz w:val="20"/>
      <w:szCs w:val="21"/>
    </w:rPr>
  </w:style>
  <w:style w:type="paragraph" w:styleId="799">
    <w:name w:val="Balloon Text"/>
    <w:basedOn w:val="762"/>
    <w:link w:val="1338"/>
    <w:unhideWhenUsed/>
    <w:qFormat/>
    <w:pPr>
      <w:ind w:firstLine="200"/>
      <w:jc w:val="left"/>
    </w:pPr>
    <w:rPr>
      <w:sz w:val="18"/>
      <w:szCs w:val="18"/>
    </w:rPr>
  </w:style>
  <w:style w:type="paragraph" w:styleId="800">
    <w:name w:val="Footer"/>
    <w:basedOn w:val="762"/>
    <w:link w:val="1331"/>
    <w:uiPriority w:val="99"/>
    <w:unhideWhenUsed/>
    <w:qFormat/>
    <w:pPr>
      <w:jc w:val="left"/>
      <w:tabs>
        <w:tab w:val="center" w:pos="4153" w:leader="none"/>
        <w:tab w:val="right" w:pos="8306" w:leader="none"/>
      </w:tabs>
    </w:pPr>
    <w:rPr>
      <w:sz w:val="18"/>
      <w:szCs w:val="18"/>
    </w:rPr>
  </w:style>
  <w:style w:type="paragraph" w:styleId="801">
    <w:name w:val="envelope return"/>
    <w:basedOn w:val="762"/>
    <w:uiPriority w:val="99"/>
    <w:qFormat/>
    <w:rPr>
      <w:rFonts w:ascii="Arial" w:hAnsi="Arial" w:cs="Times New Roman"/>
      <w:color w:val="000000" w:themeColor="text1"/>
    </w:rPr>
  </w:style>
  <w:style w:type="paragraph" w:styleId="802">
    <w:name w:val="Header"/>
    <w:basedOn w:val="762"/>
    <w:link w:val="13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62"/>
    <w:next w:val="762"/>
    <w:uiPriority w:val="39"/>
    <w:unhideWhenUsed/>
    <w:qFormat/>
    <w:pPr>
      <w:ind w:firstLine="200"/>
      <w:jc w:val="left"/>
    </w:pPr>
    <w:rPr>
      <w:rFonts w:ascii="Calibri" w:hAnsi="Calibri" w:eastAsia="仿宋" w:cs="Times New Roman"/>
      <w:b/>
      <w:sz w:val="28"/>
      <w:szCs w:val="24"/>
    </w:rPr>
  </w:style>
  <w:style w:type="paragraph" w:styleId="804">
    <w:name w:val="toc 4"/>
    <w:basedOn w:val="762"/>
    <w:next w:val="762"/>
    <w:uiPriority w:val="39"/>
    <w:unhideWhenUsed/>
    <w:qFormat/>
    <w:pPr>
      <w:ind w:left="1260" w:firstLine="200"/>
      <w:jc w:val="left"/>
    </w:pPr>
    <w:rPr>
      <w:rFonts w:ascii="Calibri" w:hAnsi="Calibri" w:eastAsia="仿宋" w:cs="Times New Roman"/>
      <w:sz w:val="28"/>
    </w:rPr>
  </w:style>
  <w:style w:type="paragraph" w:styleId="805">
    <w:name w:val="Subtitle"/>
    <w:basedOn w:val="762"/>
    <w:next w:val="762"/>
    <w:link w:val="1334"/>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06">
    <w:name w:val="List"/>
    <w:basedOn w:val="762"/>
    <w:qFormat/>
    <w:pPr>
      <w:ind w:left="200" w:hanging="200"/>
    </w:pPr>
    <w:rPr>
      <w:rFonts w:ascii="Times New Roman" w:hAnsi="Times New Roman" w:eastAsia="宋体" w:cs="Times New Roman"/>
      <w:szCs w:val="21"/>
    </w:rPr>
  </w:style>
  <w:style w:type="paragraph" w:styleId="807">
    <w:name w:val="footnote text"/>
    <w:basedOn w:val="762"/>
    <w:link w:val="1329"/>
    <w:uiPriority w:val="99"/>
    <w:qFormat/>
    <w:pPr>
      <w:spacing w:line="312" w:lineRule="atLeast"/>
    </w:pPr>
    <w:rPr>
      <w:rFonts w:ascii="Times New Roman" w:hAnsi="Times New Roman" w:eastAsia="宋体" w:cs="Times New Roman"/>
      <w:sz w:val="18"/>
      <w:szCs w:val="20"/>
    </w:rPr>
  </w:style>
  <w:style w:type="paragraph" w:styleId="808">
    <w:name w:val="toc 6"/>
    <w:basedOn w:val="762"/>
    <w:next w:val="762"/>
    <w:uiPriority w:val="39"/>
    <w:unhideWhenUsed/>
    <w:qFormat/>
    <w:pPr>
      <w:ind w:left="2100" w:firstLine="200"/>
      <w:jc w:val="left"/>
    </w:pPr>
    <w:rPr>
      <w:rFonts w:ascii="Calibri" w:hAnsi="Calibri" w:eastAsia="仿宋" w:cs="Times New Roman"/>
      <w:sz w:val="28"/>
    </w:rPr>
  </w:style>
  <w:style w:type="paragraph" w:styleId="809">
    <w:name w:val="Body Text Indent 3"/>
    <w:basedOn w:val="762"/>
    <w:link w:val="1335"/>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10">
    <w:name w:val="table of figures"/>
    <w:basedOn w:val="762"/>
    <w:next w:val="762"/>
    <w:uiPriority w:val="99"/>
    <w:unhideWhenUsed/>
    <w:qFormat/>
    <w:pPr>
      <w:ind w:left="200" w:hanging="200"/>
      <w:spacing w:line="360" w:lineRule="auto"/>
    </w:pPr>
    <w:rPr>
      <w:rFonts w:ascii="宋体" w:hAnsi="宋体" w:eastAsia="宋体"/>
      <w:sz w:val="24"/>
      <w:szCs w:val="24"/>
    </w:rPr>
  </w:style>
  <w:style w:type="paragraph" w:styleId="811">
    <w:name w:val="toc 2"/>
    <w:basedOn w:val="762"/>
    <w:next w:val="762"/>
    <w:uiPriority w:val="39"/>
    <w:unhideWhenUsed/>
    <w:qFormat/>
    <w:pPr>
      <w:ind w:left="420" w:firstLine="200"/>
      <w:jc w:val="left"/>
    </w:pPr>
    <w:rPr>
      <w:rFonts w:ascii="Calibri" w:hAnsi="Calibri" w:eastAsia="仿宋" w:cs="Times New Roman"/>
      <w:sz w:val="28"/>
      <w:szCs w:val="24"/>
    </w:rPr>
  </w:style>
  <w:style w:type="paragraph" w:styleId="812">
    <w:name w:val="toc 9"/>
    <w:basedOn w:val="762"/>
    <w:next w:val="762"/>
    <w:uiPriority w:val="39"/>
    <w:unhideWhenUsed/>
    <w:qFormat/>
    <w:pPr>
      <w:ind w:left="3360" w:firstLine="200"/>
      <w:jc w:val="left"/>
    </w:pPr>
    <w:rPr>
      <w:rFonts w:ascii="Calibri" w:hAnsi="Calibri" w:eastAsia="仿宋" w:cs="Times New Roman"/>
      <w:sz w:val="28"/>
    </w:rPr>
  </w:style>
  <w:style w:type="paragraph" w:styleId="813">
    <w:name w:val="Body Text 2"/>
    <w:basedOn w:val="762"/>
    <w:link w:val="1352"/>
    <w:qFormat/>
    <w:pPr>
      <w:jc w:val="center"/>
      <w:widowControl/>
    </w:pPr>
    <w:rPr>
      <w:rFonts w:ascii="楷体_GB2312" w:hAnsi="Times New Roman" w:eastAsia="楷体_GB2312" w:cs="Times New Roman"/>
      <w:sz w:val="28"/>
      <w:szCs w:val="28"/>
    </w:rPr>
  </w:style>
  <w:style w:type="paragraph" w:styleId="814">
    <w:name w:val="HTML Preformatted"/>
    <w:basedOn w:val="762"/>
    <w:link w:val="1353"/>
    <w:uiPriority w:val="99"/>
    <w:qFormat/>
    <w:rPr>
      <w:rFonts w:ascii="Courier New" w:hAnsi="Courier New"/>
      <w:sz w:val="20"/>
      <w:szCs w:val="24"/>
    </w:rPr>
  </w:style>
  <w:style w:type="paragraph" w:styleId="815">
    <w:name w:val="Normal (Web)"/>
    <w:basedOn w:val="762"/>
    <w:link w:val="1403"/>
    <w:unhideWhenUsed/>
    <w:qFormat/>
    <w:pPr>
      <w:jc w:val="left"/>
      <w:spacing w:before="100" w:beforeAutospacing="1" w:after="100" w:afterAutospacing="1"/>
      <w:widowControl/>
    </w:pPr>
    <w:rPr>
      <w:rFonts w:ascii="宋体" w:hAnsi="宋体" w:eastAsia="宋体" w:cs="宋体"/>
      <w:sz w:val="24"/>
      <w:szCs w:val="24"/>
    </w:rPr>
  </w:style>
  <w:style w:type="paragraph" w:styleId="816">
    <w:name w:val="index 1"/>
    <w:basedOn w:val="762"/>
    <w:next w:val="762"/>
    <w:semiHidden/>
    <w:qFormat/>
    <w:pPr>
      <w:spacing w:line="240" w:lineRule="atLeast"/>
    </w:pPr>
    <w:rPr>
      <w:rFonts w:ascii="Times New Roman" w:hAnsi="Times New Roman" w:eastAsia="宋体" w:cs="Times New Roman"/>
      <w:b/>
      <w:bCs/>
      <w:szCs w:val="21"/>
    </w:rPr>
  </w:style>
  <w:style w:type="paragraph" w:styleId="817">
    <w:name w:val="Title"/>
    <w:basedOn w:val="762"/>
    <w:next w:val="762"/>
    <w:link w:val="1333"/>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18">
    <w:name w:val="annotation subject"/>
    <w:basedOn w:val="784"/>
    <w:next w:val="784"/>
    <w:link w:val="1354"/>
    <w:unhideWhenUsed/>
    <w:qFormat/>
    <w:pPr>
      <w:spacing w:line="360" w:lineRule="auto"/>
    </w:pPr>
    <w:rPr>
      <w:rFonts w:ascii="宋体" w:hAnsi="宋体" w:eastAsia="宋体"/>
      <w:b/>
      <w:bCs/>
      <w:sz w:val="24"/>
    </w:rPr>
  </w:style>
  <w:style w:type="paragraph" w:styleId="819">
    <w:name w:val="Body Text First Indent"/>
    <w:basedOn w:val="786"/>
    <w:link w:val="1355"/>
    <w:uiPriority w:val="99"/>
    <w:unhideWhenUsed/>
    <w:qFormat/>
    <w:pPr>
      <w:ind w:firstLine="420"/>
      <w:spacing w:line="360" w:lineRule="auto"/>
    </w:pPr>
    <w:rPr>
      <w:rFonts w:ascii="Calibri" w:hAnsi="Calibri" w:eastAsia="仿宋" w:cs="Times New Roman"/>
      <w:sz w:val="24"/>
      <w:szCs w:val="24"/>
    </w:rPr>
  </w:style>
  <w:style w:type="paragraph" w:styleId="820">
    <w:name w:val="Body Text First Indent 2"/>
    <w:basedOn w:val="787"/>
    <w:link w:val="1356"/>
    <w:uiPriority w:val="99"/>
    <w:unhideWhenUsed/>
    <w:qFormat/>
    <w:pPr>
      <w:ind w:firstLine="420"/>
    </w:pPr>
  </w:style>
  <w:style w:type="table" w:styleId="821">
    <w:name w:val="Table Grid"/>
    <w:basedOn w:val="77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Strong"/>
    <w:basedOn w:val="772"/>
    <w:uiPriority w:val="22"/>
    <w:qFormat/>
    <w:rPr>
      <w:b/>
      <w:bCs/>
    </w:rPr>
  </w:style>
  <w:style w:type="character" w:styleId="823">
    <w:name w:val="endnote reference"/>
    <w:uiPriority w:val="99"/>
    <w:semiHidden/>
    <w:unhideWhenUsed/>
    <w:qFormat/>
    <w:rPr>
      <w:vertAlign w:val="superscript"/>
    </w:rPr>
  </w:style>
  <w:style w:type="character" w:styleId="824">
    <w:name w:val="page number"/>
    <w:basedOn w:val="772"/>
    <w:qFormat/>
  </w:style>
  <w:style w:type="character" w:styleId="825">
    <w:name w:val="FollowedHyperlink"/>
    <w:uiPriority w:val="99"/>
    <w:qFormat/>
    <w:rPr>
      <w:color w:val="800080"/>
      <w:u w:val="single"/>
    </w:rPr>
  </w:style>
  <w:style w:type="character" w:styleId="826">
    <w:name w:val="Emphasis"/>
    <w:uiPriority w:val="20"/>
    <w:qFormat/>
    <w:rPr>
      <w:rFonts w:ascii="宋体" w:eastAsia="仿宋"/>
      <w:iCs/>
      <w:color w:val="auto"/>
      <w:sz w:val="28"/>
      <w:u w:val="single"/>
    </w:rPr>
  </w:style>
  <w:style w:type="character" w:styleId="827">
    <w:name w:val="Hyperlink"/>
    <w:uiPriority w:val="99"/>
    <w:qFormat/>
    <w:rPr>
      <w:color w:val="0000ff"/>
      <w:u w:val="single"/>
    </w:rPr>
  </w:style>
  <w:style w:type="character" w:styleId="828">
    <w:name w:val="annotation reference"/>
    <w:qFormat/>
    <w:rPr>
      <w:rFonts w:eastAsia="宋体"/>
      <w:sz w:val="18"/>
    </w:rPr>
  </w:style>
  <w:style w:type="character" w:styleId="829">
    <w:name w:val="footnote reference"/>
    <w:uiPriority w:val="99"/>
    <w:qFormat/>
    <w:rPr>
      <w:vertAlign w:val="superscript"/>
    </w:rPr>
  </w:style>
  <w:style w:type="table" w:styleId="830" w:customStyle="1">
    <w:name w:val="无格式表格 11"/>
    <w:basedOn w:val="77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7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7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7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73"/>
    <w:uiPriority w:val="46"/>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7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网格表 31"/>
    <w:basedOn w:val="77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7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网格表 6 彩色1"/>
    <w:basedOn w:val="77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1" w:customStyle="1">
    <w:name w:val="网格表 7 彩色1"/>
    <w:basedOn w:val="77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清单表 1 浅色1"/>
    <w:basedOn w:val="77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清单表 21"/>
    <w:basedOn w:val="77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4"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5 深色1"/>
    <w:basedOn w:val="77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7" w:customStyle="1">
    <w:name w:val="清单表 6 彩色1"/>
    <w:basedOn w:val="77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8" w:customStyle="1">
    <w:name w:val="清单表 7 彩色1"/>
    <w:basedOn w:val="77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9" w:customStyle="1">
    <w:name w:val="TOC 标题1"/>
    <w:uiPriority w:val="39"/>
    <w:unhideWhenUsed/>
    <w:qFormat/>
  </w:style>
  <w:style w:type="paragraph" w:styleId="850" w:customStyle="1">
    <w:name w:val="正文缩进1"/>
    <w:basedOn w:val="762"/>
    <w:link w:val="992"/>
    <w:qFormat/>
    <w:pPr>
      <w:ind w:firstLine="420"/>
    </w:pPr>
    <w:rPr>
      <w:rFonts w:ascii="Calibri" w:hAnsi="Calibri" w:eastAsia="宋体" w:cs="Times New Roman"/>
      <w:sz w:val="20"/>
      <w:szCs w:val="20"/>
    </w:rPr>
  </w:style>
  <w:style w:type="paragraph" w:styleId="851" w:customStyle="1">
    <w:name w:val="正文首行缩进 21"/>
    <w:basedOn w:val="852"/>
    <w:link w:val="981"/>
    <w:uiPriority w:val="99"/>
    <w:qFormat/>
    <w:pPr>
      <w:ind w:left="200" w:firstLine="200"/>
      <w:spacing w:after="120" w:line="240" w:lineRule="auto"/>
    </w:pPr>
    <w:rPr>
      <w:rFonts w:eastAsia="仿宋" w:cstheme="minorBidi"/>
      <w:sz w:val="28"/>
    </w:rPr>
  </w:style>
  <w:style w:type="paragraph" w:styleId="852" w:customStyle="1">
    <w:name w:val="正文文本缩进1"/>
    <w:basedOn w:val="762"/>
    <w:link w:val="967"/>
    <w:qFormat/>
    <w:pPr>
      <w:ind w:left="420" w:firstLine="420"/>
      <w:spacing w:line="240" w:lineRule="atLeast"/>
    </w:pPr>
    <w:rPr>
      <w:rFonts w:ascii="Times New Roman" w:hAnsi="Times New Roman" w:eastAsia="楷体_GB2312" w:cs="Times New Roman"/>
      <w:sz w:val="24"/>
      <w:szCs w:val="24"/>
    </w:rPr>
  </w:style>
  <w:style w:type="paragraph" w:styleId="853" w:customStyle="1">
    <w:name w:val="Default"/>
    <w:link w:val="1719"/>
    <w:qFormat/>
    <w:pPr>
      <w:widowControl w:val="off"/>
    </w:pPr>
    <w:rPr>
      <w:rFonts w:ascii="黑体" w:eastAsia="黑体" w:cs="黑体"/>
      <w:color w:val="000000"/>
      <w:sz w:val="24"/>
      <w:szCs w:val="24"/>
    </w:rPr>
  </w:style>
  <w:style w:type="paragraph" w:styleId="854" w:customStyle="1">
    <w:name w:val="段"/>
    <w:next w:val="762"/>
    <w:link w:val="857"/>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paragraph" w:styleId="855" w:customStyle="1">
    <w:name w:val="TOC 标题113"/>
    <w:uiPriority w:val="39"/>
    <w:unhideWhenUsed/>
    <w:qFormat/>
    <w:rPr>
      <w:rFonts w:asciiTheme="minorHAnsi" w:hAnsiTheme="minorHAnsi" w:eastAsiaTheme="minorEastAsia" w:cstheme="minorBidi"/>
    </w:rPr>
  </w:style>
  <w:style w:type="paragraph" w:styleId="856" w:customStyle="1">
    <w:name w:val="TOC 标题112"/>
    <w:uiPriority w:val="39"/>
    <w:unhideWhenUsed/>
    <w:qFormat/>
    <w:rPr>
      <w:rFonts w:asciiTheme="minorHAnsi" w:hAnsiTheme="minorHAnsi" w:eastAsiaTheme="minorEastAsia" w:cstheme="minorBidi"/>
    </w:rPr>
  </w:style>
  <w:style w:type="character" w:styleId="857" w:customStyle="1">
    <w:name w:val="段 Char"/>
    <w:link w:val="854"/>
    <w:qFormat/>
    <w:rPr>
      <w:rFonts w:ascii="宋体"/>
    </w:rPr>
  </w:style>
  <w:style w:type="paragraph" w:styleId="858" w:customStyle="1">
    <w:name w:val="正文段落内容"/>
    <w:basedOn w:val="762"/>
    <w:link w:val="859"/>
    <w:qFormat/>
    <w:pPr>
      <w:ind w:firstLine="200"/>
      <w:jc w:val="left"/>
    </w:pPr>
    <w:rPr>
      <w:rFonts w:ascii="Times New Roman" w:hAnsi="Times New Roman"/>
      <w:sz w:val="20"/>
      <w:szCs w:val="24"/>
      <w:lang w:bidi="en-US"/>
    </w:rPr>
  </w:style>
  <w:style w:type="character" w:styleId="859" w:customStyle="1">
    <w:name w:val="正文段落内容 Char"/>
    <w:link w:val="858"/>
    <w:qFormat/>
    <w:rPr>
      <w:rFonts w:ascii="Times New Roman" w:hAnsi="Times New Roman"/>
      <w:szCs w:val="24"/>
      <w:lang w:bidi="en-US"/>
    </w:rPr>
  </w:style>
  <w:style w:type="paragraph" w:styleId="860" w:customStyle="1">
    <w:name w:val="标题 21"/>
    <w:basedOn w:val="762"/>
    <w:next w:val="762"/>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61" w:customStyle="1">
    <w:name w:val="标题 31"/>
    <w:basedOn w:val="762"/>
    <w:next w:val="762"/>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62" w:customStyle="1">
    <w:name w:val="标题 41"/>
    <w:basedOn w:val="762"/>
    <w:next w:val="762"/>
    <w:link w:val="863"/>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63" w:customStyle="1">
    <w:name w:val="标题 4 Char"/>
    <w:link w:val="862"/>
    <w:qFormat/>
    <w:rPr>
      <w:rFonts w:ascii="Cambria" w:hAnsi="Cambria" w:eastAsia="宋体" w:cs="Times New Roman"/>
      <w:b/>
      <w:bCs/>
      <w:sz w:val="28"/>
      <w:szCs w:val="28"/>
    </w:rPr>
  </w:style>
  <w:style w:type="paragraph" w:styleId="864" w:customStyle="1">
    <w:name w:val="标题 51"/>
    <w:basedOn w:val="762"/>
    <w:next w:val="762"/>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65" w:customStyle="1">
    <w:name w:val="标题 61"/>
    <w:basedOn w:val="762"/>
    <w:next w:val="762"/>
    <w:link w:val="1566"/>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66" w:customStyle="1">
    <w:name w:val="标题 71"/>
    <w:basedOn w:val="762"/>
    <w:next w:val="762"/>
    <w:link w:val="867"/>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67" w:customStyle="1">
    <w:name w:val="标题 7 Char1"/>
    <w:link w:val="866"/>
    <w:qFormat/>
    <w:rPr>
      <w:rFonts w:ascii="Calibri" w:hAnsi="Calibri" w:eastAsia="宋体" w:cs="Times New Roman"/>
      <w:b/>
      <w:bCs/>
      <w:sz w:val="24"/>
      <w:szCs w:val="24"/>
    </w:rPr>
  </w:style>
  <w:style w:type="paragraph" w:styleId="868" w:customStyle="1">
    <w:name w:val="标题 81"/>
    <w:basedOn w:val="762"/>
    <w:next w:val="762"/>
    <w:link w:val="1581"/>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69" w:customStyle="1">
    <w:name w:val="标题 91"/>
    <w:basedOn w:val="762"/>
    <w:next w:val="762"/>
    <w:link w:val="1572"/>
    <w:qFormat/>
    <w:pPr>
      <w:ind w:left="1584" w:hanging="1584"/>
      <w:keepLines/>
      <w:keepNext/>
      <w:spacing w:before="240" w:after="64" w:line="320" w:lineRule="auto"/>
      <w:outlineLvl w:val="8"/>
    </w:pPr>
    <w:rPr>
      <w:rFonts w:ascii="Cambria" w:hAnsi="Cambria" w:eastAsia="宋体" w:cs="Times New Roman"/>
      <w:szCs w:val="21"/>
    </w:rPr>
  </w:style>
  <w:style w:type="paragraph" w:styleId="870" w:customStyle="1">
    <w:name w:val="样式 样式 正文缩进四号ALT+Z段1 Char Char Char段1 Char Char标题4body text鋘d... ...1"/>
    <w:basedOn w:val="762"/>
    <w:link w:val="871"/>
    <w:qFormat/>
    <w:rPr>
      <w:rFonts w:ascii="宋体" w:hAnsi="宋体" w:eastAsia="宋体" w:cs="Times New Roman"/>
      <w:sz w:val="20"/>
      <w:szCs w:val="21"/>
    </w:rPr>
  </w:style>
  <w:style w:type="character" w:styleId="871" w:customStyle="1">
    <w:name w:val="样式 样式 正文缩进四号ALT+Z段1 Char Char Char段1 Char Char标题4body text鋘d... ...1 Char Char"/>
    <w:link w:val="870"/>
    <w:qFormat/>
    <w:rPr>
      <w:rFonts w:ascii="宋体" w:hAnsi="宋体" w:eastAsia="宋体" w:cs="Times New Roman"/>
      <w:szCs w:val="21"/>
    </w:rPr>
  </w:style>
  <w:style w:type="paragraph" w:styleId="872" w:customStyle="1">
    <w:name w:val="AC-Image-图片"/>
    <w:next w:val="762"/>
    <w:qFormat/>
    <w:pPr>
      <w:jc w:val="center"/>
    </w:pPr>
    <w:rPr>
      <w:rFonts w:cs="Calibri"/>
      <w:sz w:val="24"/>
      <w:szCs w:val="21"/>
    </w:rPr>
  </w:style>
  <w:style w:type="paragraph" w:styleId="873" w:customStyle="1">
    <w:name w:val="AC-Image-图表标题"/>
    <w:qFormat/>
    <w:pPr>
      <w:jc w:val="center"/>
    </w:pPr>
    <w:rPr>
      <w:rFonts w:eastAsia="微软雅黑" w:cs="宋体"/>
      <w:sz w:val="21"/>
    </w:rPr>
  </w:style>
  <w:style w:type="paragraph" w:styleId="874" w:customStyle="1">
    <w:name w:val="列项"/>
    <w:basedOn w:val="762"/>
    <w:qFormat/>
    <w:pPr>
      <w:ind w:left="425" w:hanging="425"/>
      <w:jc w:val="left"/>
      <w:widowControl/>
    </w:pPr>
    <w:rPr>
      <w:rFonts w:ascii="宋体" w:hAnsi="Calibri" w:eastAsia="仿宋" w:cs="Times New Roman"/>
      <w:sz w:val="28"/>
      <w:szCs w:val="24"/>
    </w:rPr>
  </w:style>
  <w:style w:type="character" w:styleId="875" w:customStyle="1">
    <w:name w:val="标题 7 字符"/>
    <w:basedOn w:val="772"/>
    <w:qFormat/>
    <w:rPr>
      <w:b/>
      <w:bCs/>
      <w:sz w:val="24"/>
      <w:szCs w:val="24"/>
    </w:rPr>
  </w:style>
  <w:style w:type="paragraph" w:styleId="876" w:customStyle="1">
    <w:name w:val="标书突出内容（文字加粗）"/>
    <w:basedOn w:val="858"/>
    <w:next w:val="858"/>
    <w:link w:val="877"/>
    <w:qFormat/>
    <w:rPr>
      <w:b/>
    </w:rPr>
  </w:style>
  <w:style w:type="character" w:styleId="877" w:customStyle="1">
    <w:name w:val="标书突出内容（文字加粗） Char"/>
    <w:link w:val="876"/>
    <w:qFormat/>
    <w:rPr>
      <w:rFonts w:ascii="Times New Roman" w:hAnsi="Times New Roman"/>
      <w:b/>
      <w:szCs w:val="24"/>
      <w:lang w:bidi="en-US"/>
    </w:rPr>
  </w:style>
  <w:style w:type="character" w:styleId="878" w:customStyle="1">
    <w:name w:val="webdict"/>
    <w:basedOn w:val="772"/>
    <w:qFormat/>
  </w:style>
  <w:style w:type="character" w:styleId="879" w:customStyle="1">
    <w:name w:val="明显参考1"/>
    <w:qFormat/>
    <w:rPr>
      <w:b/>
      <w:bCs/>
      <w:smallCaps/>
      <w:color w:val="c0504d"/>
      <w:spacing w:val="5"/>
      <w:u w:val="single"/>
    </w:rPr>
  </w:style>
  <w:style w:type="paragraph" w:styleId="880" w:customStyle="1">
    <w:name w:val="图片（居中）"/>
    <w:basedOn w:val="762"/>
    <w:next w:val="858"/>
    <w:link w:val="881"/>
    <w:qFormat/>
    <w:pPr>
      <w:jc w:val="center"/>
    </w:pPr>
    <w:rPr>
      <w:rFonts w:ascii="宋体" w:hAnsi="宋体"/>
      <w:sz w:val="24"/>
      <w:szCs w:val="24"/>
      <w:lang w:bidi="en-US"/>
    </w:rPr>
  </w:style>
  <w:style w:type="character" w:styleId="881" w:customStyle="1">
    <w:name w:val="图片（居中） Char"/>
    <w:link w:val="880"/>
    <w:qFormat/>
    <w:rPr>
      <w:rFonts w:ascii="宋体" w:hAnsi="宋体"/>
      <w:sz w:val="24"/>
      <w:szCs w:val="24"/>
      <w:lang w:bidi="en-US"/>
    </w:rPr>
  </w:style>
  <w:style w:type="paragraph" w:styleId="882" w:customStyle="1">
    <w:name w:val="页眉1"/>
    <w:basedOn w:val="762"/>
    <w:link w:val="883"/>
    <w:qFormat/>
    <w:pPr>
      <w:jc w:val="center"/>
      <w:tabs>
        <w:tab w:val="center" w:pos="4153" w:leader="none"/>
        <w:tab w:val="right" w:pos="8306" w:leader="none"/>
      </w:tabs>
      <w:pBdr>
        <w:bottom w:val="single" w:color="auto" w:sz="6" w:space="1"/>
      </w:pBdr>
    </w:pPr>
    <w:rPr>
      <w:sz w:val="18"/>
      <w:szCs w:val="18"/>
    </w:rPr>
  </w:style>
  <w:style w:type="character" w:styleId="883" w:customStyle="1">
    <w:name w:val="页眉 Char"/>
    <w:link w:val="882"/>
    <w:qFormat/>
    <w:rPr>
      <w:sz w:val="18"/>
      <w:szCs w:val="18"/>
    </w:rPr>
  </w:style>
  <w:style w:type="paragraph" w:styleId="884" w:customStyle="1">
    <w:name w:val="段落内容三级列表"/>
    <w:basedOn w:val="762"/>
    <w:link w:val="885"/>
    <w:uiPriority w:val="30"/>
    <w:qFormat/>
    <w:pPr>
      <w:ind w:left="4848" w:hanging="1418"/>
      <w:jc w:val="left"/>
      <w:tabs>
        <w:tab w:val="left" w:pos="4848" w:leader="none"/>
      </w:tabs>
    </w:pPr>
    <w:rPr>
      <w:rFonts w:ascii="宋体" w:hAnsi="宋体" w:eastAsia="仿宋"/>
      <w:sz w:val="28"/>
      <w:szCs w:val="24"/>
      <w:lang w:bidi="en-US"/>
    </w:rPr>
  </w:style>
  <w:style w:type="character" w:styleId="885" w:customStyle="1">
    <w:name w:val="段落内容三级列表 Char"/>
    <w:link w:val="884"/>
    <w:uiPriority w:val="30"/>
    <w:qFormat/>
    <w:rPr>
      <w:rFonts w:ascii="宋体" w:hAnsi="宋体" w:eastAsia="仿宋"/>
      <w:sz w:val="28"/>
      <w:szCs w:val="24"/>
      <w:lang w:bidi="en-US"/>
    </w:rPr>
  </w:style>
  <w:style w:type="paragraph" w:styleId="886" w:customStyle="1">
    <w:name w:val="段落内容一级列表"/>
    <w:basedOn w:val="762"/>
    <w:link w:val="887"/>
    <w:uiPriority w:val="29"/>
    <w:qFormat/>
    <w:pPr>
      <w:ind w:left="100" w:hanging="1276"/>
      <w:jc w:val="left"/>
      <w:tabs>
        <w:tab w:val="left" w:pos="4281" w:leader="none"/>
      </w:tabs>
    </w:pPr>
    <w:rPr>
      <w:rFonts w:ascii="宋体" w:hAnsi="宋体"/>
      <w:sz w:val="24"/>
      <w:szCs w:val="24"/>
      <w:lang w:bidi="en-US"/>
    </w:rPr>
  </w:style>
  <w:style w:type="character" w:styleId="887" w:customStyle="1">
    <w:name w:val="段落内容一级列表 Char"/>
    <w:link w:val="886"/>
    <w:uiPriority w:val="29"/>
    <w:qFormat/>
    <w:rPr>
      <w:rFonts w:ascii="宋体" w:hAnsi="宋体"/>
      <w:sz w:val="24"/>
      <w:szCs w:val="24"/>
      <w:lang w:bidi="en-US"/>
    </w:rPr>
  </w:style>
  <w:style w:type="character" w:styleId="888" w:customStyle="1">
    <w:name w:val="标题 3 Char"/>
    <w:qFormat/>
    <w:rPr>
      <w:rFonts w:eastAsia="黑体"/>
      <w:b/>
      <w:color w:val="000000"/>
      <w:sz w:val="28"/>
      <w:szCs w:val="32"/>
    </w:rPr>
  </w:style>
  <w:style w:type="paragraph" w:styleId="889" w:customStyle="1">
    <w:name w:val="段落内容无序列表"/>
    <w:basedOn w:val="762"/>
    <w:link w:val="890"/>
    <w:uiPriority w:val="32"/>
    <w:qFormat/>
    <w:pPr>
      <w:ind w:left="250" w:hanging="720"/>
      <w:jc w:val="left"/>
      <w:widowControl/>
      <w:tabs>
        <w:tab w:val="left" w:pos="720" w:leader="none"/>
      </w:tabs>
    </w:pPr>
    <w:rPr>
      <w:rFonts w:ascii="宋体" w:hAnsi="宋体" w:eastAsia="仿宋"/>
      <w:sz w:val="24"/>
      <w:szCs w:val="24"/>
      <w:lang w:bidi="en-US"/>
    </w:rPr>
  </w:style>
  <w:style w:type="character" w:styleId="890" w:customStyle="1">
    <w:name w:val="段落内容无序列表 Char"/>
    <w:link w:val="889"/>
    <w:uiPriority w:val="32"/>
    <w:qFormat/>
    <w:rPr>
      <w:rFonts w:ascii="宋体" w:hAnsi="宋体" w:eastAsia="仿宋"/>
      <w:sz w:val="24"/>
      <w:szCs w:val="24"/>
      <w:lang w:bidi="en-US"/>
    </w:rPr>
  </w:style>
  <w:style w:type="character" w:styleId="891" w:customStyle="1">
    <w:name w:val="书籍标题1"/>
    <w:uiPriority w:val="33"/>
    <w:qFormat/>
    <w:rPr>
      <w:b/>
      <w:bCs/>
      <w:smallCaps/>
      <w:spacing w:val="5"/>
    </w:rPr>
  </w:style>
  <w:style w:type="character" w:styleId="892" w:customStyle="1">
    <w:name w:val="明显强调1"/>
    <w:uiPriority w:val="21"/>
    <w:qFormat/>
    <w:rPr>
      <w:b/>
      <w:bCs/>
      <w:i/>
      <w:iCs/>
      <w:color w:val="4f81bd"/>
    </w:rPr>
  </w:style>
  <w:style w:type="character" w:styleId="893" w:customStyle="1">
    <w:name w:val="标题 5 Char"/>
    <w:qFormat/>
    <w:rPr>
      <w:rFonts w:eastAsia="黑体"/>
      <w:b/>
      <w:bCs/>
      <w:sz w:val="28"/>
      <w:szCs w:val="28"/>
      <w:lang w:bidi="en-US"/>
    </w:rPr>
  </w:style>
  <w:style w:type="paragraph" w:styleId="894" w:customStyle="1">
    <w:name w:val="标题 11"/>
    <w:basedOn w:val="762"/>
    <w:next w:val="762"/>
    <w:link w:val="895"/>
    <w:qFormat/>
    <w:pPr>
      <w:keepLines/>
      <w:keepNext/>
      <w:pageBreakBefore/>
      <w:spacing w:before="340" w:after="330" w:line="578" w:lineRule="auto"/>
      <w:outlineLvl w:val="0"/>
    </w:pPr>
    <w:rPr>
      <w:rFonts w:eastAsia="黑体"/>
      <w:b/>
      <w:bCs/>
      <w:sz w:val="32"/>
      <w:szCs w:val="44"/>
    </w:rPr>
  </w:style>
  <w:style w:type="character" w:styleId="895" w:customStyle="1">
    <w:name w:val="标题 1 Char"/>
    <w:link w:val="894"/>
    <w:qFormat/>
    <w:rPr>
      <w:rFonts w:eastAsia="黑体"/>
      <w:b/>
      <w:bCs/>
      <w:sz w:val="32"/>
      <w:szCs w:val="44"/>
    </w:rPr>
  </w:style>
  <w:style w:type="paragraph" w:styleId="896" w:customStyle="1">
    <w:name w:val="正文文本1"/>
    <w:basedOn w:val="762"/>
    <w:link w:val="897"/>
    <w:qFormat/>
    <w:pPr>
      <w:spacing w:after="120"/>
    </w:pPr>
    <w:rPr>
      <w:rFonts w:ascii="Times New Roman" w:hAnsi="Times New Roman" w:eastAsia="仿宋"/>
      <w:sz w:val="28"/>
      <w:szCs w:val="24"/>
    </w:rPr>
  </w:style>
  <w:style w:type="character" w:styleId="897" w:customStyle="1">
    <w:name w:val="正文文本 Char"/>
    <w:link w:val="896"/>
    <w:qFormat/>
    <w:rPr>
      <w:rFonts w:ascii="Times New Roman" w:hAnsi="Times New Roman" w:eastAsia="仿宋"/>
      <w:sz w:val="28"/>
      <w:szCs w:val="24"/>
    </w:rPr>
  </w:style>
  <w:style w:type="paragraph" w:styleId="898" w:customStyle="1">
    <w:name w:val="页脚1"/>
    <w:basedOn w:val="762"/>
    <w:link w:val="899"/>
    <w:qFormat/>
    <w:pPr>
      <w:jc w:val="left"/>
      <w:tabs>
        <w:tab w:val="center" w:pos="4153" w:leader="none"/>
        <w:tab w:val="right" w:pos="8306" w:leader="none"/>
      </w:tabs>
    </w:pPr>
    <w:rPr>
      <w:rFonts w:ascii="Times New Roman" w:hAnsi="Times New Roman"/>
      <w:sz w:val="18"/>
      <w:szCs w:val="18"/>
    </w:rPr>
  </w:style>
  <w:style w:type="character" w:styleId="899" w:customStyle="1">
    <w:name w:val="页脚 Char"/>
    <w:link w:val="898"/>
    <w:qFormat/>
    <w:rPr>
      <w:rFonts w:ascii="Times New Roman" w:hAnsi="Times New Roman"/>
      <w:sz w:val="18"/>
      <w:szCs w:val="18"/>
    </w:rPr>
  </w:style>
  <w:style w:type="character" w:styleId="900" w:customStyle="1">
    <w:name w:val="标题 2 Char"/>
    <w:qFormat/>
    <w:rPr>
      <w:rFonts w:eastAsia="黑体"/>
      <w:b/>
      <w:bCs/>
      <w:color w:val="000000"/>
      <w:sz w:val="30"/>
      <w:szCs w:val="32"/>
    </w:rPr>
  </w:style>
  <w:style w:type="character" w:styleId="901" w:customStyle="1">
    <w:name w:val="不明显参考1"/>
    <w:qFormat/>
    <w:rPr>
      <w:smallCaps/>
      <w:color w:val="c0504d"/>
      <w:u w:val="single"/>
    </w:rPr>
  </w:style>
  <w:style w:type="character" w:styleId="902" w:customStyle="1">
    <w:name w:val="不明显强调1"/>
    <w:qFormat/>
    <w:rPr>
      <w:i/>
      <w:iCs/>
      <w:color w:val="4040ff"/>
    </w:rPr>
  </w:style>
  <w:style w:type="paragraph" w:styleId="903" w:customStyle="1">
    <w:name w:val="章节71"/>
    <w:basedOn w:val="764"/>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04" w:customStyle="1">
    <w:name w:val="标题 2 字符"/>
    <w:basedOn w:val="772"/>
    <w:link w:val="764"/>
    <w:uiPriority w:val="9"/>
    <w:qFormat/>
    <w:rPr>
      <w:rFonts w:asciiTheme="majorHAnsi" w:hAnsiTheme="majorHAnsi" w:eastAsiaTheme="majorEastAsia" w:cstheme="majorBidi"/>
      <w:b/>
      <w:bCs/>
      <w:sz w:val="32"/>
      <w:szCs w:val="32"/>
    </w:rPr>
  </w:style>
  <w:style w:type="paragraph" w:styleId="905" w:customStyle="1">
    <w:name w:val="章节6.1"/>
    <w:basedOn w:val="764"/>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06" w:customStyle="1">
    <w:name w:val="章节2-1"/>
    <w:basedOn w:val="762"/>
    <w:qFormat/>
    <w:pPr>
      <w:jc w:val="left"/>
    </w:pPr>
    <w:rPr>
      <w:rFonts w:ascii="黑体" w:hAnsi="Calibri" w:eastAsia="黑体" w:cs="Times New Roman"/>
      <w:sz w:val="28"/>
      <w:szCs w:val="24"/>
    </w:rPr>
  </w:style>
  <w:style w:type="paragraph" w:styleId="907" w:customStyle="1">
    <w:name w:val="附录标题"/>
    <w:basedOn w:val="763"/>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08" w:customStyle="1">
    <w:name w:val="标题 1 字符"/>
    <w:basedOn w:val="772"/>
    <w:link w:val="763"/>
    <w:qFormat/>
    <w:rPr>
      <w:rFonts w:ascii="Times New Roman" w:hAnsi="Times New Roman" w:eastAsia="黑体"/>
      <w:b/>
      <w:bCs/>
      <w:spacing w:val="20"/>
      <w:sz w:val="48"/>
      <w:szCs w:val="44"/>
    </w:rPr>
  </w:style>
  <w:style w:type="character" w:styleId="909" w:customStyle="1">
    <w:name w:val="标题 字符"/>
    <w:basedOn w:val="772"/>
    <w:uiPriority w:val="10"/>
    <w:qFormat/>
    <w:rPr>
      <w:rFonts w:asciiTheme="majorHAnsi" w:hAnsiTheme="majorHAnsi" w:eastAsiaTheme="majorEastAsia" w:cstheme="majorBidi"/>
      <w:b/>
      <w:bCs/>
      <w:sz w:val="32"/>
      <w:szCs w:val="32"/>
    </w:rPr>
  </w:style>
  <w:style w:type="paragraph" w:styleId="910" w:customStyle="1">
    <w:name w:val="术语"/>
    <w:basedOn w:val="762"/>
    <w:qFormat/>
    <w:pPr>
      <w:ind w:firstLine="200"/>
      <w:jc w:val="left"/>
    </w:pPr>
    <w:rPr>
      <w:rFonts w:ascii="黑体" w:hAnsi="Calibri" w:eastAsia="黑体" w:cs="Times New Roman"/>
      <w:sz w:val="28"/>
      <w:szCs w:val="24"/>
    </w:rPr>
  </w:style>
  <w:style w:type="paragraph" w:styleId="911" w:customStyle="1">
    <w:name w:val="章节5.7.1"/>
    <w:basedOn w:val="765"/>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12" w:customStyle="1">
    <w:name w:val="标题 3 字符"/>
    <w:basedOn w:val="772"/>
    <w:link w:val="765"/>
    <w:qFormat/>
    <w:rPr>
      <w:b/>
      <w:bCs/>
      <w:sz w:val="32"/>
      <w:szCs w:val="32"/>
    </w:rPr>
  </w:style>
  <w:style w:type="paragraph" w:styleId="913" w:customStyle="1">
    <w:name w:val="章节2-3"/>
    <w:basedOn w:val="906"/>
    <w:qFormat/>
    <w:pPr>
      <w:ind w:left="567" w:hanging="567"/>
    </w:pPr>
  </w:style>
  <w:style w:type="paragraph" w:styleId="914" w:customStyle="1">
    <w:name w:val="章节3"/>
    <w:basedOn w:val="765"/>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15" w:customStyle="1">
    <w:name w:val="章节841"/>
    <w:basedOn w:val="765"/>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16" w:customStyle="1">
    <w:name w:val="Char"/>
    <w:basedOn w:val="762"/>
    <w:qFormat/>
    <w:pPr>
      <w:ind w:firstLine="200"/>
      <w:jc w:val="left"/>
    </w:pPr>
    <w:rPr>
      <w:rFonts w:ascii="Calibri" w:hAnsi="Calibri" w:eastAsia="仿宋" w:cs="Times New Roman"/>
      <w:sz w:val="28"/>
      <w:szCs w:val="24"/>
    </w:rPr>
  </w:style>
  <w:style w:type="paragraph" w:styleId="917" w:customStyle="1">
    <w:name w:val="章节3-5"/>
    <w:basedOn w:val="914"/>
    <w:qFormat/>
    <w:pPr>
      <w:ind w:left="0" w:firstLine="0"/>
      <w:spacing w:before="312" w:after="312"/>
    </w:pPr>
  </w:style>
  <w:style w:type="paragraph" w:styleId="918" w:customStyle="1">
    <w:name w:val="章节6.1.1"/>
    <w:basedOn w:val="765"/>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19"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920" w:customStyle="1">
    <w:name w:val="正文标题名称"/>
    <w:basedOn w:val="762"/>
    <w:qFormat/>
    <w:pPr>
      <w:ind w:firstLine="200"/>
      <w:jc w:val="center"/>
      <w:spacing w:before="640" w:after="560"/>
    </w:pPr>
    <w:rPr>
      <w:rFonts w:ascii="黑体" w:hAnsi="华文中宋" w:eastAsia="仿宋" w:cs="Times New Roman"/>
      <w:b/>
      <w:sz w:val="44"/>
      <w:szCs w:val="32"/>
    </w:rPr>
  </w:style>
  <w:style w:type="paragraph" w:styleId="921" w:customStyle="1">
    <w:name w:val="引言内容"/>
    <w:basedOn w:val="762"/>
    <w:qFormat/>
    <w:pPr>
      <w:ind w:firstLine="454"/>
      <w:jc w:val="left"/>
    </w:pPr>
    <w:rPr>
      <w:rFonts w:ascii="Calibri" w:hAnsi="Calibri" w:eastAsia="仿宋" w:cs="Times New Roman"/>
      <w:sz w:val="28"/>
      <w:szCs w:val="21"/>
    </w:rPr>
  </w:style>
  <w:style w:type="paragraph" w:styleId="922" w:customStyle="1">
    <w:name w:val="附录1"/>
    <w:basedOn w:val="763"/>
    <w:next w:val="762"/>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23" w:customStyle="1">
    <w:name w:val="一致性程度标识"/>
    <w:basedOn w:val="762"/>
    <w:qFormat/>
    <w:pPr>
      <w:ind w:firstLine="200"/>
      <w:jc w:val="center"/>
    </w:pPr>
    <w:rPr>
      <w:rFonts w:ascii="宋体" w:hAnsi="宋体" w:eastAsia="宋体" w:cs="Times New Roman"/>
      <w:sz w:val="28"/>
      <w:szCs w:val="28"/>
    </w:rPr>
  </w:style>
  <w:style w:type="paragraph" w:styleId="924" w:customStyle="1">
    <w:name w:val="终结线"/>
    <w:basedOn w:val="762"/>
    <w:qFormat/>
    <w:pPr>
      <w:ind w:firstLine="200"/>
      <w:jc w:val="left"/>
      <w:spacing w:after="200" w:line="360" w:lineRule="auto"/>
      <w:widowControl/>
    </w:pPr>
    <w:rPr>
      <w:rFonts w:ascii="Calibri" w:hAnsi="Calibri" w:eastAsia="仿宋" w:cs="Times New Roman"/>
      <w:sz w:val="24"/>
      <w:lang w:eastAsia="en-US" w:bidi="en-US"/>
    </w:rPr>
  </w:style>
  <w:style w:type="paragraph" w:styleId="925" w:customStyle="1">
    <w:name w:val="章节3-5-3"/>
    <w:basedOn w:val="917"/>
    <w:qFormat/>
    <w:pPr>
      <w:ind w:left="1260" w:hanging="420"/>
    </w:pPr>
  </w:style>
  <w:style w:type="paragraph" w:styleId="926" w:customStyle="1">
    <w:name w:val="TOC 标题111"/>
    <w:basedOn w:val="894"/>
    <w:next w:val="762"/>
    <w:uiPriority w:val="39"/>
    <w:qFormat/>
    <w:pPr>
      <w:jc w:val="left"/>
      <w:spacing w:before="480" w:after="0" w:line="276" w:lineRule="auto"/>
      <w:widowControl/>
      <w:outlineLvl w:val="9"/>
    </w:pPr>
    <w:rPr>
      <w:rFonts w:ascii="Cambria" w:hAnsi="Cambria"/>
      <w:color w:val="365f91"/>
      <w:sz w:val="28"/>
      <w:szCs w:val="28"/>
    </w:rPr>
  </w:style>
  <w:style w:type="paragraph" w:styleId="927"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928" w:customStyle="1">
    <w:name w:val="章节2"/>
    <w:basedOn w:val="929"/>
    <w:qFormat/>
    <w:pPr>
      <w:ind w:left="0" w:firstLine="0"/>
    </w:pPr>
    <w:rPr>
      <w:lang w:val="zh-CN"/>
    </w:rPr>
  </w:style>
  <w:style w:type="paragraph" w:styleId="929" w:customStyle="1">
    <w:name w:val="章节1"/>
    <w:basedOn w:val="763"/>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30" w:customStyle="1">
    <w:name w:val="Char Char3 Char Char Char Char1"/>
    <w:basedOn w:val="762"/>
    <w:qFormat/>
    <w:pPr>
      <w:jc w:val="left"/>
      <w:spacing w:after="160" w:line="240" w:lineRule="exact"/>
      <w:widowControl/>
    </w:pPr>
    <w:rPr>
      <w:rFonts w:ascii="Verdana" w:hAnsi="Verdana" w:eastAsia="仿宋" w:cs="Times New Roman"/>
      <w:sz w:val="20"/>
      <w:szCs w:val="20"/>
      <w:lang w:eastAsia="en-US"/>
    </w:rPr>
  </w:style>
  <w:style w:type="paragraph" w:styleId="931" w:customStyle="1">
    <w:name w:val="_正文"/>
    <w:basedOn w:val="762"/>
    <w:qFormat/>
    <w:pPr>
      <w:ind w:firstLine="480"/>
      <w:jc w:val="left"/>
      <w:spacing w:before="156"/>
    </w:pPr>
    <w:rPr>
      <w:rFonts w:ascii="Calibri" w:hAnsi="Calibri" w:eastAsia="仿宋" w:cs="Times New Roman"/>
      <w:sz w:val="28"/>
      <w:szCs w:val="24"/>
    </w:rPr>
  </w:style>
  <w:style w:type="paragraph" w:styleId="932" w:customStyle="1">
    <w:name w:val="章节5.8.1"/>
    <w:basedOn w:val="917"/>
    <w:qFormat/>
    <w:pPr>
      <w:jc w:val="both"/>
    </w:pPr>
    <w:rPr>
      <w:color w:val="000000"/>
    </w:rPr>
  </w:style>
  <w:style w:type="paragraph" w:styleId="933" w:customStyle="1">
    <w:name w:val="附录c21"/>
    <w:basedOn w:val="765"/>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34" w:customStyle="1">
    <w:name w:val="章节7.1"/>
    <w:basedOn w:val="905"/>
    <w:qFormat/>
  </w:style>
  <w:style w:type="paragraph" w:styleId="935" w:customStyle="1">
    <w:name w:val="附录3"/>
    <w:basedOn w:val="765"/>
    <w:next w:val="762"/>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36" w:customStyle="1">
    <w:name w:val="发布部门"/>
    <w:basedOn w:val="762"/>
    <w:qFormat/>
    <w:pPr>
      <w:ind w:firstLine="200"/>
      <w:jc w:val="center"/>
    </w:pPr>
    <w:rPr>
      <w:rFonts w:ascii="华文中宋" w:hAnsi="华文中宋" w:eastAsia="华文中宋" w:cs="Times New Roman"/>
      <w:b/>
      <w:sz w:val="32"/>
      <w:szCs w:val="32"/>
    </w:rPr>
  </w:style>
  <w:style w:type="paragraph" w:styleId="937" w:customStyle="1">
    <w:name w:val="附录表标题"/>
    <w:basedOn w:val="762"/>
    <w:next w:val="854"/>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38" w:customStyle="1">
    <w:name w:val="三级条标题"/>
    <w:basedOn w:val="762"/>
    <w:next w:val="854"/>
    <w:qFormat/>
    <w:pPr>
      <w:jc w:val="left"/>
      <w:spacing w:line="276" w:lineRule="auto"/>
      <w:widowControl/>
      <w:outlineLvl w:val="4"/>
    </w:pPr>
    <w:rPr>
      <w:rFonts w:ascii="黑体" w:hAnsi="Calibri" w:eastAsia="黑体" w:cs="Times New Roman"/>
    </w:rPr>
  </w:style>
  <w:style w:type="paragraph" w:styleId="939" w:customStyle="1">
    <w:name w:val="样式1"/>
    <w:basedOn w:val="766"/>
    <w:link w:val="940"/>
    <w:qFormat/>
    <w:pPr>
      <w:ind w:left="2945" w:hanging="1668"/>
      <w:tabs>
        <w:tab w:val="left" w:pos="2141" w:leader="none"/>
      </w:tabs>
    </w:pPr>
    <w:rPr>
      <w:rFonts w:ascii="Arial" w:hAnsi="Arial" w:eastAsia="仿宋" w:cs="Times New Roman"/>
    </w:rPr>
  </w:style>
  <w:style w:type="character" w:styleId="940" w:customStyle="1">
    <w:name w:val="样式1 Char Char"/>
    <w:link w:val="939"/>
    <w:qFormat/>
    <w:rPr>
      <w:rFonts w:ascii="Arial" w:hAnsi="Arial" w:eastAsia="仿宋" w:cs="Times New Roman"/>
      <w:b/>
      <w:bCs/>
      <w:sz w:val="28"/>
      <w:szCs w:val="28"/>
    </w:rPr>
  </w:style>
  <w:style w:type="character" w:styleId="941" w:customStyle="1">
    <w:name w:val="标题 4 字符"/>
    <w:basedOn w:val="772"/>
    <w:link w:val="766"/>
    <w:qFormat/>
    <w:rPr>
      <w:rFonts w:asciiTheme="majorHAnsi" w:hAnsiTheme="majorHAnsi" w:eastAsiaTheme="majorEastAsia" w:cstheme="majorBidi"/>
      <w:b/>
      <w:bCs/>
      <w:sz w:val="28"/>
      <w:szCs w:val="28"/>
    </w:rPr>
  </w:style>
  <w:style w:type="paragraph" w:styleId="942" w:customStyle="1">
    <w:name w:val="2"/>
    <w:next w:val="762"/>
    <w:qFormat/>
    <w:pPr>
      <w:ind w:firstLine="200"/>
      <w:widowControl w:val="off"/>
    </w:pPr>
    <w:rPr>
      <w:rFonts w:ascii="Calibri" w:hAnsi="Calibri" w:eastAsia="仿宋"/>
      <w:sz w:val="28"/>
      <w:szCs w:val="24"/>
    </w:rPr>
  </w:style>
  <w:style w:type="paragraph" w:styleId="943" w:customStyle="1">
    <w:name w:val="附录c"/>
    <w:basedOn w:val="764"/>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44" w:customStyle="1">
    <w:name w:val="列项——（一级）"/>
    <w:qFormat/>
    <w:pPr>
      <w:ind w:left="833" w:hanging="408"/>
      <w:jc w:val="both"/>
      <w:spacing w:after="200" w:line="276" w:lineRule="auto"/>
      <w:widowControl w:val="off"/>
    </w:pPr>
    <w:rPr>
      <w:rFonts w:ascii="宋体" w:hAnsi="Calibri"/>
      <w:sz w:val="21"/>
      <w:szCs w:val="22"/>
    </w:rPr>
  </w:style>
  <w:style w:type="paragraph" w:styleId="945" w:customStyle="1">
    <w:name w:val="章节7.1.1"/>
    <w:basedOn w:val="765"/>
    <w:qFormat/>
    <w:pPr>
      <w:ind w:left="1430" w:hanging="720"/>
      <w:spacing w:before="0" w:after="0" w:line="240" w:lineRule="auto"/>
      <w:widowControl/>
    </w:pPr>
    <w:rPr>
      <w:rFonts w:ascii="黑体" w:hAnsi="黑体" w:eastAsia="仿宋" w:cs="黑体"/>
      <w:color w:val="000000"/>
      <w:sz w:val="30"/>
      <w:szCs w:val="21"/>
      <w:lang w:bidi="en-US"/>
    </w:rPr>
  </w:style>
  <w:style w:type="paragraph" w:styleId="946" w:customStyle="1">
    <w:name w:val="章节821"/>
    <w:basedOn w:val="765"/>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47" w:customStyle="1">
    <w:name w:val="章节8631"/>
    <w:basedOn w:val="766"/>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48" w:customStyle="1">
    <w:name w:val="章节8.1"/>
    <w:basedOn w:val="764"/>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9" w:customStyle="1">
    <w:name w:val="附录2"/>
    <w:basedOn w:val="764"/>
    <w:next w:val="762"/>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50" w:customStyle="1">
    <w:name w:val="条款节部分"/>
    <w:basedOn w:val="762"/>
    <w:qFormat/>
    <w:pPr>
      <w:ind w:left="2417" w:hanging="432"/>
      <w:tabs>
        <w:tab w:val="left" w:pos="2850" w:leader="none"/>
      </w:tabs>
    </w:pPr>
    <w:rPr>
      <w:rFonts w:ascii="Calibri" w:hAnsi="Calibri" w:eastAsia="仿宋_GB2312" w:cs="Times New Roman"/>
      <w:sz w:val="32"/>
      <w:szCs w:val="32"/>
    </w:rPr>
  </w:style>
  <w:style w:type="paragraph" w:styleId="951" w:customStyle="1">
    <w:name w:val="章节8621"/>
    <w:basedOn w:val="766"/>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2" w:customStyle="1">
    <w:name w:val="章节831"/>
    <w:basedOn w:val="765"/>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53" w:customStyle="1">
    <w:name w:val="章节2-5"/>
    <w:basedOn w:val="906"/>
    <w:qFormat/>
    <w:pPr>
      <w:ind w:left="576" w:hanging="576"/>
      <w:tabs>
        <w:tab w:val="left" w:pos="567" w:leader="none"/>
      </w:tabs>
    </w:pPr>
  </w:style>
  <w:style w:type="paragraph" w:styleId="954" w:customStyle="1">
    <w:name w:val="附录4"/>
    <w:basedOn w:val="935"/>
    <w:qFormat/>
    <w:pPr>
      <w:ind w:left="2100" w:hanging="420"/>
      <w:outlineLvl w:val="3"/>
    </w:pPr>
  </w:style>
  <w:style w:type="paragraph" w:styleId="955" w:customStyle="1">
    <w:name w:val="章节8.1.1"/>
    <w:basedOn w:val="765"/>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6" w:customStyle="1">
    <w:name w:val="附录3新"/>
    <w:basedOn w:val="935"/>
    <w:next w:val="762"/>
    <w:qFormat/>
    <w:pPr>
      <w:ind w:left="1680" w:hanging="420"/>
      <w:spacing w:before="50" w:after="50"/>
    </w:pPr>
  </w:style>
  <w:style w:type="paragraph" w:styleId="957" w:customStyle="1">
    <w:name w:val="章节861"/>
    <w:basedOn w:val="765"/>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58" w:customStyle="1">
    <w:name w:val="表题"/>
    <w:basedOn w:val="762"/>
    <w:qFormat/>
    <w:pPr>
      <w:jc w:val="center"/>
    </w:pPr>
    <w:rPr>
      <w:rFonts w:ascii="黑体" w:hAnsi="Calibri" w:eastAsia="仿宋" w:cs="Times New Roman"/>
      <w:b/>
      <w:sz w:val="28"/>
      <w:szCs w:val="24"/>
    </w:rPr>
  </w:style>
  <w:style w:type="paragraph" w:styleId="959" w:customStyle="1">
    <w:name w:val="章节731"/>
    <w:basedOn w:val="945"/>
    <w:qFormat/>
  </w:style>
  <w:style w:type="paragraph" w:styleId="960" w:customStyle="1">
    <w:name w:val="章节5.6.1"/>
    <w:basedOn w:val="925"/>
    <w:qFormat/>
    <w:pPr>
      <w:ind w:left="840"/>
    </w:pPr>
  </w:style>
  <w:style w:type="paragraph" w:styleId="961" w:customStyle="1">
    <w:name w:val="章节5.9.1"/>
    <w:basedOn w:val="765"/>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62" w:customStyle="1">
    <w:name w:val="Table Text"/>
    <w:basedOn w:val="762"/>
    <w:link w:val="1729"/>
    <w:qFormat/>
    <w:pPr>
      <w:ind w:firstLine="200"/>
      <w:jc w:val="left"/>
      <w:spacing w:after="200" w:line="360" w:lineRule="exact"/>
      <w:widowControl/>
    </w:pPr>
    <w:rPr>
      <w:rFonts w:ascii="??¨¬?" w:hAnsi="??¨¬?" w:eastAsia="仿宋" w:cs="Times New Roman"/>
      <w:sz w:val="24"/>
      <w:lang w:val="en-GB" w:eastAsia="en-US" w:bidi="en-US"/>
    </w:rPr>
  </w:style>
  <w:style w:type="paragraph" w:styleId="963" w:customStyle="1">
    <w:name w:val="标准名称"/>
    <w:basedOn w:val="762"/>
    <w:qFormat/>
    <w:pPr>
      <w:ind w:firstLine="200"/>
      <w:jc w:val="center"/>
    </w:pPr>
    <w:rPr>
      <w:rFonts w:ascii="黑体" w:hAnsi="华文中宋" w:eastAsia="黑体" w:cs="Times New Roman"/>
      <w:sz w:val="52"/>
      <w:szCs w:val="52"/>
    </w:rPr>
  </w:style>
  <w:style w:type="paragraph" w:styleId="964" w:customStyle="1">
    <w:name w:val="章节5.1"/>
    <w:basedOn w:val="764"/>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5" w:customStyle="1">
    <w:name w:val="中文标准正文"/>
    <w:basedOn w:val="762"/>
    <w:qFormat/>
    <w:pPr>
      <w:ind w:firstLine="200"/>
      <w:jc w:val="left"/>
      <w:spacing w:line="360" w:lineRule="auto"/>
    </w:pPr>
    <w:rPr>
      <w:rFonts w:ascii="Times New Roman" w:hAnsi="Times New Roman" w:eastAsia="宋体" w:cs="Times New Roman"/>
      <w:sz w:val="28"/>
      <w:szCs w:val="21"/>
    </w:rPr>
  </w:style>
  <w:style w:type="paragraph" w:styleId="966" w:customStyle="1">
    <w:name w:val="msolistparagraph"/>
    <w:basedOn w:val="762"/>
    <w:qFormat/>
    <w:pPr>
      <w:ind w:firstLine="200"/>
    </w:pPr>
    <w:rPr>
      <w:rFonts w:ascii="Calibri" w:hAnsi="Calibri" w:eastAsia="宋体" w:cs="Times New Roman"/>
    </w:rPr>
  </w:style>
  <w:style w:type="character" w:styleId="967" w:customStyle="1">
    <w:name w:val="正文文本缩进 Char1"/>
    <w:link w:val="852"/>
    <w:uiPriority w:val="99"/>
    <w:qFormat/>
    <w:rPr>
      <w:rFonts w:ascii="Times New Roman" w:hAnsi="Times New Roman" w:eastAsia="楷体_GB2312" w:cs="Times New Roman"/>
      <w:sz w:val="24"/>
      <w:szCs w:val="24"/>
    </w:rPr>
  </w:style>
  <w:style w:type="paragraph" w:styleId="968" w:customStyle="1">
    <w:name w:val="样式 宋体 小四 行距: 1.5 倍行距 首行缩进:  2 字符"/>
    <w:basedOn w:val="762"/>
    <w:qFormat/>
    <w:pPr>
      <w:ind w:firstLine="480"/>
      <w:spacing w:line="360" w:lineRule="auto"/>
    </w:pPr>
    <w:rPr>
      <w:rFonts w:ascii="宋体" w:hAnsi="宋体" w:eastAsia="宋体" w:cs="宋体"/>
      <w:sz w:val="24"/>
      <w:szCs w:val="20"/>
    </w:rPr>
  </w:style>
  <w:style w:type="paragraph" w:styleId="969" w:customStyle="1">
    <w:name w:val="样式 正文缩进 + 首行缩进:  2 字符"/>
    <w:basedOn w:val="780"/>
    <w:qFormat/>
    <w:pPr>
      <w:ind w:firstLine="200"/>
      <w:jc w:val="both"/>
      <w:spacing w:line="360" w:lineRule="auto"/>
    </w:pPr>
    <w:rPr>
      <w:rFonts w:cs="Times New Roman"/>
      <w:sz w:val="24"/>
      <w:szCs w:val="20"/>
    </w:rPr>
  </w:style>
  <w:style w:type="paragraph" w:styleId="970" w:customStyle="1">
    <w:name w:val="批注主题1"/>
    <w:basedOn w:val="784"/>
    <w:next w:val="784"/>
    <w:link w:val="1567"/>
    <w:qFormat/>
    <w:pPr>
      <w:ind w:firstLine="0"/>
    </w:pPr>
    <w:rPr>
      <w:rFonts w:eastAsia="宋体" w:cs="Times New Roman"/>
      <w:b/>
      <w:bCs/>
      <w:sz w:val="21"/>
    </w:rPr>
  </w:style>
  <w:style w:type="character" w:styleId="971" w:customStyle="1">
    <w:name w:val="批注文字 字符"/>
    <w:link w:val="784"/>
    <w:qFormat/>
    <w:rPr>
      <w:rFonts w:ascii="Times New Roman" w:hAnsi="Times New Roman" w:eastAsia="仿宋"/>
      <w:sz w:val="28"/>
      <w:szCs w:val="24"/>
    </w:rPr>
  </w:style>
  <w:style w:type="paragraph" w:styleId="972" w:customStyle="1">
    <w:name w:val="正文首行缩进1"/>
    <w:basedOn w:val="896"/>
    <w:link w:val="973"/>
    <w:qFormat/>
    <w:pPr>
      <w:ind w:firstLine="200"/>
      <w:spacing w:line="360" w:lineRule="auto"/>
    </w:pPr>
    <w:rPr>
      <w:rFonts w:eastAsia="宋体" w:cs="Times New Roman"/>
      <w:sz w:val="24"/>
      <w:szCs w:val="20"/>
    </w:rPr>
  </w:style>
  <w:style w:type="character" w:styleId="973" w:customStyle="1">
    <w:name w:val="正文首行缩进 Char"/>
    <w:link w:val="972"/>
    <w:qFormat/>
    <w:rPr>
      <w:rFonts w:ascii="Times New Roman" w:hAnsi="Times New Roman" w:eastAsia="宋体" w:cs="Times New Roman"/>
      <w:sz w:val="24"/>
    </w:rPr>
  </w:style>
  <w:style w:type="paragraph" w:styleId="974" w:customStyle="1">
    <w:name w:val="注释标题1"/>
    <w:basedOn w:val="762"/>
    <w:next w:val="762"/>
    <w:link w:val="975"/>
    <w:qFormat/>
    <w:pPr>
      <w:jc w:val="center"/>
    </w:pPr>
    <w:rPr>
      <w:rFonts w:ascii="宋体" w:hAnsi="Times New Roman"/>
      <w:spacing w:val="-20"/>
      <w:position w:val="-6"/>
      <w:sz w:val="20"/>
      <w:szCs w:val="44"/>
    </w:rPr>
  </w:style>
  <w:style w:type="character" w:styleId="975" w:customStyle="1">
    <w:name w:val="注释标题 Char"/>
    <w:link w:val="974"/>
    <w:qFormat/>
    <w:rPr>
      <w:rFonts w:ascii="宋体" w:hAnsi="Times New Roman"/>
      <w:spacing w:val="-20"/>
      <w:position w:val="-6"/>
      <w:szCs w:val="44"/>
    </w:rPr>
  </w:style>
  <w:style w:type="paragraph" w:styleId="976" w:customStyle="1">
    <w:name w:val="文档结构图1"/>
    <w:basedOn w:val="762"/>
    <w:link w:val="1564"/>
    <w:qFormat/>
    <w:rPr>
      <w:rFonts w:ascii="宋体" w:hAnsi="Calibri" w:eastAsia="宋体" w:cs="Times New Roman"/>
      <w:sz w:val="18"/>
      <w:szCs w:val="18"/>
    </w:rPr>
  </w:style>
  <w:style w:type="paragraph" w:styleId="977" w:customStyle="1">
    <w:name w:val="正文文本 31"/>
    <w:basedOn w:val="762"/>
    <w:link w:val="978"/>
    <w:qFormat/>
    <w:pPr>
      <w:spacing w:after="120"/>
    </w:pPr>
    <w:rPr>
      <w:rFonts w:ascii="Times New Roman" w:hAnsi="Times New Roman"/>
      <w:sz w:val="16"/>
      <w:szCs w:val="16"/>
    </w:rPr>
  </w:style>
  <w:style w:type="character" w:styleId="978" w:customStyle="1">
    <w:name w:val="正文文本 3 Char"/>
    <w:link w:val="977"/>
    <w:qFormat/>
    <w:rPr>
      <w:rFonts w:ascii="Times New Roman" w:hAnsi="Times New Roman"/>
      <w:sz w:val="16"/>
      <w:szCs w:val="16"/>
    </w:rPr>
  </w:style>
  <w:style w:type="paragraph" w:styleId="979" w:customStyle="1">
    <w:name w:val="日期1"/>
    <w:basedOn w:val="762"/>
    <w:next w:val="762"/>
    <w:link w:val="1575"/>
    <w:qFormat/>
    <w:rPr>
      <w:rFonts w:ascii="Times New Roman" w:hAnsi="Times New Roman" w:eastAsia="宋体" w:cs="Times New Roman"/>
      <w:sz w:val="24"/>
    </w:rPr>
  </w:style>
  <w:style w:type="paragraph" w:styleId="980" w:customStyle="1">
    <w:name w:val="正文文本缩进 21"/>
    <w:basedOn w:val="762"/>
    <w:link w:val="1574"/>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981" w:customStyle="1">
    <w:name w:val="正文首行缩进 2 Char"/>
    <w:basedOn w:val="772"/>
    <w:link w:val="851"/>
    <w:uiPriority w:val="99"/>
    <w:qFormat/>
    <w:rPr>
      <w:rFonts w:ascii="Times New Roman" w:hAnsi="Times New Roman" w:eastAsia="仿宋"/>
      <w:sz w:val="28"/>
      <w:szCs w:val="24"/>
    </w:rPr>
  </w:style>
  <w:style w:type="paragraph" w:styleId="982" w:customStyle="1">
    <w:name w:val="正文文本缩进 31"/>
    <w:basedOn w:val="762"/>
    <w:link w:val="1580"/>
    <w:qFormat/>
    <w:pPr>
      <w:jc w:val="left"/>
      <w:spacing w:before="100" w:beforeAutospacing="1" w:after="100" w:afterAutospacing="1"/>
      <w:widowControl/>
    </w:pPr>
    <w:rPr>
      <w:rFonts w:ascii="宋体" w:hAnsi="宋体" w:eastAsia="宋体" w:cs="宋体"/>
      <w:sz w:val="24"/>
      <w:szCs w:val="24"/>
    </w:rPr>
  </w:style>
  <w:style w:type="paragraph" w:styleId="983" w:customStyle="1">
    <w:name w:val="正文文本 21"/>
    <w:basedOn w:val="762"/>
    <w:link w:val="984"/>
    <w:qFormat/>
    <w:pPr>
      <w:spacing w:after="120" w:line="480" w:lineRule="auto"/>
    </w:pPr>
    <w:rPr>
      <w:rFonts w:ascii="Times New Roman" w:hAnsi="Times New Roman"/>
      <w:sz w:val="20"/>
      <w:szCs w:val="24"/>
    </w:rPr>
  </w:style>
  <w:style w:type="character" w:styleId="984" w:customStyle="1">
    <w:name w:val="正文文本 2 Char"/>
    <w:link w:val="983"/>
    <w:qFormat/>
    <w:rPr>
      <w:rFonts w:ascii="Times New Roman" w:hAnsi="Times New Roman"/>
      <w:szCs w:val="24"/>
    </w:rPr>
  </w:style>
  <w:style w:type="paragraph" w:styleId="985" w:customStyle="1">
    <w:name w:val="HTML 预设格式1"/>
    <w:basedOn w:val="7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86" w:customStyle="1">
    <w:name w:val="批注框文本 Char Char"/>
    <w:basedOn w:val="762"/>
    <w:link w:val="987"/>
    <w:qFormat/>
    <w:rPr>
      <w:rFonts w:ascii="Calibri" w:hAnsi="Calibri" w:eastAsia="宋体" w:cs="Times New Roman"/>
      <w:sz w:val="18"/>
      <w:szCs w:val="18"/>
    </w:rPr>
  </w:style>
  <w:style w:type="character" w:styleId="987" w:customStyle="1">
    <w:name w:val="批注框文本 Char Char Char Char"/>
    <w:link w:val="986"/>
    <w:qFormat/>
    <w:rPr>
      <w:rFonts w:ascii="Calibri" w:hAnsi="Calibri" w:eastAsia="宋体" w:cs="Times New Roman"/>
      <w:sz w:val="18"/>
      <w:szCs w:val="18"/>
    </w:rPr>
  </w:style>
  <w:style w:type="paragraph" w:styleId="988" w:customStyle="1">
    <w:name w:val="Char Char Char Char Char Char Char1 Char Char Char Char Char Char Char"/>
    <w:basedOn w:val="976"/>
    <w:next w:val="762"/>
    <w:qFormat/>
  </w:style>
  <w:style w:type="paragraph" w:styleId="989" w:customStyle="1">
    <w:name w:val="文挡编号"/>
    <w:basedOn w:val="762"/>
    <w:next w:val="762"/>
    <w:qFormat/>
    <w:pPr>
      <w:spacing w:before="480" w:after="120" w:line="360" w:lineRule="auto"/>
      <w:widowControl/>
    </w:pPr>
    <w:rPr>
      <w:rFonts w:ascii="Times New Roman" w:hAnsi="Times New Roman" w:eastAsia="宋体" w:cs="Times New Roman"/>
      <w:szCs w:val="20"/>
    </w:rPr>
  </w:style>
  <w:style w:type="paragraph" w:styleId="990" w:customStyle="1">
    <w:name w:val="列出段落1"/>
    <w:basedOn w:val="762"/>
    <w:link w:val="991"/>
    <w:uiPriority w:val="34"/>
    <w:qFormat/>
    <w:pPr>
      <w:ind w:firstLine="420"/>
    </w:pPr>
    <w:rPr>
      <w:rFonts w:ascii="Calibri" w:hAnsi="Calibri" w:eastAsia="宋体" w:cs="Times New Roman"/>
      <w:sz w:val="20"/>
      <w:szCs w:val="20"/>
    </w:rPr>
  </w:style>
  <w:style w:type="character" w:styleId="991" w:customStyle="1">
    <w:name w:val="列出段落 Char"/>
    <w:link w:val="990"/>
    <w:qFormat/>
    <w:rPr>
      <w:rFonts w:ascii="Calibri" w:hAnsi="Calibri" w:eastAsia="宋体" w:cs="Times New Roman"/>
    </w:rPr>
  </w:style>
  <w:style w:type="character" w:styleId="992" w:customStyle="1">
    <w:name w:val="正文缩进 Char"/>
    <w:link w:val="850"/>
    <w:qFormat/>
    <w:rPr>
      <w:rFonts w:ascii="Calibri" w:hAnsi="Calibri" w:eastAsia="宋体" w:cs="Times New Roman"/>
    </w:rPr>
  </w:style>
  <w:style w:type="paragraph" w:styleId="993" w:customStyle="1">
    <w:name w:val="样式 正文文本 + 左侧:  2 字符 首行缩进:  2 字符 段前: 0.5 行"/>
    <w:basedOn w:val="786"/>
    <w:qFormat/>
    <w:pPr>
      <w:ind w:firstLine="420"/>
      <w:jc w:val="left"/>
      <w:spacing w:line="300" w:lineRule="auto"/>
      <w:widowControl/>
    </w:pPr>
    <w:rPr>
      <w:rFonts w:ascii="Times New Roman" w:hAnsi="Times New Roman" w:eastAsia="宋体" w:cs="宋体"/>
      <w:sz w:val="21"/>
    </w:rPr>
  </w:style>
  <w:style w:type="character" w:styleId="994" w:customStyle="1">
    <w:name w:val="正文文本 字符"/>
    <w:basedOn w:val="772"/>
    <w:link w:val="786"/>
    <w:qFormat/>
  </w:style>
  <w:style w:type="paragraph" w:styleId="995" w:customStyle="1">
    <w:name w:val="cLevel1"/>
    <w:basedOn w:val="894"/>
    <w:qFormat/>
    <w:pPr>
      <w:jc w:val="center"/>
      <w:spacing w:before="240" w:after="240" w:line="480" w:lineRule="auto"/>
      <w:tabs>
        <w:tab w:val="left" w:pos="-180" w:leader="none"/>
      </w:tabs>
    </w:pPr>
    <w:rPr>
      <w:rFonts w:ascii="Times New Roman" w:hAnsi="Times New Roman"/>
      <w:sz w:val="48"/>
    </w:rPr>
  </w:style>
  <w:style w:type="paragraph" w:styleId="996" w:customStyle="1">
    <w:name w:val="cLevel2"/>
    <w:basedOn w:val="860"/>
    <w:qFormat/>
    <w:pPr>
      <w:ind w:left="0" w:firstLine="0"/>
      <w:jc w:val="left"/>
      <w:spacing w:before="0" w:after="0" w:line="360" w:lineRule="auto"/>
      <w:tabs>
        <w:tab w:val="left" w:pos="4205" w:leader="none"/>
      </w:tabs>
    </w:pPr>
    <w:rPr>
      <w:rFonts w:ascii="Arial" w:hAnsi="Arial" w:eastAsia="新宋体"/>
      <w:sz w:val="36"/>
    </w:rPr>
  </w:style>
  <w:style w:type="paragraph" w:styleId="997" w:customStyle="1">
    <w:name w:val="cx标题三"/>
    <w:basedOn w:val="861"/>
    <w:qFormat/>
    <w:pPr>
      <w:ind w:left="0" w:firstLine="50"/>
      <w:spacing w:before="0" w:after="0" w:line="360" w:lineRule="auto"/>
      <w:tabs>
        <w:tab w:val="left" w:pos="4205" w:leader="none"/>
      </w:tabs>
    </w:pPr>
    <w:rPr>
      <w:rFonts w:ascii="Times New Roman" w:hAnsi="Times New Roman" w:eastAsia="新宋体"/>
      <w:sz w:val="30"/>
    </w:rPr>
  </w:style>
  <w:style w:type="paragraph" w:styleId="998" w:customStyle="1">
    <w:name w:val="cxLevel4"/>
    <w:basedOn w:val="862"/>
    <w:link w:val="999"/>
    <w:qFormat/>
    <w:pPr>
      <w:ind w:left="0" w:firstLine="100"/>
      <w:spacing w:before="0" w:after="0" w:line="360" w:lineRule="auto"/>
      <w:tabs>
        <w:tab w:val="left" w:pos="4205" w:leader="none"/>
      </w:tabs>
    </w:pPr>
    <w:rPr>
      <w:rFonts w:ascii="Arial" w:hAnsi="Arial"/>
    </w:rPr>
  </w:style>
  <w:style w:type="character" w:styleId="999" w:customStyle="1">
    <w:name w:val="cxLevel4 Char Char"/>
    <w:link w:val="998"/>
    <w:qFormat/>
    <w:rPr>
      <w:rFonts w:ascii="Arial" w:hAnsi="Arial" w:eastAsia="宋体" w:cs="Times New Roman"/>
      <w:b/>
      <w:bCs/>
      <w:sz w:val="28"/>
      <w:szCs w:val="28"/>
    </w:rPr>
  </w:style>
  <w:style w:type="paragraph" w:styleId="1000" w:customStyle="1">
    <w:name w:val="cxLevel5"/>
    <w:basedOn w:val="864"/>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01"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002" w:customStyle="1">
    <w:name w:val="标准文本"/>
    <w:basedOn w:val="762"/>
    <w:link w:val="1003"/>
    <w:qFormat/>
    <w:pPr>
      <w:ind w:firstLine="480"/>
      <w:spacing w:line="360" w:lineRule="auto"/>
    </w:pPr>
    <w:rPr>
      <w:rFonts w:ascii="Calibri" w:hAnsi="Calibri" w:eastAsia="宋体" w:cs="宋体"/>
      <w:sz w:val="24"/>
      <w:szCs w:val="20"/>
    </w:rPr>
  </w:style>
  <w:style w:type="character" w:styleId="1003" w:customStyle="1">
    <w:name w:val="标准文本 Char Char"/>
    <w:link w:val="1002"/>
    <w:qFormat/>
    <w:rPr>
      <w:rFonts w:ascii="Calibri" w:hAnsi="Calibri" w:eastAsia="宋体" w:cs="宋体"/>
      <w:sz w:val="24"/>
    </w:rPr>
  </w:style>
  <w:style w:type="paragraph" w:styleId="1004" w:customStyle="1">
    <w:name w:val="WDQ项目标号3"/>
    <w:basedOn w:val="762"/>
    <w:qFormat/>
    <w:pPr>
      <w:ind w:left="2024" w:hanging="453"/>
      <w:tabs>
        <w:tab w:val="left" w:pos="2024" w:leader="none"/>
      </w:tabs>
    </w:pPr>
    <w:rPr>
      <w:rFonts w:ascii="Times New Roman" w:hAnsi="Times New Roman" w:eastAsia="宋体" w:cs="Times New Roman"/>
      <w:szCs w:val="20"/>
    </w:rPr>
  </w:style>
  <w:style w:type="paragraph" w:styleId="1005" w:customStyle="1">
    <w:name w:val="样式 标题 4 + 段前: 14 磅 段后: 14.5 磅 行距: 多倍行距 1.57 字行"/>
    <w:basedOn w:val="862"/>
    <w:qFormat/>
    <w:pPr>
      <w:ind w:left="0" w:firstLine="0"/>
      <w:tabs>
        <w:tab w:val="left" w:pos="0" w:leader="none"/>
      </w:tabs>
    </w:pPr>
    <w:rPr>
      <w:rFonts w:ascii="Arial" w:hAnsi="Arial" w:eastAsia="黑体" w:cs="宋体"/>
      <w:b w:val="0"/>
      <w:sz w:val="24"/>
      <w:szCs w:val="24"/>
    </w:rPr>
  </w:style>
  <w:style w:type="paragraph" w:styleId="1006" w:customStyle="1">
    <w:name w:val="样式 样式 正文zhang + 首行缩进:  2 字符 段前: 0.5 行 段后: 0.5 行 + 段前: 0.5 行 段后:... Char"/>
    <w:basedOn w:val="762"/>
    <w:link w:val="1007"/>
    <w:qFormat/>
    <w:pPr>
      <w:ind w:firstLine="480"/>
      <w:spacing w:line="360" w:lineRule="exact"/>
    </w:pPr>
    <w:rPr>
      <w:rFonts w:ascii="Calibri" w:hAnsi="Calibri" w:eastAsia="宋体" w:cs="宋体"/>
      <w:sz w:val="24"/>
      <w:szCs w:val="20"/>
    </w:rPr>
  </w:style>
  <w:style w:type="character" w:styleId="1007" w:customStyle="1">
    <w:name w:val="样式 样式 正文zhang + 首行缩进:  2 字符 段前: 0.5 行 段后: 0.5 行 + 段前: 0.5 行 段后:... Char Char Char"/>
    <w:link w:val="1006"/>
    <w:qFormat/>
    <w:rPr>
      <w:rFonts w:ascii="Calibri" w:hAnsi="Calibri" w:eastAsia="宋体" w:cs="宋体"/>
      <w:sz w:val="24"/>
    </w:rPr>
  </w:style>
  <w:style w:type="paragraph" w:styleId="1008" w:customStyle="1">
    <w:name w:val="纯文本1"/>
    <w:basedOn w:val="762"/>
    <w:link w:val="1563"/>
    <w:qFormat/>
    <w:pPr>
      <w:spacing w:line="312" w:lineRule="atLeast"/>
    </w:pPr>
    <w:rPr>
      <w:rFonts w:ascii="Arial Black" w:hAnsi="Courier New" w:eastAsia="宋体" w:cs="Times New Roman"/>
      <w:szCs w:val="20"/>
    </w:rPr>
  </w:style>
  <w:style w:type="paragraph" w:styleId="1009" w:customStyle="1">
    <w:name w:val="普通(网站)1"/>
    <w:basedOn w:val="762"/>
    <w:qFormat/>
    <w:pPr>
      <w:jc w:val="left"/>
      <w:spacing w:before="100" w:beforeAutospacing="1" w:after="100" w:afterAutospacing="1"/>
      <w:widowControl/>
    </w:pPr>
    <w:rPr>
      <w:rFonts w:ascii="宋体" w:hAnsi="宋体" w:eastAsia="宋体" w:cs="宋体"/>
      <w:sz w:val="24"/>
      <w:szCs w:val="24"/>
    </w:rPr>
  </w:style>
  <w:style w:type="paragraph" w:styleId="1010" w:customStyle="1">
    <w:name w:val="Char Char Char1 Char Char Char Char Char Char Char Char Char"/>
    <w:basedOn w:val="762"/>
    <w:qFormat/>
    <w:pPr>
      <w:spacing w:line="360" w:lineRule="auto"/>
    </w:pPr>
    <w:rPr>
      <w:rFonts w:ascii="Times New Roman" w:hAnsi="Times New Roman" w:eastAsia="宋体" w:cs="宋体"/>
      <w:b/>
      <w:sz w:val="24"/>
      <w:szCs w:val="20"/>
    </w:rPr>
  </w:style>
  <w:style w:type="paragraph" w:styleId="1011" w:customStyle="1">
    <w:name w:val="样式 样式 宋体 首行缩进:  2 字符 段前: 0.5 行 + 首行缩进:  2 字符 段前: 0.5 行"/>
    <w:basedOn w:val="762"/>
    <w:qFormat/>
    <w:pPr>
      <w:ind w:firstLine="480"/>
      <w:spacing w:line="300" w:lineRule="auto"/>
    </w:pPr>
    <w:rPr>
      <w:rFonts w:ascii="Times New Roman" w:hAnsi="Times New Roman" w:eastAsia="宋体" w:cs="宋体"/>
      <w:sz w:val="24"/>
      <w:szCs w:val="20"/>
    </w:rPr>
  </w:style>
  <w:style w:type="paragraph" w:styleId="1012" w:customStyle="1">
    <w:name w:val="FA正文"/>
    <w:basedOn w:val="762"/>
    <w:qFormat/>
    <w:pPr>
      <w:ind w:firstLine="200"/>
    </w:pPr>
    <w:rPr>
      <w:rFonts w:ascii="Calibri" w:hAnsi="宋体" w:eastAsia="宋体" w:cs="宋体"/>
      <w:bCs/>
      <w:sz w:val="24"/>
      <w:szCs w:val="21"/>
    </w:rPr>
  </w:style>
  <w:style w:type="paragraph" w:styleId="1013" w:customStyle="1">
    <w:name w:val="文档正文"/>
    <w:basedOn w:val="762"/>
    <w:qFormat/>
    <w:pPr>
      <w:ind w:right="-107"/>
      <w:spacing w:line="312" w:lineRule="atLeast"/>
    </w:pPr>
    <w:rPr>
      <w:rFonts w:ascii="宋体" w:hAnsi="宋体" w:eastAsia="宋体" w:cs="Times New Roman"/>
      <w:spacing w:val="6"/>
      <w:sz w:val="24"/>
      <w:szCs w:val="24"/>
    </w:rPr>
  </w:style>
  <w:style w:type="paragraph" w:styleId="1014" w:customStyle="1">
    <w:name w:val="样式 cz正文 + 仿宋_GB2312"/>
    <w:basedOn w:val="1015"/>
    <w:qFormat/>
    <w:rPr>
      <w:rFonts w:ascii="仿宋_GB2312" w:hAnsi="仿宋_GB2312"/>
    </w:rPr>
  </w:style>
  <w:style w:type="paragraph" w:styleId="1015" w:customStyle="1">
    <w:name w:val="cz正文"/>
    <w:basedOn w:val="762"/>
    <w:link w:val="1016"/>
    <w:qFormat/>
    <w:pPr>
      <w:ind w:firstLine="480"/>
      <w:spacing w:line="360" w:lineRule="auto"/>
    </w:pPr>
    <w:rPr>
      <w:rFonts w:ascii="宋体" w:hAnsi="宋体" w:eastAsia="宋体" w:cs="宋体"/>
      <w:sz w:val="24"/>
      <w:szCs w:val="24"/>
    </w:rPr>
  </w:style>
  <w:style w:type="character" w:styleId="1016" w:customStyle="1">
    <w:name w:val="cz正文 Char Char"/>
    <w:link w:val="1015"/>
    <w:qFormat/>
    <w:rPr>
      <w:rFonts w:ascii="宋体" w:hAnsi="宋体" w:eastAsia="宋体" w:cs="宋体"/>
      <w:sz w:val="24"/>
      <w:szCs w:val="24"/>
    </w:rPr>
  </w:style>
  <w:style w:type="paragraph" w:styleId="1017" w:customStyle="1">
    <w:name w:val="yh正文"/>
    <w:basedOn w:val="762"/>
    <w:qFormat/>
    <w:pPr>
      <w:ind w:firstLine="480"/>
      <w:spacing w:line="360" w:lineRule="auto"/>
    </w:pPr>
    <w:rPr>
      <w:rFonts w:ascii="Calibri" w:hAnsi="宋体" w:eastAsia="宋体" w:cs="宋体"/>
      <w:sz w:val="24"/>
      <w:szCs w:val="21"/>
    </w:rPr>
  </w:style>
  <w:style w:type="paragraph" w:styleId="1018" w:customStyle="1">
    <w:name w:val="正文4"/>
    <w:basedOn w:val="762"/>
    <w:qFormat/>
    <w:pPr>
      <w:ind w:left="3780"/>
      <w:jc w:val="left"/>
      <w:spacing w:line="480" w:lineRule="atLeast"/>
      <w:widowControl/>
    </w:pPr>
    <w:rPr>
      <w:rFonts w:ascii="Times New Roman" w:hAnsi="Times New Roman" w:eastAsia="宋体" w:cs="Times New Roman"/>
      <w:sz w:val="24"/>
      <w:szCs w:val="24"/>
    </w:rPr>
  </w:style>
  <w:style w:type="paragraph" w:styleId="1019" w:customStyle="1">
    <w:name w:val="Char Char Char Char Char Char Char Char Char Char Char Char Char Char Char"/>
    <w:basedOn w:val="762"/>
    <w:qFormat/>
    <w:rPr>
      <w:rFonts w:ascii="Tahoma" w:hAnsi="Tahoma" w:eastAsia="宋体" w:cs="Times New Roman"/>
      <w:sz w:val="24"/>
      <w:szCs w:val="24"/>
    </w:rPr>
  </w:style>
  <w:style w:type="paragraph" w:styleId="1020" w:customStyle="1">
    <w:name w:val="Table Heading"/>
    <w:basedOn w:val="962"/>
    <w:link w:val="173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21" w:customStyle="1">
    <w:name w:val="符号缩进"/>
    <w:basedOn w:val="850"/>
    <w:qFormat/>
    <w:pPr>
      <w:ind w:left="200" w:firstLine="200"/>
      <w:spacing w:before="120"/>
    </w:pPr>
    <w:rPr>
      <w:rFonts w:ascii="Arial" w:hAnsi="Arial" w:eastAsia="楷体_GB2312"/>
      <w:color w:val="000000"/>
      <w:sz w:val="24"/>
      <w:szCs w:val="22"/>
    </w:rPr>
  </w:style>
  <w:style w:type="paragraph" w:styleId="1022" w:customStyle="1">
    <w:name w:val="样式 标题 1 + 居中"/>
    <w:basedOn w:val="894"/>
    <w:qFormat/>
    <w:pPr>
      <w:ind w:left="1283" w:hanging="432"/>
      <w:jc w:val="center"/>
      <w:tabs>
        <w:tab w:val="left" w:pos="1283" w:leader="none"/>
      </w:tabs>
    </w:pPr>
    <w:rPr>
      <w:rFonts w:ascii="Times New Roman" w:hAnsi="Times New Roman" w:cs="宋体"/>
      <w:sz w:val="44"/>
      <w:szCs w:val="20"/>
    </w:rPr>
  </w:style>
  <w:style w:type="paragraph" w:styleId="1023" w:customStyle="1">
    <w:name w:val="样式 样式 样式 宋体 小四 首行缩进:  0.74 厘米 行距: 最小值 18 磅 + 段前: 0.5 行 段后: 0.5 行..."/>
    <w:basedOn w:val="762"/>
    <w:link w:val="1024"/>
    <w:qFormat/>
    <w:pPr>
      <w:ind w:firstLine="420"/>
      <w:spacing w:line="360" w:lineRule="auto"/>
    </w:pPr>
    <w:rPr>
      <w:rFonts w:ascii="宋体" w:hAnsi="Times New Roman" w:eastAsia="宋体" w:cs="宋体"/>
      <w:sz w:val="24"/>
      <w:szCs w:val="20"/>
    </w:rPr>
  </w:style>
  <w:style w:type="character" w:styleId="1024" w:customStyle="1">
    <w:name w:val="样式 样式 样式 宋体 小四 首行缩进:  0.74 厘米 行距: 最小值 18 磅 + 段前: 0.5 行 段后: 0.5 行... Char3"/>
    <w:link w:val="1023"/>
    <w:qFormat/>
    <w:rPr>
      <w:rFonts w:ascii="宋体" w:hAnsi="Times New Roman" w:eastAsia="宋体" w:cs="宋体"/>
      <w:sz w:val="24"/>
    </w:rPr>
  </w:style>
  <w:style w:type="paragraph" w:styleId="1025" w:customStyle="1">
    <w:name w:val="样式 样式 样式 样式 宋体 小四 首行缩进:  0.74 厘米 行距: 最小值 18 磅 + 段前: 0.5 行 段后: 0...."/>
    <w:basedOn w:val="1023"/>
    <w:link w:val="1026"/>
    <w:qFormat/>
    <w:pPr>
      <w:spacing w:before="50" w:after="50" w:line="240" w:lineRule="auto"/>
    </w:pPr>
    <w:rPr>
      <w:rFonts w:hAnsi="宋体"/>
    </w:rPr>
  </w:style>
  <w:style w:type="character" w:styleId="1026" w:customStyle="1">
    <w:name w:val="样式 样式 样式 样式 宋体 小四 首行缩进:  0.74 厘米 行距: 最小值 18 磅 + 段前: 0.5 行 段后: 0.... Char3"/>
    <w:link w:val="1025"/>
    <w:qFormat/>
    <w:rPr>
      <w:rFonts w:ascii="宋体" w:hAnsi="宋体" w:eastAsia="宋体" w:cs="宋体"/>
      <w:sz w:val="24"/>
    </w:rPr>
  </w:style>
  <w:style w:type="paragraph" w:styleId="1027" w:customStyle="1">
    <w:name w:val="样式 标题 22nd levelh22Header 2l2节Titre2Head 2H2heading 2+..."/>
    <w:basedOn w:val="860"/>
    <w:qFormat/>
    <w:pPr>
      <w:ind w:left="0" w:firstLine="0"/>
      <w:spacing w:before="360" w:after="0" w:line="240" w:lineRule="auto"/>
      <w:tabs>
        <w:tab w:val="left" w:pos="0" w:leader="none"/>
      </w:tabs>
    </w:pPr>
    <w:rPr>
      <w:rFonts w:ascii="Arial" w:hAnsi="Arial" w:eastAsia="黑体" w:cs="宋体"/>
      <w:b w:val="0"/>
    </w:rPr>
  </w:style>
  <w:style w:type="paragraph" w:styleId="1028" w:customStyle="1">
    <w:name w:val="样式 正文（首行缩进两字）正文双线正文非缩进表正文特点四号ALT+Z段1 + 宋体 段前: 5 磅 段后: 5..."/>
    <w:basedOn w:val="850"/>
    <w:link w:val="1029"/>
    <w:qFormat/>
    <w:pPr>
      <w:spacing w:before="100" w:after="100" w:line="360" w:lineRule="auto"/>
    </w:pPr>
    <w:rPr>
      <w:rFonts w:ascii="宋体" w:hAnsi="宋体" w:cs="宋体"/>
      <w:sz w:val="24"/>
    </w:rPr>
  </w:style>
  <w:style w:type="character" w:styleId="1029" w:customStyle="1">
    <w:name w:val="样式 正文（首行缩进两字）正文双线正文非缩进表正文特点四号ALT+Z段1 + 宋体 段前: 5 磅 段后: 5... Char Char"/>
    <w:link w:val="1028"/>
    <w:qFormat/>
    <w:rPr>
      <w:rFonts w:ascii="宋体" w:hAnsi="宋体" w:eastAsia="宋体" w:cs="宋体"/>
      <w:sz w:val="24"/>
    </w:rPr>
  </w:style>
  <w:style w:type="paragraph" w:styleId="1030" w:customStyle="1">
    <w:name w:val="样式 标题 3一1h33rd levelH3l3CTHeading 3 - oldLevel 3 Head3..."/>
    <w:basedOn w:val="861"/>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31" w:customStyle="1">
    <w:name w:val="列表1"/>
    <w:basedOn w:val="762"/>
    <w:qFormat/>
    <w:pPr>
      <w:ind w:left="200" w:hanging="200"/>
    </w:pPr>
    <w:rPr>
      <w:rFonts w:ascii="Times New Roman" w:hAnsi="Times New Roman" w:eastAsia="宋体" w:cs="Times New Roman"/>
      <w:szCs w:val="24"/>
    </w:rPr>
  </w:style>
  <w:style w:type="paragraph" w:styleId="1032" w:customStyle="1">
    <w:name w:val="HD图号"/>
    <w:basedOn w:val="762"/>
    <w:qFormat/>
    <w:pPr>
      <w:jc w:val="center"/>
      <w:spacing w:line="440" w:lineRule="atLeast"/>
    </w:pPr>
    <w:rPr>
      <w:rFonts w:ascii="Times New Roman" w:hAnsi="Times New Roman" w:eastAsia="楷体_GB2312" w:cs="Times New Roman"/>
      <w:sz w:val="24"/>
      <w:szCs w:val="20"/>
    </w:rPr>
  </w:style>
  <w:style w:type="paragraph" w:styleId="1033" w:customStyle="1">
    <w:name w:val="样式 样式 样式 样式 样式 宋体 小四 首行缩进:  0.74 厘米 行距: 最小值 18 磅 + 段前: 0.5 行 段后:..."/>
    <w:basedOn w:val="1025"/>
    <w:qFormat/>
    <w:rPr>
      <w:szCs w:val="22"/>
    </w:rPr>
  </w:style>
  <w:style w:type="paragraph" w:styleId="1034" w:customStyle="1">
    <w:name w:val="样式 样式 样式 样式 样式 宋体 小四 首行缩进:  0.74 厘米 行距: 最小值 18 磅 + 段前: 0.5 行 段后:...1"/>
    <w:basedOn w:val="1025"/>
    <w:qFormat/>
    <w:rPr>
      <w:szCs w:val="22"/>
    </w:rPr>
  </w:style>
  <w:style w:type="paragraph" w:styleId="1035" w:customStyle="1">
    <w:name w:val="样式 样式 样式 样式 样式 样式 宋体 小四 首行缩进:  0.74 厘米 行距: 最小值 18 磅 + 段前: 0.5 行 ..."/>
    <w:basedOn w:val="1034"/>
    <w:qFormat/>
    <w:pPr>
      <w:spacing w:line="320" w:lineRule="exact"/>
    </w:pPr>
  </w:style>
  <w:style w:type="paragraph" w:styleId="1036" w:customStyle="1">
    <w:name w:val="样式 样式 样式 样式 样式 样式 样式 宋体 小四 首行缩进:  0.74 厘米 行距: 最小值 18 磅 + 段前: 0.5..."/>
    <w:basedOn w:val="1035"/>
    <w:qFormat/>
    <w:pPr>
      <w:ind w:left="100" w:firstLine="454"/>
      <w:spacing w:line="360" w:lineRule="exact"/>
    </w:pPr>
  </w:style>
  <w:style w:type="paragraph" w:styleId="1037" w:customStyle="1">
    <w:name w:val="样式 样式 标题 4 + 段前: 14 磅 段后: 14.5 磅 行距: 多倍行距 1.57 字行 + 左侧:  1.48 厘米"/>
    <w:basedOn w:val="1005"/>
    <w:qFormat/>
    <w:pPr>
      <w:spacing w:before="240" w:after="0" w:line="240" w:lineRule="auto"/>
    </w:pPr>
    <w:rPr>
      <w:rFonts w:eastAsia="宋体"/>
      <w:b/>
      <w:szCs w:val="20"/>
    </w:rPr>
  </w:style>
  <w:style w:type="paragraph" w:styleId="1038" w:customStyle="1">
    <w:name w:val="wen_2"/>
    <w:basedOn w:val="762"/>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39" w:customStyle="1">
    <w:name w:val="样式 样式 样式 样式 样式 样式 样式 样式 宋体 小四 首行缩进:  0.74 厘米 行距: 最小值 18 磅 + 段前: ... Char"/>
    <w:basedOn w:val="1036"/>
    <w:qFormat/>
    <w:pPr>
      <w:ind w:left="0" w:firstLine="0"/>
      <w:spacing w:line="240" w:lineRule="auto"/>
    </w:pPr>
    <w:rPr>
      <w:rFonts w:ascii="Calibri" w:hAnsi="Calibri"/>
      <w:sz w:val="21"/>
    </w:rPr>
  </w:style>
  <w:style w:type="paragraph" w:styleId="1040"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41" w:customStyle="1">
    <w:name w:val="Char2"/>
    <w:basedOn w:val="762"/>
    <w:qFormat/>
    <w:rPr>
      <w:rFonts w:ascii="仿宋_GB2312" w:hAnsi="Times New Roman" w:eastAsia="仿宋_GB2312" w:cs="Times New Roman"/>
      <w:b/>
      <w:sz w:val="32"/>
      <w:szCs w:val="32"/>
    </w:rPr>
  </w:style>
  <w:style w:type="paragraph" w:styleId="1042" w:customStyle="1">
    <w:name w:val="正文悬挂缩进"/>
    <w:basedOn w:val="762"/>
    <w:qFormat/>
    <w:pPr>
      <w:tabs>
        <w:tab w:val="left" w:pos="450" w:leader="none"/>
        <w:tab w:val="right" w:pos="9174" w:leader="dot"/>
      </w:tabs>
    </w:pPr>
    <w:rPr>
      <w:rFonts w:ascii="Times New Roman" w:hAnsi="Times New Roman" w:eastAsia="宋体" w:cs="Times New Roman"/>
      <w:szCs w:val="24"/>
    </w:rPr>
  </w:style>
  <w:style w:type="paragraph" w:styleId="1043" w:customStyle="1">
    <w:name w:val="Char Char Char Char Char Char Char"/>
    <w:basedOn w:val="762"/>
    <w:link w:val="1044"/>
    <w:qFormat/>
    <w:rPr>
      <w:rFonts w:ascii="Tahoma" w:hAnsi="Tahoma" w:eastAsia="宋体" w:cs="Times New Roman"/>
      <w:sz w:val="24"/>
      <w:szCs w:val="20"/>
    </w:rPr>
  </w:style>
  <w:style w:type="character" w:styleId="1044" w:customStyle="1">
    <w:name w:val="Char Char Char Char Char Char Char Char Char Char Char Char"/>
    <w:link w:val="1043"/>
    <w:qFormat/>
    <w:rPr>
      <w:rFonts w:ascii="Tahoma" w:hAnsi="Tahoma" w:eastAsia="宋体" w:cs="Times New Roman"/>
      <w:sz w:val="24"/>
    </w:rPr>
  </w:style>
  <w:style w:type="paragraph" w:styleId="1045" w:customStyle="1">
    <w:name w:val="Char Char Char Char"/>
    <w:basedOn w:val="976"/>
    <w:qFormat/>
    <w:pPr>
      <w:spacing w:line="360" w:lineRule="auto"/>
      <w:shd w:val="clear" w:color="auto" w:fill="000080"/>
    </w:pPr>
    <w:rPr>
      <w:rFonts w:ascii="Tahoma" w:hAnsi="Tahoma"/>
      <w:sz w:val="24"/>
      <w:szCs w:val="24"/>
    </w:rPr>
  </w:style>
  <w:style w:type="paragraph" w:styleId="1046" w:customStyle="1">
    <w:name w:val="样式 标题 3H3h3Level 3 Topic HeadingMap一13rd levell3CTHead..."/>
    <w:basedOn w:val="861"/>
    <w:qFormat/>
    <w:pPr>
      <w:ind w:left="567" w:hanging="567"/>
      <w:spacing w:line="360" w:lineRule="auto"/>
      <w:tabs>
        <w:tab w:val="left" w:pos="360" w:leader="none"/>
      </w:tabs>
    </w:pPr>
    <w:rPr>
      <w:rFonts w:ascii="黑体" w:hAnsi="宋体" w:eastAsia="黑体"/>
      <w:spacing w:val="4"/>
      <w:sz w:val="28"/>
      <w:szCs w:val="28"/>
    </w:rPr>
  </w:style>
  <w:style w:type="paragraph" w:styleId="1047" w:customStyle="1">
    <w:name w:val="样式 宋体 小四 首行缩进:  0.74 厘米 行距: 最小值 18 磅"/>
    <w:basedOn w:val="762"/>
    <w:qFormat/>
    <w:pPr>
      <w:ind w:firstLine="420"/>
      <w:spacing w:line="320" w:lineRule="exact"/>
    </w:pPr>
    <w:rPr>
      <w:rFonts w:ascii="宋体" w:hAnsi="Times New Roman" w:eastAsia="宋体" w:cs="宋体"/>
      <w:sz w:val="24"/>
      <w:szCs w:val="24"/>
    </w:rPr>
  </w:style>
  <w:style w:type="paragraph" w:styleId="1048" w:customStyle="1">
    <w:name w:val="样式 样式 宋体 小四 首行缩进:  0.74 厘米 行距: 最小值 18 磅 + 段前: 0.5 行 段后: 0.5 行 Char"/>
    <w:basedOn w:val="1047"/>
    <w:qFormat/>
    <w:pPr>
      <w:spacing w:line="360" w:lineRule="auto"/>
    </w:pPr>
    <w:rPr>
      <w:szCs w:val="20"/>
    </w:rPr>
  </w:style>
  <w:style w:type="paragraph" w:styleId="1049" w:customStyle="1">
    <w:name w:val="11"/>
    <w:basedOn w:val="762"/>
    <w:next w:val="977"/>
    <w:qFormat/>
    <w:pPr>
      <w:jc w:val="center"/>
    </w:pPr>
    <w:rPr>
      <w:rFonts w:ascii="Times New Roman" w:hAnsi="Times New Roman" w:eastAsia="宋体" w:cs="Times New Roman"/>
      <w:color w:val="000000"/>
      <w:sz w:val="28"/>
      <w:szCs w:val="28"/>
      <w:lang w:val="zh-CN"/>
    </w:rPr>
  </w:style>
  <w:style w:type="paragraph" w:styleId="1050" w:customStyle="1">
    <w:name w:val="10"/>
    <w:basedOn w:val="762"/>
    <w:next w:val="850"/>
    <w:qFormat/>
    <w:pPr>
      <w:ind w:left="200" w:firstLine="200"/>
      <w:spacing w:before="240"/>
    </w:pPr>
    <w:rPr>
      <w:rFonts w:ascii="Times New Roman" w:hAnsi="Times New Roman" w:eastAsia="楷体_GB2312" w:cs="Times New Roman"/>
      <w:sz w:val="24"/>
      <w:szCs w:val="20"/>
    </w:rPr>
  </w:style>
  <w:style w:type="paragraph" w:styleId="1051" w:customStyle="1">
    <w:name w:val="样式 标题 2H2Heading 2 HiddenHeading 2 CCBSheading 2第一章 标题 2IS..."/>
    <w:basedOn w:val="860"/>
    <w:qFormat/>
    <w:pPr>
      <w:ind w:left="992" w:firstLine="0"/>
      <w:spacing w:line="400" w:lineRule="atLeast"/>
    </w:pPr>
    <w:rPr>
      <w:rFonts w:ascii="Arial" w:hAnsi="Arial" w:eastAsia="黑体" w:cs="宋体"/>
      <w:b w:val="0"/>
      <w:bCs w:val="0"/>
      <w:sz w:val="24"/>
      <w:szCs w:val="20"/>
    </w:rPr>
  </w:style>
  <w:style w:type="paragraph" w:styleId="1052" w:customStyle="1">
    <w:name w:val="9"/>
    <w:basedOn w:val="762"/>
    <w:next w:val="850"/>
    <w:qFormat/>
    <w:pPr>
      <w:ind w:firstLine="420"/>
    </w:pPr>
    <w:rPr>
      <w:rFonts w:ascii="Times New Roman" w:hAnsi="Times New Roman" w:eastAsia="宋体" w:cs="Times New Roman"/>
      <w:szCs w:val="24"/>
    </w:rPr>
  </w:style>
  <w:style w:type="paragraph" w:styleId="1053" w:customStyle="1">
    <w:name w:val="8"/>
    <w:basedOn w:val="762"/>
    <w:next w:val="852"/>
    <w:qFormat/>
    <w:pPr>
      <w:ind w:left="420"/>
      <w:spacing w:after="120"/>
    </w:pPr>
    <w:rPr>
      <w:rFonts w:ascii="Times New Roman" w:hAnsi="Times New Roman" w:eastAsia="宋体" w:cs="Times New Roman"/>
      <w:szCs w:val="24"/>
    </w:rPr>
  </w:style>
  <w:style w:type="paragraph" w:styleId="1054" w:customStyle="1">
    <w:name w:val="索引 11"/>
    <w:basedOn w:val="762"/>
    <w:next w:val="762"/>
    <w:qFormat/>
    <w:rPr>
      <w:rFonts w:ascii="Times New Roman" w:hAnsi="Times New Roman" w:eastAsia="宋体" w:cs="Times New Roman"/>
      <w:szCs w:val="24"/>
    </w:rPr>
  </w:style>
  <w:style w:type="paragraph" w:styleId="1055" w:customStyle="1">
    <w:name w:val="7"/>
    <w:basedOn w:val="762"/>
    <w:next w:val="852"/>
    <w:qFormat/>
    <w:pPr>
      <w:ind w:left="420"/>
      <w:spacing w:after="120"/>
    </w:pPr>
    <w:rPr>
      <w:rFonts w:ascii="Times New Roman" w:hAnsi="Times New Roman" w:eastAsia="宋体" w:cs="Times New Roman"/>
      <w:szCs w:val="24"/>
    </w:rPr>
  </w:style>
  <w:style w:type="paragraph" w:styleId="1056" w:customStyle="1">
    <w:name w:val="表名"/>
    <w:basedOn w:val="762"/>
    <w:qFormat/>
    <w:pPr>
      <w:ind w:left="1920" w:firstLine="360"/>
      <w:jc w:val="center"/>
      <w:spacing w:line="227" w:lineRule="atLeast"/>
    </w:pPr>
    <w:rPr>
      <w:rFonts w:ascii="Times New Roman" w:hAnsi="Times New Roman" w:eastAsia="宋体" w:cs="Times New Roman"/>
      <w:b/>
      <w:sz w:val="18"/>
      <w:szCs w:val="20"/>
    </w:rPr>
  </w:style>
  <w:style w:type="paragraph" w:styleId="1057" w:customStyle="1">
    <w:name w:val="主正文"/>
    <w:basedOn w:val="762"/>
    <w:qFormat/>
    <w:pPr>
      <w:ind w:left="200" w:firstLine="200"/>
      <w:spacing w:line="360" w:lineRule="exact"/>
    </w:pPr>
    <w:rPr>
      <w:rFonts w:ascii="宋体" w:hAnsi="宋体" w:eastAsia="宋体" w:cs="Times New Roman"/>
      <w:sz w:val="24"/>
      <w:szCs w:val="20"/>
    </w:rPr>
  </w:style>
  <w:style w:type="paragraph" w:styleId="1058" w:customStyle="1">
    <w:name w:val="一般正文"/>
    <w:basedOn w:val="762"/>
    <w:qFormat/>
    <w:pPr>
      <w:ind w:firstLine="480"/>
      <w:spacing w:line="380" w:lineRule="exact"/>
    </w:pPr>
    <w:rPr>
      <w:rFonts w:ascii="宋体" w:hAnsi="宋体" w:eastAsia="宋体" w:cs="Times New Roman"/>
      <w:sz w:val="24"/>
      <w:szCs w:val="20"/>
    </w:rPr>
  </w:style>
  <w:style w:type="paragraph" w:styleId="1059" w:customStyle="1">
    <w:name w:val="序号正文"/>
    <w:basedOn w:val="1008"/>
    <w:qFormat/>
    <w:pPr>
      <w:ind w:left="200" w:firstLine="200"/>
      <w:tabs>
        <w:tab w:val="left" w:pos="720" w:leader="none"/>
      </w:tabs>
    </w:pPr>
    <w:rPr>
      <w:sz w:val="24"/>
    </w:rPr>
  </w:style>
  <w:style w:type="paragraph" w:styleId="1060" w:customStyle="1">
    <w:name w:val="样式 样式 样式 样式 左侧:  0 厘米 悬挂缩进: 2 字符 段前: 0.5 行 段后: 0.5 行1 + 首行缩进:  2..."/>
    <w:basedOn w:val="762"/>
    <w:qFormat/>
    <w:pPr>
      <w:ind w:firstLine="480"/>
      <w:spacing w:line="320" w:lineRule="exact"/>
    </w:pPr>
    <w:rPr>
      <w:rFonts w:ascii="Times New Roman" w:hAnsi="Times New Roman" w:eastAsia="宋体" w:cs="宋体"/>
      <w:sz w:val="24"/>
      <w:szCs w:val="24"/>
    </w:rPr>
  </w:style>
  <w:style w:type="paragraph" w:styleId="1061" w:customStyle="1">
    <w:name w:val="z-窗体顶端1"/>
    <w:basedOn w:val="762"/>
    <w:next w:val="762"/>
    <w:link w:val="1062"/>
    <w:qFormat/>
    <w:pPr>
      <w:jc w:val="center"/>
      <w:widowControl/>
      <w:pBdr>
        <w:bottom w:val="single" w:color="auto" w:sz="6" w:space="1"/>
      </w:pBdr>
    </w:pPr>
    <w:rPr>
      <w:rFonts w:ascii="Arial" w:hAnsi="Arial" w:eastAsia="宋体" w:cs="Arial"/>
      <w:vanish/>
      <w:sz w:val="16"/>
      <w:szCs w:val="16"/>
    </w:rPr>
  </w:style>
  <w:style w:type="character" w:styleId="1062" w:customStyle="1">
    <w:name w:val="z-窗体顶端 Char"/>
    <w:link w:val="1061"/>
    <w:qFormat/>
    <w:rPr>
      <w:rFonts w:ascii="Arial" w:hAnsi="Arial" w:eastAsia="宋体" w:cs="Arial"/>
      <w:vanish/>
      <w:sz w:val="16"/>
      <w:szCs w:val="16"/>
    </w:rPr>
  </w:style>
  <w:style w:type="paragraph" w:styleId="1063" w:customStyle="1">
    <w:name w:val="z-窗体底端1"/>
    <w:basedOn w:val="762"/>
    <w:next w:val="762"/>
    <w:link w:val="1064"/>
    <w:qFormat/>
    <w:pPr>
      <w:jc w:val="center"/>
      <w:widowControl/>
      <w:pBdr>
        <w:top w:val="single" w:color="auto" w:sz="6" w:space="1"/>
      </w:pBdr>
    </w:pPr>
    <w:rPr>
      <w:rFonts w:ascii="Arial" w:hAnsi="Arial" w:eastAsia="宋体" w:cs="Arial"/>
      <w:vanish/>
      <w:sz w:val="16"/>
      <w:szCs w:val="16"/>
    </w:rPr>
  </w:style>
  <w:style w:type="character" w:styleId="1064" w:customStyle="1">
    <w:name w:val="z-窗体底端 Char"/>
    <w:link w:val="1063"/>
    <w:qFormat/>
    <w:rPr>
      <w:rFonts w:ascii="Arial" w:hAnsi="Arial" w:eastAsia="宋体" w:cs="Arial"/>
      <w:vanish/>
      <w:sz w:val="16"/>
      <w:szCs w:val="16"/>
    </w:rPr>
  </w:style>
  <w:style w:type="paragraph" w:styleId="1065" w:customStyle="1">
    <w:name w:val="题头"/>
    <w:basedOn w:val="861"/>
    <w:next w:val="762"/>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66" w:customStyle="1">
    <w:name w:val="样式 论文正文__最新 Char Char"/>
    <w:basedOn w:val="762"/>
    <w:qFormat/>
    <w:pPr>
      <w:ind w:left="210" w:firstLine="510"/>
      <w:spacing w:line="400" w:lineRule="exact"/>
    </w:pPr>
    <w:rPr>
      <w:rFonts w:ascii="Times New Roman" w:hAnsi="Times New Roman" w:eastAsia="宋体" w:cs="宋体"/>
      <w:sz w:val="24"/>
      <w:szCs w:val="24"/>
    </w:rPr>
  </w:style>
  <w:style w:type="paragraph" w:styleId="1067" w:customStyle="1">
    <w:name w:val="索引 51"/>
    <w:basedOn w:val="762"/>
    <w:next w:val="762"/>
    <w:qFormat/>
    <w:pPr>
      <w:ind w:left="800"/>
      <w:spacing w:line="227" w:lineRule="atLeast"/>
    </w:pPr>
    <w:rPr>
      <w:rFonts w:ascii="宋体" w:hAnsi="Times New Roman" w:eastAsia="宋体" w:cs="Times New Roman"/>
      <w:szCs w:val="20"/>
    </w:rPr>
  </w:style>
  <w:style w:type="paragraph" w:styleId="1068" w:customStyle="1">
    <w:name w:val="样式 正文缩进特点四号段1标题4body text鋘drad????ndBody Te?ndBo段1 Cha...1"/>
    <w:basedOn w:val="850"/>
    <w:qFormat/>
    <w:pPr>
      <w:ind w:left="480" w:firstLine="480"/>
      <w:spacing w:line="300" w:lineRule="auto"/>
    </w:pPr>
    <w:rPr>
      <w:rFonts w:eastAsia="仿宋_GB2312" w:cs="宋体"/>
      <w:sz w:val="24"/>
      <w:szCs w:val="22"/>
    </w:rPr>
  </w:style>
  <w:style w:type="paragraph" w:styleId="1069" w:customStyle="1">
    <w:name w:val="样式 标题 22nd levelh22Header 2l2节Titre2Head 2H2heading 2+...1"/>
    <w:basedOn w:val="860"/>
    <w:qFormat/>
    <w:pPr>
      <w:ind w:left="578" w:hanging="578"/>
      <w:spacing w:line="415" w:lineRule="auto"/>
      <w:tabs>
        <w:tab w:val="left" w:pos="425" w:leader="none"/>
      </w:tabs>
    </w:pPr>
    <w:rPr>
      <w:rFonts w:ascii="Arial" w:hAnsi="Arial" w:eastAsia="黑体" w:cs="宋体"/>
      <w:szCs w:val="20"/>
    </w:rPr>
  </w:style>
  <w:style w:type="paragraph" w:styleId="1070" w:customStyle="1">
    <w:name w:val="样式 正文缩进特点四号段1标题4body text鋘drad????ndBody Te?ndBo段1 Cha..."/>
    <w:basedOn w:val="850"/>
    <w:qFormat/>
    <w:pPr>
      <w:ind w:left="480" w:firstLine="400"/>
      <w:spacing w:line="360" w:lineRule="auto"/>
    </w:pPr>
    <w:rPr>
      <w:rFonts w:eastAsia="仿宋_GB2312" w:cs="宋体"/>
      <w:sz w:val="24"/>
      <w:szCs w:val="22"/>
    </w:rPr>
  </w:style>
  <w:style w:type="paragraph" w:styleId="1071" w:customStyle="1">
    <w:name w:val="样式 样式 标题 3一1h33rd levelH3l3CTHeading 3 - oldLevel 3 Head3...1 +"/>
    <w:basedOn w:val="762"/>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72" w:customStyle="1">
    <w:name w:val="样式 (符号) 宋体 左侧:  2 字符 首行缩进:  2 字符 段前: 0.5 行 行距: 1.5 倍行距"/>
    <w:basedOn w:val="762"/>
    <w:qFormat/>
    <w:pPr>
      <w:ind w:left="480" w:firstLine="480"/>
      <w:spacing w:line="360" w:lineRule="auto"/>
    </w:pPr>
    <w:rPr>
      <w:rFonts w:ascii="Times New Roman" w:hAnsi="宋体" w:eastAsia="仿宋_GB2312" w:cs="宋体"/>
      <w:sz w:val="24"/>
      <w:szCs w:val="20"/>
    </w:rPr>
  </w:style>
  <w:style w:type="paragraph" w:styleId="1073" w:customStyle="1">
    <w:name w:val="样式 主正文 + 左侧:  2 字符 首行缩进:  2 字符 段前: 0.5 行"/>
    <w:basedOn w:val="1057"/>
    <w:qFormat/>
    <w:rPr>
      <w:rFonts w:cs="宋体"/>
    </w:rPr>
  </w:style>
  <w:style w:type="paragraph" w:styleId="1074" w:customStyle="1">
    <w:name w:val="样式 样式 左侧:  2 字符 首行缩进:  2 字符 段前: 0.5 行1 + 左侧:  2 字符 首行缩进:  2 字符..."/>
    <w:basedOn w:val="762"/>
    <w:qFormat/>
    <w:pPr>
      <w:ind w:left="200" w:firstLine="200"/>
      <w:spacing w:line="360" w:lineRule="auto"/>
    </w:pPr>
    <w:rPr>
      <w:rFonts w:ascii="Times New Roman" w:hAnsi="Times New Roman" w:eastAsia="仿宋_GB2312" w:cs="Times New Roman"/>
      <w:sz w:val="24"/>
      <w:szCs w:val="20"/>
    </w:rPr>
  </w:style>
  <w:style w:type="paragraph" w:styleId="1075" w:customStyle="1">
    <w:name w:val="样式 标题 3一1h33rd levelH3l3CTHeading 3 - oldLevel 3 Head3...1"/>
    <w:basedOn w:val="861"/>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76" w:customStyle="1">
    <w:name w:val="样式 jerry + 左侧:  0 厘米 段前: 0.5 行 段后: 0.5 行"/>
    <w:basedOn w:val="762"/>
    <w:qFormat/>
    <w:pPr>
      <w:ind w:firstLine="420"/>
    </w:pPr>
    <w:rPr>
      <w:rFonts w:ascii="Times New Roman" w:hAnsi="Times New Roman" w:eastAsia="宋体" w:cs="Times New Roman"/>
      <w:sz w:val="24"/>
      <w:szCs w:val="20"/>
    </w:rPr>
  </w:style>
  <w:style w:type="paragraph" w:styleId="1077" w:customStyle="1">
    <w:name w:val="aaaaa"/>
    <w:basedOn w:val="762"/>
    <w:qFormat/>
    <w:pPr>
      <w:ind w:firstLine="420"/>
      <w:spacing w:before="120" w:after="120" w:line="300" w:lineRule="auto"/>
    </w:pPr>
    <w:rPr>
      <w:rFonts w:ascii="仿宋_GB2312" w:hAnsi="Times New Roman" w:eastAsia="宋体" w:cs="Times New Roman"/>
      <w:sz w:val="28"/>
      <w:szCs w:val="28"/>
    </w:rPr>
  </w:style>
  <w:style w:type="paragraph" w:styleId="1078" w:customStyle="1">
    <w:name w:val="样式 标题 2H2Heading 2 HiddenHeading 2 CCBSheading 2第一章 标题 2IS...1"/>
    <w:basedOn w:val="860"/>
    <w:qFormat/>
    <w:pPr>
      <w:ind w:left="0" w:firstLine="0"/>
      <w:spacing w:line="415" w:lineRule="auto"/>
    </w:pPr>
    <w:rPr>
      <w:rFonts w:ascii="Times New Roman" w:hAnsi="Times New Roman" w:eastAsia="黑体"/>
      <w:b w:val="0"/>
      <w:bCs w:val="0"/>
    </w:rPr>
  </w:style>
  <w:style w:type="paragraph" w:styleId="1079" w:customStyle="1">
    <w:name w:val="样式 标题 2H2Heading 2 HiddenHeading 2 CCBSheading 2第一章 标题 2IS...2"/>
    <w:basedOn w:val="860"/>
    <w:qFormat/>
    <w:pPr>
      <w:ind w:left="0" w:firstLine="0"/>
      <w:spacing w:line="415" w:lineRule="auto"/>
    </w:pPr>
    <w:rPr>
      <w:rFonts w:ascii="Times New Roman" w:hAnsi="Times New Roman" w:eastAsia="黑体"/>
      <w:b w:val="0"/>
      <w:bCs w:val="0"/>
    </w:rPr>
  </w:style>
  <w:style w:type="paragraph" w:styleId="1080" w:customStyle="1">
    <w:name w:val="样式 标题 2H2Heading 2 HiddenHeading 2 CCBSheading 2第一章 标题 2IS...3"/>
    <w:basedOn w:val="860"/>
    <w:qFormat/>
    <w:pPr>
      <w:ind w:left="0" w:firstLine="0"/>
    </w:pPr>
    <w:rPr>
      <w:rFonts w:ascii="Times New Roman" w:hAnsi="Times New Roman" w:eastAsia="黑体"/>
      <w:b w:val="0"/>
      <w:bCs w:val="0"/>
    </w:rPr>
  </w:style>
  <w:style w:type="paragraph" w:styleId="1081" w:customStyle="1">
    <w:name w:val="样式 标题 2H2Heading 2 HiddenHeading 2 CCBSheading 2第一章 标题 2IS...4"/>
    <w:basedOn w:val="860"/>
    <w:qFormat/>
    <w:pPr>
      <w:ind w:left="0" w:firstLine="0"/>
    </w:pPr>
    <w:rPr>
      <w:rFonts w:ascii="Times New Roman" w:hAnsi="Times New Roman" w:eastAsia="黑体"/>
      <w:b w:val="0"/>
      <w:bCs w:val="0"/>
    </w:rPr>
  </w:style>
  <w:style w:type="paragraph" w:styleId="1082" w:customStyle="1">
    <w:name w:val="样式 标题 4h4H4Ref Heading 1rh1Heading sqlsect 1.2.3.4PIM 4第..."/>
    <w:basedOn w:val="862"/>
    <w:link w:val="1083"/>
    <w:qFormat/>
    <w:pPr>
      <w:ind w:left="2240" w:hanging="420"/>
      <w:spacing w:before="120" w:line="240" w:lineRule="auto"/>
      <w:tabs>
        <w:tab w:val="left" w:pos="2240" w:leader="none"/>
      </w:tabs>
    </w:pPr>
    <w:rPr>
      <w:rFonts w:ascii="Times New Roman" w:hAnsi="Times New Roman" w:cs="宋体"/>
    </w:rPr>
  </w:style>
  <w:style w:type="character" w:styleId="1083" w:customStyle="1">
    <w:name w:val="样式 标题 4h4H4Ref Heading 1rh1Heading sqlsect 1.2.3.4PIM 4第... Char Char"/>
    <w:link w:val="1082"/>
    <w:qFormat/>
    <w:rPr>
      <w:rFonts w:ascii="Times New Roman" w:hAnsi="Times New Roman" w:eastAsia="宋体" w:cs="宋体"/>
      <w:b/>
      <w:bCs/>
      <w:sz w:val="28"/>
      <w:szCs w:val="28"/>
    </w:rPr>
  </w:style>
  <w:style w:type="paragraph" w:styleId="1084" w:customStyle="1">
    <w:name w:val="样式 宋体 小四 行距: 1.5 倍行距"/>
    <w:basedOn w:val="762"/>
    <w:link w:val="1085"/>
    <w:qFormat/>
    <w:pPr>
      <w:ind w:firstLine="540"/>
      <w:jc w:val="left"/>
      <w:spacing w:line="300" w:lineRule="auto"/>
    </w:pPr>
    <w:rPr>
      <w:rFonts w:ascii="宋体" w:hAnsi="Times New Roman" w:eastAsia="宋体" w:cs="宋体"/>
      <w:color w:val="000000"/>
      <w:sz w:val="24"/>
      <w:szCs w:val="21"/>
    </w:rPr>
  </w:style>
  <w:style w:type="character" w:styleId="1085" w:customStyle="1">
    <w:name w:val="样式 宋体 小四 行距: 1.5 倍行距 Char Char"/>
    <w:link w:val="1084"/>
    <w:qFormat/>
    <w:rPr>
      <w:rFonts w:ascii="宋体" w:hAnsi="Times New Roman" w:eastAsia="宋体" w:cs="宋体"/>
      <w:color w:val="000000"/>
      <w:sz w:val="24"/>
      <w:szCs w:val="21"/>
    </w:rPr>
  </w:style>
  <w:style w:type="paragraph" w:styleId="1086" w:customStyle="1">
    <w:name w:val="样式 正文缩进正文（首行缩进两字）表正文正文非缩进特点段1四号正文不缩进特点 CharALT+Z水上软件 +..."/>
    <w:basedOn w:val="850"/>
    <w:qFormat/>
    <w:pPr>
      <w:ind w:firstLine="480"/>
      <w:spacing w:line="360" w:lineRule="auto"/>
    </w:pPr>
    <w:rPr>
      <w:sz w:val="24"/>
      <w:szCs w:val="22"/>
    </w:rPr>
  </w:style>
  <w:style w:type="paragraph" w:styleId="1087" w:customStyle="1">
    <w:name w:val="标书正文"/>
    <w:basedOn w:val="762"/>
    <w:link w:val="1088"/>
    <w:qFormat/>
    <w:pPr>
      <w:ind w:firstLine="540"/>
      <w:spacing w:before="120" w:after="120" w:line="360" w:lineRule="auto"/>
    </w:pPr>
    <w:rPr>
      <w:rFonts w:ascii="华文中宋" w:hAnsi="宋体" w:eastAsia="宋体" w:cs="宋体"/>
      <w:color w:val="000000"/>
      <w:sz w:val="28"/>
      <w:szCs w:val="28"/>
    </w:rPr>
  </w:style>
  <w:style w:type="character" w:styleId="1088" w:customStyle="1">
    <w:name w:val="标书正文 Char2"/>
    <w:link w:val="1087"/>
    <w:qFormat/>
    <w:rPr>
      <w:rFonts w:ascii="华文中宋" w:hAnsi="宋体" w:eastAsia="宋体" w:cs="宋体"/>
      <w:color w:val="000000"/>
      <w:sz w:val="28"/>
      <w:szCs w:val="28"/>
    </w:rPr>
  </w:style>
  <w:style w:type="paragraph" w:styleId="1089" w:customStyle="1">
    <w:name w:val="样式14"/>
    <w:basedOn w:val="762"/>
    <w:next w:val="864"/>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90" w:customStyle="1">
    <w:name w:val="样式 正文缩进特点四号段1标题4body text鋘drad????ndBody Te?ndBo段1 Cha...3"/>
    <w:basedOn w:val="850"/>
    <w:qFormat/>
    <w:pPr>
      <w:ind w:firstLine="200"/>
      <w:spacing w:line="300" w:lineRule="auto"/>
    </w:pPr>
    <w:rPr>
      <w:rFonts w:hAnsi="宋体" w:cs="宋体"/>
      <w:sz w:val="24"/>
      <w:szCs w:val="22"/>
    </w:rPr>
  </w:style>
  <w:style w:type="paragraph" w:styleId="1091" w:customStyle="1">
    <w:name w:val="段落要点2"/>
    <w:basedOn w:val="762"/>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92" w:customStyle="1">
    <w:name w:val="样式 (中文) 仿宋_GB2312 小四 行距: 1.5 倍行距"/>
    <w:basedOn w:val="762"/>
    <w:link w:val="1093"/>
    <w:qFormat/>
    <w:pPr>
      <w:ind w:firstLine="480"/>
      <w:spacing w:before="240" w:line="360" w:lineRule="auto"/>
    </w:pPr>
    <w:rPr>
      <w:rFonts w:ascii="Times New Roman" w:hAnsi="Times New Roman" w:eastAsia="仿宋_GB2312" w:cs="宋体"/>
      <w:sz w:val="24"/>
      <w:szCs w:val="20"/>
    </w:rPr>
  </w:style>
  <w:style w:type="character" w:styleId="1093" w:customStyle="1">
    <w:name w:val="样式 (中文) 仿宋_GB2312 小四 行距: 1.5 倍行距 Char Char"/>
    <w:link w:val="1092"/>
    <w:qFormat/>
    <w:rPr>
      <w:rFonts w:ascii="Times New Roman" w:hAnsi="Times New Roman" w:eastAsia="仿宋_GB2312" w:cs="宋体"/>
      <w:sz w:val="24"/>
    </w:rPr>
  </w:style>
  <w:style w:type="paragraph" w:styleId="1094" w:customStyle="1">
    <w:name w:val="样式 左侧:  2 字符 首行缩进:  2 字符 段前: 0.5 行2"/>
    <w:basedOn w:val="762"/>
    <w:link w:val="1095"/>
    <w:qFormat/>
    <w:pPr>
      <w:ind w:left="480" w:firstLine="480"/>
    </w:pPr>
    <w:rPr>
      <w:rFonts w:ascii="Times New Roman" w:hAnsi="Times New Roman" w:eastAsia="仿宋_GB2312" w:cs="宋体"/>
      <w:sz w:val="24"/>
      <w:szCs w:val="20"/>
    </w:rPr>
  </w:style>
  <w:style w:type="character" w:styleId="1095" w:customStyle="1">
    <w:name w:val="样式 左侧:  2 字符 首行缩进:  2 字符 段前: 0.5 行2 Char1"/>
    <w:link w:val="1094"/>
    <w:qFormat/>
    <w:rPr>
      <w:rFonts w:ascii="Times New Roman" w:hAnsi="Times New Roman" w:eastAsia="仿宋_GB2312" w:cs="宋体"/>
      <w:sz w:val="24"/>
    </w:rPr>
  </w:style>
  <w:style w:type="paragraph" w:styleId="1096" w:customStyle="1">
    <w:name w:val="样式 样式 正文缩进四号ALT+Z段1 Char Char Char段1 Char Char标题4body text鋘d... ..."/>
    <w:basedOn w:val="762"/>
    <w:link w:val="1097"/>
    <w:qFormat/>
    <w:pPr>
      <w:ind w:firstLine="640"/>
      <w:spacing w:line="300" w:lineRule="auto"/>
    </w:pPr>
    <w:rPr>
      <w:rFonts w:ascii="宋体" w:hAnsi="宋体" w:eastAsia="宋体" w:cs="宋体"/>
      <w:sz w:val="32"/>
      <w:szCs w:val="32"/>
    </w:rPr>
  </w:style>
  <w:style w:type="character" w:styleId="1097" w:customStyle="1">
    <w:name w:val="样式 样式 正文缩进四号ALT+Z段1 Char Char Char段1 Char Char标题4body text鋘d... ... Char Char"/>
    <w:link w:val="1096"/>
    <w:qFormat/>
    <w:rPr>
      <w:rFonts w:ascii="宋体" w:hAnsi="宋体" w:eastAsia="宋体" w:cs="宋体"/>
      <w:sz w:val="32"/>
      <w:szCs w:val="32"/>
    </w:rPr>
  </w:style>
  <w:style w:type="paragraph" w:styleId="1098" w:customStyle="1">
    <w:name w:val="SG186正文"/>
    <w:basedOn w:val="762"/>
    <w:qFormat/>
    <w:pPr>
      <w:ind w:left="900" w:hanging="420"/>
      <w:jc w:val="left"/>
      <w:spacing w:line="360" w:lineRule="auto"/>
      <w:tabs>
        <w:tab w:val="left" w:pos="900" w:leader="none"/>
      </w:tabs>
    </w:pPr>
    <w:rPr>
      <w:rFonts w:ascii="宋体" w:hAnsi="宋体" w:eastAsia="宋体" w:cs="宋体"/>
      <w:sz w:val="24"/>
      <w:szCs w:val="20"/>
    </w:rPr>
  </w:style>
  <w:style w:type="paragraph" w:styleId="1099" w:customStyle="1">
    <w:name w:val="样式 样式 样式 正文缩进四号ALT+Z段1 Char Char Char段1 Char Char标题4body text鋘d...."/>
    <w:basedOn w:val="1096"/>
    <w:link w:val="1100"/>
    <w:qFormat/>
    <w:rPr>
      <w:rFonts w:ascii="Times New Roman" w:hAnsi="Times New Roman"/>
      <w:sz w:val="24"/>
      <w:szCs w:val="24"/>
    </w:rPr>
  </w:style>
  <w:style w:type="character" w:styleId="1100" w:customStyle="1">
    <w:name w:val="样式 样式 样式 正文缩进四号ALT+Z段1 Char Char Char段1 Char Char标题4body text鋘d.... Char Char"/>
    <w:link w:val="1099"/>
    <w:qFormat/>
    <w:rPr>
      <w:rFonts w:ascii="Times New Roman" w:hAnsi="Times New Roman" w:eastAsia="宋体" w:cs="宋体"/>
      <w:sz w:val="24"/>
      <w:szCs w:val="24"/>
    </w:rPr>
  </w:style>
  <w:style w:type="paragraph" w:styleId="1101" w:customStyle="1">
    <w:name w:val="样式 样式 样式 样式 样式 样式 样式 样式 样式 宋体 小四 首行缩进:  0.74 厘米 行距: 最小值 18 磅 + 段..."/>
    <w:basedOn w:val="1039"/>
    <w:qFormat/>
    <w:pPr>
      <w:ind w:firstLine="200"/>
      <w:spacing w:line="300" w:lineRule="auto"/>
    </w:pPr>
    <w:rPr>
      <w:rFonts w:ascii="Times New Roman" w:hAnsi="Times New Roman"/>
      <w:sz w:val="24"/>
      <w:szCs w:val="24"/>
    </w:rPr>
  </w:style>
  <w:style w:type="paragraph" w:styleId="1102" w:customStyle="1">
    <w:name w:val="段落要点"/>
    <w:basedOn w:val="762"/>
    <w:qFormat/>
    <w:pPr>
      <w:ind w:left="900" w:hanging="420"/>
      <w:spacing w:before="156"/>
      <w:tabs>
        <w:tab w:val="left" w:pos="900" w:leader="none"/>
      </w:tabs>
    </w:pPr>
    <w:rPr>
      <w:rFonts w:ascii="Times New Roman" w:hAnsi="Times New Roman" w:eastAsia="宋体" w:cs="Times New Roman"/>
      <w:sz w:val="24"/>
      <w:szCs w:val="24"/>
    </w:rPr>
  </w:style>
  <w:style w:type="paragraph" w:styleId="1103" w:customStyle="1">
    <w:name w:val="样式2"/>
    <w:basedOn w:val="860"/>
    <w:next w:val="762"/>
    <w:qFormat/>
    <w:pPr>
      <w:ind w:left="0" w:firstLine="0"/>
      <w:tabs>
        <w:tab w:val="left" w:pos="1080" w:leader="none"/>
      </w:tabs>
    </w:pPr>
    <w:rPr>
      <w:rFonts w:ascii="Arial" w:hAnsi="Arial" w:eastAsia="黑体"/>
    </w:rPr>
  </w:style>
  <w:style w:type="paragraph" w:styleId="1104" w:customStyle="1">
    <w:name w:val="样式5"/>
    <w:basedOn w:val="860"/>
    <w:qFormat/>
    <w:pPr>
      <w:ind w:left="420" w:firstLine="0"/>
      <w:tabs>
        <w:tab w:val="left" w:pos="1500" w:leader="none"/>
      </w:tabs>
    </w:pPr>
    <w:rPr>
      <w:rFonts w:ascii="Arial" w:hAnsi="Arial" w:eastAsia="黑体"/>
    </w:rPr>
  </w:style>
  <w:style w:type="paragraph" w:styleId="1105" w:customStyle="1">
    <w:name w:val="样式 正文缩进四号ALT+Z段1 Char Char Char段1 Char Char标题4body text鋘d..."/>
    <w:basedOn w:val="850"/>
    <w:link w:val="1106"/>
    <w:qFormat/>
    <w:pPr>
      <w:ind w:firstLine="200"/>
      <w:spacing w:line="300" w:lineRule="auto"/>
    </w:pPr>
    <w:rPr>
      <w:rFonts w:ascii="宋体" w:hAnsi="宋体" w:cs="宋体"/>
      <w:sz w:val="24"/>
      <w:szCs w:val="24"/>
    </w:rPr>
  </w:style>
  <w:style w:type="character" w:styleId="1106" w:customStyle="1">
    <w:name w:val="样式 正文缩进四号ALT+Z段1 Char Char Char段1 Char Char标题4body text鋘d... Char Char"/>
    <w:link w:val="1105"/>
    <w:qFormat/>
    <w:rPr>
      <w:rFonts w:ascii="宋体" w:hAnsi="宋体" w:eastAsia="宋体" w:cs="宋体"/>
      <w:sz w:val="24"/>
      <w:szCs w:val="24"/>
    </w:rPr>
  </w:style>
  <w:style w:type="paragraph" w:styleId="1107" w:customStyle="1">
    <w:name w:val="样式 标题 1H1标书1Heading 0PIM 1h1Head1Heading apps合同标题标题一1s..."/>
    <w:basedOn w:val="894"/>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08" w:customStyle="1">
    <w:name w:val="样式 (中文) 仿宋_GB2312 小四 行距: 1.5 倍行距1"/>
    <w:basedOn w:val="762"/>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09" w:customStyle="1">
    <w:name w:val="融信正文"/>
    <w:basedOn w:val="762"/>
    <w:qFormat/>
    <w:pPr>
      <w:ind w:right="240" w:firstLine="480"/>
      <w:spacing w:line="360" w:lineRule="auto"/>
    </w:pPr>
    <w:rPr>
      <w:rFonts w:ascii="仿宋_GB2312" w:hAnsi="Arial" w:eastAsia="仿宋_GB2312" w:cs="Arial"/>
      <w:sz w:val="24"/>
      <w:szCs w:val="24"/>
    </w:rPr>
  </w:style>
  <w:style w:type="paragraph" w:styleId="1110" w:customStyle="1">
    <w:name w:val="正文列4_1"/>
    <w:basedOn w:val="762"/>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11" w:customStyle="1">
    <w:name w:val="项目符号2"/>
    <w:basedOn w:val="762"/>
    <w:qFormat/>
    <w:pPr>
      <w:jc w:val="left"/>
      <w:spacing w:line="360" w:lineRule="auto"/>
      <w:widowControl/>
      <w:tabs>
        <w:tab w:val="left" w:pos="0" w:leader="none"/>
      </w:tabs>
    </w:pPr>
    <w:rPr>
      <w:rFonts w:ascii="Times New Roman" w:hAnsi="Times New Roman" w:eastAsia="宋体" w:cs="Times New Roman"/>
      <w:szCs w:val="20"/>
    </w:rPr>
  </w:style>
  <w:style w:type="paragraph" w:styleId="1112" w:customStyle="1">
    <w:name w:val="图题"/>
    <w:basedOn w:val="762"/>
    <w:next w:val="762"/>
    <w:qFormat/>
    <w:pPr>
      <w:jc w:val="center"/>
      <w:spacing w:line="300" w:lineRule="auto"/>
      <w:widowControl/>
      <w:tabs>
        <w:tab w:val="left" w:pos="0" w:leader="none"/>
      </w:tabs>
    </w:pPr>
    <w:rPr>
      <w:rFonts w:ascii="Times New Roman" w:hAnsi="Times New Roman" w:eastAsia="黑体" w:cs="Times New Roman"/>
      <w:szCs w:val="24"/>
    </w:rPr>
  </w:style>
  <w:style w:type="paragraph" w:styleId="1113" w:customStyle="1">
    <w:name w:val="正文段落"/>
    <w:basedOn w:val="850"/>
    <w:qFormat/>
    <w:pPr>
      <w:ind w:firstLine="200"/>
      <w:spacing w:after="120" w:line="360" w:lineRule="auto"/>
      <w:widowControl/>
    </w:pPr>
    <w:rPr>
      <w:sz w:val="24"/>
      <w:szCs w:val="24"/>
    </w:rPr>
  </w:style>
  <w:style w:type="paragraph" w:styleId="1114" w:customStyle="1">
    <w:name w:val="Sale_Header 2"/>
    <w:next w:val="762"/>
    <w:link w:val="1115"/>
    <w:qFormat/>
    <w:rPr>
      <w:rFonts w:ascii="Arial" w:hAnsi="Arial" w:cs="Calibri"/>
      <w:b/>
      <w:i/>
      <w:iCs/>
      <w:color w:val="000000"/>
      <w:sz w:val="28"/>
      <w:szCs w:val="24"/>
    </w:rPr>
  </w:style>
  <w:style w:type="character" w:styleId="1115" w:customStyle="1">
    <w:name w:val="Sale_Header 2 Char Char"/>
    <w:link w:val="1114"/>
    <w:qFormat/>
    <w:rPr>
      <w:rFonts w:ascii="Arial" w:hAnsi="Arial" w:eastAsia="宋体" w:cs="Calibri"/>
      <w:b/>
      <w:i/>
      <w:iCs/>
      <w:color w:val="000000"/>
      <w:sz w:val="28"/>
      <w:szCs w:val="24"/>
    </w:rPr>
  </w:style>
  <w:style w:type="paragraph" w:styleId="1116" w:customStyle="1">
    <w:name w:val="Default Text"/>
    <w:link w:val="1117"/>
    <w:qFormat/>
    <w:pPr>
      <w:ind w:left="289" w:hanging="181"/>
      <w:widowControl w:val="off"/>
      <w:tabs>
        <w:tab w:val="left" w:pos="720" w:leader="none"/>
      </w:tabs>
    </w:pPr>
    <w:rPr>
      <w:rFonts w:ascii="Arial" w:hAnsi="Arial" w:cs="Calibri"/>
      <w:sz w:val="18"/>
      <w:szCs w:val="18"/>
    </w:rPr>
  </w:style>
  <w:style w:type="character" w:styleId="1117" w:customStyle="1">
    <w:name w:val="Default Text Char Char"/>
    <w:link w:val="1116"/>
    <w:qFormat/>
    <w:rPr>
      <w:rFonts w:ascii="Arial" w:hAnsi="Arial" w:eastAsia="宋体" w:cs="Calibri"/>
      <w:sz w:val="18"/>
      <w:szCs w:val="18"/>
    </w:rPr>
  </w:style>
  <w:style w:type="paragraph" w:styleId="1118" w:customStyle="1">
    <w:name w:val="Normal (Arial)"/>
    <w:basedOn w:val="762"/>
    <w:qFormat/>
    <w:pPr>
      <w:jc w:val="left"/>
      <w:widowControl/>
    </w:pPr>
    <w:rPr>
      <w:rFonts w:ascii="Arial" w:hAnsi="Arial" w:eastAsia="宋体" w:cs="Arial"/>
      <w:sz w:val="20"/>
      <w:szCs w:val="20"/>
      <w:lang w:eastAsia="en-US"/>
    </w:rPr>
  </w:style>
  <w:style w:type="paragraph" w:styleId="1119" w:customStyle="1">
    <w:name w:val="标题 42"/>
    <w:basedOn w:val="762"/>
    <w:next w:val="862"/>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20" w:customStyle="1">
    <w:name w:val="List Bullet2"/>
    <w:basedOn w:val="762"/>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21" w:customStyle="1">
    <w:name w:val="正文缩进3"/>
    <w:qFormat/>
    <w:pPr>
      <w:ind w:firstLine="200"/>
    </w:pPr>
    <w:rPr>
      <w:rFonts w:cs="Calibri"/>
      <w:sz w:val="24"/>
    </w:rPr>
  </w:style>
  <w:style w:type="paragraph" w:styleId="1122" w:customStyle="1">
    <w:name w:val="列表 1"/>
    <w:qFormat/>
    <w:pPr>
      <w:ind w:left="840" w:hanging="420"/>
      <w:tabs>
        <w:tab w:val="left" w:pos="840" w:leader="none"/>
      </w:tabs>
    </w:pPr>
    <w:rPr>
      <w:rFonts w:eastAsia="楷体_GB2312" w:cs="Calibri"/>
      <w:sz w:val="24"/>
    </w:rPr>
  </w:style>
  <w:style w:type="paragraph" w:styleId="1123" w:customStyle="1">
    <w:name w:val="小标题"/>
    <w:basedOn w:val="762"/>
    <w:next w:val="762"/>
    <w:qFormat/>
    <w:pPr>
      <w:ind w:firstLine="200"/>
      <w:keepLines/>
      <w:keepNext/>
      <w:outlineLvl w:val="4"/>
    </w:pPr>
    <w:rPr>
      <w:rFonts w:ascii="Times New Roman" w:hAnsi="Times New Roman" w:eastAsia="楷体_GB2312" w:cs="Times New Roman"/>
      <w:b/>
      <w:bCs/>
      <w:i/>
      <w:iCs/>
      <w:sz w:val="24"/>
      <w:szCs w:val="24"/>
      <w:u w:val="single"/>
    </w:rPr>
  </w:style>
  <w:style w:type="paragraph" w:styleId="1124" w:customStyle="1">
    <w:name w:val="Body"/>
    <w:basedOn w:val="762"/>
    <w:qFormat/>
    <w:pPr>
      <w:jc w:val="left"/>
      <w:spacing w:after="200"/>
      <w:widowControl/>
    </w:pPr>
    <w:rPr>
      <w:rFonts w:ascii="Times New Roman" w:hAnsi="Times New Roman" w:eastAsia="宋体" w:cs="Times New Roman"/>
      <w:sz w:val="22"/>
      <w:szCs w:val="20"/>
    </w:rPr>
  </w:style>
  <w:style w:type="paragraph" w:styleId="1125" w:customStyle="1">
    <w:name w:val="索引 91"/>
    <w:basedOn w:val="762"/>
    <w:next w:val="762"/>
    <w:qFormat/>
    <w:pPr>
      <w:ind w:left="1890" w:hanging="210"/>
      <w:jc w:val="left"/>
    </w:pPr>
    <w:rPr>
      <w:rFonts w:ascii="Times New Roman" w:hAnsi="Times New Roman" w:eastAsia="宋体" w:cs="Times New Roman"/>
      <w:sz w:val="20"/>
      <w:szCs w:val="20"/>
    </w:rPr>
  </w:style>
  <w:style w:type="paragraph" w:styleId="1126" w:customStyle="1">
    <w:name w:val="基准索引样式"/>
    <w:basedOn w:val="762"/>
    <w:qFormat/>
    <w:pPr>
      <w:ind w:left="360" w:firstLine="576"/>
      <w:jc w:val="left"/>
      <w:spacing w:line="220" w:lineRule="atLeast"/>
      <w:widowControl/>
    </w:pPr>
    <w:rPr>
      <w:rFonts w:ascii="Times New Roman" w:hAnsi="Times New Roman" w:eastAsia="宋体" w:cs="Times New Roman"/>
      <w:sz w:val="20"/>
      <w:szCs w:val="20"/>
    </w:rPr>
  </w:style>
  <w:style w:type="paragraph" w:styleId="1127" w:customStyle="1">
    <w:name w:val="Heading2REP"/>
    <w:basedOn w:val="896"/>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28" w:customStyle="1">
    <w:name w:val="BodyREP"/>
    <w:basedOn w:val="896"/>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29" w:customStyle="1">
    <w:name w:val="Bullet1"/>
    <w:basedOn w:val="762"/>
    <w:qFormat/>
    <w:pPr>
      <w:jc w:val="left"/>
      <w:widowControl/>
    </w:pPr>
    <w:rPr>
      <w:rFonts w:ascii="CG Times" w:hAnsi="CG Times" w:eastAsia="宋体" w:cs="Times New Roman"/>
      <w:sz w:val="20"/>
      <w:szCs w:val="20"/>
    </w:rPr>
  </w:style>
  <w:style w:type="paragraph" w:styleId="1130" w:customStyle="1">
    <w:name w:val="TableText"/>
    <w:basedOn w:val="762"/>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31" w:customStyle="1">
    <w:name w:val="工程正文"/>
    <w:basedOn w:val="762"/>
    <w:qFormat/>
    <w:pPr>
      <w:ind w:firstLine="500"/>
      <w:spacing w:line="360" w:lineRule="atLeast"/>
    </w:pPr>
    <w:rPr>
      <w:rFonts w:ascii="Times New Roman" w:hAnsi="Times New Roman" w:eastAsia="宋体" w:cs="Times New Roman"/>
      <w:color w:val="000000"/>
      <w:spacing w:val="20"/>
      <w:szCs w:val="20"/>
    </w:rPr>
  </w:style>
  <w:style w:type="paragraph" w:styleId="1132" w:customStyle="1">
    <w:name w:val="Picture"/>
    <w:basedOn w:val="762"/>
    <w:next w:val="781"/>
    <w:qFormat/>
    <w:pPr>
      <w:keepNext/>
      <w:widowControl/>
    </w:pPr>
    <w:rPr>
      <w:rFonts w:hint="eastAsia" w:ascii="楷体" w:hAnsi="Arial" w:eastAsia="楷体" w:cs="Times New Roman"/>
      <w:b/>
      <w:spacing w:val="-5"/>
      <w:sz w:val="24"/>
      <w:szCs w:val="20"/>
    </w:rPr>
  </w:style>
  <w:style w:type="paragraph" w:styleId="1133" w:customStyle="1">
    <w:name w:val="TableTitle"/>
    <w:basedOn w:val="1134"/>
    <w:qFormat/>
    <w:pPr>
      <w:spacing w:before="0" w:after="120"/>
    </w:pPr>
  </w:style>
  <w:style w:type="paragraph" w:styleId="1134" w:customStyle="1">
    <w:name w:val="TableNumber"/>
    <w:basedOn w:val="762"/>
    <w:next w:val="1133"/>
    <w:qFormat/>
    <w:pPr>
      <w:jc w:val="center"/>
      <w:keepNext/>
      <w:spacing w:before="75" w:after="40" w:line="260" w:lineRule="atLeast"/>
      <w:widowControl/>
    </w:pPr>
    <w:rPr>
      <w:rFonts w:ascii="IDCSansSerif" w:hAnsi="IDCSansSerif" w:eastAsia="宋体" w:cs="Times New Roman"/>
      <w:b/>
      <w:sz w:val="22"/>
      <w:szCs w:val="20"/>
    </w:rPr>
  </w:style>
  <w:style w:type="paragraph" w:styleId="1135" w:customStyle="1">
    <w:name w:val="TH_FL"/>
    <w:basedOn w:val="762"/>
    <w:qFormat/>
    <w:pPr>
      <w:jc w:val="left"/>
      <w:spacing w:before="40" w:after="40" w:line="220" w:lineRule="atLeast"/>
      <w:widowControl/>
    </w:pPr>
    <w:rPr>
      <w:rFonts w:ascii="IDCSansSerif" w:hAnsi="IDCSansSerif" w:eastAsia="宋体" w:cs="Times New Roman"/>
      <w:sz w:val="18"/>
      <w:szCs w:val="20"/>
    </w:rPr>
  </w:style>
  <w:style w:type="paragraph" w:styleId="1136" w:customStyle="1">
    <w:name w:val="TH_CTR"/>
    <w:basedOn w:val="1135"/>
    <w:qFormat/>
    <w:pPr>
      <w:jc w:val="center"/>
    </w:pPr>
  </w:style>
  <w:style w:type="paragraph" w:styleId="1137" w:customStyle="1">
    <w:name w:val="TB_FL"/>
    <w:basedOn w:val="762"/>
    <w:qFormat/>
    <w:pPr>
      <w:jc w:val="left"/>
      <w:spacing w:before="40" w:after="40" w:line="220" w:lineRule="atLeast"/>
      <w:widowControl/>
    </w:pPr>
    <w:rPr>
      <w:rFonts w:ascii="IDCSansSerif" w:hAnsi="IDCSansSerif" w:eastAsia="宋体" w:cs="Times New Roman"/>
      <w:sz w:val="18"/>
      <w:szCs w:val="20"/>
    </w:rPr>
  </w:style>
  <w:style w:type="paragraph" w:styleId="1138" w:customStyle="1">
    <w:name w:val="TB_FR"/>
    <w:basedOn w:val="1137"/>
    <w:qFormat/>
    <w:pPr>
      <w:jc w:val="right"/>
    </w:pPr>
  </w:style>
  <w:style w:type="paragraph" w:styleId="1139" w:customStyle="1">
    <w:name w:val="TFN"/>
    <w:basedOn w:val="1137"/>
    <w:qFormat/>
    <w:pPr>
      <w:spacing w:after="0"/>
    </w:pPr>
  </w:style>
  <w:style w:type="paragraph" w:styleId="1140" w:customStyle="1">
    <w:name w:val="ymtext"/>
    <w:basedOn w:val="762"/>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41" w:customStyle="1">
    <w:name w:val="正文1"/>
    <w:basedOn w:val="762"/>
    <w:qFormat/>
    <w:pPr>
      <w:jc w:val="left"/>
      <w:spacing w:before="156" w:line="360" w:lineRule="auto"/>
    </w:pPr>
    <w:rPr>
      <w:rFonts w:ascii="华文楷体" w:hAnsi="Times New Roman" w:eastAsia="宋体" w:cs="Times New Roman"/>
      <w:sz w:val="24"/>
      <w:szCs w:val="20"/>
    </w:rPr>
  </w:style>
  <w:style w:type="paragraph" w:styleId="1142" w:customStyle="1">
    <w:name w:val="text"/>
    <w:basedOn w:val="862"/>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43" w:customStyle="1">
    <w:name w:val="正文文字（缩进2字）"/>
    <w:basedOn w:val="896"/>
    <w:qFormat/>
    <w:pPr>
      <w:ind w:firstLine="422"/>
    </w:pPr>
    <w:rPr>
      <w:b/>
      <w:bCs/>
      <w:szCs w:val="20"/>
    </w:rPr>
  </w:style>
  <w:style w:type="paragraph" w:styleId="1144" w:customStyle="1">
    <w:name w:val="我的标题2"/>
    <w:basedOn w:val="762"/>
    <w:next w:val="762"/>
    <w:qFormat/>
    <w:pPr>
      <w:jc w:val="left"/>
      <w:spacing w:line="300" w:lineRule="auto"/>
      <w:widowControl/>
    </w:pPr>
    <w:rPr>
      <w:rFonts w:ascii="宋体" w:hAnsi="宋体" w:eastAsia="宋体" w:cs="Times New Roman"/>
      <w:b/>
      <w:bCs/>
      <w:spacing w:val="6"/>
      <w:sz w:val="24"/>
      <w:szCs w:val="20"/>
    </w:rPr>
  </w:style>
  <w:style w:type="paragraph" w:styleId="1145" w:customStyle="1">
    <w:name w:val="我的正文"/>
    <w:basedOn w:val="762"/>
    <w:qFormat/>
    <w:pPr>
      <w:ind w:firstLine="510"/>
      <w:jc w:val="left"/>
      <w:spacing w:line="288" w:lineRule="auto"/>
      <w:widowControl/>
    </w:pPr>
    <w:rPr>
      <w:rFonts w:ascii="Times New Roman" w:hAnsi="Times New Roman" w:eastAsia="宋体" w:cs="Times New Roman"/>
      <w:spacing w:val="6"/>
      <w:sz w:val="24"/>
      <w:szCs w:val="20"/>
    </w:rPr>
  </w:style>
  <w:style w:type="paragraph" w:styleId="1146" w:customStyle="1">
    <w:name w:val="Body Single"/>
    <w:basedOn w:val="762"/>
    <w:qFormat/>
    <w:pPr>
      <w:jc w:val="left"/>
      <w:widowControl/>
    </w:pPr>
    <w:rPr>
      <w:rFonts w:ascii="Times New Roman" w:hAnsi="Times New Roman" w:eastAsia="Times New Roman" w:cs="Times New Roman"/>
      <w:sz w:val="24"/>
      <w:szCs w:val="20"/>
      <w:lang w:eastAsia="en-US"/>
    </w:rPr>
  </w:style>
  <w:style w:type="paragraph" w:styleId="1147" w:customStyle="1">
    <w:name w:val="图片"/>
    <w:basedOn w:val="762"/>
    <w:next w:val="762"/>
    <w:qFormat/>
    <w:pPr>
      <w:jc w:val="center"/>
    </w:pPr>
    <w:rPr>
      <w:rFonts w:ascii="Times New Roman" w:hAnsi="Times New Roman" w:eastAsia="宋体" w:cs="Times New Roman"/>
      <w:szCs w:val="24"/>
    </w:rPr>
  </w:style>
  <w:style w:type="paragraph" w:styleId="1148" w:customStyle="1">
    <w:name w:val="图名"/>
    <w:basedOn w:val="762"/>
    <w:next w:val="762"/>
    <w:qFormat/>
    <w:pPr>
      <w:jc w:val="center"/>
      <w:spacing w:line="360" w:lineRule="auto"/>
    </w:pPr>
    <w:rPr>
      <w:rFonts w:ascii="Arial" w:hAnsi="Arial" w:eastAsia="黑体" w:cs="Times New Roman"/>
      <w:b/>
      <w:szCs w:val="24"/>
    </w:rPr>
  </w:style>
  <w:style w:type="paragraph" w:styleId="1149" w:customStyle="1">
    <w:name w:val="项目 1"/>
    <w:basedOn w:val="850"/>
    <w:qFormat/>
    <w:pPr>
      <w:ind w:firstLine="0"/>
      <w:spacing w:line="360" w:lineRule="auto"/>
    </w:pPr>
    <w:rPr>
      <w:sz w:val="24"/>
      <w:szCs w:val="24"/>
    </w:rPr>
  </w:style>
  <w:style w:type="paragraph" w:styleId="1150" w:customStyle="1">
    <w:name w:val="List Bullet1"/>
    <w:basedOn w:val="762"/>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51" w:customStyle="1">
    <w:name w:val="封面落款"/>
    <w:basedOn w:val="762"/>
    <w:qFormat/>
    <w:pPr>
      <w:jc w:val="center"/>
      <w:spacing w:line="360" w:lineRule="auto"/>
    </w:pPr>
    <w:rPr>
      <w:rFonts w:ascii="Arial" w:hAnsi="Arial" w:eastAsia="黑体" w:cs="Times New Roman"/>
      <w:sz w:val="32"/>
      <w:szCs w:val="24"/>
    </w:rPr>
  </w:style>
  <w:style w:type="paragraph" w:styleId="1152" w:customStyle="1">
    <w:name w:val="表格标注"/>
    <w:basedOn w:val="762"/>
    <w:qFormat/>
    <w:pPr>
      <w:ind w:left="420" w:hanging="420"/>
      <w:spacing w:line="360" w:lineRule="auto"/>
      <w:tabs>
        <w:tab w:val="left" w:pos="420" w:leader="none"/>
      </w:tabs>
    </w:pPr>
    <w:rPr>
      <w:rFonts w:ascii="Times New Roman" w:hAnsi="Times New Roman" w:eastAsia="宋体" w:cs="Times New Roman"/>
      <w:szCs w:val="24"/>
    </w:rPr>
  </w:style>
  <w:style w:type="paragraph" w:styleId="1153" w:customStyle="1">
    <w:name w:val="Char Char1"/>
    <w:basedOn w:val="762"/>
    <w:qFormat/>
    <w:pPr>
      <w:spacing w:line="360" w:lineRule="auto"/>
    </w:pPr>
    <w:rPr>
      <w:rFonts w:ascii="Tahoma" w:hAnsi="Tahoma" w:eastAsia="宋体" w:cs="Times New Roman"/>
      <w:sz w:val="24"/>
      <w:szCs w:val="20"/>
    </w:rPr>
  </w:style>
  <w:style w:type="paragraph" w:styleId="1154" w:customStyle="1">
    <w:name w:val="Char1 Char Char Char Char Char"/>
    <w:basedOn w:val="762"/>
    <w:qFormat/>
    <w:pPr>
      <w:ind w:firstLine="200"/>
      <w:jc w:val="left"/>
      <w:spacing w:before="240" w:after="120" w:line="288" w:lineRule="auto"/>
    </w:pPr>
    <w:rPr>
      <w:rFonts w:ascii="Tahoma" w:hAnsi="Tahoma" w:eastAsia="宋体" w:cs="Times New Roman"/>
      <w:sz w:val="24"/>
      <w:szCs w:val="24"/>
    </w:rPr>
  </w:style>
  <w:style w:type="paragraph" w:styleId="1155" w:customStyle="1">
    <w:name w:val="WW-正文缩进"/>
    <w:basedOn w:val="762"/>
    <w:qFormat/>
    <w:pPr>
      <w:ind w:firstLine="420"/>
    </w:pPr>
    <w:rPr>
      <w:rFonts w:ascii="Times New Roman" w:hAnsi="Times New Roman" w:eastAsia="宋体" w:cs="Times New Roman"/>
      <w:szCs w:val="20"/>
      <w:lang w:eastAsia="ar-SA"/>
    </w:rPr>
  </w:style>
  <w:style w:type="paragraph" w:styleId="1156" w:customStyle="1">
    <w:name w:val="Table Text Bullet"/>
    <w:basedOn w:val="962"/>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57" w:customStyle="1">
    <w:name w:val="RFP Question List 2"/>
    <w:basedOn w:val="762"/>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58" w:customStyle="1">
    <w:name w:val="bullet box 2 (arrows)"/>
    <w:basedOn w:val="762"/>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59" w:customStyle="1">
    <w:name w:val="表格项目符号"/>
    <w:basedOn w:val="782"/>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60" w:customStyle="1">
    <w:name w:val="附图标题"/>
    <w:basedOn w:val="762"/>
    <w:next w:val="850"/>
    <w:qFormat/>
    <w:pPr>
      <w:ind w:left="420" w:hanging="420"/>
      <w:jc w:val="center"/>
      <w:tabs>
        <w:tab w:val="left" w:pos="720" w:leader="none"/>
      </w:tabs>
    </w:pPr>
    <w:rPr>
      <w:rFonts w:ascii="Arial" w:hAnsi="Arial" w:eastAsia="黑体" w:cs="Times New Roman"/>
      <w:b/>
      <w:sz w:val="18"/>
      <w:szCs w:val="24"/>
    </w:rPr>
  </w:style>
  <w:style w:type="paragraph" w:styleId="1161" w:customStyle="1">
    <w:name w:val="bullet box 1"/>
    <w:basedOn w:val="762"/>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62" w:customStyle="1">
    <w:name w:val="Char1 Char Char Char Char Char Char Char Char Char Char"/>
    <w:basedOn w:val="762"/>
    <w:qFormat/>
    <w:rPr>
      <w:rFonts w:ascii="Tahoma" w:hAnsi="Tahoma" w:eastAsia="宋体" w:cs="Times New Roman"/>
      <w:sz w:val="24"/>
      <w:szCs w:val="20"/>
    </w:rPr>
  </w:style>
  <w:style w:type="paragraph" w:styleId="1163" w:customStyle="1">
    <w:name w:val="Char Char Char Char Char Char Char Char Char Char Char Char Char Char Char Char Char Char Char Char Char Char Char Char"/>
    <w:basedOn w:val="762"/>
    <w:qFormat/>
    <w:rPr>
      <w:rFonts w:ascii="Tahoma" w:hAnsi="Tahoma" w:eastAsia="宋体" w:cs="Times New Roman"/>
      <w:sz w:val="24"/>
      <w:szCs w:val="20"/>
    </w:rPr>
  </w:style>
  <w:style w:type="paragraph" w:styleId="1164" w:customStyle="1">
    <w:name w:val="Char Char Char Char1 Char Char"/>
    <w:basedOn w:val="762"/>
    <w:qFormat/>
    <w:pPr>
      <w:jc w:val="center"/>
    </w:pPr>
    <w:rPr>
      <w:rFonts w:ascii="Tahoma" w:hAnsi="Tahoma" w:eastAsia="宋体" w:cs="Times New Roman"/>
      <w:sz w:val="24"/>
      <w:szCs w:val="24"/>
    </w:rPr>
  </w:style>
  <w:style w:type="paragraph" w:styleId="1165" w:customStyle="1">
    <w:name w:val="Char1 Char Char"/>
    <w:basedOn w:val="762"/>
    <w:qFormat/>
    <w:rPr>
      <w:rFonts w:ascii="Tahoma" w:hAnsi="Tahoma" w:eastAsia="宋体" w:cs="Times New Roman"/>
      <w:sz w:val="24"/>
      <w:szCs w:val="20"/>
    </w:rPr>
  </w:style>
  <w:style w:type="paragraph" w:styleId="1166" w:customStyle="1">
    <w:name w:val="a14"/>
    <w:basedOn w:val="762"/>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67" w:customStyle="1">
    <w:name w:val="Char Char1 Char Char Char Char Char Char"/>
    <w:basedOn w:val="762"/>
    <w:qFormat/>
    <w:pPr>
      <w:spacing w:line="360" w:lineRule="auto"/>
    </w:pPr>
    <w:rPr>
      <w:rFonts w:ascii="Tahoma" w:hAnsi="Tahoma" w:eastAsia="宋体" w:cs="Times New Roman"/>
      <w:sz w:val="24"/>
      <w:szCs w:val="20"/>
    </w:rPr>
  </w:style>
  <w:style w:type="paragraph" w:styleId="1168" w:customStyle="1">
    <w:name w:val="纯文本11"/>
    <w:basedOn w:val="762"/>
    <w:next w:val="850"/>
    <w:qFormat/>
    <w:rPr>
      <w:rFonts w:ascii="宋体" w:hAnsi="宋体" w:eastAsia="宋体" w:cs="Times New Roman"/>
      <w:szCs w:val="20"/>
      <w:lang w:eastAsia="ar-SA"/>
    </w:rPr>
  </w:style>
  <w:style w:type="paragraph" w:styleId="1169" w:customStyle="1">
    <w:name w:val="批注文字1"/>
    <w:basedOn w:val="762"/>
    <w:link w:val="1573"/>
    <w:qFormat/>
    <w:pPr>
      <w:jc w:val="left"/>
    </w:pPr>
    <w:rPr>
      <w:rFonts w:ascii="Times New Roman" w:hAnsi="Times New Roman" w:eastAsia="宋体" w:cs="Times New Roman"/>
      <w:szCs w:val="24"/>
      <w:lang w:eastAsia="ar-SA"/>
    </w:rPr>
  </w:style>
  <w:style w:type="paragraph" w:styleId="1170" w:customStyle="1">
    <w:name w:val="正文s"/>
    <w:basedOn w:val="762"/>
    <w:next w:val="762"/>
    <w:qFormat/>
    <w:pPr>
      <w:ind w:firstLine="200"/>
      <w:spacing w:after="50" w:line="400" w:lineRule="exact"/>
    </w:pPr>
    <w:rPr>
      <w:rFonts w:ascii="Times New Roman" w:hAnsi="Times New Roman" w:eastAsia="宋体" w:cs="Times New Roman"/>
      <w:sz w:val="24"/>
      <w:szCs w:val="24"/>
      <w:lang w:eastAsia="ar-SA"/>
    </w:rPr>
  </w:style>
  <w:style w:type="paragraph" w:styleId="1171" w:customStyle="1">
    <w:name w:val="Bullet List"/>
    <w:basedOn w:val="762"/>
    <w:qFormat/>
    <w:pPr>
      <w:ind w:left="820" w:hanging="420"/>
      <w:spacing w:before="120"/>
      <w:widowControl/>
      <w:tabs>
        <w:tab w:val="left" w:pos="820" w:leader="none"/>
      </w:tabs>
    </w:pPr>
    <w:rPr>
      <w:rFonts w:ascii="Courier New" w:hAnsi="Courier New" w:eastAsia="宋体" w:cs="Times New Roman"/>
      <w:sz w:val="20"/>
      <w:szCs w:val="20"/>
    </w:rPr>
  </w:style>
  <w:style w:type="paragraph" w:styleId="1172" w:customStyle="1">
    <w:name w:val="表格正文"/>
    <w:basedOn w:val="762"/>
    <w:qFormat/>
    <w:pPr>
      <w:spacing w:line="300" w:lineRule="auto"/>
    </w:pPr>
    <w:rPr>
      <w:rFonts w:ascii="Times New Roman" w:hAnsi="Times New Roman" w:eastAsia="宋体" w:cs="Times New Roman"/>
      <w:szCs w:val="24"/>
    </w:rPr>
  </w:style>
  <w:style w:type="paragraph" w:styleId="1173" w:customStyle="1">
    <w:name w:val="Alt+X_首行空2"/>
    <w:basedOn w:val="762"/>
    <w:qFormat/>
    <w:pPr>
      <w:ind w:firstLine="480"/>
      <w:spacing w:line="360" w:lineRule="auto"/>
    </w:pPr>
    <w:rPr>
      <w:rFonts w:ascii="Times New Roman" w:hAnsi="Times New Roman" w:eastAsia="宋体" w:cs="宋体"/>
      <w:sz w:val="24"/>
      <w:szCs w:val="24"/>
    </w:rPr>
  </w:style>
  <w:style w:type="paragraph" w:styleId="1174" w:customStyle="1">
    <w:name w:val="缺省文本"/>
    <w:basedOn w:val="762"/>
    <w:qFormat/>
    <w:pPr>
      <w:jc w:val="left"/>
    </w:pPr>
    <w:rPr>
      <w:rFonts w:ascii="Times New Roman" w:hAnsi="Times New Roman" w:eastAsia="宋体" w:cs="Times New Roman"/>
      <w:sz w:val="24"/>
      <w:szCs w:val="24"/>
    </w:rPr>
  </w:style>
  <w:style w:type="paragraph" w:styleId="1175" w:customStyle="1">
    <w:name w:val="Char Char Char Char Char Char Char Char Char Char Char Char Char Char Char Char Char Char Char Char Char Char"/>
    <w:basedOn w:val="762"/>
    <w:qFormat/>
    <w:rPr>
      <w:rFonts w:ascii="Tahoma" w:hAnsi="Tahoma" w:eastAsia="宋体" w:cs="Times New Roman"/>
      <w:sz w:val="24"/>
      <w:szCs w:val="24"/>
    </w:rPr>
  </w:style>
  <w:style w:type="paragraph" w:styleId="1176" w:customStyle="1">
    <w:name w:val="表格首行"/>
    <w:basedOn w:val="762"/>
    <w:qFormat/>
    <w:pPr>
      <w:jc w:val="center"/>
    </w:pPr>
    <w:rPr>
      <w:rFonts w:ascii="宋体" w:hAnsi="宋体" w:eastAsia="宋体" w:cs="Times New Roman"/>
      <w:szCs w:val="24"/>
    </w:rPr>
  </w:style>
  <w:style w:type="paragraph" w:styleId="1177" w:customStyle="1">
    <w:name w:val="样式8"/>
    <w:basedOn w:val="862"/>
    <w:next w:val="862"/>
    <w:qFormat/>
    <w:pPr>
      <w:ind w:hanging="144"/>
      <w:spacing w:before="120" w:line="415" w:lineRule="auto"/>
      <w:tabs>
        <w:tab w:val="left" w:pos="864" w:leader="none"/>
      </w:tabs>
    </w:pPr>
    <w:rPr>
      <w:rFonts w:ascii="Arial" w:hAnsi="Arial" w:eastAsia="黑体"/>
    </w:rPr>
  </w:style>
  <w:style w:type="paragraph" w:styleId="1178" w:customStyle="1">
    <w:name w:val="样式 标题 3level_3PIM 3H3Level 3 HeadHeading 3 - oldsl3Headin..."/>
    <w:basedOn w:val="861"/>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79" w:customStyle="1">
    <w:name w:val="样式 宋体 首行缩进:  2 字符 段前: 0.5 行"/>
    <w:basedOn w:val="762"/>
    <w:qFormat/>
    <w:pPr>
      <w:ind w:left="200" w:firstLine="200"/>
      <w:spacing w:line="300" w:lineRule="auto"/>
    </w:pPr>
    <w:rPr>
      <w:rFonts w:ascii="Times New Roman" w:hAnsi="Times New Roman" w:eastAsia="仿宋_GB2312" w:cs="宋体"/>
      <w:sz w:val="24"/>
      <w:szCs w:val="20"/>
    </w:rPr>
  </w:style>
  <w:style w:type="paragraph" w:styleId="1180" w:customStyle="1">
    <w:name w:val="样式 首行缩进:  0.85 厘米"/>
    <w:basedOn w:val="762"/>
    <w:qFormat/>
    <w:pPr>
      <w:ind w:firstLine="480"/>
      <w:spacing w:line="360" w:lineRule="auto"/>
    </w:pPr>
    <w:rPr>
      <w:rFonts w:ascii="Tahoma" w:hAnsi="Tahoma" w:eastAsia="新宋体" w:cs="宋体"/>
      <w:sz w:val="24"/>
      <w:szCs w:val="20"/>
    </w:rPr>
  </w:style>
  <w:style w:type="paragraph" w:styleId="1181" w:customStyle="1">
    <w:name w:val="font9"/>
    <w:basedOn w:val="762"/>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82" w:customStyle="1">
    <w:name w:val="TABLE"/>
    <w:basedOn w:val="762"/>
    <w:qFormat/>
    <w:pPr>
      <w:jc w:val="left"/>
    </w:pPr>
    <w:rPr>
      <w:rFonts w:ascii="Microsoft Sans Serif" w:hAnsi="Microsoft Sans Serif" w:eastAsia="宋体" w:cs="Microsoft Sans Serif"/>
      <w:b/>
      <w:szCs w:val="21"/>
    </w:rPr>
  </w:style>
  <w:style w:type="paragraph" w:styleId="1183" w:customStyle="1">
    <w:name w:val="默认段落字体 Para Char Char Char Char"/>
    <w:basedOn w:val="762"/>
    <w:qFormat/>
    <w:pPr>
      <w:ind w:left="420" w:firstLine="420"/>
      <w:spacing w:line="240" w:lineRule="atLeast"/>
    </w:pPr>
    <w:rPr>
      <w:rFonts w:ascii="Times New Roman" w:hAnsi="Times New Roman" w:eastAsia="宋体" w:cs="Times New Roman"/>
      <w:szCs w:val="21"/>
    </w:rPr>
  </w:style>
  <w:style w:type="paragraph" w:styleId="1184" w:customStyle="1">
    <w:name w:val="正文2"/>
    <w:link w:val="1412"/>
    <w:qFormat/>
    <w:pPr>
      <w:jc w:val="both"/>
      <w:spacing w:line="312" w:lineRule="atLeast"/>
      <w:widowControl w:val="off"/>
    </w:pPr>
    <w:rPr>
      <w:rFonts w:ascii="宋体" w:cs="Calibri"/>
      <w:sz w:val="34"/>
    </w:rPr>
  </w:style>
  <w:style w:type="paragraph" w:styleId="1185" w:customStyle="1">
    <w:name w:val="标题 4 + 两端对齐 段后: 0 磅 行距: 单倍行距1"/>
    <w:basedOn w:val="862"/>
    <w:link w:val="1186"/>
    <w:qFormat/>
    <w:pPr>
      <w:spacing w:before="60" w:after="0" w:line="240" w:lineRule="auto"/>
      <w:tabs>
        <w:tab w:val="left" w:pos="864" w:leader="none"/>
        <w:tab w:val="left" w:pos="1560" w:leader="none"/>
      </w:tabs>
    </w:pPr>
    <w:rPr>
      <w:rFonts w:ascii="Times New Roman" w:hAnsi="Times New Roman" w:cs="宋体"/>
      <w:spacing w:val="5"/>
    </w:rPr>
  </w:style>
  <w:style w:type="character" w:styleId="1186" w:customStyle="1">
    <w:name w:val="标题 4 + 两端对齐 段后: 0 磅 行距: 单倍行距1 Char Char"/>
    <w:link w:val="1185"/>
    <w:qFormat/>
    <w:rPr>
      <w:rFonts w:ascii="Times New Roman" w:hAnsi="Times New Roman" w:eastAsia="宋体" w:cs="宋体"/>
      <w:b/>
      <w:bCs/>
      <w:spacing w:val="5"/>
      <w:sz w:val="28"/>
      <w:szCs w:val="28"/>
    </w:rPr>
  </w:style>
  <w:style w:type="paragraph" w:styleId="1187" w:customStyle="1">
    <w:name w:val="Char Char Char Char1"/>
    <w:basedOn w:val="976"/>
    <w:qFormat/>
    <w:pPr>
      <w:spacing w:line="360" w:lineRule="auto"/>
      <w:shd w:val="clear" w:color="auto" w:fill="000080"/>
    </w:pPr>
    <w:rPr>
      <w:rFonts w:ascii="Tahoma" w:hAnsi="Tahoma"/>
      <w:sz w:val="24"/>
      <w:szCs w:val="24"/>
    </w:rPr>
  </w:style>
  <w:style w:type="paragraph" w:styleId="1188" w:customStyle="1">
    <w:name w:val="缩紧正文 Char Char Char"/>
    <w:basedOn w:val="762"/>
    <w:link w:val="1189"/>
    <w:qFormat/>
    <w:pPr>
      <w:ind w:firstLine="480"/>
      <w:jc w:val="left"/>
      <w:spacing w:before="120" w:after="120" w:line="400" w:lineRule="exact"/>
      <w:widowControl/>
    </w:pPr>
    <w:rPr>
      <w:rFonts w:ascii="宋体" w:hAnsi="宋体" w:eastAsia="宋体" w:cs="宋体"/>
      <w:sz w:val="24"/>
      <w:szCs w:val="24"/>
    </w:rPr>
  </w:style>
  <w:style w:type="character" w:styleId="1189" w:customStyle="1">
    <w:name w:val="缩紧正文 Char Char Char Char Char"/>
    <w:link w:val="1188"/>
    <w:qFormat/>
    <w:rPr>
      <w:rFonts w:ascii="宋体" w:hAnsi="宋体" w:eastAsia="宋体" w:cs="宋体"/>
      <w:sz w:val="24"/>
      <w:szCs w:val="24"/>
    </w:rPr>
  </w:style>
  <w:style w:type="paragraph" w:styleId="1190" w:customStyle="1">
    <w:name w:val="样式 首行缩进:  0.74 厘米 行距: 1.5 倍行距"/>
    <w:basedOn w:val="762"/>
    <w:qFormat/>
    <w:pPr>
      <w:ind w:firstLine="420"/>
      <w:spacing w:line="360" w:lineRule="auto"/>
    </w:pPr>
    <w:rPr>
      <w:rFonts w:ascii="Times New Roman" w:hAnsi="Times New Roman" w:eastAsia="宋体" w:cs="宋体"/>
      <w:sz w:val="24"/>
      <w:szCs w:val="20"/>
    </w:rPr>
  </w:style>
  <w:style w:type="paragraph" w:styleId="1191" w:customStyle="1">
    <w:name w:val="正文（首行缩进）"/>
    <w:basedOn w:val="762"/>
    <w:qFormat/>
    <w:pPr>
      <w:ind w:firstLine="200"/>
      <w:spacing w:line="360" w:lineRule="auto"/>
    </w:pPr>
    <w:rPr>
      <w:rFonts w:ascii="Times New Roman" w:hAnsi="Times New Roman" w:eastAsia="宋体" w:cs="Times New Roman"/>
      <w:sz w:val="24"/>
      <w:szCs w:val="24"/>
    </w:rPr>
  </w:style>
  <w:style w:type="paragraph" w:styleId="1192" w:customStyle="1">
    <w:name w:val="列表 31"/>
    <w:basedOn w:val="762"/>
    <w:qFormat/>
    <w:pPr>
      <w:contextualSpacing/>
      <w:ind w:left="100" w:hanging="200"/>
    </w:pPr>
    <w:rPr>
      <w:rFonts w:ascii="Times New Roman" w:hAnsi="Times New Roman" w:eastAsia="宋体" w:cs="Times New Roman"/>
      <w:szCs w:val="24"/>
    </w:rPr>
  </w:style>
  <w:style w:type="paragraph" w:styleId="1193" w:customStyle="1">
    <w:name w:val="table"/>
    <w:basedOn w:val="762"/>
    <w:qFormat/>
    <w:pPr>
      <w:jc w:val="left"/>
      <w:spacing w:after="144"/>
      <w:widowControl/>
    </w:pPr>
    <w:rPr>
      <w:rFonts w:ascii="Verdana" w:hAnsi="Verdana" w:eastAsia="Arial Unicode MS" w:cs="Arial Unicode MS"/>
      <w:color w:val="000000"/>
      <w:sz w:val="20"/>
      <w:szCs w:val="20"/>
      <w:lang w:eastAsia="en-US"/>
    </w:rPr>
  </w:style>
  <w:style w:type="paragraph" w:styleId="1194" w:customStyle="1">
    <w:name w:val="Style Verdana Before:  0.76 cm"/>
    <w:basedOn w:val="762"/>
    <w:qFormat/>
    <w:pPr>
      <w:ind w:left="2280" w:firstLine="480"/>
      <w:jc w:val="left"/>
      <w:spacing w:before="240" w:line="300" w:lineRule="auto"/>
      <w:widowControl/>
    </w:pPr>
    <w:rPr>
      <w:rFonts w:ascii="Verdana" w:hAnsi="Verdana" w:eastAsia="宋体" w:cs="Times New Roman"/>
      <w:sz w:val="24"/>
      <w:szCs w:val="20"/>
    </w:rPr>
  </w:style>
  <w:style w:type="paragraph" w:styleId="1195" w:customStyle="1">
    <w:name w:val="Style Verdana Centered"/>
    <w:basedOn w:val="762"/>
    <w:qFormat/>
    <w:pPr>
      <w:ind w:left="2268"/>
      <w:jc w:val="center"/>
      <w:spacing w:before="240" w:line="300" w:lineRule="auto"/>
      <w:widowControl/>
    </w:pPr>
    <w:rPr>
      <w:rFonts w:ascii="Verdana" w:hAnsi="Verdana" w:eastAsia="宋体" w:cs="Times New Roman"/>
      <w:sz w:val="24"/>
      <w:szCs w:val="20"/>
    </w:rPr>
  </w:style>
  <w:style w:type="paragraph" w:styleId="1196" w:customStyle="1">
    <w:name w:val="样式 样式 样式 左侧:  2 字符 首行缩进:  2 字符 段前: 0.5 行2 + 左侧:  2 字符 + 首行缩进:  2...1"/>
    <w:basedOn w:val="762"/>
    <w:qFormat/>
    <w:pPr>
      <w:ind w:firstLine="480"/>
      <w:spacing w:line="300" w:lineRule="auto"/>
    </w:pPr>
    <w:rPr>
      <w:rFonts w:ascii="Times New Roman" w:hAnsi="Times New Roman" w:eastAsia="宋体" w:cs="宋体"/>
      <w:sz w:val="24"/>
      <w:szCs w:val="20"/>
    </w:rPr>
  </w:style>
  <w:style w:type="paragraph" w:styleId="1197" w:customStyle="1">
    <w:name w:val="Char1"/>
    <w:basedOn w:val="762"/>
    <w:qFormat/>
    <w:pPr>
      <w:ind w:left="840" w:hanging="420"/>
      <w:tabs>
        <w:tab w:val="left" w:pos="840" w:leader="none"/>
      </w:tabs>
    </w:pPr>
    <w:rPr>
      <w:rFonts w:ascii="Times New Roman" w:hAnsi="Times New Roman" w:eastAsia="宋体" w:cs="Times New Roman"/>
      <w:sz w:val="24"/>
      <w:szCs w:val="24"/>
    </w:rPr>
  </w:style>
  <w:style w:type="paragraph" w:styleId="1198" w:customStyle="1">
    <w:name w:val="xl38"/>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99" w:customStyle="1">
    <w:name w:val="Char Char2"/>
    <w:basedOn w:val="762"/>
    <w:qFormat/>
    <w:pPr>
      <w:jc w:val="left"/>
      <w:spacing w:after="160" w:line="240" w:lineRule="exact"/>
      <w:widowControl/>
    </w:pPr>
    <w:rPr>
      <w:rFonts w:ascii="Verdana" w:hAnsi="Verdana" w:eastAsia="宋体" w:cs="Times New Roman"/>
      <w:szCs w:val="20"/>
      <w:lang w:eastAsia="en-US"/>
    </w:rPr>
  </w:style>
  <w:style w:type="paragraph" w:styleId="1200" w:customStyle="1">
    <w:name w:val="样式 样式 左 首行缩进:2 字符 + 首行缩进:  2 字符 + 首行缩进:  2 字符"/>
    <w:basedOn w:val="762"/>
    <w:qFormat/>
    <w:pPr>
      <w:ind w:firstLine="480"/>
      <w:spacing w:line="360" w:lineRule="auto"/>
    </w:pPr>
    <w:rPr>
      <w:rFonts w:ascii="宋体" w:hAnsi="宋体" w:eastAsia="宋体" w:cs="宋体"/>
      <w:sz w:val="24"/>
      <w:szCs w:val="24"/>
    </w:rPr>
  </w:style>
  <w:style w:type="paragraph" w:styleId="1201" w:customStyle="1">
    <w:name w:val="正文 + 小四"/>
    <w:basedOn w:val="762"/>
    <w:qFormat/>
    <w:pPr>
      <w:ind w:firstLine="480"/>
      <w:spacing w:line="312" w:lineRule="auto"/>
    </w:pPr>
    <w:rPr>
      <w:rFonts w:ascii="宋体" w:hAnsi="宋体" w:eastAsia="宋体" w:cs="Times New Roman"/>
      <w:sz w:val="24"/>
      <w:szCs w:val="24"/>
    </w:rPr>
  </w:style>
  <w:style w:type="paragraph" w:styleId="1202" w:customStyle="1">
    <w:name w:val="题注 + 居中"/>
    <w:basedOn w:val="762"/>
    <w:qFormat/>
    <w:rPr>
      <w:rFonts w:ascii="Times New Roman" w:hAnsi="Times New Roman" w:eastAsia="宋体" w:cs="Times New Roman"/>
      <w:szCs w:val="24"/>
    </w:rPr>
  </w:style>
  <w:style w:type="paragraph" w:styleId="1203" w:customStyle="1">
    <w:name w:val="样式 正文缩进 + 小四 首行缩进:  2 字符"/>
    <w:basedOn w:val="850"/>
    <w:qFormat/>
    <w:pPr>
      <w:ind w:firstLine="200"/>
      <w:spacing w:line="360" w:lineRule="auto"/>
    </w:pPr>
    <w:rPr>
      <w:rFonts w:cs="宋体"/>
      <w:sz w:val="24"/>
      <w:szCs w:val="22"/>
    </w:rPr>
  </w:style>
  <w:style w:type="paragraph" w:styleId="1204" w:customStyle="1">
    <w:name w:val="pic-info"/>
    <w:basedOn w:val="762"/>
    <w:qFormat/>
    <w:pPr>
      <w:jc w:val="left"/>
      <w:spacing w:before="100" w:beforeAutospacing="1" w:after="100" w:afterAutospacing="1"/>
      <w:widowControl/>
    </w:pPr>
    <w:rPr>
      <w:rFonts w:ascii="宋体" w:hAnsi="宋体" w:eastAsia="宋体" w:cs="宋体"/>
      <w:sz w:val="24"/>
      <w:szCs w:val="24"/>
    </w:rPr>
  </w:style>
  <w:style w:type="paragraph" w:styleId="1205" w:customStyle="1">
    <w:name w:val="Char Char Char Char Char Char"/>
    <w:basedOn w:val="762"/>
    <w:qFormat/>
    <w:pPr>
      <w:jc w:val="left"/>
      <w:spacing w:after="160" w:line="240" w:lineRule="exact"/>
      <w:widowControl/>
    </w:pPr>
    <w:rPr>
      <w:rFonts w:ascii="宋体" w:hAnsi="宋体" w:eastAsia="宋体" w:cs="Times New Roman"/>
      <w:b/>
      <w:sz w:val="24"/>
      <w:szCs w:val="20"/>
      <w:lang w:eastAsia="en-US"/>
    </w:rPr>
  </w:style>
  <w:style w:type="paragraph" w:styleId="1206" w:customStyle="1">
    <w:name w:val="样式 小四 行距: 1.5 倍行距"/>
    <w:basedOn w:val="762"/>
    <w:qFormat/>
    <w:pPr>
      <w:ind w:firstLine="200"/>
      <w:spacing w:line="360" w:lineRule="auto"/>
    </w:pPr>
    <w:rPr>
      <w:rFonts w:ascii="Times New Roman" w:hAnsi="Times New Roman" w:eastAsia="宋体" w:cs="宋体"/>
      <w:sz w:val="24"/>
      <w:szCs w:val="20"/>
    </w:rPr>
  </w:style>
  <w:style w:type="paragraph" w:styleId="1207" w:customStyle="1">
    <w:name w:val="CSS1级正文 Char Char"/>
    <w:basedOn w:val="896"/>
    <w:link w:val="1208"/>
    <w:qFormat/>
    <w:pPr>
      <w:ind w:firstLine="480"/>
      <w:spacing w:after="0" w:line="360" w:lineRule="auto"/>
    </w:pPr>
    <w:rPr>
      <w:rFonts w:cs="宋体"/>
      <w:sz w:val="24"/>
    </w:rPr>
  </w:style>
  <w:style w:type="character" w:styleId="1208" w:customStyle="1">
    <w:name w:val="CSS1级正文 Char Char Char Char"/>
    <w:link w:val="1207"/>
    <w:qFormat/>
    <w:rPr>
      <w:rFonts w:ascii="Times New Roman" w:hAnsi="Times New Roman" w:eastAsia="仿宋" w:cs="宋体"/>
      <w:sz w:val="24"/>
      <w:szCs w:val="24"/>
    </w:rPr>
  </w:style>
  <w:style w:type="paragraph" w:styleId="1209" w:customStyle="1">
    <w:name w:val="CSS1级编号 Char"/>
    <w:basedOn w:val="1210"/>
    <w:next w:val="1210"/>
    <w:link w:val="1212"/>
    <w:qFormat/>
  </w:style>
  <w:style w:type="paragraph" w:styleId="1210" w:customStyle="1">
    <w:name w:val="CSS1级编号 Char1"/>
    <w:basedOn w:val="1211"/>
    <w:next w:val="1211"/>
    <w:link w:val="1213"/>
    <w:qFormat/>
  </w:style>
  <w:style w:type="paragraph" w:styleId="1211" w:customStyle="1">
    <w:name w:val="CSS1级编号"/>
    <w:basedOn w:val="762"/>
    <w:qFormat/>
    <w:pPr>
      <w:spacing w:line="360" w:lineRule="auto"/>
    </w:pPr>
    <w:rPr>
      <w:rFonts w:ascii="Times New Roman" w:hAnsi="Times New Roman" w:eastAsia="宋体" w:cs="Times New Roman"/>
      <w:sz w:val="24"/>
      <w:szCs w:val="24"/>
    </w:rPr>
  </w:style>
  <w:style w:type="character" w:styleId="1212" w:customStyle="1">
    <w:name w:val="CSS1级编号 Char Char1"/>
    <w:link w:val="1209"/>
    <w:qFormat/>
    <w:rPr>
      <w:rFonts w:ascii="Times New Roman" w:hAnsi="Times New Roman" w:eastAsia="宋体" w:cs="Times New Roman"/>
      <w:sz w:val="24"/>
      <w:szCs w:val="24"/>
    </w:rPr>
  </w:style>
  <w:style w:type="character" w:styleId="1213" w:customStyle="1">
    <w:name w:val="CSS1级编号 Char1 Char Char"/>
    <w:link w:val="1210"/>
    <w:qFormat/>
    <w:rPr>
      <w:rFonts w:ascii="Times New Roman" w:hAnsi="Times New Roman" w:eastAsia="宋体" w:cs="Times New Roman"/>
      <w:sz w:val="24"/>
      <w:szCs w:val="24"/>
    </w:rPr>
  </w:style>
  <w:style w:type="paragraph" w:styleId="1214" w:customStyle="1">
    <w:name w:val="CSS2级正文"/>
    <w:basedOn w:val="983"/>
    <w:link w:val="1215"/>
    <w:qFormat/>
    <w:pPr>
      <w:ind w:left="480" w:firstLine="480"/>
      <w:spacing w:after="0" w:line="360" w:lineRule="auto"/>
    </w:pPr>
    <w:rPr>
      <w:rFonts w:cs="宋体"/>
      <w:sz w:val="24"/>
    </w:rPr>
  </w:style>
  <w:style w:type="character" w:styleId="1215" w:customStyle="1">
    <w:name w:val="CSS2级正文 Char Char"/>
    <w:link w:val="1214"/>
    <w:qFormat/>
    <w:rPr>
      <w:rFonts w:ascii="Times New Roman" w:hAnsi="Times New Roman" w:cs="宋体"/>
      <w:sz w:val="24"/>
      <w:szCs w:val="24"/>
    </w:rPr>
  </w:style>
  <w:style w:type="paragraph" w:styleId="1216" w:customStyle="1">
    <w:name w:val="CSS3级正文"/>
    <w:basedOn w:val="977"/>
    <w:link w:val="1217"/>
    <w:qFormat/>
    <w:pPr>
      <w:ind w:left="960" w:firstLine="480"/>
      <w:spacing w:after="0" w:line="360" w:lineRule="auto"/>
    </w:pPr>
    <w:rPr>
      <w:rFonts w:cs="宋体"/>
      <w:sz w:val="24"/>
    </w:rPr>
  </w:style>
  <w:style w:type="character" w:styleId="1217" w:customStyle="1">
    <w:name w:val="CSS3级正文 Char Char"/>
    <w:link w:val="1216"/>
    <w:qFormat/>
    <w:rPr>
      <w:rFonts w:ascii="Times New Roman" w:hAnsi="Times New Roman" w:cs="宋体"/>
      <w:sz w:val="24"/>
      <w:szCs w:val="16"/>
    </w:rPr>
  </w:style>
  <w:style w:type="paragraph" w:styleId="1218" w:customStyle="1">
    <w:name w:val="正文文本4"/>
    <w:basedOn w:val="977"/>
    <w:qFormat/>
    <w:pPr>
      <w:ind w:left="600" w:firstLine="200"/>
      <w:spacing w:after="0" w:line="360" w:lineRule="auto"/>
    </w:pPr>
    <w:rPr>
      <w:sz w:val="24"/>
    </w:rPr>
  </w:style>
  <w:style w:type="paragraph" w:styleId="1219" w:customStyle="1">
    <w:name w:val="CSS4级正文"/>
    <w:basedOn w:val="762"/>
    <w:qFormat/>
    <w:pPr>
      <w:spacing w:line="360" w:lineRule="auto"/>
    </w:pPr>
    <w:rPr>
      <w:rFonts w:ascii="Times New Roman" w:hAnsi="Times New Roman" w:eastAsia="宋体" w:cs="宋体"/>
      <w:sz w:val="24"/>
      <w:szCs w:val="20"/>
    </w:rPr>
  </w:style>
  <w:style w:type="paragraph" w:styleId="1220" w:customStyle="1">
    <w:name w:val="列表 21"/>
    <w:basedOn w:val="762"/>
    <w:qFormat/>
    <w:pPr>
      <w:spacing w:line="360" w:lineRule="auto"/>
    </w:pPr>
    <w:rPr>
      <w:rFonts w:ascii="Times New Roman" w:hAnsi="Times New Roman" w:eastAsia="宋体" w:cs="Times New Roman"/>
      <w:sz w:val="24"/>
      <w:szCs w:val="24"/>
    </w:rPr>
  </w:style>
  <w:style w:type="paragraph" w:styleId="1221" w:customStyle="1">
    <w:name w:val="列表 41"/>
    <w:basedOn w:val="762"/>
    <w:qFormat/>
    <w:pPr>
      <w:ind w:left="1361" w:hanging="864"/>
      <w:spacing w:line="360" w:lineRule="auto"/>
    </w:pPr>
    <w:rPr>
      <w:rFonts w:ascii="Times New Roman" w:hAnsi="Times New Roman" w:eastAsia="宋体" w:cs="Times New Roman"/>
      <w:sz w:val="24"/>
      <w:szCs w:val="24"/>
    </w:rPr>
  </w:style>
  <w:style w:type="paragraph" w:styleId="1222" w:customStyle="1">
    <w:name w:val="样式 CSS1级编号 Char + 宋体 黑色 Char"/>
    <w:basedOn w:val="1210"/>
    <w:link w:val="1223"/>
    <w:qFormat/>
    <w:rPr>
      <w:rFonts w:ascii="宋体" w:hAnsi="宋体"/>
      <w:color w:val="000000"/>
    </w:rPr>
  </w:style>
  <w:style w:type="character" w:styleId="1223" w:customStyle="1">
    <w:name w:val="样式 CSS1级编号 Char + 宋体 黑色 Char Char Char"/>
    <w:link w:val="1222"/>
    <w:qFormat/>
    <w:rPr>
      <w:rFonts w:ascii="宋体" w:hAnsi="宋体" w:eastAsia="宋体" w:cs="Times New Roman"/>
      <w:color w:val="000000"/>
      <w:sz w:val="24"/>
      <w:szCs w:val="24"/>
    </w:rPr>
  </w:style>
  <w:style w:type="paragraph" w:styleId="1224" w:customStyle="1">
    <w:name w:val="CSS1级正文"/>
    <w:basedOn w:val="896"/>
    <w:qFormat/>
    <w:pPr>
      <w:ind w:firstLine="480"/>
      <w:spacing w:after="0" w:line="360" w:lineRule="auto"/>
    </w:pPr>
    <w:rPr>
      <w:rFonts w:cs="宋体"/>
      <w:sz w:val="24"/>
      <w:szCs w:val="20"/>
    </w:rPr>
  </w:style>
  <w:style w:type="paragraph" w:styleId="1225" w:customStyle="1">
    <w:name w:val="CSS1级正文 Char Char Char Char Char Char Char Char Char Char Char Char Char Char Char Char"/>
    <w:basedOn w:val="896"/>
    <w:link w:val="1226"/>
    <w:qFormat/>
    <w:pPr>
      <w:ind w:firstLine="480"/>
      <w:spacing w:after="0" w:line="360" w:lineRule="auto"/>
    </w:pPr>
    <w:rPr>
      <w:rFonts w:cs="宋体"/>
      <w:sz w:val="24"/>
    </w:rPr>
  </w:style>
  <w:style w:type="character" w:styleId="1226" w:customStyle="1">
    <w:name w:val="CSS1级正文 Char Char Char Char Char Char Char Char Char Char Char Char Char Char Char Char Char Char"/>
    <w:link w:val="1225"/>
    <w:qFormat/>
    <w:rPr>
      <w:rFonts w:ascii="Times New Roman" w:hAnsi="Times New Roman" w:eastAsia="仿宋" w:cs="宋体"/>
      <w:sz w:val="24"/>
      <w:szCs w:val="24"/>
    </w:rPr>
  </w:style>
  <w:style w:type="paragraph" w:styleId="1227" w:customStyle="1">
    <w:name w:val="表格文字"/>
    <w:basedOn w:val="762"/>
    <w:link w:val="1422"/>
    <w:qFormat/>
    <w:rPr>
      <w:rFonts w:ascii="Times New Roman" w:hAnsi="Times New Roman" w:eastAsia="宋体" w:cs="Times New Roman"/>
      <w:spacing w:val="10"/>
      <w:sz w:val="24"/>
      <w:szCs w:val="24"/>
    </w:rPr>
  </w:style>
  <w:style w:type="paragraph" w:styleId="1228" w:customStyle="1">
    <w:name w:val="CSS一级中文编号"/>
    <w:basedOn w:val="762"/>
    <w:next w:val="1224"/>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29" w:customStyle="1">
    <w:name w:val="CSS二级中文编号"/>
    <w:basedOn w:val="762"/>
    <w:next w:val="1214"/>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30" w:customStyle="1">
    <w:name w:val="ICSS标书首行缩进正文"/>
    <w:basedOn w:val="762"/>
    <w:qFormat/>
    <w:pPr>
      <w:ind w:firstLine="200"/>
      <w:spacing w:line="360" w:lineRule="auto"/>
    </w:pPr>
    <w:rPr>
      <w:rFonts w:ascii="Times New Roman" w:hAnsi="Times New Roman" w:eastAsia="宋体" w:cs="Times New Roman"/>
      <w:sz w:val="24"/>
      <w:szCs w:val="24"/>
    </w:rPr>
  </w:style>
  <w:style w:type="paragraph" w:styleId="1231" w:customStyle="1">
    <w:name w:val="AC-Table-表格标题行"/>
    <w:qFormat/>
    <w:pPr>
      <w:jc w:val="center"/>
      <w:spacing w:line="320" w:lineRule="exact"/>
    </w:pPr>
    <w:rPr>
      <w:rFonts w:eastAsia="黑体" w:cs="Calibri"/>
      <w:sz w:val="21"/>
      <w:szCs w:val="21"/>
    </w:rPr>
  </w:style>
  <w:style w:type="paragraph" w:styleId="1232" w:customStyle="1">
    <w:name w:val="AC-Table-表格正文行"/>
    <w:qFormat/>
    <w:pPr>
      <w:spacing w:line="320" w:lineRule="exact"/>
    </w:pPr>
    <w:rPr>
      <w:rFonts w:cs="Calibri"/>
      <w:sz w:val="21"/>
      <w:szCs w:val="21"/>
    </w:rPr>
  </w:style>
  <w:style w:type="paragraph" w:styleId="1233" w:customStyle="1">
    <w:name w:val="封面主标题"/>
    <w:next w:val="762"/>
    <w:qFormat/>
    <w:pPr>
      <w:jc w:val="center"/>
      <w:spacing w:before="2400" w:after="400"/>
    </w:pPr>
    <w:rPr>
      <w:rFonts w:eastAsia="黑体" w:cs="Calibri"/>
      <w:b/>
      <w:spacing w:val="20"/>
      <w:sz w:val="72"/>
      <w:szCs w:val="72"/>
    </w:rPr>
  </w:style>
  <w:style w:type="paragraph" w:styleId="1234" w:customStyle="1">
    <w:name w:val="招标单位"/>
    <w:basedOn w:val="762"/>
    <w:qFormat/>
    <w:pPr>
      <w:jc w:val="center"/>
      <w:spacing w:before="1800" w:after="360"/>
      <w:widowControl/>
    </w:pPr>
    <w:rPr>
      <w:rFonts w:ascii="Calibri" w:hAnsi="Calibri" w:eastAsia="黑体" w:cs="Times New Roman"/>
      <w:b/>
      <w:sz w:val="44"/>
      <w:szCs w:val="44"/>
      <w:lang w:eastAsia="en-US" w:bidi="en-US"/>
    </w:rPr>
  </w:style>
  <w:style w:type="paragraph" w:styleId="1235" w:customStyle="1">
    <w:name w:val="样式 标题 4Heading 4 Charh4PIM 4H4 + 加宽量  1 磅"/>
    <w:basedOn w:val="862"/>
    <w:qFormat/>
    <w:pPr>
      <w:ind w:left="862" w:hanging="862"/>
      <w:spacing w:line="360" w:lineRule="auto"/>
    </w:pPr>
    <w:rPr>
      <w:rFonts w:ascii="Arial" w:hAnsi="Arial" w:eastAsia="黑体"/>
      <w:b w:val="0"/>
      <w:bCs w:val="0"/>
      <w:spacing w:val="20"/>
      <w:sz w:val="24"/>
      <w:szCs w:val="24"/>
    </w:rPr>
  </w:style>
  <w:style w:type="paragraph" w:styleId="1236" w:customStyle="1">
    <w:name w:val="样式 标题 5 + 段前: 1 行 段后: 1 行"/>
    <w:basedOn w:val="864"/>
    <w:qFormat/>
    <w:pPr>
      <w:ind w:left="0" w:firstLine="0"/>
      <w:spacing w:line="360" w:lineRule="auto"/>
    </w:pPr>
    <w:rPr>
      <w:rFonts w:ascii="Arial" w:hAnsi="Arial" w:eastAsia="黑体" w:cs="宋体"/>
      <w:b w:val="0"/>
      <w:bCs w:val="0"/>
      <w:spacing w:val="10"/>
      <w:sz w:val="24"/>
      <w:szCs w:val="24"/>
    </w:rPr>
  </w:style>
  <w:style w:type="paragraph" w:styleId="1237" w:customStyle="1">
    <w:name w:val="样式 首行缩进:  2 字符1"/>
    <w:basedOn w:val="762"/>
    <w:qFormat/>
    <w:pPr>
      <w:ind w:firstLine="480"/>
      <w:spacing w:line="360" w:lineRule="auto"/>
    </w:pPr>
    <w:rPr>
      <w:rFonts w:ascii="Times New Roman" w:hAnsi="Times New Roman" w:eastAsia="宋体" w:cs="宋体"/>
      <w:sz w:val="24"/>
      <w:szCs w:val="20"/>
    </w:rPr>
  </w:style>
  <w:style w:type="paragraph" w:styleId="1238" w:customStyle="1">
    <w:name w:val="JHTitle1"/>
    <w:basedOn w:val="894"/>
    <w:qFormat/>
    <w:pPr>
      <w:ind w:left="851" w:hanging="851"/>
      <w:jc w:val="left"/>
      <w:spacing w:line="360" w:lineRule="auto"/>
      <w:tabs>
        <w:tab w:val="left" w:pos="1134" w:leader="none"/>
      </w:tabs>
    </w:pPr>
    <w:rPr>
      <w:rFonts w:ascii="Times New Roman" w:hAnsi="Times New Roman"/>
      <w:szCs w:val="32"/>
    </w:rPr>
  </w:style>
  <w:style w:type="paragraph" w:styleId="1239" w:customStyle="1">
    <w:name w:val="样式 标题 3H3h33rd level3Head 3section:3section:31section:32..."/>
    <w:basedOn w:val="861"/>
    <w:next w:val="1237"/>
    <w:qFormat/>
    <w:pPr>
      <w:contextualSpacing/>
      <w:ind w:left="0" w:firstLine="0"/>
      <w:jc w:val="left"/>
      <w:spacing w:before="0" w:after="0" w:line="360" w:lineRule="auto"/>
      <w:widowControl/>
    </w:pPr>
    <w:rPr>
      <w:rFonts w:ascii="Times New Roman" w:hAnsi="Times New Roman" w:eastAsia="黑体" w:cs="宋体"/>
    </w:rPr>
  </w:style>
  <w:style w:type="paragraph" w:styleId="1240" w:customStyle="1">
    <w:name w:val="样式 标题 2 + 宋体 小三 非倾斜 段后: 1 行"/>
    <w:basedOn w:val="860"/>
    <w:qFormat/>
    <w:pPr>
      <w:ind w:left="1440" w:hanging="360"/>
      <w:spacing w:before="240" w:line="360" w:lineRule="auto"/>
      <w:tabs>
        <w:tab w:val="left" w:pos="576" w:leader="none"/>
        <w:tab w:val="left" w:pos="1440" w:leader="none"/>
      </w:tabs>
    </w:pPr>
    <w:rPr>
      <w:rFonts w:ascii="Arial" w:hAnsi="Arial" w:cs="Arial"/>
      <w:szCs w:val="30"/>
    </w:rPr>
  </w:style>
  <w:style w:type="paragraph" w:styleId="1241" w:customStyle="1">
    <w:name w:val="正文表格"/>
    <w:basedOn w:val="762"/>
    <w:qFormat/>
    <w:pPr>
      <w:spacing w:before="40" w:after="40"/>
    </w:pPr>
    <w:rPr>
      <w:rFonts w:ascii="Times New Roman" w:hAnsi="Times New Roman" w:eastAsia="宋体" w:cs="Times New Roman"/>
      <w:sz w:val="24"/>
      <w:szCs w:val="20"/>
    </w:rPr>
  </w:style>
  <w:style w:type="paragraph" w:styleId="1242" w:customStyle="1">
    <w:name w:val="AC-目录标题"/>
    <w:qFormat/>
    <w:pPr>
      <w:jc w:val="center"/>
    </w:pPr>
    <w:rPr>
      <w:rFonts w:eastAsia="黑体" w:cs="Calibri"/>
      <w:b/>
      <w:sz w:val="36"/>
      <w:szCs w:val="21"/>
    </w:rPr>
  </w:style>
  <w:style w:type="paragraph" w:styleId="1243" w:customStyle="1">
    <w:name w:val="AC-文档标题"/>
    <w:qFormat/>
    <w:pPr>
      <w:jc w:val="center"/>
    </w:pPr>
    <w:rPr>
      <w:rFonts w:eastAsia="黑体" w:cs="Calibri"/>
      <w:b/>
      <w:sz w:val="44"/>
      <w:szCs w:val="21"/>
    </w:rPr>
  </w:style>
  <w:style w:type="paragraph" w:styleId="1244" w:customStyle="1">
    <w:name w:val="修订1"/>
    <w:uiPriority w:val="99"/>
    <w:qFormat/>
    <w:rPr>
      <w:rFonts w:cs="Calibri"/>
      <w:sz w:val="24"/>
      <w:szCs w:val="24"/>
    </w:rPr>
  </w:style>
  <w:style w:type="paragraph" w:styleId="1245" w:customStyle="1">
    <w:name w:val="font0"/>
    <w:basedOn w:val="762"/>
    <w:qFormat/>
    <w:pPr>
      <w:jc w:val="left"/>
      <w:spacing w:before="100" w:beforeAutospacing="1" w:after="100" w:afterAutospacing="1"/>
      <w:widowControl/>
    </w:pPr>
    <w:rPr>
      <w:rFonts w:ascii="宋体" w:hAnsi="宋体" w:eastAsia="宋体" w:cs="宋体"/>
      <w:color w:val="000000"/>
      <w:sz w:val="22"/>
    </w:rPr>
  </w:style>
  <w:style w:type="paragraph" w:styleId="1246" w:customStyle="1">
    <w:name w:val="reader-word-layer"/>
    <w:basedOn w:val="762"/>
    <w:qFormat/>
    <w:pPr>
      <w:jc w:val="left"/>
      <w:spacing w:before="100" w:beforeAutospacing="1" w:after="100" w:afterAutospacing="1"/>
      <w:widowControl/>
    </w:pPr>
    <w:rPr>
      <w:rFonts w:ascii="宋体" w:hAnsi="宋体" w:eastAsia="宋体" w:cs="宋体"/>
      <w:sz w:val="24"/>
      <w:szCs w:val="24"/>
    </w:rPr>
  </w:style>
  <w:style w:type="paragraph" w:styleId="1247" w:customStyle="1">
    <w:name w:val="Char Char Char Char Char Char Char Char Char Char"/>
    <w:basedOn w:val="762"/>
    <w:link w:val="1248"/>
    <w:qFormat/>
    <w:rPr>
      <w:rFonts w:ascii="Tahoma" w:hAnsi="Tahoma" w:eastAsia="宋体" w:cs="Times New Roman"/>
      <w:sz w:val="24"/>
      <w:szCs w:val="20"/>
    </w:rPr>
  </w:style>
  <w:style w:type="character" w:styleId="1248" w:customStyle="1">
    <w:name w:val="Char Char Char Char Char Char Char Char Char Char Char Char Char"/>
    <w:basedOn w:val="772"/>
    <w:link w:val="1247"/>
    <w:qFormat/>
    <w:rPr>
      <w:rFonts w:ascii="Tahoma" w:hAnsi="Tahoma" w:eastAsia="宋体" w:cs="Times New Roman"/>
      <w:sz w:val="24"/>
    </w:rPr>
  </w:style>
  <w:style w:type="paragraph" w:styleId="1249" w:customStyle="1">
    <w:name w:val="列出段落2"/>
    <w:basedOn w:val="762"/>
    <w:uiPriority w:val="34"/>
    <w:qFormat/>
    <w:pPr>
      <w:ind w:firstLine="420"/>
    </w:pPr>
    <w:rPr>
      <w:rFonts w:ascii="Calibri" w:hAnsi="Calibri" w:eastAsia="宋体" w:cs="Times New Roman"/>
    </w:rPr>
  </w:style>
  <w:style w:type="paragraph" w:styleId="1250" w:customStyle="1">
    <w:name w:val="文档结构图2"/>
    <w:basedOn w:val="762"/>
    <w:qFormat/>
    <w:rPr>
      <w:rFonts w:ascii="宋体" w:hAnsi="Calibri" w:eastAsia="宋体" w:cs="Times New Roman"/>
      <w:sz w:val="18"/>
      <w:szCs w:val="18"/>
    </w:rPr>
  </w:style>
  <w:style w:type="paragraph" w:styleId="1251" w:customStyle="1">
    <w:name w:val="列出段落21"/>
    <w:basedOn w:val="762"/>
    <w:qFormat/>
    <w:pPr>
      <w:ind w:firstLine="420"/>
    </w:pPr>
    <w:rPr>
      <w:rFonts w:ascii="Calibri" w:hAnsi="Calibri" w:eastAsia="宋体" w:cs="Times New Roman"/>
    </w:rPr>
  </w:style>
  <w:style w:type="character" w:styleId="1252" w:customStyle="1">
    <w:name w:val="标题 2 Char2"/>
    <w:basedOn w:val="772"/>
    <w:qFormat/>
    <w:rPr>
      <w:rFonts w:ascii="Arial" w:hAnsi="Arial" w:eastAsia="黑体"/>
      <w:sz w:val="32"/>
    </w:rPr>
  </w:style>
  <w:style w:type="character" w:styleId="1253" w:customStyle="1">
    <w:name w:val="标题 3 Char2"/>
    <w:basedOn w:val="772"/>
    <w:qFormat/>
    <w:rPr>
      <w:rFonts w:ascii="Arial" w:hAnsi="Arial" w:eastAsia="黑体"/>
      <w:sz w:val="24"/>
      <w:szCs w:val="30"/>
    </w:rPr>
  </w:style>
  <w:style w:type="character" w:styleId="1254" w:customStyle="1">
    <w:name w:val="标题 5 Char2"/>
    <w:basedOn w:val="772"/>
    <w:qFormat/>
    <w:rPr>
      <w:bCs/>
      <w:sz w:val="24"/>
      <w:szCs w:val="28"/>
    </w:rPr>
  </w:style>
  <w:style w:type="character" w:styleId="1255" w:customStyle="1">
    <w:name w:val="标题 6 Char1"/>
    <w:basedOn w:val="772"/>
    <w:qFormat/>
    <w:rPr>
      <w:rFonts w:ascii="Arial" w:hAnsi="Arial" w:eastAsia="黑体"/>
      <w:b/>
      <w:bCs/>
      <w:sz w:val="24"/>
      <w:szCs w:val="24"/>
    </w:rPr>
  </w:style>
  <w:style w:type="character" w:styleId="1256" w:customStyle="1">
    <w:name w:val="标题 8 Char1"/>
    <w:basedOn w:val="772"/>
    <w:qFormat/>
    <w:rPr>
      <w:rFonts w:ascii="Arial" w:hAnsi="Arial" w:eastAsia="黑体"/>
      <w:sz w:val="24"/>
      <w:szCs w:val="24"/>
    </w:rPr>
  </w:style>
  <w:style w:type="character" w:styleId="1257" w:customStyle="1">
    <w:name w:val="标题 9 Char1"/>
    <w:basedOn w:val="772"/>
    <w:qFormat/>
    <w:rPr>
      <w:rFonts w:ascii="Arial" w:hAnsi="Arial" w:eastAsia="黑体"/>
      <w:sz w:val="21"/>
      <w:szCs w:val="21"/>
    </w:rPr>
  </w:style>
  <w:style w:type="character" w:styleId="1258" w:customStyle="1">
    <w:name w:val="页码1"/>
    <w:basedOn w:val="772"/>
    <w:qFormat/>
  </w:style>
  <w:style w:type="character" w:styleId="1259" w:customStyle="1">
    <w:name w:val="Char Char15"/>
    <w:qFormat/>
    <w:rPr>
      <w:rFonts w:ascii="Cambria" w:hAnsi="Cambria"/>
      <w:b/>
      <w:bCs/>
      <w:sz w:val="32"/>
      <w:szCs w:val="32"/>
    </w:rPr>
  </w:style>
  <w:style w:type="character" w:styleId="1260" w:customStyle="1">
    <w:name w:val="Char Char16"/>
    <w:qFormat/>
    <w:rPr>
      <w:b/>
      <w:bCs/>
      <w:sz w:val="36"/>
      <w:szCs w:val="44"/>
    </w:rPr>
  </w:style>
  <w:style w:type="character" w:styleId="1261" w:customStyle="1">
    <w:name w:val="样式 (西文) 幼圆"/>
    <w:qFormat/>
    <w:rPr>
      <w:rFonts w:ascii="幼圆" w:hAnsi="幼圆" w:eastAsia="宋体"/>
      <w:sz w:val="24"/>
    </w:rPr>
  </w:style>
  <w:style w:type="character" w:styleId="1262" w:customStyle="1">
    <w:name w:val="apple-style-span"/>
    <w:basedOn w:val="772"/>
    <w:qFormat/>
  </w:style>
  <w:style w:type="character" w:styleId="1263" w:customStyle="1">
    <w:name w:val="已访问的超链接1"/>
    <w:qFormat/>
    <w:rPr>
      <w:color w:val="800080"/>
      <w:u w:val="single"/>
    </w:rPr>
  </w:style>
  <w:style w:type="character" w:styleId="1264" w:customStyle="1">
    <w:name w:val="unnamed31"/>
    <w:qFormat/>
    <w:rPr>
      <w:color w:val="000000"/>
      <w:spacing w:val="440"/>
      <w:sz w:val="22"/>
      <w:szCs w:val="22"/>
      <w:u w:val="none"/>
    </w:rPr>
  </w:style>
  <w:style w:type="character" w:styleId="1265" w:customStyle="1">
    <w:name w:val="line1"/>
    <w:qFormat/>
    <w:rPr>
      <w:spacing w:val="360"/>
    </w:rPr>
  </w:style>
  <w:style w:type="character" w:styleId="1266"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67"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68"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69"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70"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71"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72"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73" w:customStyle="1">
    <w:name w:val="样式 样式 样式 样式 样式 宋体 小四 首行缩进:  0.74 厘米 行距: 最小值 18 磅 + 段前: 0.5 行 段后:...1 Char Char"/>
    <w:basedOn w:val="1272"/>
    <w:qFormat/>
    <w:rPr>
      <w:rFonts w:ascii="宋体" w:hAnsi="宋体" w:eastAsia="宋体" w:cs="宋体"/>
      <w:sz w:val="24"/>
      <w:lang w:val="en-US" w:eastAsia="zh-CN" w:bidi="ar-SA"/>
    </w:rPr>
  </w:style>
  <w:style w:type="character" w:styleId="1274" w:customStyle="1">
    <w:name w:val="样式 样式 样式 样式 样式 样式 宋体 小四 首行缩进:  0.74 厘米 行距: 最小值 18 磅 + 段前: 0.5 行 ... Char Char"/>
    <w:basedOn w:val="1273"/>
    <w:qFormat/>
    <w:rPr>
      <w:rFonts w:ascii="宋体" w:hAnsi="宋体" w:eastAsia="宋体" w:cs="宋体"/>
      <w:sz w:val="24"/>
      <w:lang w:val="en-US" w:eastAsia="zh-CN" w:bidi="ar-SA"/>
    </w:rPr>
  </w:style>
  <w:style w:type="character" w:styleId="1275" w:customStyle="1">
    <w:name w:val="样式 样式 样式 样式 样式 样式 样式 宋体 小四 首行缩进:  0.74 厘米 行距: 最小值 18 磅 + 段前: 0.5... Char Char"/>
    <w:basedOn w:val="1274"/>
    <w:qFormat/>
    <w:rPr>
      <w:rFonts w:ascii="宋体" w:hAnsi="宋体" w:eastAsia="宋体" w:cs="宋体"/>
      <w:sz w:val="24"/>
      <w:lang w:val="en-US" w:eastAsia="zh-CN" w:bidi="ar-SA"/>
    </w:rPr>
  </w:style>
  <w:style w:type="character" w:styleId="1276" w:customStyle="1">
    <w:name w:val="样式 样式 样式 样式 样式 样式 样式 样式 宋体 小四 首行缩进:  0.74 厘米 行距: 最小值 18 磅 + 段前: ... Char Char Char"/>
    <w:basedOn w:val="1275"/>
    <w:qFormat/>
    <w:rPr>
      <w:rFonts w:ascii="宋体" w:hAnsi="宋体" w:eastAsia="宋体" w:cs="宋体"/>
      <w:sz w:val="24"/>
      <w:lang w:val="en-US" w:eastAsia="zh-CN" w:bidi="ar-SA"/>
    </w:rPr>
  </w:style>
  <w:style w:type="character" w:styleId="1277" w:customStyle="1">
    <w:name w:val="Char Char151"/>
    <w:qFormat/>
    <w:rPr>
      <w:rFonts w:ascii="Cambria" w:hAnsi="Cambria"/>
      <w:b/>
      <w:bCs/>
      <w:sz w:val="32"/>
      <w:szCs w:val="32"/>
    </w:rPr>
  </w:style>
  <w:style w:type="character" w:styleId="1278" w:customStyle="1">
    <w:name w:val="Char Char161"/>
    <w:qFormat/>
    <w:rPr>
      <w:b/>
      <w:bCs/>
      <w:sz w:val="36"/>
      <w:szCs w:val="44"/>
    </w:rPr>
  </w:style>
  <w:style w:type="character" w:styleId="1279" w:customStyle="1">
    <w:name w:val="h Char Char"/>
    <w:qFormat/>
    <w:rPr>
      <w:sz w:val="18"/>
      <w:szCs w:val="18"/>
    </w:rPr>
  </w:style>
  <w:style w:type="character" w:styleId="1280" w:customStyle="1">
    <w:name w:val="Char Char18"/>
    <w:basedOn w:val="772"/>
    <w:qFormat/>
    <w:rPr>
      <w:sz w:val="18"/>
      <w:szCs w:val="18"/>
    </w:rPr>
  </w:style>
  <w:style w:type="character" w:styleId="1281" w:customStyle="1">
    <w:name w:val="Char Char17"/>
    <w:basedOn w:val="772"/>
    <w:qFormat/>
    <w:rPr>
      <w:rFonts w:ascii="Times New Roman" w:hAnsi="Times New Roman" w:eastAsia="宋体" w:cs="Times New Roman"/>
      <w:szCs w:val="24"/>
      <w:shd w:val="clear" w:color="auto" w:fill="000080"/>
    </w:rPr>
  </w:style>
  <w:style w:type="character" w:styleId="1282" w:customStyle="1">
    <w:name w:val="样式 宋体 小四 首行缩进:  0.74 厘米 行距: 最小值 18 磅 Char Char"/>
    <w:qFormat/>
    <w:rPr>
      <w:rFonts w:ascii="宋体" w:eastAsia="宋体" w:cs="宋体"/>
      <w:sz w:val="24"/>
      <w:szCs w:val="24"/>
      <w:lang w:val="en-US" w:eastAsia="zh-CN" w:bidi="ar-SA"/>
    </w:rPr>
  </w:style>
  <w:style w:type="character" w:styleId="1283" w:customStyle="1">
    <w:name w:val="样式 样式 宋体 小四 首行缩进:  0.74 厘米 行距: 最小值 18 磅 + 段前: 0.5 行 段后: 0.5 行 Char Char Char"/>
    <w:basedOn w:val="1282"/>
    <w:qFormat/>
    <w:rPr>
      <w:rFonts w:ascii="宋体" w:eastAsia="宋体" w:cs="宋体"/>
      <w:sz w:val="24"/>
      <w:szCs w:val="24"/>
      <w:lang w:val="en-US" w:eastAsia="zh-CN" w:bidi="ar-SA"/>
    </w:rPr>
  </w:style>
  <w:style w:type="character" w:styleId="1284" w:customStyle="1">
    <w:name w:val="Char Char14"/>
    <w:basedOn w:val="772"/>
    <w:qFormat/>
    <w:rPr>
      <w:rFonts w:ascii="Times New Roman" w:hAnsi="Times New Roman" w:eastAsia="宋体" w:cs="Times New Roman"/>
      <w:szCs w:val="24"/>
    </w:rPr>
  </w:style>
  <w:style w:type="character" w:styleId="1285" w:customStyle="1">
    <w:name w:val="Char Char11"/>
    <w:basedOn w:val="772"/>
    <w:qFormat/>
    <w:rPr>
      <w:rFonts w:ascii="Times New Roman" w:hAnsi="Times New Roman" w:eastAsia="宋体" w:cs="Times New Roman"/>
      <w:sz w:val="18"/>
      <w:szCs w:val="18"/>
    </w:rPr>
  </w:style>
  <w:style w:type="character" w:styleId="1286" w:customStyle="1">
    <w:name w:val="141"/>
    <w:qFormat/>
    <w:rPr>
      <w:rFonts w:hint="default"/>
      <w:color w:val="000000"/>
      <w:spacing w:val="320"/>
      <w:u w:val="none"/>
    </w:rPr>
  </w:style>
  <w:style w:type="character" w:styleId="1287" w:customStyle="1">
    <w:name w:val="bodycopy1"/>
    <w:qFormat/>
    <w:rPr>
      <w:rFonts w:hint="default" w:ascii="Arial" w:hAnsi="Arial" w:cs="Arial"/>
      <w:color w:val="000000"/>
      <w:sz w:val="18"/>
      <w:szCs w:val="18"/>
      <w:u w:val="none"/>
    </w:rPr>
  </w:style>
  <w:style w:type="character" w:styleId="1288" w:customStyle="1">
    <w:name w:val="parahead21"/>
    <w:qFormat/>
    <w:rPr>
      <w:rFonts w:hint="default" w:ascii="Arial" w:hAnsi="Arial" w:cs="Arial"/>
      <w:b/>
      <w:bCs/>
      <w:color w:val="336699"/>
      <w:sz w:val="21"/>
      <w:szCs w:val="21"/>
      <w:u w:val="none"/>
    </w:rPr>
  </w:style>
  <w:style w:type="character" w:styleId="1289" w:customStyle="1">
    <w:name w:val="Char Char8"/>
    <w:basedOn w:val="1284"/>
    <w:qFormat/>
    <w:rPr>
      <w:rFonts w:ascii="Times New Roman" w:hAnsi="Times New Roman" w:eastAsia="宋体" w:cs="Times New Roman"/>
      <w:sz w:val="24"/>
      <w:szCs w:val="20"/>
    </w:rPr>
  </w:style>
  <w:style w:type="character" w:styleId="1290" w:customStyle="1">
    <w:name w:val="cont1"/>
    <w:qFormat/>
    <w:rPr>
      <w:rFonts w:hint="default" w:ascii="ˎ̥" w:hAnsi="ˎ̥"/>
      <w:color w:val="000000"/>
      <w:sz w:val="21"/>
      <w:szCs w:val="21"/>
      <w:u w:val="none"/>
    </w:rPr>
  </w:style>
  <w:style w:type="character" w:styleId="1291" w:customStyle="1">
    <w:name w:val="可研标题 3"/>
    <w:qFormat/>
    <w:rPr>
      <w:rFonts w:ascii="仿宋_GB2312" w:eastAsia="黑体"/>
      <w:b/>
      <w:bCs/>
      <w:sz w:val="28"/>
      <w:szCs w:val="32"/>
      <w:lang w:val="en-US" w:eastAsia="zh-CN" w:bidi="ar-SA"/>
    </w:rPr>
  </w:style>
  <w:style w:type="character" w:styleId="1292" w:customStyle="1">
    <w:name w:val="可研标题 4"/>
    <w:qFormat/>
    <w:rPr>
      <w:rFonts w:ascii="仿宋_GB2312" w:eastAsia="仿宋_GB2312"/>
      <w:b/>
      <w:bCs/>
      <w:sz w:val="24"/>
      <w:szCs w:val="32"/>
      <w:lang w:val="en-US" w:eastAsia="zh-CN" w:bidi="ar-SA"/>
    </w:rPr>
  </w:style>
  <w:style w:type="character" w:styleId="1293" w:customStyle="1">
    <w:name w:val="正文缩进 Char1"/>
    <w:qFormat/>
    <w:rPr>
      <w:rFonts w:eastAsia="宋体"/>
      <w:sz w:val="21"/>
      <w:szCs w:val="24"/>
      <w:lang w:val="en-US" w:eastAsia="zh-CN" w:bidi="ar-SA"/>
    </w:rPr>
  </w:style>
  <w:style w:type="character" w:styleId="1294" w:customStyle="1">
    <w:name w:val="title_emph"/>
    <w:basedOn w:val="772"/>
    <w:qFormat/>
  </w:style>
  <w:style w:type="character" w:styleId="1295" w:customStyle="1">
    <w:name w:val="style8"/>
    <w:basedOn w:val="772"/>
    <w:qFormat/>
  </w:style>
  <w:style w:type="character" w:styleId="1296" w:customStyle="1">
    <w:name w:val="Body Text(ch) Char"/>
    <w:qFormat/>
    <w:rPr>
      <w:rFonts w:ascii="Times New Roman" w:hAnsi="Times New Roman" w:eastAsia="宋体" w:cs="Times New Roman"/>
      <w:szCs w:val="24"/>
    </w:rPr>
  </w:style>
  <w:style w:type="character" w:styleId="1297" w:customStyle="1">
    <w:name w:val="H1 Char1"/>
    <w:qFormat/>
    <w:rPr>
      <w:rFonts w:ascii="Times New Roman" w:hAnsi="Times New Roman" w:eastAsia="宋体" w:cs="Times New Roman"/>
      <w:b/>
      <w:bCs/>
      <w:sz w:val="44"/>
      <w:szCs w:val="44"/>
    </w:rPr>
  </w:style>
  <w:style w:type="character" w:styleId="1298" w:customStyle="1">
    <w:name w:val="批注引用1"/>
    <w:qFormat/>
    <w:rPr>
      <w:sz w:val="16"/>
      <w:szCs w:val="16"/>
    </w:rPr>
  </w:style>
  <w:style w:type="character" w:styleId="1299" w:customStyle="1">
    <w:name w:val="样式 宋体"/>
    <w:qFormat/>
    <w:rPr>
      <w:rFonts w:ascii="宋体" w:hAnsi="宋体" w:eastAsia="宋体"/>
      <w:sz w:val="24"/>
    </w:rPr>
  </w:style>
  <w:style w:type="character" w:styleId="1300" w:customStyle="1">
    <w:name w:val="headline-content"/>
    <w:qFormat/>
  </w:style>
  <w:style w:type="character" w:styleId="1301" w:customStyle="1">
    <w:name w:val="CSS3级编号 Char"/>
    <w:qFormat/>
    <w:rPr>
      <w:rFonts w:eastAsia="宋体"/>
      <w:sz w:val="24"/>
      <w:szCs w:val="24"/>
      <w:lang w:val="en-US" w:eastAsia="zh-CN" w:bidi="ar-SA"/>
    </w:rPr>
  </w:style>
  <w:style w:type="character" w:styleId="1302" w:customStyle="1">
    <w:name w:val="批注文字 Char1"/>
    <w:uiPriority w:val="99"/>
    <w:qFormat/>
    <w:rPr>
      <w:sz w:val="24"/>
      <w:szCs w:val="24"/>
    </w:rPr>
  </w:style>
  <w:style w:type="character" w:styleId="1303" w:customStyle="1">
    <w:name w:val="批注主题 Char1"/>
    <w:uiPriority w:val="99"/>
    <w:qFormat/>
    <w:rPr>
      <w:b/>
      <w:bCs/>
      <w:sz w:val="24"/>
      <w:szCs w:val="24"/>
    </w:rPr>
  </w:style>
  <w:style w:type="character" w:styleId="1304" w:customStyle="1">
    <w:name w:val="纯文本 Char1"/>
    <w:uiPriority w:val="99"/>
    <w:qFormat/>
    <w:rPr>
      <w:rFonts w:ascii="宋体" w:hAnsi="Courier New" w:cs="Courier New"/>
      <w:sz w:val="21"/>
      <w:szCs w:val="21"/>
    </w:rPr>
  </w:style>
  <w:style w:type="character" w:styleId="1305" w:customStyle="1">
    <w:name w:val="apple-converted-space"/>
    <w:qFormat/>
  </w:style>
  <w:style w:type="character" w:styleId="1306" w:customStyle="1">
    <w:name w:val="文档结构图 Char1"/>
    <w:basedOn w:val="772"/>
    <w:uiPriority w:val="99"/>
    <w:qFormat/>
    <w:rPr>
      <w:rFonts w:ascii="宋体" w:cs="Times New Roman"/>
      <w:sz w:val="18"/>
      <w:szCs w:val="18"/>
    </w:rPr>
  </w:style>
  <w:style w:type="paragraph" w:styleId="1307" w:customStyle="1">
    <w:name w:val="l正文"/>
    <w:qFormat/>
    <w:pPr>
      <w:ind w:firstLine="200"/>
      <w:spacing w:line="360" w:lineRule="auto"/>
    </w:pPr>
    <w:rPr>
      <w:sz w:val="22"/>
      <w:szCs w:val="22"/>
    </w:rPr>
  </w:style>
  <w:style w:type="paragraph" w:styleId="1308" w:customStyle="1">
    <w:name w:val="l列表1"/>
    <w:qFormat/>
    <w:pPr>
      <w:ind w:left="350" w:hanging="150"/>
      <w:spacing w:line="360" w:lineRule="auto"/>
      <w:tabs>
        <w:tab w:val="left" w:pos="735" w:leader="none"/>
      </w:tabs>
    </w:pPr>
    <w:rPr>
      <w:iCs/>
      <w:sz w:val="22"/>
      <w:szCs w:val="22"/>
    </w:rPr>
  </w:style>
  <w:style w:type="paragraph" w:styleId="1309" w:customStyle="1">
    <w:name w:val="样式7"/>
    <w:basedOn w:val="762"/>
    <w:qFormat/>
    <w:pPr>
      <w:ind w:firstLine="601"/>
      <w:spacing w:line="440" w:lineRule="atLeast"/>
    </w:pPr>
    <w:rPr>
      <w:rFonts w:ascii="宋体" w:hAnsi="Calibri" w:eastAsia="宋体" w:cs="Times New Roman"/>
      <w:sz w:val="24"/>
      <w:szCs w:val="20"/>
    </w:rPr>
  </w:style>
  <w:style w:type="paragraph" w:styleId="1310" w:customStyle="1">
    <w:name w:val="FinBodyStyle"/>
    <w:basedOn w:val="762"/>
    <w:qFormat/>
    <w:pPr>
      <w:ind w:firstLine="480"/>
      <w:jc w:val="left"/>
      <w:spacing w:line="360" w:lineRule="auto"/>
      <w:widowControl/>
    </w:pPr>
    <w:rPr>
      <w:rFonts w:hint="eastAsia" w:ascii="宋体" w:hAnsi="宋体" w:eastAsia="宋体" w:cs="宋体"/>
      <w:sz w:val="24"/>
      <w:szCs w:val="20"/>
    </w:rPr>
  </w:style>
  <w:style w:type="paragraph" w:styleId="1311" w:customStyle="1">
    <w:name w:val="FinListStyle"/>
    <w:basedOn w:val="762"/>
    <w:qFormat/>
    <w:pPr>
      <w:jc w:val="left"/>
      <w:spacing w:line="360" w:lineRule="auto"/>
      <w:widowControl/>
    </w:pPr>
    <w:rPr>
      <w:rFonts w:hint="eastAsia" w:ascii="宋体" w:hAnsi="宋体" w:eastAsia="宋体" w:cs="宋体"/>
      <w:sz w:val="24"/>
      <w:szCs w:val="20"/>
    </w:rPr>
  </w:style>
  <w:style w:type="paragraph" w:styleId="1312" w:customStyle="1">
    <w:name w:val="FinShapeStyle"/>
    <w:basedOn w:val="762"/>
    <w:qFormat/>
    <w:pPr>
      <w:jc w:val="center"/>
      <w:widowControl/>
    </w:pPr>
    <w:rPr>
      <w:rFonts w:ascii="Times New Roman" w:hAnsi="Times New Roman" w:eastAsia="宋体" w:cs="Times New Roman"/>
      <w:sz w:val="20"/>
      <w:szCs w:val="20"/>
    </w:rPr>
  </w:style>
  <w:style w:type="paragraph" w:styleId="1313" w:customStyle="1">
    <w:name w:val="WPSOffice手动目录 1"/>
    <w:qFormat/>
  </w:style>
  <w:style w:type="paragraph" w:styleId="1314" w:customStyle="1">
    <w:name w:val="WPSOffice手动目录 2"/>
    <w:qFormat/>
    <w:pPr>
      <w:ind w:left="200"/>
    </w:pPr>
  </w:style>
  <w:style w:type="paragraph" w:styleId="1315" w:customStyle="1">
    <w:name w:val="WPSOffice手动目录 3"/>
    <w:qFormat/>
    <w:pPr>
      <w:ind w:left="400"/>
    </w:pPr>
  </w:style>
  <w:style w:type="character" w:styleId="1316" w:customStyle="1">
    <w:name w:val="answer-title"/>
    <w:basedOn w:val="772"/>
    <w:qFormat/>
  </w:style>
  <w:style w:type="character" w:styleId="1317" w:customStyle="1">
    <w:name w:val="del-btn"/>
    <w:basedOn w:val="772"/>
    <w:qFormat/>
  </w:style>
  <w:style w:type="character" w:styleId="1318" w:customStyle="1">
    <w:name w:val="bg"/>
    <w:basedOn w:val="772"/>
    <w:qFormat/>
    <w:rPr>
      <w:shd w:val="clear" w:color="auto" w:fill="000000"/>
    </w:rPr>
  </w:style>
  <w:style w:type="character" w:styleId="1319" w:customStyle="1">
    <w:name w:val="bg1"/>
    <w:basedOn w:val="772"/>
    <w:qFormat/>
    <w:rPr>
      <w:shd w:val="clear" w:color="auto" w:fill="000000"/>
    </w:rPr>
  </w:style>
  <w:style w:type="character" w:styleId="1320" w:customStyle="1">
    <w:name w:val="fontborder"/>
    <w:basedOn w:val="772"/>
    <w:qFormat/>
  </w:style>
  <w:style w:type="character" w:styleId="1321" w:customStyle="1">
    <w:name w:val="fontstrikethrough"/>
    <w:basedOn w:val="772"/>
    <w:qFormat/>
    <w:rPr>
      <w:strike/>
    </w:rPr>
  </w:style>
  <w:style w:type="paragraph" w:styleId="1322" w:customStyle="1">
    <w:name w:val="样式3"/>
    <w:basedOn w:val="762"/>
    <w:link w:val="1323"/>
    <w:qFormat/>
    <w:pPr>
      <w:ind w:firstLine="480"/>
      <w:jc w:val="left"/>
      <w:spacing w:after="3" w:line="360" w:lineRule="auto"/>
      <w:widowControl/>
    </w:pPr>
    <w:rPr>
      <w:rFonts w:ascii="宋体" w:hAnsi="宋体" w:eastAsia="宋体" w:cs="仿宋"/>
      <w:color w:val="000000"/>
      <w:sz w:val="24"/>
      <w:szCs w:val="20"/>
    </w:rPr>
  </w:style>
  <w:style w:type="character" w:styleId="1323" w:customStyle="1">
    <w:name w:val="样式3 字符"/>
    <w:basedOn w:val="772"/>
    <w:link w:val="1322"/>
    <w:qFormat/>
    <w:rPr>
      <w:rFonts w:ascii="宋体" w:hAnsi="宋体" w:eastAsia="宋体" w:cs="仿宋"/>
      <w:color w:val="000000"/>
      <w:sz w:val="24"/>
    </w:rPr>
  </w:style>
  <w:style w:type="character" w:styleId="1324" w:customStyle="1">
    <w:name w:val="标题 5 字符"/>
    <w:basedOn w:val="772"/>
    <w:link w:val="767"/>
    <w:qFormat/>
    <w:rPr>
      <w:rFonts w:eastAsia="宋体"/>
      <w:b/>
      <w:bCs/>
      <w:sz w:val="28"/>
      <w:szCs w:val="28"/>
    </w:rPr>
  </w:style>
  <w:style w:type="character" w:styleId="1325" w:customStyle="1">
    <w:name w:val="标题 6 字符"/>
    <w:link w:val="768"/>
    <w:qFormat/>
    <w:rPr>
      <w:rFonts w:ascii="Calibri" w:hAnsi="Calibri" w:eastAsia="黑体" w:cs="Times New Roman"/>
      <w:b/>
      <w:bCs/>
      <w:sz w:val="28"/>
      <w:szCs w:val="24"/>
    </w:rPr>
  </w:style>
  <w:style w:type="character" w:styleId="1326" w:customStyle="1">
    <w:name w:val="标题 7 字符1"/>
    <w:link w:val="769"/>
    <w:qFormat/>
    <w:rPr>
      <w:rFonts w:ascii="Calibri" w:hAnsi="Calibri" w:eastAsia="黑体" w:cs="Times New Roman"/>
      <w:b/>
      <w:bCs/>
    </w:rPr>
  </w:style>
  <w:style w:type="character" w:styleId="1327" w:customStyle="1">
    <w:name w:val="标题 8 字符"/>
    <w:link w:val="770"/>
    <w:qFormat/>
    <w:rPr>
      <w:rFonts w:ascii="Calibri" w:hAnsi="Calibri" w:eastAsia="黑体" w:cs="Times New Roman"/>
    </w:rPr>
  </w:style>
  <w:style w:type="character" w:styleId="1328" w:customStyle="1">
    <w:name w:val="标题 9 字符"/>
    <w:link w:val="771"/>
    <w:qFormat/>
    <w:rPr>
      <w:rFonts w:ascii="Calibri" w:hAnsi="Calibri" w:eastAsia="黑体" w:cs="Times New Roman"/>
      <w:b/>
    </w:rPr>
  </w:style>
  <w:style w:type="character" w:styleId="1329" w:customStyle="1">
    <w:name w:val="脚注文本 字符"/>
    <w:basedOn w:val="772"/>
    <w:link w:val="807"/>
    <w:uiPriority w:val="99"/>
    <w:qFormat/>
    <w:rPr>
      <w:rFonts w:ascii="Times New Roman" w:hAnsi="Times New Roman" w:eastAsia="宋体" w:cs="Times New Roman"/>
      <w:sz w:val="18"/>
    </w:rPr>
  </w:style>
  <w:style w:type="character" w:styleId="1330" w:customStyle="1">
    <w:name w:val="页眉 字符"/>
    <w:basedOn w:val="772"/>
    <w:link w:val="802"/>
    <w:uiPriority w:val="99"/>
    <w:qFormat/>
    <w:rPr>
      <w:sz w:val="18"/>
      <w:szCs w:val="18"/>
    </w:rPr>
  </w:style>
  <w:style w:type="character" w:styleId="1331" w:customStyle="1">
    <w:name w:val="页脚 字符"/>
    <w:basedOn w:val="772"/>
    <w:link w:val="800"/>
    <w:uiPriority w:val="99"/>
    <w:qFormat/>
    <w:rPr>
      <w:sz w:val="18"/>
      <w:szCs w:val="18"/>
    </w:rPr>
  </w:style>
  <w:style w:type="character" w:styleId="1332" w:customStyle="1">
    <w:name w:val="题注 字符"/>
    <w:link w:val="781"/>
    <w:qFormat/>
    <w:rPr>
      <w:rFonts w:ascii="Calibri" w:hAnsi="Calibri" w:eastAsia="仿宋" w:cstheme="majorBidi"/>
      <w:b/>
      <w:bCs/>
      <w:color w:val="4f81bd"/>
      <w:sz w:val="18"/>
      <w:szCs w:val="18"/>
      <w:lang w:eastAsia="en-US" w:bidi="en-US"/>
    </w:rPr>
  </w:style>
  <w:style w:type="character" w:styleId="1333" w:customStyle="1">
    <w:name w:val="标题 字符1"/>
    <w:link w:val="817"/>
    <w:qFormat/>
    <w:rPr>
      <w:rFonts w:ascii="Cambria" w:hAnsi="Cambria" w:eastAsia="仿宋"/>
      <w:color w:val="17365d"/>
      <w:spacing w:val="5"/>
      <w:sz w:val="52"/>
      <w:szCs w:val="52"/>
      <w:lang w:eastAsia="en-US" w:bidi="en-US"/>
    </w:rPr>
  </w:style>
  <w:style w:type="character" w:styleId="1334" w:customStyle="1">
    <w:name w:val="副标题 字符"/>
    <w:link w:val="805"/>
    <w:uiPriority w:val="11"/>
    <w:qFormat/>
    <w:rPr>
      <w:rFonts w:ascii="Cambria" w:hAnsi="Cambria" w:eastAsia="仿宋"/>
      <w:i/>
      <w:iCs/>
      <w:color w:val="4f81bd"/>
      <w:spacing w:val="15"/>
      <w:sz w:val="24"/>
      <w:szCs w:val="24"/>
      <w:lang w:eastAsia="en-US" w:bidi="en-US"/>
    </w:rPr>
  </w:style>
  <w:style w:type="character" w:styleId="1335" w:customStyle="1">
    <w:name w:val="正文文本缩进 3 字符"/>
    <w:link w:val="809"/>
    <w:qFormat/>
    <w:rPr>
      <w:rFonts w:ascii="宋体" w:hAnsi="宋体" w:eastAsia="仿宋"/>
      <w:sz w:val="24"/>
      <w:szCs w:val="24"/>
    </w:rPr>
  </w:style>
  <w:style w:type="character" w:styleId="1336" w:customStyle="1">
    <w:name w:val="文档结构图 字符"/>
    <w:link w:val="783"/>
    <w:qFormat/>
    <w:rPr>
      <w:rFonts w:eastAsia="仿宋"/>
      <w:sz w:val="24"/>
      <w:shd w:val="clear" w:color="auto" w:fill="000080"/>
      <w:lang w:eastAsia="en-US" w:bidi="en-US"/>
    </w:rPr>
  </w:style>
  <w:style w:type="character" w:styleId="1337" w:customStyle="1">
    <w:name w:val="纯文本 字符"/>
    <w:link w:val="794"/>
    <w:qFormat/>
    <w:rPr>
      <w:rFonts w:ascii="宋体" w:hAnsi="Courier New" w:eastAsia="仿宋"/>
      <w:sz w:val="24"/>
      <w:lang w:eastAsia="en-US"/>
    </w:rPr>
  </w:style>
  <w:style w:type="character" w:styleId="1338" w:customStyle="1">
    <w:name w:val="批注框文本 字符"/>
    <w:link w:val="799"/>
    <w:uiPriority w:val="99"/>
    <w:qFormat/>
    <w:rPr>
      <w:sz w:val="18"/>
      <w:szCs w:val="18"/>
    </w:rPr>
  </w:style>
  <w:style w:type="paragraph" w:styleId="1339">
    <w:name w:val="No Spacing"/>
    <w:link w:val="1373"/>
    <w:uiPriority w:val="1"/>
    <w:qFormat/>
    <w:rPr>
      <w:rFonts w:ascii="Calibri" w:hAnsi="Calibri"/>
      <w:sz w:val="22"/>
      <w:szCs w:val="22"/>
      <w:lang w:eastAsia="en-US" w:bidi="en-US"/>
    </w:rPr>
  </w:style>
  <w:style w:type="paragraph" w:styleId="1340">
    <w:name w:val="List Paragraph"/>
    <w:basedOn w:val="762"/>
    <w:link w:val="1341"/>
    <w:uiPriority w:val="34"/>
    <w:qFormat/>
    <w:pPr>
      <w:ind w:firstLine="420"/>
    </w:pPr>
    <w:rPr>
      <w:sz w:val="20"/>
      <w:szCs w:val="20"/>
    </w:rPr>
  </w:style>
  <w:style w:type="character" w:styleId="1341" w:customStyle="1">
    <w:name w:val="列表段落 字符"/>
    <w:link w:val="1340"/>
    <w:uiPriority w:val="34"/>
    <w:qFormat/>
  </w:style>
  <w:style w:type="paragraph" w:styleId="1342">
    <w:name w:val="Quote"/>
    <w:basedOn w:val="762"/>
    <w:next w:val="762"/>
    <w:link w:val="1343"/>
    <w:uiPriority w:val="29"/>
    <w:qFormat/>
    <w:pPr>
      <w:ind w:firstLine="200"/>
      <w:jc w:val="left"/>
      <w:spacing w:after="200" w:line="360" w:lineRule="auto"/>
      <w:widowControl/>
    </w:pPr>
    <w:rPr>
      <w:rFonts w:ascii="Times New Roman" w:hAnsi="Times New Roman" w:eastAsia="仿宋"/>
      <w:i/>
      <w:iCs/>
      <w:color w:val="000080"/>
      <w:sz w:val="28"/>
      <w:szCs w:val="24"/>
    </w:rPr>
  </w:style>
  <w:style w:type="character" w:styleId="1343" w:customStyle="1">
    <w:name w:val="引用 字符"/>
    <w:link w:val="1342"/>
    <w:uiPriority w:val="29"/>
    <w:qFormat/>
    <w:rPr>
      <w:rFonts w:ascii="Times New Roman" w:hAnsi="Times New Roman" w:eastAsia="仿宋"/>
      <w:i/>
      <w:iCs/>
      <w:color w:val="000080"/>
      <w:sz w:val="28"/>
      <w:szCs w:val="24"/>
    </w:rPr>
  </w:style>
  <w:style w:type="paragraph" w:styleId="1344">
    <w:name w:val="Intense Quote"/>
    <w:basedOn w:val="762"/>
    <w:next w:val="762"/>
    <w:link w:val="1345"/>
    <w:uiPriority w:val="3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45" w:customStyle="1">
    <w:name w:val="明显引用 字符"/>
    <w:link w:val="1344"/>
    <w:uiPriority w:val="30"/>
    <w:qFormat/>
    <w:rPr>
      <w:rFonts w:ascii="Times New Roman" w:hAnsi="Times New Roman" w:eastAsia="仿宋"/>
      <w:b/>
      <w:bCs/>
      <w:i/>
      <w:iCs/>
      <w:color w:val="4f81bd"/>
      <w:sz w:val="28"/>
      <w:szCs w:val="24"/>
    </w:rPr>
  </w:style>
  <w:style w:type="paragraph" w:styleId="1346" w:customStyle="1">
    <w:name w:val="my正文"/>
    <w:basedOn w:val="762"/>
    <w:link w:val="1397"/>
    <w:qFormat/>
    <w:pPr>
      <w:ind w:firstLine="480"/>
      <w:spacing w:line="360" w:lineRule="auto"/>
    </w:pPr>
    <w:rPr>
      <w:rFonts w:ascii="Times New Roman" w:hAnsi="Times New Roman" w:eastAsia="宋体" w:cs="Times New Roman"/>
      <w:sz w:val="24"/>
      <w:szCs w:val="24"/>
    </w:rPr>
  </w:style>
  <w:style w:type="character" w:styleId="1347" w:customStyle="1">
    <w:name w:val="正文文本 3 字符"/>
    <w:basedOn w:val="772"/>
    <w:link w:val="785"/>
    <w:qFormat/>
    <w:rPr>
      <w:rFonts w:ascii="仿宋_GB2312" w:hAnsi="Arial" w:eastAsia="仿宋_GB2312" w:cs="Times New Roman"/>
      <w:sz w:val="32"/>
      <w:szCs w:val="32"/>
    </w:rPr>
  </w:style>
  <w:style w:type="character" w:styleId="1348" w:customStyle="1">
    <w:name w:val="正文文本缩进 字符"/>
    <w:basedOn w:val="772"/>
    <w:link w:val="787"/>
    <w:qFormat/>
    <w:rPr>
      <w:rFonts w:ascii="Arial" w:hAnsi="Arial" w:eastAsia="Arial" w:cs="Arial"/>
      <w:color w:val="000000"/>
      <w:sz w:val="21"/>
      <w:szCs w:val="21"/>
    </w:rPr>
  </w:style>
  <w:style w:type="character" w:styleId="1349" w:customStyle="1">
    <w:name w:val="日期 字符"/>
    <w:basedOn w:val="772"/>
    <w:link w:val="796"/>
    <w:uiPriority w:val="99"/>
    <w:qFormat/>
    <w:rPr>
      <w:rFonts w:ascii="宋体" w:hAnsi="宋体" w:eastAsia="宋体" w:cs="Times New Roman"/>
      <w:color w:val="000000" w:themeColor="text1"/>
      <w:sz w:val="24"/>
      <w:szCs w:val="24"/>
    </w:rPr>
  </w:style>
  <w:style w:type="character" w:styleId="1350" w:customStyle="1">
    <w:name w:val="正文文本缩进 2 字符"/>
    <w:basedOn w:val="772"/>
    <w:link w:val="797"/>
    <w:qFormat/>
    <w:rPr>
      <w:rFonts w:ascii="Arial" w:hAnsi="Arial" w:eastAsia="仿宋_GB2312" w:cs="Arial"/>
      <w:sz w:val="32"/>
      <w:szCs w:val="32"/>
    </w:rPr>
  </w:style>
  <w:style w:type="character" w:styleId="1351" w:customStyle="1">
    <w:name w:val="尾注文本 字符"/>
    <w:basedOn w:val="772"/>
    <w:link w:val="798"/>
    <w:uiPriority w:val="99"/>
    <w:semiHidden/>
    <w:qFormat/>
    <w:rPr>
      <w:rFonts w:ascii="Times New Roman" w:hAnsi="Times New Roman" w:eastAsia="宋体" w:cs="Times New Roman"/>
      <w:szCs w:val="21"/>
    </w:rPr>
  </w:style>
  <w:style w:type="character" w:styleId="1352" w:customStyle="1">
    <w:name w:val="正文文本 2 字符"/>
    <w:basedOn w:val="772"/>
    <w:link w:val="813"/>
    <w:qFormat/>
    <w:rPr>
      <w:rFonts w:ascii="楷体_GB2312" w:hAnsi="Times New Roman" w:eastAsia="楷体_GB2312" w:cs="Times New Roman"/>
      <w:sz w:val="28"/>
      <w:szCs w:val="28"/>
    </w:rPr>
  </w:style>
  <w:style w:type="character" w:styleId="1353" w:customStyle="1">
    <w:name w:val="HTML 预设格式 字符"/>
    <w:basedOn w:val="772"/>
    <w:link w:val="814"/>
    <w:uiPriority w:val="99"/>
    <w:qFormat/>
    <w:rPr>
      <w:rFonts w:ascii="Courier New" w:hAnsi="Courier New"/>
      <w:szCs w:val="24"/>
    </w:rPr>
  </w:style>
  <w:style w:type="character" w:styleId="1354" w:customStyle="1">
    <w:name w:val="批注主题 字符"/>
    <w:basedOn w:val="971"/>
    <w:link w:val="818"/>
    <w:qFormat/>
    <w:rPr>
      <w:rFonts w:ascii="宋体" w:hAnsi="宋体" w:eastAsia="宋体"/>
      <w:b/>
      <w:bCs/>
      <w:sz w:val="24"/>
      <w:szCs w:val="24"/>
    </w:rPr>
  </w:style>
  <w:style w:type="character" w:styleId="1355" w:customStyle="1">
    <w:name w:val="正文文本首行缩进 字符"/>
    <w:basedOn w:val="994"/>
    <w:link w:val="819"/>
    <w:uiPriority w:val="99"/>
    <w:qFormat/>
    <w:rPr>
      <w:rFonts w:ascii="Calibri" w:hAnsi="Calibri" w:eastAsia="仿宋" w:cs="Times New Roman"/>
      <w:sz w:val="24"/>
      <w:szCs w:val="24"/>
    </w:rPr>
  </w:style>
  <w:style w:type="character" w:styleId="1356" w:customStyle="1">
    <w:name w:val="正文文本首行缩进 2 字符"/>
    <w:basedOn w:val="1348"/>
    <w:link w:val="820"/>
    <w:uiPriority w:val="99"/>
    <w:qFormat/>
    <w:rPr>
      <w:rFonts w:ascii="Arial" w:hAnsi="Arial" w:eastAsia="Arial" w:cs="Arial"/>
      <w:color w:val="000000"/>
      <w:sz w:val="21"/>
      <w:szCs w:val="22"/>
    </w:rPr>
  </w:style>
  <w:style w:type="paragraph" w:styleId="1357" w:customStyle="1">
    <w:name w:val="题注格式"/>
    <w:basedOn w:val="781"/>
    <w:link w:val="1359"/>
    <w:qFormat/>
    <w:pPr>
      <w:ind w:firstLine="0"/>
      <w:jc w:val="center"/>
      <w:spacing w:after="0" w:line="360" w:lineRule="auto"/>
      <w:widowControl w:val="off"/>
    </w:pPr>
    <w:rPr>
      <w:rFonts w:ascii="宋体" w:hAnsi="宋体" w:eastAsia="宋体"/>
      <w:bCs w:val="0"/>
      <w:sz w:val="21"/>
      <w:szCs w:val="21"/>
    </w:rPr>
  </w:style>
  <w:style w:type="paragraph" w:styleId="1358" w:customStyle="1">
    <w:name w:val="图片格式"/>
    <w:basedOn w:val="762"/>
    <w:link w:val="1361"/>
    <w:qFormat/>
    <w:pPr>
      <w:jc w:val="center"/>
      <w:keepNext/>
      <w:spacing w:line="360" w:lineRule="auto"/>
    </w:pPr>
    <w:rPr>
      <w:rFonts w:ascii="宋体" w:hAnsi="宋体" w:eastAsia="宋体"/>
      <w:sz w:val="24"/>
      <w:szCs w:val="24"/>
    </w:rPr>
  </w:style>
  <w:style w:type="character" w:styleId="1359" w:customStyle="1">
    <w:name w:val="题注格式 字符"/>
    <w:basedOn w:val="1332"/>
    <w:link w:val="1357"/>
    <w:qFormat/>
    <w:rPr>
      <w:rFonts w:ascii="宋体" w:hAnsi="宋体" w:eastAsia="宋体" w:cstheme="majorBidi"/>
      <w:b/>
      <w:bCs w:val="0"/>
      <w:color w:val="4f81bd"/>
      <w:sz w:val="21"/>
      <w:szCs w:val="21"/>
      <w:lang w:eastAsia="en-US" w:bidi="en-US"/>
    </w:rPr>
  </w:style>
  <w:style w:type="paragraph" w:styleId="1360" w:customStyle="1">
    <w:name w:val="表格格式"/>
    <w:basedOn w:val="1172"/>
    <w:link w:val="1362"/>
    <w:qFormat/>
    <w:pPr>
      <w:jc w:val="center"/>
      <w:spacing w:line="240" w:lineRule="auto"/>
      <w:widowControl/>
    </w:pPr>
    <w:rPr>
      <w:bCs/>
      <w:szCs w:val="32"/>
    </w:rPr>
  </w:style>
  <w:style w:type="character" w:styleId="1361" w:customStyle="1">
    <w:name w:val="图片格式 字符"/>
    <w:basedOn w:val="772"/>
    <w:link w:val="1358"/>
    <w:qFormat/>
    <w:rPr>
      <w:rFonts w:ascii="宋体" w:hAnsi="宋体" w:eastAsia="宋体"/>
      <w:sz w:val="24"/>
      <w:szCs w:val="24"/>
    </w:rPr>
  </w:style>
  <w:style w:type="character" w:styleId="1362" w:customStyle="1">
    <w:name w:val="表格格式 字符"/>
    <w:basedOn w:val="772"/>
    <w:link w:val="1360"/>
    <w:qFormat/>
    <w:rPr>
      <w:rFonts w:ascii="Times New Roman" w:hAnsi="Times New Roman" w:eastAsia="宋体" w:cs="Times New Roman"/>
      <w:bCs/>
      <w:sz w:val="21"/>
      <w:szCs w:val="32"/>
    </w:rPr>
  </w:style>
  <w:style w:type="paragraph" w:styleId="1363" w:customStyle="1">
    <w:name w:val="TOC 标题11"/>
    <w:basedOn w:val="763"/>
    <w:next w:val="762"/>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table" w:styleId="1364" w:customStyle="1">
    <w:name w:val="Table Normal"/>
    <w:semiHidden/>
    <w:unhideWhenUsed/>
    <w:qFormat/>
    <w:tblPr>
      <w:tblCellMar>
        <w:left w:w="0" w:type="dxa"/>
        <w:top w:w="0" w:type="dxa"/>
        <w:right w:w="0" w:type="dxa"/>
        <w:bottom w:w="0" w:type="dxa"/>
      </w:tblCellMar>
    </w:tblPr>
  </w:style>
  <w:style w:type="paragraph" w:styleId="1365" w:customStyle="1">
    <w:name w:val="列表段落1"/>
    <w:basedOn w:val="762"/>
    <w:uiPriority w:val="34"/>
    <w:qFormat/>
    <w:pPr>
      <w:ind w:firstLine="420"/>
      <w:jc w:val="left"/>
      <w:widowControl/>
    </w:pPr>
    <w:rPr>
      <w:rFonts w:ascii="Arial" w:hAnsi="Arial" w:eastAsia="Arial" w:cs="Arial"/>
      <w:color w:val="000000"/>
      <w:szCs w:val="21"/>
    </w:rPr>
  </w:style>
  <w:style w:type="table" w:styleId="1366" w:customStyle="1">
    <w:name w:val="网格型1"/>
    <w:basedOn w:val="773"/>
    <w:uiPriority w:val="5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7" w:customStyle="1">
    <w:name w:val="网格型2"/>
    <w:basedOn w:val="773"/>
    <w:uiPriority w:val="5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8" w:customStyle="1">
    <w:name w:val="标题 22"/>
    <w:basedOn w:val="762"/>
    <w:next w:val="762"/>
    <w:qFormat/>
    <w:pPr>
      <w:numPr>
        <w:numId w:val="3"/>
      </w:numPr>
      <w:ind w:firstLine="200"/>
      <w:jc w:val="left"/>
      <w:keepLines/>
      <w:keepNext/>
      <w:spacing w:before="120" w:after="120"/>
      <w:widowControl/>
    </w:pPr>
    <w:rPr>
      <w:rFonts w:ascii="Cambria" w:hAnsi="Cambria" w:eastAsia="楷体" w:cs="Arial"/>
      <w:color w:val="000000"/>
      <w:szCs w:val="21"/>
    </w:rPr>
  </w:style>
  <w:style w:type="character" w:styleId="1369" w:customStyle="1">
    <w:name w:val="font11"/>
    <w:basedOn w:val="772"/>
    <w:qFormat/>
    <w:rPr>
      <w:rFonts w:hint="eastAsia" w:ascii="宋体" w:hAnsi="宋体" w:eastAsia="宋体" w:cs="宋体"/>
      <w:b/>
      <w:bCs/>
      <w:color w:val="000000"/>
      <w:sz w:val="24"/>
      <w:szCs w:val="24"/>
      <w:u w:val="none"/>
    </w:rPr>
  </w:style>
  <w:style w:type="table" w:styleId="1370" w:customStyle="1">
    <w:name w:val="网格型浅色1"/>
    <w:basedOn w:val="773"/>
    <w:uiPriority w:val="40"/>
    <w:qFormat/>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1371" w:customStyle="1">
    <w:name w:val="Table Paragraph"/>
    <w:basedOn w:val="762"/>
    <w:uiPriority w:val="1"/>
    <w:qFormat/>
    <w:pPr>
      <w:jc w:val="left"/>
      <w:widowControl/>
    </w:pPr>
    <w:rPr>
      <w:rFonts w:ascii="方正仿宋_GBK" w:hAnsi="方正仿宋_GBK" w:eastAsia="方正仿宋_GBK" w:cs="方正仿宋_GBK"/>
      <w:sz w:val="22"/>
      <w:lang w:eastAsia="en-US"/>
    </w:rPr>
  </w:style>
  <w:style w:type="paragraph" w:styleId="1372" w:customStyle="1">
    <w:name w:val="正文格式"/>
    <w:basedOn w:val="762"/>
    <w:link w:val="1385"/>
    <w:qFormat/>
    <w:pPr>
      <w:ind w:firstLine="480"/>
      <w:spacing w:line="276" w:lineRule="auto"/>
    </w:pPr>
    <w:rPr>
      <w:rFonts w:ascii="方正仿宋_GBK" w:hAnsi="Times New Roman" w:eastAsia="方正仿宋_GBK" w:cs="Times New Roman"/>
      <w:sz w:val="24"/>
      <w:szCs w:val="24"/>
    </w:rPr>
  </w:style>
  <w:style w:type="character" w:styleId="1373" w:customStyle="1">
    <w:name w:val="无间隔 字符"/>
    <w:basedOn w:val="772"/>
    <w:link w:val="1339"/>
    <w:uiPriority w:val="1"/>
    <w:qFormat/>
    <w:rPr>
      <w:rFonts w:ascii="Calibri" w:hAnsi="Calibri" w:eastAsia="宋体" w:cs="Times New Roman"/>
      <w:sz w:val="22"/>
      <w:szCs w:val="22"/>
      <w:lang w:eastAsia="en-US" w:bidi="en-US"/>
    </w:rPr>
  </w:style>
  <w:style w:type="paragraph" w:styleId="1374" w:customStyle="1">
    <w:name w:val="TOC 标题2"/>
    <w:basedOn w:val="763"/>
    <w:next w:val="762"/>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paragraph" w:styleId="1375" w:customStyle="1">
    <w:name w:val="正文（首行缩进2字符）"/>
    <w:basedOn w:val="762"/>
    <w:link w:val="1376"/>
    <w:qFormat/>
    <w:pPr>
      <w:ind w:firstLine="480"/>
      <w:spacing w:line="360" w:lineRule="auto"/>
    </w:pPr>
    <w:rPr>
      <w:rFonts w:ascii="Times New Roman" w:hAnsi="Times New Roman" w:eastAsia="宋体" w:cs="Times New Roman"/>
      <w:color w:val="000000" w:themeColor="text1"/>
      <w:sz w:val="24"/>
      <w14:ligatures w14:val="standardContextual"/>
    </w:rPr>
  </w:style>
  <w:style w:type="character" w:styleId="1376" w:customStyle="1">
    <w:name w:val="正文（首行缩进2字符） 字符"/>
    <w:basedOn w:val="772"/>
    <w:link w:val="1375"/>
    <w:qFormat/>
    <w:rPr>
      <w:rFonts w:ascii="Times New Roman" w:hAnsi="Times New Roman" w:eastAsia="宋体" w:cs="Times New Roman"/>
      <w:color w:val="000000" w:themeColor="text1"/>
      <w:sz w:val="24"/>
      <w:szCs w:val="22"/>
      <w14:ligatures w14:val="standardContextual"/>
    </w:rPr>
  </w:style>
  <w:style w:type="paragraph" w:styleId="1377" w:customStyle="1">
    <w:name w:val="H0正文标准样式"/>
    <w:basedOn w:val="762"/>
    <w:link w:val="1378"/>
    <w:qFormat/>
    <w:pPr>
      <w:ind w:firstLine="480"/>
      <w:spacing w:line="360" w:lineRule="auto"/>
    </w:pPr>
    <w:rPr>
      <w:rFonts w:ascii="宋体" w:hAnsi="宋体" w:eastAsia="宋体" w:cs="Times New Roman (正文 CS 字体)"/>
      <w:color w:val="000000" w:themeColor="text1"/>
      <w:sz w:val="24"/>
    </w:rPr>
  </w:style>
  <w:style w:type="character" w:styleId="1378" w:customStyle="1">
    <w:name w:val="H0正文标准样式 Char"/>
    <w:basedOn w:val="772"/>
    <w:link w:val="1377"/>
    <w:qFormat/>
    <w:rPr>
      <w:rFonts w:ascii="宋体" w:hAnsi="宋体" w:eastAsia="宋体" w:cs="Times New Roman (正文 CS 字体)"/>
      <w:color w:val="000000" w:themeColor="text1"/>
      <w:sz w:val="24"/>
      <w:szCs w:val="22"/>
    </w:rPr>
  </w:style>
  <w:style w:type="paragraph" w:styleId="1379" w:customStyle="1">
    <w:name w:val="生命线正文"/>
    <w:basedOn w:val="762"/>
    <w:link w:val="1752"/>
    <w:qFormat/>
    <w:pPr>
      <w:ind w:firstLine="480"/>
      <w:spacing w:line="360" w:lineRule="auto"/>
    </w:pPr>
    <w:rPr>
      <w:rFonts w:ascii="宋体" w:hAnsi="宋体" w:eastAsia="宋体" w:cs="Times New Roman"/>
      <w:color w:val="000000" w:themeColor="text1"/>
      <w:sz w:val="24"/>
      <w:szCs w:val="24"/>
      <w14:ligatures w14:val="standardContextual"/>
    </w:rPr>
  </w:style>
  <w:style w:type="paragraph" w:styleId="1380" w:customStyle="1">
    <w:name w:val="☆正文"/>
    <w:basedOn w:val="762"/>
    <w:qFormat/>
    <w:pPr>
      <w:ind w:firstLine="200"/>
      <w:spacing w:line="360" w:lineRule="auto"/>
    </w:pPr>
    <w:rPr>
      <w:rFonts w:ascii="宋体" w:hAnsi="等线" w:eastAsia="宋体" w:cs="Times New Roman"/>
      <w:sz w:val="24"/>
    </w:rPr>
  </w:style>
  <w:style w:type="character" w:styleId="1381" w:customStyle="1">
    <w:name w:val="未处理的提及1"/>
    <w:basedOn w:val="772"/>
    <w:uiPriority w:val="99"/>
    <w:semiHidden/>
    <w:unhideWhenUsed/>
    <w:qFormat/>
    <w:rPr>
      <w:color w:val="605e5c"/>
      <w:shd w:val="clear" w:color="auto" w:fill="e1dfdd"/>
    </w:rPr>
  </w:style>
  <w:style w:type="character" w:styleId="1382" w:customStyle="1">
    <w:name w:val="正文缩进 字符"/>
    <w:link w:val="780"/>
    <w:qFormat/>
    <w:rPr>
      <w:rFonts w:ascii="Times New Roman" w:hAnsi="Times New Roman" w:eastAsia="宋体"/>
      <w:sz w:val="28"/>
      <w:szCs w:val="24"/>
    </w:rPr>
  </w:style>
  <w:style w:type="paragraph" w:styleId="1383" w:customStyle="1">
    <w:name w:val="A 正文"/>
    <w:qFormat/>
    <w:pPr>
      <w:ind w:firstLine="480"/>
      <w:jc w:val="both"/>
      <w:spacing w:line="360" w:lineRule="auto"/>
    </w:pPr>
    <w:rPr>
      <w:rFonts w:ascii="等线" w:hAnsi="等线" w:eastAsia="等线" w:cs="等线"/>
      <w:sz w:val="24"/>
      <w:szCs w:val="22"/>
    </w:rPr>
  </w:style>
  <w:style w:type="paragraph" w:styleId="1384" w:customStyle="1">
    <w:name w:val="!正文"/>
    <w:basedOn w:val="762"/>
    <w:link w:val="1402"/>
    <w:qFormat/>
    <w:pPr>
      <w:ind w:firstLine="439"/>
      <w:jc w:val="left"/>
      <w:spacing w:before="120" w:after="120" w:line="360" w:lineRule="auto"/>
    </w:pPr>
    <w:rPr>
      <w:rFonts w:ascii="Arial" w:hAnsi="Arial" w:eastAsia="宋体" w:cs="Arial"/>
      <w:color w:val="000000"/>
      <w:sz w:val="24"/>
      <w:szCs w:val="24"/>
    </w:rPr>
  </w:style>
  <w:style w:type="character" w:styleId="1385" w:customStyle="1">
    <w:name w:val="正文格式 字符"/>
    <w:link w:val="1372"/>
    <w:qFormat/>
    <w:rPr>
      <w:rFonts w:ascii="方正仿宋_GBK" w:hAnsi="Times New Roman" w:eastAsia="方正仿宋_GBK" w:cs="Times New Roman"/>
      <w:sz w:val="24"/>
      <w:szCs w:val="24"/>
    </w:rPr>
  </w:style>
  <w:style w:type="paragraph" w:styleId="1386" w:customStyle="1">
    <w:name w:val="CIM正文"/>
    <w:basedOn w:val="762"/>
    <w:qFormat/>
    <w:pPr>
      <w:spacing w:line="360" w:lineRule="auto"/>
    </w:pPr>
    <w:rPr>
      <w:rFonts w:ascii="Times New Roman" w:hAnsi="Times New Roman" w:eastAsia="宋体" w:cs="Times New Roman"/>
      <w:sz w:val="24"/>
      <w:szCs w:val="24"/>
    </w:rPr>
  </w:style>
  <w:style w:type="character" w:styleId="1387" w:customStyle="1">
    <w:name w:val="未处理的提及2"/>
    <w:basedOn w:val="772"/>
    <w:uiPriority w:val="99"/>
    <w:semiHidden/>
    <w:unhideWhenUsed/>
    <w:qFormat/>
    <w:rPr>
      <w:color w:val="605e5c"/>
      <w:shd w:val="clear" w:color="auto" w:fill="e1dfdd"/>
    </w:rPr>
  </w:style>
  <w:style w:type="paragraph" w:styleId="1388" w:customStyle="1">
    <w:name w:val="附表标题样式"/>
    <w:next w:val="762"/>
    <w:link w:val="1389"/>
    <w:unhideWhenUsed/>
    <w:qFormat/>
    <w:pPr>
      <w:numPr>
        <w:numId w:val="4"/>
      </w:numPr>
      <w:pageBreakBefore/>
      <w:spacing w:before="240" w:after="120"/>
      <w:widowControl w:val="off"/>
      <w:outlineLvl w:val="1"/>
    </w:pPr>
    <w:rPr>
      <w:b/>
      <w:bCs/>
      <w:spacing w:val="20"/>
      <w:sz w:val="36"/>
      <w:szCs w:val="36"/>
    </w:rPr>
  </w:style>
  <w:style w:type="character" w:styleId="1389" w:customStyle="1">
    <w:name w:val="附表标题样式 字符"/>
    <w:basedOn w:val="908"/>
    <w:link w:val="1388"/>
    <w:qFormat/>
    <w:rPr>
      <w:rFonts w:ascii="Times New Roman" w:hAnsi="Times New Roman" w:eastAsia="宋体" w:cs="Times New Roman"/>
      <w:b/>
      <w:bCs/>
      <w:spacing w:val="20"/>
      <w:sz w:val="36"/>
      <w:szCs w:val="36"/>
    </w:rPr>
  </w:style>
  <w:style w:type="paragraph" w:styleId="1390" w:customStyle="1">
    <w:name w:val="附图标题样式"/>
    <w:next w:val="762"/>
    <w:link w:val="1391"/>
    <w:unhideWhenUsed/>
    <w:qFormat/>
    <w:pPr>
      <w:numPr>
        <w:numId w:val="5"/>
      </w:numPr>
      <w:pageBreakBefore/>
      <w:spacing w:before="240" w:after="120"/>
      <w:widowControl w:val="off"/>
      <w:outlineLvl w:val="1"/>
    </w:pPr>
    <w:rPr>
      <w:b/>
      <w:bCs/>
      <w:spacing w:val="20"/>
      <w:sz w:val="36"/>
      <w:szCs w:val="36"/>
    </w:rPr>
  </w:style>
  <w:style w:type="character" w:styleId="1391" w:customStyle="1">
    <w:name w:val="附图标题样式 字符"/>
    <w:basedOn w:val="908"/>
    <w:link w:val="1390"/>
    <w:qFormat/>
    <w:rPr>
      <w:rFonts w:ascii="Times New Roman" w:hAnsi="Times New Roman" w:eastAsia="宋体" w:cs="Times New Roman"/>
      <w:b/>
      <w:bCs/>
      <w:spacing w:val="20"/>
      <w:sz w:val="36"/>
      <w:szCs w:val="36"/>
    </w:rPr>
  </w:style>
  <w:style w:type="character" w:styleId="1392" w:customStyle="1">
    <w:name w:val="bjh-strong"/>
    <w:basedOn w:val="772"/>
    <w:qFormat/>
  </w:style>
  <w:style w:type="paragraph" w:styleId="1393" w:customStyle="1">
    <w:name w:val="正文编号2级"/>
    <w:basedOn w:val="820"/>
    <w:qFormat/>
    <w:pPr>
      <w:numPr>
        <w:ilvl w:val="3"/>
        <w:numId w:val="6"/>
      </w:numPr>
      <w:ind w:left="420" w:firstLine="0"/>
      <w:spacing w:line="360" w:lineRule="auto"/>
      <w:tabs>
        <w:tab w:val="left" w:pos="-5" w:leader="none"/>
        <w:tab w:val="left" w:pos="360" w:leader="none"/>
        <w:tab w:val="left" w:pos="1559" w:leader="none"/>
      </w:tabs>
    </w:pPr>
    <w:rPr>
      <w:rFonts w:ascii="宋体" w:hAnsi="宋体" w:eastAsia="宋体" w:cs="Times New Roman"/>
      <w:color w:val="191b1f"/>
      <w:sz w:val="28"/>
      <w:szCs w:val="20"/>
      <w:shd w:val="clear" w:color="auto" w:fill="ffffff"/>
    </w:rPr>
  </w:style>
  <w:style w:type="character" w:styleId="1394" w:customStyle="1">
    <w:name w:val="未处理的提及3"/>
    <w:basedOn w:val="772"/>
    <w:uiPriority w:val="99"/>
    <w:semiHidden/>
    <w:unhideWhenUsed/>
    <w:qFormat/>
    <w:rPr>
      <w:color w:val="605e5c"/>
      <w:shd w:val="clear" w:color="auto" w:fill="e1dfdd"/>
    </w:rPr>
  </w:style>
  <w:style w:type="paragraph" w:styleId="1395" w:customStyle="1">
    <w:name w:val="正文 首行缩进"/>
    <w:basedOn w:val="762"/>
    <w:link w:val="1396"/>
    <w:qFormat/>
    <w:pPr>
      <w:ind w:firstLine="480"/>
      <w:jc w:val="left"/>
      <w:spacing w:line="360" w:lineRule="auto"/>
      <w:widowControl/>
    </w:pPr>
    <w:rPr>
      <w:rFonts w:ascii="宋体" w:hAnsi="宋体" w:eastAsia="宋体" w:cs="Times New Roman"/>
      <w:sz w:val="24"/>
    </w:rPr>
  </w:style>
  <w:style w:type="character" w:styleId="1396" w:customStyle="1">
    <w:name w:val="正文 首行缩进 Char"/>
    <w:link w:val="1395"/>
    <w:qFormat/>
    <w:rPr>
      <w:rFonts w:ascii="宋体" w:hAnsi="宋体" w:eastAsia="宋体" w:cs="Times New Roman"/>
      <w:sz w:val="24"/>
      <w:szCs w:val="22"/>
    </w:rPr>
  </w:style>
  <w:style w:type="character" w:styleId="1397" w:customStyle="1">
    <w:name w:val="my正文 Char"/>
    <w:basedOn w:val="772"/>
    <w:link w:val="1346"/>
    <w:qFormat/>
    <w:rPr>
      <w:rFonts w:ascii="Times New Roman" w:hAnsi="Times New Roman" w:eastAsia="宋体" w:cs="Times New Roman"/>
      <w:sz w:val="24"/>
      <w:szCs w:val="24"/>
    </w:rPr>
  </w:style>
  <w:style w:type="paragraph" w:styleId="1398" w:customStyle="1">
    <w:name w:val="左对齐的表内文字"/>
    <w:basedOn w:val="762"/>
    <w:qFormat/>
    <w:rPr>
      <w:rFonts w:ascii="Times New Roman" w:hAnsi="Times New Roman" w:eastAsia="仿宋_GB2312" w:cs="Times New Roman"/>
      <w:szCs w:val="20"/>
    </w:rPr>
  </w:style>
  <w:style w:type="paragraph" w:styleId="1399" w:customStyle="1">
    <w:name w:val="*正文"/>
    <w:basedOn w:val="780"/>
    <w:link w:val="1400"/>
    <w:qFormat/>
    <w:pPr>
      <w:ind w:firstLine="482"/>
      <w:jc w:val="both"/>
    </w:pPr>
    <w:rPr>
      <w:rFonts w:ascii="宋体" w:hAnsi="宋体" w:cs="Times New Roman"/>
      <w:sz w:val="21"/>
      <w:szCs w:val="20"/>
    </w:rPr>
  </w:style>
  <w:style w:type="character" w:styleId="1400" w:customStyle="1">
    <w:name w:val="*正文 字符1"/>
    <w:link w:val="1399"/>
    <w:qFormat/>
    <w:rPr>
      <w:rFonts w:ascii="宋体" w:hAnsi="宋体" w:eastAsia="宋体" w:cs="Times New Roman"/>
      <w:sz w:val="21"/>
    </w:rPr>
  </w:style>
  <w:style w:type="paragraph" w:styleId="1401" w:customStyle="1">
    <w:name w:val="表格内文字"/>
    <w:qFormat/>
    <w:pPr>
      <w:jc w:val="center"/>
    </w:pPr>
    <w:rPr>
      <w:sz w:val="21"/>
      <w:szCs w:val="21"/>
    </w:rPr>
  </w:style>
  <w:style w:type="character" w:styleId="1402" w:customStyle="1">
    <w:name w:val="!正文 Char"/>
    <w:link w:val="1384"/>
    <w:qFormat/>
    <w:rPr>
      <w:rFonts w:ascii="Arial" w:hAnsi="Arial" w:eastAsia="宋体" w:cs="Arial"/>
      <w:color w:val="000000"/>
      <w:sz w:val="24"/>
      <w:szCs w:val="24"/>
    </w:rPr>
  </w:style>
  <w:style w:type="character" w:styleId="1403" w:customStyle="1">
    <w:name w:val="普通(网站) 字符"/>
    <w:link w:val="815"/>
    <w:qFormat/>
    <w:rPr>
      <w:rFonts w:ascii="宋体" w:hAnsi="宋体" w:eastAsia="宋体" w:cs="宋体"/>
      <w:sz w:val="24"/>
      <w:szCs w:val="24"/>
    </w:rPr>
  </w:style>
  <w:style w:type="paragraph" w:styleId="1404" w:customStyle="1">
    <w:name w:val="正文首行缩进11"/>
    <w:basedOn w:val="786"/>
    <w:next w:val="802"/>
    <w:semiHidden/>
    <w:qFormat/>
    <w:pPr>
      <w:ind w:firstLine="420"/>
      <w:spacing w:before="100" w:beforeAutospacing="1" w:line="360" w:lineRule="auto"/>
    </w:pPr>
    <w:rPr>
      <w:rFonts w:ascii="Times New Roman" w:hAnsi="Times New Roman" w:eastAsia="宋体" w:cs="宋体"/>
      <w:sz w:val="21"/>
      <w:szCs w:val="21"/>
    </w:rPr>
  </w:style>
  <w:style w:type="paragraph" w:styleId="1405" w:customStyle="1">
    <w:name w:val="表格格式（生命线）"/>
    <w:basedOn w:val="762"/>
    <w:link w:val="1406"/>
    <w:qFormat/>
    <w:pPr>
      <w:jc w:val="center"/>
    </w:pPr>
    <w:rPr>
      <w:rFonts w:ascii="宋体" w:hAnsi="宋体" w:eastAsia="宋体" w:cs="Times New Roman"/>
      <w:color w:val="000000" w:themeColor="text1"/>
      <w:szCs w:val="21"/>
    </w:rPr>
  </w:style>
  <w:style w:type="character" w:styleId="1406" w:customStyle="1">
    <w:name w:val="表格格式（生命线） 字符"/>
    <w:basedOn w:val="772"/>
    <w:link w:val="1405"/>
    <w:qFormat/>
    <w:rPr>
      <w:rFonts w:ascii="宋体" w:hAnsi="宋体" w:eastAsia="宋体" w:cs="Times New Roman"/>
      <w:color w:val="000000" w:themeColor="text1"/>
      <w:sz w:val="21"/>
      <w:szCs w:val="21"/>
    </w:rPr>
  </w:style>
  <w:style w:type="character" w:styleId="1407" w:customStyle="1">
    <w:name w:val="未处理的提及311"/>
    <w:basedOn w:val="772"/>
    <w:uiPriority w:val="99"/>
    <w:semiHidden/>
    <w:unhideWhenUsed/>
    <w:qFormat/>
    <w:rPr>
      <w:color w:val="605e5c"/>
      <w:shd w:val="clear" w:color="auto" w:fill="e1dfdd"/>
    </w:rPr>
  </w:style>
  <w:style w:type="character" w:styleId="1408" w:customStyle="1">
    <w:name w:val="font21"/>
    <w:basedOn w:val="772"/>
    <w:qFormat/>
    <w:rPr>
      <w:rFonts w:hint="eastAsia" w:ascii="宋体" w:hAnsi="宋体" w:eastAsia="宋体" w:cs="宋体"/>
      <w:b/>
      <w:bCs/>
      <w:color w:val="000000"/>
      <w:sz w:val="24"/>
      <w:szCs w:val="24"/>
      <w:u w:val="none"/>
    </w:rPr>
  </w:style>
  <w:style w:type="character" w:styleId="1409" w:customStyle="1">
    <w:name w:val="font71"/>
    <w:basedOn w:val="772"/>
    <w:qFormat/>
    <w:rPr>
      <w:rFonts w:hint="eastAsia" w:ascii="宋体" w:hAnsi="宋体" w:eastAsia="宋体" w:cs="宋体"/>
      <w:b/>
      <w:bCs/>
      <w:color w:val="000000"/>
      <w:sz w:val="24"/>
      <w:szCs w:val="24"/>
      <w:u w:val="none"/>
    </w:rPr>
  </w:style>
  <w:style w:type="paragraph" w:styleId="1410" w:customStyle="1">
    <w:name w:val="msonormal"/>
    <w:basedOn w:val="762"/>
    <w:qFormat/>
    <w:pPr>
      <w:jc w:val="left"/>
      <w:spacing w:before="100" w:beforeAutospacing="1" w:after="100" w:afterAutospacing="1"/>
      <w:widowControl/>
    </w:pPr>
    <w:rPr>
      <w:rFonts w:ascii="宋体" w:hAnsi="宋体" w:eastAsia="宋体" w:cs="宋体"/>
      <w:sz w:val="24"/>
      <w:szCs w:val="24"/>
    </w:rPr>
  </w:style>
  <w:style w:type="paragraph" w:styleId="1411" w:customStyle="1">
    <w:name w:val="5"/>
    <w:basedOn w:val="762"/>
    <w:qFormat/>
    <w:pPr>
      <w:numPr>
        <w:numId w:val="7"/>
      </w:numPr>
      <w:ind w:left="0" w:firstLine="0"/>
      <w:jc w:val="left"/>
      <w:keepLines/>
      <w:keepNext/>
      <w:spacing w:line="360" w:lineRule="auto"/>
      <w:outlineLvl w:val="4"/>
    </w:pPr>
    <w:rPr>
      <w:rFonts w:hint="eastAsia" w:ascii="Times New Roman" w:hAnsi="Times New Roman" w:eastAsia="宋体"/>
      <w:color w:val="000000"/>
      <w:sz w:val="28"/>
      <w:szCs w:val="28"/>
    </w:rPr>
  </w:style>
  <w:style w:type="character" w:styleId="1412" w:customStyle="1">
    <w:name w:val="正文2 字符1"/>
    <w:link w:val="1184"/>
    <w:qFormat/>
    <w:rPr>
      <w:rFonts w:ascii="宋体" w:hAnsi="Times New Roman" w:eastAsia="宋体" w:cs="Calibri"/>
      <w:sz w:val="34"/>
    </w:rPr>
  </w:style>
  <w:style w:type="paragraph" w:styleId="1413" w:customStyle="1">
    <w:name w:val="首行缩进 2"/>
    <w:link w:val="1414"/>
    <w:qFormat/>
    <w:pPr>
      <w:ind w:firstLine="480"/>
      <w:jc w:val="both"/>
      <w:spacing w:line="360" w:lineRule="auto"/>
    </w:pPr>
    <w:rPr>
      <w:rFonts w:ascii="宋体" w:hAnsi="宋体"/>
      <w:sz w:val="24"/>
      <w:szCs w:val="24"/>
    </w:rPr>
  </w:style>
  <w:style w:type="character" w:styleId="1414" w:customStyle="1">
    <w:name w:val="首行缩进 2 Char"/>
    <w:basedOn w:val="772"/>
    <w:link w:val="1413"/>
    <w:qFormat/>
    <w:rPr>
      <w:rFonts w:ascii="宋体" w:hAnsi="宋体" w:eastAsia="宋体" w:cs="Times New Roman"/>
      <w:sz w:val="24"/>
      <w:szCs w:val="24"/>
    </w:rPr>
  </w:style>
  <w:style w:type="paragraph" w:styleId="1415" w:customStyle="1">
    <w:name w:val="表内文字"/>
    <w:basedOn w:val="762"/>
    <w:qFormat/>
    <w:pPr>
      <w:jc w:val="left"/>
      <w:widowControl/>
    </w:pPr>
    <w:rPr>
      <w:rFonts w:eastAsia="仿宋"/>
      <w:sz w:val="24"/>
      <w:szCs w:val="24"/>
    </w:rPr>
  </w:style>
  <w:style w:type="paragraph" w:styleId="1416" w:customStyle="1">
    <w:name w:val="pf0"/>
    <w:basedOn w:val="762"/>
    <w:qFormat/>
    <w:pPr>
      <w:jc w:val="left"/>
      <w:spacing w:before="100" w:beforeAutospacing="1" w:after="100" w:afterAutospacing="1"/>
      <w:widowControl/>
    </w:pPr>
    <w:rPr>
      <w:rFonts w:ascii="宋体" w:hAnsi="宋体" w:eastAsia="宋体" w:cs="宋体"/>
      <w:sz w:val="24"/>
      <w:szCs w:val="24"/>
    </w:rPr>
  </w:style>
  <w:style w:type="character" w:styleId="1417" w:customStyle="1">
    <w:name w:val="cf01"/>
    <w:basedOn w:val="772"/>
    <w:qFormat/>
    <w:rPr>
      <w:rFonts w:hint="eastAsia" w:ascii="Microsoft YaHei UI" w:hAnsi="Microsoft YaHei UI" w:eastAsia="Microsoft YaHei UI"/>
      <w:sz w:val="18"/>
      <w:szCs w:val="18"/>
      <w:shd w:val="clear" w:color="auto" w:fill="ffff00"/>
    </w:rPr>
  </w:style>
  <w:style w:type="character" w:styleId="1418" w:customStyle="1">
    <w:name w:val="font31"/>
    <w:basedOn w:val="772"/>
    <w:qFormat/>
    <w:rPr>
      <w:rFonts w:hint="default" w:ascii="Times New Roman" w:hAnsi="Times New Roman" w:cs="Times New Roman"/>
      <w:color w:val="000000"/>
      <w:sz w:val="21"/>
      <w:szCs w:val="21"/>
      <w:u w:val="none"/>
    </w:rPr>
  </w:style>
  <w:style w:type="character" w:styleId="1419" w:customStyle="1">
    <w:name w:val="font41"/>
    <w:basedOn w:val="772"/>
    <w:qFormat/>
    <w:rPr>
      <w:rFonts w:hint="eastAsia" w:ascii="宋体" w:hAnsi="宋体" w:eastAsia="宋体" w:cs="宋体"/>
      <w:color w:val="000000"/>
      <w:sz w:val="21"/>
      <w:szCs w:val="21"/>
      <w:u w:val="none"/>
    </w:rPr>
  </w:style>
  <w:style w:type="character" w:styleId="1420" w:customStyle="1">
    <w:name w:val="未处理的提及4"/>
    <w:basedOn w:val="772"/>
    <w:uiPriority w:val="99"/>
    <w:semiHidden/>
    <w:unhideWhenUsed/>
    <w:qFormat/>
    <w:rPr>
      <w:color w:val="605e5c"/>
      <w:shd w:val="clear" w:color="auto" w:fill="e1dfdd"/>
    </w:rPr>
  </w:style>
  <w:style w:type="paragraph" w:styleId="1421" w:customStyle="1">
    <w:name w:val="表格头"/>
    <w:basedOn w:val="762"/>
    <w:next w:val="762"/>
    <w:qFormat/>
    <w:pPr>
      <w:jc w:val="center"/>
      <w:keepNext/>
      <w:spacing w:line="276" w:lineRule="auto"/>
      <w:shd w:val="clear" w:color="ffffff" w:fill="ffffff"/>
    </w:pPr>
    <w:rPr>
      <w:rFonts w:ascii="Times New Roman" w:hAnsi="Times New Roman" w:eastAsia="方正黑体_GBK" w:cs="Times New Roman"/>
      <w:szCs w:val="20"/>
    </w:rPr>
  </w:style>
  <w:style w:type="character" w:styleId="1422" w:customStyle="1">
    <w:name w:val="表格文字 Char"/>
    <w:link w:val="1227"/>
    <w:qFormat/>
    <w:rPr>
      <w:rFonts w:ascii="Times New Roman" w:hAnsi="Times New Roman" w:eastAsia="宋体" w:cs="Times New Roman"/>
      <w:spacing w:val="10"/>
      <w:sz w:val="24"/>
      <w:szCs w:val="24"/>
    </w:rPr>
  </w:style>
  <w:style w:type="table" w:styleId="1423" w:customStyle="1">
    <w:name w:val="数据对接规范表格样式"/>
    <w:basedOn w:val="773"/>
    <w:uiPriority w:val="99"/>
    <w:qFormat/>
    <w:pPr>
      <w:jc w:val="center"/>
    </w:pPr>
    <w:rPr>
      <w:rFonts w:eastAsia="方正仿宋_GBK"/>
      <w:sz w:val="21"/>
    </w:r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424" w:customStyle="1">
    <w:name w:val="xl63"/>
    <w:basedOn w:val="76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5" w:customStyle="1">
    <w:name w:val="xl64"/>
    <w:basedOn w:val="7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26" w:customStyle="1">
    <w:name w:val="修订2"/>
    <w:hidden/>
    <w:uiPriority w:val="99"/>
    <w:unhideWhenUsed/>
    <w:qFormat/>
    <w:rPr>
      <w:rFonts w:ascii="宋体" w:hAnsi="宋体"/>
      <w:color w:val="000000" w:themeColor="text1"/>
      <w:sz w:val="24"/>
      <w:szCs w:val="24"/>
    </w:rPr>
  </w:style>
  <w:style w:type="paragraph" w:styleId="1427" w:customStyle="1">
    <w:name w:val="font5"/>
    <w:basedOn w:val="762"/>
    <w:qFormat/>
    <w:pPr>
      <w:jc w:val="left"/>
      <w:spacing w:before="100" w:beforeAutospacing="1" w:after="100" w:afterAutospacing="1"/>
      <w:widowControl/>
    </w:pPr>
    <w:rPr>
      <w:rFonts w:ascii="宋体" w:hAnsi="宋体" w:eastAsia="宋体" w:cs="宋体"/>
      <w:sz w:val="24"/>
      <w:szCs w:val="24"/>
    </w:rPr>
  </w:style>
  <w:style w:type="paragraph" w:styleId="1428" w:customStyle="1">
    <w:name w:val="font6"/>
    <w:basedOn w:val="762"/>
    <w:qFormat/>
    <w:pPr>
      <w:jc w:val="left"/>
      <w:spacing w:before="100" w:beforeAutospacing="1" w:after="100" w:afterAutospacing="1"/>
      <w:widowControl/>
    </w:pPr>
    <w:rPr>
      <w:rFonts w:ascii="Arial" w:hAnsi="Arial" w:eastAsia="宋体" w:cs="Arial"/>
      <w:sz w:val="24"/>
      <w:szCs w:val="24"/>
    </w:rPr>
  </w:style>
  <w:style w:type="paragraph" w:styleId="1429" w:customStyle="1">
    <w:name w:val="font7"/>
    <w:basedOn w:val="762"/>
    <w:qFormat/>
    <w:pPr>
      <w:jc w:val="left"/>
      <w:spacing w:before="100" w:beforeAutospacing="1" w:after="100" w:afterAutospacing="1"/>
      <w:widowControl/>
    </w:pPr>
    <w:rPr>
      <w:rFonts w:ascii="宋体" w:hAnsi="宋体" w:eastAsia="宋体" w:cs="宋体"/>
      <w:sz w:val="24"/>
      <w:szCs w:val="24"/>
    </w:rPr>
  </w:style>
  <w:style w:type="paragraph" w:styleId="1430" w:customStyle="1">
    <w:name w:val="font8"/>
    <w:basedOn w:val="762"/>
    <w:qFormat/>
    <w:pPr>
      <w:jc w:val="left"/>
      <w:spacing w:before="100" w:beforeAutospacing="1" w:after="100" w:afterAutospacing="1"/>
      <w:widowControl/>
    </w:pPr>
    <w:rPr>
      <w:rFonts w:ascii="等线" w:hAnsi="等线" w:eastAsia="等线" w:cs="宋体"/>
      <w:color w:val="000000"/>
      <w:sz w:val="24"/>
      <w:szCs w:val="24"/>
    </w:rPr>
  </w:style>
  <w:style w:type="paragraph" w:styleId="1431" w:customStyle="1">
    <w:name w:val="xl65"/>
    <w:basedOn w:val="762"/>
    <w:qFormat/>
    <w:pPr>
      <w:jc w:val="left"/>
      <w:spacing w:before="100" w:beforeAutospacing="1" w:after="100" w:afterAutospacing="1"/>
      <w:widowControl/>
    </w:pPr>
    <w:rPr>
      <w:rFonts w:ascii="宋体" w:hAnsi="宋体" w:eastAsia="宋体" w:cs="宋体"/>
      <w:sz w:val="28"/>
      <w:szCs w:val="28"/>
    </w:rPr>
  </w:style>
  <w:style w:type="paragraph" w:styleId="1432" w:customStyle="1">
    <w:name w:val="xl6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33" w:customStyle="1">
    <w:name w:val="xl67"/>
    <w:basedOn w:val="762"/>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434" w:customStyle="1">
    <w:name w:val="xl68"/>
    <w:basedOn w:val="76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35" w:customStyle="1">
    <w:name w:val="xl69"/>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36" w:customStyle="1">
    <w:name w:val="xl70"/>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37" w:customStyle="1">
    <w:name w:val="xl71"/>
    <w:basedOn w:val="762"/>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pBdr>
    </w:pPr>
    <w:rPr>
      <w:rFonts w:ascii="宋体" w:hAnsi="宋体" w:eastAsia="宋体" w:cs="宋体"/>
      <w:b/>
      <w:bCs/>
      <w:color w:val="000000"/>
      <w:sz w:val="28"/>
      <w:szCs w:val="28"/>
    </w:rPr>
  </w:style>
  <w:style w:type="paragraph" w:styleId="1438" w:customStyle="1">
    <w:name w:val="xl72"/>
    <w:basedOn w:val="762"/>
    <w:qFormat/>
    <w:pPr>
      <w:jc w:val="center"/>
      <w:spacing w:before="100" w:beforeAutospacing="1" w:after="100" w:afterAutospacing="1"/>
      <w:shd w:val="clear" w:color="000000" w:fill="ddebf7"/>
      <w:widowControl/>
      <w:pBdr>
        <w:top w:val="single" w:color="auto" w:sz="4" w:space="0"/>
        <w:bottom w:val="single" w:color="auto" w:sz="4" w:space="0"/>
      </w:pBdr>
    </w:pPr>
    <w:rPr>
      <w:rFonts w:ascii="宋体" w:hAnsi="宋体" w:eastAsia="宋体" w:cs="宋体"/>
      <w:b/>
      <w:bCs/>
      <w:color w:val="000000"/>
      <w:sz w:val="28"/>
      <w:szCs w:val="28"/>
    </w:rPr>
  </w:style>
  <w:style w:type="paragraph" w:styleId="1439" w:customStyle="1">
    <w:name w:val="xl73"/>
    <w:basedOn w:val="762"/>
    <w:qFormat/>
    <w:pPr>
      <w:jc w:val="center"/>
      <w:spacing w:before="100" w:beforeAutospacing="1" w:after="100" w:afterAutospacing="1"/>
      <w:shd w:val="clear" w:color="000000" w:fill="dce6f1"/>
      <w:widowControl/>
      <w:pBdr>
        <w:top w:val="single" w:color="auto" w:sz="4" w:space="0"/>
        <w:left w:val="single" w:color="auto" w:sz="4" w:space="0"/>
        <w:right w:val="single" w:color="auto" w:sz="4" w:space="0"/>
      </w:pBdr>
    </w:pPr>
    <w:rPr>
      <w:rFonts w:ascii="宋体" w:hAnsi="宋体" w:eastAsia="宋体" w:cs="宋体"/>
      <w:b/>
      <w:bCs/>
      <w:color w:val="000000"/>
      <w:sz w:val="24"/>
      <w:szCs w:val="24"/>
    </w:rPr>
  </w:style>
  <w:style w:type="paragraph" w:styleId="1440" w:customStyle="1">
    <w:name w:val="xl74"/>
    <w:basedOn w:val="762"/>
    <w:qFormat/>
    <w:pPr>
      <w:jc w:val="center"/>
      <w:spacing w:before="100" w:beforeAutospacing="1" w:after="100" w:afterAutospacing="1"/>
      <w:shd w:val="clear" w:color="000000" w:fill="dce6f1"/>
      <w:widowControl/>
      <w:pBdr>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441" w:customStyle="1">
    <w:name w:val="71e7dc79-1ff7-45e8-997d-0ebda3762b91"/>
    <w:basedOn w:val="764"/>
    <w:next w:val="1442"/>
    <w:link w:val="1443"/>
    <w:qFormat/>
    <w:pPr>
      <w:jc w:val="left"/>
      <w:keepLines w:val="0"/>
      <w:keepNext w:val="0"/>
      <w:spacing w:before="0" w:after="0" w:line="288" w:lineRule="auto"/>
    </w:pPr>
    <w:rPr>
      <w:rFonts w:ascii="微软雅黑" w:hAnsi="微软雅黑" w:eastAsia="微软雅黑" w:cs="Times New Roman"/>
      <w:bCs w:val="0"/>
      <w:color w:val="000000"/>
      <w:sz w:val="28"/>
      <w:szCs w:val="36"/>
    </w:rPr>
  </w:style>
  <w:style w:type="paragraph" w:styleId="1442" w:customStyle="1">
    <w:name w:val="acbfdd8b-e11b-4d36-88ff-6049b138f862"/>
    <w:basedOn w:val="786"/>
    <w:link w:val="1444"/>
    <w:qFormat/>
    <w:pPr>
      <w:jc w:val="left"/>
      <w:spacing w:after="0" w:line="288" w:lineRule="auto"/>
    </w:pPr>
    <w:rPr>
      <w:rFonts w:ascii="微软雅黑" w:hAnsi="微软雅黑" w:eastAsia="微软雅黑" w:cs="Times New Roman"/>
      <w:color w:val="000000"/>
      <w:sz w:val="22"/>
      <w:szCs w:val="22"/>
    </w:rPr>
  </w:style>
  <w:style w:type="character" w:styleId="1443" w:customStyle="1">
    <w:name w:val="71e7dc79-1ff7-45e8-997d-0ebda3762b91 字符"/>
    <w:basedOn w:val="912"/>
    <w:link w:val="1441"/>
    <w:qFormat/>
    <w:rPr>
      <w:rFonts w:ascii="微软雅黑" w:hAnsi="微软雅黑" w:eastAsia="微软雅黑" w:cs="Times New Roman"/>
      <w:b/>
      <w:bCs w:val="0"/>
      <w:color w:val="000000"/>
      <w:sz w:val="28"/>
      <w:szCs w:val="36"/>
    </w:rPr>
  </w:style>
  <w:style w:type="character" w:styleId="1444" w:customStyle="1">
    <w:name w:val="acbfdd8b-e11b-4d36-88ff-6049b138f862 字符"/>
    <w:basedOn w:val="912"/>
    <w:link w:val="1442"/>
    <w:qFormat/>
    <w:rPr>
      <w:rFonts w:ascii="微软雅黑" w:hAnsi="微软雅黑" w:eastAsia="微软雅黑" w:cs="Times New Roman"/>
      <w:b w:val="0"/>
      <w:bCs w:val="0"/>
      <w:color w:val="000000"/>
      <w:sz w:val="22"/>
      <w:szCs w:val="22"/>
    </w:rPr>
  </w:style>
  <w:style w:type="paragraph" w:styleId="1445" w:customStyle="1">
    <w:name w:val="b63ee27f-4cf3-414c-9275-d88e3f90795e"/>
    <w:basedOn w:val="765"/>
    <w:next w:val="1442"/>
    <w:link w:val="1446"/>
    <w:qFormat/>
    <w:pPr>
      <w:jc w:val="left"/>
      <w:keepLines w:val="0"/>
      <w:keepNext w:val="0"/>
      <w:spacing w:before="0" w:after="0" w:line="288" w:lineRule="auto"/>
    </w:pPr>
    <w:rPr>
      <w:rFonts w:ascii="微软雅黑" w:hAnsi="微软雅黑" w:eastAsia="微软雅黑" w:cs="Times New Roman"/>
      <w:bCs w:val="0"/>
      <w:color w:val="000000"/>
      <w:sz w:val="26"/>
      <w:szCs w:val="36"/>
      <w:lang w:val="zh-CN"/>
    </w:rPr>
  </w:style>
  <w:style w:type="character" w:styleId="1446" w:customStyle="1">
    <w:name w:val="b63ee27f-4cf3-414c-9275-d88e3f90795e 字符"/>
    <w:basedOn w:val="1443"/>
    <w:link w:val="1445"/>
    <w:qFormat/>
    <w:rPr>
      <w:rFonts w:ascii="微软雅黑" w:hAnsi="微软雅黑" w:eastAsia="微软雅黑" w:cs="Times New Roman"/>
      <w:b/>
      <w:bCs w:val="0"/>
      <w:color w:val="000000"/>
      <w:sz w:val="26"/>
      <w:szCs w:val="36"/>
      <w:lang w:val="zh-CN"/>
    </w:rPr>
  </w:style>
  <w:style w:type="paragraph" w:styleId="1447" w:customStyle="1">
    <w:name w:val="17babae4-54f0-44fa-a444-1068224df0ac"/>
    <w:basedOn w:val="817"/>
    <w:next w:val="1442"/>
    <w:link w:val="1448"/>
    <w:qFormat/>
    <w:pPr>
      <w:contextualSpacing w:val="0"/>
      <w:ind w:firstLine="0"/>
      <w:jc w:val="center"/>
      <w:spacing w:after="0" w:line="288" w:lineRule="auto"/>
      <w:widowControl w:val="off"/>
      <w:pBdr>
        <w:bottom w:val="none" w:color="auto" w:sz="0" w:space="0"/>
      </w:pBdr>
      <w:outlineLvl w:val="0"/>
    </w:pPr>
    <w:rPr>
      <w:rFonts w:ascii="微软雅黑" w:hAnsi="微软雅黑" w:eastAsia="微软雅黑" w:cstheme="majorBidi"/>
      <w:b/>
      <w:bCs/>
      <w:color w:val="000000"/>
      <w:spacing w:val="0"/>
      <w:sz w:val="40"/>
      <w:szCs w:val="32"/>
      <w:lang w:eastAsia="zh-CN" w:bidi="ar-SA"/>
    </w:rPr>
  </w:style>
  <w:style w:type="character" w:styleId="1448" w:customStyle="1">
    <w:name w:val="17babae4-54f0-44fa-a444-1068224df0ac 字符"/>
    <w:basedOn w:val="1443"/>
    <w:link w:val="1447"/>
    <w:qFormat/>
    <w:rPr>
      <w:rFonts w:ascii="微软雅黑" w:hAnsi="微软雅黑" w:eastAsia="微软雅黑" w:cstheme="majorBidi"/>
      <w:b/>
      <w:bCs/>
      <w:color w:val="000000"/>
      <w:sz w:val="40"/>
      <w:szCs w:val="32"/>
    </w:rPr>
  </w:style>
  <w:style w:type="character" w:styleId="1449" w:customStyle="1">
    <w:name w:val="未处理的提及41"/>
    <w:basedOn w:val="772"/>
    <w:uiPriority w:val="99"/>
    <w:semiHidden/>
    <w:unhideWhenUsed/>
    <w:qFormat/>
    <w:rPr>
      <w:color w:val="605e5c"/>
      <w:shd w:val="clear" w:color="auto" w:fill="e1dfdd"/>
    </w:rPr>
  </w:style>
  <w:style w:type="paragraph" w:styleId="1450" w:customStyle="1">
    <w:name w:val="修订3"/>
    <w:hidden/>
    <w:uiPriority w:val="99"/>
    <w:unhideWhenUsed/>
    <w:qFormat/>
    <w:rPr>
      <w:rFonts w:ascii="宋体" w:hAnsi="宋体"/>
      <w:color w:val="000000" w:themeColor="text1"/>
      <w:sz w:val="24"/>
      <w:szCs w:val="24"/>
    </w:rPr>
  </w:style>
  <w:style w:type="character" w:styleId="1451" w:customStyle="1">
    <w:name w:val="未处理的提及5"/>
    <w:basedOn w:val="772"/>
    <w:uiPriority w:val="99"/>
    <w:semiHidden/>
    <w:unhideWhenUsed/>
    <w:qFormat/>
    <w:rPr>
      <w:color w:val="605e5c"/>
      <w:shd w:val="clear" w:color="auto" w:fill="e1dfdd"/>
    </w:rPr>
  </w:style>
  <w:style w:type="paragraph" w:styleId="1452" w:customStyle="1">
    <w:name w:val="修订311"/>
    <w:hidden/>
    <w:uiPriority w:val="99"/>
    <w:unhideWhenUsed/>
    <w:qFormat/>
    <w:rPr>
      <w:rFonts w:ascii="宋体" w:hAnsi="宋体"/>
      <w:color w:val="000000" w:themeColor="text1"/>
      <w:sz w:val="24"/>
      <w:szCs w:val="24"/>
    </w:rPr>
  </w:style>
  <w:style w:type="paragraph" w:styleId="1453" w:customStyle="1">
    <w:name w:val="TOC 标题3"/>
    <w:uiPriority w:val="39"/>
    <w:unhideWhenUsed/>
    <w:qFormat/>
  </w:style>
  <w:style w:type="character" w:styleId="1454" w:customStyle="1">
    <w:name w:val="Footer Char"/>
    <w:uiPriority w:val="99"/>
    <w:qFormat/>
  </w:style>
  <w:style w:type="table" w:styleId="145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456" w:customStyle="1">
    <w:name w:val="Grid Table 1 Light - Accent 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457"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458"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59" w:customStyle="1">
    <w:name w:val="Grid Table 1 Light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460" w:customStyle="1">
    <w:name w:val="Grid Table 1 Light - Accent 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61"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62" w:customStyle="1">
    <w:name w:val="Grid Table 2 - Accent 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463" w:customStyle="1">
    <w:name w:val="Grid Table 2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464"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65" w:customStyle="1">
    <w:name w:val="Grid Table 2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466" w:customStyle="1">
    <w:name w:val="Grid Table 2 - Accent 5"/>
    <w:uiPriority w:val="99"/>
    <w:qFormat/>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467"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68" w:customStyle="1">
    <w:name w:val="Grid Table 3 - Accent 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9" w:customStyle="1">
    <w:name w:val="Grid Table 3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0"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1" w:customStyle="1">
    <w:name w:val="Grid Table 3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2" w:customStyle="1">
    <w:name w:val="Grid Table 3 - Accent 5"/>
    <w:uiPriority w:val="99"/>
    <w:qFormat/>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3"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4" w:customStyle="1">
    <w:name w:val="Grid Table 4 - Accent 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475"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476"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77" w:customStyle="1">
    <w:name w:val="Grid Table 4 - Accent 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478" w:customStyle="1">
    <w:name w:val="Grid Table 4 - Accent 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79"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86" w:customStyle="1">
    <w:name w:val="Grid Table 6 Colorful - Accent 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487" w:customStyle="1">
    <w:name w:val="Grid Table 6 Colorful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488"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489" w:customStyle="1">
    <w:name w:val="Grid Table 6 Colorful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490" w:customStyle="1">
    <w:name w:val="Grid Table 6 Colorful - Accent 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491"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492" w:customStyle="1">
    <w:name w:val="Grid Table 7 Colorful - Accent 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493" w:customStyle="1">
    <w:name w:val="Grid Table 7 Colorful - Accent 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494"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95" w:customStyle="1">
    <w:name w:val="Grid Table 7 Colorful - Accent 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496" w:customStyle="1">
    <w:name w:val="Grid Table 7 Colorful - Accent 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97"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98" w:customStyle="1">
    <w:name w:val="List Table 1 Light - Accent 1"/>
    <w:uiPriority w:val="99"/>
    <w:qFormat/>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499"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00"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01" w:customStyle="1">
    <w:name w:val="List Table 1 Light - Accent 4"/>
    <w:uiPriority w:val="99"/>
    <w:qFormat/>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02" w:customStyle="1">
    <w:name w:val="List Table 1 Light - Accent 5"/>
    <w:uiPriority w:val="99"/>
    <w:qFormat/>
    <w:tblPr>
      <w:tblCellMar>
        <w:left w:w="0" w:type="dxa"/>
        <w:top w:w="0" w:type="dxa"/>
        <w:right w:w="0"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503"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04" w:customStyle="1">
    <w:name w:val="List Table 2 - Accent 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505"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06"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07" w:customStyle="1">
    <w:name w:val="List Table 2 - Accent 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508" w:customStyle="1">
    <w:name w:val="List Table 2 - Accent 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509"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10" w:customStyle="1">
    <w:name w:val="List Table 3 - Accent 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11" w:customStyle="1">
    <w:name w:val="List Table 3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512"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13" w:customStyle="1">
    <w:name w:val="List Table 3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514" w:customStyle="1">
    <w:name w:val="List Table 3 - Accent 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515"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16" w:customStyle="1">
    <w:name w:val="List Table 4 - Accent 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17"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18"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19" w:customStyle="1">
    <w:name w:val="List Table 4 - Accent 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20" w:customStyle="1">
    <w:name w:val="List Table 4 - Accent 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21"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22" w:customStyle="1">
    <w:name w:val="List Table 5 Dark - Accent 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523" w:customStyle="1">
    <w:name w:val="List Table 5 Dark - Accent 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524"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525" w:customStyle="1">
    <w:name w:val="List Table 5 Dark - Accent 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526" w:customStyle="1">
    <w:name w:val="List Table 5 Dark - Accent 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0" w:type="dxa"/>
        <w:top w:w="0" w:type="dxa"/>
        <w:right w:w="0"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527"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528" w:customStyle="1">
    <w:name w:val="List Table 6 Colorful - Accent 1"/>
    <w:uiPriority w:val="99"/>
    <w:qFormat/>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529" w:customStyle="1">
    <w:name w:val="List Table 6 Colorful - Accent 2"/>
    <w:uiPriority w:val="99"/>
    <w:qFormat/>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530"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531" w:customStyle="1">
    <w:name w:val="List Table 6 Colorful - Accent 4"/>
    <w:uiPriority w:val="99"/>
    <w:qFormat/>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532" w:customStyle="1">
    <w:name w:val="List Table 6 Colorful - Accent 5"/>
    <w:uiPriority w:val="99"/>
    <w:qFormat/>
    <w:tblPr>
      <w:tblBorders>
        <w:top w:val="single" w:color="8DA9DB" w:themeColor="accent5" w:themeTint="9A" w:sz="4" w:space="0"/>
        <w:bottom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533"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534" w:customStyle="1">
    <w:name w:val="List Table 7 Colorful - Accent 1"/>
    <w:uiPriority w:val="99"/>
    <w:qFormat/>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535" w:customStyle="1">
    <w:name w:val="List Table 7 Colorful - Accent 2"/>
    <w:uiPriority w:val="99"/>
    <w:qFormat/>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536"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37" w:customStyle="1">
    <w:name w:val="List Table 7 Colorful - Accent 4"/>
    <w:uiPriority w:val="99"/>
    <w:qFormat/>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538" w:customStyle="1">
    <w:name w:val="List Table 7 Colorful - Accent 5"/>
    <w:uiPriority w:val="99"/>
    <w:qFormat/>
    <w:tblPr>
      <w:tblBorders>
        <w:right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539"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5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5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5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5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4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548" w:customStyle="1">
    <w:name w:val="Bordered &amp; Lined - Accent 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549"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550"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51" w:customStyle="1">
    <w:name w:val="Bordered &amp; Lined - Accent 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552" w:customStyle="1">
    <w:name w:val="Bordered &amp; Lined - Accent 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53" w:customStyle="1">
    <w:name w:val="Bordered &amp; Lined - Accent 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5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555" w:customStyle="1">
    <w:name w:val="Bordered - Accent 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556"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557"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58" w:customStyle="1">
    <w:name w:val="Bordered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559" w:customStyle="1">
    <w:name w:val="Bordered - Accent 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560"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61" w:customStyle="1">
    <w:name w:val="默认段落字体1"/>
    <w:uiPriority w:val="1"/>
    <w:unhideWhenUsed/>
    <w:qFormat/>
  </w:style>
  <w:style w:type="table" w:styleId="1562" w:customStyle="1">
    <w:name w:val="普通表格1"/>
    <w:uiPriority w:val="99"/>
    <w:unhideWhenUsed/>
    <w:qFormat/>
    <w:tblPr>
      <w:tblCellMar>
        <w:left w:w="0" w:type="dxa"/>
        <w:top w:w="0" w:type="dxa"/>
        <w:right w:w="0" w:type="dxa"/>
        <w:bottom w:w="0" w:type="dxa"/>
      </w:tblCellMar>
    </w:tblPr>
  </w:style>
  <w:style w:type="character" w:styleId="1563" w:customStyle="1">
    <w:name w:val="纯文本 Char"/>
    <w:link w:val="1008"/>
    <w:qFormat/>
    <w:rPr>
      <w:rFonts w:ascii="Arial Black" w:hAnsi="Courier New" w:eastAsia="宋体" w:cs="Times New Roman"/>
      <w:sz w:val="21"/>
    </w:rPr>
  </w:style>
  <w:style w:type="character" w:styleId="1564" w:customStyle="1">
    <w:name w:val="文档结构图 Char"/>
    <w:link w:val="976"/>
    <w:qFormat/>
    <w:rPr>
      <w:rFonts w:ascii="宋体" w:hAnsi="Calibri" w:eastAsia="宋体" w:cs="Times New Roman"/>
      <w:sz w:val="18"/>
      <w:szCs w:val="18"/>
    </w:rPr>
  </w:style>
  <w:style w:type="character" w:styleId="1565" w:customStyle="1">
    <w:name w:val="要点1"/>
    <w:qFormat/>
    <w:rPr>
      <w:b/>
      <w:bCs/>
    </w:rPr>
  </w:style>
  <w:style w:type="character" w:styleId="1566" w:customStyle="1">
    <w:name w:val="标题 6 Char"/>
    <w:link w:val="865"/>
    <w:qFormat/>
    <w:rPr>
      <w:rFonts w:ascii="Cambria" w:hAnsi="Cambria" w:eastAsia="宋体" w:cs="Times New Roman"/>
      <w:b/>
      <w:bCs/>
      <w:sz w:val="24"/>
      <w:szCs w:val="24"/>
    </w:rPr>
  </w:style>
  <w:style w:type="character" w:styleId="1567" w:customStyle="1">
    <w:name w:val="批注主题 Char"/>
    <w:link w:val="970"/>
    <w:qFormat/>
    <w:rPr>
      <w:rFonts w:ascii="Times New Roman" w:hAnsi="Times New Roman" w:eastAsia="宋体" w:cs="Times New Roman"/>
      <w:b/>
      <w:bCs/>
      <w:sz w:val="21"/>
      <w:szCs w:val="24"/>
    </w:rPr>
  </w:style>
  <w:style w:type="character" w:styleId="1568" w:customStyle="1">
    <w:name w:val="二级目录 Char"/>
    <w:link w:val="1569"/>
    <w:qFormat/>
    <w:rPr>
      <w:b/>
      <w:sz w:val="30"/>
      <w:szCs w:val="28"/>
    </w:rPr>
  </w:style>
  <w:style w:type="paragraph" w:styleId="1569" w:customStyle="1">
    <w:name w:val="二级目录"/>
    <w:next w:val="762"/>
    <w:link w:val="1568"/>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character" w:styleId="1570" w:customStyle="1">
    <w:name w:val="标题 7 Char"/>
    <w:qFormat/>
    <w:rPr>
      <w:rFonts w:ascii="Times New Roman" w:hAnsi="Times New Roman" w:eastAsia="宋体" w:cs="Times New Roman"/>
      <w:b/>
      <w:bCs/>
      <w:sz w:val="24"/>
      <w:szCs w:val="24"/>
    </w:rPr>
  </w:style>
  <w:style w:type="character" w:styleId="1571" w:customStyle="1">
    <w:name w:val="正文文本缩进 Char"/>
    <w:qFormat/>
    <w:rPr>
      <w:rFonts w:ascii="楷体_GB2312" w:hAnsi="Times New Roman" w:eastAsia="楷体_GB2312" w:cs="Times New Roman"/>
      <w:sz w:val="32"/>
      <w:szCs w:val="32"/>
    </w:rPr>
  </w:style>
  <w:style w:type="character" w:styleId="1572" w:customStyle="1">
    <w:name w:val="标题 9 Char"/>
    <w:link w:val="869"/>
    <w:qFormat/>
    <w:rPr>
      <w:rFonts w:ascii="Cambria" w:hAnsi="Cambria" w:eastAsia="宋体" w:cs="Times New Roman"/>
      <w:sz w:val="21"/>
      <w:szCs w:val="21"/>
    </w:rPr>
  </w:style>
  <w:style w:type="character" w:styleId="1573" w:customStyle="1">
    <w:name w:val="批注文字 Char"/>
    <w:link w:val="1169"/>
    <w:qFormat/>
    <w:rPr>
      <w:rFonts w:ascii="Times New Roman" w:hAnsi="Times New Roman" w:eastAsia="宋体" w:cs="Times New Roman"/>
      <w:sz w:val="21"/>
      <w:szCs w:val="24"/>
      <w:lang w:eastAsia="ar-SA"/>
    </w:rPr>
  </w:style>
  <w:style w:type="character" w:styleId="1574" w:customStyle="1">
    <w:name w:val="正文文本缩进 2 Char"/>
    <w:link w:val="980"/>
    <w:qFormat/>
    <w:rPr>
      <w:rFonts w:ascii="楷体" w:hAnsi="楷体" w:eastAsia="楷体" w:cs="Times New Roman"/>
      <w:color w:val="000000"/>
      <w:sz w:val="24"/>
      <w:lang w:eastAsia="ar-SA"/>
    </w:rPr>
  </w:style>
  <w:style w:type="character" w:styleId="1575" w:customStyle="1">
    <w:name w:val="日期 Char"/>
    <w:link w:val="979"/>
    <w:qFormat/>
    <w:rPr>
      <w:rFonts w:ascii="Times New Roman" w:hAnsi="Times New Roman" w:eastAsia="宋体" w:cs="Times New Roman"/>
      <w:sz w:val="24"/>
      <w:szCs w:val="22"/>
    </w:rPr>
  </w:style>
  <w:style w:type="character" w:styleId="1576" w:customStyle="1">
    <w:name w:val="超链接1"/>
    <w:qFormat/>
    <w:rPr>
      <w:color w:val="0000ff"/>
      <w:u w:val="single"/>
    </w:rPr>
  </w:style>
  <w:style w:type="character" w:styleId="1577" w:customStyle="1">
    <w:name w:val="批注框文本 Char"/>
    <w:link w:val="1578"/>
    <w:semiHidden/>
    <w:qFormat/>
    <w:rPr>
      <w:rFonts w:ascii="Times New Roman" w:hAnsi="Times New Roman" w:eastAsia="宋体" w:cs="Times New Roman"/>
      <w:sz w:val="18"/>
      <w:szCs w:val="18"/>
    </w:rPr>
  </w:style>
  <w:style w:type="paragraph" w:styleId="1578" w:customStyle="1">
    <w:name w:val="批注框文本1"/>
    <w:basedOn w:val="762"/>
    <w:link w:val="1577"/>
    <w:semiHidden/>
    <w:qFormat/>
    <w:rPr>
      <w:rFonts w:ascii="Times New Roman" w:hAnsi="Times New Roman" w:eastAsia="宋体" w:cs="Times New Roman"/>
      <w:sz w:val="18"/>
      <w:szCs w:val="18"/>
    </w:rPr>
  </w:style>
  <w:style w:type="character" w:styleId="1579" w:customStyle="1">
    <w:name w:val="font5 Char"/>
    <w:qFormat/>
    <w:rPr>
      <w:rFonts w:ascii="宋体" w:hAnsi="宋体" w:eastAsia="宋体"/>
      <w:sz w:val="28"/>
      <w:szCs w:val="28"/>
      <w:lang w:val="en-US" w:eastAsia="zh-CN" w:bidi="ar-SA"/>
    </w:rPr>
  </w:style>
  <w:style w:type="character" w:styleId="1580" w:customStyle="1">
    <w:name w:val="正文文本缩进 3 Char"/>
    <w:link w:val="982"/>
    <w:qFormat/>
    <w:rPr>
      <w:rFonts w:ascii="宋体" w:hAnsi="宋体" w:eastAsia="宋体" w:cs="宋体"/>
      <w:sz w:val="24"/>
      <w:szCs w:val="24"/>
    </w:rPr>
  </w:style>
  <w:style w:type="character" w:styleId="1581" w:customStyle="1">
    <w:name w:val="标题 8 Char"/>
    <w:link w:val="868"/>
    <w:qFormat/>
    <w:rPr>
      <w:rFonts w:ascii="Cambria" w:hAnsi="Cambria" w:eastAsia="宋体" w:cs="Times New Roman"/>
      <w:sz w:val="24"/>
      <w:szCs w:val="24"/>
    </w:rPr>
  </w:style>
  <w:style w:type="paragraph" w:styleId="1582" w:customStyle="1">
    <w:name w:val="xl25"/>
    <w:basedOn w:val="76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583" w:customStyle="1">
    <w:name w:val="xl27"/>
    <w:basedOn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84" w:customStyle="1">
    <w:name w:val="标题1"/>
    <w:basedOn w:val="762"/>
    <w:next w:val="762"/>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585" w:customStyle="1">
    <w:name w:val="目录 31"/>
    <w:basedOn w:val="762"/>
    <w:next w:val="762"/>
    <w:semiHidden/>
    <w:qFormat/>
    <w:pPr>
      <w:ind w:left="420"/>
      <w:jc w:val="left"/>
    </w:pPr>
    <w:rPr>
      <w:rFonts w:ascii="Times New Roman" w:hAnsi="Times New Roman" w:eastAsia="宋体" w:cs="Times New Roman"/>
      <w:i/>
      <w:iCs/>
      <w:szCs w:val="24"/>
    </w:rPr>
  </w:style>
  <w:style w:type="paragraph" w:styleId="1586" w:customStyle="1">
    <w:name w:val="xl30"/>
    <w:basedOn w:val="762"/>
    <w:qFormat/>
    <w:pPr>
      <w:jc w:val="center"/>
      <w:spacing w:before="100" w:beforeAutospacing="1" w:after="100" w:afterAutospacing="1"/>
      <w:widowControl/>
    </w:pPr>
    <w:rPr>
      <w:rFonts w:ascii="宋体" w:hAnsi="宋体" w:eastAsia="宋体" w:cs="Times New Roman"/>
      <w:b/>
      <w:bCs/>
      <w:sz w:val="36"/>
      <w:szCs w:val="36"/>
    </w:rPr>
  </w:style>
  <w:style w:type="paragraph" w:styleId="1587" w:customStyle="1">
    <w:name w:val="图标"/>
    <w:basedOn w:val="762"/>
    <w:next w:val="762"/>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88" w:customStyle="1">
    <w:name w:val="目录 81"/>
    <w:basedOn w:val="762"/>
    <w:next w:val="762"/>
    <w:semiHidden/>
    <w:qFormat/>
    <w:pPr>
      <w:ind w:left="1470"/>
      <w:jc w:val="left"/>
    </w:pPr>
    <w:rPr>
      <w:rFonts w:ascii="Times New Roman" w:hAnsi="Times New Roman" w:eastAsia="宋体" w:cs="Times New Roman"/>
      <w:szCs w:val="21"/>
    </w:rPr>
  </w:style>
  <w:style w:type="paragraph" w:styleId="1589" w:customStyle="1">
    <w:name w:val="xl24"/>
    <w:basedOn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590" w:customStyle="1">
    <w:name w:val="目录 51"/>
    <w:basedOn w:val="762"/>
    <w:next w:val="762"/>
    <w:semiHidden/>
    <w:qFormat/>
    <w:pPr>
      <w:ind w:left="840"/>
      <w:jc w:val="left"/>
    </w:pPr>
    <w:rPr>
      <w:rFonts w:ascii="Times New Roman" w:hAnsi="Times New Roman" w:eastAsia="宋体" w:cs="Times New Roman"/>
      <w:szCs w:val="21"/>
    </w:rPr>
  </w:style>
  <w:style w:type="paragraph" w:styleId="1591" w:customStyle="1">
    <w:name w:val="Char Char Char Char Char Char Char Char"/>
    <w:basedOn w:val="762"/>
    <w:qFormat/>
    <w:pPr>
      <w:jc w:val="left"/>
      <w:spacing w:after="160" w:line="240" w:lineRule="exact"/>
      <w:widowControl/>
    </w:pPr>
    <w:rPr>
      <w:rFonts w:ascii="Verdana" w:hAnsi="Verdana" w:eastAsia="宋体" w:cs="Times New Roman"/>
      <w:sz w:val="20"/>
      <w:szCs w:val="20"/>
      <w:lang w:eastAsia="en-US"/>
    </w:rPr>
  </w:style>
  <w:style w:type="paragraph" w:styleId="1592" w:customStyle="1">
    <w:name w:val="目录 61"/>
    <w:basedOn w:val="762"/>
    <w:next w:val="762"/>
    <w:semiHidden/>
    <w:qFormat/>
    <w:pPr>
      <w:ind w:left="1050"/>
      <w:jc w:val="left"/>
    </w:pPr>
    <w:rPr>
      <w:rFonts w:ascii="Times New Roman" w:hAnsi="Times New Roman" w:eastAsia="宋体" w:cs="Times New Roman"/>
      <w:szCs w:val="21"/>
    </w:rPr>
  </w:style>
  <w:style w:type="paragraph" w:styleId="1593" w:customStyle="1">
    <w:name w:val="Char Char Char Char Char Char Char Char11"/>
    <w:basedOn w:val="762"/>
    <w:qFormat/>
    <w:pPr>
      <w:jc w:val="left"/>
      <w:spacing w:after="160" w:line="240" w:lineRule="exact"/>
      <w:widowControl/>
    </w:pPr>
    <w:rPr>
      <w:rFonts w:ascii="Verdana" w:hAnsi="Verdana" w:eastAsia="宋体" w:cs="Times New Roman"/>
      <w:sz w:val="20"/>
      <w:szCs w:val="20"/>
      <w:lang w:eastAsia="en-US"/>
    </w:rPr>
  </w:style>
  <w:style w:type="paragraph" w:styleId="1594" w:customStyle="1">
    <w:name w:val="table_lines"/>
    <w:basedOn w:val="762"/>
    <w:qFormat/>
    <w:pPr>
      <w:jc w:val="left"/>
      <w:widowControl/>
    </w:pPr>
    <w:rPr>
      <w:rFonts w:ascii="Times New Roman" w:hAnsi="Times New Roman" w:eastAsia="宋体" w:cs="Times New Roman"/>
      <w:sz w:val="20"/>
      <w:szCs w:val="20"/>
      <w:lang w:val="de-DE" w:eastAsia="de-DE"/>
    </w:rPr>
  </w:style>
  <w:style w:type="paragraph" w:styleId="1595" w:customStyle="1">
    <w:name w:val="zhengwen"/>
    <w:basedOn w:val="762"/>
    <w:uiPriority w:val="99"/>
    <w:qFormat/>
    <w:pPr>
      <w:ind w:firstLine="480"/>
      <w:spacing w:line="360" w:lineRule="auto"/>
    </w:pPr>
    <w:rPr>
      <w:rFonts w:ascii="Times New Roman" w:hAnsi="Times New Roman" w:eastAsia="宋体" w:cs="Times New Roman"/>
      <w:color w:val="333333"/>
      <w:sz w:val="24"/>
      <w:szCs w:val="24"/>
    </w:rPr>
  </w:style>
  <w:style w:type="paragraph" w:styleId="1596" w:customStyle="1">
    <w:name w:val="图表目录1"/>
    <w:basedOn w:val="762"/>
    <w:next w:val="762"/>
    <w:semiHidden/>
    <w:qFormat/>
    <w:pPr>
      <w:ind w:left="840" w:hanging="420"/>
    </w:pPr>
    <w:rPr>
      <w:rFonts w:ascii="Times New Roman" w:hAnsi="Times New Roman" w:eastAsia="宋体" w:cs="Times New Roman"/>
      <w:szCs w:val="21"/>
    </w:rPr>
  </w:style>
  <w:style w:type="paragraph" w:styleId="1597" w:customStyle="1">
    <w:name w:val="Body Text(ch)"/>
    <w:basedOn w:val="762"/>
    <w:next w:val="896"/>
    <w:qFormat/>
    <w:pPr>
      <w:spacing w:after="120"/>
    </w:pPr>
    <w:rPr>
      <w:rFonts w:ascii="宋体" w:hAnsi="Arial" w:eastAsia="宋体" w:cs="Times New Roman"/>
      <w:bCs/>
      <w:iCs/>
      <w:szCs w:val="24"/>
    </w:rPr>
  </w:style>
  <w:style w:type="paragraph" w:styleId="1598" w:customStyle="1">
    <w:name w:val="目录 91"/>
    <w:basedOn w:val="762"/>
    <w:next w:val="762"/>
    <w:semiHidden/>
    <w:qFormat/>
    <w:pPr>
      <w:ind w:left="1680"/>
      <w:jc w:val="left"/>
    </w:pPr>
    <w:rPr>
      <w:rFonts w:ascii="Times New Roman" w:hAnsi="Times New Roman" w:eastAsia="宋体" w:cs="Times New Roman"/>
      <w:szCs w:val="21"/>
    </w:rPr>
  </w:style>
  <w:style w:type="paragraph" w:styleId="1599" w:customStyle="1">
    <w:name w:val="目录 11"/>
    <w:basedOn w:val="762"/>
    <w:next w:val="762"/>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600" w:customStyle="1">
    <w:name w:val="xl28"/>
    <w:basedOn w:val="76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601" w:customStyle="1">
    <w:name w:val="目录 21"/>
    <w:basedOn w:val="762"/>
    <w:next w:val="762"/>
    <w:semiHidden/>
    <w:qFormat/>
    <w:pPr>
      <w:ind w:left="210"/>
      <w:jc w:val="left"/>
    </w:pPr>
    <w:rPr>
      <w:rFonts w:ascii="Times New Roman" w:hAnsi="Times New Roman" w:eastAsia="宋体" w:cs="Times New Roman"/>
      <w:smallCaps/>
      <w:szCs w:val="24"/>
    </w:rPr>
  </w:style>
  <w:style w:type="paragraph" w:styleId="1602" w:customStyle="1">
    <w:name w:val="普通 (Web)"/>
    <w:basedOn w:val="762"/>
    <w:qFormat/>
    <w:pPr>
      <w:jc w:val="left"/>
      <w:spacing w:before="100" w:beforeAutospacing="1" w:after="100" w:afterAutospacing="1"/>
      <w:widowControl/>
    </w:pPr>
    <w:rPr>
      <w:rFonts w:ascii="宋体" w:hAnsi="宋体" w:eastAsia="宋体" w:cs="Times New Roman"/>
      <w:sz w:val="24"/>
      <w:szCs w:val="24"/>
    </w:rPr>
  </w:style>
  <w:style w:type="paragraph" w:styleId="1603" w:customStyle="1">
    <w:name w:val="普通正文"/>
    <w:basedOn w:val="762"/>
    <w:qFormat/>
    <w:pPr>
      <w:ind w:firstLine="480"/>
      <w:jc w:val="left"/>
      <w:spacing w:before="120" w:after="120" w:line="360" w:lineRule="auto"/>
    </w:pPr>
    <w:rPr>
      <w:rFonts w:ascii="Arial" w:hAnsi="Arial" w:eastAsia="宋体" w:cs="Times New Roman"/>
      <w:sz w:val="24"/>
      <w:szCs w:val="24"/>
    </w:rPr>
  </w:style>
  <w:style w:type="paragraph" w:styleId="1604" w:customStyle="1">
    <w:name w:val="目录 71"/>
    <w:basedOn w:val="762"/>
    <w:next w:val="762"/>
    <w:semiHidden/>
    <w:qFormat/>
    <w:pPr>
      <w:ind w:left="1260"/>
      <w:jc w:val="left"/>
    </w:pPr>
    <w:rPr>
      <w:rFonts w:ascii="Times New Roman" w:hAnsi="Times New Roman" w:eastAsia="宋体" w:cs="Times New Roman"/>
      <w:szCs w:val="21"/>
    </w:rPr>
  </w:style>
  <w:style w:type="paragraph" w:styleId="1605" w:customStyle="1">
    <w:name w:val="目录 41"/>
    <w:basedOn w:val="762"/>
    <w:next w:val="762"/>
    <w:semiHidden/>
    <w:qFormat/>
    <w:pPr>
      <w:ind w:left="630"/>
      <w:jc w:val="left"/>
    </w:pPr>
    <w:rPr>
      <w:rFonts w:ascii="Times New Roman" w:hAnsi="Times New Roman" w:eastAsia="宋体" w:cs="Times New Roman"/>
      <w:szCs w:val="21"/>
    </w:rPr>
  </w:style>
  <w:style w:type="paragraph" w:styleId="1606" w:customStyle="1">
    <w:name w:val="xl26"/>
    <w:basedOn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607" w:customStyle="1">
    <w:name w:val="xl29"/>
    <w:basedOn w:val="762"/>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608" w:customStyle="1">
    <w:name w:val="Char11"/>
    <w:basedOn w:val="762"/>
    <w:qFormat/>
    <w:pPr>
      <w:tabs>
        <w:tab w:val="left" w:pos="360" w:leader="none"/>
      </w:tabs>
    </w:pPr>
    <w:rPr>
      <w:rFonts w:ascii="Times New Roman" w:hAnsi="Times New Roman" w:eastAsia="宋体" w:cs="Times New Roman"/>
      <w:sz w:val="28"/>
      <w:szCs w:val="30"/>
    </w:rPr>
  </w:style>
  <w:style w:type="paragraph" w:styleId="1609" w:customStyle="1">
    <w:name w:val="4"/>
    <w:basedOn w:val="762"/>
    <w:next w:val="982"/>
    <w:qFormat/>
    <w:pPr>
      <w:ind w:firstLine="420"/>
      <w:spacing w:line="360" w:lineRule="auto"/>
    </w:pPr>
    <w:rPr>
      <w:rFonts w:ascii="Times New Roman" w:hAnsi="Times New Roman" w:eastAsia="宋体" w:cs="Times New Roman"/>
      <w:color w:val="ff0000"/>
      <w:sz w:val="24"/>
      <w:szCs w:val="24"/>
    </w:rPr>
  </w:style>
  <w:style w:type="paragraph" w:styleId="1610" w:customStyle="1">
    <w:name w:val="标题3"/>
    <w:basedOn w:val="762"/>
    <w:next w:val="762"/>
    <w:qFormat/>
    <w:pPr>
      <w:ind w:firstLine="624"/>
      <w:spacing w:line="590" w:lineRule="atLeast"/>
    </w:pPr>
    <w:rPr>
      <w:rFonts w:ascii="方正黑体_GBK" w:hAnsi="Times New Roman" w:eastAsia="方正黑体_GBK" w:cs="Times New Roman"/>
      <w:sz w:val="32"/>
      <w:szCs w:val="32"/>
    </w:rPr>
  </w:style>
  <w:style w:type="paragraph" w:styleId="1611" w:customStyle="1">
    <w:name w:val="Char Char Char Char11"/>
    <w:basedOn w:val="976"/>
    <w:qFormat/>
    <w:pPr>
      <w:spacing w:line="360" w:lineRule="auto"/>
      <w:shd w:val="clear" w:color="auto" w:fill="000080"/>
    </w:pPr>
    <w:rPr>
      <w:rFonts w:ascii="Tahoma" w:hAnsi="Tahoma"/>
      <w:sz w:val="24"/>
      <w:szCs w:val="24"/>
    </w:rPr>
  </w:style>
  <w:style w:type="paragraph" w:styleId="1612" w:customStyle="1">
    <w:name w:val="table_1stline"/>
    <w:basedOn w:val="762"/>
    <w:qFormat/>
    <w:pPr>
      <w:jc w:val="left"/>
      <w:spacing w:before="120"/>
      <w:widowControl/>
    </w:pPr>
    <w:rPr>
      <w:rFonts w:ascii="Times New Roman" w:hAnsi="Times New Roman" w:eastAsia="宋体" w:cs="Times New Roman"/>
      <w:bCs/>
      <w:sz w:val="20"/>
      <w:szCs w:val="20"/>
      <w:lang w:val="de-DE" w:eastAsia="de-DE"/>
    </w:rPr>
  </w:style>
  <w:style w:type="character" w:styleId="1613" w:customStyle="1">
    <w:name w:val="正文文本 Char1"/>
    <w:basedOn w:val="772"/>
    <w:uiPriority w:val="99"/>
    <w:semiHidden/>
    <w:qFormat/>
    <w:rPr>
      <w:sz w:val="21"/>
      <w:szCs w:val="21"/>
    </w:rPr>
  </w:style>
  <w:style w:type="character" w:styleId="1614" w:customStyle="1">
    <w:name w:val="正文文本 3 Char1"/>
    <w:basedOn w:val="772"/>
    <w:uiPriority w:val="99"/>
    <w:semiHidden/>
    <w:qFormat/>
    <w:rPr>
      <w:sz w:val="16"/>
      <w:szCs w:val="16"/>
    </w:rPr>
  </w:style>
  <w:style w:type="character" w:styleId="1615" w:customStyle="1">
    <w:name w:val="日期 Char1"/>
    <w:basedOn w:val="772"/>
    <w:uiPriority w:val="99"/>
    <w:semiHidden/>
    <w:qFormat/>
    <w:rPr>
      <w:sz w:val="21"/>
      <w:szCs w:val="21"/>
    </w:rPr>
  </w:style>
  <w:style w:type="character" w:styleId="1616" w:customStyle="1">
    <w:name w:val="正文文本缩进 2 Char1"/>
    <w:basedOn w:val="772"/>
    <w:uiPriority w:val="99"/>
    <w:semiHidden/>
    <w:qFormat/>
    <w:rPr>
      <w:sz w:val="21"/>
      <w:szCs w:val="21"/>
    </w:rPr>
  </w:style>
  <w:style w:type="character" w:styleId="1617" w:customStyle="1">
    <w:name w:val="批注框文本 Char1"/>
    <w:basedOn w:val="772"/>
    <w:uiPriority w:val="99"/>
    <w:semiHidden/>
    <w:qFormat/>
    <w:rPr>
      <w:sz w:val="18"/>
      <w:szCs w:val="18"/>
    </w:rPr>
  </w:style>
  <w:style w:type="character" w:styleId="1618" w:customStyle="1">
    <w:name w:val="正文文本缩进 3 Char1"/>
    <w:basedOn w:val="772"/>
    <w:uiPriority w:val="99"/>
    <w:semiHidden/>
    <w:qFormat/>
    <w:rPr>
      <w:sz w:val="16"/>
      <w:szCs w:val="16"/>
    </w:rPr>
  </w:style>
  <w:style w:type="character" w:styleId="1619" w:customStyle="1">
    <w:name w:val="正文文本 2 Char1"/>
    <w:basedOn w:val="772"/>
    <w:uiPriority w:val="99"/>
    <w:semiHidden/>
    <w:qFormat/>
    <w:rPr>
      <w:sz w:val="21"/>
      <w:szCs w:val="21"/>
    </w:rPr>
  </w:style>
  <w:style w:type="character" w:styleId="1620" w:customStyle="1">
    <w:name w:val="正文首行缩进 Char1"/>
    <w:basedOn w:val="1613"/>
    <w:uiPriority w:val="99"/>
    <w:semiHidden/>
    <w:qFormat/>
    <w:rPr>
      <w:sz w:val="21"/>
      <w:szCs w:val="21"/>
    </w:rPr>
  </w:style>
  <w:style w:type="character" w:styleId="1621" w:customStyle="1">
    <w:name w:val="正文首行缩进 2 Char1"/>
    <w:basedOn w:val="967"/>
    <w:uiPriority w:val="99"/>
    <w:semiHidden/>
    <w:qFormat/>
    <w:rPr>
      <w:rFonts w:ascii="Times New Roman" w:hAnsi="Times New Roman" w:eastAsia="楷体_GB2312" w:cs="Times New Roman"/>
      <w:sz w:val="21"/>
      <w:szCs w:val="21"/>
    </w:rPr>
  </w:style>
  <w:style w:type="paragraph" w:styleId="1622" w:customStyle="1">
    <w:name w:val="xl62"/>
    <w:basedOn w:val="763"/>
    <w:next w:val="797"/>
    <w:qFormat/>
    <w:pPr>
      <w:ind w:firstLine="1024"/>
      <w:keepLines w:val="0"/>
      <w:spacing w:before="280" w:after="280" w:line="240" w:lineRule="auto"/>
      <w:tabs>
        <w:tab w:val="clear" w:pos="879" w:leader="none"/>
      </w:tabs>
    </w:pPr>
    <w:rPr>
      <w:rFonts w:asciiTheme="minorHAnsi" w:hAnsiTheme="minorHAnsi"/>
      <w:b w:val="0"/>
      <w:bCs w:val="0"/>
      <w:spacing w:val="0"/>
      <w:sz w:val="32"/>
      <w:szCs w:val="28"/>
    </w:rPr>
  </w:style>
  <w:style w:type="character" w:styleId="1623" w:customStyle="1">
    <w:name w:val="Title Char"/>
    <w:basedOn w:val="772"/>
    <w:uiPriority w:val="10"/>
    <w:qFormat/>
    <w:rPr>
      <w:sz w:val="48"/>
      <w:szCs w:val="48"/>
    </w:rPr>
  </w:style>
  <w:style w:type="character" w:styleId="1624" w:customStyle="1">
    <w:name w:val="Subtitle Char"/>
    <w:basedOn w:val="772"/>
    <w:uiPriority w:val="11"/>
    <w:qFormat/>
    <w:rPr>
      <w:sz w:val="24"/>
      <w:szCs w:val="24"/>
    </w:rPr>
  </w:style>
  <w:style w:type="character" w:styleId="1625" w:customStyle="1">
    <w:name w:val="Quote Char"/>
    <w:uiPriority w:val="29"/>
    <w:qFormat/>
    <w:rPr>
      <w:i/>
    </w:rPr>
  </w:style>
  <w:style w:type="character" w:styleId="1626" w:customStyle="1">
    <w:name w:val="Intense Quote Char"/>
    <w:uiPriority w:val="30"/>
    <w:qFormat/>
    <w:rPr>
      <w:i/>
    </w:rPr>
  </w:style>
  <w:style w:type="character" w:styleId="1627" w:customStyle="1">
    <w:name w:val="Footnote Text Char"/>
    <w:uiPriority w:val="99"/>
    <w:qFormat/>
    <w:rPr>
      <w:sz w:val="18"/>
    </w:rPr>
  </w:style>
  <w:style w:type="character" w:styleId="1628" w:customStyle="1">
    <w:name w:val="Endnote Text Char"/>
    <w:uiPriority w:val="99"/>
    <w:qFormat/>
    <w:rPr>
      <w:sz w:val="20"/>
    </w:rPr>
  </w:style>
  <w:style w:type="character" w:styleId="1629" w:customStyle="1">
    <w:name w:val="Heading 1 Char"/>
    <w:uiPriority w:val="9"/>
    <w:qFormat/>
    <w:rPr>
      <w:rFonts w:ascii="Arial" w:hAnsi="Arial" w:eastAsia="Arial" w:cs="Arial"/>
      <w:sz w:val="40"/>
      <w:szCs w:val="40"/>
    </w:rPr>
  </w:style>
  <w:style w:type="character" w:styleId="1630" w:customStyle="1">
    <w:name w:val="Heading 2 Char"/>
    <w:uiPriority w:val="9"/>
    <w:qFormat/>
    <w:rPr>
      <w:rFonts w:ascii="Arial" w:hAnsi="Arial" w:eastAsia="Arial" w:cs="Arial"/>
      <w:sz w:val="34"/>
    </w:rPr>
  </w:style>
  <w:style w:type="character" w:styleId="1631" w:customStyle="1">
    <w:name w:val="Heading 3 Char"/>
    <w:uiPriority w:val="9"/>
    <w:qFormat/>
    <w:rPr>
      <w:rFonts w:ascii="Arial" w:hAnsi="Arial" w:eastAsia="Arial" w:cs="Arial"/>
      <w:sz w:val="30"/>
      <w:szCs w:val="30"/>
    </w:rPr>
  </w:style>
  <w:style w:type="character" w:styleId="1632" w:customStyle="1">
    <w:name w:val="Heading 4 Char"/>
    <w:uiPriority w:val="9"/>
    <w:qFormat/>
    <w:rPr>
      <w:rFonts w:ascii="Arial" w:hAnsi="Arial" w:eastAsia="Arial" w:cs="Arial"/>
      <w:b/>
      <w:bCs/>
      <w:sz w:val="26"/>
      <w:szCs w:val="26"/>
    </w:rPr>
  </w:style>
  <w:style w:type="character" w:styleId="1633" w:customStyle="1">
    <w:name w:val="Heading 5 Char"/>
    <w:uiPriority w:val="9"/>
    <w:qFormat/>
    <w:rPr>
      <w:rFonts w:ascii="Arial" w:hAnsi="Arial" w:eastAsia="Arial" w:cs="Arial"/>
      <w:b/>
      <w:bCs/>
      <w:sz w:val="24"/>
      <w:szCs w:val="24"/>
    </w:rPr>
  </w:style>
  <w:style w:type="character" w:styleId="1634" w:customStyle="1">
    <w:name w:val="Heading 6 Char"/>
    <w:uiPriority w:val="9"/>
    <w:qFormat/>
    <w:rPr>
      <w:rFonts w:ascii="Arial" w:hAnsi="Arial" w:eastAsia="Arial" w:cs="Arial"/>
      <w:b/>
      <w:bCs/>
      <w:sz w:val="22"/>
      <w:szCs w:val="22"/>
    </w:rPr>
  </w:style>
  <w:style w:type="character" w:styleId="1635" w:customStyle="1">
    <w:name w:val="Heading 7 Char"/>
    <w:uiPriority w:val="9"/>
    <w:qFormat/>
    <w:rPr>
      <w:rFonts w:ascii="Arial" w:hAnsi="Arial" w:eastAsia="Arial" w:cs="Arial"/>
      <w:b/>
      <w:bCs/>
      <w:i/>
      <w:iCs/>
      <w:sz w:val="22"/>
      <w:szCs w:val="22"/>
    </w:rPr>
  </w:style>
  <w:style w:type="character" w:styleId="1636" w:customStyle="1">
    <w:name w:val="Heading 8 Char"/>
    <w:uiPriority w:val="9"/>
    <w:qFormat/>
    <w:rPr>
      <w:rFonts w:ascii="Arial" w:hAnsi="Arial" w:eastAsia="Arial" w:cs="Arial"/>
      <w:i/>
      <w:iCs/>
      <w:sz w:val="22"/>
      <w:szCs w:val="22"/>
    </w:rPr>
  </w:style>
  <w:style w:type="character" w:styleId="1637" w:customStyle="1">
    <w:name w:val="Heading 9 Char"/>
    <w:uiPriority w:val="9"/>
    <w:qFormat/>
    <w:rPr>
      <w:rFonts w:ascii="Arial" w:hAnsi="Arial" w:eastAsia="Arial" w:cs="Arial"/>
      <w:i/>
      <w:iCs/>
      <w:sz w:val="21"/>
      <w:szCs w:val="21"/>
    </w:rPr>
  </w:style>
  <w:style w:type="character" w:styleId="1638" w:customStyle="1">
    <w:name w:val="Header Char"/>
    <w:uiPriority w:val="99"/>
    <w:qFormat/>
  </w:style>
  <w:style w:type="character" w:styleId="1639" w:customStyle="1">
    <w:name w:val="Caption Char"/>
    <w:uiPriority w:val="99"/>
    <w:qFormat/>
  </w:style>
  <w:style w:type="paragraph" w:styleId="1640" w:customStyle="1">
    <w:name w:val="Char Char Char Char Char Char Char Char1"/>
    <w:basedOn w:val="762"/>
    <w:qFormat/>
    <w:pPr>
      <w:jc w:val="left"/>
      <w:spacing w:after="160" w:line="240" w:lineRule="exact"/>
      <w:widowControl/>
    </w:pPr>
    <w:rPr>
      <w:rFonts w:ascii="Verdana" w:hAnsi="Verdana" w:eastAsia="宋体" w:cs="Times New Roman"/>
      <w:sz w:val="20"/>
      <w:szCs w:val="20"/>
      <w:lang w:eastAsia="en-US"/>
    </w:rPr>
  </w:style>
  <w:style w:type="paragraph" w:styleId="1641" w:customStyle="1">
    <w:name w:val="List Paragraph1"/>
    <w:basedOn w:val="762"/>
    <w:qFormat/>
    <w:pPr>
      <w:ind w:left="309" w:right="155" w:firstLine="420"/>
      <w:jc w:val="left"/>
      <w:spacing w:before="100" w:beforeAutospacing="1" w:after="94" w:line="264" w:lineRule="auto"/>
      <w:widowControl/>
    </w:pPr>
    <w:rPr>
      <w:rFonts w:ascii="宋体" w:hAnsi="宋体" w:eastAsia="宋体" w:cs="宋体"/>
      <w:color w:val="000000"/>
      <w:sz w:val="18"/>
      <w:szCs w:val="18"/>
    </w:rPr>
  </w:style>
  <w:style w:type="paragraph" w:styleId="1642" w:customStyle="1">
    <w:name w:val="列出段落3"/>
    <w:basedOn w:val="762"/>
    <w:qFormat/>
    <w:pPr>
      <w:ind w:firstLine="420"/>
    </w:pPr>
    <w:rPr>
      <w:rFonts w:ascii="Times New Roman" w:hAnsi="Times New Roman" w:eastAsia="宋体" w:cs="Times New Roman"/>
      <w:szCs w:val="21"/>
    </w:rPr>
  </w:style>
  <w:style w:type="paragraph" w:styleId="1643" w:customStyle="1">
    <w:name w:val="标题6"/>
    <w:basedOn w:val="768"/>
    <w:next w:val="762"/>
    <w:qFormat/>
    <w:pPr>
      <w:ind w:left="992" w:hanging="992"/>
      <w:jc w:val="both"/>
      <w:keepLines w:val="0"/>
      <w:keepNext w:val="0"/>
      <w:spacing w:before="120" w:after="120" w:line="276" w:lineRule="auto"/>
      <w:tabs>
        <w:tab w:val="clear" w:pos="3714" w:leader="none"/>
      </w:tabs>
    </w:pPr>
    <w:rPr>
      <w:rFonts w:ascii="方正仿宋_GBK" w:hAnsi="宋体" w:eastAsia="方正仿宋_GBK" w:cstheme="minorBidi"/>
      <w:bCs w:val="0"/>
      <w:szCs w:val="28"/>
      <w:lang w:val="zh-CN"/>
    </w:rPr>
  </w:style>
  <w:style w:type="paragraph" w:styleId="1644" w:customStyle="1">
    <w:name w:val="修订4"/>
    <w:hidden/>
    <w:uiPriority w:val="99"/>
    <w:unhideWhenUsed/>
    <w:qFormat/>
    <w:rPr>
      <w:rFonts w:ascii="宋体" w:hAnsi="宋体" w:cstheme="minorBidi"/>
      <w:sz w:val="24"/>
      <w:szCs w:val="24"/>
    </w:rPr>
  </w:style>
  <w:style w:type="table" w:styleId="1645" w:customStyle="1">
    <w:name w:val="Table Normal1"/>
    <w:uiPriority w:val="2"/>
    <w:semiHidden/>
    <w:unhideWhenUsed/>
    <w:qFormat/>
    <w:tblPr>
      <w:tblCellMar>
        <w:left w:w="0" w:type="dxa"/>
        <w:top w:w="0" w:type="dxa"/>
        <w:right w:w="0" w:type="dxa"/>
        <w:bottom w:w="0" w:type="dxa"/>
      </w:tblCellMar>
    </w:tblPr>
  </w:style>
  <w:style w:type="paragraph" w:styleId="1646" w:customStyle="1">
    <w:name w:val="7内置样式"/>
    <w:basedOn w:val="769"/>
    <w:qFormat/>
    <w:pPr>
      <w:ind w:left="1134" w:hanging="1134"/>
      <w:jc w:val="both"/>
      <w:keepLines w:val="0"/>
      <w:keepNext w:val="0"/>
      <w:spacing w:before="120" w:after="120" w:line="276" w:lineRule="auto"/>
      <w:tabs>
        <w:tab w:val="clear" w:pos="425" w:leader="none"/>
      </w:tabs>
    </w:pPr>
    <w:rPr>
      <w:rFonts w:ascii="Times New Roman" w:hAnsi="Times New Roman" w:eastAsia="方正仿宋_GBK"/>
      <w:bCs w:val="0"/>
      <w:sz w:val="28"/>
      <w:szCs w:val="28"/>
      <w:lang w:val="zh-CN"/>
    </w:rPr>
  </w:style>
  <w:style w:type="paragraph" w:styleId="1647" w:customStyle="1">
    <w:name w:val="xl75"/>
    <w:basedOn w:val="76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48" w:customStyle="1">
    <w:name w:val="xl7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49" w:customStyle="1">
    <w:name w:val="xl77"/>
    <w:basedOn w:val="76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0" w:customStyle="1">
    <w:name w:val="xl78"/>
    <w:basedOn w:val="76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1" w:customStyle="1">
    <w:name w:val="xl79"/>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2" w:customStyle="1">
    <w:name w:val="xl80"/>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3" w:customStyle="1">
    <w:name w:val="xl81"/>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4" w:customStyle="1">
    <w:name w:val="xl82"/>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5" w:customStyle="1">
    <w:name w:val="xl83"/>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6" w:customStyle="1">
    <w:name w:val="xl84"/>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7" w:customStyle="1">
    <w:name w:val="xl85"/>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8" w:customStyle="1">
    <w:name w:val="xl8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659" w:customStyle="1">
    <w:name w:val="xl87"/>
    <w:basedOn w:val="762"/>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660" w:customStyle="1">
    <w:name w:val="xl88"/>
    <w:basedOn w:val="762"/>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eastAsia="宋体" w:cs="宋体"/>
      <w:sz w:val="24"/>
      <w:szCs w:val="24"/>
    </w:rPr>
  </w:style>
  <w:style w:type="paragraph" w:styleId="1661" w:customStyle="1">
    <w:name w:val="xl89"/>
    <w:basedOn w:val="762"/>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662" w:customStyle="1">
    <w:name w:val="xl90"/>
    <w:basedOn w:val="762"/>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24"/>
      <w:szCs w:val="24"/>
    </w:rPr>
  </w:style>
  <w:style w:type="paragraph" w:styleId="1663" w:customStyle="1">
    <w:name w:val="xl91"/>
    <w:basedOn w:val="762"/>
    <w:qFormat/>
    <w:pPr>
      <w:jc w:val="center"/>
      <w:spacing w:before="100" w:beforeAutospacing="1" w:after="100" w:afterAutospacing="1"/>
      <w:widowControl/>
      <w:pBdr>
        <w:right w:val="single" w:color="auto" w:sz="4" w:space="0"/>
      </w:pBdr>
    </w:pPr>
    <w:rPr>
      <w:rFonts w:ascii="宋体" w:hAnsi="宋体" w:eastAsia="宋体" w:cs="宋体"/>
      <w:sz w:val="24"/>
      <w:szCs w:val="24"/>
    </w:rPr>
  </w:style>
  <w:style w:type="paragraph" w:styleId="1664" w:customStyle="1">
    <w:name w:val="xl92"/>
    <w:basedOn w:val="762"/>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24"/>
      <w:szCs w:val="24"/>
    </w:rPr>
  </w:style>
  <w:style w:type="paragraph" w:styleId="1665" w:customStyle="1">
    <w:name w:val="xl93"/>
    <w:basedOn w:val="76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666" w:customStyle="1">
    <w:name w:val="xl94"/>
    <w:basedOn w:val="762"/>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667" w:customStyle="1">
    <w:name w:val="xl95"/>
    <w:basedOn w:val="76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668" w:customStyle="1">
    <w:name w:val="xl96"/>
    <w:basedOn w:val="762"/>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sz w:val="20"/>
      <w:szCs w:val="20"/>
    </w:rPr>
  </w:style>
  <w:style w:type="paragraph" w:styleId="1669" w:customStyle="1">
    <w:name w:val="xl97"/>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70" w:customStyle="1">
    <w:name w:val="xl98"/>
    <w:basedOn w:val="762"/>
    <w:qFormat/>
    <w:pPr>
      <w:jc w:val="center"/>
      <w:spacing w:before="100" w:beforeAutospacing="1" w:after="100" w:afterAutospacing="1"/>
      <w:widowControl/>
    </w:pPr>
    <w:rPr>
      <w:rFonts w:ascii="宋体" w:hAnsi="宋体" w:eastAsia="宋体" w:cs="宋体"/>
      <w:sz w:val="20"/>
      <w:szCs w:val="20"/>
    </w:rPr>
  </w:style>
  <w:style w:type="paragraph" w:styleId="1671" w:customStyle="1">
    <w:name w:val="xl99"/>
    <w:basedOn w:val="76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72" w:customStyle="1">
    <w:name w:val="xl100"/>
    <w:basedOn w:val="76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73" w:customStyle="1">
    <w:name w:val="xl101"/>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74" w:customStyle="1">
    <w:name w:val="xl102"/>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75" w:customStyle="1">
    <w:name w:val="xl103"/>
    <w:basedOn w:val="762"/>
    <w:qFormat/>
    <w:pPr>
      <w:jc w:val="left"/>
      <w:spacing w:before="100" w:beforeAutospacing="1" w:after="100" w:afterAutospacing="1"/>
      <w:widowControl/>
    </w:pPr>
    <w:rPr>
      <w:rFonts w:ascii="宋体" w:hAnsi="宋体" w:eastAsia="宋体" w:cs="宋体"/>
      <w:sz w:val="20"/>
      <w:szCs w:val="20"/>
    </w:rPr>
  </w:style>
  <w:style w:type="paragraph" w:styleId="1676" w:customStyle="1">
    <w:name w:val="xl104"/>
    <w:basedOn w:val="762"/>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77" w:customStyle="1">
    <w:name w:val="xl105"/>
    <w:basedOn w:val="762"/>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678" w:customStyle="1">
    <w:name w:val="xl106"/>
    <w:basedOn w:val="76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79" w:customStyle="1">
    <w:name w:val="xl107"/>
    <w:basedOn w:val="762"/>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80" w:customStyle="1">
    <w:name w:val="xl108"/>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681" w:customStyle="1">
    <w:name w:val="xl109"/>
    <w:basedOn w:val="762"/>
    <w:qFormat/>
    <w:pPr>
      <w:jc w:val="left"/>
      <w:spacing w:before="100" w:beforeAutospacing="1" w:after="100" w:afterAutospacing="1"/>
      <w:widowControl/>
      <w:pBdr>
        <w:left w:val="single" w:color="auto" w:sz="4" w:space="0"/>
      </w:pBdr>
    </w:pPr>
    <w:rPr>
      <w:rFonts w:ascii="宋体" w:hAnsi="宋体" w:eastAsia="宋体" w:cs="宋体"/>
      <w:sz w:val="20"/>
      <w:szCs w:val="20"/>
    </w:rPr>
  </w:style>
  <w:style w:type="paragraph" w:styleId="1682" w:customStyle="1">
    <w:name w:val="xl110"/>
    <w:basedOn w:val="762"/>
    <w:qFormat/>
    <w:pPr>
      <w:jc w:val="left"/>
      <w:spacing w:before="100" w:beforeAutospacing="1" w:after="100" w:afterAutospacing="1"/>
      <w:widowControl/>
    </w:pPr>
    <w:rPr>
      <w:rFonts w:ascii="宋体" w:hAnsi="宋体" w:eastAsia="宋体" w:cs="宋体"/>
      <w:sz w:val="20"/>
      <w:szCs w:val="20"/>
    </w:rPr>
  </w:style>
  <w:style w:type="paragraph" w:styleId="1683" w:customStyle="1">
    <w:name w:val="xl111"/>
    <w:basedOn w:val="762"/>
    <w:qFormat/>
    <w:pPr>
      <w:jc w:val="center"/>
      <w:spacing w:before="100" w:beforeAutospacing="1" w:after="100" w:afterAutospacing="1"/>
      <w:widowControl/>
      <w:pBdr>
        <w:left w:val="single" w:color="auto" w:sz="8" w:space="0"/>
        <w:right w:val="single" w:color="auto" w:sz="4" w:space="0"/>
      </w:pBdr>
    </w:pPr>
    <w:rPr>
      <w:rFonts w:ascii="宋体" w:hAnsi="宋体" w:eastAsia="宋体" w:cs="宋体"/>
      <w:sz w:val="20"/>
      <w:szCs w:val="20"/>
    </w:rPr>
  </w:style>
  <w:style w:type="paragraph" w:styleId="1684" w:customStyle="1">
    <w:name w:val="xl112"/>
    <w:basedOn w:val="762"/>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85" w:customStyle="1">
    <w:name w:val="xl113"/>
    <w:basedOn w:val="762"/>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86" w:customStyle="1">
    <w:name w:val="xl114"/>
    <w:basedOn w:val="762"/>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687" w:customStyle="1">
    <w:name w:val="xl115"/>
    <w:basedOn w:val="762"/>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688" w:customStyle="1">
    <w:name w:val="xl116"/>
    <w:basedOn w:val="76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89" w:customStyle="1">
    <w:name w:val="xl117"/>
    <w:basedOn w:val="762"/>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90" w:customStyle="1">
    <w:name w:val="xl118"/>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691" w:customStyle="1">
    <w:name w:val="xl119"/>
    <w:basedOn w:val="762"/>
    <w:qFormat/>
    <w:pPr>
      <w:jc w:val="left"/>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692" w:customStyle="1">
    <w:name w:val="xl120"/>
    <w:basedOn w:val="762"/>
    <w:qFormat/>
    <w:pPr>
      <w:jc w:val="left"/>
      <w:spacing w:before="100" w:beforeAutospacing="1" w:after="100" w:afterAutospacing="1"/>
      <w:widowControl/>
    </w:pPr>
    <w:rPr>
      <w:rFonts w:ascii="宋体" w:hAnsi="宋体" w:eastAsia="宋体" w:cs="宋体"/>
      <w:b/>
      <w:bCs/>
      <w:sz w:val="24"/>
      <w:szCs w:val="24"/>
    </w:rPr>
  </w:style>
  <w:style w:type="paragraph" w:styleId="1693" w:customStyle="1">
    <w:name w:val="xl121"/>
    <w:basedOn w:val="76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94" w:customStyle="1">
    <w:name w:val="xl122"/>
    <w:basedOn w:val="76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95" w:customStyle="1">
    <w:name w:val="xl123"/>
    <w:basedOn w:val="762"/>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696" w:customStyle="1">
    <w:name w:val="xl124"/>
    <w:basedOn w:val="762"/>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697" w:customStyle="1">
    <w:name w:val="xl125"/>
    <w:basedOn w:val="76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698" w:customStyle="1">
    <w:name w:val="xl126"/>
    <w:basedOn w:val="762"/>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699" w:customStyle="1">
    <w:name w:val="xl127"/>
    <w:basedOn w:val="76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700" w:customStyle="1">
    <w:name w:val="xl128"/>
    <w:basedOn w:val="762"/>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4"/>
      <w:szCs w:val="24"/>
    </w:rPr>
  </w:style>
  <w:style w:type="paragraph" w:styleId="1701" w:customStyle="1">
    <w:name w:val="xl129"/>
    <w:basedOn w:val="762"/>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1702" w:customStyle="1">
    <w:name w:val="xl130"/>
    <w:basedOn w:val="762"/>
    <w:qFormat/>
    <w:pPr>
      <w:jc w:val="center"/>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703" w:customStyle="1">
    <w:name w:val="xl131"/>
    <w:basedOn w:val="762"/>
    <w:qFormat/>
    <w:pPr>
      <w:jc w:val="center"/>
      <w:spacing w:before="100" w:beforeAutospacing="1" w:after="100" w:afterAutospacing="1"/>
      <w:widowControl/>
    </w:pPr>
    <w:rPr>
      <w:rFonts w:ascii="宋体" w:hAnsi="宋体" w:eastAsia="宋体" w:cs="宋体"/>
      <w:b/>
      <w:bCs/>
      <w:sz w:val="24"/>
      <w:szCs w:val="24"/>
    </w:rPr>
  </w:style>
  <w:style w:type="paragraph" w:styleId="1704" w:customStyle="1">
    <w:name w:val="xl132"/>
    <w:basedOn w:val="76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705" w:customStyle="1">
    <w:name w:val="xl133"/>
    <w:basedOn w:val="762"/>
    <w:qFormat/>
    <w:pPr>
      <w:jc w:val="left"/>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706" w:customStyle="1">
    <w:name w:val="王-正文"/>
    <w:basedOn w:val="762"/>
    <w:link w:val="1707"/>
    <w:qFormat/>
    <w:pPr>
      <w:ind w:firstLine="200"/>
      <w:spacing w:before="50" w:after="50" w:line="360" w:lineRule="auto"/>
    </w:pPr>
    <w:rPr>
      <w:rFonts w:ascii="Times New Roman" w:hAnsi="Times New Roman" w:eastAsia="宋体"/>
      <w:color w:val="000000"/>
      <w:sz w:val="24"/>
      <w:szCs w:val="24"/>
      <w:lang w:val="en-GB"/>
    </w:rPr>
  </w:style>
  <w:style w:type="character" w:styleId="1707" w:customStyle="1">
    <w:name w:val="王-正文 Char"/>
    <w:link w:val="1706"/>
    <w:qFormat/>
    <w:rPr>
      <w:rFonts w:ascii="Times New Roman" w:hAnsi="Times New Roman" w:eastAsia="宋体"/>
      <w:color w:val="000000"/>
      <w:sz w:val="24"/>
      <w:szCs w:val="24"/>
      <w:lang w:val="en-GB"/>
    </w:rPr>
  </w:style>
  <w:style w:type="paragraph" w:styleId="1708" w:customStyle="1">
    <w:name w:val="一级项目符号"/>
    <w:basedOn w:val="1709"/>
    <w:next w:val="1191"/>
    <w:qFormat/>
    <w:pPr>
      <w:numPr>
        <w:numId w:val="8"/>
      </w:numPr>
      <w:ind w:left="720" w:right="180" w:hanging="240"/>
      <w:spacing w:line="360" w:lineRule="auto"/>
    </w:pPr>
    <w:rPr>
      <w:rFonts w:ascii="宋体" w:hAnsi="宋体" w:eastAsia="宋体"/>
      <w:sz w:val="24"/>
      <w:szCs w:val="22"/>
      <w:lang w:val="en-GB"/>
    </w:rPr>
  </w:style>
  <w:style w:type="paragraph" w:styleId="1709" w:customStyle="1">
    <w:name w:val="一级列表编号"/>
    <w:basedOn w:val="762"/>
    <w:next w:val="1191"/>
    <w:qFormat/>
    <w:pPr>
      <w:numPr>
        <w:numId w:val="9"/>
      </w:numPr>
      <w:ind w:left="300" w:hanging="100"/>
    </w:pPr>
    <w:rPr>
      <w:szCs w:val="20"/>
    </w:rPr>
  </w:style>
  <w:style w:type="paragraph" w:styleId="1710" w:customStyle="1">
    <w:name w:val="中标题_标题3基准样式"/>
    <w:basedOn w:val="762"/>
    <w:qFormat/>
    <w:pPr>
      <w:ind w:left="3" w:hanging="360"/>
      <w:spacing w:before="50" w:after="50"/>
    </w:pPr>
    <w:rPr>
      <w:b/>
      <w:sz w:val="24"/>
    </w:rPr>
  </w:style>
  <w:style w:type="character" w:styleId="1711" w:customStyle="1">
    <w:name w:val="正文2 Char"/>
    <w:qFormat/>
    <w:rPr>
      <w:rFonts w:ascii="Times New Roman" w:hAnsi="Times New Roman" w:eastAsia="宋体"/>
      <w:sz w:val="24"/>
      <w:szCs w:val="24"/>
    </w:rPr>
  </w:style>
  <w:style w:type="paragraph" w:styleId="1712" w:customStyle="1">
    <w:name w:val="样式 楷体_GB2312 三号 黑色 首行缩进:  0.35 厘米 字距调整四号 行距: 固定值 28 磅"/>
    <w:basedOn w:val="762"/>
    <w:uiPriority w:val="99"/>
    <w:qFormat/>
    <w:pPr>
      <w:spacing w:line="560" w:lineRule="exact"/>
    </w:pPr>
    <w:rPr>
      <w:rFonts w:ascii="Yu Mincho Light" w:hAnsi="Yu Mincho Light" w:eastAsia="Yu Mincho Light"/>
      <w:color w:val="000000"/>
      <w:sz w:val="24"/>
      <w:szCs w:val="20"/>
    </w:rPr>
  </w:style>
  <w:style w:type="character" w:styleId="1713" w:customStyle="1">
    <w:name w:val="*正文 Char"/>
    <w:qFormat/>
    <w:rPr>
      <w:rFonts w:ascii="Times New Roman" w:hAnsi="Times New Roman" w:eastAsia="宋体" w:cs="Times New Roman"/>
      <w:sz w:val="24"/>
      <w:szCs w:val="24"/>
      <w:lang w:val="zh-CN"/>
    </w:rPr>
  </w:style>
  <w:style w:type="paragraph" w:styleId="1714" w:customStyle="1">
    <w:name w:val="编号，小四"/>
    <w:basedOn w:val="762"/>
    <w:qFormat/>
    <w:pPr>
      <w:numPr>
        <w:numId w:val="10"/>
      </w:numPr>
      <w:spacing w:line="360" w:lineRule="auto"/>
    </w:pPr>
    <w:rPr>
      <w:rFonts w:ascii="Arial" w:hAnsi="Arial" w:eastAsia="宋体" w:cs="宋体"/>
      <w:sz w:val="24"/>
      <w:szCs w:val="20"/>
    </w:rPr>
  </w:style>
  <w:style w:type="paragraph" w:styleId="1715" w:customStyle="1">
    <w:name w:val="样式 标题 5 + 段前: 0.5 行"/>
    <w:basedOn w:val="762"/>
    <w:qFormat/>
    <w:pPr>
      <w:numPr>
        <w:ilvl w:val="4"/>
        <w:numId w:val="11"/>
      </w:numPr>
      <w:ind w:left="0" w:firstLine="0"/>
      <w:jc w:val="left"/>
      <w:keepLines/>
      <w:keepNext/>
      <w:spacing w:before="163" w:line="360" w:lineRule="auto"/>
      <w:outlineLvl w:val="4"/>
    </w:pPr>
    <w:rPr>
      <w:rFonts w:ascii="Arial" w:hAnsi="Arial" w:eastAsia="黑体" w:cs="宋体"/>
      <w:sz w:val="28"/>
      <w:szCs w:val="20"/>
    </w:rPr>
  </w:style>
  <w:style w:type="paragraph" w:styleId="1716" w:customStyle="1">
    <w:name w:val="样式 首行缩进:  0 字符"/>
    <w:basedOn w:val="762"/>
    <w:qFormat/>
    <w:pPr>
      <w:ind w:firstLine="200"/>
      <w:spacing w:line="360" w:lineRule="auto"/>
    </w:pPr>
    <w:rPr>
      <w:rFonts w:ascii="Arial" w:hAnsi="Arial" w:eastAsia="宋体" w:cs="宋体"/>
      <w:sz w:val="24"/>
      <w:szCs w:val="20"/>
    </w:rPr>
  </w:style>
  <w:style w:type="paragraph" w:styleId="1717" w:customStyle="1">
    <w:name w:val="表格表头"/>
    <w:basedOn w:val="762"/>
    <w:qFormat/>
    <w:pPr>
      <w:jc w:val="center"/>
      <w:spacing w:line="360" w:lineRule="auto"/>
      <w:outlineLvl w:val="0"/>
    </w:pPr>
    <w:rPr>
      <w:rFonts w:ascii="宋体" w:hAnsi="宋体" w:eastAsia="黑体" w:cs="宋体"/>
      <w:sz w:val="24"/>
      <w:szCs w:val="21"/>
    </w:rPr>
  </w:style>
  <w:style w:type="paragraph" w:styleId="1718" w:customStyle="1">
    <w:name w:val="表1"/>
    <w:basedOn w:val="762"/>
    <w:qFormat/>
    <w:pPr>
      <w:numPr>
        <w:numId w:val="12"/>
      </w:numPr>
      <w:ind w:left="0" w:firstLine="0"/>
      <w:jc w:val="center"/>
      <w:spacing w:line="360" w:lineRule="auto"/>
    </w:pPr>
    <w:rPr>
      <w:rFonts w:ascii="Arial" w:hAnsi="Arial" w:eastAsia="宋体" w:cs="宋体"/>
      <w:szCs w:val="20"/>
    </w:rPr>
  </w:style>
  <w:style w:type="character" w:styleId="1719" w:customStyle="1">
    <w:name w:val="Default Char"/>
    <w:link w:val="853"/>
    <w:qFormat/>
    <w:rPr>
      <w:rFonts w:ascii="黑体" w:hAnsi="Times New Roman" w:eastAsia="黑体" w:cs="黑体"/>
      <w:color w:val="000000"/>
      <w:sz w:val="24"/>
      <w:szCs w:val="24"/>
    </w:rPr>
  </w:style>
  <w:style w:type="paragraph" w:styleId="1720" w:customStyle="1">
    <w:name w:val="CM51"/>
    <w:basedOn w:val="762"/>
    <w:next w:val="853"/>
    <w:qFormat/>
    <w:pPr>
      <w:jc w:val="left"/>
      <w:spacing w:after="103"/>
    </w:pPr>
    <w:rPr>
      <w:rFonts w:ascii="黑体" w:hAnsi="Calibri" w:eastAsia="黑体" w:cs="Times New Roman"/>
      <w:sz w:val="24"/>
      <w:szCs w:val="24"/>
    </w:rPr>
  </w:style>
  <w:style w:type="paragraph" w:styleId="1721" w:customStyle="1">
    <w:name w:val="标题7"/>
    <w:basedOn w:val="762"/>
    <w:next w:val="762"/>
    <w:qFormat/>
    <w:pPr>
      <w:ind w:left="1276" w:hanging="1276"/>
      <w:keepLines/>
      <w:keepNext/>
      <w:spacing w:before="240" w:after="64" w:line="320" w:lineRule="auto"/>
      <w:outlineLvl w:val="6"/>
    </w:pPr>
    <w:rPr>
      <w:rFonts w:ascii="Arial" w:hAnsi="Arial" w:eastAsia="黑体" w:cs="宋体"/>
      <w:bCs/>
      <w:sz w:val="24"/>
      <w:szCs w:val="24"/>
      <w:lang w:eastAsia="en-US"/>
    </w:rPr>
  </w:style>
  <w:style w:type="paragraph" w:styleId="1722" w:customStyle="1">
    <w:name w:val="标题8"/>
    <w:basedOn w:val="762"/>
    <w:next w:val="762"/>
    <w:qFormat/>
    <w:pPr>
      <w:ind w:left="1418" w:hanging="1418"/>
      <w:keepLines/>
      <w:keepNext/>
      <w:spacing w:before="240" w:after="64" w:line="320" w:lineRule="auto"/>
      <w:outlineLvl w:val="7"/>
    </w:pPr>
    <w:rPr>
      <w:rFonts w:ascii="Cambria" w:hAnsi="Cambria" w:eastAsia="黑体" w:cs="Times New Roman"/>
      <w:sz w:val="24"/>
      <w:szCs w:val="24"/>
      <w:lang w:eastAsia="en-US"/>
    </w:rPr>
  </w:style>
  <w:style w:type="paragraph" w:styleId="1723" w:customStyle="1">
    <w:name w:val="标题9"/>
    <w:basedOn w:val="762"/>
    <w:next w:val="762"/>
    <w:qFormat/>
    <w:pPr>
      <w:ind w:left="1559" w:hanging="1559"/>
      <w:keepLines/>
      <w:keepNext/>
      <w:spacing w:before="240" w:after="64" w:line="320" w:lineRule="auto"/>
      <w:outlineLvl w:val="8"/>
    </w:pPr>
    <w:rPr>
      <w:rFonts w:ascii="Cambria" w:hAnsi="Cambria" w:eastAsia="宋体" w:cs="Times New Roman"/>
      <w:szCs w:val="21"/>
      <w:lang w:eastAsia="en-US"/>
    </w:rPr>
  </w:style>
  <w:style w:type="paragraph" w:styleId="1724" w:customStyle="1">
    <w:name w:val="正文黑体"/>
    <w:basedOn w:val="1716"/>
    <w:qFormat/>
    <w:pPr>
      <w:ind w:firstLine="480"/>
    </w:pPr>
    <w:rPr>
      <w:rFonts w:ascii="黑体" w:hAnsi="黑体" w:eastAsia="黑体"/>
    </w:rPr>
  </w:style>
  <w:style w:type="paragraph" w:styleId="1725" w:customStyle="1">
    <w:name w:val="样式 标题9 +"/>
    <w:basedOn w:val="1723"/>
    <w:qFormat/>
    <w:rPr>
      <w:rFonts w:eastAsia="黑体"/>
    </w:rPr>
  </w:style>
  <w:style w:type="paragraph" w:styleId="1726" w:customStyle="1">
    <w:name w:val="标准正文"/>
    <w:basedOn w:val="762"/>
    <w:link w:val="1727"/>
    <w:qFormat/>
    <w:pPr>
      <w:ind w:firstLine="480"/>
      <w:spacing w:before="156" w:after="156" w:line="360" w:lineRule="auto"/>
    </w:pPr>
    <w:rPr>
      <w:rFonts w:ascii="Times New Roman" w:hAnsi="Times New Roman" w:eastAsia="宋体" w:cs="宋体"/>
      <w:sz w:val="24"/>
      <w:szCs w:val="20"/>
    </w:rPr>
  </w:style>
  <w:style w:type="character" w:styleId="1727" w:customStyle="1">
    <w:name w:val="标准正文 Char"/>
    <w:link w:val="1726"/>
    <w:qFormat/>
    <w:rPr>
      <w:rFonts w:ascii="Times New Roman" w:hAnsi="Times New Roman" w:eastAsia="宋体" w:cs="宋体"/>
      <w:sz w:val="24"/>
    </w:rPr>
  </w:style>
  <w:style w:type="character" w:styleId="1728" w:customStyle="1">
    <w:name w:val="bjh-p"/>
    <w:basedOn w:val="772"/>
    <w:qFormat/>
  </w:style>
  <w:style w:type="character" w:styleId="1729" w:customStyle="1">
    <w:name w:val="Table Text Char"/>
    <w:link w:val="962"/>
    <w:qFormat/>
    <w:rPr>
      <w:rFonts w:ascii="??¨¬?" w:hAnsi="??¨¬?" w:eastAsia="仿宋" w:cs="Times New Roman"/>
      <w:sz w:val="24"/>
      <w:szCs w:val="22"/>
      <w:lang w:val="en-GB" w:eastAsia="en-US" w:bidi="en-US"/>
    </w:rPr>
  </w:style>
  <w:style w:type="character" w:styleId="1730" w:customStyle="1">
    <w:name w:val="Table Heading Char"/>
    <w:link w:val="1020"/>
    <w:qFormat/>
    <w:rPr>
      <w:rFonts w:ascii="Times New Roman" w:hAnsi="Times New Roman" w:eastAsia="宋体" w:cs="Calibri"/>
      <w:b/>
      <w:sz w:val="21"/>
      <w:szCs w:val="24"/>
    </w:rPr>
  </w:style>
  <w:style w:type="paragraph" w:styleId="1731" w:customStyle="1">
    <w:name w:val="表格文本"/>
    <w:basedOn w:val="762"/>
    <w:link w:val="1732"/>
    <w:qFormat/>
    <w:pPr>
      <w:spacing w:line="240" w:lineRule="atLeast"/>
    </w:pPr>
    <w:rPr>
      <w:rFonts w:ascii="微软雅黑" w:hAnsi="微软雅黑" w:eastAsia="宋体" w:cs="Times New Roman"/>
      <w:szCs w:val="24"/>
    </w:rPr>
  </w:style>
  <w:style w:type="character" w:styleId="1732" w:customStyle="1">
    <w:name w:val="表格文本 Char"/>
    <w:basedOn w:val="772"/>
    <w:link w:val="1731"/>
    <w:qFormat/>
    <w:rPr>
      <w:rFonts w:ascii="微软雅黑" w:hAnsi="微软雅黑" w:eastAsia="宋体" w:cs="Times New Roman"/>
      <w:sz w:val="21"/>
      <w:szCs w:val="24"/>
    </w:rPr>
  </w:style>
  <w:style w:type="paragraph" w:styleId="1733" w:customStyle="1">
    <w:name w:val="白皮书正文"/>
    <w:basedOn w:val="762"/>
    <w:link w:val="1734"/>
    <w:qFormat/>
    <w:pPr>
      <w:ind w:firstLine="200"/>
      <w:spacing w:line="360" w:lineRule="auto"/>
    </w:pPr>
    <w:rPr>
      <w:rFonts w:ascii="宋体" w:hAnsi="宋体" w:eastAsia="宋体" w:cs="Times New Roman"/>
      <w:sz w:val="24"/>
      <w:szCs w:val="24"/>
    </w:rPr>
  </w:style>
  <w:style w:type="character" w:styleId="1734" w:customStyle="1">
    <w:name w:val="白皮书正文 字符"/>
    <w:basedOn w:val="772"/>
    <w:link w:val="1733"/>
    <w:qFormat/>
    <w:rPr>
      <w:rFonts w:ascii="宋体" w:hAnsi="宋体" w:eastAsia="宋体" w:cs="Times New Roman"/>
      <w:sz w:val="24"/>
      <w:szCs w:val="24"/>
    </w:rPr>
  </w:style>
  <w:style w:type="character" w:styleId="1735" w:customStyle="1">
    <w:name w:val="fontstyle01"/>
    <w:basedOn w:val="772"/>
    <w:qFormat/>
    <w:rPr>
      <w:color w:val="242021"/>
      <w:sz w:val="20"/>
      <w:szCs w:val="20"/>
    </w:rPr>
  </w:style>
  <w:style w:type="character" w:styleId="1736" w:customStyle="1">
    <w:name w:val="link"/>
    <w:basedOn w:val="772"/>
    <w:qFormat/>
  </w:style>
  <w:style w:type="character" w:styleId="1737" w:customStyle="1">
    <w:name w:val="identification-tag"/>
    <w:basedOn w:val="772"/>
    <w:qFormat/>
  </w:style>
  <w:style w:type="character" w:styleId="1738" w:customStyle="1">
    <w:name w:val="fontstyle21"/>
    <w:basedOn w:val="772"/>
    <w:qFormat/>
    <w:rPr>
      <w:rFonts w:hint="default" w:ascii="DengXian-Regular" w:hAnsi="DengXian-Regular"/>
      <w:color w:val="000000"/>
      <w:sz w:val="18"/>
      <w:szCs w:val="18"/>
    </w:rPr>
  </w:style>
  <w:style w:type="paragraph" w:styleId="1739" w:customStyle="1">
    <w:name w:val="line"/>
    <w:basedOn w:val="762"/>
    <w:qFormat/>
    <w:pPr>
      <w:jc w:val="left"/>
      <w:spacing w:before="100" w:beforeAutospacing="1" w:after="100" w:afterAutospacing="1"/>
      <w:widowControl/>
    </w:pPr>
    <w:rPr>
      <w:rFonts w:ascii="宋体" w:hAnsi="宋体" w:eastAsia="宋体" w:cs="宋体"/>
      <w:sz w:val="24"/>
      <w:szCs w:val="24"/>
    </w:rPr>
  </w:style>
  <w:style w:type="paragraph" w:styleId="1740" w:customStyle="1">
    <w:name w:val="标题4"/>
    <w:basedOn w:val="762"/>
    <w:next w:val="1726"/>
    <w:qFormat/>
    <w:pPr>
      <w:ind w:left="851" w:hanging="851"/>
      <w:spacing w:before="156" w:after="156" w:line="360" w:lineRule="auto"/>
      <w:outlineLvl w:val="3"/>
    </w:pPr>
    <w:rPr>
      <w:rFonts w:ascii="Times New Roman" w:hAnsi="Times New Roman" w:eastAsia="宋体" w:cs="Times New Roman"/>
      <w:sz w:val="24"/>
      <w:szCs w:val="24"/>
      <w:lang w:val="zh-CN"/>
    </w:rPr>
  </w:style>
  <w:style w:type="paragraph" w:styleId="1741" w:customStyle="1">
    <w:name w:val="5级样式"/>
    <w:basedOn w:val="1726"/>
    <w:qFormat/>
    <w:pPr>
      <w:ind w:left="992" w:firstLine="0"/>
      <w:spacing w:before="120" w:after="120" w:line="240" w:lineRule="auto"/>
    </w:pPr>
  </w:style>
  <w:style w:type="paragraph" w:styleId="1742" w:customStyle="1">
    <w:name w:val="itemlist in table"/>
    <w:basedOn w:val="762"/>
    <w:next w:val="1399"/>
    <w:qFormat/>
    <w:pPr>
      <w:numPr>
        <w:numId w:val="13"/>
      </w:numPr>
      <w:ind w:firstLine="0"/>
      <w:spacing w:line="360" w:lineRule="auto"/>
    </w:pPr>
    <w:rPr>
      <w:rFonts w:eastAsia="宋体"/>
      <w:b/>
      <w:sz w:val="24"/>
      <w:szCs w:val="24"/>
    </w:rPr>
  </w:style>
  <w:style w:type="paragraph" w:styleId="1743" w:customStyle="1">
    <w:name w:val="标题4."/>
    <w:basedOn w:val="766"/>
    <w:next w:val="766"/>
    <w:link w:val="1746"/>
    <w:qFormat/>
    <w:pPr>
      <w:ind w:left="709" w:hanging="708"/>
      <w:keepLines w:val="0"/>
      <w:keepNext w:val="0"/>
      <w:spacing w:before="120" w:after="120" w:line="276" w:lineRule="auto"/>
    </w:pPr>
    <w:rPr>
      <w:rFonts w:ascii="Times New Roman" w:hAnsi="Times New Roman" w:eastAsia="方正仿宋_GBK" w:cs="Times New Roman"/>
      <w:bCs w:val="0"/>
      <w:lang w:val="zh-CN"/>
    </w:rPr>
  </w:style>
  <w:style w:type="paragraph" w:styleId="1744" w:customStyle="1">
    <w:name w:val="标题5"/>
    <w:basedOn w:val="767"/>
    <w:next w:val="767"/>
    <w:link w:val="1745"/>
    <w:qFormat/>
    <w:pPr>
      <w:ind w:left="987" w:hanging="567"/>
      <w:keepLines w:val="0"/>
      <w:keepNext w:val="0"/>
      <w:spacing w:before="120" w:after="120" w:line="276" w:lineRule="auto"/>
    </w:pPr>
    <w:rPr>
      <w:rFonts w:ascii="Times New Roman" w:hAnsi="Times New Roman" w:eastAsia="方正仿宋_GBK" w:cs="Times New Roman"/>
      <w:bCs w:val="0"/>
      <w:lang w:val="zh-CN"/>
    </w:rPr>
  </w:style>
  <w:style w:type="character" w:styleId="1745" w:customStyle="1">
    <w:name w:val="标题5 字符"/>
    <w:basedOn w:val="772"/>
    <w:link w:val="1744"/>
    <w:qFormat/>
    <w:rPr>
      <w:rFonts w:ascii="Times New Roman" w:hAnsi="Times New Roman" w:eastAsia="方正仿宋_GBK" w:cs="Times New Roman"/>
      <w:b/>
      <w:sz w:val="28"/>
      <w:szCs w:val="28"/>
      <w:lang w:val="zh-CN"/>
    </w:rPr>
  </w:style>
  <w:style w:type="character" w:styleId="1746" w:customStyle="1">
    <w:name w:val="标题4. 字符"/>
    <w:link w:val="1743"/>
    <w:qFormat/>
    <w:rPr>
      <w:rFonts w:ascii="Times New Roman" w:hAnsi="Times New Roman" w:eastAsia="方正仿宋_GBK" w:cs="Times New Roman"/>
      <w:b/>
      <w:sz w:val="28"/>
      <w:szCs w:val="28"/>
      <w:lang w:val="zh-CN"/>
    </w:rPr>
  </w:style>
  <w:style w:type="character" w:styleId="1747" w:customStyle="1">
    <w:name w:val="wpcom_tag_link"/>
    <w:basedOn w:val="772"/>
    <w:qFormat/>
  </w:style>
  <w:style w:type="paragraph" w:styleId="1748" w:customStyle="1">
    <w:name w:val="**正文"/>
    <w:basedOn w:val="762"/>
    <w:qFormat/>
    <w:pPr>
      <w:ind w:firstLine="482"/>
    </w:pPr>
    <w:rPr>
      <w:rFonts w:ascii="宋体" w:hAnsi="宋体" w:eastAsia="微软雅黑"/>
    </w:rPr>
  </w:style>
  <w:style w:type="character" w:styleId="1749" w:customStyle="1">
    <w:name w:val="3.0正文样式 Char"/>
    <w:link w:val="1750"/>
    <w:qFormat/>
    <w:rPr>
      <w:rFonts w:ascii="Calibri" w:hAnsi="Calibri" w:eastAsia="宋体" w:cs="Times New Roman"/>
      <w:sz w:val="24"/>
      <w:szCs w:val="21"/>
      <w:lang w:val="zh-CN"/>
    </w:rPr>
  </w:style>
  <w:style w:type="paragraph" w:styleId="1750" w:customStyle="1">
    <w:name w:val="3.0正文样式"/>
    <w:basedOn w:val="762"/>
    <w:link w:val="1749"/>
    <w:qFormat/>
    <w:pPr>
      <w:ind w:firstLine="420"/>
      <w:spacing w:before="120" w:after="120" w:line="360" w:lineRule="auto"/>
    </w:pPr>
    <w:rPr>
      <w:rFonts w:ascii="Calibri" w:hAnsi="Calibri" w:eastAsia="宋体" w:cs="Times New Roman"/>
      <w:sz w:val="24"/>
      <w:szCs w:val="21"/>
      <w:lang w:val="zh-CN"/>
    </w:rPr>
  </w:style>
  <w:style w:type="paragraph" w:styleId="1751" w:customStyle="1">
    <w:name w:val="清单1"/>
    <w:basedOn w:val="1379"/>
    <w:link w:val="1753"/>
    <w:qFormat/>
    <w:pPr>
      <w:ind w:firstLine="420"/>
      <w:jc w:val="left"/>
    </w:pPr>
    <w:rPr>
      <w:sz w:val="21"/>
      <w:szCs w:val="21"/>
    </w:rPr>
  </w:style>
  <w:style w:type="character" w:styleId="1752" w:customStyle="1">
    <w:name w:val="生命线正文 字符"/>
    <w:basedOn w:val="772"/>
    <w:link w:val="1379"/>
    <w:qFormat/>
    <w:rPr>
      <w:rFonts w:ascii="宋体" w:hAnsi="宋体" w:eastAsia="宋体" w:cs="Times New Roman"/>
      <w:color w:val="000000" w:themeColor="text1"/>
      <w:sz w:val="24"/>
      <w:szCs w:val="24"/>
      <w14:ligatures w14:val="standardContextual"/>
    </w:rPr>
  </w:style>
  <w:style w:type="character" w:styleId="1753" w:customStyle="1">
    <w:name w:val="清单1 字符"/>
    <w:basedOn w:val="1752"/>
    <w:link w:val="1751"/>
    <w:qFormat/>
    <w:rPr>
      <w:rFonts w:ascii="宋体" w:hAnsi="宋体" w:eastAsia="宋体" w:cs="Times New Roman"/>
      <w:color w:val="000000" w:themeColor="text1"/>
      <w:sz w:val="21"/>
      <w:szCs w:val="21"/>
      <w14:ligatures w14:val="standardContextual"/>
    </w:rPr>
  </w:style>
  <w:style w:type="paragraph" w:styleId="1754" w:customStyle="1">
    <w:name w:val="清单"/>
    <w:basedOn w:val="763"/>
    <w:qFormat/>
    <w:pPr>
      <w:ind w:left="680" w:hanging="680"/>
      <w:jc w:val="both"/>
      <w:keepLines w:val="0"/>
      <w:keepNext w:val="0"/>
      <w:spacing w:before="0" w:after="0" w:line="276" w:lineRule="auto"/>
      <w:tabs>
        <w:tab w:val="clear" w:pos="879" w:leader="none"/>
      </w:tabs>
    </w:pPr>
    <w:rPr>
      <w:rFonts w:eastAsia="方正仿宋_GBK" w:cs="Times New Roman"/>
      <w:bCs w:val="0"/>
      <w:spacing w:val="0"/>
      <w:sz w:val="32"/>
      <w:szCs w:val="32"/>
    </w:rPr>
  </w:style>
  <w:style w:type="paragraph" w:styleId="1755" w:customStyle="1">
    <w:name w:val="xl134"/>
    <w:basedOn w:val="762"/>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756" w:customStyle="1">
    <w:name w:val="xl135"/>
    <w:basedOn w:val="762"/>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4"/>
      <w:szCs w:val="24"/>
    </w:rPr>
  </w:style>
  <w:style w:type="paragraph" w:styleId="1757" w:customStyle="1">
    <w:name w:val="xl136"/>
    <w:basedOn w:val="762"/>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4"/>
      <w:szCs w:val="24"/>
    </w:rPr>
  </w:style>
  <w:style w:type="paragraph" w:styleId="1758" w:customStyle="1">
    <w:name w:val="xl137"/>
    <w:basedOn w:val="762"/>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759" w:customStyle="1">
    <w:name w:val="H表标题"/>
    <w:basedOn w:val="781"/>
    <w:qFormat/>
    <w:pPr>
      <w:ind w:firstLine="400"/>
      <w:jc w:val="center"/>
      <w:spacing w:after="0" w:line="360" w:lineRule="auto"/>
      <w:widowControl w:val="off"/>
    </w:pPr>
    <w:rPr>
      <w:rFonts w:ascii="宋体" w:hAnsi="宋体" w:eastAsia="宋体" w:cs="Times New Roman"/>
      <w:bCs w:val="0"/>
      <w:color w:val="auto"/>
      <w:sz w:val="21"/>
      <w:szCs w:val="21"/>
      <w:lang w:eastAsia="zh-CN" w:bidi="ar-SA"/>
    </w:rPr>
  </w:style>
  <w:style w:type="character" w:styleId="1760" w:customStyle="1">
    <w:name w:val="未处理的提及6"/>
    <w:basedOn w:val="772"/>
    <w:uiPriority w:val="99"/>
    <w:semiHidden/>
    <w:unhideWhenUsed/>
    <w:qFormat/>
    <w:rPr>
      <w:color w:val="605e5c"/>
      <w:shd w:val="clear" w:color="auto" w:fill="e1dfdd"/>
    </w:rPr>
  </w:style>
  <w:style w:type="character" w:styleId="1761" w:customStyle="1">
    <w:name w:val="书籍标题2"/>
    <w:uiPriority w:val="33"/>
    <w:qFormat/>
    <w:rPr>
      <w:b/>
      <w:sz w:val="21"/>
      <w:szCs w:val="18"/>
    </w:rPr>
  </w:style>
  <w:style w:type="paragraph" w:styleId="1762" w:customStyle="1">
    <w:name w:val="正文首行缩进2"/>
    <w:basedOn w:val="786"/>
    <w:next w:val="802"/>
    <w:semiHidden/>
    <w:qFormat/>
    <w:pPr>
      <w:ind w:firstLine="420"/>
      <w:spacing w:before="100" w:beforeAutospacing="1" w:line="360" w:lineRule="auto"/>
    </w:pPr>
    <w:rPr>
      <w:rFonts w:ascii="Times New Roman" w:hAnsi="Times New Roman" w:eastAsia="宋体" w:cs="宋体"/>
      <w:sz w:val="21"/>
      <w:szCs w:val="21"/>
    </w:rPr>
  </w:style>
  <w:style w:type="paragraph" w:styleId="1763" w:customStyle="1">
    <w:name w:val="TOC 标题4"/>
    <w:basedOn w:val="763"/>
    <w:next w:val="762"/>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character" w:styleId="1764" w:customStyle="1">
    <w:name w:val="未处理的提及31"/>
    <w:basedOn w:val="772"/>
    <w:uiPriority w:val="99"/>
    <w:semiHidden/>
    <w:unhideWhenUsed/>
    <w:qFormat/>
    <w:rPr>
      <w:color w:val="605e5c"/>
      <w:shd w:val="clear" w:color="auto" w:fill="e1dfdd"/>
    </w:rPr>
  </w:style>
  <w:style w:type="paragraph" w:styleId="1765" w:customStyle="1">
    <w:name w:val="修订31"/>
    <w:hidden/>
    <w:uiPriority w:val="99"/>
    <w:unhideWhenUsed/>
    <w:qFormat/>
    <w:rPr>
      <w:rFonts w:ascii="宋体" w:hAnsi="宋体"/>
      <w:color w:val="000000" w:themeColor="text1"/>
      <w:sz w:val="24"/>
      <w:szCs w:val="24"/>
    </w:rPr>
  </w:style>
  <w:style w:type="paragraph" w:styleId="1766" w:customStyle="1">
    <w:name w:val="修订41"/>
    <w:hidden/>
    <w:uiPriority w:val="99"/>
    <w:unhideWhenUsed/>
    <w:qFormat/>
    <w:rPr>
      <w:rFonts w:ascii="宋体" w:hAnsi="宋体" w:cstheme="minorBidi"/>
      <w:sz w:val="24"/>
      <w:szCs w:val="24"/>
    </w:rPr>
  </w:style>
  <w:style w:type="character" w:styleId="1767" w:customStyle="1">
    <w:name w:val="未处理的提及61"/>
    <w:basedOn w:val="772"/>
    <w:uiPriority w:val="99"/>
    <w:semiHidden/>
    <w:unhideWhenUsed/>
    <w:qFormat/>
    <w:rPr>
      <w:color w:val="605e5c"/>
      <w:shd w:val="clear" w:color="auto" w:fill="e1dfdd"/>
    </w:rPr>
  </w:style>
  <w:style w:type="paragraph" w:styleId="1768" w:customStyle="1">
    <w:name w:val="表格正文1"/>
    <w:basedOn w:val="762"/>
    <w:qFormat/>
    <w:pPr>
      <w:jc w:val="center"/>
    </w:pPr>
    <w:rPr>
      <w:rFonts w:ascii="Times New Roman" w:hAnsi="Times New Roman" w:eastAsia="宋体" w:cs="Times New Roman"/>
      <w:szCs w:val="20"/>
    </w:rPr>
  </w:style>
  <w:style w:type="paragraph" w:styleId="1769" w:customStyle="1">
    <w:name w:val="GZ"/>
    <w:basedOn w:val="762"/>
    <w:qFormat/>
    <w:pPr>
      <w:ind w:firstLine="482"/>
      <w:spacing w:line="360" w:lineRule="auto"/>
    </w:pPr>
    <w:rPr>
      <w:rFonts w:ascii="Times New Roman" w:hAnsi="Times New Roman" w:eastAsia="宋体" w:cs="Times New Roman"/>
      <w:sz w:val="24"/>
      <w:szCs w:val="20"/>
    </w:rPr>
  </w:style>
  <w:style w:type="paragraph" w:styleId="1770" w:customStyle="1">
    <w:name w:val="QB正文"/>
    <w:basedOn w:val="762"/>
    <w:qFormat/>
    <w:pPr>
      <w:ind w:firstLine="200"/>
      <w:spacing w:line="360" w:lineRule="auto"/>
      <w:widowControl/>
    </w:pPr>
    <w:rPr>
      <w:rFonts w:ascii="宋体" w:hAnsi="Times New Roman" w:eastAsia="宋体" w:cs="Times New Roman"/>
      <w:szCs w:val="20"/>
    </w:rPr>
  </w:style>
  <w:style w:type="paragraph" w:styleId="1771" w:customStyle="1">
    <w:name w:val="1正文"/>
    <w:basedOn w:val="805"/>
    <w:qFormat/>
    <w:pPr>
      <w:jc w:val="center"/>
      <w:spacing w:after="0"/>
      <w:widowControl w:val="off"/>
    </w:pPr>
    <w:rPr>
      <w:rFonts w:asciiTheme="minorHAnsi" w:hAnsiTheme="minorHAnsi" w:eastAsiaTheme="minorEastAsia"/>
      <w:b/>
      <w:bCs/>
      <w:i w:val="0"/>
      <w:iCs w:val="0"/>
      <w:color w:val="auto"/>
      <w:spacing w:val="0"/>
      <w:szCs w:val="32"/>
      <w:lang w:eastAsia="zh-CN" w:bidi="ar-SA"/>
    </w:rPr>
  </w:style>
  <w:style w:type="paragraph" w:styleId="1772" w:customStyle="1">
    <w:name w:val="一级标题"/>
    <w:basedOn w:val="764"/>
    <w:qFormat/>
    <w:pPr>
      <w:ind w:firstLine="420"/>
      <w:spacing w:before="50" w:after="50" w:line="240" w:lineRule="auto"/>
      <w:outlineLvl w:val="0"/>
    </w:pPr>
    <w:rPr>
      <w:rFonts w:ascii="Arial" w:hAnsi="Arial" w:eastAsia="黑体" w:cstheme="minorBidi"/>
      <w:szCs w:val="24"/>
    </w:rPr>
  </w:style>
  <w:style w:type="paragraph" w:styleId="1773" w:customStyle="1">
    <w:name w:val="标准标题"/>
    <w:basedOn w:val="762"/>
    <w:qFormat/>
    <w:pPr>
      <w:spacing w:before="100" w:after="100"/>
    </w:pPr>
    <w:rPr>
      <w:rFonts w:ascii="黑体" w:hAnsi="黑体" w:eastAsia="黑体" w:cs="Times New Roman"/>
      <w:szCs w:val="21"/>
    </w:rPr>
  </w:style>
  <w:style w:type="paragraph" w:styleId="1774" w:customStyle="1">
    <w:name w:val="正文单倍行距"/>
    <w:basedOn w:val="762"/>
    <w:qFormat/>
    <w:rPr>
      <w:rFonts w:ascii="Calibri" w:hAnsi="Calibri" w:eastAsia="宋体" w:cs="Times New Roman"/>
      <w:szCs w:val="21"/>
    </w:rPr>
  </w:style>
  <w:style w:type="table" w:styleId="1775" w:customStyle="1">
    <w:name w:val="网格型3"/>
    <w:basedOn w:val="77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6" w:customStyle="1">
    <w:name w:val="网格型21"/>
    <w:basedOn w:val="77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table" w:styleId="1777" w:customStyle="1">
    <w:name w:val="网格型4"/>
    <w:basedOn w:val="77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8" w:customStyle="1">
    <w:name w:val="网格型6"/>
    <w:basedOn w:val="77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79" w:customStyle="1">
    <w:name w:val="标准文件_段"/>
    <w:qFormat/>
    <w:pPr>
      <w:ind w:firstLine="200"/>
      <w:jc w:val="both"/>
    </w:pPr>
    <w:rPr>
      <w:rFonts w:ascii="宋体"/>
      <w:sz w:val="21"/>
    </w:rPr>
  </w:style>
  <w:style w:type="table" w:styleId="1780" w:customStyle="1">
    <w:name w:val="网格型7"/>
    <w:basedOn w:val="77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81" w:customStyle="1">
    <w:name w:val="一级条标题"/>
    <w:basedOn w:val="762"/>
    <w:next w:val="762"/>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table" w:styleId="1782" w:customStyle="1">
    <w:name w:val="网格表 1 浅色 - 着色 31"/>
    <w:basedOn w:val="773"/>
    <w:uiPriority w:val="46"/>
    <w:qFormat/>
    <w:tblPr>
      <w:tblBorders>
        <w:top w:val="single" w:color="DBDBDB" w:themeColor="accent3" w:themeTint="66" w:sz="4" w:space="0"/>
        <w:left w:val="single" w:color="DBDBDB" w:themeColor="accent3" w:themeTint="66" w:sz="4" w:space="0"/>
        <w:bottom w:val="single" w:color="DBDBDB" w:themeColor="accent3" w:themeTint="66" w:sz="4" w:space="0"/>
        <w:right w:val="single" w:color="DBDBDB" w:themeColor="accent3" w:themeTint="66" w:sz="4" w:space="0"/>
        <w:insideH w:val="single" w:color="DBDBDB" w:themeColor="accent3" w:themeTint="66" w:sz="4" w:space="0"/>
        <w:insideV w:val="single" w:color="DBDBDB" w:themeColor="accent3" w:themeTint="66" w:sz="4" w:space="0"/>
      </w:tblBorders>
    </w:tblPr>
    <w:tblStylePr w:type="firstCol">
      <w:rPr>
        <w:b/>
        <w:bCs/>
      </w:rPr>
    </w:tblStylePr>
    <w:tblStylePr w:type="firstRow">
      <w:rPr>
        <w:b/>
        <w:bCs/>
      </w:rPr>
      <w:tcPr>
        <w:tcBorders>
          <w:bottom w:val="single" w:color="C9C9C9" w:themeColor="accent3" w:themeTint="99" w:sz="12" w:space="0"/>
        </w:tcBorders>
      </w:tcPr>
    </w:tblStylePr>
    <w:tblStylePr w:type="lastCol">
      <w:rPr>
        <w:b/>
        <w:bCs/>
      </w:rPr>
    </w:tblStylePr>
    <w:tblStylePr w:type="lastRow">
      <w:rPr>
        <w:b/>
        <w:bCs/>
      </w:rPr>
      <w:tcPr>
        <w:tcBorders>
          <w:top w:val="single" w:color="C9C9C9" w:themeColor="accent3" w:themeTint="99" w:sz="2" w:space="0"/>
        </w:tcBorders>
      </w:tcPr>
    </w:tblStylePr>
  </w:style>
  <w:style w:type="paragraph" w:styleId="1783" w:customStyle="1">
    <w:name w:val="TOC 标题5"/>
    <w:basedOn w:val="763"/>
    <w:next w:val="762"/>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character" w:styleId="1784" w:customStyle="1">
    <w:name w:val="font51"/>
    <w:basedOn w:val="772"/>
    <w:qFormat/>
    <w:rPr>
      <w:rFonts w:hint="eastAsia" w:ascii="宋体" w:hAnsi="宋体" w:eastAsia="宋体" w:cs="宋体"/>
      <w:color w:val="000000"/>
      <w:sz w:val="20"/>
      <w:szCs w:val="20"/>
      <w:u w:val="none"/>
    </w:rPr>
  </w:style>
  <w:style w:type="character" w:styleId="1785" w:customStyle="1">
    <w:name w:val="font81"/>
    <w:basedOn w:val="772"/>
    <w:qFormat/>
    <w:rPr>
      <w:rFonts w:hint="eastAsia" w:ascii="宋体" w:hAnsi="宋体" w:eastAsia="宋体" w:cs="宋体"/>
      <w:color w:val="000000"/>
      <w:sz w:val="20"/>
      <w:szCs w:val="20"/>
      <w:u w:val="none"/>
      <w:vertAlign w:val="superscript"/>
    </w:rPr>
  </w:style>
  <w:style w:type="paragraph" w:styleId="1786" w:customStyle="1">
    <w:name w:val="修订5"/>
    <w:hidden/>
    <w:uiPriority w:val="99"/>
    <w:unhideWhenUsed/>
    <w:qFormat/>
    <w:rPr>
      <w:rFonts w:ascii="宋体" w:hAnsi="宋体" w:cstheme="minorBidi"/>
      <w:sz w:val="24"/>
      <w:szCs w:val="24"/>
    </w:rPr>
  </w:style>
  <w:style w:type="paragraph" w:styleId="1787" w:customStyle="1">
    <w:name w:val="TOC 标题51"/>
    <w:basedOn w:val="763"/>
    <w:next w:val="762"/>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paragraph" w:styleId="1788" w:customStyle="1">
    <w:name w:val="修订51"/>
    <w:hidden/>
    <w:uiPriority w:val="99"/>
    <w:unhideWhenUsed/>
    <w:qFormat/>
    <w:rPr>
      <w:rFonts w:ascii="宋体" w:hAnsi="宋体" w:cstheme="minorBidi"/>
      <w:sz w:val="24"/>
      <w:szCs w:val="24"/>
    </w:rPr>
  </w:style>
  <w:style w:type="character" w:styleId="1789" w:customStyle="1">
    <w:name w:val="font01"/>
    <w:basedOn w:val="772"/>
    <w:qFormat/>
    <w:rPr>
      <w:rFonts w:hint="eastAsia" w:ascii="宋体" w:hAnsi="宋体" w:eastAsia="宋体" w:cs="宋体"/>
      <w:color w:val="000000"/>
      <w:sz w:val="22"/>
      <w:szCs w:val="22"/>
      <w:u w:val="none"/>
    </w:rPr>
  </w:style>
  <w:style w:type="paragraph" w:styleId="1790" w:customStyle="1">
    <w:name w:val="TOC 标题6"/>
    <w:basedOn w:val="763"/>
    <w:next w:val="762"/>
    <w:uiPriority w:val="39"/>
    <w:unhideWhenUsed/>
    <w:qFormat/>
    <w:pPr>
      <w:jc w:val="left"/>
      <w:spacing w:before="240" w:after="0" w:line="259" w:lineRule="auto"/>
      <w:widowControl/>
      <w:tabs>
        <w:tab w:val="clear" w:pos="879" w:leader="none"/>
      </w:tabs>
      <w:outlineLvl w:val="9"/>
    </w:pPr>
    <w:rPr>
      <w:rFonts w:asciiTheme="majorHAnsi" w:hAnsiTheme="majorHAnsi" w:eastAsiaTheme="majorEastAsia" w:cstheme="majorBidi"/>
      <w:b w:val="0"/>
      <w:bCs w:val="0"/>
      <w:color w:val="2e74b5" w:themeColor="accent1" w:themeShade="BF"/>
      <w:spacing w:val="0"/>
      <w:sz w:val="32"/>
      <w:szCs w:val="32"/>
    </w:rPr>
  </w:style>
  <w:style w:type="character" w:styleId="1791" w:customStyle="1">
    <w:name w:val="font61"/>
    <w:basedOn w:val="772"/>
    <w:qFormat/>
    <w:rPr>
      <w:rFonts w:hint="eastAsia" w:ascii="宋体" w:hAnsi="宋体" w:eastAsia="宋体" w:cs="宋体"/>
      <w:color w:val="000000"/>
      <w:sz w:val="20"/>
      <w:szCs w:val="20"/>
      <w:u w:val="none"/>
    </w:rPr>
  </w:style>
  <w:style w:type="paragraph" w:styleId="1792" w:customStyle="1">
    <w:name w:val="zw"/>
    <w:basedOn w:val="762"/>
    <w:qFormat/>
    <w:pPr>
      <w:ind w:firstLine="480"/>
      <w:spacing w:before="120" w:after="120" w:line="360" w:lineRule="auto"/>
    </w:pPr>
    <w:rPr>
      <w:rFonts w:ascii="Times New Roman" w:hAnsi="Times New Roman"/>
      <w:sz w:val="24"/>
      <w:szCs w:val="24"/>
    </w:rPr>
  </w:style>
  <w:style w:type="paragraph" w:styleId="1793" w:customStyle="1">
    <w:name w:val="修订6"/>
    <w:hidden/>
    <w:uiPriority w:val="99"/>
    <w:unhideWhenUsed/>
    <w:qFormat/>
    <w:rPr>
      <w:rFonts w:asciiTheme="minorHAnsi" w:hAnsiTheme="minorHAnsi" w:eastAsiaTheme="minorEastAsia" w:cstheme="minorBidi"/>
      <w:sz w:val="21"/>
      <w:szCs w:val="22"/>
    </w:rPr>
  </w:style>
  <w:style w:type="character" w:styleId="1794" w:customStyle="1">
    <w:name w:val="active15"/>
    <w:basedOn w:val="772"/>
    <w:qFormat/>
    <w:rPr>
      <w:color w:val="ffffff"/>
      <w:shd w:val="clear" w:color="auto" w:fill="0f5bb9"/>
    </w:rPr>
  </w:style>
  <w:style w:type="paragraph" w:styleId="1795" w:customStyle="1">
    <w:name w:val="正文3"/>
    <w:basedOn w:val="762"/>
    <w:qFormat/>
    <w:pPr>
      <w:jc w:val="left"/>
      <w:spacing w:after="200" w:line="300" w:lineRule="atLeast"/>
      <w:widowControl/>
    </w:pPr>
    <w:rPr>
      <w:rFonts w:ascii="Calibri" w:hAnsi="Calibri"/>
      <w:sz w:val="22"/>
      <w:szCs w:val="24"/>
    </w:rPr>
  </w:style>
  <w:style w:type="character" w:styleId="1796" w:customStyle="1">
    <w:name w:val="强调1"/>
    <w:qFormat/>
    <w:rPr>
      <w:rFonts w:asciiTheme="minorHAnsi" w:hAnsiTheme="minorHAnsi" w:eastAsiaTheme="minorEastAsia" w:cstheme="minorBidi"/>
      <w:sz w:val="21"/>
      <w:szCs w:val="22"/>
      <w:lang w:val="en-US" w:eastAsia="zh-CN" w:bidi="ar-SA"/>
    </w:rPr>
  </w:style>
  <w:style w:type="paragraph" w:styleId="1797" w:customStyle="1">
    <w:name w:val="Normal_20"/>
    <w:qFormat/>
    <w:rPr>
      <w:rFonts w:ascii="黑体" w:eastAsia="黑体" w:cs="黑体"/>
      <w:b/>
      <w:sz w:val="32"/>
      <w:szCs w:val="24"/>
    </w:rPr>
  </w:style>
  <w:style w:type="character" w:styleId="1798" w:customStyle="1">
    <w:name w:val="NormalCharacter1"/>
    <w:semiHidden/>
    <w:qFormat/>
    <w:rPr>
      <w:sz w:val="21"/>
      <w:szCs w:val="24"/>
      <w:lang w:val="en-US" w:eastAsia="zh-CN" w:bidi="ar-SA"/>
    </w:rPr>
  </w:style>
  <w:style w:type="paragraph" w:styleId="1799" w:customStyle="1">
    <w:name w:val="_Style 3"/>
    <w:next w:val="809"/>
    <w:uiPriority w:val="99"/>
    <w:qFormat/>
    <w:pPr>
      <w:jc w:val="both"/>
      <w:widowControl w:val="off"/>
    </w:pPr>
    <w:rPr>
      <w:sz w:val="21"/>
      <w:szCs w:val="22"/>
    </w:rPr>
  </w:style>
  <w:style w:type="paragraph" w:styleId="1800" w:customStyle="1">
    <w:name w:val="普通(网站)11"/>
    <w:basedOn w:val="762"/>
    <w:qFormat/>
    <w:pPr>
      <w:spacing w:beforeAutospacing="1" w:afterAutospacing="1"/>
    </w:pPr>
  </w:style>
  <w:style w:type="character" w:styleId="1801" w:customStyle="1">
    <w:name w:val="span-475-c"/>
    <w:qFormat/>
    <w:rPr>
      <w:rFonts w:ascii="宋体" w:hAnsi="宋体" w:eastAsia="宋体" w:cs="宋体"/>
      <w:color w:val="000000"/>
      <w:sz w:val="24"/>
      <w:szCs w:val="24"/>
    </w:rPr>
  </w:style>
  <w:style w:type="character" w:styleId="1802" w:customStyle="1">
    <w:name w:val="span-495-c"/>
    <w:qFormat/>
    <w:rPr>
      <w:rFonts w:ascii="黑体" w:hAnsi="黑体" w:eastAsia="黑体" w:cs="黑体"/>
      <w:color w:val="000000"/>
      <w:sz w:val="32"/>
      <w:szCs w:val="32"/>
    </w:rPr>
  </w:style>
  <w:style w:type="paragraph" w:styleId="1803" w:customStyle="1">
    <w:name w:val="span-506"/>
    <w:basedOn w:val="762"/>
    <w:qFormat/>
    <w:pPr>
      <w:contextualSpacing/>
      <w:ind w:firstLine="150"/>
      <w:jc w:val="left"/>
      <w:spacing w:line="276" w:lineRule="auto"/>
      <w:widowControl/>
    </w:pPr>
    <w:rPr>
      <w:rFonts w:ascii="Arial" w:hAnsi="Arial" w:eastAsia="Arial" w:cs="Arial"/>
      <w:sz w:val="22"/>
      <w:lang w:eastAsia="en-US"/>
    </w:rPr>
  </w:style>
  <w:style w:type="character" w:styleId="1804" w:customStyle="1">
    <w:name w:val="span-552-c"/>
    <w:rPr>
      <w:rFonts w:ascii="宋体" w:hAnsi="宋体" w:eastAsia="宋体" w:cs="宋体"/>
      <w:color w:val="000000"/>
      <w:sz w:val="24"/>
      <w:szCs w:val="24"/>
    </w:rPr>
  </w:style>
  <w:style w:type="character" w:styleId="1805" w:customStyle="1">
    <w:name w:val="NormalCharacter"/>
    <w:qFormat/>
  </w:style>
  <w:style w:type="character" w:styleId="1806">
    <w:name w:val="Unresolved Mention"/>
    <w:basedOn w:val="772"/>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hyperlink" Target="https://gks.mof.gov.cn/guizhangzhidu/202512/t20251219_3979568.htm" TargetMode="External"/><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60aa89cf-cd1d-4ae8-9e9f-c74f546735d1</errorID>
      <errorWord>：</errorWord>
      <group>L1_Format</group>
      <groupName>格式问题</groupName>
      <ability>L2_HalfPunc</ability>
      <abilityName>全半角检查</abilityName>
      <candidateList>
        <item>:</item>
      </candidateList>
      <explain>文本全半角错误。</explain>
      <paraID>51AF91FC</paraID>
      <start>14</start>
      <end>15</end>
      <status>modified</status>
      <modifiedWord>:</modifiedWord>
      <trackRevisions>false</trackRevisions>
    </reviewItem>
    <reviewItem>
      <errorID>8f884345-94b3-4dc5-85a5-c26acf4206ae</errorID>
      <errorWord>：</errorWord>
      <group>L1_Format</group>
      <groupName>格式问题</groupName>
      <ability>L2_HalfPunc</ability>
      <abilityName>全半角检查</abilityName>
      <candidateList>
        <item>:</item>
      </candidateList>
      <explain>文本全半角错误。</explain>
      <paraID>51AF91FC</paraID>
      <start>28</start>
      <end>29</end>
      <status>modified</status>
      <modifiedWord>:</modifiedWord>
      <trackRevisions>false</trackRevisions>
    </reviewItem>
    <reviewItem>
      <errorID>9476145c-6ce1-4af6-8e42-d96f7e45c8e5</errorID>
      <errorWord>按按</errorWord>
      <group>L1_Word</group>
      <groupName>字词问题</groupName>
      <ability>L2_Typo</ability>
      <abilityName>字词错误</abilityName>
      <candidateList>
        <item>按</item>
      </candidateList>
      <explain>（案）àn❶〈书〉考查；核对：有原文可～。❷（编者、作者等）加按语：编者～。</explain>
      <paraID>5262D2B4</paraID>
      <start>23</start>
      <end>24</end>
      <status>modified</status>
      <modifiedWord>按</modifiedWord>
      <trackRevisions>false</trackRevisions>
    </reviewItem>
    <reviewItem>
      <errorID>e8547e01-7796-4c1f-945f-4f64d8f87e81</errorID>
      <errorWord>[2024]20号</errorWord>
      <group>L1_Knowledge</group>
      <groupName>知识性问题</groupName>
      <ability>L2_Knowledge</ability>
      <abilityName>其他知识</abilityName>
      <candidateList>
        <item>〔2024〕20号</item>
      </candidateList>
      <explain>发文字号格式错误。</explain>
      <paraID>5262D2B4</paraID>
      <start>48</start>
      <end>57</end>
      <status>ignored</status>
      <modifiedWord/>
      <trackRevisions>false</trackRevisions>
    </reviewItem>
    <reviewItem>
      <errorID>be1e6693-66d4-4205-aa2b-4a71d460d624</errorID>
      <errorWord>保持通讯畅通</errorWord>
      <group>L1_Word</group>
      <groupName>字词问题</groupName>
      <ability>L2_Typo</ability>
      <abilityName>字词错误</abilityName>
      <candidateList>
        <item>保持通信畅通</item>
      </candidateList>
      <explain/>
      <paraID>45B26304</paraID>
      <start>17</start>
      <end>23</end>
      <status>ignored</status>
      <modifiedWord/>
      <trackRevisions>false</trackRevisions>
    </reviewItem>
    <reviewItem>
      <errorID>6a26b57f-e51f-4fe4-b271-1768f4f111ce</errorID>
      <errorWord>&lt;</errorWord>
      <group>L1_Format</group>
      <groupName>格式问题</groupName>
      <ability>L2_HalfPunc</ability>
      <abilityName>全半角检查</abilityName>
      <candidateList>
        <item>〈</item>
      </candidateList>
      <explain>文本全半角错误。</explain>
      <paraID>7E2A0C97</paraID>
      <start>50</start>
      <end>51</end>
      <status>unmodified</status>
      <modifiedWord/>
      <trackRevisions>false</trackRevisions>
    </reviewItem>
    <reviewItem>
      <errorID>d7323982-0ceb-47f4-8d30-e385f0096116</errorID>
      <errorWord>&lt;</errorWord>
      <group>L1_Format</group>
      <groupName>格式问题</groupName>
      <ability>L2_HalfPunc</ability>
      <abilityName>全半角检查</abilityName>
      <candidateList>
        <item>〈</item>
      </candidateList>
      <explain>文本全半角错误。</explain>
      <paraID>7EB0C08A</paraID>
      <start>50</start>
      <end>51</end>
      <status>unmodified</status>
      <modifiedWord/>
      <trackRevisions>false</trackRevisions>
    </reviewItem>
    <reviewItem>
      <errorID>36f3dd95-1e90-4faf-a379-127615bbb2c6</errorID>
      <errorWord>&lt;</errorWord>
      <group>L1_Format</group>
      <groupName>格式问题</groupName>
      <ability>L2_HalfPunc</ability>
      <abilityName>全半角检查</abilityName>
      <candidateList>
        <item>〈</item>
      </candidateList>
      <explain>文本全半角错误。</explain>
      <paraID> 5331AE7</paraID>
      <start>35</start>
      <end>36</end>
      <status>unmodified</status>
      <modifiedWord/>
      <trackRevisions>false</trackRevisions>
    </reviewItem>
    <reviewItem>
      <errorID>00308ab1-6b91-4ce4-9b46-7eb88a1676c4</errorID>
      <errorWord>:</errorWord>
      <group>L1_Format</group>
      <groupName>格式问题</groupName>
      <ability>L2_HalfPunc</ability>
      <abilityName>全半角检查</abilityName>
      <candidateList>
        <item>：</item>
      </candidateList>
      <explain>文本全半角错误。</explain>
      <paraID> 162C873</paraID>
      <start>4</start>
      <end>5</end>
      <status>modified</status>
      <modifiedWord>：</modifiedWord>
      <trackRevisions>false</trackRevisions>
    </reviewItem>
    <reviewItem>
      <errorID>60439835-48b8-4939-a252-0c6155accf95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3196F051</paraID>
      <start>0</start>
      <end>2</end>
      <status>unmodified</status>
      <modifiedWord/>
      <trackRevisions>false</trackRevisions>
    </reviewItem>
    <reviewItem>
      <errorID>576c116a-e1d7-4bc2-9bee-b09da00c8c74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17E6D546</paraID>
      <start>0</start>
      <end>2</end>
      <status>unmodified</status>
      <modifiedWord/>
      <trackRevisions>false</trackRevisions>
    </reviewItem>
    <reviewItem>
      <errorID>4176aba3-bb41-41ae-bdcd-fdd9dd54df93</errorID>
      <errorWord>(</errorWord>
      <group>L1_Format</group>
      <groupName>格式问题</groupName>
      <ability>L2_HalfPunc</ability>
      <abilityName>全半角检查</abilityName>
      <candidateList>
        <item>（</item>
      </candidateList>
      <explain>文本全半角错误。</explain>
      <paraID>62BD6EA8</paraID>
      <start>59</start>
      <end>60</end>
      <status>unmodified</status>
      <modifiedWord/>
      <trackRevisions>false</trackRevisions>
    </reviewItem>
    <reviewItem>
      <errorID>1d0d346c-3b9e-4f98-9920-17f7945d2e9f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4BE5506</paraID>
      <start>0</start>
      <end>2</end>
      <status>unmodified</status>
      <modifiedWord/>
      <trackRevisions>false</trackRevisions>
    </reviewItem>
    <reviewItem>
      <errorID>9edbb3c4-8c78-4c1c-84cd-c692849f5d0f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69F1FD85</paraID>
      <start>0</start>
      <end>2</end>
      <status>unmodified</status>
      <modifiedWord/>
      <trackRevisions>false</trackRevisions>
    </reviewItem>
    <reviewItem>
      <errorID>eb81965b-1ece-42a4-b56f-2ba24093a93e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77781F18</paraID>
      <start>14</start>
      <end>15</end>
      <status>unmodified</status>
      <modifiedWord/>
      <trackRevisions>false</trackRevisions>
    </reviewItem>
    <reviewItem>
      <errorID>ea82a742-1540-4fae-9eed-99efc6fed0cd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645D9C43</paraID>
      <start>0</start>
      <end>2</end>
      <status>unmodified</status>
      <modifiedWord/>
      <trackRevisions>false</trackRevisions>
    </reviewItem>
    <reviewItem>
      <errorID>43fc7d2e-17e5-41b1-b097-a0eccd8f1015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6E349E4C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0ED80-82F8-4EBE-AE82-1368934182D7}">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686EF6-58D0-4370-8337-B04FCCC57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王璘</cp:lastModifiedBy>
  <cp:revision>319</cp:revision>
  <dcterms:created xsi:type="dcterms:W3CDTF">2024-11-05T09:54:00Z</dcterms:created>
  <dcterms:modified xsi:type="dcterms:W3CDTF">2026-07-30T07:20:14Z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9675372083F946FCBCCFE28EBBE7976C_13</vt:lpwstr>
  </property>
  <property fmtid="{D5CDD505-2E9C-101B-9397-08002B2CF9AE}" pid="4" name="KSOTemplateDocerSaveRecord">
    <vt:lpwstr>eyJoZGlkIjoiYmFjZDFmOTY2MThjYzEwMzM2ZWI0ZmJhNjlkMzU2ODMiLCJ1c2VySWQiOiIxNDU5MTMxODE2In0=</vt:lpwstr>
  </property>
</Properties>
</file>