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1"/>
        <w:contextualSpacing/>
        <w:ind w:firstLine="1928"/>
        <w:jc w:val="center"/>
        <w:spacing w:before="0" w:after="0"/>
        <w:rPr>
          <w:rFonts w:ascii="宋体" w:hAnsi="宋体"/>
          <w:b/>
          <w:bCs/>
          <w:color w:val="auto"/>
          <w:sz w:val="96"/>
        </w:rPr>
      </w:pPr>
      <w:r>
        <w:rPr>
          <w:rFonts w:ascii="宋体" w:hAnsi="宋体"/>
          <w:b/>
          <w:bCs/>
          <w:color w:val="auto"/>
          <w:sz w:val="96"/>
        </w:rPr>
      </w:r>
      <w:r/>
    </w:p>
    <w:p>
      <w:pPr>
        <w:pStyle w:val="1021"/>
        <w:contextualSpacing/>
        <w:ind w:firstLine="1928"/>
        <w:jc w:val="center"/>
        <w:spacing w:before="0" w:after="0"/>
        <w:rPr>
          <w:rFonts w:ascii="宋体" w:hAnsi="宋体"/>
          <w:b/>
          <w:bCs/>
          <w:color w:val="auto"/>
          <w:sz w:val="96"/>
        </w:rPr>
      </w:pPr>
      <w:r>
        <w:rPr>
          <w:rFonts w:ascii="宋体" w:hAnsi="宋体"/>
          <w:b/>
          <w:bCs/>
          <w:color w:val="auto"/>
          <w:sz w:val="96"/>
        </w:rPr>
      </w:r>
      <w:r/>
    </w:p>
    <w:p>
      <w:pPr>
        <w:pStyle w:val="1021"/>
        <w:contextualSpacing/>
        <w:ind w:firstLine="472"/>
        <w:jc w:val="center"/>
        <w:spacing w:before="0" w:after="0"/>
        <w:rPr>
          <w:rFonts w:ascii="宋体" w:hAnsi="宋体"/>
          <w:b/>
          <w:bCs/>
          <w:color w:val="auto"/>
          <w:sz w:val="96"/>
        </w:rPr>
        <w:outlineLvl w:val="0"/>
      </w:pPr>
      <w:r/>
      <w:bookmarkStart w:id="0" w:name="_Toc5506"/>
      <w:r>
        <w:rPr>
          <w:rFonts w:hint="eastAsia" w:ascii="宋体" w:hAnsi="宋体"/>
          <w:b/>
          <w:bCs/>
          <w:color w:val="auto"/>
          <w:sz w:val="84"/>
          <w:szCs w:val="84"/>
        </w:rPr>
        <w:t xml:space="preserve">竞争性磋商文件</w:t>
      </w:r>
      <w:bookmarkEnd w:id="0"/>
      <w:r/>
      <w:r/>
    </w:p>
    <w:p>
      <w:pPr>
        <w:pStyle w:val="1021"/>
        <w:contextualSpacing/>
        <w:ind w:firstLine="482"/>
        <w:spacing w:before="0" w:after="0"/>
        <w:rPr>
          <w:rFonts w:ascii="宋体" w:hAnsi="宋体"/>
          <w:b/>
          <w:bCs/>
          <w:color w:val="auto"/>
        </w:rPr>
      </w:pPr>
      <w:r/>
      <w:bookmarkStart w:id="68" w:name="_GoBack"/>
      <w:r/>
      <w:bookmarkEnd w:id="68"/>
      <w:r/>
      <w:r/>
    </w:p>
    <w:p>
      <w:pPr>
        <w:pStyle w:val="1021"/>
        <w:contextualSpacing/>
        <w:ind w:firstLine="482"/>
        <w:spacing w:before="0" w:after="0"/>
        <w:rPr>
          <w:rFonts w:ascii="宋体" w:hAnsi="宋体"/>
          <w:b/>
          <w:bCs/>
          <w:color w:val="auto"/>
        </w:rPr>
      </w:pPr>
      <w:r>
        <w:rPr>
          <w:rFonts w:ascii="宋体" w:hAnsi="宋体"/>
          <w:b/>
          <w:bCs/>
          <w:color w:val="auto"/>
        </w:rPr>
      </w:r>
      <w:r/>
    </w:p>
    <w:p>
      <w:pPr>
        <w:pStyle w:val="1021"/>
        <w:contextualSpacing/>
        <w:ind w:firstLine="482"/>
        <w:spacing w:before="0" w:after="0"/>
        <w:rPr>
          <w:rFonts w:ascii="宋体" w:hAnsi="宋体"/>
          <w:b/>
          <w:bCs/>
          <w:color w:val="auto"/>
        </w:rPr>
      </w:pPr>
      <w:r>
        <w:rPr>
          <w:rFonts w:ascii="宋体" w:hAnsi="宋体"/>
          <w:b/>
          <w:bCs/>
          <w:color w:val="auto"/>
        </w:rPr>
      </w:r>
      <w:r/>
    </w:p>
    <w:p>
      <w:pPr>
        <w:pStyle w:val="1021"/>
        <w:contextualSpacing/>
        <w:ind w:firstLine="482"/>
        <w:spacing w:before="0" w:after="0"/>
        <w:rPr>
          <w:rFonts w:ascii="宋体" w:hAnsi="宋体"/>
          <w:b/>
          <w:bCs/>
          <w:color w:val="auto"/>
        </w:rPr>
      </w:pPr>
      <w:r>
        <w:rPr>
          <w:rFonts w:ascii="宋体" w:hAnsi="宋体"/>
          <w:b/>
          <w:bCs/>
          <w:color w:val="auto"/>
        </w:rPr>
      </w:r>
      <w:r/>
    </w:p>
    <w:p>
      <w:pPr>
        <w:contextualSpacing/>
        <w:ind w:right="508"/>
        <w:spacing w:line="360" w:lineRule="auto"/>
        <w:rPr>
          <w:rFonts w:ascii="宋体" w:hAnsi="宋体"/>
          <w:b/>
          <w:bCs/>
          <w:color w:val="auto"/>
          <w:sz w:val="24"/>
        </w:rPr>
      </w:pPr>
      <w:r>
        <w:rPr>
          <w:rFonts w:ascii="宋体" w:hAnsi="宋体"/>
          <w:b/>
          <w:bCs/>
          <w:color w:val="auto"/>
          <w:sz w:val="24"/>
        </w:rPr>
      </w:r>
      <w:r/>
    </w:p>
    <w:p>
      <w:pPr>
        <w:contextualSpacing/>
        <w:ind w:right="508"/>
        <w:jc w:val="center"/>
        <w:spacing w:line="360" w:lineRule="auto"/>
        <w:rPr>
          <w:rFonts w:hint="eastAsia" w:ascii="宋体" w:hAnsi="宋体" w:eastAsia="宋体"/>
          <w:b/>
          <w:bCs/>
          <w:color w:val="auto"/>
          <w:sz w:val="32"/>
          <w:szCs w:val="32"/>
          <w:lang w:eastAsia="zh-CN"/>
        </w:rPr>
      </w:pPr>
      <w:r>
        <w:rPr>
          <w:rFonts w:ascii="宋体" w:hAnsi="宋体"/>
          <w:b/>
          <w:bCs/>
          <w:color w:val="auto"/>
          <w:spacing w:val="-6"/>
          <w:sz w:val="32"/>
          <w:szCs w:val="32"/>
        </w:rPr>
        <w:t xml:space="preserve">项目名称：</w:t>
      </w:r>
      <w:r>
        <w:rPr>
          <w:rFonts w:hint="eastAsia" w:ascii="宋体" w:hAnsi="宋体"/>
          <w:b/>
          <w:bCs/>
          <w:color w:val="auto"/>
          <w:spacing w:val="-6"/>
          <w:sz w:val="32"/>
          <w:szCs w:val="32"/>
          <w:lang w:eastAsia="zh-CN"/>
        </w:rPr>
        <w:t xml:space="preserve">盐靖河疏浚工程、口岸船闸下游引航道口门处疏浚工程</w:t>
      </w:r>
      <w:r/>
    </w:p>
    <w:p>
      <w:pPr>
        <w:contextualSpacing/>
        <w:ind w:right="508" w:firstLine="1285"/>
        <w:spacing w:line="360" w:lineRule="auto"/>
        <w:rPr>
          <w:rFonts w:hint="eastAsia" w:ascii="宋体" w:hAnsi="宋体"/>
          <w:b/>
          <w:bCs/>
          <w:color w:val="auto"/>
          <w:spacing w:val="-6"/>
          <w:sz w:val="32"/>
          <w:szCs w:val="32"/>
          <w:lang w:eastAsia="zh-CN"/>
        </w:rPr>
      </w:pPr>
      <w:r>
        <w:rPr>
          <w:rFonts w:hint="eastAsia" w:ascii="宋体" w:hAnsi="宋体"/>
          <w:b/>
          <w:bCs/>
          <w:color w:val="auto"/>
          <w:sz w:val="32"/>
        </w:rPr>
        <w:t xml:space="preserve">项目编号：</w:t>
      </w:r>
      <w:r>
        <w:rPr>
          <w:rFonts w:hint="eastAsia" w:ascii="宋体" w:hAnsi="宋体"/>
          <w:b/>
          <w:bCs/>
          <w:color w:val="auto"/>
          <w:spacing w:val="-6"/>
          <w:sz w:val="32"/>
          <w:szCs w:val="32"/>
          <w:lang w:eastAsia="zh-CN"/>
        </w:rPr>
        <w:t xml:space="preserve">JSZC-321200-JSKR-C2026-0002</w:t>
      </w:r>
      <w:r/>
    </w:p>
    <w:p>
      <w:pPr>
        <w:pStyle w:val="1021"/>
        <w:contextualSpacing/>
        <w:ind w:firstLine="482"/>
        <w:spacing w:before="0" w:after="0"/>
        <w:rPr>
          <w:rFonts w:ascii="宋体" w:hAnsi="宋体"/>
          <w:b/>
          <w:color w:val="auto"/>
        </w:rPr>
      </w:pPr>
      <w:r>
        <w:rPr>
          <w:rFonts w:ascii="宋体" w:hAnsi="宋体"/>
          <w:b/>
          <w:color w:val="auto"/>
        </w:rPr>
      </w:r>
      <w:r/>
    </w:p>
    <w:p>
      <w:pPr>
        <w:pStyle w:val="1021"/>
        <w:contextualSpacing/>
        <w:ind w:firstLine="482"/>
        <w:jc w:val="center"/>
        <w:spacing w:before="0" w:after="0"/>
        <w:rPr>
          <w:rFonts w:ascii="宋体" w:hAnsi="宋体"/>
          <w:b/>
          <w:bCs/>
          <w:color w:val="auto"/>
        </w:rPr>
      </w:pPr>
      <w:r>
        <w:rPr>
          <w:rFonts w:ascii="宋体" w:hAnsi="宋体"/>
          <w:b/>
          <w:bCs/>
          <w:color w:val="auto"/>
        </w:rPr>
      </w:r>
      <w:r/>
    </w:p>
    <w:p>
      <w:pPr>
        <w:pStyle w:val="1021"/>
        <w:contextualSpacing/>
        <w:ind w:firstLine="482"/>
        <w:jc w:val="center"/>
        <w:spacing w:before="0" w:after="0"/>
        <w:rPr>
          <w:rFonts w:ascii="宋体" w:hAnsi="宋体"/>
          <w:b/>
          <w:bCs/>
          <w:color w:val="auto"/>
        </w:rPr>
      </w:pPr>
      <w:r>
        <w:rPr>
          <w:rFonts w:ascii="宋体" w:hAnsi="宋体"/>
          <w:b/>
          <w:bCs/>
          <w:color w:val="auto"/>
        </w:rPr>
      </w:r>
      <w:r/>
    </w:p>
    <w:p>
      <w:pPr>
        <w:pStyle w:val="1021"/>
        <w:contextualSpacing/>
        <w:ind w:firstLine="482"/>
        <w:jc w:val="center"/>
        <w:spacing w:before="0" w:after="0"/>
        <w:rPr>
          <w:rFonts w:ascii="宋体" w:hAnsi="宋体"/>
          <w:b/>
          <w:bCs/>
          <w:color w:val="auto"/>
        </w:rPr>
      </w:pPr>
      <w:r>
        <w:rPr>
          <w:rFonts w:ascii="宋体" w:hAnsi="宋体"/>
          <w:b/>
          <w:bCs/>
          <w:color w:val="auto"/>
        </w:rPr>
      </w:r>
      <w:r/>
    </w:p>
    <w:p>
      <w:pPr>
        <w:pStyle w:val="1021"/>
        <w:contextualSpacing/>
        <w:ind w:firstLine="482"/>
        <w:jc w:val="center"/>
        <w:spacing w:before="0" w:after="0"/>
        <w:rPr>
          <w:rFonts w:ascii="宋体" w:hAnsi="宋体"/>
          <w:b/>
          <w:bCs/>
          <w:color w:val="auto"/>
        </w:rPr>
      </w:pPr>
      <w:r>
        <w:rPr>
          <w:rFonts w:ascii="宋体" w:hAnsi="宋体"/>
          <w:b/>
          <w:bCs/>
          <w:color w:val="auto"/>
        </w:rPr>
      </w:r>
      <w:r/>
    </w:p>
    <w:p>
      <w:pPr>
        <w:pStyle w:val="1021"/>
        <w:contextualSpacing/>
        <w:ind w:firstLine="482"/>
        <w:jc w:val="center"/>
        <w:spacing w:before="0" w:after="0"/>
        <w:rPr>
          <w:rFonts w:ascii="宋体" w:hAnsi="宋体"/>
          <w:b/>
          <w:bCs/>
          <w:color w:val="auto"/>
        </w:rPr>
      </w:pPr>
      <w:r>
        <w:rPr>
          <w:rFonts w:ascii="宋体" w:hAnsi="宋体"/>
          <w:b/>
          <w:bCs/>
          <w:color w:val="auto"/>
        </w:rPr>
      </w:r>
      <w:r/>
    </w:p>
    <w:p>
      <w:pPr>
        <w:pStyle w:val="1021"/>
        <w:contextualSpacing/>
        <w:ind w:firstLine="0"/>
        <w:jc w:val="center"/>
        <w:spacing w:before="0" w:after="0"/>
        <w:rPr>
          <w:rFonts w:hint="eastAsia" w:ascii="宋体" w:hAnsi="宋体" w:eastAsia="宋体"/>
          <w:b/>
          <w:bCs/>
          <w:color w:val="auto"/>
          <w:sz w:val="32"/>
          <w:szCs w:val="32"/>
          <w:lang w:eastAsia="zh-CN"/>
        </w:rPr>
        <w:outlineLvl w:val="0"/>
      </w:pPr>
      <w:r>
        <w:rPr>
          <w:rFonts w:hint="eastAsia" w:ascii="宋体" w:hAnsi="宋体"/>
          <w:b/>
          <w:bCs/>
          <w:color w:val="auto"/>
          <w:sz w:val="32"/>
          <w:szCs w:val="32"/>
        </w:rPr>
        <w:t xml:space="preserve">采购人：</w:t>
      </w:r>
      <w:r>
        <w:rPr>
          <w:rFonts w:hint="eastAsia" w:ascii="宋体" w:hAnsi="宋体"/>
          <w:b/>
          <w:bCs/>
          <w:color w:val="auto"/>
          <w:sz w:val="32"/>
          <w:szCs w:val="32"/>
          <w:lang w:eastAsia="zh-CN"/>
        </w:rPr>
        <w:t xml:space="preserve">泰州市港航事业发展中心</w:t>
      </w:r>
      <w:r/>
    </w:p>
    <w:p>
      <w:pPr>
        <w:pStyle w:val="1021"/>
        <w:contextualSpacing/>
        <w:ind w:firstLine="0"/>
        <w:jc w:val="center"/>
        <w:spacing w:before="0" w:after="0"/>
        <w:rPr>
          <w:rFonts w:ascii="宋体" w:hAnsi="宋体"/>
          <w:b/>
          <w:bCs/>
          <w:color w:val="auto"/>
          <w:sz w:val="32"/>
          <w:szCs w:val="32"/>
        </w:rPr>
        <w:outlineLvl w:val="0"/>
      </w:pPr>
      <w:r/>
      <w:bookmarkStart w:id="1" w:name="_Toc9711"/>
      <w:r>
        <w:rPr>
          <w:rFonts w:hint="eastAsia" w:ascii="宋体" w:hAnsi="宋体"/>
          <w:b/>
          <w:bCs/>
          <w:color w:val="auto"/>
          <w:sz w:val="32"/>
          <w:szCs w:val="32"/>
        </w:rPr>
        <w:t xml:space="preserve">采购代理：江苏锴瑞工程咨询有限公司</w:t>
      </w:r>
      <w:bookmarkEnd w:id="1"/>
      <w:r/>
      <w:r/>
    </w:p>
    <w:p>
      <w:pPr>
        <w:pStyle w:val="1021"/>
        <w:contextualSpacing/>
        <w:ind w:firstLine="0"/>
        <w:jc w:val="center"/>
        <w:spacing w:before="0" w:after="0"/>
        <w:rPr>
          <w:rFonts w:ascii="宋体" w:hAnsi="宋体"/>
          <w:b/>
          <w:bCs/>
          <w:color w:val="auto"/>
          <w:sz w:val="32"/>
          <w:szCs w:val="32"/>
        </w:rPr>
      </w:pPr>
      <w:r>
        <w:rPr>
          <w:rFonts w:hint="eastAsia" w:ascii="宋体" w:hAnsi="宋体"/>
          <w:b/>
          <w:bCs/>
          <w:color w:val="auto"/>
          <w:sz w:val="32"/>
          <w:szCs w:val="32"/>
        </w:rPr>
        <w:t xml:space="preserve">202</w:t>
      </w:r>
      <w:r>
        <w:rPr>
          <w:rFonts w:hint="eastAsia" w:ascii="宋体" w:hAnsi="宋体"/>
          <w:b/>
          <w:bCs/>
          <w:color w:val="auto"/>
          <w:sz w:val="32"/>
          <w:szCs w:val="32"/>
          <w:lang w:val="en-US" w:eastAsia="zh-CN"/>
        </w:rPr>
        <w:t xml:space="preserve">6</w:t>
      </w:r>
      <w:r>
        <w:rPr>
          <w:rFonts w:hint="eastAsia" w:ascii="宋体" w:hAnsi="宋体"/>
          <w:b/>
          <w:bCs/>
          <w:color w:val="auto"/>
          <w:sz w:val="32"/>
          <w:szCs w:val="32"/>
        </w:rPr>
        <w:t xml:space="preserve">年</w:t>
      </w:r>
      <w:r>
        <w:rPr>
          <w:rFonts w:hint="eastAsia" w:ascii="宋体" w:hAnsi="宋体"/>
          <w:b/>
          <w:bCs/>
          <w:color w:val="auto"/>
          <w:sz w:val="32"/>
          <w:szCs w:val="32"/>
          <w:lang w:val="en-US" w:eastAsia="zh-CN"/>
        </w:rPr>
        <w:t xml:space="preserve">9</w:t>
      </w:r>
      <w:r>
        <w:rPr>
          <w:rFonts w:hint="eastAsia" w:ascii="宋体" w:hAnsi="宋体"/>
          <w:b/>
          <w:bCs/>
          <w:color w:val="auto"/>
          <w:sz w:val="32"/>
          <w:szCs w:val="32"/>
        </w:rPr>
        <w:t xml:space="preserve">月</w:t>
      </w:r>
      <w:r/>
    </w:p>
    <w:p>
      <w:pPr>
        <w:pStyle w:val="1021"/>
        <w:contextualSpacing/>
        <w:ind w:firstLine="482"/>
        <w:jc w:val="center"/>
        <w:spacing w:before="0" w:after="0"/>
        <w:rPr>
          <w:rFonts w:ascii="宋体" w:hAnsi="宋体"/>
          <w:b/>
          <w:bCs/>
          <w:color w:val="auto"/>
        </w:rPr>
      </w:pPr>
      <w:r>
        <w:rPr>
          <w:rFonts w:ascii="宋体" w:hAnsi="宋体"/>
          <w:b/>
          <w:bCs/>
          <w:color w:val="auto"/>
        </w:rPr>
      </w:r>
      <w:r/>
    </w:p>
    <w:p>
      <w:pPr>
        <w:pStyle w:val="1022"/>
        <w:contextualSpacing/>
        <w:ind w:firstLine="562"/>
        <w:jc w:val="center"/>
        <w:spacing w:before="0" w:line="360" w:lineRule="auto"/>
        <w:rPr>
          <w:rFonts w:ascii="宋体" w:hAnsi="宋体" w:eastAsia="宋体"/>
          <w:b/>
          <w:color w:val="auto"/>
          <w:sz w:val="28"/>
          <w:szCs w:val="28"/>
          <w:lang w:val="zh-CN"/>
        </w:rPr>
      </w:pPr>
      <w:r/>
      <w:bookmarkStart w:id="2" w:name="_Toc30343"/>
      <w:r>
        <w:rPr>
          <w:rFonts w:ascii="宋体" w:hAnsi="宋体" w:eastAsia="宋体"/>
          <w:b/>
          <w:color w:val="auto"/>
          <w:sz w:val="28"/>
          <w:szCs w:val="28"/>
          <w:lang w:val="zh-CN"/>
        </w:rPr>
        <w:t xml:space="preserve">目</w:t>
      </w:r>
      <w:r>
        <w:rPr>
          <w:rFonts w:hint="eastAsia" w:ascii="宋体" w:hAnsi="宋体" w:eastAsia="宋体"/>
          <w:b/>
          <w:color w:val="auto"/>
          <w:sz w:val="28"/>
          <w:szCs w:val="28"/>
          <w:lang w:val="zh-CN"/>
        </w:rPr>
        <w:t xml:space="preserve">  </w:t>
      </w:r>
      <w:r>
        <w:rPr>
          <w:rFonts w:ascii="宋体" w:hAnsi="宋体" w:eastAsia="宋体"/>
          <w:b/>
          <w:color w:val="auto"/>
          <w:sz w:val="28"/>
          <w:szCs w:val="28"/>
          <w:lang w:val="zh-CN"/>
        </w:rPr>
        <w:t xml:space="preserve">录</w:t>
      </w:r>
      <w:bookmarkEnd w:id="2"/>
      <w:r/>
      <w:r/>
    </w:p>
    <w:p>
      <w:pPr>
        <w:pStyle w:val="1035"/>
        <w:tabs>
          <w:tab w:val="right" w:pos="9746" w:leader="dot"/>
        </w:tabs>
        <w:rPr>
          <w:color w:val="auto"/>
        </w:rPr>
      </w:pPr>
      <w:r>
        <w:rPr>
          <w:rFonts w:ascii="宋体" w:hAnsi="宋体"/>
          <w:color w:val="auto"/>
        </w:rPr>
        <w:fldChar w:fldCharType="begin"/>
      </w:r>
      <w:r>
        <w:rPr>
          <w:rFonts w:ascii="宋体" w:hAnsi="宋体"/>
          <w:color w:val="auto"/>
        </w:rPr>
        <w:instrText xml:space="preserve">TOC \o "1-1" \h \u </w:instrText>
      </w:r>
      <w:r>
        <w:rPr>
          <w:rFonts w:ascii="宋体" w:hAnsi="宋体"/>
          <w:color w:val="auto"/>
        </w:rPr>
        <w:fldChar w:fldCharType="separate"/>
      </w:r>
      <w:r/>
    </w:p>
    <w:p>
      <w:pPr>
        <w:pStyle w:val="1035"/>
        <w:tabs>
          <w:tab w:val="right" w:pos="9746" w:leader="dot"/>
        </w:tabs>
        <w:rPr>
          <w:color w:val="auto"/>
          <w:sz w:val="24"/>
          <w:szCs w:val="24"/>
        </w:rPr>
      </w:pPr>
      <w:r>
        <w:rPr>
          <w:rFonts w:ascii="宋体" w:hAnsi="宋体"/>
          <w:color w:val="auto"/>
          <w:sz w:val="24"/>
          <w:szCs w:val="24"/>
        </w:rPr>
        <w:fldChar w:fldCharType="begin"/>
      </w:r>
      <w:r>
        <w:rPr>
          <w:rFonts w:ascii="宋体" w:hAnsi="宋体"/>
          <w:color w:val="auto"/>
          <w:sz w:val="24"/>
          <w:szCs w:val="24"/>
        </w:rPr>
        <w:instrText xml:space="preserve"> HYPERLINK \l _Toc9638 </w:instrText>
      </w:r>
      <w:r>
        <w:rPr>
          <w:rFonts w:ascii="宋体" w:hAnsi="宋体"/>
          <w:color w:val="auto"/>
          <w:sz w:val="24"/>
          <w:szCs w:val="24"/>
        </w:rPr>
        <w:fldChar w:fldCharType="separate"/>
      </w:r>
      <w:r>
        <w:rPr>
          <w:rFonts w:hint="eastAsia" w:ascii="宋体" w:hAnsi="宋体"/>
          <w:color w:val="auto"/>
          <w:sz w:val="24"/>
          <w:szCs w:val="24"/>
        </w:rPr>
        <w:t xml:space="preserve">第一章  竞争性磋商采购公告</w:t>
      </w:r>
      <w:r>
        <w:rPr>
          <w:color w:val="auto"/>
          <w:sz w:val="24"/>
          <w:szCs w:val="24"/>
        </w:rPr>
        <w:tab/>
      </w:r>
      <w:r>
        <w:rPr>
          <w:color w:val="auto"/>
          <w:sz w:val="24"/>
          <w:szCs w:val="24"/>
        </w:rPr>
        <w:fldChar w:fldCharType="begin"/>
      </w:r>
      <w:r>
        <w:rPr>
          <w:color w:val="auto"/>
          <w:sz w:val="24"/>
          <w:szCs w:val="24"/>
        </w:rPr>
        <w:instrText xml:space="preserve"> PAGEREF _Toc9638 \h </w:instrText>
      </w:r>
      <w:r>
        <w:rPr>
          <w:color w:val="auto"/>
          <w:sz w:val="24"/>
          <w:szCs w:val="24"/>
        </w:rPr>
        <w:fldChar w:fldCharType="separate"/>
      </w:r>
      <w:r>
        <w:rPr>
          <w:color w:val="auto"/>
          <w:sz w:val="24"/>
          <w:szCs w:val="24"/>
        </w:rPr>
        <w:t xml:space="preserve">3</w:t>
      </w:r>
      <w:r>
        <w:rPr>
          <w:color w:val="auto"/>
          <w:sz w:val="24"/>
          <w:szCs w:val="24"/>
        </w:rPr>
        <w:fldChar w:fldCharType="end"/>
      </w:r>
      <w:r>
        <w:rPr>
          <w:rFonts w:ascii="宋体" w:hAnsi="宋体"/>
          <w:color w:val="auto"/>
          <w:sz w:val="24"/>
          <w:szCs w:val="24"/>
        </w:rPr>
        <w:fldChar w:fldCharType="end"/>
      </w:r>
      <w:r/>
    </w:p>
    <w:p>
      <w:pPr>
        <w:pStyle w:val="1035"/>
        <w:tabs>
          <w:tab w:val="right" w:pos="9746" w:leader="dot"/>
        </w:tabs>
        <w:rPr>
          <w:color w:val="auto"/>
          <w:sz w:val="24"/>
          <w:szCs w:val="24"/>
        </w:rPr>
      </w:pPr>
      <w:r>
        <w:rPr>
          <w:rFonts w:ascii="宋体" w:hAnsi="宋体"/>
          <w:color w:val="auto"/>
          <w:sz w:val="24"/>
          <w:szCs w:val="24"/>
        </w:rPr>
        <w:fldChar w:fldCharType="begin"/>
      </w:r>
      <w:r>
        <w:rPr>
          <w:rFonts w:ascii="宋体" w:hAnsi="宋体"/>
          <w:color w:val="auto"/>
          <w:sz w:val="24"/>
          <w:szCs w:val="24"/>
        </w:rPr>
        <w:instrText xml:space="preserve"> HYPERLINK \l _Toc21247 </w:instrText>
      </w:r>
      <w:r>
        <w:rPr>
          <w:rFonts w:ascii="宋体" w:hAnsi="宋体"/>
          <w:color w:val="auto"/>
          <w:sz w:val="24"/>
          <w:szCs w:val="24"/>
        </w:rPr>
        <w:fldChar w:fldCharType="separate"/>
      </w:r>
      <w:r>
        <w:rPr>
          <w:rFonts w:hint="eastAsia" w:ascii="宋体" w:hAnsi="宋体"/>
          <w:color w:val="auto"/>
          <w:sz w:val="24"/>
          <w:szCs w:val="24"/>
        </w:rPr>
        <w:t xml:space="preserve">第二章  参加磋商</w:t>
      </w:r>
      <w:r>
        <w:rPr>
          <w:rFonts w:hint="eastAsia" w:ascii="宋体" w:hAnsi="宋体"/>
          <w:color w:val="auto"/>
          <w:sz w:val="24"/>
          <w:szCs w:val="24"/>
          <w:lang w:val="en-US" w:eastAsia="zh-CN"/>
        </w:rPr>
        <w:t xml:space="preserve">的</w:t>
      </w:r>
      <w:r>
        <w:rPr>
          <w:rFonts w:hint="eastAsia" w:ascii="宋体" w:hAnsi="宋体"/>
          <w:color w:val="auto"/>
          <w:sz w:val="24"/>
          <w:szCs w:val="24"/>
        </w:rPr>
        <w:t xml:space="preserve">供应商须知</w:t>
      </w:r>
      <w:r>
        <w:rPr>
          <w:color w:val="auto"/>
          <w:sz w:val="24"/>
          <w:szCs w:val="24"/>
        </w:rPr>
        <w:tab/>
      </w:r>
      <w:r>
        <w:rPr>
          <w:color w:val="auto"/>
          <w:sz w:val="24"/>
          <w:szCs w:val="24"/>
        </w:rPr>
        <w:fldChar w:fldCharType="begin"/>
      </w:r>
      <w:r>
        <w:rPr>
          <w:color w:val="auto"/>
          <w:sz w:val="24"/>
          <w:szCs w:val="24"/>
        </w:rPr>
        <w:instrText xml:space="preserve"> PAGEREF _Toc21247 \h </w:instrText>
      </w:r>
      <w:r>
        <w:rPr>
          <w:color w:val="auto"/>
          <w:sz w:val="24"/>
          <w:szCs w:val="24"/>
        </w:rPr>
        <w:fldChar w:fldCharType="separate"/>
      </w:r>
      <w:r>
        <w:rPr>
          <w:color w:val="auto"/>
          <w:sz w:val="24"/>
          <w:szCs w:val="24"/>
        </w:rPr>
        <w:t xml:space="preserve">6</w:t>
      </w:r>
      <w:r>
        <w:rPr>
          <w:color w:val="auto"/>
          <w:sz w:val="24"/>
          <w:szCs w:val="24"/>
        </w:rPr>
        <w:fldChar w:fldCharType="end"/>
      </w:r>
      <w:r>
        <w:rPr>
          <w:rFonts w:ascii="宋体" w:hAnsi="宋体"/>
          <w:color w:val="auto"/>
          <w:sz w:val="24"/>
          <w:szCs w:val="24"/>
        </w:rPr>
        <w:fldChar w:fldCharType="end"/>
      </w:r>
      <w:r/>
    </w:p>
    <w:p>
      <w:pPr>
        <w:pStyle w:val="1035"/>
        <w:tabs>
          <w:tab w:val="right" w:pos="9746" w:leader="dot"/>
        </w:tabs>
        <w:rPr>
          <w:color w:val="auto"/>
          <w:sz w:val="24"/>
          <w:szCs w:val="24"/>
        </w:rPr>
      </w:pPr>
      <w:r>
        <w:rPr>
          <w:rFonts w:ascii="宋体" w:hAnsi="宋体"/>
          <w:color w:val="auto"/>
          <w:sz w:val="24"/>
          <w:szCs w:val="24"/>
        </w:rPr>
        <w:fldChar w:fldCharType="begin"/>
      </w:r>
      <w:r>
        <w:rPr>
          <w:rFonts w:ascii="宋体" w:hAnsi="宋体"/>
          <w:color w:val="auto"/>
          <w:sz w:val="24"/>
          <w:szCs w:val="24"/>
        </w:rPr>
        <w:instrText xml:space="preserve"> HYPERLINK \l _Toc641 </w:instrText>
      </w:r>
      <w:r>
        <w:rPr>
          <w:rFonts w:ascii="宋体" w:hAnsi="宋体"/>
          <w:color w:val="auto"/>
          <w:sz w:val="24"/>
          <w:szCs w:val="24"/>
        </w:rPr>
        <w:fldChar w:fldCharType="separate"/>
      </w:r>
      <w:r>
        <w:rPr>
          <w:rFonts w:hint="eastAsia" w:ascii="宋体" w:hAnsi="宋体"/>
          <w:color w:val="auto"/>
          <w:sz w:val="24"/>
          <w:szCs w:val="24"/>
        </w:rPr>
        <w:t xml:space="preserve">第三章  合同条款及格式</w:t>
      </w:r>
      <w:r>
        <w:rPr>
          <w:color w:val="auto"/>
          <w:sz w:val="24"/>
          <w:szCs w:val="24"/>
        </w:rPr>
        <w:tab/>
      </w:r>
      <w:r>
        <w:rPr>
          <w:color w:val="auto"/>
          <w:sz w:val="24"/>
          <w:szCs w:val="24"/>
        </w:rPr>
        <w:fldChar w:fldCharType="begin"/>
      </w:r>
      <w:r>
        <w:rPr>
          <w:color w:val="auto"/>
          <w:sz w:val="24"/>
          <w:szCs w:val="24"/>
        </w:rPr>
        <w:instrText xml:space="preserve"> PAGEREF _Toc641 \h </w:instrText>
      </w:r>
      <w:r>
        <w:rPr>
          <w:color w:val="auto"/>
          <w:sz w:val="24"/>
          <w:szCs w:val="24"/>
        </w:rPr>
        <w:fldChar w:fldCharType="separate"/>
      </w:r>
      <w:r>
        <w:rPr>
          <w:color w:val="auto"/>
          <w:sz w:val="24"/>
          <w:szCs w:val="24"/>
        </w:rPr>
        <w:t xml:space="preserve">16</w:t>
      </w:r>
      <w:r>
        <w:rPr>
          <w:color w:val="auto"/>
          <w:sz w:val="24"/>
          <w:szCs w:val="24"/>
        </w:rPr>
        <w:fldChar w:fldCharType="end"/>
      </w:r>
      <w:r>
        <w:rPr>
          <w:rFonts w:ascii="宋体" w:hAnsi="宋体"/>
          <w:color w:val="auto"/>
          <w:sz w:val="24"/>
          <w:szCs w:val="24"/>
        </w:rPr>
        <w:fldChar w:fldCharType="end"/>
      </w:r>
      <w:r/>
    </w:p>
    <w:p>
      <w:pPr>
        <w:pStyle w:val="1035"/>
        <w:tabs>
          <w:tab w:val="right" w:pos="9746" w:leader="dot"/>
        </w:tabs>
        <w:rPr>
          <w:color w:val="auto"/>
          <w:sz w:val="24"/>
          <w:szCs w:val="24"/>
        </w:rPr>
      </w:pPr>
      <w:r>
        <w:rPr>
          <w:rFonts w:ascii="宋体" w:hAnsi="宋体"/>
          <w:color w:val="auto"/>
          <w:sz w:val="24"/>
          <w:szCs w:val="24"/>
        </w:rPr>
        <w:fldChar w:fldCharType="begin"/>
      </w:r>
      <w:r>
        <w:rPr>
          <w:rFonts w:ascii="宋体" w:hAnsi="宋体"/>
          <w:color w:val="auto"/>
          <w:sz w:val="24"/>
          <w:szCs w:val="24"/>
        </w:rPr>
        <w:instrText xml:space="preserve"> HYPERLINK \l _Toc22083 </w:instrText>
      </w:r>
      <w:r>
        <w:rPr>
          <w:rFonts w:ascii="宋体" w:hAnsi="宋体"/>
          <w:color w:val="auto"/>
          <w:sz w:val="24"/>
          <w:szCs w:val="24"/>
        </w:rPr>
        <w:fldChar w:fldCharType="separate"/>
      </w:r>
      <w:r>
        <w:rPr>
          <w:rFonts w:ascii="宋体" w:hAnsi="宋体"/>
          <w:color w:val="auto"/>
          <w:sz w:val="24"/>
          <w:szCs w:val="24"/>
        </w:rPr>
        <w:t xml:space="preserve">第四章  项目需求</w:t>
      </w:r>
      <w:r>
        <w:rPr>
          <w:color w:val="auto"/>
          <w:sz w:val="24"/>
          <w:szCs w:val="24"/>
        </w:rPr>
        <w:tab/>
      </w:r>
      <w:r>
        <w:rPr>
          <w:color w:val="auto"/>
          <w:sz w:val="24"/>
          <w:szCs w:val="24"/>
        </w:rPr>
        <w:fldChar w:fldCharType="begin"/>
      </w:r>
      <w:r>
        <w:rPr>
          <w:color w:val="auto"/>
          <w:sz w:val="24"/>
          <w:szCs w:val="24"/>
        </w:rPr>
        <w:instrText xml:space="preserve"> PAGEREF _Toc22083 \h </w:instrText>
      </w:r>
      <w:r>
        <w:rPr>
          <w:color w:val="auto"/>
          <w:sz w:val="24"/>
          <w:szCs w:val="24"/>
        </w:rPr>
        <w:fldChar w:fldCharType="separate"/>
      </w:r>
      <w:r>
        <w:rPr>
          <w:color w:val="auto"/>
          <w:sz w:val="24"/>
          <w:szCs w:val="24"/>
        </w:rPr>
        <w:t xml:space="preserve">25</w:t>
      </w:r>
      <w:r>
        <w:rPr>
          <w:color w:val="auto"/>
          <w:sz w:val="24"/>
          <w:szCs w:val="24"/>
        </w:rPr>
        <w:fldChar w:fldCharType="end"/>
      </w:r>
      <w:r>
        <w:rPr>
          <w:rFonts w:ascii="宋体" w:hAnsi="宋体"/>
          <w:color w:val="auto"/>
          <w:sz w:val="24"/>
          <w:szCs w:val="24"/>
        </w:rPr>
        <w:fldChar w:fldCharType="end"/>
      </w:r>
      <w:r/>
    </w:p>
    <w:p>
      <w:pPr>
        <w:pStyle w:val="1035"/>
        <w:tabs>
          <w:tab w:val="right" w:pos="9746" w:leader="dot"/>
        </w:tabs>
        <w:rPr>
          <w:color w:val="auto"/>
          <w:sz w:val="24"/>
          <w:szCs w:val="24"/>
        </w:rPr>
      </w:pPr>
      <w:r>
        <w:rPr>
          <w:rFonts w:ascii="宋体" w:hAnsi="宋体"/>
          <w:color w:val="auto"/>
          <w:sz w:val="24"/>
          <w:szCs w:val="24"/>
        </w:rPr>
        <w:fldChar w:fldCharType="begin"/>
      </w:r>
      <w:r>
        <w:rPr>
          <w:rFonts w:ascii="宋体" w:hAnsi="宋体"/>
          <w:color w:val="auto"/>
          <w:sz w:val="24"/>
          <w:szCs w:val="24"/>
        </w:rPr>
        <w:instrText xml:space="preserve"> HYPERLINK \l _Toc22871 </w:instrText>
      </w:r>
      <w:r>
        <w:rPr>
          <w:rFonts w:ascii="宋体" w:hAnsi="宋体"/>
          <w:color w:val="auto"/>
          <w:sz w:val="24"/>
          <w:szCs w:val="24"/>
        </w:rPr>
        <w:fldChar w:fldCharType="separate"/>
      </w:r>
      <w:r>
        <w:rPr>
          <w:rFonts w:hint="eastAsia" w:ascii="宋体" w:hAnsi="宋体"/>
          <w:color w:val="auto"/>
          <w:sz w:val="24"/>
          <w:szCs w:val="24"/>
        </w:rPr>
        <w:t xml:space="preserve">第五章  评审方法和评审标准</w:t>
      </w:r>
      <w:r>
        <w:rPr>
          <w:color w:val="auto"/>
          <w:sz w:val="24"/>
          <w:szCs w:val="24"/>
        </w:rPr>
        <w:tab/>
      </w:r>
      <w:r>
        <w:rPr>
          <w:color w:val="auto"/>
          <w:sz w:val="24"/>
          <w:szCs w:val="24"/>
        </w:rPr>
        <w:fldChar w:fldCharType="begin"/>
      </w:r>
      <w:r>
        <w:rPr>
          <w:color w:val="auto"/>
          <w:sz w:val="24"/>
          <w:szCs w:val="24"/>
        </w:rPr>
        <w:instrText xml:space="preserve"> PAGEREF _Toc22871 \h </w:instrText>
      </w:r>
      <w:r>
        <w:rPr>
          <w:color w:val="auto"/>
          <w:sz w:val="24"/>
          <w:szCs w:val="24"/>
        </w:rPr>
        <w:fldChar w:fldCharType="separate"/>
      </w:r>
      <w:r>
        <w:rPr>
          <w:color w:val="auto"/>
          <w:sz w:val="24"/>
          <w:szCs w:val="24"/>
        </w:rPr>
        <w:t xml:space="preserve">29</w:t>
      </w:r>
      <w:r>
        <w:rPr>
          <w:color w:val="auto"/>
          <w:sz w:val="24"/>
          <w:szCs w:val="24"/>
        </w:rPr>
        <w:fldChar w:fldCharType="end"/>
      </w:r>
      <w:r>
        <w:rPr>
          <w:rFonts w:ascii="宋体" w:hAnsi="宋体"/>
          <w:color w:val="auto"/>
          <w:sz w:val="24"/>
          <w:szCs w:val="24"/>
        </w:rPr>
        <w:fldChar w:fldCharType="end"/>
      </w:r>
      <w:r/>
    </w:p>
    <w:p>
      <w:pPr>
        <w:pStyle w:val="1035"/>
        <w:tabs>
          <w:tab w:val="right" w:pos="9746" w:leader="dot"/>
        </w:tabs>
        <w:rPr>
          <w:color w:val="auto"/>
        </w:rPr>
      </w:pPr>
      <w:r>
        <w:rPr>
          <w:rFonts w:ascii="宋体" w:hAnsi="宋体"/>
          <w:color w:val="auto"/>
          <w:sz w:val="24"/>
          <w:szCs w:val="24"/>
        </w:rPr>
        <w:fldChar w:fldCharType="begin"/>
      </w:r>
      <w:r>
        <w:rPr>
          <w:rFonts w:ascii="宋体" w:hAnsi="宋体"/>
          <w:color w:val="auto"/>
          <w:sz w:val="24"/>
          <w:szCs w:val="24"/>
        </w:rPr>
        <w:instrText xml:space="preserve"> HYPERLINK \l _Toc9598 </w:instrText>
      </w:r>
      <w:r>
        <w:rPr>
          <w:rFonts w:ascii="宋体" w:hAnsi="宋体"/>
          <w:color w:val="auto"/>
          <w:sz w:val="24"/>
          <w:szCs w:val="24"/>
        </w:rPr>
        <w:fldChar w:fldCharType="separate"/>
      </w:r>
      <w:r>
        <w:rPr>
          <w:rFonts w:hint="eastAsia" w:ascii="宋体" w:hAnsi="宋体"/>
          <w:color w:val="auto"/>
          <w:sz w:val="24"/>
          <w:szCs w:val="24"/>
        </w:rPr>
        <w:t xml:space="preserve">第六章  响应文件的组成和格式</w:t>
      </w:r>
      <w:r>
        <w:rPr>
          <w:color w:val="auto"/>
          <w:sz w:val="24"/>
          <w:szCs w:val="24"/>
        </w:rPr>
        <w:tab/>
      </w:r>
      <w:r>
        <w:rPr>
          <w:color w:val="auto"/>
          <w:sz w:val="24"/>
          <w:szCs w:val="24"/>
        </w:rPr>
        <w:fldChar w:fldCharType="begin"/>
      </w:r>
      <w:r>
        <w:rPr>
          <w:color w:val="auto"/>
          <w:sz w:val="24"/>
          <w:szCs w:val="24"/>
        </w:rPr>
        <w:instrText xml:space="preserve"> PAGEREF _Toc9598 \h </w:instrText>
      </w:r>
      <w:r>
        <w:rPr>
          <w:color w:val="auto"/>
          <w:sz w:val="24"/>
          <w:szCs w:val="24"/>
        </w:rPr>
        <w:fldChar w:fldCharType="separate"/>
      </w:r>
      <w:r>
        <w:rPr>
          <w:color w:val="auto"/>
          <w:sz w:val="24"/>
          <w:szCs w:val="24"/>
        </w:rPr>
        <w:t xml:space="preserve">34</w:t>
      </w:r>
      <w:r>
        <w:rPr>
          <w:color w:val="auto"/>
          <w:sz w:val="24"/>
          <w:szCs w:val="24"/>
        </w:rPr>
        <w:fldChar w:fldCharType="end"/>
      </w:r>
      <w:r>
        <w:rPr>
          <w:rFonts w:ascii="宋体" w:hAnsi="宋体"/>
          <w:color w:val="auto"/>
          <w:sz w:val="24"/>
          <w:szCs w:val="24"/>
        </w:rPr>
        <w:fldChar w:fldCharType="end"/>
      </w:r>
      <w:r/>
    </w:p>
    <w:p>
      <w:pPr>
        <w:pStyle w:val="1005"/>
        <w:contextualSpacing/>
        <w:spacing w:line="360" w:lineRule="auto"/>
        <w:tabs>
          <w:tab w:val="right" w:pos="8222" w:leader="dot"/>
        </w:tabs>
        <w:rPr>
          <w:color w:val="auto"/>
        </w:rPr>
      </w:pPr>
      <w:r>
        <w:rPr>
          <w:rFonts w:ascii="宋体" w:hAnsi="宋体" w:eastAsia="宋体"/>
          <w:color w:val="auto"/>
        </w:rPr>
        <w:fldChar w:fldCharType="end"/>
      </w:r>
      <w:r/>
    </w:p>
    <w:p>
      <w:pPr>
        <w:pStyle w:val="1021"/>
        <w:contextualSpacing/>
        <w:ind w:firstLine="482"/>
        <w:jc w:val="center"/>
        <w:spacing w:before="0" w:after="0"/>
        <w:rPr>
          <w:rFonts w:ascii="宋体" w:hAnsi="宋体"/>
          <w:b/>
          <w:bCs/>
          <w:color w:val="auto"/>
        </w:rPr>
        <w:sectPr>
          <w:headerReference w:type="default" r:id="rId9"/>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pPr>
      <w:r>
        <w:rPr>
          <w:rFonts w:ascii="宋体" w:hAnsi="宋体"/>
          <w:b/>
          <w:bCs/>
          <w:color w:val="auto"/>
        </w:rPr>
      </w:r>
      <w:r/>
    </w:p>
    <w:p>
      <w:pPr>
        <w:pStyle w:val="987"/>
        <w:contextualSpacing/>
        <w:ind w:firstLine="643"/>
        <w:jc w:val="center"/>
        <w:spacing w:line="360" w:lineRule="auto"/>
        <w:rPr>
          <w:rFonts w:ascii="宋体" w:hAnsi="宋体" w:eastAsia="宋体"/>
          <w:b/>
          <w:color w:val="auto"/>
          <w:sz w:val="32"/>
          <w:szCs w:val="32"/>
        </w:rPr>
      </w:pPr>
      <w:r/>
      <w:bookmarkStart w:id="3" w:name="_Toc9638"/>
      <w:r/>
      <w:bookmarkStart w:id="4" w:name="_Toc34087972"/>
      <w:r>
        <w:rPr>
          <w:rFonts w:hint="eastAsia" w:ascii="宋体" w:hAnsi="宋体" w:eastAsia="宋体"/>
          <w:b/>
          <w:color w:val="auto"/>
          <w:sz w:val="32"/>
          <w:szCs w:val="32"/>
        </w:rPr>
        <w:t xml:space="preserve">第一章  </w:t>
      </w:r>
      <w:bookmarkEnd w:id="3"/>
      <w:r/>
      <w:bookmarkEnd w:id="4"/>
      <w:r>
        <w:rPr>
          <w:rFonts w:hint="eastAsia" w:ascii="宋体" w:hAnsi="宋体" w:eastAsia="宋体"/>
          <w:b/>
          <w:color w:val="auto"/>
          <w:sz w:val="32"/>
          <w:szCs w:val="32"/>
        </w:rPr>
        <w:t xml:space="preserve">竞争性磋商采购公告</w:t>
      </w:r>
      <w:r/>
    </w:p>
    <w:p>
      <w:pPr>
        <w:pStyle w:val="989"/>
        <w:ind w:firstLine="0"/>
        <w:rPr>
          <w:rFonts w:hint="eastAsia" w:ascii="宋体" w:hAnsi="宋体" w:cs="宋体"/>
          <w:bCs/>
          <w:color w:val="auto"/>
          <w:szCs w:val="21"/>
        </w:rPr>
      </w:pPr>
      <w:r/>
      <w:bookmarkStart w:id="5" w:name="_Toc28359089"/>
      <w:r/>
      <w:bookmarkStart w:id="6" w:name="_Toc35393798"/>
      <w:r/>
      <w:bookmarkStart w:id="7" w:name="_Toc28359012"/>
      <w:r/>
      <w:bookmarkStart w:id="8" w:name="_Toc35393629"/>
      <w:r/>
      <w:bookmarkStart w:id="9" w:name="_Toc61149549"/>
      <w:r/>
      <w:bookmarkStart w:id="10" w:name="_Toc34087973"/>
      <w:r/>
      <w:bookmarkStart w:id="11" w:name="_Toc14577347"/>
      <w:r/>
      <w:bookmarkStart w:id="12" w:name="_Toc513029209"/>
      <w:r>
        <w:rPr>
          <w:rFonts w:hint="eastAsia" w:ascii="宋体" w:hAnsi="宋体" w:cs="宋体"/>
          <w:bCs/>
          <w:color w:val="auto"/>
          <w:szCs w:val="21"/>
        </w:rPr>
        <w:t xml:space="preserve">项目概况：</w:t>
      </w:r>
      <w:r/>
    </w:p>
    <w:p>
      <w:pPr>
        <w:ind w:firstLine="420"/>
        <w:spacing w:line="360" w:lineRule="auto"/>
        <w:tabs>
          <w:tab w:val="left" w:pos="426" w:leader="none"/>
        </w:tabs>
        <w:rPr>
          <w:rFonts w:ascii="宋体" w:hAnsi="宋体"/>
          <w:color w:val="auto"/>
          <w:szCs w:val="21"/>
        </w:rPr>
      </w:pPr>
      <w:r>
        <w:rPr>
          <w:rFonts w:hint="eastAsia" w:ascii="宋体" w:hAnsi="宋体"/>
          <w:color w:val="auto"/>
          <w:szCs w:val="21"/>
          <w:u w:val="single"/>
          <w:lang w:eastAsia="zh-CN"/>
        </w:rPr>
        <w:t xml:space="preserve">盐靖河疏浚工程、口岸船闸下游引航道口门处疏浚工程JSZC-321200-JSKR-C2026-0002</w:t>
      </w:r>
      <w:r>
        <w:rPr>
          <w:rFonts w:hint="eastAsia" w:ascii="宋体" w:hAnsi="宋体" w:eastAsia="宋体" w:cs="Times New Roman"/>
          <w:color w:val="auto"/>
          <w:szCs w:val="21"/>
          <w:lang w:val="en-US" w:eastAsia="zh-CN"/>
        </w:rPr>
        <w:t xml:space="preserve">采购项目</w:t>
      </w:r>
      <w:r>
        <w:rPr>
          <w:rFonts w:ascii="宋体" w:hAnsi="宋体"/>
          <w:color w:val="auto"/>
          <w:szCs w:val="21"/>
        </w:rPr>
        <w:t xml:space="preserve">的潜在供应商应在</w:t>
      </w:r>
      <w:r>
        <w:rPr>
          <w:rFonts w:hint="eastAsia" w:ascii="宋体" w:hAnsi="宋体" w:cs="微软雅黑"/>
          <w:color w:val="auto"/>
          <w:u w:val="single"/>
        </w:rPr>
        <w:t xml:space="preserve">江苏政府采购网</w:t>
      </w:r>
      <w:r>
        <w:rPr>
          <w:rFonts w:hint="eastAsia" w:ascii="宋体" w:hAnsi="宋体" w:cs="微软雅黑"/>
          <w:color w:val="auto"/>
          <w:lang w:val="en-US" w:eastAsia="zh-CN"/>
        </w:rPr>
        <w:t xml:space="preserve">获取采购</w:t>
      </w:r>
      <w:r>
        <w:rPr>
          <w:rFonts w:ascii="宋体" w:hAnsi="宋体"/>
          <w:color w:val="auto"/>
          <w:szCs w:val="21"/>
        </w:rPr>
        <w:t xml:space="preserve">文件，并于202</w:t>
      </w:r>
      <w:r>
        <w:rPr>
          <w:rFonts w:hint="eastAsia" w:ascii="宋体" w:hAnsi="宋体"/>
          <w:color w:val="auto"/>
          <w:szCs w:val="21"/>
          <w:lang w:val="en-US" w:eastAsia="zh-CN"/>
        </w:rPr>
        <w:t xml:space="preserve">6</w:t>
      </w:r>
      <w:r>
        <w:rPr>
          <w:rFonts w:ascii="宋体" w:hAnsi="宋体"/>
          <w:color w:val="auto"/>
          <w:szCs w:val="21"/>
        </w:rPr>
        <w:t xml:space="preserve">年</w:t>
      </w:r>
      <w:r>
        <w:rPr>
          <w:rFonts w:hint="eastAsia" w:ascii="宋体" w:hAnsi="宋体"/>
          <w:color w:val="auto"/>
          <w:szCs w:val="21"/>
          <w:lang w:val="en-US" w:eastAsia="zh-CN"/>
        </w:rPr>
        <w:t xml:space="preserve">9</w:t>
      </w:r>
      <w:r>
        <w:rPr>
          <w:rFonts w:ascii="宋体" w:hAnsi="宋体"/>
          <w:color w:val="auto"/>
          <w:szCs w:val="21"/>
        </w:rPr>
        <w:t xml:space="preserve">月</w:t>
      </w:r>
      <w:r>
        <w:rPr>
          <w:rFonts w:hint="eastAsia" w:ascii="宋体" w:hAnsi="宋体"/>
          <w:color w:val="auto"/>
          <w:szCs w:val="21"/>
          <w:lang w:val="en-US" w:eastAsia="zh-CN"/>
        </w:rPr>
        <w:t xml:space="preserve">14</w:t>
      </w:r>
      <w:r>
        <w:rPr>
          <w:rFonts w:ascii="宋体" w:hAnsi="宋体"/>
          <w:color w:val="auto"/>
          <w:szCs w:val="21"/>
        </w:rPr>
        <w:t xml:space="preserve">日</w:t>
      </w:r>
      <w:r>
        <w:rPr>
          <w:rFonts w:hint="eastAsia" w:ascii="宋体" w:hAnsi="宋体"/>
          <w:color w:val="auto"/>
          <w:szCs w:val="21"/>
          <w:lang w:val="en-US" w:eastAsia="zh-CN"/>
        </w:rPr>
        <w:t xml:space="preserve">9</w:t>
      </w:r>
      <w:r>
        <w:rPr>
          <w:rFonts w:ascii="宋体" w:hAnsi="宋体"/>
          <w:color w:val="auto"/>
          <w:szCs w:val="21"/>
        </w:rPr>
        <w:t xml:space="preserve">点</w:t>
      </w:r>
      <w:r>
        <w:rPr>
          <w:rFonts w:hint="eastAsia" w:ascii="宋体" w:hAnsi="宋体"/>
          <w:color w:val="auto"/>
          <w:szCs w:val="21"/>
          <w:lang w:val="en-US" w:eastAsia="zh-CN"/>
        </w:rPr>
        <w:t xml:space="preserve">0</w:t>
      </w:r>
      <w:r>
        <w:rPr>
          <w:rFonts w:ascii="宋体" w:hAnsi="宋体"/>
          <w:color w:val="auto"/>
          <w:szCs w:val="21"/>
        </w:rPr>
        <w:t xml:space="preserve">0分（北京时间）前提交响应文件。</w:t>
      </w:r>
      <w:r/>
    </w:p>
    <w:p>
      <w:pPr>
        <w:rPr>
          <w:b/>
          <w:color w:val="auto"/>
        </w:rPr>
      </w:pPr>
      <w:r>
        <w:rPr>
          <w:rFonts w:hint="eastAsia" w:ascii="宋体" w:hAnsi="宋体" w:cs="宋体"/>
          <w:b/>
          <w:color w:val="auto"/>
          <w:szCs w:val="21"/>
        </w:rPr>
        <w:t xml:space="preserve">一、项目基本概况</w:t>
      </w:r>
      <w:r/>
    </w:p>
    <w:p>
      <w:pPr>
        <w:ind w:firstLine="420"/>
        <w:jc w:val="left"/>
        <w:spacing w:line="360" w:lineRule="auto"/>
        <w:widowControl/>
        <w:rPr>
          <w:rFonts w:hint="eastAsia" w:ascii="宋体" w:hAnsi="宋体"/>
          <w:color w:val="auto"/>
          <w:szCs w:val="21"/>
          <w:lang w:eastAsia="zh-CN"/>
        </w:rPr>
      </w:pPr>
      <w:r>
        <w:rPr>
          <w:rFonts w:hint="eastAsia" w:ascii="宋体" w:hAnsi="宋体" w:cs="宋体"/>
          <w:color w:val="auto"/>
        </w:rPr>
        <w:t xml:space="preserve">1.项目编号</w:t>
      </w:r>
      <w:r>
        <w:rPr>
          <w:rFonts w:hint="eastAsia" w:ascii="宋体" w:hAnsi="宋体"/>
          <w:color w:val="auto"/>
          <w:szCs w:val="21"/>
          <w:lang w:eastAsia="zh-CN"/>
        </w:rPr>
        <w:t xml:space="preserve">：JSZC-321200-JSKR-C2026-0002</w:t>
      </w:r>
      <w:r/>
    </w:p>
    <w:p>
      <w:pPr>
        <w:ind w:firstLine="420"/>
        <w:jc w:val="left"/>
        <w:spacing w:line="360" w:lineRule="auto"/>
        <w:rPr>
          <w:rFonts w:hint="eastAsia" w:ascii="宋体" w:hAnsi="宋体" w:eastAsia="宋体" w:cs="宋体"/>
          <w:color w:val="auto"/>
          <w:szCs w:val="21"/>
          <w:lang w:eastAsia="zh-CN"/>
        </w:rPr>
      </w:pPr>
      <w:r>
        <w:rPr>
          <w:rFonts w:hint="eastAsia" w:ascii="宋体" w:hAnsi="宋体" w:cs="宋体"/>
          <w:color w:val="auto"/>
        </w:rPr>
        <w:t xml:space="preserve">2.项目名称：</w:t>
      </w:r>
      <w:r>
        <w:rPr>
          <w:rFonts w:hint="eastAsia" w:ascii="宋体" w:hAnsi="宋体"/>
          <w:color w:val="auto"/>
          <w:szCs w:val="21"/>
          <w:lang w:eastAsia="zh-CN"/>
        </w:rPr>
        <w:t xml:space="preserve">盐靖河疏浚工程、口岸船闸下游引航道口门处疏浚工程</w:t>
      </w:r>
      <w:r/>
    </w:p>
    <w:p>
      <w:pPr>
        <w:ind w:firstLine="420"/>
        <w:jc w:val="left"/>
        <w:spacing w:line="360" w:lineRule="auto"/>
        <w:widowControl/>
        <w:rPr>
          <w:rFonts w:ascii="宋体" w:hAnsi="宋体" w:cs="宋体"/>
          <w:color w:val="auto"/>
        </w:rPr>
      </w:pPr>
      <w:r>
        <w:rPr>
          <w:rFonts w:hint="eastAsia" w:ascii="宋体" w:hAnsi="宋体" w:cs="宋体"/>
          <w:color w:val="auto"/>
        </w:rPr>
        <w:t xml:space="preserve">3.采购方式：竞争性磋商</w:t>
      </w:r>
      <w:r/>
    </w:p>
    <w:p>
      <w:pPr>
        <w:ind w:firstLine="420"/>
        <w:jc w:val="left"/>
        <w:spacing w:line="360" w:lineRule="auto"/>
        <w:widowControl/>
        <w:rPr>
          <w:rFonts w:hint="eastAsia" w:ascii="宋体" w:hAnsi="宋体" w:cs="宋体"/>
          <w:color w:val="auto"/>
        </w:rPr>
      </w:pPr>
      <w:r>
        <w:rPr>
          <w:rFonts w:hint="eastAsia" w:ascii="宋体" w:hAnsi="宋体" w:cs="宋体"/>
          <w:color w:val="auto"/>
        </w:rPr>
        <w:t xml:space="preserve">4.预算金额：</w:t>
      </w:r>
      <w:r>
        <w:rPr>
          <w:rFonts w:hint="eastAsia" w:ascii="宋体" w:hAnsi="宋体" w:cs="宋体"/>
          <w:color w:val="auto"/>
          <w:lang w:val="en-US" w:eastAsia="zh-CN"/>
        </w:rPr>
        <w:t xml:space="preserve">210万元</w:t>
      </w:r>
      <w:r/>
    </w:p>
    <w:p>
      <w:pPr>
        <w:ind w:firstLine="420"/>
        <w:jc w:val="left"/>
        <w:spacing w:line="360" w:lineRule="auto"/>
        <w:widowControl/>
        <w:rPr>
          <w:rFonts w:hint="eastAsia" w:ascii="宋体" w:hAnsi="宋体" w:cs="宋体"/>
          <w:color w:val="auto"/>
          <w:lang w:val="en-US" w:eastAsia="zh-CN"/>
        </w:rPr>
      </w:pPr>
      <w:r>
        <w:rPr>
          <w:rFonts w:hint="eastAsia" w:ascii="宋体" w:hAnsi="宋体" w:cs="宋体"/>
          <w:color w:val="auto"/>
        </w:rPr>
        <w:t xml:space="preserve">5.最高限价：</w:t>
      </w:r>
      <w:r>
        <w:rPr>
          <w:rFonts w:hint="eastAsia" w:ascii="宋体" w:hAnsi="宋体" w:eastAsia="宋体" w:cs="宋体"/>
          <w:b w:val="0"/>
          <w:bCs w:val="0"/>
          <w:i w:val="0"/>
          <w:iCs w:val="0"/>
          <w:color w:val="auto"/>
          <w:sz w:val="21"/>
          <w:szCs w:val="24"/>
          <w:u w:val="none"/>
          <w:lang w:val="en-US" w:eastAsia="zh-CN" w:bidi="ar"/>
        </w:rPr>
        <w:t xml:space="preserve">2095010.42</w:t>
      </w:r>
      <w:r>
        <w:rPr>
          <w:rFonts w:hint="eastAsia" w:ascii="宋体" w:hAnsi="宋体" w:cs="宋体"/>
          <w:color w:val="auto"/>
          <w:lang w:val="en-US" w:eastAsia="zh-CN"/>
        </w:rPr>
        <w:t xml:space="preserve">元</w:t>
      </w:r>
      <w:r/>
    </w:p>
    <w:p>
      <w:pPr>
        <w:ind w:firstLine="420"/>
        <w:spacing w:line="360" w:lineRule="auto"/>
        <w:rPr>
          <w:rFonts w:hint="eastAsia" w:ascii="宋体" w:hAnsi="宋体" w:eastAsia="宋体" w:cs="宋体"/>
          <w:color w:val="auto"/>
          <w:lang w:val="en-US" w:eastAsia="zh-CN"/>
        </w:rPr>
      </w:pPr>
      <w:r>
        <w:rPr>
          <w:rFonts w:hint="eastAsia" w:ascii="宋体" w:hAnsi="宋体" w:eastAsia="宋体" w:cs="宋体"/>
          <w:color w:val="auto"/>
        </w:rPr>
        <w:t xml:space="preserve">6.采购需求：</w:t>
      </w:r>
      <w:r>
        <w:rPr>
          <w:rFonts w:hint="default" w:ascii="宋体" w:hAnsi="宋体" w:eastAsia="宋体" w:cs="宋体"/>
          <w:color w:val="auto"/>
          <w:lang w:val="en-US" w:eastAsia="zh-CN"/>
        </w:rPr>
        <w:t xml:space="preserve">盐靖河</w:t>
      </w:r>
      <w:r>
        <w:rPr>
          <w:rFonts w:hint="eastAsia" w:ascii="宋体" w:hAnsi="宋体" w:eastAsia="宋体" w:cs="宋体"/>
          <w:color w:val="auto"/>
          <w:lang w:val="en-US" w:eastAsia="zh-CN"/>
        </w:rPr>
        <w:t xml:space="preserve">为等外级航道，近年来，因水土流失和过往船舶航行波的冲刷影响，需进行</w:t>
      </w:r>
      <w:r>
        <w:rPr>
          <w:rFonts w:hint="default" w:ascii="宋体" w:hAnsi="宋体" w:eastAsia="宋体" w:cs="宋体"/>
          <w:color w:val="auto"/>
          <w:lang w:val="en-US" w:eastAsia="zh-CN"/>
        </w:rPr>
        <w:t xml:space="preserve">疏浚</w:t>
      </w:r>
      <w:r>
        <w:rPr>
          <w:rFonts w:hint="eastAsia" w:ascii="宋体" w:hAnsi="宋体" w:eastAsia="宋体" w:cs="宋体"/>
          <w:color w:val="auto"/>
          <w:lang w:val="en-US" w:eastAsia="zh-CN"/>
        </w:rPr>
        <w:t xml:space="preserve">施工。疏浚里程约3公里，疏浚</w:t>
      </w:r>
      <w:r>
        <w:rPr>
          <w:rFonts w:hint="eastAsia" w:ascii="宋体" w:hAnsi="宋体" w:cs="宋体"/>
          <w:color w:val="auto"/>
          <w:lang w:val="en-US" w:eastAsia="zh-CN"/>
        </w:rPr>
        <w:t xml:space="preserve">土方</w:t>
      </w:r>
      <w:r>
        <w:rPr>
          <w:rFonts w:hint="eastAsia" w:ascii="宋体" w:hAnsi="宋体" w:eastAsia="宋体" w:cs="宋体"/>
          <w:color w:val="auto"/>
          <w:lang w:val="en-US" w:eastAsia="zh-CN"/>
        </w:rPr>
        <w:t xml:space="preserve">约2.3万方。</w:t>
      </w:r>
      <w:r/>
    </w:p>
    <w:p>
      <w:pPr>
        <w:ind w:firstLine="420"/>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口岸船闸下游长江口门段由于多年未进行清淤疏浚，泥沙淤积严重，需进行疏浚施工。疏浚里程为0.4公里，疏浚土方约5万方。</w:t>
      </w:r>
      <w:r/>
    </w:p>
    <w:p>
      <w:pPr>
        <w:ind w:firstLine="420"/>
        <w:spacing w:line="360" w:lineRule="auto"/>
        <w:rPr>
          <w:rFonts w:hint="default" w:ascii="宋体" w:hAnsi="宋体" w:eastAsia="宋体" w:cs="宋体"/>
          <w:color w:val="auto"/>
          <w:lang w:val="en-US"/>
        </w:rPr>
      </w:pPr>
      <w:r>
        <w:rPr>
          <w:rFonts w:hint="eastAsia" w:ascii="宋体" w:hAnsi="宋体" w:cs="宋体"/>
          <w:color w:val="auto"/>
          <w:lang w:val="en-US" w:eastAsia="zh-CN"/>
        </w:rPr>
        <w:t xml:space="preserve">具体</w:t>
      </w:r>
      <w:r>
        <w:rPr>
          <w:rFonts w:hint="eastAsia" w:ascii="宋体" w:hAnsi="宋体" w:eastAsia="宋体" w:cs="宋体"/>
          <w:color w:val="auto"/>
          <w:lang w:val="en-US" w:eastAsia="zh-CN"/>
        </w:rPr>
        <w:t xml:space="preserve">详见工程量清单及施工图设计文件（请自行到采购公告附件下载）。</w:t>
      </w:r>
      <w:r/>
    </w:p>
    <w:p>
      <w:pPr>
        <w:ind w:firstLine="420"/>
        <w:jc w:val="left"/>
        <w:spacing w:line="360" w:lineRule="auto"/>
        <w:widowControl/>
        <w:rPr>
          <w:rFonts w:hint="eastAsia" w:ascii="宋体" w:hAnsi="宋体" w:eastAsia="宋体" w:cs="Times New Roman"/>
          <w:color w:val="auto"/>
          <w:szCs w:val="21"/>
        </w:rPr>
      </w:pPr>
      <w:r>
        <w:rPr>
          <w:rFonts w:hint="eastAsia" w:ascii="宋体" w:hAnsi="宋体" w:cs="宋体"/>
          <w:color w:val="auto"/>
        </w:rPr>
        <w:t xml:space="preserve">7</w:t>
      </w:r>
      <w:r>
        <w:rPr>
          <w:rFonts w:ascii="宋体" w:hAnsi="宋体" w:cs="宋体"/>
          <w:color w:val="auto"/>
        </w:rPr>
        <w:t xml:space="preserve">.</w:t>
      </w:r>
      <w:r>
        <w:rPr>
          <w:rFonts w:hint="eastAsia" w:ascii="宋体" w:hAnsi="宋体" w:cs="宋体"/>
          <w:color w:val="auto"/>
        </w:rPr>
        <w:t xml:space="preserve">合同履行期限：</w:t>
      </w:r>
      <w:r>
        <w:rPr>
          <w:rFonts w:hint="eastAsia" w:ascii="宋体" w:hAnsi="宋体"/>
          <w:color w:val="auto"/>
          <w:szCs w:val="21"/>
          <w:lang w:val="en-US" w:eastAsia="zh-CN"/>
        </w:rPr>
        <w:t xml:space="preserve">60天</w:t>
      </w:r>
      <w:r>
        <w:rPr>
          <w:rFonts w:hint="eastAsia" w:ascii="宋体" w:hAnsi="宋体" w:eastAsia="宋体" w:cs="Times New Roman"/>
          <w:color w:val="auto"/>
          <w:sz w:val="21"/>
          <w:szCs w:val="21"/>
        </w:rPr>
        <w:t xml:space="preserve">。</w:t>
      </w:r>
      <w:r/>
    </w:p>
    <w:p>
      <w:pPr>
        <w:ind w:left="420"/>
        <w:jc w:val="left"/>
        <w:spacing w:line="480" w:lineRule="auto"/>
        <w:widowControl/>
        <w:rPr>
          <w:color w:val="auto"/>
        </w:rPr>
      </w:pPr>
      <w:r>
        <w:rPr>
          <w:rFonts w:hint="eastAsia"/>
          <w:color w:val="auto"/>
        </w:rPr>
        <w:t xml:space="preserve">本项目（不接受）联合体投标。</w:t>
      </w:r>
      <w:r/>
    </w:p>
    <w:p>
      <w:pPr>
        <w:contextualSpacing/>
        <w:spacing w:line="360" w:lineRule="auto"/>
        <w:rPr>
          <w:rFonts w:ascii="宋体" w:hAnsi="宋体" w:cs="宋体"/>
          <w:bCs/>
          <w:color w:val="auto"/>
          <w:szCs w:val="21"/>
        </w:rPr>
      </w:pPr>
      <w:r>
        <w:rPr>
          <w:rFonts w:hint="eastAsia" w:ascii="宋体" w:hAnsi="宋体" w:cs="宋体"/>
          <w:b/>
          <w:color w:val="auto"/>
          <w:szCs w:val="21"/>
        </w:rPr>
        <w:t xml:space="preserve">二、</w:t>
      </w:r>
      <w:bookmarkEnd w:id="5"/>
      <w:r/>
      <w:bookmarkEnd w:id="6"/>
      <w:r/>
      <w:bookmarkEnd w:id="7"/>
      <w:r/>
      <w:bookmarkEnd w:id="8"/>
      <w:r>
        <w:rPr>
          <w:rFonts w:hint="eastAsia" w:ascii="宋体" w:hAnsi="宋体" w:cs="宋体"/>
          <w:b/>
          <w:color w:val="auto"/>
          <w:szCs w:val="21"/>
        </w:rPr>
        <w:t xml:space="preserve">申请人的资格要求</w:t>
      </w:r>
      <w:r/>
    </w:p>
    <w:p>
      <w:pPr>
        <w:ind w:firstLine="420"/>
        <w:spacing w:line="360" w:lineRule="auto"/>
        <w:tabs>
          <w:tab w:val="left" w:pos="426" w:leader="none"/>
        </w:tabs>
        <w:rPr>
          <w:rFonts w:hint="eastAsia" w:ascii="宋体" w:hAnsi="宋体" w:cs="宋体"/>
          <w:bCs/>
          <w:color w:val="auto"/>
          <w:szCs w:val="21"/>
        </w:rPr>
      </w:pPr>
      <w:r>
        <w:rPr>
          <w:rFonts w:hint="eastAsia" w:ascii="宋体" w:hAnsi="宋体"/>
          <w:color w:val="auto"/>
          <w:szCs w:val="21"/>
        </w:rPr>
        <w:t xml:space="preserve">1、</w:t>
      </w:r>
      <w:r>
        <w:rPr>
          <w:rFonts w:hint="eastAsia" w:ascii="宋体" w:hAnsi="宋体" w:cs="宋体"/>
          <w:bCs/>
          <w:color w:val="auto"/>
          <w:szCs w:val="21"/>
        </w:rPr>
        <w:t xml:space="preserve">满足《中华人民共和国政府采购法》第二十二条规定；</w:t>
      </w:r>
      <w:r/>
    </w:p>
    <w:p>
      <w:pPr>
        <w:ind w:firstLine="420"/>
        <w:spacing w:line="360" w:lineRule="auto"/>
        <w:rPr>
          <w:rFonts w:hint="eastAsia" w:ascii="宋体" w:hAnsi="宋体" w:eastAsia="宋体" w:cs="宋体"/>
          <w:color w:val="auto"/>
          <w:lang w:val="en-US" w:eastAsia="zh-CN"/>
        </w:rPr>
      </w:pPr>
      <w:r>
        <w:rPr>
          <w:rFonts w:hint="eastAsia" w:ascii="宋体" w:hAnsi="宋体" w:eastAsia="宋体" w:cs="宋体"/>
          <w:color w:val="auto"/>
        </w:rPr>
        <w:t xml:space="preserve">2、</w:t>
      </w:r>
      <w:r>
        <w:rPr>
          <w:rFonts w:hint="eastAsia" w:ascii="宋体" w:hAnsi="宋体" w:eastAsia="宋体" w:cs="宋体"/>
          <w:bCs/>
          <w:color w:val="auto"/>
          <w:szCs w:val="21"/>
        </w:rPr>
        <w:t xml:space="preserve">落实政府采购政策需满足的资格要求：</w:t>
      </w:r>
      <w:r>
        <w:rPr>
          <w:rFonts w:hint="eastAsia" w:ascii="宋体" w:hAnsi="宋体" w:eastAsia="宋体" w:cs="宋体"/>
          <w:b w:val="0"/>
          <w:bCs w:val="0"/>
          <w:color w:val="auto"/>
          <w:szCs w:val="21"/>
        </w:rPr>
        <w:t xml:space="preserve">根据苏财购〔2021〕34号文关于“转发财政部 工业和信息化部关于印发《政府采购促进中小企业发展管理办法》的通知”要求，本项目</w:t>
      </w:r>
      <w:r>
        <w:rPr>
          <w:rFonts w:hint="eastAsia" w:ascii="宋体" w:hAnsi="宋体" w:eastAsia="宋体" w:cs="宋体"/>
          <w:b w:val="0"/>
          <w:bCs w:val="0"/>
          <w:color w:val="auto"/>
          <w:szCs w:val="21"/>
          <w:lang w:val="en-US" w:eastAsia="zh-CN"/>
        </w:rPr>
        <w:t xml:space="preserve">整体</w:t>
      </w:r>
      <w:r>
        <w:rPr>
          <w:rFonts w:hint="eastAsia" w:ascii="宋体" w:hAnsi="宋体" w:eastAsia="宋体" w:cs="宋体"/>
          <w:b w:val="0"/>
          <w:bCs w:val="0"/>
          <w:color w:val="auto"/>
          <w:szCs w:val="21"/>
        </w:rPr>
        <w:t xml:space="preserve">专门面向中小企业，供应商应为中小微企业、监狱企业、残疾人福利性单位。</w:t>
      </w:r>
      <w:r>
        <w:rPr>
          <w:rFonts w:hint="eastAsia" w:ascii="宋体" w:hAnsi="宋体" w:eastAsia="宋体" w:cs="宋体"/>
          <w:color w:val="auto"/>
          <w:szCs w:val="21"/>
          <w:lang w:val="en-US" w:eastAsia="zh-CN"/>
        </w:rPr>
        <w:t xml:space="preserve">本项目所属行业为建筑业。</w:t>
      </w:r>
      <w:r/>
    </w:p>
    <w:p>
      <w:pPr>
        <w:ind w:firstLine="420"/>
        <w:spacing w:line="360" w:lineRule="auto"/>
        <w:tabs>
          <w:tab w:val="left" w:pos="426" w:leader="none"/>
        </w:tabs>
        <w:rPr>
          <w:color w:val="auto"/>
        </w:rPr>
      </w:pPr>
      <w:r>
        <w:rPr>
          <w:rFonts w:hint="eastAsia" w:ascii="宋体" w:hAnsi="宋体" w:eastAsia="宋体" w:cs="宋体"/>
          <w:color w:val="auto"/>
        </w:rPr>
        <w:t xml:space="preserve">3、本项目</w:t>
      </w:r>
      <w:r>
        <w:rPr>
          <w:rFonts w:hint="eastAsia"/>
          <w:color w:val="auto"/>
        </w:rPr>
        <w:t xml:space="preserve">的特定资格要求：</w:t>
      </w:r>
      <w:r/>
    </w:p>
    <w:p>
      <w:pPr>
        <w:ind w:firstLine="420"/>
        <w:spacing w:line="360" w:lineRule="auto"/>
        <w:tabs>
          <w:tab w:val="left" w:pos="426" w:leader="none"/>
        </w:tabs>
        <w:rPr>
          <w:rFonts w:ascii="宋体" w:hAnsi="宋体"/>
          <w:color w:val="auto"/>
          <w:szCs w:val="21"/>
        </w:rPr>
      </w:pPr>
      <w:r>
        <w:rPr>
          <w:rFonts w:hint="eastAsia" w:ascii="宋体" w:hAnsi="宋体" w:cs="宋体"/>
          <w:bCs/>
          <w:color w:val="auto"/>
          <w:szCs w:val="21"/>
        </w:rPr>
        <w:t xml:space="preserve">（1）</w:t>
      </w:r>
      <w:r>
        <w:rPr>
          <w:rFonts w:ascii="宋体" w:hAnsi="宋体" w:eastAsia="宋体" w:cs="宋体"/>
          <w:color w:val="000000"/>
          <w:sz w:val="21"/>
        </w:rPr>
        <w:t xml:space="preserve">具有独立承担民事责任能力的供应商，提供有效的营业执照</w:t>
      </w:r>
      <w:r>
        <w:rPr>
          <w:rFonts w:hint="eastAsia" w:ascii="宋体" w:hAnsi="宋体"/>
          <w:color w:val="auto"/>
          <w:szCs w:val="21"/>
        </w:rPr>
        <w:t xml:space="preserve">；</w:t>
      </w:r>
      <w:r/>
    </w:p>
    <w:p>
      <w:pPr>
        <w:ind w:firstLine="420"/>
        <w:spacing w:line="360" w:lineRule="auto"/>
        <w:tabs>
          <w:tab w:val="left" w:pos="426" w:leader="none"/>
        </w:tabs>
        <w:rPr>
          <w:rFonts w:hint="eastAsia" w:ascii="宋体" w:hAnsi="宋体" w:eastAsia="宋体" w:cs="Times New Roman"/>
          <w:color w:val="auto"/>
          <w:szCs w:val="21"/>
        </w:rPr>
      </w:pPr>
      <w:r>
        <w:rPr>
          <w:rFonts w:hint="eastAsia" w:ascii="宋体" w:hAnsi="宋体"/>
          <w:color w:val="auto"/>
          <w:szCs w:val="21"/>
        </w:rPr>
        <w:t xml:space="preserve">（</w:t>
      </w:r>
      <w:r>
        <w:rPr>
          <w:rFonts w:hint="eastAsia" w:ascii="宋体" w:hAnsi="宋体" w:eastAsia="宋体" w:cs="Times New Roman"/>
          <w:color w:val="auto"/>
          <w:szCs w:val="21"/>
        </w:rPr>
        <w:t xml:space="preserve">2）</w:t>
      </w:r>
      <w:r>
        <w:rPr>
          <w:rFonts w:hint="eastAsia" w:ascii="宋体" w:hAnsi="宋体" w:cs="宋体"/>
          <w:color w:val="auto"/>
          <w:szCs w:val="21"/>
        </w:rPr>
        <w:t xml:space="preserve">供应商须具有国家建设行政主管部门核发的</w:t>
      </w:r>
      <w:r>
        <w:rPr>
          <w:rFonts w:hint="eastAsia" w:ascii="宋体" w:hAnsi="宋体" w:cs="宋体"/>
          <w:color w:val="auto"/>
          <w:szCs w:val="21"/>
          <w:highlight w:val="none"/>
          <w:lang w:val="en-US" w:eastAsia="zh-CN"/>
        </w:rPr>
        <w:t xml:space="preserve">有效的</w:t>
      </w:r>
      <w:r>
        <w:rPr>
          <w:rFonts w:hint="eastAsia" w:ascii="宋体" w:hAnsi="宋体" w:cs="宋体"/>
          <w:color w:val="auto"/>
          <w:szCs w:val="21"/>
          <w:highlight w:val="none"/>
        </w:rPr>
        <w:t xml:space="preserve">港口与航道工程施工总承包</w:t>
      </w: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rPr>
        <w:t xml:space="preserve">级及以上或航道工程专业承包</w:t>
      </w:r>
      <w:r>
        <w:rPr>
          <w:rFonts w:hint="eastAsia" w:ascii="宋体" w:hAnsi="宋体" w:cs="宋体"/>
          <w:color w:val="auto"/>
          <w:szCs w:val="21"/>
          <w:highlight w:val="none"/>
          <w:lang w:val="en-US" w:eastAsia="zh-CN"/>
        </w:rPr>
        <w:t xml:space="preserve">三</w:t>
      </w:r>
      <w:r>
        <w:rPr>
          <w:rFonts w:hint="eastAsia" w:ascii="宋体" w:hAnsi="宋体" w:cs="宋体"/>
          <w:color w:val="auto"/>
          <w:szCs w:val="21"/>
          <w:highlight w:val="none"/>
        </w:rPr>
        <w:t xml:space="preserve">级</w:t>
      </w:r>
      <w:r>
        <w:rPr>
          <w:rFonts w:hint="eastAsia" w:ascii="宋体" w:hAnsi="宋体" w:cs="宋体"/>
          <w:color w:val="auto"/>
          <w:szCs w:val="21"/>
        </w:rPr>
        <w:t xml:space="preserve">及以上资质</w:t>
      </w:r>
      <w:r>
        <w:rPr>
          <w:rFonts w:hint="eastAsia" w:ascii="宋体" w:hAnsi="宋体" w:eastAsia="宋体" w:cs="Times New Roman"/>
          <w:color w:val="auto"/>
          <w:szCs w:val="21"/>
        </w:rPr>
        <w:t xml:space="preserve">；</w:t>
      </w:r>
      <w:r/>
    </w:p>
    <w:p>
      <w:pPr>
        <w:ind w:firstLine="420"/>
        <w:spacing w:line="360" w:lineRule="auto"/>
        <w:tabs>
          <w:tab w:val="left" w:pos="426" w:leader="none"/>
        </w:tabs>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eastAsia="zh-CN"/>
        </w:rPr>
        <w:t xml:space="preserve">（</w:t>
      </w:r>
      <w:r>
        <w:rPr>
          <w:rFonts w:hint="eastAsia" w:ascii="宋体" w:hAnsi="宋体" w:eastAsia="宋体" w:cs="Times New Roman"/>
          <w:color w:val="auto"/>
          <w:szCs w:val="21"/>
          <w:lang w:val="en-US" w:eastAsia="zh-CN"/>
        </w:rPr>
        <w:t xml:space="preserve">3）</w:t>
      </w:r>
      <w:r>
        <w:rPr>
          <w:rFonts w:hint="eastAsia" w:ascii="宋体" w:hAnsi="宋体" w:cs="宋体"/>
          <w:color w:val="auto"/>
          <w:szCs w:val="21"/>
        </w:rPr>
        <w:t xml:space="preserve">供应商须具备有效的建筑施工企业安全生产许可证</w:t>
      </w:r>
      <w:r>
        <w:rPr>
          <w:rFonts w:hint="eastAsia" w:ascii="宋体" w:hAnsi="宋体" w:cs="宋体"/>
          <w:color w:val="auto"/>
          <w:szCs w:val="21"/>
          <w:lang w:val="en-US" w:eastAsia="zh-CN"/>
        </w:rPr>
        <w:t xml:space="preserve">；</w:t>
      </w:r>
      <w:r/>
    </w:p>
    <w:p>
      <w:pPr>
        <w:numPr>
          <w:ilvl w:val="0"/>
          <w:numId w:val="0"/>
        </w:numPr>
        <w:ind w:firstLine="420"/>
        <w:jc w:val="left"/>
        <w:spacing w:line="360" w:lineRule="auto"/>
        <w:widowControl/>
        <w:rPr>
          <w:rFonts w:hint="eastAsia" w:ascii="宋体" w:hAnsi="宋体" w:cs="宋体"/>
          <w:color w:val="auto"/>
          <w:szCs w:val="21"/>
          <w:lang w:eastAsia="zh-CN"/>
        </w:rPr>
      </w:pPr>
      <w:r>
        <w:rPr>
          <w:rFonts w:hint="eastAsia" w:ascii="宋体" w:hAnsi="宋体"/>
          <w:color w:val="auto"/>
          <w:szCs w:val="21"/>
          <w:lang w:eastAsia="zh-CN"/>
        </w:rPr>
        <w:t xml:space="preserve">（</w:t>
      </w:r>
      <w:r>
        <w:rPr>
          <w:rFonts w:hint="eastAsia" w:ascii="宋体" w:hAnsi="宋体"/>
          <w:color w:val="auto"/>
          <w:szCs w:val="21"/>
          <w:lang w:val="en-US" w:eastAsia="zh-CN"/>
        </w:rPr>
        <w:t xml:space="preserve">4）拟投入的</w:t>
      </w:r>
      <w:r>
        <w:rPr>
          <w:rFonts w:hint="eastAsia" w:ascii="宋体" w:hAnsi="宋体" w:cs="宋体"/>
          <w:color w:val="auto"/>
          <w:szCs w:val="21"/>
        </w:rPr>
        <w:t xml:space="preserve">项目负责人须具</w:t>
      </w:r>
      <w:r>
        <w:rPr>
          <w:rFonts w:hint="eastAsia" w:ascii="宋体" w:hAnsi="宋体" w:cs="宋体"/>
          <w:color w:val="auto"/>
          <w:szCs w:val="21"/>
          <w:lang w:val="en-US" w:eastAsia="zh-CN"/>
        </w:rPr>
        <w:t xml:space="preserve">有有效的</w:t>
      </w:r>
      <w:r>
        <w:rPr>
          <w:rFonts w:hint="eastAsia" w:ascii="宋体" w:hAnsi="宋体" w:cs="宋体"/>
          <w:color w:val="auto"/>
          <w:szCs w:val="21"/>
        </w:rPr>
        <w:t xml:space="preserve">港口与航道专业</w:t>
      </w:r>
      <w:r>
        <w:rPr>
          <w:rFonts w:hint="eastAsia" w:ascii="宋体" w:hAnsi="宋体" w:cs="宋体"/>
          <w:color w:val="auto"/>
          <w:szCs w:val="21"/>
          <w:lang w:val="en-US" w:eastAsia="zh-CN"/>
        </w:rPr>
        <w:t xml:space="preserve">一级注册建造师资格证书</w:t>
      </w:r>
      <w:r>
        <w:rPr>
          <w:rFonts w:hint="eastAsia" w:ascii="宋体" w:hAnsi="宋体" w:cs="宋体"/>
          <w:color w:val="auto"/>
          <w:szCs w:val="21"/>
        </w:rPr>
        <w:t xml:space="preserve">或水利水电专业二级及以上注册建造师资格</w:t>
      </w:r>
      <w:r>
        <w:rPr>
          <w:rFonts w:hint="eastAsia" w:ascii="宋体" w:hAnsi="宋体" w:cs="宋体"/>
          <w:color w:val="auto"/>
          <w:szCs w:val="21"/>
          <w:lang w:val="en-US" w:eastAsia="zh-CN"/>
        </w:rPr>
        <w:t xml:space="preserve">证书并</w:t>
      </w:r>
      <w:r>
        <w:rPr>
          <w:rFonts w:hint="eastAsia" w:ascii="宋体" w:hAnsi="宋体" w:cs="宋体"/>
          <w:color w:val="auto"/>
          <w:szCs w:val="21"/>
        </w:rPr>
        <w:t xml:space="preserve">具</w:t>
      </w:r>
      <w:r>
        <w:rPr>
          <w:rFonts w:hint="eastAsia" w:ascii="宋体" w:hAnsi="宋体" w:cs="宋体"/>
          <w:color w:val="auto"/>
          <w:szCs w:val="21"/>
          <w:lang w:val="en-US" w:eastAsia="zh-CN"/>
        </w:rPr>
        <w:t xml:space="preserve">有交通运输</w:t>
      </w:r>
      <w:r>
        <w:rPr>
          <w:rFonts w:hint="eastAsia" w:ascii="宋体" w:hAnsi="宋体" w:cs="宋体"/>
          <w:color w:val="auto"/>
          <w:szCs w:val="21"/>
        </w:rPr>
        <w:t xml:space="preserve">行政主管部门颁发的有效的安全生产考核合格证书</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B类证），</w:t>
      </w:r>
      <w:r>
        <w:rPr>
          <w:rFonts w:hint="eastAsia" w:ascii="宋体" w:hAnsi="宋体" w:cs="微软雅黑"/>
          <w:color w:val="auto"/>
        </w:rPr>
        <w:t xml:space="preserve">注册单位须与</w:t>
      </w:r>
      <w:r>
        <w:rPr>
          <w:rFonts w:hint="eastAsia" w:ascii="宋体" w:hAnsi="宋体" w:cs="微软雅黑"/>
          <w:color w:val="auto"/>
          <w:lang w:val="en-US" w:eastAsia="zh-CN"/>
        </w:rPr>
        <w:t xml:space="preserve">投标供应商</w:t>
      </w:r>
      <w:r>
        <w:rPr>
          <w:rFonts w:hint="eastAsia" w:ascii="宋体" w:hAnsi="宋体" w:cs="微软雅黑"/>
          <w:color w:val="auto"/>
        </w:rPr>
        <w:t xml:space="preserve">一致</w:t>
      </w:r>
      <w:r>
        <w:rPr>
          <w:rFonts w:hint="eastAsia" w:ascii="宋体" w:hAnsi="宋体" w:cs="宋体"/>
          <w:color w:val="auto"/>
          <w:szCs w:val="21"/>
          <w:lang w:eastAsia="zh-CN"/>
        </w:rPr>
        <w:t xml:space="preserve">（</w:t>
      </w:r>
      <w:r>
        <w:rPr>
          <w:rFonts w:hint="eastAsia" w:ascii="宋体" w:hAnsi="宋体" w:eastAsia="宋体" w:cs="宋体"/>
          <w:b w:val="0"/>
          <w:bCs w:val="0"/>
          <w:color w:val="auto"/>
          <w:sz w:val="21"/>
          <w:szCs w:val="21"/>
          <w:lang w:val="en-US" w:eastAsia="zh-CN"/>
        </w:rPr>
        <w:t xml:space="preserve">提供证书扫描件</w:t>
      </w:r>
      <w:r>
        <w:rPr>
          <w:rFonts w:hint="eastAsia" w:ascii="宋体" w:hAnsi="宋体" w:cs="宋体"/>
          <w:b w:val="0"/>
          <w:bCs w:val="0"/>
          <w:color w:val="auto"/>
          <w:sz w:val="21"/>
          <w:szCs w:val="21"/>
          <w:lang w:val="en-US" w:eastAsia="zh-CN"/>
        </w:rPr>
        <w:t xml:space="preserve">或电子件</w:t>
      </w:r>
      <w:r>
        <w:rPr>
          <w:rFonts w:hint="eastAsia" w:ascii="宋体" w:hAnsi="宋体" w:eastAsia="宋体" w:cs="宋体"/>
          <w:b w:val="0"/>
          <w:bCs w:val="0"/>
          <w:color w:val="auto"/>
          <w:sz w:val="21"/>
          <w:szCs w:val="21"/>
          <w:lang w:val="en-US" w:eastAsia="zh-CN"/>
        </w:rPr>
        <w:t xml:space="preserve">、</w:t>
      </w:r>
      <w:r>
        <w:rPr>
          <w:rFonts w:hint="eastAsia" w:ascii="宋体" w:hAnsi="宋体" w:cs="宋体"/>
          <w:b w:val="0"/>
          <w:bCs w:val="0"/>
          <w:color w:val="auto"/>
          <w:szCs w:val="21"/>
        </w:rPr>
        <w:t xml:space="preserve">社保机构出具的</w:t>
      </w:r>
      <w:r>
        <w:rPr>
          <w:rFonts w:hint="eastAsia" w:ascii="宋体" w:hAnsi="宋体" w:cs="宋体"/>
          <w:b w:val="0"/>
          <w:bCs w:val="0"/>
          <w:color w:val="auto"/>
          <w:szCs w:val="21"/>
          <w:lang w:val="en-US" w:eastAsia="zh-CN"/>
        </w:rPr>
        <w:t xml:space="preserve">近三个月</w:t>
      </w:r>
      <w:r>
        <w:rPr>
          <w:rFonts w:hint="eastAsia" w:ascii="宋体" w:hAnsi="宋体" w:cs="宋体"/>
          <w:b w:val="0"/>
          <w:bCs w:val="0"/>
          <w:color w:val="auto"/>
          <w:szCs w:val="21"/>
        </w:rPr>
        <w:t xml:space="preserve">内任意</w:t>
      </w:r>
      <w:r>
        <w:rPr>
          <w:rFonts w:hint="eastAsia" w:ascii="宋体" w:hAnsi="宋体" w:cs="宋体"/>
          <w:b w:val="0"/>
          <w:bCs w:val="0"/>
          <w:color w:val="auto"/>
          <w:szCs w:val="21"/>
          <w:lang w:val="en-US" w:eastAsia="zh-CN"/>
        </w:rPr>
        <w:t xml:space="preserve">一</w:t>
      </w:r>
      <w:r>
        <w:rPr>
          <w:rFonts w:hint="eastAsia" w:ascii="宋体" w:hAnsi="宋体" w:cs="宋体"/>
          <w:b w:val="0"/>
          <w:bCs w:val="0"/>
          <w:color w:val="auto"/>
          <w:szCs w:val="21"/>
        </w:rPr>
        <w:t xml:space="preserve">个月供应商为其缴纳的养老保险缴费证明材料</w:t>
      </w:r>
      <w:r>
        <w:rPr>
          <w:rFonts w:hint="eastAsia" w:ascii="宋体" w:hAnsi="宋体" w:cs="宋体"/>
          <w:b w:val="0"/>
          <w:bCs w:val="0"/>
          <w:color w:val="auto"/>
          <w:szCs w:val="21"/>
          <w:lang w:eastAsia="zh-CN"/>
        </w:rPr>
        <w:t xml:space="preserve">，</w:t>
      </w:r>
      <w:r>
        <w:rPr>
          <w:rFonts w:hint="eastAsia" w:ascii="宋体" w:hAnsi="宋体" w:cs="宋体"/>
          <w:b w:val="0"/>
          <w:bCs w:val="0"/>
          <w:color w:val="auto"/>
          <w:szCs w:val="21"/>
        </w:rPr>
        <w:t xml:space="preserve">养老保险缴费证明材料为社保中心出具的加盖社保中心章或社保中心参保缴费证明电子专用章</w:t>
      </w:r>
      <w:r>
        <w:rPr>
          <w:rFonts w:hint="eastAsia" w:ascii="宋体" w:hAnsi="宋体" w:cs="宋体"/>
          <w:color w:val="auto"/>
          <w:szCs w:val="21"/>
          <w:lang w:eastAsia="zh-CN"/>
        </w:rPr>
        <w:t xml:space="preserve">）</w:t>
      </w:r>
      <w:r/>
    </w:p>
    <w:p>
      <w:pPr>
        <w:numPr>
          <w:ilvl w:val="0"/>
          <w:numId w:val="0"/>
        </w:numPr>
        <w:ind w:firstLine="420"/>
        <w:jc w:val="left"/>
        <w:spacing w:line="240" w:lineRule="auto"/>
        <w:widowControl/>
        <w:rPr>
          <w:rFonts w:hint="eastAsia" w:ascii="宋体" w:hAnsi="宋体" w:eastAsia="宋体" w:cs="宋体"/>
          <w:i w:val="0"/>
          <w:iCs w:val="0"/>
          <w:color w:val="auto"/>
          <w:szCs w:val="21"/>
          <w:lang w:val="en-US" w:eastAsia="zh-CN"/>
        </w:rPr>
      </w:pPr>
      <w:r>
        <w:rPr>
          <w:rFonts w:hint="eastAsia" w:ascii="宋体" w:hAnsi="宋体" w:cs="宋体"/>
          <w:color w:val="auto"/>
          <w:szCs w:val="21"/>
          <w:lang w:val="en-US" w:eastAsia="zh-CN"/>
        </w:rPr>
        <w:t xml:space="preserve">特别提醒：</w:t>
      </w:r>
      <w:r>
        <w:rPr>
          <w:rFonts w:hint="eastAsia" w:ascii="宋体" w:hAnsi="宋体" w:eastAsia="宋体" w:cs="宋体"/>
          <w:b w:val="0"/>
          <w:bCs w:val="0"/>
          <w:i w:val="0"/>
          <w:iCs w:val="0"/>
          <w:color w:val="auto"/>
          <w:spacing w:val="0"/>
          <w:sz w:val="21"/>
          <w:szCs w:val="21"/>
        </w:rPr>
        <w:t xml:space="preserve">《住房和城乡建设部办公厅关于全面实行一级建造师电子注册证书的通知》建办市〔2021〕40 号文件规定：自2022 年1月1日起，一级建造师统一使用电子证书，纸质注册证书作废；2022 年1月1日起，一级建造师应重新刻制执业印章，并使用电子证书上的注册编号（注册编号的数字编码是 16 位）。</w:t>
      </w:r>
      <w:r>
        <w:rPr>
          <w:rFonts w:hint="eastAsia" w:ascii="宋体" w:hAnsi="宋体" w:cs="宋体"/>
          <w:b w:val="0"/>
          <w:bCs w:val="0"/>
          <w:i w:val="0"/>
          <w:iCs w:val="0"/>
          <w:color w:val="auto"/>
          <w:spacing w:val="0"/>
          <w:szCs w:val="21"/>
        </w:rPr>
        <w:t xml:space="preserve">一级建造师电子证书使用时限为180天，超出使用时限的电子证书无效，需重新下载电子证书并再次确认使用时限。</w:t>
      </w:r>
      <w:r>
        <w:rPr>
          <w:rFonts w:hint="eastAsia" w:ascii="宋体" w:hAnsi="宋体" w:cs="宋体"/>
          <w:b/>
          <w:bCs/>
          <w:i w:val="0"/>
          <w:iCs w:val="0"/>
          <w:color w:val="auto"/>
          <w:spacing w:val="0"/>
          <w:szCs w:val="21"/>
          <w:highlight w:val="lightGray"/>
        </w:rPr>
        <w:t xml:space="preserve">一级建造师打印电子证书后，应在个人签名处手写本人签名，未手写签名或与签名图像笔迹不一致的，该电子证书无效。</w:t>
      </w:r>
      <w:r/>
    </w:p>
    <w:p>
      <w:pPr>
        <w:ind w:firstLine="420"/>
        <w:jc w:val="left"/>
        <w:spacing w:line="360" w:lineRule="auto"/>
        <w:widowControl/>
        <w:rPr>
          <w:rFonts w:ascii="宋体" w:hAnsi="宋体" w:cs="宋体"/>
          <w:color w:val="auto"/>
          <w:szCs w:val="21"/>
        </w:rPr>
      </w:pPr>
      <w:r>
        <w:rPr>
          <w:rFonts w:hint="eastAsia" w:ascii="宋体" w:hAnsi="宋体"/>
          <w:color w:val="auto"/>
          <w:szCs w:val="21"/>
          <w:lang w:eastAsia="zh-CN"/>
        </w:rPr>
        <w:t xml:space="preserve">（</w:t>
      </w:r>
      <w:r>
        <w:rPr>
          <w:rFonts w:hint="eastAsia" w:ascii="宋体" w:hAnsi="宋体"/>
          <w:color w:val="auto"/>
          <w:szCs w:val="21"/>
          <w:lang w:val="en-US" w:eastAsia="zh-CN"/>
        </w:rPr>
        <w:t xml:space="preserve">5）拟投入的</w:t>
      </w:r>
      <w:r>
        <w:rPr>
          <w:rFonts w:hint="eastAsia" w:ascii="宋体" w:hAnsi="宋体" w:cs="宋体"/>
          <w:color w:val="auto"/>
          <w:szCs w:val="21"/>
        </w:rPr>
        <w:t xml:space="preserve">项目负责人不得同时在两个或者两个以上单位受聘或者执业，包括但不限于以下情形</w:t>
      </w:r>
      <w:r>
        <w:rPr>
          <w:rFonts w:hint="eastAsia" w:ascii="宋体" w:hAnsi="宋体" w:cs="宋体"/>
          <w:color w:val="auto"/>
          <w:szCs w:val="21"/>
          <w:lang w:eastAsia="zh-CN"/>
        </w:rPr>
        <w:t xml:space="preserve">（</w:t>
      </w:r>
      <w:r>
        <w:rPr>
          <w:rFonts w:hint="eastAsia" w:ascii="宋体" w:hAnsi="宋体" w:cs="微软雅黑"/>
          <w:color w:val="auto"/>
        </w:rPr>
        <w:t xml:space="preserve">提供承诺书加盖</w:t>
      </w:r>
      <w:r>
        <w:rPr>
          <w:rFonts w:hint="eastAsia" w:ascii="宋体" w:hAnsi="宋体" w:cs="微软雅黑"/>
          <w:color w:val="auto"/>
          <w:lang w:val="en-US" w:eastAsia="zh-CN"/>
        </w:rPr>
        <w:t xml:space="preserve">电子</w:t>
      </w:r>
      <w:r>
        <w:rPr>
          <w:rFonts w:hint="eastAsia" w:ascii="宋体" w:hAnsi="宋体" w:cs="微软雅黑"/>
          <w:color w:val="auto"/>
        </w:rPr>
        <w:t xml:space="preserve">章，格式自拟</w:t>
      </w:r>
      <w:r>
        <w:rPr>
          <w:rFonts w:hint="eastAsia" w:ascii="宋体" w:hAnsi="宋体" w:cs="微软雅黑"/>
          <w:color w:val="auto"/>
          <w:lang w:eastAsia="zh-CN"/>
        </w:rPr>
        <w:t xml:space="preserve">。</w:t>
      </w:r>
      <w:r>
        <w:rPr>
          <w:rFonts w:hint="eastAsia" w:ascii="宋体" w:hAnsi="宋体" w:cs="宋体"/>
          <w:color w:val="auto"/>
          <w:szCs w:val="21"/>
        </w:rPr>
        <w:t xml:space="preserve">如查实</w:t>
      </w:r>
      <w:r>
        <w:rPr>
          <w:rFonts w:hint="eastAsia" w:ascii="宋体" w:hAnsi="宋体" w:cs="宋体"/>
          <w:color w:val="auto"/>
          <w:szCs w:val="21"/>
          <w:lang w:val="en-US" w:eastAsia="zh-CN"/>
        </w:rPr>
        <w:t xml:space="preserve">供应商</w:t>
      </w:r>
      <w:r>
        <w:rPr>
          <w:rFonts w:hint="eastAsia" w:ascii="宋体" w:hAnsi="宋体" w:cs="宋体"/>
          <w:color w:val="auto"/>
          <w:szCs w:val="21"/>
        </w:rPr>
        <w:t xml:space="preserve">在承诺书中虚假承诺，按弄虚作假处理</w:t>
      </w:r>
      <w:r>
        <w:rPr>
          <w:rFonts w:hint="eastAsia" w:ascii="宋体" w:hAnsi="宋体" w:cs="宋体"/>
          <w:color w:val="auto"/>
          <w:szCs w:val="21"/>
          <w:lang w:val="en-US" w:eastAsia="zh-CN"/>
        </w:rPr>
        <w:t xml:space="preserve">）</w:t>
      </w:r>
      <w:r>
        <w:rPr>
          <w:rFonts w:hint="eastAsia" w:ascii="宋体" w:hAnsi="宋体" w:cs="宋体"/>
          <w:color w:val="auto"/>
          <w:szCs w:val="21"/>
        </w:rPr>
        <w:t xml:space="preserve">：</w:t>
      </w:r>
      <w:r/>
    </w:p>
    <w:p>
      <w:pPr>
        <w:ind w:firstLine="420"/>
        <w:jc w:val="left"/>
        <w:spacing w:line="360" w:lineRule="auto"/>
        <w:widowControl/>
        <w:rPr>
          <w:rFonts w:ascii="宋体" w:hAnsi="宋体" w:cs="宋体"/>
          <w:color w:val="auto"/>
          <w:szCs w:val="21"/>
        </w:rPr>
      </w:pPr>
      <w:r>
        <w:rPr>
          <w:rFonts w:hint="eastAsia" w:ascii="宋体" w:hAnsi="宋体" w:cs="宋体"/>
          <w:color w:val="auto"/>
          <w:szCs w:val="21"/>
        </w:rPr>
        <w:t xml:space="preserve">①同时在两个及以上单位签订劳动合同或</w:t>
      </w:r>
      <w:r>
        <w:rPr>
          <w:rFonts w:hint="eastAsia" w:ascii="宋体" w:hAnsi="宋体" w:cs="宋体"/>
          <w:color w:val="auto"/>
          <w:szCs w:val="21"/>
          <w:lang w:eastAsia="zh-CN"/>
        </w:rPr>
        <w:t xml:space="preserve">缴纳</w:t>
      </w:r>
      <w:r>
        <w:rPr>
          <w:rFonts w:hint="eastAsia" w:ascii="宋体" w:hAnsi="宋体" w:cs="宋体"/>
          <w:color w:val="auto"/>
          <w:szCs w:val="21"/>
        </w:rPr>
        <w:t xml:space="preserve">社会保险；</w:t>
      </w:r>
      <w:r/>
    </w:p>
    <w:p>
      <w:pPr>
        <w:ind w:firstLine="420"/>
        <w:jc w:val="left"/>
        <w:spacing w:line="360" w:lineRule="auto"/>
        <w:widowControl/>
        <w:rPr>
          <w:rFonts w:ascii="宋体" w:hAnsi="宋体" w:cs="宋体"/>
          <w:color w:val="auto"/>
          <w:szCs w:val="21"/>
        </w:rPr>
      </w:pPr>
      <w:r>
        <w:rPr>
          <w:rFonts w:hint="eastAsia" w:ascii="宋体" w:hAnsi="宋体" w:cs="宋体"/>
          <w:color w:val="auto"/>
          <w:szCs w:val="21"/>
        </w:rPr>
        <w:t xml:space="preserve">②将本人执(职)业资格证书同时注册在两个及以上单位；</w:t>
      </w:r>
      <w:r/>
    </w:p>
    <w:p>
      <w:pPr>
        <w:ind w:firstLine="420"/>
        <w:jc w:val="left"/>
        <w:spacing w:line="360" w:lineRule="auto"/>
        <w:widowControl/>
        <w:rPr>
          <w:rFonts w:ascii="宋体" w:hAnsi="宋体" w:cs="宋体"/>
          <w:color w:val="auto"/>
          <w:szCs w:val="21"/>
        </w:rPr>
      </w:pPr>
      <w:r>
        <w:rPr>
          <w:rFonts w:hint="eastAsia" w:ascii="宋体" w:hAnsi="宋体" w:cs="宋体"/>
          <w:color w:val="auto"/>
          <w:szCs w:val="21"/>
        </w:rPr>
        <w:t xml:space="preserve">③在其他企业担任法定代表人。</w:t>
      </w:r>
      <w:r/>
    </w:p>
    <w:p>
      <w:pPr>
        <w:numPr>
          <w:ilvl w:val="0"/>
          <w:numId w:val="0"/>
        </w:numPr>
        <w:ind w:firstLine="420"/>
        <w:jc w:val="left"/>
        <w:spacing w:line="360" w:lineRule="auto"/>
        <w:widowControl/>
        <w:rPr>
          <w:rFonts w:hint="eastAsia" w:ascii="宋体" w:hAnsi="宋体" w:cs="宋体"/>
          <w:color w:val="auto"/>
          <w:szCs w:val="21"/>
          <w:lang w:eastAsia="zh-CN"/>
        </w:rPr>
      </w:pPr>
      <w:r>
        <w:rPr>
          <w:rFonts w:hint="eastAsia" w:ascii="宋体" w:hAnsi="宋体" w:cs="宋体"/>
          <w:color w:val="auto"/>
          <w:sz w:val="21"/>
          <w:szCs w:val="21"/>
          <w:lang w:val="en-US" w:eastAsia="zh-CN" w:bidi="ar-SA"/>
        </w:rPr>
        <w:t xml:space="preserve">（6）拟投入的</w:t>
      </w:r>
      <w:r>
        <w:rPr>
          <w:rFonts w:hint="eastAsia" w:ascii="宋体" w:hAnsi="宋体" w:cs="宋体"/>
          <w:color w:val="auto"/>
          <w:szCs w:val="21"/>
        </w:rPr>
        <w:t xml:space="preserve">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w:t>
      </w:r>
      <w:r>
        <w:rPr>
          <w:rFonts w:hint="eastAsia" w:ascii="宋体" w:hAnsi="宋体" w:cs="宋体"/>
          <w:color w:val="auto"/>
          <w:szCs w:val="21"/>
          <w:lang w:val="en-US" w:eastAsia="zh-CN"/>
        </w:rPr>
        <w:t xml:space="preserve">采购</w:t>
      </w:r>
      <w:r>
        <w:rPr>
          <w:rFonts w:hint="eastAsia" w:ascii="宋体" w:hAnsi="宋体" w:cs="宋体"/>
          <w:color w:val="auto"/>
          <w:szCs w:val="21"/>
        </w:rPr>
        <w:t xml:space="preserve">的工程属于同一工程项目、同一项目批文、同一施工地点分段发包或分期施工的情况且总的工程规模在项目负责人执业范围之内。</w:t>
      </w:r>
      <w:r>
        <w:rPr>
          <w:rFonts w:hint="eastAsia" w:ascii="宋体" w:hAnsi="宋体" w:cs="宋体"/>
          <w:color w:val="auto"/>
          <w:szCs w:val="21"/>
          <w:lang w:eastAsia="zh-CN"/>
        </w:rPr>
        <w:t xml:space="preserve">（</w:t>
      </w:r>
      <w:r>
        <w:rPr>
          <w:rFonts w:hint="eastAsia" w:ascii="宋体" w:hAnsi="宋体" w:cs="宋体"/>
          <w:color w:val="auto"/>
          <w:szCs w:val="21"/>
        </w:rPr>
        <w:t xml:space="preserve">在建工程是指在其他项目担任项目负责人职务</w:t>
      </w:r>
      <w:r>
        <w:rPr>
          <w:rFonts w:hint="eastAsia" w:ascii="宋体" w:hAnsi="宋体" w:cs="宋体"/>
          <w:color w:val="auto"/>
          <w:szCs w:val="21"/>
          <w:lang w:eastAsia="zh-CN"/>
        </w:rPr>
        <w:t xml:space="preserve">。</w:t>
      </w:r>
      <w:r>
        <w:rPr>
          <w:rFonts w:hint="eastAsia" w:ascii="宋体" w:hAnsi="宋体" w:cs="微软雅黑"/>
          <w:color w:val="auto"/>
        </w:rPr>
        <w:t xml:space="preserve">提供承诺书加盖</w:t>
      </w:r>
      <w:r>
        <w:rPr>
          <w:rFonts w:hint="eastAsia" w:ascii="宋体" w:hAnsi="宋体" w:cs="微软雅黑"/>
          <w:color w:val="auto"/>
          <w:lang w:val="en-US" w:eastAsia="zh-CN"/>
        </w:rPr>
        <w:t xml:space="preserve">电子</w:t>
      </w:r>
      <w:r>
        <w:rPr>
          <w:rFonts w:hint="eastAsia" w:ascii="宋体" w:hAnsi="宋体" w:cs="微软雅黑"/>
          <w:color w:val="auto"/>
        </w:rPr>
        <w:t xml:space="preserve">章，格式自拟</w:t>
      </w:r>
      <w:r>
        <w:rPr>
          <w:rFonts w:hint="eastAsia" w:ascii="宋体" w:hAnsi="宋体" w:cs="微软雅黑"/>
          <w:color w:val="auto"/>
          <w:lang w:eastAsia="zh-CN"/>
        </w:rPr>
        <w:t xml:space="preserve">。</w:t>
      </w:r>
      <w:r>
        <w:rPr>
          <w:rFonts w:hint="eastAsia" w:ascii="宋体" w:hAnsi="宋体" w:cs="宋体"/>
          <w:color w:val="auto"/>
          <w:szCs w:val="21"/>
        </w:rPr>
        <w:t xml:space="preserve">如查实</w:t>
      </w:r>
      <w:r>
        <w:rPr>
          <w:rFonts w:hint="eastAsia" w:ascii="宋体" w:hAnsi="宋体" w:cs="宋体"/>
          <w:color w:val="auto"/>
          <w:szCs w:val="21"/>
          <w:lang w:val="en-US" w:eastAsia="zh-CN"/>
        </w:rPr>
        <w:t xml:space="preserve">供应商</w:t>
      </w:r>
      <w:r>
        <w:rPr>
          <w:rFonts w:hint="eastAsia" w:ascii="宋体" w:hAnsi="宋体" w:cs="宋体"/>
          <w:color w:val="auto"/>
          <w:szCs w:val="21"/>
        </w:rPr>
        <w:t xml:space="preserve">在承诺书中虚假承诺，按弄虚作假处理</w:t>
      </w:r>
      <w:r>
        <w:rPr>
          <w:rFonts w:hint="eastAsia" w:ascii="宋体" w:hAnsi="宋体" w:cs="宋体"/>
          <w:color w:val="auto"/>
          <w:szCs w:val="21"/>
          <w:lang w:eastAsia="zh-CN"/>
        </w:rPr>
        <w:t xml:space="preserve">）</w:t>
      </w:r>
      <w:r/>
    </w:p>
    <w:p>
      <w:pPr>
        <w:numPr>
          <w:ilvl w:val="0"/>
          <w:numId w:val="0"/>
        </w:numPr>
        <w:ind w:firstLine="420"/>
        <w:jc w:val="left"/>
        <w:spacing w:line="360" w:lineRule="auto"/>
        <w:widowControl/>
        <w:rPr>
          <w:rFonts w:hint="eastAsia" w:ascii="宋体" w:hAnsi="宋体" w:eastAsia="宋体" w:cs="宋体"/>
          <w:color w:val="auto"/>
          <w:szCs w:val="21"/>
          <w:lang w:val="en-US" w:eastAsia="zh-CN"/>
        </w:rPr>
      </w:pPr>
      <w:r>
        <w:rPr>
          <w:rFonts w:hint="eastAsia" w:ascii="宋体" w:hAnsi="宋体" w:cs="宋体"/>
          <w:color w:val="auto"/>
          <w:sz w:val="21"/>
          <w:szCs w:val="21"/>
          <w:lang w:val="en-US" w:eastAsia="zh-CN" w:bidi="ar-SA"/>
        </w:rPr>
        <w:t xml:space="preserve">（7）拟</w:t>
      </w:r>
      <w:r>
        <w:rPr>
          <w:rFonts w:hint="eastAsia" w:ascii="宋体" w:hAnsi="宋体" w:eastAsia="宋体" w:cs="宋体"/>
          <w:color w:val="auto"/>
          <w:szCs w:val="21"/>
          <w:lang w:eastAsia="zh-CN"/>
        </w:rPr>
        <w:t xml:space="preserve">投入的专职安全生产管理人员</w:t>
      </w:r>
      <w:r>
        <w:rPr>
          <w:rFonts w:hint="eastAsia" w:ascii="宋体" w:hAnsi="宋体" w:eastAsia="宋体" w:cs="宋体"/>
          <w:color w:val="auto"/>
          <w:szCs w:val="21"/>
          <w:lang w:val="en-US" w:eastAsia="zh-CN"/>
        </w:rPr>
        <w:t xml:space="preserve">具有</w:t>
      </w:r>
      <w:r>
        <w:rPr>
          <w:rFonts w:hint="eastAsia" w:ascii="宋体" w:hAnsi="宋体" w:cs="宋体"/>
          <w:color w:val="auto"/>
          <w:szCs w:val="21"/>
          <w:lang w:val="en-US" w:eastAsia="zh-CN"/>
        </w:rPr>
        <w:t xml:space="preserve">交通运输</w:t>
      </w:r>
      <w:r>
        <w:rPr>
          <w:rFonts w:hint="eastAsia" w:ascii="宋体" w:hAnsi="宋体" w:cs="宋体"/>
          <w:color w:val="auto"/>
          <w:szCs w:val="21"/>
        </w:rPr>
        <w:t xml:space="preserve">行政主管部门颁发的有效的安全生产考核合格证书</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C类证）</w:t>
      </w:r>
      <w:r>
        <w:rPr>
          <w:rFonts w:hint="eastAsia" w:ascii="宋体" w:hAnsi="宋体" w:cs="宋体"/>
          <w:color w:val="auto"/>
          <w:szCs w:val="21"/>
          <w:lang w:eastAsia="zh-CN"/>
        </w:rPr>
        <w:t xml:space="preserve">（</w:t>
      </w:r>
      <w:r>
        <w:rPr>
          <w:rFonts w:hint="eastAsia" w:ascii="宋体" w:hAnsi="宋体" w:eastAsia="宋体" w:cs="宋体"/>
          <w:b w:val="0"/>
          <w:bCs w:val="0"/>
          <w:color w:val="auto"/>
          <w:sz w:val="21"/>
          <w:szCs w:val="21"/>
          <w:lang w:val="en-US" w:eastAsia="zh-CN"/>
        </w:rPr>
        <w:t xml:space="preserve">提供证书原件扫描件、</w:t>
      </w:r>
      <w:r>
        <w:rPr>
          <w:rFonts w:hint="eastAsia" w:ascii="宋体" w:hAnsi="宋体" w:cs="宋体"/>
          <w:b w:val="0"/>
          <w:bCs w:val="0"/>
          <w:color w:val="auto"/>
          <w:szCs w:val="21"/>
        </w:rPr>
        <w:t xml:space="preserve">社保机构出具的</w:t>
      </w:r>
      <w:r>
        <w:rPr>
          <w:rFonts w:hint="eastAsia" w:ascii="宋体" w:hAnsi="宋体" w:cs="宋体"/>
          <w:b w:val="0"/>
          <w:bCs w:val="0"/>
          <w:color w:val="auto"/>
          <w:szCs w:val="21"/>
          <w:lang w:val="en-US" w:eastAsia="zh-CN"/>
        </w:rPr>
        <w:t xml:space="preserve">近三个月</w:t>
      </w:r>
      <w:r>
        <w:rPr>
          <w:rFonts w:hint="eastAsia" w:ascii="宋体" w:hAnsi="宋体" w:cs="宋体"/>
          <w:b w:val="0"/>
          <w:bCs w:val="0"/>
          <w:color w:val="auto"/>
          <w:szCs w:val="21"/>
        </w:rPr>
        <w:t xml:space="preserve">内任意</w:t>
      </w:r>
      <w:r>
        <w:rPr>
          <w:rFonts w:hint="eastAsia" w:ascii="宋体" w:hAnsi="宋体" w:cs="宋体"/>
          <w:b w:val="0"/>
          <w:bCs w:val="0"/>
          <w:color w:val="auto"/>
          <w:szCs w:val="21"/>
          <w:lang w:val="en-US" w:eastAsia="zh-CN"/>
        </w:rPr>
        <w:t xml:space="preserve">一</w:t>
      </w:r>
      <w:r>
        <w:rPr>
          <w:rFonts w:hint="eastAsia" w:ascii="宋体" w:hAnsi="宋体" w:cs="宋体"/>
          <w:b w:val="0"/>
          <w:bCs w:val="0"/>
          <w:color w:val="auto"/>
          <w:szCs w:val="21"/>
        </w:rPr>
        <w:t xml:space="preserve">个月供应商为其缴纳的养老保险缴费证明材料</w:t>
      </w:r>
      <w:r>
        <w:rPr>
          <w:rFonts w:hint="eastAsia" w:ascii="宋体" w:hAnsi="宋体" w:cs="宋体"/>
          <w:b w:val="0"/>
          <w:bCs w:val="0"/>
          <w:color w:val="auto"/>
          <w:szCs w:val="21"/>
          <w:lang w:eastAsia="zh-CN"/>
        </w:rPr>
        <w:t xml:space="preserve">，</w:t>
      </w:r>
      <w:r>
        <w:rPr>
          <w:rFonts w:hint="eastAsia" w:ascii="宋体" w:hAnsi="宋体" w:cs="宋体"/>
          <w:b w:val="0"/>
          <w:bCs w:val="0"/>
          <w:color w:val="auto"/>
          <w:szCs w:val="21"/>
        </w:rPr>
        <w:t xml:space="preserve">养老保险缴费证明材料为社保中心出具的加盖社保中心章或社保中心参保缴费证明电子专用章</w:t>
      </w:r>
      <w:r>
        <w:rPr>
          <w:rFonts w:hint="eastAsia" w:ascii="宋体" w:hAnsi="宋体" w:cs="宋体"/>
          <w:color w:val="auto"/>
          <w:szCs w:val="21"/>
          <w:lang w:eastAsia="zh-CN"/>
        </w:rPr>
        <w:t xml:space="preserve">）</w:t>
      </w:r>
      <w:r/>
    </w:p>
    <w:p>
      <w:pPr>
        <w:contextualSpacing/>
        <w:jc w:val="left"/>
        <w:spacing w:line="360" w:lineRule="auto"/>
        <w:tabs>
          <w:tab w:val="left" w:pos="426" w:leader="none"/>
        </w:tabs>
        <w:rPr>
          <w:rFonts w:ascii="宋体" w:hAnsi="宋体"/>
          <w:b/>
          <w:bCs/>
          <w:color w:val="auto"/>
          <w:szCs w:val="21"/>
        </w:rPr>
      </w:pPr>
      <w:r>
        <w:rPr>
          <w:rFonts w:ascii="宋体" w:hAnsi="宋体"/>
          <w:b/>
          <w:bCs/>
          <w:color w:val="auto"/>
          <w:szCs w:val="21"/>
        </w:rPr>
        <w:t xml:space="preserve">三、获取采购文件</w:t>
      </w:r>
      <w:r/>
    </w:p>
    <w:p>
      <w:pPr>
        <w:ind w:firstLine="420"/>
        <w:jc w:val="left"/>
        <w:spacing w:line="360" w:lineRule="auto"/>
        <w:rPr>
          <w:rFonts w:hint="eastAsia" w:ascii="宋体" w:hAnsi="宋体" w:cs="微软雅黑"/>
          <w:color w:val="auto"/>
        </w:rPr>
      </w:pPr>
      <w:r>
        <w:rPr>
          <w:rFonts w:hint="eastAsia" w:ascii="宋体" w:hAnsi="宋体" w:cs="微软雅黑"/>
          <w:color w:val="auto"/>
        </w:rPr>
        <w:t xml:space="preserve">时间：自磋商文件公告发布之日起5个工作日</w:t>
      </w:r>
      <w:r/>
    </w:p>
    <w:p>
      <w:pPr>
        <w:ind w:firstLine="420"/>
        <w:jc w:val="left"/>
        <w:spacing w:line="360" w:lineRule="auto"/>
        <w:rPr>
          <w:rFonts w:hint="eastAsia" w:ascii="宋体" w:hAnsi="宋体" w:cs="微软雅黑"/>
          <w:color w:val="auto"/>
        </w:rPr>
      </w:pPr>
      <w:r>
        <w:rPr>
          <w:rFonts w:hint="eastAsia" w:ascii="宋体" w:hAnsi="宋体" w:cs="微软雅黑"/>
          <w:color w:val="auto"/>
        </w:rPr>
        <w:t xml:space="preserve">地点：江苏政府采购网</w:t>
      </w:r>
      <w:r/>
    </w:p>
    <w:p>
      <w:pPr>
        <w:ind w:firstLine="420"/>
        <w:jc w:val="left"/>
        <w:spacing w:line="360" w:lineRule="auto"/>
        <w:rPr>
          <w:rFonts w:hint="eastAsia" w:ascii="宋体" w:hAnsi="宋体" w:cs="微软雅黑"/>
          <w:color w:val="auto"/>
        </w:rPr>
      </w:pPr>
      <w:r>
        <w:rPr>
          <w:rFonts w:hint="eastAsia" w:ascii="宋体" w:hAnsi="宋体" w:cs="微软雅黑"/>
          <w:color w:val="auto"/>
        </w:rPr>
        <w:t xml:space="preserve">方式：供应商</w:t>
      </w:r>
      <w:r>
        <w:rPr>
          <w:rFonts w:hint="eastAsia" w:ascii="宋体" w:hAnsi="宋体" w:cs="微软雅黑"/>
          <w:color w:val="auto"/>
          <w:lang w:eastAsia="zh-CN"/>
        </w:rPr>
        <w:t xml:space="preserve">登录</w:t>
      </w:r>
      <w:r>
        <w:rPr>
          <w:rFonts w:hint="eastAsia" w:ascii="宋体" w:hAnsi="宋体" w:cs="微软雅黑"/>
          <w:color w:val="auto"/>
        </w:rPr>
        <w:t xml:space="preserve">“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0"/>
        <w:jc w:val="left"/>
        <w:spacing w:line="360" w:lineRule="auto"/>
        <w:rPr>
          <w:rFonts w:ascii="宋体" w:hAnsi="宋体" w:cs="微软雅黑"/>
          <w:color w:val="auto"/>
        </w:rPr>
      </w:pPr>
      <w:r>
        <w:rPr>
          <w:rFonts w:hint="eastAsia" w:ascii="宋体" w:hAnsi="宋体" w:cs="微软雅黑"/>
          <w:color w:val="auto"/>
        </w:rPr>
        <w:t xml:space="preserve">售价：0.00元。</w:t>
      </w:r>
      <w:r/>
    </w:p>
    <w:p>
      <w:pPr>
        <w:contextualSpacing/>
        <w:jc w:val="left"/>
        <w:spacing w:line="360" w:lineRule="auto"/>
        <w:widowControl/>
        <w:rPr>
          <w:rFonts w:ascii="宋体" w:hAnsi="宋体" w:cs="宋体"/>
          <w:b/>
          <w:color w:val="auto"/>
          <w:szCs w:val="21"/>
          <w:highlight w:val="yellow"/>
        </w:rPr>
      </w:pPr>
      <w:r>
        <w:rPr>
          <w:rFonts w:hint="eastAsia" w:ascii="宋体" w:hAnsi="宋体" w:cs="宋体"/>
          <w:b/>
          <w:color w:val="auto"/>
          <w:szCs w:val="21"/>
        </w:rPr>
        <w:t xml:space="preserve">四、响应文件的递交</w:t>
      </w:r>
      <w:r/>
    </w:p>
    <w:p>
      <w:pPr>
        <w:ind w:firstLine="420"/>
        <w:jc w:val="left"/>
        <w:spacing w:line="360" w:lineRule="auto"/>
        <w:rPr>
          <w:rFonts w:hint="eastAsia" w:ascii="宋体" w:hAnsi="宋体" w:cs="微软雅黑"/>
          <w:color w:val="auto"/>
        </w:rPr>
      </w:pPr>
      <w:r>
        <w:rPr>
          <w:rFonts w:hint="eastAsia" w:ascii="宋体" w:hAnsi="宋体" w:cs="微软雅黑"/>
          <w:color w:val="auto"/>
        </w:rPr>
        <w:t xml:space="preserve">截止时间：202</w:t>
      </w:r>
      <w:r>
        <w:rPr>
          <w:rFonts w:hint="eastAsia" w:ascii="宋体" w:hAnsi="宋体" w:cs="微软雅黑"/>
          <w:color w:val="auto"/>
          <w:lang w:val="en-US" w:eastAsia="zh-CN"/>
        </w:rPr>
        <w:t xml:space="preserve">6</w:t>
      </w:r>
      <w:r>
        <w:rPr>
          <w:rFonts w:hint="eastAsia" w:ascii="宋体" w:hAnsi="宋体" w:cs="微软雅黑"/>
          <w:color w:val="auto"/>
        </w:rPr>
        <w:t xml:space="preserve">-</w:t>
      </w:r>
      <w:r>
        <w:rPr>
          <w:rFonts w:hint="eastAsia" w:ascii="宋体" w:hAnsi="宋体" w:cs="微软雅黑"/>
          <w:color w:val="auto"/>
          <w:lang w:val="en-US" w:eastAsia="zh-CN"/>
        </w:rPr>
        <w:t xml:space="preserve">9-14  </w:t>
      </w:r>
      <w:r>
        <w:rPr>
          <w:rFonts w:hint="eastAsia" w:ascii="宋体" w:hAnsi="宋体" w:cs="微软雅黑"/>
          <w:color w:val="auto"/>
        </w:rPr>
        <w:t xml:space="preserve"> </w:t>
      </w:r>
      <w:r>
        <w:rPr>
          <w:rFonts w:hint="eastAsia" w:ascii="宋体" w:hAnsi="宋体" w:cs="微软雅黑"/>
          <w:color w:val="auto"/>
          <w:lang w:val="en-US" w:eastAsia="zh-CN"/>
        </w:rPr>
        <w:t xml:space="preserve">9</w:t>
      </w:r>
      <w:r>
        <w:rPr>
          <w:rFonts w:hint="eastAsia" w:ascii="宋体" w:hAnsi="宋体" w:cs="微软雅黑"/>
          <w:color w:val="auto"/>
        </w:rPr>
        <w:t xml:space="preserve">：</w:t>
      </w:r>
      <w:r>
        <w:rPr>
          <w:rFonts w:hint="eastAsia" w:ascii="宋体" w:hAnsi="宋体" w:cs="微软雅黑"/>
          <w:color w:val="auto"/>
          <w:lang w:val="en-US" w:eastAsia="zh-CN"/>
        </w:rPr>
        <w:t xml:space="preserve">0</w:t>
      </w:r>
      <w:r>
        <w:rPr>
          <w:rFonts w:hint="eastAsia" w:ascii="宋体" w:hAnsi="宋体" w:cs="微软雅黑"/>
          <w:color w:val="auto"/>
        </w:rPr>
        <w:t xml:space="preserve">0分（北京时间）</w:t>
      </w:r>
      <w:r/>
    </w:p>
    <w:p>
      <w:pPr>
        <w:ind w:firstLine="420"/>
        <w:jc w:val="left"/>
        <w:spacing w:line="360" w:lineRule="auto"/>
        <w:rPr>
          <w:rFonts w:hint="eastAsia" w:ascii="宋体" w:hAnsi="宋体" w:cs="微软雅黑"/>
          <w:color w:val="auto"/>
        </w:rPr>
      </w:pPr>
      <w:r>
        <w:rPr>
          <w:rFonts w:hint="eastAsia" w:ascii="宋体" w:hAnsi="宋体" w:cs="微软雅黑"/>
          <w:color w:val="auto"/>
        </w:rPr>
        <w:t xml:space="preserve">地点：</w:t>
      </w:r>
      <w:r>
        <w:rPr>
          <w:rFonts w:hint="eastAsia" w:ascii="宋体" w:hAnsi="宋体" w:eastAsia="宋体" w:cs="微软雅黑"/>
          <w:color w:val="auto"/>
          <w:lang w:val="en-US" w:eastAsia="zh-CN"/>
        </w:rPr>
        <w:t xml:space="preserve">江苏政府采购网“苏采云”系统</w:t>
      </w:r>
      <w:r/>
    </w:p>
    <w:p>
      <w:pPr>
        <w:contextualSpacing/>
        <w:jc w:val="left"/>
        <w:spacing w:line="360" w:lineRule="auto"/>
        <w:widowControl/>
        <w:rPr>
          <w:rFonts w:ascii="宋体" w:hAnsi="宋体" w:cs="宋体"/>
          <w:b/>
          <w:color w:val="auto"/>
          <w:szCs w:val="21"/>
          <w:highlight w:val="yellow"/>
        </w:rPr>
      </w:pPr>
      <w:r>
        <w:rPr>
          <w:rFonts w:hint="eastAsia" w:ascii="宋体" w:hAnsi="宋体" w:cs="宋体"/>
          <w:b/>
          <w:color w:val="auto"/>
          <w:szCs w:val="21"/>
        </w:rPr>
        <w:t xml:space="preserve">五、开启</w:t>
      </w:r>
      <w:r/>
    </w:p>
    <w:p>
      <w:pPr>
        <w:ind w:firstLine="420"/>
        <w:jc w:val="left"/>
        <w:spacing w:line="360" w:lineRule="auto"/>
        <w:rPr>
          <w:rFonts w:hint="eastAsia" w:ascii="宋体" w:hAnsi="宋体" w:cs="微软雅黑"/>
          <w:color w:val="auto"/>
        </w:rPr>
      </w:pPr>
      <w:r>
        <w:rPr>
          <w:rFonts w:hint="eastAsia" w:ascii="宋体" w:hAnsi="宋体" w:cs="微软雅黑"/>
          <w:color w:val="auto"/>
        </w:rPr>
        <w:t xml:space="preserve">截止时间：202</w:t>
      </w:r>
      <w:r>
        <w:rPr>
          <w:rFonts w:hint="eastAsia" w:ascii="宋体" w:hAnsi="宋体" w:cs="微软雅黑"/>
          <w:color w:val="auto"/>
          <w:lang w:val="en-US" w:eastAsia="zh-CN"/>
        </w:rPr>
        <w:t xml:space="preserve">6</w:t>
      </w:r>
      <w:r>
        <w:rPr>
          <w:rFonts w:hint="eastAsia" w:ascii="宋体" w:hAnsi="宋体" w:cs="微软雅黑"/>
          <w:color w:val="auto"/>
        </w:rPr>
        <w:t xml:space="preserve">-</w:t>
      </w:r>
      <w:r>
        <w:rPr>
          <w:rFonts w:hint="eastAsia" w:ascii="宋体" w:hAnsi="宋体" w:cs="微软雅黑"/>
          <w:color w:val="auto"/>
          <w:lang w:val="en-US" w:eastAsia="zh-CN"/>
        </w:rPr>
        <w:t xml:space="preserve">9-14   9</w:t>
      </w:r>
      <w:r>
        <w:rPr>
          <w:rFonts w:hint="eastAsia" w:ascii="宋体" w:hAnsi="宋体" w:cs="微软雅黑"/>
          <w:color w:val="auto"/>
        </w:rPr>
        <w:t xml:space="preserve">：</w:t>
      </w:r>
      <w:r>
        <w:rPr>
          <w:rFonts w:hint="eastAsia" w:ascii="宋体" w:hAnsi="宋体" w:cs="微软雅黑"/>
          <w:color w:val="auto"/>
          <w:lang w:val="en-US" w:eastAsia="zh-CN"/>
        </w:rPr>
        <w:t xml:space="preserve">0</w:t>
      </w:r>
      <w:r>
        <w:rPr>
          <w:rFonts w:hint="eastAsia" w:ascii="宋体" w:hAnsi="宋体" w:cs="微软雅黑"/>
          <w:color w:val="auto"/>
        </w:rPr>
        <w:t xml:space="preserve">0分（北京时间）</w:t>
      </w:r>
      <w:r/>
    </w:p>
    <w:p>
      <w:pPr>
        <w:ind w:firstLine="420"/>
        <w:jc w:val="left"/>
        <w:spacing w:line="360" w:lineRule="auto"/>
        <w:rPr>
          <w:rFonts w:hint="eastAsia" w:ascii="宋体" w:hAnsi="宋体" w:cs="微软雅黑"/>
          <w:color w:val="auto"/>
        </w:rPr>
      </w:pPr>
      <w:r>
        <w:rPr>
          <w:rFonts w:hint="eastAsia" w:ascii="宋体" w:hAnsi="宋体" w:cs="微软雅黑"/>
          <w:color w:val="auto"/>
        </w:rPr>
        <w:t xml:space="preserve">地点：</w:t>
      </w:r>
      <w:r>
        <w:rPr>
          <w:rFonts w:hint="eastAsia" w:ascii="宋体" w:hAnsi="宋体" w:eastAsia="宋体" w:cs="微软雅黑"/>
          <w:color w:val="auto"/>
          <w:lang w:val="en-US" w:eastAsia="zh-CN"/>
        </w:rPr>
        <w:t xml:space="preserve">江苏政府采购网“苏采云”系统</w:t>
      </w:r>
      <w:r/>
    </w:p>
    <w:p>
      <w:pPr>
        <w:contextualSpacing/>
        <w:jc w:val="left"/>
        <w:spacing w:line="360" w:lineRule="auto"/>
        <w:widowControl/>
        <w:rPr>
          <w:rFonts w:ascii="宋体" w:hAnsi="宋体" w:cs="宋体"/>
          <w:b/>
          <w:color w:val="auto"/>
          <w:szCs w:val="21"/>
        </w:rPr>
      </w:pPr>
      <w:r>
        <w:rPr>
          <w:rFonts w:ascii="宋体" w:hAnsi="宋体" w:cs="宋体"/>
          <w:b/>
          <w:color w:val="auto"/>
          <w:szCs w:val="21"/>
        </w:rPr>
        <w:t xml:space="preserve">六、公告期限</w:t>
      </w:r>
      <w:r/>
    </w:p>
    <w:p>
      <w:pPr>
        <w:ind w:firstLine="420"/>
        <w:spacing w:line="360" w:lineRule="auto"/>
        <w:tabs>
          <w:tab w:val="left" w:pos="426" w:leader="none"/>
        </w:tabs>
        <w:rPr>
          <w:color w:val="auto"/>
        </w:rPr>
      </w:pPr>
      <w:r>
        <w:rPr>
          <w:rFonts w:hint="eastAsia" w:ascii="宋体" w:hAnsi="宋体"/>
          <w:color w:val="auto"/>
          <w:szCs w:val="21"/>
        </w:rPr>
        <w:t xml:space="preserve">自本公告发布之日起5个工作日。</w:t>
      </w:r>
      <w:r/>
    </w:p>
    <w:p>
      <w:pPr>
        <w:contextualSpacing/>
        <w:jc w:val="left"/>
        <w:spacing w:line="360" w:lineRule="auto"/>
        <w:widowControl/>
        <w:rPr>
          <w:rFonts w:ascii="宋体" w:hAnsi="宋体" w:cs="宋体"/>
          <w:b/>
          <w:color w:val="auto"/>
          <w:szCs w:val="21"/>
        </w:rPr>
      </w:pPr>
      <w:r>
        <w:rPr>
          <w:rFonts w:hint="eastAsia" w:ascii="宋体" w:hAnsi="宋体" w:cs="宋体"/>
          <w:b/>
          <w:color w:val="auto"/>
          <w:szCs w:val="21"/>
        </w:rPr>
        <w:t xml:space="preserve">七、其他补充事宜</w:t>
      </w:r>
      <w:r/>
    </w:p>
    <w:p>
      <w:pPr>
        <w:ind w:firstLine="420"/>
        <w:spacing w:line="360" w:lineRule="auto"/>
        <w:tabs>
          <w:tab w:val="left" w:pos="426" w:leader="none"/>
        </w:tabs>
        <w:rPr>
          <w:rFonts w:hint="eastAsia" w:ascii="宋体" w:hAnsi="宋体"/>
          <w:color w:val="auto"/>
          <w:szCs w:val="21"/>
        </w:rPr>
      </w:pPr>
      <w:r>
        <w:rPr>
          <w:rFonts w:hint="eastAsia" w:ascii="宋体" w:hAnsi="宋体"/>
          <w:color w:val="auto"/>
          <w:szCs w:val="21"/>
        </w:rPr>
        <w:t xml:space="preserve">1、单位负责人为同一人或者存在控股、管理关系的不同单位，不得同时参加磋商，否则有关响应文件均被否决。</w:t>
      </w:r>
      <w:r/>
    </w:p>
    <w:p>
      <w:pPr>
        <w:ind w:firstLine="420"/>
        <w:spacing w:line="360" w:lineRule="auto"/>
        <w:rPr>
          <w:rFonts w:hint="eastAsia" w:ascii="宋体" w:hAnsi="宋体"/>
          <w:color w:val="auto"/>
          <w:szCs w:val="21"/>
        </w:rPr>
      </w:pPr>
      <w:r>
        <w:rPr>
          <w:rFonts w:hint="eastAsia" w:ascii="宋体" w:hAnsi="宋体"/>
          <w:color w:val="auto"/>
          <w:szCs w:val="21"/>
        </w:rPr>
        <w:t xml:space="preserve">2、为采购项目提供整体设计、规范编制或者项目管理、监理、检测等服务的供应商，不得再参加该采购项目的其他采购活动。</w:t>
      </w:r>
      <w:r/>
    </w:p>
    <w:p>
      <w:pPr>
        <w:ind w:firstLine="420"/>
        <w:jc w:val="left"/>
        <w:spacing w:line="360" w:lineRule="auto"/>
        <w:tabs>
          <w:tab w:val="left" w:pos="426" w:leader="none"/>
        </w:tabs>
        <w:rPr>
          <w:rFonts w:hint="eastAsia" w:ascii="宋体" w:hAnsi="宋体" w:eastAsia="宋体" w:cs="宋体"/>
          <w:color w:val="auto"/>
          <w:szCs w:val="21"/>
          <w:lang w:eastAsia="zh-CN"/>
        </w:rPr>
      </w:pPr>
      <w:r>
        <w:rPr>
          <w:rFonts w:hint="eastAsia" w:ascii="宋体" w:hAnsi="宋体" w:cs="宋体"/>
          <w:color w:val="auto"/>
          <w:szCs w:val="21"/>
          <w:lang w:val="en-US" w:eastAsia="zh-CN"/>
        </w:rPr>
        <w:t xml:space="preserve">3、</w:t>
      </w:r>
      <w:r>
        <w:rPr>
          <w:rFonts w:hint="eastAsia" w:ascii="宋体" w:hAnsi="宋体" w:eastAsia="宋体" w:cs="宋体"/>
          <w:color w:val="auto"/>
          <w:szCs w:val="21"/>
          <w:lang w:eastAsia="zh-CN"/>
        </w:rPr>
        <w:t xml:space="preserve">被“信用中国”网站（www.creditchina.gov.cn）或“中国政府采购网”网站（www.ccgp.gov.cn）列入失信被执行人、重大税收违法案件当事人名单、政府采购严重失信行为记录名单</w:t>
      </w:r>
      <w:r>
        <w:rPr>
          <w:rFonts w:hint="eastAsia" w:ascii="宋体" w:hAnsi="宋体" w:cs="宋体"/>
          <w:color w:val="auto"/>
          <w:szCs w:val="21"/>
          <w:lang w:val="en-US" w:eastAsia="zh-CN"/>
        </w:rPr>
        <w:t xml:space="preserve">的供应商，不得参加该采购项目</w:t>
      </w:r>
      <w:r>
        <w:rPr>
          <w:rFonts w:hint="eastAsia" w:ascii="宋体" w:hAnsi="宋体" w:cs="宋体"/>
          <w:color w:val="auto"/>
          <w:szCs w:val="21"/>
          <w:lang w:eastAsia="zh-CN"/>
        </w:rPr>
        <w:t xml:space="preserve">。</w:t>
      </w:r>
      <w:r/>
    </w:p>
    <w:p>
      <w:pPr>
        <w:ind w:firstLine="420"/>
        <w:spacing w:line="360" w:lineRule="auto"/>
        <w:tabs>
          <w:tab w:val="left" w:pos="426" w:leader="none"/>
        </w:tabs>
        <w:rPr>
          <w:rFonts w:hint="eastAsia" w:ascii="宋体" w:hAnsi="宋体"/>
          <w:color w:val="auto"/>
          <w:szCs w:val="21"/>
        </w:rPr>
      </w:pPr>
      <w:r>
        <w:rPr>
          <w:rFonts w:hint="eastAsia" w:ascii="宋体" w:hAnsi="宋体"/>
          <w:color w:val="auto"/>
          <w:szCs w:val="21"/>
          <w:lang w:val="en-US" w:eastAsia="zh-CN"/>
        </w:rPr>
        <w:t xml:space="preserve">4</w:t>
      </w:r>
      <w:r>
        <w:rPr>
          <w:rFonts w:hint="eastAsia" w:ascii="宋体" w:hAnsi="宋体"/>
          <w:color w:val="auto"/>
          <w:szCs w:val="21"/>
        </w:rPr>
        <w:t xml:space="preserve">、本项目采购公告发布平台：</w:t>
      </w:r>
      <w:r>
        <w:rPr>
          <w:rFonts w:hint="eastAsia"/>
          <w:color w:val="auto"/>
          <w:lang w:val="en-US" w:eastAsia="zh-CN"/>
        </w:rPr>
        <w:t xml:space="preserve">江苏政府采购网（http://www.ccgp-jiangsu.gov.cn/）</w:t>
      </w:r>
      <w:r>
        <w:rPr>
          <w:rFonts w:hint="eastAsia" w:ascii="宋体" w:hAnsi="宋体"/>
          <w:color w:val="auto"/>
          <w:szCs w:val="21"/>
        </w:rPr>
        <w:t xml:space="preserve">。</w:t>
      </w:r>
      <w:r/>
    </w:p>
    <w:p>
      <w:pPr>
        <w:ind w:firstLine="420"/>
        <w:spacing w:line="360" w:lineRule="auto"/>
        <w:tabs>
          <w:tab w:val="left" w:pos="426" w:leader="none"/>
        </w:tabs>
        <w:rPr>
          <w:rFonts w:hint="eastAsia" w:ascii="宋体" w:hAnsi="宋体"/>
          <w:color w:val="auto"/>
          <w:szCs w:val="21"/>
        </w:rPr>
      </w:pPr>
      <w:r>
        <w:rPr>
          <w:rFonts w:hint="eastAsia" w:ascii="宋体" w:hAnsi="宋体"/>
          <w:color w:val="auto"/>
          <w:szCs w:val="21"/>
          <w:lang w:val="en-US" w:eastAsia="zh-CN"/>
        </w:rPr>
        <w:t xml:space="preserve">5</w:t>
      </w:r>
      <w:r>
        <w:rPr>
          <w:rFonts w:hint="eastAsia" w:ascii="宋体" w:hAnsi="宋体"/>
          <w:color w:val="auto"/>
          <w:szCs w:val="21"/>
        </w:rPr>
        <w:t xml:space="preserve">、本项目不收取磋商保证金。</w:t>
      </w:r>
      <w:r/>
    </w:p>
    <w:p>
      <w:pPr>
        <w:ind w:firstLine="420"/>
        <w:spacing w:line="360" w:lineRule="auto"/>
        <w:rPr>
          <w:rFonts w:ascii="宋体" w:hAnsi="宋体" w:cs="微软雅黑"/>
          <w:color w:val="auto"/>
        </w:rPr>
      </w:pPr>
      <w:r>
        <w:rPr>
          <w:rFonts w:hint="eastAsia" w:ascii="宋体" w:hAnsi="宋体" w:cs="微软雅黑"/>
          <w:color w:val="auto"/>
          <w:lang w:val="en-US" w:eastAsia="zh-CN"/>
        </w:rPr>
        <w:t xml:space="preserve">6</w:t>
      </w:r>
      <w:r>
        <w:rPr>
          <w:rFonts w:hint="eastAsia" w:ascii="宋体" w:hAnsi="宋体" w:cs="微软雅黑"/>
          <w:color w:val="auto"/>
          <w:lang w:eastAsia="zh-CN"/>
        </w:rPr>
        <w:t xml:space="preserve">、</w:t>
      </w:r>
      <w:r>
        <w:rPr>
          <w:rFonts w:hint="eastAsia" w:ascii="宋体" w:hAnsi="宋体" w:cs="微软雅黑"/>
          <w:color w:val="auto"/>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rPr>
          <w:rFonts w:hint="eastAsia" w:ascii="宋体" w:hAnsi="宋体" w:cs="微软雅黑"/>
          <w:color w:val="auto"/>
        </w:rPr>
        <w:fldChar w:fldCharType="begin"/>
      </w:r>
      <w:r>
        <w:rPr>
          <w:rFonts w:hint="eastAsia" w:ascii="宋体" w:hAnsi="宋体" w:cs="微软雅黑"/>
          <w:color w:val="auto"/>
        </w:rPr>
        <w:instrText xml:space="preserve">HYPERLINK "http://www.ccgp-jiangsu.gov.cn/jiangsu/zlxz/ee/ee3a4bc5a3454aa2b0d9312230633ce9.html"</w:instrText>
      </w:r>
      <w:r>
        <w:rPr>
          <w:rFonts w:hint="eastAsia" w:ascii="宋体" w:hAnsi="宋体" w:cs="微软雅黑"/>
          <w:color w:val="auto"/>
        </w:rPr>
        <w:fldChar w:fldCharType="separate"/>
      </w:r>
      <w:r>
        <w:rPr>
          <w:rStyle w:val="1018"/>
          <w:rFonts w:hint="eastAsia" w:ascii="宋体" w:hAnsi="宋体" w:cs="微软雅黑"/>
          <w:color w:val="auto"/>
        </w:rPr>
        <w:t xml:space="preserve">http://www.ccgp-jiangsu.gov.cn/jiangsu/zlxz/ee/ee3a4bc5a3454aa2b0d9312230633ce9.html</w:t>
      </w:r>
      <w:r>
        <w:rPr>
          <w:rFonts w:hint="eastAsia" w:ascii="宋体" w:hAnsi="宋体" w:cs="微软雅黑"/>
          <w:color w:val="auto"/>
        </w:rPr>
        <w:fldChar w:fldCharType="end"/>
      </w:r>
      <w:r/>
    </w:p>
    <w:p>
      <w:pPr>
        <w:pStyle w:val="999"/>
        <w:contextualSpacing/>
        <w:ind w:firstLine="420"/>
        <w:jc w:val="left"/>
        <w:spacing w:line="360" w:lineRule="auto"/>
        <w:rPr>
          <w:rFonts w:hint="eastAsia" w:ascii="宋体" w:hAnsi="宋体" w:eastAsia="宋体" w:cs="宋体"/>
          <w:color w:val="auto"/>
          <w:szCs w:val="21"/>
          <w:lang w:bidi="ar"/>
        </w:rPr>
      </w:pPr>
      <w:r>
        <w:rPr>
          <w:rFonts w:hint="eastAsia" w:ascii="宋体" w:hAnsi="宋体" w:eastAsia="宋体" w:cs="宋体"/>
          <w:color w:val="auto"/>
          <w:szCs w:val="21"/>
          <w:lang w:val="en-US" w:eastAsia="zh-CN"/>
        </w:rPr>
        <w:t xml:space="preserve">7</w:t>
      </w:r>
      <w:r>
        <w:rPr>
          <w:rFonts w:hint="eastAsia" w:ascii="宋体" w:hAnsi="宋体" w:eastAsia="宋体" w:cs="宋体"/>
          <w:color w:val="auto"/>
          <w:szCs w:val="21"/>
        </w:rPr>
        <w:t xml:space="preserve">、</w:t>
      </w:r>
      <w:r>
        <w:rPr>
          <w:rFonts w:hint="eastAsia" w:ascii="宋体" w:hAnsi="宋体" w:eastAsia="宋体" w:cs="宋体"/>
          <w:color w:val="auto"/>
          <w:szCs w:val="21"/>
          <w:lang w:bidi="ar"/>
        </w:rPr>
        <w:t xml:space="preserve">江苏省泰州市</w:t>
      </w:r>
      <w:r>
        <w:rPr>
          <w:rFonts w:hint="eastAsia" w:ascii="宋体" w:hAnsi="宋体" w:eastAsia="宋体" w:cs="宋体"/>
          <w:color w:val="auto"/>
          <w:szCs w:val="21"/>
          <w:lang w:val="en-US" w:eastAsia="zh-CN" w:bidi="ar"/>
        </w:rPr>
        <w:t xml:space="preserve">泰州</w:t>
      </w:r>
      <w:r>
        <w:rPr>
          <w:rFonts w:hint="eastAsia" w:ascii="宋体" w:hAnsi="宋体" w:eastAsia="宋体" w:cs="宋体"/>
          <w:color w:val="auto"/>
          <w:szCs w:val="21"/>
          <w:lang w:bidi="ar"/>
        </w:rPr>
        <w:t xml:space="preserve">公证处对本项目开标和磋商</w:t>
      </w:r>
      <w:r>
        <w:rPr>
          <w:rFonts w:hint="eastAsia" w:ascii="宋体" w:hAnsi="宋体" w:eastAsia="宋体" w:cs="宋体"/>
          <w:color w:val="auto"/>
          <w:szCs w:val="21"/>
          <w:lang w:val="en-US" w:eastAsia="zh-CN" w:bidi="ar"/>
        </w:rPr>
        <w:t xml:space="preserve">过程</w:t>
      </w:r>
      <w:r>
        <w:rPr>
          <w:rFonts w:hint="eastAsia" w:ascii="宋体" w:hAnsi="宋体" w:eastAsia="宋体" w:cs="宋体"/>
          <w:color w:val="auto"/>
          <w:szCs w:val="21"/>
          <w:lang w:bidi="ar"/>
        </w:rPr>
        <w:t xml:space="preserve">进行公证。</w:t>
      </w:r>
      <w:r/>
    </w:p>
    <w:p>
      <w:pPr>
        <w:contextualSpacing/>
        <w:spacing w:line="360" w:lineRule="auto"/>
        <w:rPr>
          <w:rFonts w:hint="eastAsia" w:ascii="宋体" w:hAnsi="宋体" w:cs="宋体"/>
          <w:b/>
          <w:color w:val="auto"/>
          <w:szCs w:val="21"/>
        </w:rPr>
      </w:pPr>
      <w:r>
        <w:rPr>
          <w:rFonts w:hint="eastAsia" w:ascii="宋体" w:hAnsi="宋体" w:cs="宋体"/>
          <w:b/>
          <w:color w:val="auto"/>
          <w:szCs w:val="21"/>
        </w:rPr>
        <w:t xml:space="preserve">八、</w:t>
      </w:r>
      <w:r>
        <w:rPr>
          <w:rStyle w:val="1013"/>
          <w:rFonts w:hint="eastAsia" w:ascii="宋体" w:hAnsi="宋体" w:cs="宋体"/>
          <w:color w:val="auto"/>
          <w:szCs w:val="21"/>
        </w:rPr>
        <w:t xml:space="preserve">凡对本次采购提出询问，请按以下方式联系</w:t>
      </w:r>
      <w:r/>
    </w:p>
    <w:p>
      <w:pPr>
        <w:contextualSpacing/>
        <w:ind w:firstLine="420"/>
        <w:jc w:val="left"/>
        <w:spacing w:line="360" w:lineRule="auto"/>
        <w:widowControl/>
        <w:tabs>
          <w:tab w:val="left" w:pos="426" w:leader="none"/>
        </w:tabs>
        <w:rPr>
          <w:rFonts w:hint="eastAsia" w:ascii="宋体" w:hAnsi="宋体"/>
          <w:color w:val="auto"/>
          <w:szCs w:val="21"/>
          <w:lang w:val="en-US" w:eastAsia="zh-CN"/>
        </w:rPr>
      </w:pPr>
      <w:r>
        <w:rPr>
          <w:rFonts w:hint="eastAsia" w:ascii="宋体" w:hAnsi="宋体"/>
          <w:color w:val="auto"/>
          <w:szCs w:val="21"/>
          <w:lang w:val="en-US" w:eastAsia="zh-CN"/>
        </w:rPr>
        <w:t xml:space="preserve">1、采购人信息</w:t>
      </w:r>
      <w:r/>
    </w:p>
    <w:p>
      <w:pPr>
        <w:contextualSpacing/>
        <w:ind w:firstLine="420"/>
        <w:jc w:val="left"/>
        <w:spacing w:line="360" w:lineRule="auto"/>
        <w:widowControl/>
        <w:tabs>
          <w:tab w:val="left" w:pos="426" w:leader="none"/>
        </w:tabs>
        <w:rPr>
          <w:rFonts w:hint="eastAsia" w:ascii="宋体" w:hAnsi="宋体"/>
          <w:color w:val="auto"/>
          <w:szCs w:val="21"/>
        </w:rPr>
      </w:pPr>
      <w:r>
        <w:rPr>
          <w:rFonts w:hint="eastAsia" w:ascii="宋体" w:hAnsi="宋体"/>
          <w:color w:val="auto"/>
          <w:szCs w:val="21"/>
          <w:lang w:val="en-US" w:eastAsia="zh-CN"/>
        </w:rPr>
        <w:t xml:space="preserve">名  称</w:t>
      </w:r>
      <w:r>
        <w:rPr>
          <w:rFonts w:hint="eastAsia" w:ascii="宋体" w:hAnsi="宋体"/>
          <w:color w:val="auto"/>
          <w:szCs w:val="21"/>
        </w:rPr>
        <w:t xml:space="preserve">：</w:t>
      </w:r>
      <w:r>
        <w:rPr>
          <w:rFonts w:hint="eastAsia" w:ascii="宋体" w:hAnsi="宋体"/>
          <w:color w:val="auto"/>
          <w:szCs w:val="21"/>
          <w:lang w:val="zh-CN"/>
        </w:rPr>
        <w:t xml:space="preserve">泰州市港航事业发展中心</w:t>
      </w:r>
      <w:r/>
    </w:p>
    <w:p>
      <w:pPr>
        <w:ind w:firstLine="420"/>
        <w:spacing w:line="360" w:lineRule="auto"/>
        <w:tabs>
          <w:tab w:val="left" w:pos="426" w:leader="none"/>
        </w:tabs>
        <w:rPr>
          <w:rFonts w:ascii="宋体" w:hAnsi="宋体" w:eastAsia="宋体"/>
          <w:color w:val="auto"/>
          <w:szCs w:val="21"/>
          <w:highlight w:val="none"/>
          <w:lang w:val="en-US" w:eastAsia="zh-CN"/>
        </w:rPr>
      </w:pPr>
      <w:r>
        <w:rPr>
          <w:rFonts w:hint="eastAsia" w:ascii="宋体" w:hAnsi="宋体"/>
          <w:color w:val="auto"/>
          <w:szCs w:val="21"/>
          <w:highlight w:val="none"/>
        </w:rPr>
        <w:t xml:space="preserve">地  址：</w:t>
      </w:r>
      <w:bookmarkStart w:id="13" w:name="_Hlk175556551"/>
      <w:r>
        <w:rPr>
          <w:rFonts w:hint="eastAsia" w:ascii="宋体" w:hAnsi="宋体"/>
          <w:color w:val="auto"/>
          <w:szCs w:val="21"/>
          <w:highlight w:val="none"/>
          <w:lang w:val="en-US" w:eastAsia="zh-CN"/>
        </w:rPr>
        <w:t xml:space="preserve">泰州市</w:t>
      </w:r>
      <w:bookmarkEnd w:id="13"/>
      <w:r>
        <w:rPr>
          <w:rFonts w:hint="eastAsia" w:ascii="宋体" w:hAnsi="宋体"/>
          <w:color w:val="auto"/>
          <w:szCs w:val="21"/>
          <w:highlight w:val="none"/>
          <w:lang w:val="en-US" w:eastAsia="zh-CN"/>
        </w:rPr>
        <w:t xml:space="preserve">高港区鼓楼南路301号</w:t>
      </w:r>
      <w:r/>
    </w:p>
    <w:p>
      <w:pPr>
        <w:ind w:firstLine="420"/>
        <w:spacing w:line="360" w:lineRule="auto"/>
        <w:tabs>
          <w:tab w:val="left" w:pos="426" w:leader="none"/>
        </w:tabs>
        <w:rPr>
          <w:rFonts w:hint="eastAsia" w:ascii="宋体" w:hAnsi="宋体"/>
          <w:color w:val="auto"/>
          <w:szCs w:val="21"/>
        </w:rPr>
      </w:pPr>
      <w:r>
        <w:rPr>
          <w:rFonts w:hint="eastAsia" w:ascii="宋体" w:hAnsi="宋体"/>
          <w:color w:val="auto"/>
          <w:szCs w:val="21"/>
        </w:rPr>
        <w:t xml:space="preserve">联系人：</w:t>
      </w:r>
      <w:r>
        <w:rPr>
          <w:rFonts w:hint="eastAsia" w:ascii="宋体" w:hAnsi="宋体"/>
          <w:color w:val="auto"/>
          <w:szCs w:val="21"/>
          <w:lang w:val="en-US" w:eastAsia="zh-CN"/>
        </w:rPr>
        <w:t xml:space="preserve">王</w:t>
      </w:r>
      <w:r>
        <w:rPr>
          <w:rFonts w:hint="eastAsia" w:ascii="宋体" w:hAnsi="宋体"/>
          <w:color w:val="auto"/>
          <w:szCs w:val="21"/>
        </w:rPr>
        <w:t xml:space="preserve">先生</w:t>
      </w:r>
      <w:r/>
    </w:p>
    <w:p>
      <w:pPr>
        <w:ind w:firstLine="420"/>
        <w:spacing w:line="360" w:lineRule="auto"/>
        <w:tabs>
          <w:tab w:val="left" w:pos="426" w:leader="none"/>
        </w:tabs>
        <w:rPr>
          <w:rFonts w:hint="eastAsia" w:ascii="宋体" w:hAnsi="宋体"/>
          <w:color w:val="auto"/>
          <w:szCs w:val="21"/>
        </w:rPr>
      </w:pPr>
      <w:r>
        <w:rPr>
          <w:rFonts w:hint="eastAsia" w:ascii="宋体" w:hAnsi="宋体"/>
          <w:color w:val="auto"/>
          <w:szCs w:val="21"/>
        </w:rPr>
        <w:t xml:space="preserve">电  话：</w:t>
      </w:r>
      <w:r>
        <w:rPr>
          <w:rFonts w:hint="eastAsia" w:ascii="宋体" w:hAnsi="宋体" w:eastAsia="宋体" w:cs="Times New Roman"/>
          <w:color w:val="auto"/>
          <w:sz w:val="21"/>
          <w:szCs w:val="21"/>
          <w:lang w:val="en-US" w:eastAsia="zh-CN"/>
        </w:rPr>
        <w:t xml:space="preserve">13961096210</w:t>
      </w:r>
      <w:r/>
    </w:p>
    <w:p>
      <w:pPr>
        <w:numPr>
          <w:ilvl w:val="0"/>
          <w:numId w:val="0"/>
        </w:numPr>
        <w:ind w:firstLine="420"/>
        <w:spacing w:line="360" w:lineRule="auto"/>
        <w:tabs>
          <w:tab w:val="left" w:pos="426" w:leader="none"/>
        </w:tabs>
        <w:rPr>
          <w:rFonts w:hint="eastAsia" w:ascii="宋体" w:hAnsi="宋体"/>
          <w:color w:val="auto"/>
          <w:szCs w:val="21"/>
          <w:lang w:val="en-US" w:eastAsia="zh-CN"/>
        </w:rPr>
      </w:pPr>
      <w:r>
        <w:rPr>
          <w:rFonts w:hint="eastAsia" w:ascii="宋体" w:hAnsi="宋体"/>
          <w:color w:val="auto"/>
          <w:sz w:val="21"/>
          <w:szCs w:val="21"/>
          <w:lang w:val="en-US" w:eastAsia="zh-CN" w:bidi="ar-SA"/>
        </w:rPr>
        <w:t xml:space="preserve">2、</w:t>
      </w:r>
      <w:r>
        <w:rPr>
          <w:rFonts w:hint="eastAsia" w:ascii="宋体" w:hAnsi="宋体"/>
          <w:color w:val="auto"/>
          <w:szCs w:val="21"/>
        </w:rPr>
        <w:t xml:space="preserve">采购代理</w:t>
      </w:r>
      <w:r>
        <w:rPr>
          <w:rFonts w:hint="eastAsia" w:ascii="宋体" w:hAnsi="宋体"/>
          <w:color w:val="auto"/>
          <w:szCs w:val="21"/>
          <w:lang w:val="en-US" w:eastAsia="zh-CN"/>
        </w:rPr>
        <w:t xml:space="preserve">机构信息</w:t>
      </w:r>
      <w:r/>
    </w:p>
    <w:p>
      <w:pPr>
        <w:numPr>
          <w:ilvl w:val="0"/>
          <w:numId w:val="0"/>
        </w:numPr>
        <w:ind w:firstLine="420"/>
        <w:spacing w:line="360" w:lineRule="auto"/>
        <w:tabs>
          <w:tab w:val="left" w:pos="426" w:leader="none"/>
        </w:tabs>
        <w:rPr>
          <w:rFonts w:hint="eastAsia" w:ascii="宋体" w:hAnsi="宋体"/>
          <w:color w:val="auto"/>
          <w:szCs w:val="21"/>
        </w:rPr>
      </w:pPr>
      <w:r>
        <w:rPr>
          <w:rFonts w:hint="eastAsia" w:ascii="宋体" w:hAnsi="宋体"/>
          <w:color w:val="auto"/>
          <w:szCs w:val="21"/>
          <w:lang w:val="en-US" w:eastAsia="zh-CN"/>
        </w:rPr>
        <w:t xml:space="preserve">名  称</w:t>
      </w:r>
      <w:r>
        <w:rPr>
          <w:rFonts w:hint="eastAsia" w:ascii="宋体" w:hAnsi="宋体"/>
          <w:color w:val="auto"/>
          <w:szCs w:val="21"/>
        </w:rPr>
        <w:t xml:space="preserve">：江苏锴瑞工程咨询有限公司</w:t>
      </w:r>
      <w:r/>
    </w:p>
    <w:p>
      <w:pPr>
        <w:ind w:firstLine="420"/>
        <w:spacing w:line="360" w:lineRule="auto"/>
        <w:tabs>
          <w:tab w:val="left" w:pos="426" w:leader="none"/>
        </w:tabs>
        <w:rPr>
          <w:rFonts w:hint="eastAsia" w:ascii="宋体" w:hAnsi="宋体"/>
          <w:color w:val="auto"/>
          <w:szCs w:val="21"/>
        </w:rPr>
      </w:pPr>
      <w:r>
        <w:rPr>
          <w:rFonts w:hint="eastAsia" w:ascii="宋体" w:hAnsi="宋体"/>
          <w:color w:val="auto"/>
          <w:szCs w:val="21"/>
        </w:rPr>
        <w:t xml:space="preserve">地  址：</w:t>
      </w:r>
      <w:r>
        <w:rPr>
          <w:rFonts w:hint="eastAsia" w:ascii="宋体" w:hAnsi="宋体"/>
          <w:color w:val="auto"/>
          <w:szCs w:val="21"/>
          <w:lang w:val="zh-CN"/>
        </w:rPr>
        <w:t xml:space="preserve">泰州市海陵区凤凰东路92</w:t>
      </w:r>
      <w:r>
        <w:rPr>
          <w:rFonts w:hint="eastAsia" w:ascii="宋体" w:hAnsi="宋体"/>
          <w:color w:val="auto"/>
          <w:szCs w:val="21"/>
        </w:rPr>
        <w:t xml:space="preserve">-6</w:t>
      </w:r>
      <w:r>
        <w:rPr>
          <w:rFonts w:hint="eastAsia" w:ascii="宋体" w:hAnsi="宋体"/>
          <w:color w:val="auto"/>
          <w:szCs w:val="21"/>
          <w:lang w:val="zh-CN"/>
        </w:rPr>
        <w:t xml:space="preserve">号</w:t>
      </w:r>
      <w:r>
        <w:rPr>
          <w:rFonts w:hint="eastAsia" w:ascii="宋体" w:hAnsi="宋体"/>
          <w:color w:val="auto"/>
          <w:szCs w:val="21"/>
        </w:rPr>
        <w:t xml:space="preserve">1501室</w:t>
      </w:r>
      <w:r/>
    </w:p>
    <w:p>
      <w:pPr>
        <w:ind w:firstLine="420"/>
        <w:spacing w:line="360" w:lineRule="auto"/>
        <w:tabs>
          <w:tab w:val="left" w:pos="426" w:leader="none"/>
        </w:tabs>
        <w:rPr>
          <w:rFonts w:hint="eastAsia" w:ascii="宋体" w:hAnsi="宋体"/>
          <w:color w:val="auto"/>
          <w:szCs w:val="21"/>
        </w:rPr>
      </w:pPr>
      <w:r>
        <w:rPr>
          <w:rFonts w:hint="eastAsia" w:ascii="宋体" w:hAnsi="宋体"/>
          <w:color w:val="auto"/>
          <w:szCs w:val="21"/>
        </w:rPr>
        <w:t xml:space="preserve">联系人：于建霞</w:t>
      </w:r>
      <w:r/>
    </w:p>
    <w:p>
      <w:pPr>
        <w:ind w:firstLine="420"/>
        <w:spacing w:line="360" w:lineRule="auto"/>
        <w:tabs>
          <w:tab w:val="left" w:pos="426" w:leader="none"/>
        </w:tabs>
        <w:rPr>
          <w:rFonts w:hint="eastAsia" w:ascii="宋体" w:hAnsi="宋体"/>
          <w:color w:val="auto"/>
          <w:szCs w:val="21"/>
        </w:rPr>
      </w:pPr>
      <w:r>
        <w:rPr>
          <w:rFonts w:hint="eastAsia" w:ascii="宋体" w:hAnsi="宋体"/>
          <w:color w:val="auto"/>
          <w:szCs w:val="21"/>
        </w:rPr>
        <w:t xml:space="preserve">电  话：0523-86871289</w:t>
      </w:r>
      <w:r/>
    </w:p>
    <w:p>
      <w:pPr>
        <w:ind w:firstLine="420"/>
        <w:spacing w:line="360" w:lineRule="auto"/>
        <w:tabs>
          <w:tab w:val="left" w:pos="426" w:leader="none"/>
        </w:tabs>
        <w:rPr>
          <w:rFonts w:hint="eastAsia" w:ascii="宋体" w:hAnsi="宋体"/>
          <w:color w:val="auto"/>
          <w:szCs w:val="21"/>
        </w:rPr>
      </w:pPr>
      <w:r>
        <w:rPr>
          <w:rFonts w:hint="eastAsia" w:ascii="宋体" w:hAnsi="宋体"/>
          <w:color w:val="auto"/>
          <w:szCs w:val="21"/>
        </w:rPr>
        <w:t xml:space="preserve">电子邮件：</w:t>
      </w:r>
      <w:r>
        <w:rPr>
          <w:rFonts w:hint="eastAsia" w:ascii="宋体" w:hAnsi="宋体"/>
          <w:color w:val="auto"/>
          <w:szCs w:val="21"/>
        </w:rPr>
        <w:fldChar w:fldCharType="begin"/>
      </w:r>
      <w:r>
        <w:rPr>
          <w:rFonts w:hint="eastAsia" w:ascii="宋体" w:hAnsi="宋体"/>
          <w:color w:val="auto"/>
          <w:szCs w:val="21"/>
        </w:rPr>
        <w:instrText xml:space="preserve"> HYPERLINK "mailto:36954886@qq.com" </w:instrText>
      </w:r>
      <w:r>
        <w:rPr>
          <w:rFonts w:hint="eastAsia" w:ascii="宋体" w:hAnsi="宋体"/>
          <w:color w:val="auto"/>
          <w:szCs w:val="21"/>
        </w:rPr>
        <w:fldChar w:fldCharType="separate"/>
      </w:r>
      <w:r>
        <w:rPr>
          <w:rFonts w:hint="eastAsia" w:ascii="宋体" w:hAnsi="宋体"/>
          <w:color w:val="auto"/>
          <w:szCs w:val="21"/>
        </w:rPr>
        <w:t xml:space="preserve">36954886@qq.com</w:t>
      </w:r>
      <w:r>
        <w:rPr>
          <w:rFonts w:hint="eastAsia" w:ascii="宋体" w:hAnsi="宋体"/>
          <w:color w:val="auto"/>
          <w:szCs w:val="21"/>
        </w:rPr>
        <w:fldChar w:fldCharType="end"/>
      </w:r>
      <w:r/>
    </w:p>
    <w:p>
      <w:pPr>
        <w:numPr>
          <w:ilvl w:val="0"/>
          <w:numId w:val="0"/>
        </w:numPr>
        <w:ind w:firstLine="420"/>
        <w:spacing w:line="360" w:lineRule="auto"/>
        <w:tabs>
          <w:tab w:val="left" w:pos="426" w:leader="none"/>
        </w:tabs>
        <w:rPr>
          <w:rFonts w:hint="eastAsia" w:ascii="宋体" w:hAnsi="宋体"/>
          <w:color w:val="auto"/>
          <w:szCs w:val="21"/>
          <w:lang w:val="en-US" w:eastAsia="zh-CN"/>
        </w:rPr>
      </w:pPr>
      <w:r>
        <w:rPr>
          <w:rFonts w:hint="eastAsia" w:ascii="宋体" w:hAnsi="宋体"/>
          <w:color w:val="auto"/>
          <w:sz w:val="21"/>
          <w:szCs w:val="21"/>
          <w:lang w:val="en-US" w:eastAsia="zh-CN" w:bidi="ar-SA"/>
        </w:rPr>
        <w:t xml:space="preserve">3、</w:t>
      </w:r>
      <w:r>
        <w:rPr>
          <w:rFonts w:hint="eastAsia" w:ascii="宋体" w:hAnsi="宋体"/>
          <w:color w:val="auto"/>
          <w:szCs w:val="21"/>
          <w:lang w:val="en-US" w:eastAsia="zh-CN"/>
        </w:rPr>
        <w:t xml:space="preserve">项目联系方式</w:t>
      </w:r>
      <w:r/>
    </w:p>
    <w:p>
      <w:pPr>
        <w:ind w:firstLine="420"/>
        <w:spacing w:line="360" w:lineRule="auto"/>
        <w:tabs>
          <w:tab w:val="left" w:pos="426" w:leader="none"/>
        </w:tabs>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 xml:space="preserve">项目联系人：于建霞</w:t>
      </w:r>
      <w:r/>
    </w:p>
    <w:p>
      <w:pPr>
        <w:ind w:firstLine="420"/>
        <w:spacing w:line="360" w:lineRule="auto"/>
        <w:tabs>
          <w:tab w:val="left" w:pos="426" w:leader="none"/>
        </w:tabs>
        <w:rPr>
          <w:rFonts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 xml:space="preserve">电</w:t>
      </w:r>
      <w:r>
        <w:rPr>
          <w:rFonts w:hint="eastAsia" w:ascii="宋体" w:hAnsi="宋体" w:cs="Times New Roman"/>
          <w:color w:val="auto"/>
          <w:szCs w:val="21"/>
          <w:lang w:val="en-US" w:eastAsia="zh-CN"/>
        </w:rPr>
        <w:t xml:space="preserve">  </w:t>
      </w:r>
      <w:r>
        <w:rPr>
          <w:rFonts w:hint="eastAsia" w:ascii="宋体" w:hAnsi="宋体" w:eastAsia="宋体" w:cs="Times New Roman"/>
          <w:color w:val="auto"/>
          <w:szCs w:val="21"/>
          <w:lang w:val="en-US" w:eastAsia="zh-CN"/>
        </w:rPr>
        <w:t xml:space="preserve">话：0523-86871289</w:t>
      </w:r>
      <w:r/>
    </w:p>
    <w:p>
      <w:pPr>
        <w:contextualSpacing/>
        <w:ind w:left="0" w:firstLine="0"/>
        <w:jc w:val="center"/>
        <w:spacing w:line="360" w:lineRule="auto"/>
        <w:widowControl/>
        <w:rPr>
          <w:rFonts w:ascii="宋体" w:hAnsi="宋体"/>
          <w:b/>
          <w:color w:val="auto"/>
          <w:sz w:val="32"/>
          <w:szCs w:val="32"/>
        </w:rPr>
        <w:outlineLvl w:val="0"/>
      </w:pPr>
      <w:r/>
      <w:bookmarkStart w:id="14" w:name="_Toc21247"/>
      <w:r>
        <w:rPr>
          <w:rFonts w:hint="eastAsia" w:ascii="宋体" w:hAnsi="宋体"/>
          <w:b/>
          <w:color w:val="auto"/>
          <w:sz w:val="32"/>
          <w:szCs w:val="32"/>
        </w:rPr>
        <w:br w:type="page" w:clear="all"/>
      </w:r>
      <w:r>
        <w:rPr>
          <w:rFonts w:hint="eastAsia" w:ascii="宋体" w:hAnsi="宋体"/>
          <w:b/>
          <w:color w:val="auto"/>
          <w:sz w:val="32"/>
          <w:szCs w:val="32"/>
        </w:rPr>
        <w:t xml:space="preserve">第二章  参加磋商</w:t>
      </w:r>
      <w:r>
        <w:rPr>
          <w:rFonts w:hint="eastAsia" w:ascii="宋体" w:hAnsi="宋体"/>
          <w:b/>
          <w:color w:val="auto"/>
          <w:sz w:val="32"/>
          <w:szCs w:val="32"/>
          <w:lang w:val="en-US" w:eastAsia="zh-CN"/>
        </w:rPr>
        <w:t xml:space="preserve">的</w:t>
      </w:r>
      <w:r>
        <w:rPr>
          <w:rFonts w:hint="eastAsia" w:ascii="宋体" w:hAnsi="宋体"/>
          <w:b/>
          <w:color w:val="auto"/>
          <w:sz w:val="32"/>
          <w:szCs w:val="32"/>
        </w:rPr>
        <w:t xml:space="preserve">供应商须知</w:t>
      </w:r>
      <w:bookmarkEnd w:id="9"/>
      <w:r/>
      <w:bookmarkEnd w:id="10"/>
      <w:r/>
      <w:bookmarkEnd w:id="11"/>
      <w:r/>
      <w:bookmarkEnd w:id="12"/>
      <w:r/>
      <w:bookmarkEnd w:id="14"/>
      <w:r/>
      <w:r/>
    </w:p>
    <w:p>
      <w:pPr>
        <w:pStyle w:val="1057"/>
        <w:ind w:firstLine="422"/>
        <w:spacing w:before="0" w:after="0" w:line="360" w:lineRule="auto"/>
        <w:rPr>
          <w:rFonts w:hint="eastAsia" w:ascii="宋体" w:hAnsi="宋体" w:cs="宋体"/>
          <w:color w:val="auto"/>
          <w:sz w:val="21"/>
          <w:szCs w:val="21"/>
        </w:rPr>
      </w:pPr>
      <w:r/>
      <w:bookmarkStart w:id="15" w:name="_Toc34087974"/>
      <w:r>
        <w:rPr>
          <w:rFonts w:hint="eastAsia" w:ascii="宋体" w:hAnsi="宋体" w:cs="宋体"/>
          <w:color w:val="auto"/>
          <w:sz w:val="21"/>
          <w:szCs w:val="21"/>
        </w:rPr>
        <w:t xml:space="preserve">一、总则</w:t>
      </w:r>
      <w:r/>
    </w:p>
    <w:p>
      <w:pPr>
        <w:pStyle w:val="1058"/>
        <w:ind w:firstLine="422"/>
        <w:spacing w:before="0" w:after="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1、适用法律</w:t>
      </w:r>
      <w:r/>
    </w:p>
    <w:p>
      <w:pPr>
        <w:ind w:firstLine="420"/>
        <w:jc w:val="left"/>
        <w:spacing w:line="360" w:lineRule="auto"/>
        <w:rPr>
          <w:rFonts w:hint="eastAsia" w:ascii="宋体" w:hAnsi="宋体" w:cs="微软雅黑"/>
          <w:color w:val="auto"/>
        </w:rPr>
      </w:pPr>
      <w:r>
        <w:rPr>
          <w:rFonts w:hint="eastAsia" w:ascii="宋体" w:hAnsi="宋体" w:cs="微软雅黑"/>
          <w:color w:val="auto"/>
        </w:rPr>
        <w:t xml:space="preserve">1.1《中华人民共和国政府采购法》、《中华人民共和国政府采购法实施条例》、《政府采购竞争性磋商采购方式管理暂行办法》等有关法律、规章和规定等。</w:t>
      </w:r>
      <w:r/>
    </w:p>
    <w:p>
      <w:pPr>
        <w:pStyle w:val="1058"/>
        <w:ind w:firstLine="422"/>
        <w:spacing w:before="0" w:after="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2、定义</w:t>
      </w:r>
      <w:r/>
    </w:p>
    <w:p>
      <w:pPr>
        <w:ind w:firstLine="420"/>
        <w:spacing w:line="360" w:lineRule="auto"/>
        <w:rPr>
          <w:rFonts w:ascii="宋体" w:hAnsi="宋体" w:cs="微软雅黑"/>
          <w:color w:val="auto"/>
        </w:rPr>
      </w:pPr>
      <w:r>
        <w:rPr>
          <w:rFonts w:hint="eastAsia" w:ascii="宋体" w:hAnsi="宋体" w:cs="微软雅黑"/>
          <w:color w:val="auto"/>
        </w:rPr>
        <w:t xml:space="preserve">2.1“</w:t>
      </w:r>
      <w:r>
        <w:rPr>
          <w:rFonts w:hint="eastAsia" w:ascii="宋体" w:hAnsi="宋体" w:cs="微软雅黑"/>
          <w:b/>
          <w:bCs/>
          <w:color w:val="auto"/>
        </w:rPr>
        <w:t xml:space="preserve">供应商</w:t>
      </w:r>
      <w:r>
        <w:rPr>
          <w:rFonts w:hint="eastAsia" w:ascii="宋体" w:hAnsi="宋体" w:cs="微软雅黑"/>
          <w:color w:val="auto"/>
        </w:rPr>
        <w:t xml:space="preserve">”是指参加磋商竞争，并符合采购文件规定资格条件的法人、其他组织或者自然人。</w:t>
      </w:r>
      <w:r/>
    </w:p>
    <w:p>
      <w:pPr>
        <w:ind w:firstLine="420"/>
        <w:spacing w:line="360" w:lineRule="auto"/>
        <w:rPr>
          <w:rFonts w:ascii="宋体" w:hAnsi="宋体" w:cs="微软雅黑"/>
          <w:b/>
          <w:bCs/>
          <w:color w:val="auto"/>
        </w:rPr>
      </w:pPr>
      <w:r>
        <w:rPr>
          <w:rFonts w:hint="eastAsia" w:ascii="宋体" w:hAnsi="宋体" w:cs="微软雅黑"/>
          <w:color w:val="auto"/>
        </w:rPr>
        <w:t xml:space="preserve">2.2“货物和服务”指本采购文件中所述产品及相关服务。</w:t>
      </w:r>
      <w:r/>
    </w:p>
    <w:p>
      <w:pPr>
        <w:ind w:firstLine="420"/>
        <w:spacing w:line="360" w:lineRule="auto"/>
        <w:rPr>
          <w:rFonts w:ascii="宋体" w:hAnsi="宋体" w:cs="微软雅黑"/>
          <w:color w:val="auto"/>
        </w:rPr>
      </w:pPr>
      <w:r>
        <w:rPr>
          <w:rFonts w:hint="eastAsia" w:ascii="宋体" w:hAnsi="宋体" w:cs="微软雅黑"/>
          <w:color w:val="auto"/>
        </w:rPr>
        <w:t xml:space="preserve">2.3“用户或使用单位”是指使用货物的单位。</w:t>
      </w:r>
      <w:r/>
    </w:p>
    <w:p>
      <w:pPr>
        <w:pStyle w:val="1058"/>
        <w:ind w:firstLine="422"/>
        <w:spacing w:before="0" w:after="0" w:line="36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rPr>
        <w:t xml:space="preserve">3、政策功能</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包括但不限于以下政策）</w:t>
      </w:r>
      <w:r/>
    </w:p>
    <w:p>
      <w:pPr>
        <w:ind w:firstLine="420"/>
        <w:jc w:val="left"/>
        <w:spacing w:line="360" w:lineRule="auto"/>
        <w:rPr>
          <w:rFonts w:hint="eastAsia" w:ascii="宋体" w:hAnsi="宋体" w:eastAsia="宋体" w:cs="微软雅黑"/>
          <w:color w:val="auto"/>
        </w:rPr>
      </w:pPr>
      <w:r>
        <w:rPr>
          <w:rFonts w:hint="eastAsia" w:ascii="宋体" w:hAnsi="宋体" w:eastAsia="宋体" w:cs="微软雅黑"/>
          <w:color w:val="auto"/>
          <w:lang w:val="en-US" w:eastAsia="zh-CN"/>
        </w:rPr>
        <w:t xml:space="preserve">3.1</w:t>
      </w:r>
      <w:r>
        <w:rPr>
          <w:rFonts w:hint="eastAsia" w:ascii="宋体" w:hAnsi="宋体" w:eastAsia="宋体" w:cs="微软雅黑"/>
          <w:color w:val="auto"/>
        </w:rPr>
        <w:t xml:space="preserve">进口产品</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lang w:val="en-US" w:eastAsia="zh-CN"/>
        </w:rPr>
        <w:t xml:space="preserve">3.2</w:t>
      </w:r>
      <w:r>
        <w:rPr>
          <w:rFonts w:hint="eastAsia" w:ascii="宋体" w:hAnsi="宋体" w:eastAsia="宋体" w:cs="微软雅黑"/>
          <w:color w:val="auto"/>
        </w:rPr>
        <w:t xml:space="preserve">中小企业、监狱企业及残疾人福利性单位</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lang w:val="en-US" w:eastAsia="zh-CN"/>
        </w:rPr>
        <w:t xml:space="preserve">3.2.1</w:t>
      </w:r>
      <w:r>
        <w:rPr>
          <w:rFonts w:hint="eastAsia" w:ascii="宋体" w:hAnsi="宋体" w:eastAsia="宋体" w:cs="微软雅黑"/>
          <w:color w:val="auto"/>
        </w:rPr>
        <w:t xml:space="preserve">中小企业定义：</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rPr>
        <w:t xml:space="preserve">中小企业是</w:t>
      </w:r>
      <w:r>
        <w:rPr>
          <w:rFonts w:hint="eastAsia" w:ascii="宋体" w:hAnsi="宋体" w:eastAsia="宋体" w:cs="微软雅黑"/>
          <w:color w:val="auto"/>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rPr>
        <w:t xml:space="preserve">供应商提供的货物、工程或者服务符合下列情形的，享受中小企业扶持政策：</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rPr>
        <w:t xml:space="preserve">（1）在货物采购项目中，货物由中小企业制造，即货物由中小企业生产且使用该中小企业商号或者注册商标；</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rPr>
        <w:t xml:space="preserve">（2）在工程采购项目中，工程由中小企业承建，即工程施工单位为中小企业；</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rPr>
        <w:t xml:space="preserve">在货物采购项目中，供应商提供的货物既有中小企业制造货物，也有大型企业制造货物的，不享受中小企业扶持政策。</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rPr>
        <w:t xml:space="preserve">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lang w:val="en-US" w:eastAsia="zh-CN"/>
        </w:rPr>
        <w:t xml:space="preserve">3.2.2</w:t>
      </w:r>
      <w:r>
        <w:rPr>
          <w:rFonts w:hint="eastAsia" w:ascii="宋体" w:hAnsi="宋体" w:eastAsia="宋体" w:cs="微软雅黑"/>
          <w:color w:val="auto"/>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lang w:val="en-US" w:eastAsia="zh-CN"/>
        </w:rPr>
        <w:t xml:space="preserve">3.2.3</w:t>
      </w:r>
      <w:r>
        <w:rPr>
          <w:rFonts w:hint="eastAsia" w:ascii="宋体" w:hAnsi="宋体" w:eastAsia="宋体" w:cs="微软雅黑"/>
          <w:color w:val="auto"/>
        </w:rPr>
        <w:t xml:space="preserve">残疾人福利单位定义：享受政府采购支持政策的残疾人福利性单位应当同时满足以下条件：</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rPr>
        <w:t xml:space="preserve">安置的残疾人占本单位在职职工人数的比例不低于25%（含25%），并且安置的残疾人人数不少于10人（含10人）；</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rPr>
        <w:t xml:space="preserve">依法与安置的每位残疾人签订了一年以上（含一年）的劳动合同或服务协议；</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rPr>
        <w:t xml:space="preserve">为安置的每位残疾人按月足额缴纳了基本养老保险、基本医疗保险、失业保险、工伤保险和生育保险等社会保险费；</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rPr>
        <w:t xml:space="preserve">通过银行等金融机构向安置的每位残疾人，按月支付了不低于单位所在区县适用的经省级人民政府批准的月最低工资标准的工资；</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rPr>
        <w:t xml:space="preserve">提供本单位制造的货物、承担的工程或者服务（以下简称产品），或者提供其他残疾人福利性单位制造的货物（不包括使用非残疾人福利性单位注册商标的货物）；</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lang w:val="en-US" w:eastAsia="zh-CN"/>
        </w:rPr>
        <w:t xml:space="preserve">3.2.4</w:t>
      </w:r>
      <w:r>
        <w:rPr>
          <w:rFonts w:hint="eastAsia" w:ascii="宋体" w:hAnsi="宋体" w:eastAsia="宋体" w:cs="微软雅黑"/>
          <w:color w:val="auto"/>
        </w:rPr>
        <w:t xml:space="preserve">本项目是否专门面向中小企业预留采购份额</w:t>
      </w:r>
      <w:r>
        <w:rPr>
          <w:rFonts w:hint="eastAsia" w:ascii="宋体" w:hAnsi="宋体" w:eastAsia="宋体" w:cs="微软雅黑"/>
          <w:color w:val="auto"/>
          <w:lang w:val="en-US" w:eastAsia="zh-CN"/>
        </w:rPr>
        <w:t xml:space="preserve">及</w:t>
      </w:r>
      <w:r>
        <w:rPr>
          <w:rFonts w:hint="eastAsia" w:ascii="宋体" w:hAnsi="宋体" w:eastAsia="宋体" w:cs="微软雅黑"/>
          <w:color w:val="auto"/>
        </w:rPr>
        <w:t xml:space="preserve">采购标的对应的中小企业划分标准所属行业见</w:t>
      </w:r>
      <w:r>
        <w:rPr>
          <w:rFonts w:hint="eastAsia" w:ascii="宋体" w:hAnsi="宋体" w:eastAsia="宋体" w:cs="微软雅黑"/>
          <w:color w:val="auto"/>
          <w:lang w:val="en-US" w:eastAsia="zh-CN"/>
        </w:rPr>
        <w:t xml:space="preserve">采购文件</w:t>
      </w:r>
      <w:r>
        <w:rPr>
          <w:rFonts w:hint="eastAsia" w:ascii="宋体" w:hAnsi="宋体" w:eastAsia="宋体" w:cs="微软雅黑"/>
          <w:color w:val="auto"/>
        </w:rPr>
        <w:t xml:space="preserve">第一章。</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lang w:val="en-US" w:eastAsia="zh-CN"/>
        </w:rPr>
        <w:t xml:space="preserve">3.3</w:t>
      </w:r>
      <w:r>
        <w:rPr>
          <w:rFonts w:hint="eastAsia" w:ascii="宋体" w:hAnsi="宋体" w:eastAsia="宋体" w:cs="微软雅黑"/>
          <w:color w:val="auto"/>
        </w:rPr>
        <w:t xml:space="preserve">政府采购节能产品、环境标志产品</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lang w:val="en-US" w:eastAsia="zh-CN"/>
        </w:rPr>
        <w:t xml:space="preserve">3.3.1</w:t>
      </w:r>
      <w:r>
        <w:rPr>
          <w:rFonts w:hint="eastAsia" w:ascii="宋体" w:hAnsi="宋体" w:eastAsia="宋体" w:cs="微软雅黑"/>
          <w:color w:val="auto"/>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lang w:val="en-US" w:eastAsia="zh-CN"/>
        </w:rPr>
        <w:t xml:space="preserve">3.3.2</w:t>
      </w:r>
      <w:r>
        <w:rPr>
          <w:rFonts w:hint="eastAsia" w:ascii="宋体" w:hAnsi="宋体" w:eastAsia="宋体" w:cs="微软雅黑"/>
          <w:color w:val="auto"/>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lang w:val="en-US" w:eastAsia="zh-CN"/>
        </w:rPr>
        <w:t xml:space="preserve">3.3.3</w:t>
      </w:r>
      <w:r>
        <w:rPr>
          <w:rFonts w:hint="eastAsia" w:ascii="宋体" w:hAnsi="宋体" w:eastAsia="宋体" w:cs="微软雅黑"/>
          <w:color w:val="auto"/>
        </w:rPr>
        <w:t xml:space="preserve">如本项目采购产品属于实施政府强制采购品目清单范围的节能产品，则供应商所报产品必须获得国家确定的认证机构出具的、处于有效期之内的节能产品认证证书，否则响应无效；</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lang w:val="en-US" w:eastAsia="zh-CN"/>
        </w:rPr>
        <w:t xml:space="preserve">3.3.4</w:t>
      </w:r>
      <w:r>
        <w:rPr>
          <w:rFonts w:hint="eastAsia" w:ascii="宋体" w:hAnsi="宋体" w:eastAsia="宋体" w:cs="微软雅黑"/>
          <w:color w:val="auto"/>
        </w:rPr>
        <w:t xml:space="preserve">非政府强制采购的节能产品或环境标志产品，依据品目清单和认证证书实施政府优先采购。优先采购的具体规定见第三章《评审方法和评审标准》（如涉及）。</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lang w:val="en-US" w:eastAsia="zh-CN"/>
        </w:rPr>
        <w:t xml:space="preserve">3.3.5</w:t>
      </w:r>
      <w:r>
        <w:rPr>
          <w:rFonts w:hint="eastAsia" w:ascii="宋体" w:hAnsi="宋体" w:eastAsia="宋体" w:cs="微软雅黑"/>
          <w:color w:val="auto"/>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lang w:val="en-US" w:eastAsia="zh-CN"/>
        </w:rPr>
        <w:t xml:space="preserve">3.4</w:t>
      </w:r>
      <w:r>
        <w:rPr>
          <w:rFonts w:hint="eastAsia" w:ascii="宋体" w:hAnsi="宋体" w:eastAsia="宋体" w:cs="微软雅黑"/>
          <w:color w:val="auto"/>
        </w:rPr>
        <w:t xml:space="preserve">支持乡村产业振兴管理</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rPr>
        <w:t xml:space="preserve">为落实《关于运用政府采购政策支持乡村产业振兴的通知》（财库〔2021〕19号）有关要求，做好支持脱贫攻坚工作，本项目采购活动中对于支持乡村振兴管理的相关要求见第四章《采购需求》（如涉及）。</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lang w:val="en-US" w:eastAsia="zh-CN"/>
        </w:rPr>
        <w:t xml:space="preserve">3.5</w:t>
      </w:r>
      <w:r>
        <w:rPr>
          <w:rFonts w:hint="eastAsia" w:ascii="宋体" w:hAnsi="宋体" w:eastAsia="宋体" w:cs="微软雅黑"/>
          <w:color w:val="auto"/>
        </w:rPr>
        <w:t xml:space="preserve">正版软件</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lang w:val="en-US" w:eastAsia="zh-CN"/>
        </w:rPr>
        <w:t xml:space="preserve">3.5.1</w:t>
      </w:r>
      <w:r>
        <w:rPr>
          <w:rFonts w:hint="eastAsia" w:ascii="宋体" w:hAnsi="宋体" w:eastAsia="宋体" w:cs="微软雅黑"/>
          <w:color w:val="auto"/>
        </w:rPr>
        <w:t xml:space="preserve">依据《财政部 国家发展改革委 信息产业部关于印发无线局域网产品政府采购实施意见的通知》（财库〔2005〕366 号），采购无线局域网产品和含有无线局域网功能的计算机、通信设备、打印</w:t>
      </w:r>
      <w:r>
        <w:rPr>
          <w:rFonts w:hint="eastAsia" w:ascii="宋体" w:hAnsi="宋体" w:eastAsia="宋体" w:cs="微软雅黑"/>
          <w:color w:val="auto"/>
        </w:rPr>
        <w:t xml:space="preserve">机、复印机、投影仪等产品的，优先采购符合国家无线局域网安全标准（GB 15629.11/1102）并通过国家产品认证的产品，否则响应无效。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lang w:val="en-US" w:eastAsia="zh-CN"/>
        </w:rPr>
        <w:t xml:space="preserve">3.5.2</w:t>
      </w:r>
      <w:r>
        <w:rPr>
          <w:rFonts w:hint="eastAsia" w:ascii="宋体" w:hAnsi="宋体" w:eastAsia="宋体" w:cs="微软雅黑"/>
          <w:color w:val="auto"/>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lang w:val="en-US" w:eastAsia="zh-CN"/>
        </w:rPr>
        <w:t xml:space="preserve">3.6</w:t>
      </w:r>
      <w:r>
        <w:rPr>
          <w:rFonts w:hint="eastAsia" w:ascii="宋体" w:hAnsi="宋体" w:eastAsia="宋体" w:cs="微软雅黑"/>
          <w:color w:val="auto"/>
        </w:rPr>
        <w:t xml:space="preserve">信息安全产品</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rPr>
        <w:t xml:space="preserve">所投产品属于《关于调整信息安全产品强制性认证实施要求的公告》（2009 年第33 号）范围的，采购经国家认证的信息安全产品，否则响应无效。关于信息安全相关规定依据《关于信息安全产品实施政府采购的通知》（财库〔2010〕48 号）。</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lang w:val="en-US" w:eastAsia="zh-CN"/>
        </w:rPr>
        <w:t xml:space="preserve">3.7</w:t>
      </w:r>
      <w:r>
        <w:rPr>
          <w:rFonts w:hint="eastAsia" w:ascii="宋体" w:hAnsi="宋体" w:eastAsia="宋体" w:cs="微软雅黑"/>
          <w:color w:val="auto"/>
        </w:rPr>
        <w:t xml:space="preserve">政府采购创新产品政策</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lang w:val="en-US" w:eastAsia="zh-CN"/>
        </w:rPr>
        <w:t xml:space="preserve">3.8</w:t>
      </w:r>
      <w:r>
        <w:rPr>
          <w:rFonts w:hint="eastAsia" w:ascii="宋体" w:hAnsi="宋体" w:eastAsia="宋体" w:cs="微软雅黑"/>
          <w:color w:val="auto"/>
        </w:rPr>
        <w:t xml:space="preserve">政府采购中实施本国产品标准及相关政策</w:t>
      </w:r>
      <w:r/>
    </w:p>
    <w:p>
      <w:pPr>
        <w:ind w:firstLine="420"/>
        <w:spacing w:line="360" w:lineRule="auto"/>
        <w:rPr>
          <w:rFonts w:hint="eastAsia" w:ascii="宋体" w:hAnsi="宋体" w:eastAsia="宋体" w:cs="微软雅黑"/>
          <w:color w:val="auto"/>
        </w:rPr>
      </w:pPr>
      <w:r>
        <w:rPr>
          <w:rFonts w:hint="eastAsia" w:ascii="宋体" w:hAnsi="宋体" w:eastAsia="宋体" w:cs="微软雅黑"/>
          <w:color w:val="auto"/>
        </w:rPr>
        <w:t xml:space="preserve">政府采购活动中既有本国产品又有非本国产品参与竞争的，依法对本国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国务院办公厅关于在政府采购中实施本国产品标准及相关政策的通知》（国办发〔2025〕34号）</w:t>
      </w:r>
      <w:r/>
    </w:p>
    <w:p>
      <w:pPr>
        <w:pStyle w:val="1058"/>
        <w:ind w:firstLine="422"/>
        <w:spacing w:before="0" w:after="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4、磋商费用</w:t>
      </w:r>
      <w:r/>
    </w:p>
    <w:p>
      <w:pPr>
        <w:ind w:firstLine="420"/>
        <w:spacing w:line="360" w:lineRule="auto"/>
        <w:rPr>
          <w:rFonts w:ascii="宋体" w:hAnsi="宋体" w:cs="微软雅黑"/>
          <w:color w:val="auto"/>
        </w:rPr>
      </w:pPr>
      <w:r>
        <w:rPr>
          <w:rFonts w:hint="eastAsia" w:ascii="宋体" w:hAnsi="宋体" w:cs="微软雅黑"/>
          <w:color w:val="auto"/>
        </w:rPr>
        <w:t xml:space="preserve">4</w:t>
      </w:r>
      <w:r>
        <w:rPr>
          <w:rFonts w:ascii="宋体" w:hAnsi="宋体" w:cs="微软雅黑"/>
          <w:color w:val="auto"/>
        </w:rPr>
        <w:t xml:space="preserve">.1</w:t>
      </w:r>
      <w:r>
        <w:rPr>
          <w:rFonts w:hint="eastAsia" w:ascii="宋体" w:hAnsi="宋体" w:cs="微软雅黑"/>
          <w:color w:val="auto"/>
        </w:rPr>
        <w:t xml:space="preserve">供应商应承担所有与准备和参加磋商有关的费用，无论采购结果如何，代理机构和采购人在任何情况下均无义务和责任承担这些费用。</w:t>
      </w:r>
      <w:r/>
    </w:p>
    <w:p>
      <w:pPr>
        <w:ind w:firstLine="420"/>
        <w:spacing w:line="360" w:lineRule="auto"/>
        <w:rPr>
          <w:rFonts w:hint="default"/>
          <w:lang w:val="en-US"/>
        </w:rPr>
      </w:pPr>
      <w:r>
        <w:rPr>
          <w:rFonts w:hint="eastAsia" w:ascii="宋体" w:hAnsi="宋体" w:eastAsia="宋体" w:cs="微软雅黑"/>
          <w:color w:val="auto"/>
        </w:rPr>
        <w:t xml:space="preserve">4.2</w:t>
      </w:r>
      <w:r>
        <w:rPr>
          <w:rFonts w:hint="eastAsia" w:ascii="宋体" w:hAnsi="宋体" w:cs="微软雅黑"/>
          <w:color w:val="auto"/>
          <w:lang w:val="en-US" w:eastAsia="zh-CN"/>
        </w:rPr>
        <w:t xml:space="preserve">根据招标代理合同约定，本项目</w:t>
      </w:r>
      <w:r>
        <w:rPr>
          <w:rFonts w:hint="eastAsia" w:ascii="宋体" w:hAnsi="宋体" w:eastAsia="宋体" w:cs="微软雅黑"/>
          <w:color w:val="auto"/>
          <w:sz w:val="21"/>
          <w:szCs w:val="24"/>
        </w:rPr>
        <w:t xml:space="preserve">招标代理服务费以《江苏省招标代理服务收费的指导意见》（苏招协﹝2022﹞002）规定标准</w:t>
      </w:r>
      <w:r>
        <w:rPr>
          <w:rFonts w:hint="eastAsia" w:ascii="宋体" w:hAnsi="宋体" w:eastAsia="宋体" w:cs="微软雅黑"/>
          <w:color w:val="auto"/>
          <w:sz w:val="21"/>
          <w:szCs w:val="24"/>
          <w:lang w:eastAsia="zh-CN"/>
        </w:rPr>
        <w:t xml:space="preserve">（</w:t>
      </w:r>
      <w:r>
        <w:rPr>
          <w:rFonts w:hint="eastAsia" w:ascii="宋体" w:hAnsi="宋体" w:eastAsia="宋体" w:cs="微软雅黑"/>
          <w:color w:val="auto"/>
          <w:sz w:val="21"/>
          <w:szCs w:val="24"/>
          <w:lang w:val="en-US" w:eastAsia="zh-CN"/>
        </w:rPr>
        <w:t xml:space="preserve">即50万元（含）以下1万元，50万元-400万元（含）综合费率为1.5%</w:t>
      </w:r>
      <w:r>
        <w:rPr>
          <w:rFonts w:hint="eastAsia" w:ascii="宋体" w:hAnsi="宋体" w:eastAsia="宋体" w:cs="微软雅黑"/>
          <w:color w:val="auto"/>
          <w:sz w:val="21"/>
          <w:szCs w:val="24"/>
          <w:lang w:eastAsia="zh-CN"/>
        </w:rPr>
        <w:t xml:space="preserve">）</w:t>
      </w:r>
      <w:r>
        <w:rPr>
          <w:rFonts w:hint="eastAsia" w:ascii="宋体" w:hAnsi="宋体" w:eastAsia="宋体" w:cs="微软雅黑"/>
          <w:color w:val="auto"/>
          <w:sz w:val="21"/>
          <w:szCs w:val="24"/>
        </w:rPr>
        <w:t xml:space="preserve">的72%</w:t>
      </w:r>
      <w:r>
        <w:rPr>
          <w:rFonts w:hint="eastAsia" w:ascii="宋体" w:hAnsi="宋体" w:eastAsia="宋体" w:cs="微软雅黑"/>
          <w:color w:val="auto"/>
          <w:sz w:val="21"/>
          <w:szCs w:val="24"/>
          <w:lang w:val="en-US" w:eastAsia="zh-CN"/>
        </w:rPr>
        <w:t xml:space="preserve">计算；工程量清单和预算编制费用按《省物价局、省住房和城乡建设厅关于规范工程造价咨询服务收费标准及有关事项的通知》苏价服﹝2014﹞383号文标准的72%计算（收费不足3000元的按3000元计算）。以上费用由采购人在收到代理人交付的全套招标代理资料后60个工作日内</w:t>
      </w:r>
      <w:r>
        <w:rPr>
          <w:rFonts w:hint="eastAsia" w:ascii="宋体" w:hAnsi="宋体" w:eastAsia="宋体" w:cs="微软雅黑"/>
          <w:color w:val="auto"/>
          <w:sz w:val="21"/>
          <w:szCs w:val="24"/>
        </w:rPr>
        <w:t xml:space="preserve">支付</w:t>
      </w:r>
      <w:r>
        <w:rPr>
          <w:rFonts w:hint="eastAsia" w:ascii="宋体" w:hAnsi="宋体" w:eastAsia="宋体" w:cs="微软雅黑"/>
          <w:color w:val="auto"/>
          <w:sz w:val="21"/>
          <w:szCs w:val="24"/>
          <w:lang w:eastAsia="zh-CN"/>
        </w:rPr>
        <w:t xml:space="preserve">。</w:t>
      </w:r>
      <w:r/>
    </w:p>
    <w:p>
      <w:pPr>
        <w:pStyle w:val="1057"/>
        <w:ind w:firstLine="422"/>
        <w:spacing w:before="0" w:after="0" w:line="360" w:lineRule="auto"/>
        <w:rPr>
          <w:rFonts w:hint="eastAsia" w:ascii="宋体" w:hAnsi="宋体" w:cs="宋体"/>
          <w:color w:val="auto"/>
          <w:sz w:val="21"/>
          <w:szCs w:val="21"/>
        </w:rPr>
      </w:pPr>
      <w:r>
        <w:rPr>
          <w:rFonts w:hint="eastAsia" w:ascii="宋体" w:hAnsi="宋体" w:cs="宋体"/>
          <w:color w:val="auto"/>
          <w:sz w:val="21"/>
          <w:szCs w:val="21"/>
        </w:rPr>
        <w:t xml:space="preserve">二、响应文件编制</w:t>
      </w:r>
      <w:r/>
    </w:p>
    <w:p>
      <w:pPr>
        <w:ind w:firstLine="420"/>
        <w:spacing w:line="360" w:lineRule="auto"/>
        <w:rPr>
          <w:rFonts w:hint="eastAsia" w:ascii="宋体" w:hAnsi="宋体" w:cs="微软雅黑"/>
          <w:color w:val="auto"/>
        </w:rPr>
      </w:pPr>
      <w:r>
        <w:rPr>
          <w:rFonts w:hint="eastAsia" w:ascii="宋体" w:hAnsi="宋体" w:cs="微软雅黑"/>
          <w:color w:val="auto"/>
        </w:rPr>
        <w:t xml:space="preserve">5、供应商应当按照</w:t>
      </w:r>
      <w:r>
        <w:rPr>
          <w:rFonts w:hint="eastAsia" w:ascii="宋体" w:hAnsi="宋体" w:cs="微软雅黑"/>
          <w:color w:val="auto"/>
          <w:lang w:val="en-US" w:eastAsia="zh-CN"/>
        </w:rPr>
        <w:t xml:space="preserve">竞争性</w:t>
      </w:r>
      <w:r>
        <w:rPr>
          <w:rFonts w:hint="eastAsia" w:ascii="宋体" w:hAnsi="宋体" w:cs="微软雅黑"/>
          <w:color w:val="auto"/>
        </w:rPr>
        <w:t xml:space="preserve">磋商文件的要求编制响应文件，并对其提交的响应文件</w:t>
      </w:r>
      <w:r>
        <w:rPr>
          <w:rFonts w:hint="eastAsia" w:ascii="宋体" w:hAnsi="宋体" w:cs="微软雅黑"/>
          <w:color w:val="auto"/>
          <w:lang w:val="en-US" w:eastAsia="zh-CN"/>
        </w:rPr>
        <w:t xml:space="preserve">的</w:t>
      </w:r>
      <w:r>
        <w:rPr>
          <w:rFonts w:hint="eastAsia" w:ascii="宋体" w:hAnsi="宋体" w:cs="微软雅黑"/>
          <w:color w:val="auto"/>
        </w:rPr>
        <w:t xml:space="preserve">真实性、合法性承担法律责任。</w:t>
      </w:r>
      <w:r/>
    </w:p>
    <w:p>
      <w:pPr>
        <w:ind w:firstLine="420"/>
        <w:spacing w:line="360" w:lineRule="auto"/>
        <w:rPr>
          <w:rFonts w:hint="eastAsia" w:ascii="宋体" w:hAnsi="宋体" w:cs="微软雅黑"/>
          <w:color w:val="auto"/>
        </w:rPr>
      </w:pPr>
      <w:r>
        <w:rPr>
          <w:rFonts w:hint="eastAsia" w:ascii="宋体" w:hAnsi="宋体" w:cs="微软雅黑"/>
          <w:color w:val="auto"/>
        </w:rPr>
        <w:t xml:space="preserve">5.1如标书制作工具</w:t>
      </w:r>
      <w:r>
        <w:rPr>
          <w:rFonts w:hint="eastAsia" w:ascii="宋体" w:hAnsi="宋体" w:cs="微软雅黑"/>
          <w:color w:val="auto"/>
          <w:lang w:eastAsia="zh-CN"/>
        </w:rPr>
        <w:t xml:space="preserve">中的</w:t>
      </w:r>
      <w:r>
        <w:rPr>
          <w:rFonts w:hint="eastAsia" w:ascii="宋体" w:hAnsi="宋体" w:cs="微软雅黑"/>
          <w:color w:val="auto"/>
        </w:rPr>
        <w:t xml:space="preserve">格式和内容与“江苏政府采购网”发布的磋商文件不一致，以“江苏政府采购网”发布的</w:t>
      </w:r>
      <w:r>
        <w:rPr>
          <w:rFonts w:hint="eastAsia" w:ascii="宋体" w:hAnsi="宋体" w:cs="微软雅黑"/>
          <w:color w:val="auto"/>
          <w:lang w:val="en-US" w:eastAsia="zh-CN"/>
        </w:rPr>
        <w:t xml:space="preserve">竞争性</w:t>
      </w:r>
      <w:r>
        <w:rPr>
          <w:rFonts w:hint="eastAsia" w:ascii="宋体" w:hAnsi="宋体" w:cs="微软雅黑"/>
          <w:color w:val="auto"/>
        </w:rPr>
        <w:t xml:space="preserve">磋商文件为准。</w:t>
      </w:r>
      <w:r/>
    </w:p>
    <w:p>
      <w:pPr>
        <w:ind w:firstLine="420"/>
        <w:spacing w:line="360" w:lineRule="auto"/>
        <w:rPr>
          <w:rFonts w:hint="eastAsia" w:ascii="宋体" w:hAnsi="宋体" w:cs="微软雅黑"/>
          <w:color w:val="auto"/>
        </w:rPr>
      </w:pPr>
      <w:r>
        <w:rPr>
          <w:rFonts w:hint="eastAsia" w:ascii="宋体" w:hAnsi="宋体" w:cs="微软雅黑"/>
          <w:color w:val="auto"/>
        </w:rPr>
        <w:t xml:space="preserve">5.2如果</w:t>
      </w:r>
      <w:r>
        <w:rPr>
          <w:rFonts w:hint="eastAsia" w:ascii="宋体" w:hAnsi="宋体" w:cs="微软雅黑"/>
          <w:color w:val="auto"/>
          <w:lang w:eastAsia="zh-CN"/>
        </w:rPr>
        <w:t xml:space="preserve">出现</w:t>
      </w:r>
      <w:r>
        <w:rPr>
          <w:rFonts w:hint="eastAsia" w:ascii="宋体" w:hAnsi="宋体" w:cs="微软雅黑"/>
          <w:color w:val="auto"/>
        </w:rPr>
        <w:t xml:space="preserve">响应文件迟到或提交前遗失、失密等情况，采购人概不负责。</w:t>
      </w:r>
      <w:r/>
    </w:p>
    <w:p>
      <w:pPr>
        <w:pStyle w:val="1058"/>
        <w:ind w:firstLine="422"/>
        <w:spacing w:before="0" w:after="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6、响应文件的语言、计量单位、货币和编制</w:t>
      </w:r>
      <w:r/>
    </w:p>
    <w:p>
      <w:pPr>
        <w:ind w:firstLine="420"/>
        <w:spacing w:line="360" w:lineRule="auto"/>
        <w:rPr>
          <w:rFonts w:ascii="宋体" w:hAnsi="宋体" w:cs="微软雅黑"/>
          <w:color w:val="auto"/>
        </w:rPr>
      </w:pPr>
      <w:r>
        <w:rPr>
          <w:rFonts w:hint="eastAsia" w:ascii="宋体" w:hAnsi="宋体" w:cs="微软雅黑"/>
          <w:color w:val="auto"/>
        </w:rPr>
        <w:t xml:space="preserve">6.1提交的响应文件、技术文件和资料，包括清单中的说明，以及供应商与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ascii="宋体" w:hAnsi="宋体" w:cs="微软雅黑"/>
          <w:color w:val="auto"/>
        </w:rPr>
      </w:pPr>
      <w:r>
        <w:rPr>
          <w:rFonts w:hint="eastAsia" w:ascii="宋体" w:hAnsi="宋体" w:cs="微软雅黑"/>
          <w:color w:val="auto"/>
        </w:rPr>
        <w:t xml:space="preserve">6.2供应商所使用的计量单位应为国家法定计量单位。</w:t>
      </w:r>
      <w:r/>
    </w:p>
    <w:p>
      <w:pPr>
        <w:ind w:firstLine="420"/>
        <w:spacing w:line="360" w:lineRule="auto"/>
        <w:rPr>
          <w:rFonts w:ascii="宋体" w:hAnsi="宋体" w:cs="微软雅黑"/>
          <w:color w:val="auto"/>
        </w:rPr>
      </w:pPr>
      <w:r>
        <w:rPr>
          <w:rFonts w:hint="eastAsia" w:ascii="宋体" w:hAnsi="宋体" w:cs="微软雅黑"/>
          <w:color w:val="auto"/>
        </w:rPr>
        <w:t xml:space="preserve">6.3供应商所使用的币种应为人民币，单位为“元”。投标产品如果属于进口产品的，应提供人民币与美元之间的汇率。</w:t>
      </w:r>
      <w:r/>
    </w:p>
    <w:p>
      <w:pPr>
        <w:ind w:firstLine="420"/>
        <w:spacing w:line="360" w:lineRule="auto"/>
        <w:rPr>
          <w:rFonts w:ascii="宋体" w:hAnsi="宋体" w:cs="微软雅黑"/>
          <w:color w:val="auto"/>
        </w:rPr>
      </w:pPr>
      <w:r>
        <w:rPr>
          <w:rFonts w:hint="eastAsia" w:ascii="宋体" w:hAnsi="宋体" w:cs="微软雅黑"/>
          <w:color w:val="auto"/>
        </w:rPr>
        <w:t xml:space="preserve">6.4供应商所使用的技术标准应遵循国家最新标准及规范。</w:t>
      </w:r>
      <w:r/>
    </w:p>
    <w:p>
      <w:pPr>
        <w:ind w:firstLine="420"/>
        <w:spacing w:line="360" w:lineRule="auto"/>
        <w:rPr>
          <w:rFonts w:ascii="宋体" w:hAnsi="宋体" w:cs="微软雅黑"/>
          <w:color w:val="auto"/>
        </w:rPr>
      </w:pPr>
      <w:r>
        <w:rPr>
          <w:rFonts w:hint="eastAsia" w:ascii="宋体" w:hAnsi="宋体" w:cs="微软雅黑"/>
          <w:color w:val="auto"/>
        </w:rPr>
        <w:t xml:space="preserve">6.5响应文件应字迹清楚、内容齐全、不得涂改。如有修改，修改处须有供应商公章或法定代表人或其授权磋商代表签字。</w:t>
      </w:r>
      <w:r/>
    </w:p>
    <w:p>
      <w:pPr>
        <w:ind w:firstLine="420"/>
        <w:spacing w:line="360" w:lineRule="auto"/>
        <w:rPr>
          <w:rFonts w:ascii="宋体" w:hAnsi="宋体" w:cs="微软雅黑"/>
          <w:color w:val="auto"/>
        </w:rPr>
      </w:pPr>
      <w:r>
        <w:rPr>
          <w:rFonts w:hint="eastAsia" w:ascii="宋体" w:hAnsi="宋体" w:cs="微软雅黑"/>
          <w:color w:val="auto"/>
        </w:rPr>
        <w:t xml:space="preserve">6.6供应商应在响应文件中写清相应的项目编号、项目名称、供应商名称、地址、电话等。</w:t>
      </w:r>
      <w:r/>
    </w:p>
    <w:p>
      <w:pPr>
        <w:pStyle w:val="1058"/>
        <w:ind w:firstLine="422"/>
        <w:spacing w:before="0" w:after="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7、响应文件的组成</w:t>
      </w:r>
      <w:r/>
    </w:p>
    <w:p>
      <w:pPr>
        <w:ind w:firstLine="420"/>
        <w:spacing w:line="360" w:lineRule="auto"/>
        <w:rPr>
          <w:rFonts w:hint="eastAsia" w:ascii="宋体" w:hAnsi="宋体" w:cs="微软雅黑"/>
          <w:color w:val="auto"/>
        </w:rPr>
      </w:pPr>
      <w:r>
        <w:rPr>
          <w:rFonts w:hint="eastAsia" w:ascii="宋体" w:hAnsi="宋体" w:cs="微软雅黑"/>
          <w:color w:val="auto"/>
        </w:rPr>
        <w:t xml:space="preserve">7.1供应商应当根据</w:t>
      </w:r>
      <w:r>
        <w:rPr>
          <w:rFonts w:hint="eastAsia" w:ascii="宋体" w:hAnsi="宋体" w:cs="微软雅黑"/>
          <w:color w:val="auto"/>
          <w:lang w:val="en-US" w:eastAsia="zh-CN"/>
        </w:rPr>
        <w:t xml:space="preserve">竞争性</w:t>
      </w:r>
      <w:r>
        <w:rPr>
          <w:rFonts w:hint="eastAsia" w:ascii="宋体" w:hAnsi="宋体" w:cs="微软雅黑"/>
          <w:color w:val="auto"/>
        </w:rPr>
        <w:t xml:space="preserve">磋商文件要求编制响应文件，并根据自己的商务能力、技术水平对</w:t>
      </w:r>
      <w:r>
        <w:rPr>
          <w:rFonts w:hint="eastAsia" w:ascii="宋体" w:hAnsi="宋体" w:cs="微软雅黑"/>
          <w:color w:val="auto"/>
          <w:lang w:val="en-US" w:eastAsia="zh-CN"/>
        </w:rPr>
        <w:t xml:space="preserve">竞争性</w:t>
      </w:r>
      <w:r>
        <w:rPr>
          <w:rFonts w:hint="eastAsia" w:ascii="宋体" w:hAnsi="宋体" w:cs="微软雅黑"/>
          <w:color w:val="auto"/>
        </w:rPr>
        <w:t xml:space="preserve">磋商</w:t>
      </w:r>
      <w:r>
        <w:rPr>
          <w:rFonts w:hint="eastAsia" w:ascii="宋体" w:hAnsi="宋体" w:cs="微软雅黑"/>
          <w:color w:val="auto"/>
          <w:lang w:val="en-US" w:eastAsia="zh-CN"/>
        </w:rPr>
        <w:t xml:space="preserve">采购</w:t>
      </w:r>
      <w:r>
        <w:rPr>
          <w:rFonts w:hint="eastAsia" w:ascii="宋体" w:hAnsi="宋体" w:cs="微软雅黑"/>
          <w:color w:val="auto"/>
        </w:rPr>
        <w:t xml:space="preserve">文件提出的要求和条件逐条标明是否响应。</w:t>
      </w:r>
      <w:r/>
    </w:p>
    <w:p>
      <w:pPr>
        <w:ind w:firstLine="420"/>
        <w:spacing w:line="360" w:lineRule="auto"/>
        <w:rPr>
          <w:rFonts w:ascii="宋体" w:hAnsi="宋体" w:cs="微软雅黑"/>
          <w:color w:val="auto"/>
        </w:rPr>
      </w:pPr>
      <w:r>
        <w:rPr>
          <w:rFonts w:hint="eastAsia" w:ascii="宋体" w:hAnsi="宋体" w:cs="微软雅黑"/>
          <w:color w:val="auto"/>
        </w:rPr>
        <w:t xml:space="preserve">7.2</w:t>
      </w:r>
      <w:r>
        <w:rPr>
          <w:rFonts w:hint="eastAsia" w:ascii="宋体" w:hAnsi="宋体" w:cs="微软雅黑"/>
          <w:b/>
          <w:bCs/>
          <w:color w:val="auto"/>
        </w:rPr>
        <w:t xml:space="preserve">响应文件的商务部分。</w:t>
      </w:r>
      <w:r>
        <w:rPr>
          <w:rFonts w:hint="eastAsia" w:ascii="宋体" w:hAnsi="宋体" w:cs="微软雅黑"/>
          <w:color w:val="auto"/>
        </w:rPr>
        <w:t xml:space="preserve">商务部分是证明供应商有资格参加磋商和成交后有能力履行合同的文件，这些文件应能满足竞争性磋商采购文件的要求，包括但不限于下列文件，其中加“★”项目不得有缺失或无效：</w:t>
      </w:r>
      <w:r/>
    </w:p>
    <w:p>
      <w:pPr>
        <w:ind w:firstLine="420"/>
        <w:spacing w:line="360" w:lineRule="auto"/>
        <w:rPr>
          <w:rFonts w:ascii="宋体" w:hAnsi="宋体" w:cs="微软雅黑"/>
          <w:color w:val="auto"/>
        </w:rPr>
      </w:pPr>
      <w:r>
        <w:rPr>
          <w:rFonts w:hint="eastAsia" w:ascii="宋体" w:hAnsi="宋体" w:cs="微软雅黑"/>
          <w:color w:val="auto"/>
        </w:rPr>
        <w:t xml:space="preserve">（1）★竞争性磋商申请及声明；</w:t>
      </w:r>
      <w:r/>
    </w:p>
    <w:p>
      <w:pPr>
        <w:ind w:firstLine="420"/>
        <w:spacing w:line="360" w:lineRule="auto"/>
        <w:rPr>
          <w:rFonts w:ascii="宋体" w:hAnsi="宋体" w:cs="微软雅黑"/>
          <w:color w:val="auto"/>
        </w:rPr>
      </w:pPr>
      <w:r>
        <w:rPr>
          <w:rFonts w:hint="eastAsia" w:ascii="宋体" w:hAnsi="宋体" w:cs="微软雅黑"/>
          <w:color w:val="auto"/>
        </w:rPr>
        <w:t xml:space="preserve">（2）★法定代表人证明书及法人身份证</w:t>
      </w:r>
      <w:r>
        <w:rPr>
          <w:rFonts w:hint="eastAsia" w:ascii="宋体" w:hAnsi="宋体" w:cs="微软雅黑"/>
          <w:color w:val="auto"/>
          <w:lang w:val="en-US" w:eastAsia="zh-CN"/>
        </w:rPr>
        <w:t xml:space="preserve">扫描</w:t>
      </w:r>
      <w:r>
        <w:rPr>
          <w:rFonts w:hint="eastAsia" w:ascii="宋体" w:hAnsi="宋体" w:cs="微软雅黑"/>
          <w:color w:val="auto"/>
        </w:rPr>
        <w:t xml:space="preserve">件或法定代表人授权委托书及被委托人的身份证</w:t>
      </w:r>
      <w:r>
        <w:rPr>
          <w:rFonts w:hint="eastAsia" w:ascii="宋体" w:hAnsi="宋体" w:cs="微软雅黑"/>
          <w:color w:val="auto"/>
          <w:lang w:val="en-US" w:eastAsia="zh-CN"/>
        </w:rPr>
        <w:t xml:space="preserve">扫描件</w:t>
      </w:r>
      <w:r>
        <w:rPr>
          <w:rFonts w:hint="eastAsia" w:ascii="宋体" w:hAnsi="宋体" w:cs="微软雅黑"/>
          <w:color w:val="auto"/>
        </w:rPr>
        <w:t xml:space="preserve">；</w:t>
      </w:r>
      <w:r/>
    </w:p>
    <w:p>
      <w:pPr>
        <w:ind w:firstLine="420"/>
        <w:spacing w:line="360" w:lineRule="auto"/>
        <w:rPr>
          <w:rFonts w:hint="eastAsia" w:ascii="宋体" w:hAnsi="宋体" w:cs="微软雅黑"/>
          <w:color w:val="auto"/>
        </w:rPr>
      </w:pPr>
      <w:r>
        <w:rPr>
          <w:rFonts w:hint="eastAsia" w:ascii="宋体" w:hAnsi="宋体" w:cs="微软雅黑"/>
          <w:color w:val="auto"/>
        </w:rPr>
        <w:t xml:space="preserve">（3）★</w:t>
      </w:r>
      <w:r>
        <w:rPr>
          <w:rFonts w:hint="eastAsia" w:ascii="宋体" w:hAnsi="宋体" w:cs="微软雅黑"/>
          <w:color w:val="auto"/>
          <w:lang w:val="en-US" w:eastAsia="zh-CN"/>
        </w:rPr>
        <w:t xml:space="preserve">磋商报价</w:t>
      </w:r>
      <w:r>
        <w:rPr>
          <w:rFonts w:hint="eastAsia" w:ascii="宋体" w:hAnsi="宋体" w:cs="微软雅黑"/>
          <w:color w:val="auto"/>
          <w:lang w:eastAsia="zh-CN"/>
        </w:rPr>
        <w:t xml:space="preserve">表</w:t>
      </w:r>
      <w:r>
        <w:rPr>
          <w:rFonts w:hint="eastAsia" w:ascii="宋体" w:hAnsi="宋体" w:cs="微软雅黑"/>
          <w:color w:val="auto"/>
        </w:rPr>
        <w:t xml:space="preserve">；</w:t>
      </w:r>
      <w:r/>
    </w:p>
    <w:p>
      <w:pPr>
        <w:ind w:firstLine="420"/>
        <w:spacing w:line="360" w:lineRule="auto"/>
        <w:rPr>
          <w:rFonts w:hint="default" w:ascii="宋体" w:hAnsi="宋体" w:cs="微软雅黑"/>
          <w:color w:val="auto"/>
          <w:lang w:val="en-US" w:eastAsia="zh-CN"/>
        </w:rPr>
      </w:pPr>
      <w:r>
        <w:rPr>
          <w:rFonts w:hint="eastAsia" w:ascii="宋体" w:hAnsi="宋体" w:cs="微软雅黑"/>
          <w:color w:val="auto"/>
          <w:lang w:eastAsia="zh-CN"/>
        </w:rPr>
        <w:t xml:space="preserve">（</w:t>
      </w:r>
      <w:r>
        <w:rPr>
          <w:rFonts w:hint="eastAsia" w:ascii="宋体" w:hAnsi="宋体" w:cs="微软雅黑"/>
          <w:color w:val="auto"/>
          <w:lang w:val="en-US" w:eastAsia="zh-CN"/>
        </w:rPr>
        <w:t xml:space="preserve">4）</w:t>
      </w:r>
      <w:r>
        <w:rPr>
          <w:rFonts w:hint="eastAsia" w:ascii="宋体" w:hAnsi="宋体" w:cs="微软雅黑"/>
          <w:color w:val="auto"/>
        </w:rPr>
        <w:t xml:space="preserve">★</w:t>
      </w:r>
      <w:r>
        <w:rPr>
          <w:rFonts w:hint="eastAsia" w:ascii="宋体" w:hAnsi="宋体" w:cs="微软雅黑"/>
          <w:color w:val="auto"/>
          <w:lang w:val="en-US" w:eastAsia="zh-CN"/>
        </w:rPr>
        <w:t xml:space="preserve">分项报价一览表；</w:t>
      </w:r>
      <w:r/>
    </w:p>
    <w:p>
      <w:pPr>
        <w:ind w:firstLine="420"/>
        <w:spacing w:line="360" w:lineRule="auto"/>
        <w:rPr>
          <w:rFonts w:hint="eastAsia" w:ascii="宋体" w:hAnsi="宋体" w:cs="微软雅黑"/>
          <w:color w:val="auto"/>
          <w:lang w:val="en-US" w:eastAsia="zh-CN"/>
        </w:rPr>
      </w:pPr>
      <w:r>
        <w:rPr>
          <w:rFonts w:hint="eastAsia" w:ascii="宋体" w:hAnsi="宋体" w:cs="微软雅黑"/>
          <w:color w:val="auto"/>
        </w:rPr>
        <w:t xml:space="preserve">（</w:t>
      </w:r>
      <w:r>
        <w:rPr>
          <w:rFonts w:hint="eastAsia" w:ascii="宋体" w:hAnsi="宋体" w:cs="微软雅黑"/>
          <w:color w:val="auto"/>
          <w:lang w:val="en-US" w:eastAsia="zh-CN"/>
        </w:rPr>
        <w:t xml:space="preserve">5</w:t>
      </w:r>
      <w:r>
        <w:rPr>
          <w:rFonts w:hint="eastAsia" w:ascii="宋体" w:hAnsi="宋体" w:cs="微软雅黑"/>
          <w:color w:val="auto"/>
        </w:rPr>
        <w:t xml:space="preserve">）★供应商资格资信证明文件</w:t>
      </w:r>
      <w:r>
        <w:rPr>
          <w:rFonts w:hint="eastAsia" w:ascii="宋体" w:hAnsi="宋体" w:cs="微软雅黑"/>
          <w:color w:val="auto"/>
          <w:lang w:eastAsia="zh-CN"/>
        </w:rPr>
        <w:t xml:space="preserve">（</w:t>
      </w:r>
      <w:r>
        <w:rPr>
          <w:rFonts w:hint="eastAsia" w:ascii="宋体" w:hAnsi="宋体" w:cs="微软雅黑"/>
          <w:color w:val="auto"/>
          <w:lang w:val="en-US" w:eastAsia="zh-CN"/>
        </w:rPr>
        <w:t xml:space="preserve">按照第五章评审方法和评审标准中的资格性审查要求提供相关证明材料）</w:t>
      </w:r>
      <w:r/>
    </w:p>
    <w:p>
      <w:pPr>
        <w:ind w:firstLine="420"/>
        <w:spacing w:line="360" w:lineRule="auto"/>
        <w:rPr>
          <w:rFonts w:ascii="宋体" w:hAnsi="宋体" w:cs="微软雅黑"/>
          <w:color w:val="auto"/>
        </w:rPr>
      </w:pPr>
      <w:r>
        <w:rPr>
          <w:rFonts w:hint="eastAsia" w:ascii="宋体" w:hAnsi="宋体" w:eastAsia="宋体" w:cs="宋体"/>
          <w:color w:val="auto"/>
          <w:sz w:val="21"/>
          <w:szCs w:val="21"/>
          <w:lang w:eastAsia="zh-CN"/>
        </w:rPr>
        <w:t xml:space="preserve">（</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lang w:val="en-US" w:eastAsia="zh-CN"/>
        </w:rPr>
        <w:t xml:space="preserve">）</w:t>
      </w:r>
      <w:r>
        <w:rPr>
          <w:rFonts w:hint="eastAsia" w:ascii="宋体" w:hAnsi="宋体" w:cs="微软雅黑"/>
          <w:color w:val="auto"/>
        </w:rPr>
        <w:t xml:space="preserve">★商务条款偏离表；</w:t>
      </w:r>
      <w:r/>
    </w:p>
    <w:p>
      <w:pPr>
        <w:ind w:firstLine="420"/>
        <w:spacing w:line="360" w:lineRule="auto"/>
        <w:rPr>
          <w:rFonts w:hint="eastAsia" w:ascii="宋体" w:hAnsi="宋体" w:cs="微软雅黑"/>
          <w:color w:val="auto"/>
        </w:rPr>
      </w:pPr>
      <w:r>
        <w:rPr>
          <w:rFonts w:hint="eastAsia" w:ascii="宋体" w:hAnsi="宋体" w:cs="微软雅黑"/>
          <w:color w:val="auto"/>
        </w:rPr>
        <w:t xml:space="preserve">（</w:t>
      </w:r>
      <w:r>
        <w:rPr>
          <w:rFonts w:hint="eastAsia" w:ascii="宋体" w:hAnsi="宋体" w:cs="微软雅黑"/>
          <w:color w:val="auto"/>
          <w:lang w:val="en-US" w:eastAsia="zh-CN"/>
        </w:rPr>
        <w:t xml:space="preserve">7</w:t>
      </w:r>
      <w:r>
        <w:rPr>
          <w:rFonts w:hint="eastAsia" w:ascii="宋体" w:hAnsi="宋体" w:cs="微软雅黑"/>
          <w:color w:val="auto"/>
        </w:rPr>
        <w:t xml:space="preserve">）类似项目一览表；</w:t>
      </w:r>
      <w:r/>
    </w:p>
    <w:p>
      <w:pPr>
        <w:ind w:firstLine="420"/>
        <w:spacing w:line="360" w:lineRule="auto"/>
        <w:rPr>
          <w:rFonts w:ascii="宋体" w:hAnsi="宋体" w:cs="微软雅黑"/>
          <w:color w:val="auto"/>
        </w:rPr>
      </w:pPr>
      <w:r>
        <w:rPr>
          <w:rFonts w:hint="eastAsia" w:ascii="宋体" w:hAnsi="宋体" w:cs="微软雅黑"/>
          <w:color w:val="auto"/>
        </w:rPr>
        <w:t xml:space="preserve">（</w:t>
      </w:r>
      <w:r>
        <w:rPr>
          <w:rFonts w:hint="eastAsia" w:ascii="宋体" w:hAnsi="宋体" w:cs="微软雅黑"/>
          <w:color w:val="auto"/>
          <w:lang w:val="en-US" w:eastAsia="zh-CN"/>
        </w:rPr>
        <w:t xml:space="preserve">8</w:t>
      </w:r>
      <w:r>
        <w:rPr>
          <w:rFonts w:hint="eastAsia" w:ascii="宋体" w:hAnsi="宋体" w:cs="微软雅黑"/>
          <w:color w:val="auto"/>
        </w:rPr>
        <w:t xml:space="preserve">）拟投入本项目人员一览表；</w:t>
      </w:r>
      <w:r/>
    </w:p>
    <w:p>
      <w:pPr>
        <w:ind w:firstLine="420"/>
        <w:spacing w:line="360" w:lineRule="auto"/>
        <w:rPr>
          <w:rFonts w:hint="eastAsia" w:ascii="宋体" w:hAnsi="宋体" w:cs="微软雅黑"/>
          <w:color w:val="auto"/>
          <w:u w:val="single"/>
        </w:rPr>
      </w:pPr>
      <w:r>
        <w:rPr>
          <w:rFonts w:hint="eastAsia" w:ascii="宋体" w:hAnsi="宋体" w:cs="微软雅黑"/>
          <w:color w:val="auto"/>
        </w:rPr>
        <w:t xml:space="preserve">（</w:t>
      </w:r>
      <w:r>
        <w:rPr>
          <w:rFonts w:hint="eastAsia" w:ascii="宋体" w:hAnsi="宋体" w:cs="微软雅黑"/>
          <w:color w:val="auto"/>
          <w:lang w:val="en-US" w:eastAsia="zh-CN"/>
        </w:rPr>
        <w:t xml:space="preserve">9</w:t>
      </w:r>
      <w:r>
        <w:rPr>
          <w:rFonts w:hint="eastAsia" w:ascii="宋体" w:hAnsi="宋体" w:cs="微软雅黑"/>
          <w:color w:val="auto"/>
        </w:rPr>
        <w:t xml:space="preserve">）合同草案条款；</w:t>
      </w:r>
      <w:r/>
    </w:p>
    <w:p>
      <w:pPr>
        <w:ind w:firstLine="420"/>
        <w:spacing w:line="360" w:lineRule="auto"/>
        <w:rPr>
          <w:rFonts w:ascii="宋体" w:hAnsi="宋体" w:cs="微软雅黑"/>
          <w:color w:val="auto"/>
        </w:rPr>
      </w:pPr>
      <w:r>
        <w:rPr>
          <w:rFonts w:hint="eastAsia" w:ascii="宋体" w:hAnsi="宋体" w:cs="微软雅黑"/>
          <w:color w:val="auto"/>
        </w:rPr>
        <w:t xml:space="preserve">（</w:t>
      </w:r>
      <w:r>
        <w:rPr>
          <w:rFonts w:hint="eastAsia" w:ascii="宋体" w:hAnsi="宋体" w:cs="微软雅黑"/>
          <w:color w:val="auto"/>
          <w:lang w:val="en-US" w:eastAsia="zh-CN"/>
        </w:rPr>
        <w:t xml:space="preserve">10</w:t>
      </w:r>
      <w:r>
        <w:rPr>
          <w:rFonts w:hint="eastAsia" w:ascii="宋体" w:hAnsi="宋体" w:cs="微软雅黑"/>
          <w:color w:val="auto"/>
        </w:rPr>
        <w:t xml:space="preserve">）供应商认为需要提供的其他资格证明文件和商务资料。</w:t>
      </w:r>
      <w:r/>
    </w:p>
    <w:p>
      <w:pPr>
        <w:ind w:firstLine="420"/>
        <w:spacing w:line="360" w:lineRule="auto"/>
        <w:rPr>
          <w:rFonts w:ascii="宋体" w:hAnsi="宋体" w:cs="微软雅黑"/>
          <w:color w:val="auto"/>
        </w:rPr>
      </w:pPr>
      <w:r>
        <w:rPr>
          <w:rFonts w:hint="eastAsia" w:ascii="宋体" w:hAnsi="宋体" w:cs="微软雅黑"/>
          <w:color w:val="auto"/>
        </w:rPr>
        <w:t xml:space="preserve">7.3</w:t>
      </w:r>
      <w:r>
        <w:rPr>
          <w:rFonts w:hint="eastAsia" w:ascii="宋体" w:hAnsi="宋体" w:cs="微软雅黑"/>
          <w:b/>
          <w:bCs/>
          <w:color w:val="auto"/>
        </w:rPr>
        <w:t xml:space="preserve">响应文件的技术部分。</w:t>
      </w:r>
      <w:r>
        <w:rPr>
          <w:rFonts w:hint="eastAsia" w:ascii="宋体" w:hAnsi="宋体" w:cs="微软雅黑"/>
          <w:color w:val="auto"/>
        </w:rPr>
        <w:t xml:space="preserve">技术部分是证明供应商提供的清单符合磋商文件要求，以及对服务方案的详细说明，这些文件可以是文字资料、图纸和数据等。若技术性能无特殊说明，则按国家有关部门最新颁布的标准及规范为准；提供的服务如与</w:t>
      </w:r>
      <w:r>
        <w:rPr>
          <w:rFonts w:hint="eastAsia" w:ascii="宋体" w:hAnsi="宋体" w:cs="微软雅黑"/>
          <w:color w:val="auto"/>
          <w:lang w:val="en-US" w:eastAsia="zh-CN"/>
        </w:rPr>
        <w:t xml:space="preserve">竞争性磋商采购</w:t>
      </w:r>
      <w:r>
        <w:rPr>
          <w:rFonts w:hint="eastAsia" w:ascii="宋体" w:hAnsi="宋体" w:cs="微软雅黑"/>
          <w:color w:val="auto"/>
        </w:rPr>
        <w:t xml:space="preserve">文件要求有不符之处，应说明其差别之所在，并在《技术条款偏离表》中逐条予以说明。响应文件应按照</w:t>
      </w:r>
      <w:r>
        <w:rPr>
          <w:rFonts w:hint="eastAsia" w:ascii="宋体" w:hAnsi="宋体" w:cs="微软雅黑"/>
          <w:color w:val="auto"/>
          <w:lang w:val="en-US" w:eastAsia="zh-CN"/>
        </w:rPr>
        <w:t xml:space="preserve">磋商</w:t>
      </w:r>
      <w:r>
        <w:rPr>
          <w:rFonts w:hint="eastAsia" w:ascii="宋体" w:hAnsi="宋体" w:cs="微软雅黑"/>
          <w:color w:val="auto"/>
        </w:rPr>
        <w:t xml:space="preserve">文件要求提供技术资料、文件和有关证明，包括但不限于其中加“★”项目不得有缺失或无效：</w:t>
      </w:r>
      <w:r/>
    </w:p>
    <w:p>
      <w:pPr>
        <w:ind w:firstLine="420"/>
        <w:spacing w:line="360" w:lineRule="auto"/>
        <w:rPr>
          <w:rFonts w:ascii="宋体" w:hAnsi="宋体" w:cs="微软雅黑"/>
          <w:color w:val="auto"/>
        </w:rPr>
      </w:pPr>
      <w:r>
        <w:rPr>
          <w:rFonts w:hint="eastAsia" w:ascii="宋体" w:hAnsi="宋体" w:cs="微软雅黑"/>
          <w:color w:val="auto"/>
        </w:rPr>
        <w:t xml:space="preserve">（1）★技术条款偏离表；</w:t>
      </w:r>
      <w:r/>
    </w:p>
    <w:p>
      <w:pPr>
        <w:ind w:firstLine="420"/>
        <w:spacing w:line="360" w:lineRule="auto"/>
        <w:rPr>
          <w:rFonts w:ascii="宋体" w:hAnsi="宋体" w:cs="微软雅黑"/>
          <w:color w:val="auto"/>
        </w:rPr>
      </w:pPr>
      <w:r>
        <w:rPr>
          <w:rFonts w:hint="eastAsia" w:ascii="宋体" w:hAnsi="宋体" w:cs="微软雅黑"/>
          <w:color w:val="auto"/>
        </w:rPr>
        <w:t xml:space="preserve">（</w:t>
      </w:r>
      <w:r>
        <w:rPr>
          <w:rFonts w:ascii="宋体" w:hAnsi="宋体" w:cs="微软雅黑"/>
          <w:color w:val="auto"/>
        </w:rPr>
        <w:t xml:space="preserve">2</w:t>
      </w:r>
      <w:r>
        <w:rPr>
          <w:rFonts w:hint="eastAsia" w:ascii="宋体" w:hAnsi="宋体" w:cs="微软雅黑"/>
          <w:color w:val="auto"/>
        </w:rPr>
        <w:t xml:space="preserve">）项目实施方案；</w:t>
      </w:r>
      <w:r/>
    </w:p>
    <w:p>
      <w:pPr>
        <w:ind w:firstLine="420"/>
        <w:spacing w:line="360" w:lineRule="auto"/>
        <w:rPr>
          <w:rFonts w:ascii="宋体" w:hAnsi="宋体" w:cs="微软雅黑"/>
          <w:color w:val="auto"/>
        </w:rPr>
      </w:pPr>
      <w:r>
        <w:rPr>
          <w:rFonts w:hint="eastAsia" w:ascii="宋体" w:hAnsi="宋体" w:cs="微软雅黑"/>
          <w:color w:val="auto"/>
        </w:rPr>
        <w:t xml:space="preserve">（3）服务承诺；</w:t>
      </w:r>
      <w:r/>
    </w:p>
    <w:p>
      <w:pPr>
        <w:ind w:firstLine="420"/>
        <w:spacing w:line="360" w:lineRule="auto"/>
        <w:rPr>
          <w:rFonts w:hint="eastAsia" w:ascii="宋体" w:hAnsi="宋体" w:cs="微软雅黑"/>
          <w:color w:val="auto"/>
        </w:rPr>
      </w:pPr>
      <w:r>
        <w:rPr>
          <w:rFonts w:hint="eastAsia" w:ascii="宋体" w:hAnsi="宋体" w:cs="微软雅黑"/>
          <w:color w:val="auto"/>
        </w:rPr>
        <w:t xml:space="preserve">（4）供应商认为需要提供的其他技术资料。</w:t>
      </w:r>
      <w:r/>
    </w:p>
    <w:p>
      <w:pPr>
        <w:ind w:firstLine="420"/>
        <w:spacing w:line="360" w:lineRule="auto"/>
        <w:rPr>
          <w:rFonts w:ascii="宋体" w:hAnsi="宋体" w:cs="微软雅黑"/>
          <w:b/>
          <w:bCs/>
          <w:color w:val="auto"/>
        </w:rPr>
      </w:pPr>
      <w:r>
        <w:rPr>
          <w:rFonts w:hint="eastAsia" w:ascii="宋体" w:hAnsi="宋体" w:cs="微软雅黑"/>
          <w:color w:val="auto"/>
        </w:rPr>
        <w:t xml:space="preserve">7.4</w:t>
      </w:r>
      <w:r>
        <w:rPr>
          <w:rFonts w:hint="eastAsia" w:ascii="宋体" w:hAnsi="宋体" w:cs="微软雅黑"/>
          <w:b/>
          <w:bCs/>
          <w:color w:val="auto"/>
        </w:rPr>
        <w:t xml:space="preserve">响应文件的价格部分</w:t>
      </w:r>
      <w:r/>
    </w:p>
    <w:p>
      <w:pPr>
        <w:ind w:firstLine="420"/>
        <w:spacing w:line="360" w:lineRule="auto"/>
        <w:rPr>
          <w:rFonts w:hint="eastAsia" w:ascii="宋体" w:hAnsi="宋体" w:cs="微软雅黑"/>
          <w:color w:val="auto"/>
        </w:rPr>
      </w:pPr>
      <w:r>
        <w:rPr>
          <w:rFonts w:hint="eastAsia" w:ascii="宋体" w:hAnsi="宋体" w:cs="微软雅黑"/>
          <w:color w:val="auto"/>
        </w:rPr>
        <w:t xml:space="preserve">7.4.1价格部分是对投标服务价格构成的说明，</w:t>
      </w:r>
      <w:r>
        <w:rPr>
          <w:rFonts w:hint="eastAsia" w:ascii="宋体" w:hAnsi="宋体" w:cs="微软雅黑"/>
          <w:color w:val="auto"/>
          <w:lang w:val="en-US" w:eastAsia="zh-CN"/>
        </w:rPr>
        <w:t xml:space="preserve">竞争性磋商采购</w:t>
      </w:r>
      <w:r>
        <w:rPr>
          <w:rFonts w:hint="eastAsia" w:ascii="宋体" w:hAnsi="宋体" w:cs="微软雅黑"/>
          <w:color w:val="auto"/>
        </w:rPr>
        <w:t xml:space="preserve">文件没有特别说明的，每一项服务仅接受一个投标报价。</w:t>
      </w:r>
      <w:r/>
    </w:p>
    <w:p>
      <w:pPr>
        <w:ind w:firstLine="420"/>
        <w:spacing w:line="360" w:lineRule="auto"/>
        <w:rPr>
          <w:rFonts w:hint="eastAsia" w:ascii="宋体" w:hAnsi="宋体" w:cs="微软雅黑"/>
          <w:color w:val="auto"/>
        </w:rPr>
      </w:pPr>
      <w:r>
        <w:rPr>
          <w:rFonts w:hint="eastAsia" w:ascii="宋体" w:hAnsi="宋体" w:cs="微软雅黑"/>
          <w:color w:val="auto"/>
        </w:rPr>
        <w:t xml:space="preserve">7.4.2供应商的投标报价是</w:t>
      </w:r>
      <w:r>
        <w:rPr>
          <w:rFonts w:hint="eastAsia" w:ascii="宋体" w:hAnsi="宋体" w:cs="微软雅黑"/>
          <w:color w:val="auto"/>
          <w:lang w:val="en-US" w:eastAsia="zh-CN"/>
        </w:rPr>
        <w:t xml:space="preserve">竞争性磋商采购</w:t>
      </w:r>
      <w:r>
        <w:rPr>
          <w:rFonts w:hint="eastAsia" w:ascii="宋体" w:hAnsi="宋体" w:cs="微软雅黑"/>
          <w:color w:val="auto"/>
        </w:rPr>
        <w:t xml:space="preserve">文件所确定的采购范围内的全部服务发生的价格体现。</w:t>
      </w:r>
      <w:r/>
    </w:p>
    <w:p>
      <w:pPr>
        <w:ind w:firstLine="420"/>
        <w:spacing w:line="360" w:lineRule="auto"/>
        <w:rPr>
          <w:rFonts w:hint="eastAsia" w:ascii="宋体" w:hAnsi="宋体" w:cs="微软雅黑"/>
          <w:color w:val="auto"/>
        </w:rPr>
      </w:pPr>
      <w:r>
        <w:rPr>
          <w:rFonts w:hint="eastAsia" w:ascii="宋体" w:hAnsi="宋体" w:cs="微软雅黑"/>
          <w:color w:val="auto"/>
          <w:lang w:val="en-US" w:eastAsia="zh-CN"/>
        </w:rPr>
        <w:t xml:space="preserve">7</w:t>
      </w:r>
      <w:r>
        <w:rPr>
          <w:rFonts w:hint="eastAsia" w:ascii="宋体" w:hAnsi="宋体" w:cs="微软雅黑"/>
          <w:color w:val="auto"/>
        </w:rPr>
        <w:t xml:space="preserve">.4.3供应商的任何错漏、优惠、竞争性报价不得作为减轻责任、减少服务、增加收费、降低质量的理由。</w:t>
      </w:r>
      <w:r/>
    </w:p>
    <w:p>
      <w:pPr>
        <w:ind w:firstLine="420"/>
        <w:spacing w:line="360" w:lineRule="auto"/>
        <w:rPr>
          <w:rFonts w:hint="eastAsia" w:ascii="宋体" w:hAnsi="宋体" w:cs="微软雅黑"/>
          <w:color w:val="auto"/>
        </w:rPr>
      </w:pPr>
      <w:r>
        <w:rPr>
          <w:rFonts w:hint="eastAsia" w:ascii="宋体" w:hAnsi="宋体" w:cs="微软雅黑"/>
          <w:color w:val="auto"/>
        </w:rPr>
        <w:t xml:space="preserve">7.4.4本项目采用固定单价，结算时投标单价不变，工作量按实调整。供应商应</w:t>
      </w:r>
      <w:r>
        <w:rPr>
          <w:rFonts w:hint="eastAsia" w:ascii="宋体" w:hAnsi="宋体" w:cs="微软雅黑"/>
          <w:color w:val="auto"/>
          <w:lang w:eastAsia="zh-CN"/>
        </w:rPr>
        <w:t xml:space="preserve">充分考虑</w:t>
      </w:r>
      <w:r>
        <w:rPr>
          <w:rFonts w:hint="eastAsia" w:ascii="宋体" w:hAnsi="宋体" w:cs="微软雅黑"/>
          <w:color w:val="auto"/>
        </w:rPr>
        <w:t xml:space="preserve">市场价格变动，以及项目实施过程中的不可预见因素，如果有漏项，在投标答疑中提出，否则视同让利。</w:t>
      </w:r>
      <w:r/>
    </w:p>
    <w:p>
      <w:pPr>
        <w:ind w:firstLine="420"/>
        <w:spacing w:line="360" w:lineRule="auto"/>
        <w:rPr>
          <w:rFonts w:ascii="宋体" w:hAnsi="宋体" w:cs="微软雅黑"/>
          <w:color w:val="auto"/>
        </w:rPr>
      </w:pPr>
      <w:r>
        <w:rPr>
          <w:rFonts w:hint="eastAsia" w:ascii="宋体" w:hAnsi="宋体" w:cs="微软雅黑"/>
          <w:color w:val="auto"/>
        </w:rPr>
        <w:t xml:space="preserve">7</w:t>
      </w:r>
      <w:r>
        <w:rPr>
          <w:rFonts w:ascii="宋体" w:hAnsi="宋体" w:cs="微软雅黑"/>
          <w:color w:val="auto"/>
        </w:rPr>
        <w:t xml:space="preserve">.4.5</w:t>
      </w:r>
      <w:r>
        <w:rPr>
          <w:rFonts w:hint="eastAsia" w:ascii="宋体" w:hAnsi="宋体" w:cs="微软雅黑"/>
          <w:color w:val="auto"/>
        </w:rPr>
        <w:t xml:space="preserve">经磋商后，如果成交价低于供应商在响应文件</w:t>
      </w:r>
      <w:r>
        <w:rPr>
          <w:rFonts w:hint="eastAsia" w:ascii="宋体" w:hAnsi="宋体" w:cs="微软雅黑"/>
          <w:color w:val="auto"/>
          <w:lang w:val="en-US" w:eastAsia="zh-CN"/>
        </w:rPr>
        <w:t xml:space="preserve">中</w:t>
      </w:r>
      <w:r>
        <w:rPr>
          <w:rFonts w:hint="eastAsia" w:ascii="宋体" w:hAnsi="宋体" w:cs="微软雅黑"/>
          <w:color w:val="auto"/>
        </w:rPr>
        <w:t xml:space="preserve">报价的话，除特别注明外，分项报价同比例调整。</w:t>
      </w:r>
      <w:r/>
    </w:p>
    <w:p>
      <w:pPr>
        <w:ind w:firstLine="420"/>
        <w:spacing w:line="360" w:lineRule="auto"/>
        <w:rPr>
          <w:rFonts w:hint="eastAsia" w:ascii="宋体" w:hAnsi="宋体" w:cs="微软雅黑"/>
          <w:color w:val="auto"/>
        </w:rPr>
      </w:pPr>
      <w:r>
        <w:rPr>
          <w:rFonts w:hint="eastAsia" w:ascii="宋体" w:hAnsi="宋体" w:cs="微软雅黑"/>
          <w:color w:val="auto"/>
        </w:rPr>
        <w:t xml:space="preserve">7</w:t>
      </w:r>
      <w:r>
        <w:rPr>
          <w:rFonts w:ascii="宋体" w:hAnsi="宋体" w:cs="微软雅黑"/>
          <w:color w:val="auto"/>
        </w:rPr>
        <w:t xml:space="preserve">.4.6</w:t>
      </w:r>
      <w:r>
        <w:rPr>
          <w:rFonts w:hint="eastAsia" w:ascii="宋体" w:hAnsi="宋体" w:cs="微软雅黑"/>
          <w:color w:val="auto"/>
        </w:rPr>
        <w:t xml:space="preserve">供应商应在《</w:t>
      </w:r>
      <w:r>
        <w:rPr>
          <w:rFonts w:hint="eastAsia" w:ascii="宋体" w:hAnsi="宋体" w:cs="微软雅黑"/>
          <w:color w:val="auto"/>
          <w:lang w:val="en-US" w:eastAsia="zh-CN"/>
        </w:rPr>
        <w:t xml:space="preserve">磋商报价</w:t>
      </w:r>
      <w:r>
        <w:rPr>
          <w:rFonts w:hint="eastAsia" w:ascii="宋体" w:hAnsi="宋体" w:cs="微软雅黑"/>
          <w:color w:val="auto"/>
          <w:lang w:eastAsia="zh-CN"/>
        </w:rPr>
        <w:t xml:space="preserve">表</w:t>
      </w:r>
      <w:r>
        <w:rPr>
          <w:rFonts w:hint="eastAsia" w:ascii="宋体" w:hAnsi="宋体" w:cs="微软雅黑"/>
          <w:color w:val="auto"/>
        </w:rPr>
        <w:t xml:space="preserve">》、《分项报价表》</w:t>
      </w:r>
      <w:r>
        <w:rPr>
          <w:rFonts w:hint="eastAsia" w:ascii="宋体" w:hAnsi="宋体" w:cs="微软雅黑"/>
          <w:color w:val="auto"/>
          <w:lang w:val="en-US" w:eastAsia="zh-CN"/>
        </w:rPr>
        <w:t xml:space="preserve">/《工程量清单》</w:t>
      </w:r>
      <w:r>
        <w:rPr>
          <w:rFonts w:hint="eastAsia" w:ascii="宋体" w:hAnsi="宋体" w:cs="微软雅黑"/>
          <w:color w:val="auto"/>
        </w:rPr>
        <w:t xml:space="preserve">标明提供服务的单价、总价以及分项报价。</w:t>
      </w:r>
      <w:r/>
    </w:p>
    <w:p>
      <w:pPr>
        <w:ind w:firstLine="420"/>
        <w:spacing w:line="360" w:lineRule="auto"/>
        <w:rPr>
          <w:rFonts w:ascii="宋体" w:hAnsi="宋体" w:eastAsia="宋体" w:cs="微软雅黑"/>
          <w:color w:val="auto"/>
          <w:lang w:val="en-US" w:eastAsia="zh-CN"/>
        </w:rPr>
      </w:pPr>
      <w:r>
        <w:rPr>
          <w:rFonts w:hint="eastAsia" w:ascii="宋体" w:hAnsi="宋体" w:cs="微软雅黑"/>
          <w:color w:val="auto"/>
          <w:lang w:val="en-US" w:eastAsia="zh-CN"/>
        </w:rPr>
        <w:t xml:space="preserve">7.4.7关于报价的其他说明详见采购文件第四章。</w:t>
      </w:r>
      <w:r/>
    </w:p>
    <w:p>
      <w:pPr>
        <w:ind w:firstLine="420"/>
        <w:spacing w:line="360" w:lineRule="auto"/>
        <w:rPr>
          <w:rFonts w:ascii="宋体" w:hAnsi="宋体" w:cs="微软雅黑"/>
          <w:color w:val="auto"/>
        </w:rPr>
      </w:pPr>
      <w:r>
        <w:rPr>
          <w:rFonts w:hint="eastAsia" w:ascii="宋体" w:hAnsi="宋体" w:cs="微软雅黑"/>
          <w:color w:val="auto"/>
        </w:rPr>
        <w:t xml:space="preserve">7.5</w:t>
      </w:r>
      <w:r>
        <w:rPr>
          <w:rFonts w:hint="eastAsia" w:ascii="宋体" w:hAnsi="宋体" w:cs="微软雅黑"/>
          <w:b/>
          <w:bCs/>
          <w:color w:val="auto"/>
        </w:rPr>
        <w:t xml:space="preserve">响应文件的其他部分。</w:t>
      </w:r>
      <w:r>
        <w:rPr>
          <w:rFonts w:hint="eastAsia" w:ascii="宋体" w:hAnsi="宋体" w:cs="微软雅黑"/>
          <w:color w:val="auto"/>
        </w:rPr>
        <w:t xml:space="preserve">供应商需要提供的其他相关文件。</w:t>
      </w:r>
      <w:r/>
    </w:p>
    <w:p>
      <w:pPr>
        <w:pStyle w:val="1057"/>
        <w:ind w:firstLine="422"/>
        <w:spacing w:before="0" w:after="0" w:line="360" w:lineRule="auto"/>
        <w:rPr>
          <w:rFonts w:hint="eastAsia" w:ascii="宋体" w:hAnsi="宋体" w:cs="宋体"/>
          <w:color w:val="auto"/>
          <w:sz w:val="21"/>
          <w:szCs w:val="21"/>
        </w:rPr>
      </w:pPr>
      <w:r>
        <w:rPr>
          <w:rFonts w:hint="eastAsia" w:ascii="宋体" w:hAnsi="宋体" w:cs="宋体"/>
          <w:color w:val="auto"/>
          <w:sz w:val="21"/>
          <w:szCs w:val="21"/>
        </w:rPr>
        <w:t xml:space="preserve">三、响应文件签署与提交</w:t>
      </w:r>
      <w:r/>
    </w:p>
    <w:p>
      <w:pPr>
        <w:pStyle w:val="1058"/>
        <w:ind w:firstLine="422"/>
        <w:spacing w:before="0" w:after="0"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8、响应文件签署</w:t>
      </w:r>
      <w:r/>
    </w:p>
    <w:p>
      <w:pPr>
        <w:ind w:firstLine="420"/>
        <w:spacing w:line="360" w:lineRule="auto"/>
        <w:rPr>
          <w:rFonts w:ascii="宋体" w:hAnsi="宋体" w:cs="微软雅黑"/>
          <w:b/>
          <w:bCs/>
          <w:color w:val="auto"/>
        </w:rPr>
      </w:pPr>
      <w:r>
        <w:rPr>
          <w:rFonts w:hint="eastAsia" w:ascii="宋体" w:hAnsi="宋体" w:cs="微软雅黑"/>
          <w:color w:val="auto"/>
        </w:rPr>
        <w:t xml:space="preserve">8.1响应文件应由供应商法定代表人或授权代表签字或盖章，并加盖公章</w:t>
      </w:r>
      <w:r>
        <w:rPr>
          <w:rFonts w:hint="eastAsia" w:ascii="宋体" w:hAnsi="宋体" w:cs="微软雅黑"/>
          <w:color w:val="auto"/>
          <w:lang w:eastAsia="zh-CN"/>
        </w:rPr>
        <w:t xml:space="preserve">，</w:t>
      </w:r>
      <w:r>
        <w:rPr>
          <w:rFonts w:hint="eastAsia" w:ascii="宋体" w:hAnsi="宋体" w:cs="微软雅黑"/>
          <w:color w:val="auto"/>
          <w:lang w:val="en-US" w:eastAsia="zh-CN"/>
        </w:rPr>
        <w:t xml:space="preserve">竞争性磋商采购文件要求盖章处均可以电子签章代替</w:t>
      </w:r>
      <w:r>
        <w:rPr>
          <w:rFonts w:hint="eastAsia" w:ascii="宋体" w:hAnsi="宋体" w:cs="微软雅黑"/>
          <w:color w:val="auto"/>
        </w:rPr>
        <w:t xml:space="preserve">。</w:t>
      </w:r>
      <w:r/>
    </w:p>
    <w:p>
      <w:pPr>
        <w:ind w:firstLine="420"/>
        <w:spacing w:line="360" w:lineRule="auto"/>
        <w:rPr>
          <w:rFonts w:hint="eastAsia" w:ascii="宋体" w:hAnsi="宋体" w:cs="微软雅黑"/>
          <w:color w:val="auto"/>
        </w:rPr>
      </w:pPr>
      <w:r>
        <w:rPr>
          <w:rFonts w:hint="eastAsia" w:ascii="宋体" w:hAnsi="宋体" w:cs="微软雅黑"/>
          <w:color w:val="auto"/>
        </w:rPr>
        <w:t xml:space="preserve">8.2.1供应商应当按照《操作手册》规定，按照</w:t>
      </w:r>
      <w:r>
        <w:rPr>
          <w:rFonts w:hint="eastAsia" w:ascii="宋体" w:hAnsi="宋体" w:cs="微软雅黑"/>
          <w:color w:val="auto"/>
          <w:lang w:val="en-US" w:eastAsia="zh-CN"/>
        </w:rPr>
        <w:t xml:space="preserve">竞争性</w:t>
      </w:r>
      <w:r>
        <w:rPr>
          <w:rFonts w:hint="eastAsia" w:ascii="宋体" w:hAnsi="宋体" w:cs="微软雅黑"/>
          <w:color w:val="auto"/>
        </w:rPr>
        <w:t xml:space="preserve">磋商</w:t>
      </w:r>
      <w:r>
        <w:rPr>
          <w:rFonts w:hint="eastAsia" w:ascii="宋体" w:hAnsi="宋体" w:cs="微软雅黑"/>
          <w:color w:val="auto"/>
          <w:lang w:val="en-US" w:eastAsia="zh-CN"/>
        </w:rPr>
        <w:t xml:space="preserve">采购</w:t>
      </w:r>
      <w:r>
        <w:rPr>
          <w:rFonts w:hint="eastAsia" w:ascii="宋体" w:hAnsi="宋体" w:cs="微软雅黑"/>
          <w:color w:val="auto"/>
        </w:rPr>
        <w:t xml:space="preserve">公告规定，在提交响应文件截止时间前制作并上传电子响应文件。</w:t>
      </w:r>
      <w:r/>
    </w:p>
    <w:p>
      <w:pPr>
        <w:ind w:firstLine="420"/>
        <w:spacing w:line="360" w:lineRule="auto"/>
        <w:rPr>
          <w:rFonts w:hint="eastAsia" w:ascii="宋体" w:hAnsi="宋体" w:cs="微软雅黑"/>
          <w:color w:val="auto"/>
        </w:rPr>
      </w:pPr>
      <w:r>
        <w:rPr>
          <w:rFonts w:hint="eastAsia" w:ascii="宋体" w:hAnsi="宋体" w:cs="微软雅黑"/>
          <w:color w:val="auto"/>
        </w:rPr>
        <w:t xml:space="preserve">8.2.2供应商应充分考虑网络环境、网络带宽等因素可能对磋商产生的影响，如因供应商自身原因造成的电子响应文件上传不成功的，按照本磋商文件第二章 第11.7条规定做无效响应处理。</w:t>
      </w:r>
      <w:r/>
    </w:p>
    <w:p>
      <w:pPr>
        <w:ind w:firstLine="420"/>
        <w:spacing w:line="360" w:lineRule="auto"/>
        <w:rPr>
          <w:rFonts w:hint="eastAsia" w:ascii="宋体" w:hAnsi="宋体" w:cs="微软雅黑"/>
          <w:color w:val="auto"/>
        </w:rPr>
      </w:pPr>
      <w:r>
        <w:rPr>
          <w:rFonts w:hint="eastAsia" w:ascii="宋体" w:hAnsi="宋体" w:cs="微软雅黑"/>
          <w:color w:val="auto"/>
        </w:rPr>
        <w:t xml:space="preserve">8.2.3代理机构可以按照规定，通过修改磋商文件酌情延长提交响应文件截止日期，在此情况下，供应商的所有权利和义务均以延长后新的截止日期为准。</w:t>
      </w:r>
      <w:r/>
    </w:p>
    <w:p>
      <w:pPr>
        <w:ind w:firstLine="422"/>
        <w:spacing w:line="360" w:lineRule="auto"/>
        <w:rPr>
          <w:rFonts w:hint="eastAsia" w:ascii="宋体" w:hAnsi="宋体" w:cs="微软雅黑"/>
          <w:b/>
          <w:bCs/>
          <w:color w:val="auto"/>
        </w:rPr>
      </w:pPr>
      <w:r>
        <w:rPr>
          <w:rFonts w:hint="eastAsia" w:ascii="宋体" w:hAnsi="宋体" w:cs="微软雅黑"/>
          <w:b/>
          <w:bCs/>
          <w:color w:val="auto"/>
        </w:rPr>
        <w:t xml:space="preserve">8.3有下列情形之一的响应文件将</w:t>
      </w:r>
      <w:r>
        <w:rPr>
          <w:rFonts w:hint="eastAsia" w:ascii="宋体" w:hAnsi="宋体" w:cs="微软雅黑"/>
          <w:b/>
          <w:bCs/>
          <w:color w:val="auto"/>
          <w:lang w:val="en-US" w:eastAsia="zh-CN"/>
        </w:rPr>
        <w:t xml:space="preserve">被</w:t>
      </w:r>
      <w:r>
        <w:rPr>
          <w:rFonts w:hint="eastAsia" w:ascii="宋体" w:hAnsi="宋体" w:cs="微软雅黑"/>
          <w:b/>
          <w:bCs/>
          <w:color w:val="auto"/>
        </w:rPr>
        <w:t xml:space="preserve">拒收：</w:t>
      </w:r>
      <w:r/>
    </w:p>
    <w:p>
      <w:pPr>
        <w:ind w:firstLine="420"/>
        <w:spacing w:line="360" w:lineRule="auto"/>
        <w:rPr>
          <w:rFonts w:ascii="宋体" w:hAnsi="宋体" w:cs="微软雅黑"/>
          <w:color w:val="auto"/>
        </w:rPr>
      </w:pPr>
      <w:r>
        <w:rPr>
          <w:rFonts w:hint="eastAsia" w:ascii="宋体" w:hAnsi="宋体" w:cs="微软雅黑"/>
          <w:color w:val="auto"/>
        </w:rPr>
        <w:t xml:space="preserve">提交响应文件截止时间后上传的任何电子响应文件。</w:t>
      </w:r>
      <w:r/>
    </w:p>
    <w:p>
      <w:pPr>
        <w:pStyle w:val="1057"/>
        <w:ind w:firstLine="422"/>
        <w:keepLines w:val="0"/>
        <w:keepNext w:val="0"/>
        <w:spacing w:before="0" w:after="0" w:line="360" w:lineRule="auto"/>
        <w:rPr>
          <w:rFonts w:hint="eastAsia" w:ascii="宋体" w:hAnsi="宋体" w:cs="宋体"/>
          <w:color w:val="auto"/>
          <w:sz w:val="21"/>
          <w:szCs w:val="21"/>
        </w:rPr>
      </w:pPr>
      <w:r>
        <w:rPr>
          <w:rFonts w:hint="eastAsia" w:ascii="宋体" w:hAnsi="宋体" w:cs="宋体"/>
          <w:color w:val="auto"/>
          <w:sz w:val="21"/>
          <w:szCs w:val="21"/>
        </w:rPr>
        <w:t xml:space="preserve">四、磋商</w:t>
      </w:r>
      <w:r/>
    </w:p>
    <w:p>
      <w:pPr>
        <w:pStyle w:val="1058"/>
        <w:ind w:firstLine="422"/>
        <w:keepLines w:val="0"/>
        <w:keepNext w:val="0"/>
        <w:spacing w:before="0" w:after="0"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9、联合体</w:t>
      </w:r>
      <w:r/>
    </w:p>
    <w:p>
      <w:pPr>
        <w:ind w:firstLine="420"/>
        <w:spacing w:line="360" w:lineRule="auto"/>
        <w:rPr>
          <w:rFonts w:ascii="宋体" w:hAnsi="宋体" w:cs="微软雅黑"/>
          <w:color w:val="auto"/>
        </w:rPr>
      </w:pPr>
      <w:r>
        <w:rPr>
          <w:rFonts w:hint="eastAsia" w:ascii="宋体" w:hAnsi="宋体" w:cs="微软雅黑"/>
          <w:color w:val="auto"/>
        </w:rPr>
        <w:t xml:space="preserve">本项目不接受</w:t>
      </w:r>
      <w:r>
        <w:rPr>
          <w:rFonts w:hint="eastAsia" w:ascii="宋体" w:hAnsi="宋体" w:cs="微软雅黑"/>
          <w:color w:val="auto"/>
          <w:lang w:val="en-US" w:eastAsia="zh-CN"/>
        </w:rPr>
        <w:t xml:space="preserve">联合体</w:t>
      </w:r>
      <w:r>
        <w:rPr>
          <w:rFonts w:hint="eastAsia" w:ascii="宋体" w:hAnsi="宋体" w:cs="微软雅黑"/>
          <w:color w:val="auto"/>
        </w:rPr>
        <w:t xml:space="preserve">。</w:t>
      </w:r>
      <w:r/>
    </w:p>
    <w:p>
      <w:pPr>
        <w:pStyle w:val="1058"/>
        <w:ind w:firstLine="422"/>
        <w:spacing w:before="0" w:after="0"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10、磋商组织</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10.1在提交响应文件时间截止后，</w:t>
      </w:r>
      <w:r>
        <w:rPr>
          <w:rFonts w:hint="eastAsia" w:ascii="宋体" w:hAnsi="宋体" w:cs="微软雅黑"/>
          <w:color w:val="auto"/>
        </w:rPr>
        <w:t xml:space="preserve">代理机构</w:t>
      </w:r>
      <w:r>
        <w:rPr>
          <w:rFonts w:hint="eastAsia" w:ascii="宋体" w:hAnsi="宋体" w:cs="微软雅黑"/>
          <w:color w:val="auto"/>
          <w:lang w:val="zh-CN"/>
        </w:rPr>
        <w:t xml:space="preserve">在规定的时间和地点组织磋商小组分别与供应商进行磋商。</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10.2磋商工作由</w:t>
      </w:r>
      <w:r>
        <w:rPr>
          <w:rFonts w:hint="eastAsia" w:ascii="宋体" w:hAnsi="宋体" w:cs="微软雅黑"/>
          <w:color w:val="auto"/>
        </w:rPr>
        <w:t xml:space="preserve">代理机构</w:t>
      </w:r>
      <w:r>
        <w:rPr>
          <w:rFonts w:hint="eastAsia" w:ascii="宋体" w:hAnsi="宋体" w:cs="微软雅黑"/>
          <w:color w:val="auto"/>
          <w:lang w:val="zh-CN"/>
        </w:rPr>
        <w:t xml:space="preserve">负责组织，具体磋商事务由依法组建的磋商小组负责。</w:t>
      </w:r>
      <w:r/>
    </w:p>
    <w:p>
      <w:pPr>
        <w:pStyle w:val="1058"/>
        <w:ind w:firstLine="422"/>
        <w:spacing w:before="0" w:after="0"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11、磋商程序</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11.1磋商小组评审供应商所递交的响应文件，并根据磋商文件规定的程序、评定成交的标准等事项与实质性响应磋商文件要求的供应商进行磋商。未实质性响应磋商文件的响应文件按无效处理，磋商小组应告知有关供应商。磋商小组通过苏采云系统向供应商发出磋商，供应商应当按照要求在苏采云系统提交《磋商响应函》并加盖电子公章。</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11.2磋商小组通过苏采云系统与单一供应商分别进行磋商，所有参加磋商的供应商均有同等的磋商机会。</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11.3磋商过程中，磋商小组根据磋商文件和磋商情况可能实质性变动采购需求中的技术、服务要求以及合同草案条款。实质性变动是磋商文件的有效组成部分，磋商小组将通过苏采云系统通知所有参加磋商的供应商。用“★”加注或特别说明的内容为实质性要求。</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11.4供应商应当按照磋商文件的变动情况和磋商小组的要求在苏采云中重新提交响应文件，并加盖电子公章。</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11.5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最后报价是供应商响应文件的有效组成部分。</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11.6供应商未在磋商小组规定的时间内在苏采云系统中提交最后报价的视为放弃磋商，其响应文件按无效响应处理，最后报价格式表须加盖电子公章，否则视为未提交最后报价。已提交响应文件的供应商，在提交最后报价之前，</w:t>
      </w:r>
      <w:r>
        <w:rPr>
          <w:rFonts w:hint="eastAsia" w:ascii="宋体" w:hAnsi="宋体" w:cs="微软雅黑"/>
          <w:color w:val="auto"/>
          <w:szCs w:val="22"/>
        </w:rPr>
        <w:t xml:space="preserve">可以根据磋商情况退出磋商，并在苏采云系统中提交加盖电子公章的《退出磋商函》。</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11.7响应文件审查</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11.7.1响应文件审查分为资格审查和符合性审查。</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11.7.1.1资格审查。依据法律法规和磋商文件的规定，磋商小组对响应文件中的资格证明文件进行审查，以确定供应商是否具备参加磋商的资格。</w:t>
      </w:r>
      <w:r/>
    </w:p>
    <w:p>
      <w:pPr>
        <w:ind w:firstLine="420"/>
        <w:spacing w:line="360" w:lineRule="auto"/>
        <w:rPr>
          <w:rFonts w:hint="eastAsia" w:ascii="宋体" w:hAnsi="宋体" w:cs="微软雅黑"/>
          <w:color w:val="auto"/>
        </w:rPr>
      </w:pPr>
      <w:r>
        <w:rPr>
          <w:rFonts w:hint="eastAsia" w:ascii="宋体" w:hAnsi="宋体" w:cs="微软雅黑"/>
          <w:color w:val="auto"/>
        </w:rPr>
        <w:t xml:space="preserve">磋商小组进行资格审查时，将在“信用中国”网站（www.creditchina.gov.cn）</w:t>
      </w:r>
      <w:r>
        <w:rPr>
          <w:rFonts w:hint="eastAsia" w:ascii="宋体" w:hAnsi="宋体" w:cs="微软雅黑"/>
          <w:color w:val="auto"/>
          <w:lang w:eastAsia="zh-CN"/>
        </w:rPr>
        <w:t xml:space="preserve">、</w:t>
      </w:r>
      <w:r>
        <w:rPr>
          <w:rFonts w:hint="eastAsia" w:ascii="宋体" w:hAnsi="宋体" w:eastAsia="宋体" w:cs="宋体"/>
          <w:color w:val="auto"/>
          <w:sz w:val="21"/>
          <w:szCs w:val="21"/>
        </w:rPr>
        <w:t xml:space="preserve">中国政府采购网</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www.ccgp.gov.cn</w:t>
      </w:r>
      <w:r>
        <w:rPr>
          <w:rFonts w:hint="eastAsia" w:ascii="宋体" w:hAnsi="宋体" w:eastAsia="宋体" w:cs="宋体"/>
          <w:color w:val="auto"/>
          <w:sz w:val="21"/>
          <w:szCs w:val="21"/>
          <w:lang w:eastAsia="zh-CN"/>
        </w:rPr>
        <w:t xml:space="preserve">）</w:t>
      </w:r>
      <w:r>
        <w:rPr>
          <w:rFonts w:hint="eastAsia" w:ascii="宋体" w:hAnsi="宋体" w:cs="微软雅黑"/>
          <w:color w:val="auto"/>
        </w:rPr>
        <w:t xml:space="preserve">查询供应商的信用记录，以确定供应商是否具备磋商资格</w:t>
      </w:r>
      <w:r>
        <w:rPr>
          <w:rFonts w:hint="eastAsia" w:ascii="宋体" w:hAnsi="宋体" w:cs="微软雅黑"/>
          <w:color w:val="auto"/>
          <w:lang w:eastAsia="zh-CN"/>
        </w:rPr>
        <w:t xml:space="preserve">，</w:t>
      </w:r>
      <w:r>
        <w:rPr>
          <w:rFonts w:hint="eastAsia" w:ascii="宋体" w:hAnsi="宋体" w:cs="微软雅黑"/>
          <w:color w:val="auto"/>
        </w:rPr>
        <w:t xml:space="preserve">查询结果留存并归档。</w:t>
      </w:r>
      <w:r/>
    </w:p>
    <w:p>
      <w:pPr>
        <w:ind w:firstLine="420"/>
        <w:spacing w:line="360" w:lineRule="auto"/>
        <w:rPr>
          <w:rFonts w:hint="eastAsia" w:ascii="宋体" w:hAnsi="宋体" w:cs="微软雅黑"/>
          <w:color w:val="auto"/>
        </w:rPr>
      </w:pPr>
      <w:r>
        <w:rPr>
          <w:rFonts w:hint="eastAsia" w:ascii="宋体" w:hAnsi="宋体" w:cs="微软雅黑"/>
          <w:color w:val="auto"/>
        </w:rPr>
        <w:t xml:space="preserve">接受联合体的项目，联合体成员存在不良信用记录的，视同联合体存在不良信用记录。</w:t>
      </w:r>
      <w:r/>
    </w:p>
    <w:p>
      <w:pPr>
        <w:ind w:firstLine="420"/>
        <w:spacing w:line="360" w:lineRule="auto"/>
        <w:rPr>
          <w:rFonts w:ascii="宋体" w:hAnsi="宋体" w:cs="微软雅黑"/>
          <w:color w:val="auto"/>
        </w:rPr>
      </w:pPr>
      <w:r>
        <w:rPr>
          <w:rFonts w:hint="eastAsia" w:ascii="宋体" w:hAnsi="宋体" w:cs="微软雅黑"/>
          <w:color w:val="auto"/>
        </w:rPr>
        <w:t xml:space="preserve">11.7.1.2符合性审查。依据磋商文件的规定，由磋商小组从有效性、完整性和对磋商文件的响应程度等方面对响应文件进行审查，以确定是否对磋商文件的实质性要求作出响应。</w:t>
      </w:r>
      <w:r/>
    </w:p>
    <w:p>
      <w:pPr>
        <w:ind w:firstLine="420"/>
        <w:spacing w:line="360" w:lineRule="auto"/>
        <w:rPr>
          <w:rFonts w:ascii="宋体" w:hAnsi="宋体" w:cs="微软雅黑"/>
          <w:color w:val="auto"/>
        </w:rPr>
      </w:pPr>
      <w:r>
        <w:rPr>
          <w:rFonts w:hint="eastAsia" w:ascii="宋体" w:hAnsi="宋体" w:cs="微软雅黑"/>
          <w:color w:val="auto"/>
        </w:rPr>
        <w:t xml:space="preserve">11.7.2未通过资格审查或符合性审查的供应商，磋商小组将通过苏采云系统告知具体原因，评审结束后将不再接受有关询问。</w:t>
      </w:r>
      <w:r/>
    </w:p>
    <w:p>
      <w:pPr>
        <w:ind w:firstLine="420"/>
        <w:spacing w:line="360" w:lineRule="auto"/>
        <w:rPr>
          <w:rFonts w:hint="eastAsia" w:ascii="宋体" w:hAnsi="宋体" w:cs="微软雅黑"/>
          <w:color w:val="auto"/>
        </w:rPr>
      </w:pPr>
      <w:r>
        <w:rPr>
          <w:rFonts w:hint="eastAsia" w:ascii="宋体" w:hAnsi="宋体" w:cs="微软雅黑"/>
          <w:color w:val="auto"/>
        </w:rPr>
        <w:t xml:space="preserve">11.7.3在详细评审之前，磋商小组将首先审查每份响应文件是否实质性响应了磋商文件的要求。实质性响应的响应文件应该是与磋商文件要求的条款、条件和规格相符，没有重大偏离或保留的文件。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line="360" w:lineRule="auto"/>
        <w:rPr>
          <w:rFonts w:hint="eastAsia" w:ascii="宋体" w:hAnsi="宋体" w:cs="微软雅黑"/>
          <w:color w:val="auto"/>
        </w:rPr>
      </w:pPr>
      <w:r>
        <w:rPr>
          <w:rFonts w:hint="eastAsia" w:ascii="宋体" w:hAnsi="宋体" w:cs="微软雅黑"/>
          <w:color w:val="auto"/>
        </w:rPr>
        <w:t xml:space="preserve">所谓重大偏离或保留是指与磋商文件规定的实质性要求存在负偏离，或者在实质上与磋商文件不一致，</w:t>
      </w:r>
      <w:r>
        <w:rPr>
          <w:rFonts w:hint="eastAsia" w:ascii="宋体" w:hAnsi="宋体" w:cs="微软雅黑"/>
          <w:color w:val="auto"/>
          <w:lang w:val="en-US" w:eastAsia="zh-CN"/>
        </w:rPr>
        <w:t xml:space="preserve">并</w:t>
      </w:r>
      <w:r>
        <w:rPr>
          <w:rFonts w:hint="eastAsia" w:ascii="宋体" w:hAnsi="宋体" w:cs="微软雅黑"/>
          <w:color w:val="auto"/>
        </w:rPr>
        <w:t xml:space="preserve">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20"/>
        <w:spacing w:line="360" w:lineRule="auto"/>
        <w:rPr>
          <w:rFonts w:ascii="宋体" w:hAnsi="宋体" w:cs="微软雅黑"/>
          <w:b/>
          <w:color w:val="auto"/>
        </w:rPr>
      </w:pPr>
      <w:r>
        <w:rPr>
          <w:rFonts w:hint="eastAsia" w:ascii="宋体" w:hAnsi="宋体" w:cs="微软雅黑"/>
          <w:color w:val="auto"/>
          <w:lang w:val="zh-CN"/>
        </w:rPr>
        <w:t xml:space="preserve">11.7.</w:t>
      </w:r>
      <w:r>
        <w:rPr>
          <w:rFonts w:hint="eastAsia" w:ascii="宋体" w:hAnsi="宋体" w:cs="微软雅黑"/>
          <w:color w:val="auto"/>
          <w:lang w:val="en-US" w:eastAsia="zh-CN"/>
        </w:rPr>
        <w:t xml:space="preserve">4</w:t>
      </w:r>
      <w:r>
        <w:rPr>
          <w:rFonts w:hint="eastAsia" w:ascii="宋体" w:hAnsi="宋体" w:cs="微软雅黑"/>
          <w:color w:val="auto"/>
          <w:lang w:val="zh-CN"/>
        </w:rPr>
        <w:t xml:space="preserve">出现下列情形之一的响应文件按照</w:t>
      </w:r>
      <w:r>
        <w:rPr>
          <w:rFonts w:hint="eastAsia" w:ascii="宋体" w:hAnsi="宋体" w:cs="微软雅黑"/>
          <w:b/>
          <w:color w:val="auto"/>
          <w:lang w:val="zh-CN"/>
        </w:rPr>
        <w:t xml:space="preserve">未实质性响应磋商文件处理：</w:t>
      </w:r>
      <w:r/>
    </w:p>
    <w:p>
      <w:pPr>
        <w:ind w:firstLine="420"/>
        <w:spacing w:line="360" w:lineRule="auto"/>
        <w:rPr>
          <w:rFonts w:ascii="宋体" w:hAnsi="宋体" w:cs="微软雅黑"/>
          <w:color w:val="auto"/>
        </w:rPr>
      </w:pPr>
      <w:r>
        <w:rPr>
          <w:rFonts w:hint="eastAsia" w:ascii="宋体" w:hAnsi="宋体" w:cs="微软雅黑"/>
          <w:color w:val="auto"/>
        </w:rPr>
        <w:t xml:space="preserve">（1）供应商在苏采云系统规定的时间内未成功解密电子响应文件；</w:t>
      </w:r>
      <w:r/>
    </w:p>
    <w:p>
      <w:pPr>
        <w:ind w:firstLine="420"/>
        <w:spacing w:line="360" w:lineRule="auto"/>
        <w:rPr>
          <w:rFonts w:ascii="宋体" w:hAnsi="宋体" w:cs="微软雅黑"/>
          <w:color w:val="auto"/>
        </w:rPr>
      </w:pPr>
      <w:r>
        <w:rPr>
          <w:rFonts w:hint="eastAsia" w:ascii="宋体" w:hAnsi="宋体" w:cs="微软雅黑"/>
          <w:color w:val="auto"/>
        </w:rPr>
        <w:t xml:space="preserve">（2）供应商未按照磋商文件要求上传电子响应文件；</w:t>
      </w:r>
      <w:r/>
    </w:p>
    <w:p>
      <w:pPr>
        <w:ind w:firstLine="420"/>
        <w:spacing w:line="360" w:lineRule="auto"/>
        <w:rPr>
          <w:rFonts w:hint="eastAsia" w:ascii="宋体" w:hAnsi="宋体" w:cs="微软雅黑"/>
          <w:color w:val="auto"/>
        </w:rPr>
      </w:pPr>
      <w:r>
        <w:rPr>
          <w:rFonts w:hint="eastAsia" w:ascii="宋体" w:hAnsi="宋体" w:cs="微软雅黑"/>
          <w:color w:val="auto"/>
        </w:rPr>
        <w:t xml:space="preserve">（3）同一供应商提交两个（含两个）以上不同的响应文件或者最后报价；</w:t>
      </w:r>
      <w:r/>
    </w:p>
    <w:p>
      <w:pPr>
        <w:ind w:firstLine="420"/>
        <w:spacing w:line="360" w:lineRule="auto"/>
        <w:rPr>
          <w:rFonts w:ascii="宋体" w:hAnsi="宋体" w:cs="微软雅黑"/>
          <w:color w:val="auto"/>
        </w:rPr>
      </w:pPr>
      <w:r>
        <w:rPr>
          <w:rFonts w:hint="eastAsia" w:ascii="宋体" w:hAnsi="宋体" w:cs="微软雅黑"/>
          <w:color w:val="auto"/>
        </w:rPr>
        <w:t xml:space="preserve">（4）供应商不具备磋商文件中规</w:t>
      </w:r>
      <w:r>
        <w:rPr>
          <w:rFonts w:hint="eastAsia" w:ascii="宋体" w:hAnsi="宋体" w:cs="微软雅黑"/>
          <w:color w:val="auto"/>
          <w:lang w:eastAsia="zh-CN"/>
        </w:rPr>
        <w:t xml:space="preserve">定的</w:t>
      </w:r>
      <w:r>
        <w:rPr>
          <w:rFonts w:hint="eastAsia" w:ascii="宋体" w:hAnsi="宋体" w:cs="微软雅黑"/>
          <w:color w:val="auto"/>
        </w:rPr>
        <w:t xml:space="preserve">资格条件的；</w:t>
      </w:r>
      <w:r/>
    </w:p>
    <w:p>
      <w:pPr>
        <w:ind w:firstLine="420"/>
        <w:spacing w:line="360" w:lineRule="auto"/>
        <w:rPr>
          <w:rFonts w:ascii="宋体" w:hAnsi="宋体" w:cs="微软雅黑"/>
          <w:color w:val="auto"/>
        </w:rPr>
      </w:pPr>
      <w:r>
        <w:rPr>
          <w:rFonts w:hint="eastAsia" w:ascii="宋体" w:hAnsi="宋体" w:cs="微软雅黑"/>
          <w:color w:val="auto"/>
        </w:rPr>
        <w:t xml:space="preserve">（5）</w:t>
      </w:r>
      <w:r>
        <w:rPr>
          <w:rFonts w:hint="eastAsia" w:ascii="宋体" w:hAnsi="宋体" w:cs="微软雅黑"/>
          <w:color w:val="auto"/>
          <w:lang w:val="zh-CN"/>
        </w:rPr>
        <w:t xml:space="preserve">供应商被</w:t>
      </w:r>
      <w:r>
        <w:rPr>
          <w:rFonts w:hint="eastAsia" w:ascii="宋体" w:hAnsi="宋体" w:cs="微软雅黑"/>
          <w:color w:val="auto"/>
        </w:rPr>
        <w:t xml:space="preserve">“</w:t>
      </w:r>
      <w:r>
        <w:rPr>
          <w:rFonts w:hint="eastAsia" w:ascii="宋体" w:hAnsi="宋体" w:cs="微软雅黑"/>
          <w:color w:val="auto"/>
          <w:lang w:val="zh-CN"/>
        </w:rPr>
        <w:t xml:space="preserve">信用中国</w:t>
      </w:r>
      <w:r>
        <w:rPr>
          <w:rFonts w:hint="eastAsia" w:ascii="宋体" w:hAnsi="宋体" w:cs="微软雅黑"/>
          <w:color w:val="auto"/>
        </w:rPr>
        <w:t xml:space="preserve">”</w:t>
      </w:r>
      <w:r>
        <w:rPr>
          <w:rFonts w:hint="eastAsia" w:ascii="宋体" w:hAnsi="宋体" w:cs="微软雅黑"/>
          <w:color w:val="auto"/>
          <w:lang w:val="zh-CN"/>
        </w:rPr>
        <w:t xml:space="preserve">网站</w:t>
      </w:r>
      <w:r>
        <w:rPr>
          <w:rFonts w:hint="eastAsia" w:ascii="宋体" w:hAnsi="宋体" w:cs="微软雅黑"/>
          <w:color w:val="auto"/>
        </w:rPr>
        <w:t xml:space="preserve">（www.creditchina.gov.cn）</w:t>
      </w:r>
      <w:r>
        <w:rPr>
          <w:rFonts w:hint="eastAsia" w:ascii="宋体" w:hAnsi="宋体" w:cs="微软雅黑"/>
          <w:color w:val="auto"/>
          <w:lang w:val="en-US" w:eastAsia="zh-CN"/>
        </w:rPr>
        <w:t xml:space="preserve">或</w:t>
      </w:r>
      <w:r>
        <w:rPr>
          <w:rFonts w:hint="eastAsia" w:ascii="宋体" w:hAnsi="宋体" w:cs="微软雅黑"/>
          <w:color w:val="auto"/>
        </w:rPr>
        <w:t xml:space="preserve">“</w:t>
      </w:r>
      <w:r>
        <w:rPr>
          <w:rFonts w:hint="eastAsia" w:ascii="宋体" w:hAnsi="宋体" w:cs="微软雅黑"/>
          <w:color w:val="auto"/>
          <w:lang w:val="zh-CN"/>
        </w:rPr>
        <w:t xml:space="preserve">中国政府采购网</w:t>
      </w:r>
      <w:r>
        <w:rPr>
          <w:rFonts w:hint="eastAsia" w:ascii="宋体" w:hAnsi="宋体" w:cs="微软雅黑"/>
          <w:color w:val="auto"/>
        </w:rPr>
        <w:t xml:space="preserve">”（</w:t>
      </w:r>
      <w:r>
        <w:rPr>
          <w:rFonts w:ascii="宋体" w:hAnsi="宋体" w:cs="微软雅黑"/>
          <w:color w:val="auto"/>
        </w:rPr>
        <w:fldChar w:fldCharType="begin"/>
      </w:r>
      <w:r>
        <w:rPr>
          <w:rFonts w:ascii="宋体" w:hAnsi="宋体" w:cs="微软雅黑"/>
          <w:color w:val="auto"/>
        </w:rPr>
        <w:instrText xml:space="preserve"> HYPERLINK "http://</w:instrText>
      </w:r>
      <w:r>
        <w:rPr>
          <w:rFonts w:hint="eastAsia" w:ascii="宋体" w:hAnsi="宋体" w:cs="微软雅黑"/>
          <w:color w:val="auto"/>
        </w:rPr>
        <w:instrText xml:space="preserve">www.ccgp.gov.cn</w:instrText>
      </w:r>
      <w:r>
        <w:rPr>
          <w:rFonts w:ascii="宋体" w:hAnsi="宋体" w:cs="微软雅黑"/>
          <w:color w:val="auto"/>
        </w:rPr>
        <w:instrText xml:space="preserve">" </w:instrText>
      </w:r>
      <w:r>
        <w:rPr>
          <w:rFonts w:ascii="宋体" w:hAnsi="宋体" w:cs="微软雅黑"/>
          <w:color w:val="auto"/>
        </w:rPr>
        <w:fldChar w:fldCharType="separate"/>
      </w:r>
      <w:r>
        <w:rPr>
          <w:rStyle w:val="1018"/>
          <w:rFonts w:hint="eastAsia" w:ascii="宋体" w:hAnsi="宋体" w:cs="微软雅黑"/>
          <w:color w:val="auto"/>
        </w:rPr>
        <w:t xml:space="preserve">www.ccgp.gov.cn</w:t>
      </w:r>
      <w:r>
        <w:rPr>
          <w:rFonts w:ascii="宋体" w:hAnsi="宋体" w:cs="微软雅黑"/>
          <w:color w:val="auto"/>
        </w:rPr>
        <w:fldChar w:fldCharType="end"/>
      </w:r>
      <w:r>
        <w:rPr>
          <w:rFonts w:hint="eastAsia" w:ascii="宋体" w:hAnsi="宋体" w:cs="微软雅黑"/>
          <w:color w:val="auto"/>
        </w:rPr>
        <w:t xml:space="preserve">)</w:t>
      </w:r>
      <w:r>
        <w:rPr>
          <w:rFonts w:hint="eastAsia" w:ascii="宋体" w:hAnsi="宋体" w:cs="微软雅黑"/>
          <w:color w:val="auto"/>
          <w:lang w:val="zh-CN"/>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cs="微软雅黑"/>
          <w:color w:val="auto"/>
        </w:rPr>
        <w:t xml:space="preserve">信</w:t>
      </w:r>
      <w:r>
        <w:rPr>
          <w:rFonts w:hint="eastAsia" w:ascii="宋体" w:hAnsi="宋体" w:cs="微软雅黑"/>
          <w:color w:val="auto"/>
          <w:lang w:val="zh-CN"/>
        </w:rPr>
        <w:t xml:space="preserve">用记录；</w:t>
      </w:r>
      <w:r/>
    </w:p>
    <w:p>
      <w:pPr>
        <w:ind w:firstLine="420"/>
        <w:spacing w:line="360" w:lineRule="auto"/>
        <w:rPr>
          <w:rFonts w:ascii="宋体" w:hAnsi="宋体" w:cs="微软雅黑"/>
          <w:color w:val="auto"/>
        </w:rPr>
      </w:pPr>
      <w:r>
        <w:rPr>
          <w:rFonts w:hint="eastAsia" w:ascii="宋体" w:hAnsi="宋体" w:cs="微软雅黑"/>
          <w:color w:val="auto"/>
        </w:rPr>
        <w:t xml:space="preserve">（6）不符合磋商文件中规定的实质性要求和条件（本磋商文件中斜体且有下划线部分或者打“★”内容，为实质性要求和条件，且包括改变</w:t>
      </w:r>
      <w:r>
        <w:rPr>
          <w:rFonts w:hint="eastAsia" w:ascii="宋体" w:hAnsi="宋体" w:cs="微软雅黑"/>
          <w:color w:val="auto"/>
          <w:lang w:val="en-US" w:eastAsia="zh-CN"/>
        </w:rPr>
        <w:t xml:space="preserve">采购人提供的</w:t>
      </w:r>
      <w:r>
        <w:rPr>
          <w:rFonts w:hint="eastAsia" w:ascii="宋体" w:hAnsi="宋体" w:cs="微软雅黑"/>
          <w:color w:val="auto"/>
        </w:rPr>
        <w:t xml:space="preserve">清单</w:t>
      </w:r>
      <w:r>
        <w:rPr>
          <w:rFonts w:hint="eastAsia" w:ascii="宋体" w:hAnsi="宋体" w:cs="微软雅黑"/>
          <w:color w:val="auto"/>
          <w:lang w:val="en-US" w:eastAsia="zh-CN"/>
        </w:rPr>
        <w:t xml:space="preserve">序号、</w:t>
      </w:r>
      <w:r>
        <w:rPr>
          <w:rFonts w:hint="eastAsia" w:ascii="宋体" w:hAnsi="宋体" w:cs="微软雅黑"/>
          <w:color w:val="auto"/>
        </w:rPr>
        <w:t xml:space="preserve">设备配置、清单子目数量、</w:t>
      </w:r>
      <w:r>
        <w:rPr>
          <w:rFonts w:hint="eastAsia" w:ascii="宋体" w:hAnsi="宋体" w:cs="微软雅黑"/>
          <w:color w:val="auto"/>
          <w:lang w:val="en-US" w:eastAsia="zh-CN"/>
        </w:rPr>
        <w:t xml:space="preserve">计算方式、</w:t>
      </w:r>
      <w:r>
        <w:rPr>
          <w:rFonts w:hint="eastAsia" w:ascii="宋体" w:hAnsi="宋体" w:cs="微软雅黑"/>
          <w:color w:val="auto"/>
        </w:rPr>
        <w:t xml:space="preserve">单位及清单报价漏项、缺失等）；</w:t>
      </w:r>
      <w:r/>
    </w:p>
    <w:p>
      <w:pPr>
        <w:ind w:firstLine="420"/>
        <w:spacing w:line="360" w:lineRule="auto"/>
        <w:rPr>
          <w:rFonts w:ascii="宋体" w:hAnsi="宋体" w:cs="微软雅黑"/>
          <w:color w:val="auto"/>
          <w:lang w:val="zh-CN"/>
        </w:rPr>
      </w:pPr>
      <w:r>
        <w:rPr>
          <w:rFonts w:hint="eastAsia" w:ascii="宋体" w:hAnsi="宋体" w:cs="微软雅黑"/>
          <w:color w:val="auto"/>
        </w:rPr>
        <w:t xml:space="preserve">（7）</w:t>
      </w:r>
      <w:r>
        <w:rPr>
          <w:rFonts w:hint="eastAsia" w:ascii="宋体" w:hAnsi="宋体" w:cs="微软雅黑"/>
          <w:color w:val="auto"/>
          <w:lang w:val="zh-CN"/>
        </w:rPr>
        <w:t xml:space="preserve">响应文件未</w:t>
      </w:r>
      <w:r>
        <w:rPr>
          <w:rFonts w:ascii="宋体" w:hAnsi="宋体" w:cs="微软雅黑"/>
          <w:color w:val="auto"/>
          <w:lang w:val="zh-CN"/>
        </w:rPr>
        <w:t xml:space="preserve">按磋商文件要求</w:t>
      </w:r>
      <w:r>
        <w:rPr>
          <w:rFonts w:hint="eastAsia" w:ascii="宋体" w:hAnsi="宋体" w:cs="微软雅黑"/>
          <w:color w:val="auto"/>
          <w:lang w:val="zh-CN"/>
        </w:rPr>
        <w:t xml:space="preserve">加</w:t>
      </w:r>
      <w:r>
        <w:rPr>
          <w:rFonts w:ascii="宋体" w:hAnsi="宋体" w:cs="微软雅黑"/>
          <w:color w:val="auto"/>
          <w:lang w:val="zh-CN"/>
        </w:rPr>
        <w:t xml:space="preserve">盖</w:t>
      </w:r>
      <w:r>
        <w:rPr>
          <w:rFonts w:hint="eastAsia" w:ascii="宋体" w:hAnsi="宋体" w:cs="微软雅黑"/>
          <w:color w:val="auto"/>
          <w:lang w:val="zh-CN"/>
        </w:rPr>
        <w:t xml:space="preserve">电子公</w:t>
      </w:r>
      <w:r>
        <w:rPr>
          <w:rFonts w:ascii="宋体" w:hAnsi="宋体" w:cs="微软雅黑"/>
          <w:color w:val="auto"/>
          <w:lang w:val="zh-CN"/>
        </w:rPr>
        <w:t xml:space="preserve">章；</w:t>
      </w:r>
      <w:r/>
    </w:p>
    <w:p>
      <w:pPr>
        <w:ind w:firstLine="420"/>
        <w:spacing w:line="360" w:lineRule="auto"/>
        <w:rPr>
          <w:rFonts w:hint="eastAsia" w:ascii="宋体" w:hAnsi="宋体" w:cs="微软雅黑"/>
          <w:color w:val="auto"/>
        </w:rPr>
      </w:pPr>
      <w:r>
        <w:rPr>
          <w:rFonts w:hint="eastAsia" w:ascii="宋体" w:hAnsi="宋体" w:cs="微软雅黑"/>
          <w:color w:val="auto"/>
          <w:lang w:val="zh-CN"/>
        </w:rPr>
        <w:t xml:space="preserve">（8）</w:t>
      </w:r>
      <w:r>
        <w:rPr>
          <w:rFonts w:ascii="宋体" w:hAnsi="宋体" w:cs="微软雅黑"/>
          <w:color w:val="auto"/>
          <w:lang w:val="zh-CN"/>
        </w:rPr>
        <w:t xml:space="preserve">投标</w:t>
      </w:r>
      <w:r>
        <w:rPr>
          <w:rFonts w:hint="eastAsia" w:ascii="宋体" w:hAnsi="宋体" w:cs="微软雅黑"/>
          <w:color w:val="auto"/>
          <w:lang w:val="en-US" w:eastAsia="zh-CN"/>
        </w:rPr>
        <w:t xml:space="preserve">报</w:t>
      </w:r>
      <w:r>
        <w:rPr>
          <w:rFonts w:ascii="宋体" w:hAnsi="宋体" w:cs="微软雅黑"/>
          <w:color w:val="auto"/>
          <w:lang w:val="zh-CN"/>
        </w:rPr>
        <w:t xml:space="preserve">价超出采购项目预算或者最高限价的；</w:t>
      </w:r>
      <w:r/>
    </w:p>
    <w:p>
      <w:pPr>
        <w:ind w:firstLine="420"/>
        <w:spacing w:line="360" w:lineRule="auto"/>
        <w:rPr>
          <w:rFonts w:ascii="宋体" w:hAnsi="宋体" w:cs="微软雅黑"/>
          <w:color w:val="auto"/>
          <w:lang w:val="zh-CN"/>
        </w:rPr>
      </w:pPr>
      <w:r>
        <w:rPr>
          <w:rFonts w:hint="eastAsia" w:ascii="宋体" w:hAnsi="宋体" w:cs="微软雅黑"/>
          <w:color w:val="auto"/>
        </w:rPr>
        <w:t xml:space="preserve">（</w:t>
      </w:r>
      <w:r>
        <w:rPr>
          <w:rFonts w:hint="eastAsia" w:ascii="宋体" w:hAnsi="宋体" w:cs="微软雅黑"/>
          <w:color w:val="auto"/>
          <w:lang w:val="en-US" w:eastAsia="zh-CN"/>
        </w:rPr>
        <w:t xml:space="preserve">9</w:t>
      </w:r>
      <w:r>
        <w:rPr>
          <w:rFonts w:hint="eastAsia" w:ascii="宋体" w:hAnsi="宋体" w:cs="微软雅黑"/>
          <w:color w:val="auto"/>
        </w:rPr>
        <w:t xml:space="preserve">）</w:t>
      </w:r>
      <w:r>
        <w:rPr>
          <w:rFonts w:ascii="宋体" w:hAnsi="宋体" w:cs="微软雅黑"/>
          <w:color w:val="auto"/>
          <w:lang w:val="zh-CN"/>
        </w:rPr>
        <w:t xml:space="preserve">不同供应商的法定代表人或委托代理人有夫妻、直系血亲关系的；</w:t>
      </w:r>
      <w:r/>
    </w:p>
    <w:p>
      <w:pPr>
        <w:ind w:firstLine="420"/>
        <w:spacing w:line="360" w:lineRule="auto"/>
        <w:rPr>
          <w:rFonts w:hint="eastAsia" w:ascii="宋体" w:hAnsi="宋体" w:cs="微软雅黑"/>
          <w:color w:val="auto"/>
        </w:rPr>
      </w:pPr>
      <w:r>
        <w:rPr>
          <w:rFonts w:hint="eastAsia" w:ascii="宋体" w:hAnsi="宋体" w:cs="微软雅黑"/>
          <w:color w:val="auto"/>
          <w:lang w:val="zh-CN"/>
        </w:rPr>
        <w:t xml:space="preserve">（1</w:t>
      </w:r>
      <w:r>
        <w:rPr>
          <w:rFonts w:hint="eastAsia" w:ascii="宋体" w:hAnsi="宋体" w:cs="微软雅黑"/>
          <w:color w:val="auto"/>
          <w:lang w:val="en-US" w:eastAsia="zh-CN"/>
        </w:rPr>
        <w:t xml:space="preserve">0</w:t>
      </w:r>
      <w:r>
        <w:rPr>
          <w:rFonts w:hint="eastAsia" w:ascii="宋体" w:hAnsi="宋体" w:cs="微软雅黑"/>
          <w:color w:val="auto"/>
          <w:lang w:val="zh-CN"/>
        </w:rPr>
        <w:t xml:space="preserve">）</w:t>
      </w:r>
      <w:r>
        <w:rPr>
          <w:rFonts w:ascii="宋体" w:hAnsi="宋体" w:cs="微软雅黑"/>
          <w:color w:val="auto"/>
          <w:lang w:val="zh-CN"/>
        </w:rPr>
        <w:t xml:space="preserve">不同供应商的负责人为同一人或者存在控股、管理关系的；</w:t>
      </w:r>
      <w:r/>
    </w:p>
    <w:p>
      <w:pPr>
        <w:ind w:firstLine="420"/>
        <w:spacing w:line="360" w:lineRule="auto"/>
        <w:rPr>
          <w:rFonts w:ascii="宋体" w:hAnsi="宋体" w:cs="微软雅黑"/>
          <w:color w:val="auto"/>
          <w:lang w:val="zh-CN"/>
        </w:rPr>
      </w:pPr>
      <w:r>
        <w:rPr>
          <w:rFonts w:ascii="宋体" w:hAnsi="宋体" w:cs="微软雅黑"/>
          <w:color w:val="auto"/>
          <w:lang w:val="zh-CN"/>
        </w:rPr>
        <w:t xml:space="preserve">（</w:t>
      </w:r>
      <w:r>
        <w:rPr>
          <w:rFonts w:hint="eastAsia" w:ascii="宋体" w:hAnsi="宋体" w:cs="微软雅黑"/>
          <w:color w:val="auto"/>
          <w:lang w:val="zh-CN"/>
        </w:rPr>
        <w:t xml:space="preserve">1</w:t>
      </w:r>
      <w:r>
        <w:rPr>
          <w:rFonts w:hint="eastAsia" w:ascii="宋体" w:hAnsi="宋体" w:cs="微软雅黑"/>
          <w:color w:val="auto"/>
          <w:lang w:val="en-US" w:eastAsia="zh-CN"/>
        </w:rPr>
        <w:t xml:space="preserve">1</w:t>
      </w:r>
      <w:r>
        <w:rPr>
          <w:rFonts w:ascii="宋体" w:hAnsi="宋体" w:cs="微软雅黑"/>
          <w:color w:val="auto"/>
          <w:lang w:val="zh-CN"/>
        </w:rPr>
        <w:t xml:space="preserve">）</w:t>
      </w:r>
      <w:r>
        <w:rPr>
          <w:rFonts w:hint="eastAsia" w:ascii="宋体" w:hAnsi="宋体" w:cs="微软雅黑"/>
          <w:color w:val="auto"/>
          <w:lang w:val="zh-CN"/>
        </w:rPr>
        <w:t xml:space="preserve">响应</w:t>
      </w:r>
      <w:r>
        <w:rPr>
          <w:rFonts w:ascii="宋体" w:hAnsi="宋体" w:cs="微软雅黑"/>
          <w:color w:val="auto"/>
          <w:lang w:val="zh-CN"/>
        </w:rPr>
        <w:t xml:space="preserve">文件中已标价工程量清单与</w:t>
      </w:r>
      <w:r>
        <w:rPr>
          <w:rFonts w:hint="eastAsia" w:ascii="宋体" w:hAnsi="宋体" w:cs="微软雅黑"/>
          <w:color w:val="auto"/>
          <w:lang w:val="zh-CN"/>
        </w:rPr>
        <w:t xml:space="preserve">磋商</w:t>
      </w:r>
      <w:r>
        <w:rPr>
          <w:rFonts w:ascii="宋体" w:hAnsi="宋体" w:cs="微软雅黑"/>
          <w:color w:val="auto"/>
          <w:lang w:val="zh-CN"/>
        </w:rPr>
        <w:t xml:space="preserve">文件</w:t>
      </w:r>
      <w:r>
        <w:rPr>
          <w:rFonts w:hint="eastAsia" w:ascii="宋体" w:hAnsi="宋体" w:cs="微软雅黑"/>
          <w:color w:val="auto"/>
          <w:lang w:val="en-US" w:eastAsia="zh-CN"/>
        </w:rPr>
        <w:t xml:space="preserve">（采购人提供的工程量清单为磋商文件的组成部分）中</w:t>
      </w:r>
      <w:r>
        <w:rPr>
          <w:rFonts w:ascii="宋体" w:hAnsi="宋体" w:cs="微软雅黑"/>
          <w:color w:val="auto"/>
          <w:lang w:val="zh-CN"/>
        </w:rPr>
        <w:t xml:space="preserve">规定的暂估价、暂列金额及甲供材料价格不一致的；</w:t>
      </w:r>
      <w:r/>
    </w:p>
    <w:p>
      <w:pPr>
        <w:ind w:firstLine="420"/>
        <w:spacing w:line="360" w:lineRule="auto"/>
        <w:rPr>
          <w:rFonts w:ascii="宋体" w:hAnsi="宋体" w:cs="微软雅黑"/>
          <w:color w:val="auto"/>
          <w:lang w:val="zh-CN"/>
        </w:rPr>
      </w:pPr>
      <w:r>
        <w:rPr>
          <w:rFonts w:ascii="宋体" w:hAnsi="宋体" w:cs="微软雅黑"/>
          <w:color w:val="auto"/>
          <w:lang w:val="zh-CN"/>
        </w:rPr>
        <w:t xml:space="preserve">（</w:t>
      </w:r>
      <w:r>
        <w:rPr>
          <w:rFonts w:hint="eastAsia" w:ascii="宋体" w:hAnsi="宋体" w:cs="微软雅黑"/>
          <w:color w:val="auto"/>
          <w:lang w:val="zh-CN"/>
        </w:rPr>
        <w:t xml:space="preserve">1</w:t>
      </w:r>
      <w:r>
        <w:rPr>
          <w:rFonts w:hint="eastAsia" w:ascii="宋体" w:hAnsi="宋体" w:cs="微软雅黑"/>
          <w:color w:val="auto"/>
          <w:lang w:val="en-US" w:eastAsia="zh-CN"/>
        </w:rPr>
        <w:t xml:space="preserve">2</w:t>
      </w:r>
      <w:r>
        <w:rPr>
          <w:rFonts w:ascii="宋体" w:hAnsi="宋体" w:cs="微软雅黑"/>
          <w:color w:val="auto"/>
          <w:lang w:val="zh-CN"/>
        </w:rPr>
        <w:t xml:space="preserve">）</w:t>
      </w:r>
      <w:r>
        <w:rPr>
          <w:rFonts w:hint="eastAsia" w:ascii="宋体" w:hAnsi="宋体" w:cs="微软雅黑"/>
          <w:color w:val="auto"/>
          <w:lang w:val="zh-CN"/>
        </w:rPr>
        <w:t xml:space="preserve">响应</w:t>
      </w:r>
      <w:r>
        <w:rPr>
          <w:rFonts w:ascii="宋体" w:hAnsi="宋体" w:cs="微软雅黑"/>
          <w:color w:val="auto"/>
          <w:lang w:val="zh-CN"/>
        </w:rPr>
        <w:t xml:space="preserve">文件中已标价工程量清单与</w:t>
      </w:r>
      <w:r>
        <w:rPr>
          <w:rFonts w:hint="eastAsia" w:ascii="宋体" w:hAnsi="宋体" w:cs="微软雅黑"/>
          <w:color w:val="auto"/>
          <w:lang w:val="zh-CN"/>
        </w:rPr>
        <w:t xml:space="preserve">磋商</w:t>
      </w:r>
      <w:r>
        <w:rPr>
          <w:rFonts w:ascii="宋体" w:hAnsi="宋体" w:cs="微软雅黑"/>
          <w:color w:val="auto"/>
          <w:lang w:val="zh-CN"/>
        </w:rPr>
        <w:t xml:space="preserve">文件明确列出的不可竞争费用项目或费率或计算基础不一致的；</w:t>
      </w:r>
      <w:r/>
    </w:p>
    <w:p>
      <w:pPr>
        <w:ind w:firstLine="420"/>
        <w:spacing w:line="360" w:lineRule="auto"/>
        <w:rPr>
          <w:rFonts w:ascii="宋体" w:hAnsi="宋体" w:cs="微软雅黑"/>
          <w:color w:val="auto"/>
          <w:lang w:val="zh-CN"/>
        </w:rPr>
      </w:pPr>
      <w:r>
        <w:rPr>
          <w:rFonts w:ascii="宋体" w:hAnsi="宋体" w:cs="微软雅黑"/>
          <w:color w:val="auto"/>
          <w:lang w:val="zh-CN"/>
        </w:rPr>
        <w:t xml:space="preserve">（</w:t>
      </w:r>
      <w:r>
        <w:rPr>
          <w:rFonts w:hint="eastAsia" w:ascii="宋体" w:hAnsi="宋体" w:cs="微软雅黑"/>
          <w:color w:val="auto"/>
          <w:lang w:val="zh-CN"/>
        </w:rPr>
        <w:t xml:space="preserve">1</w:t>
      </w:r>
      <w:r>
        <w:rPr>
          <w:rFonts w:hint="eastAsia" w:ascii="宋体" w:hAnsi="宋体" w:cs="微软雅黑"/>
          <w:color w:val="auto"/>
          <w:lang w:val="en-US" w:eastAsia="zh-CN"/>
        </w:rPr>
        <w:t xml:space="preserve">3</w:t>
      </w:r>
      <w:r>
        <w:rPr>
          <w:rFonts w:ascii="宋体" w:hAnsi="宋体" w:cs="微软雅黑"/>
          <w:color w:val="auto"/>
          <w:lang w:val="zh-CN"/>
        </w:rPr>
        <w:t xml:space="preserve">）</w:t>
      </w:r>
      <w:r>
        <w:rPr>
          <w:rFonts w:hint="eastAsia" w:ascii="宋体" w:hAnsi="宋体" w:cs="微软雅黑"/>
          <w:color w:val="auto"/>
          <w:lang w:val="zh-CN"/>
        </w:rPr>
        <w:t xml:space="preserve">响应</w:t>
      </w:r>
      <w:r>
        <w:rPr>
          <w:rFonts w:ascii="宋体" w:hAnsi="宋体" w:cs="微软雅黑"/>
          <w:color w:val="auto"/>
          <w:lang w:val="zh-CN"/>
        </w:rPr>
        <w:t xml:space="preserve">文件的已标价工程量清单与</w:t>
      </w:r>
      <w:r>
        <w:rPr>
          <w:rFonts w:hint="eastAsia" w:ascii="宋体" w:hAnsi="宋体" w:cs="微软雅黑"/>
          <w:color w:val="auto"/>
          <w:lang w:val="zh-CN"/>
        </w:rPr>
        <w:t xml:space="preserve">磋商</w:t>
      </w:r>
      <w:r>
        <w:rPr>
          <w:rFonts w:ascii="宋体" w:hAnsi="宋体" w:cs="微软雅黑"/>
          <w:color w:val="auto"/>
          <w:lang w:val="zh-CN"/>
        </w:rPr>
        <w:t xml:space="preserve">文件提供的工程量清单中的项目编码、项目名称、项目特征、计量单位、工程量不一致的；</w:t>
      </w:r>
      <w:r/>
    </w:p>
    <w:p>
      <w:pPr>
        <w:ind w:firstLine="420"/>
        <w:spacing w:line="360" w:lineRule="auto"/>
        <w:rPr>
          <w:rFonts w:ascii="宋体" w:hAnsi="宋体" w:cs="微软雅黑"/>
          <w:b/>
          <w:bCs/>
          <w:color w:val="auto"/>
          <w:lang w:val="zh-CN"/>
        </w:rPr>
      </w:pPr>
      <w:r>
        <w:rPr>
          <w:rFonts w:ascii="宋体" w:hAnsi="宋体" w:cs="微软雅黑"/>
          <w:b/>
          <w:bCs/>
          <w:color w:val="auto"/>
          <w:lang w:val="zh-CN"/>
        </w:rPr>
        <w:t xml:space="preserve">（</w:t>
      </w:r>
      <w:r>
        <w:rPr>
          <w:rFonts w:hint="eastAsia" w:ascii="宋体" w:hAnsi="宋体" w:cs="微软雅黑"/>
          <w:b/>
          <w:bCs/>
          <w:color w:val="auto"/>
          <w:lang w:val="zh-CN"/>
        </w:rPr>
        <w:t xml:space="preserve">1</w:t>
      </w:r>
      <w:r>
        <w:rPr>
          <w:rFonts w:hint="eastAsia" w:ascii="宋体" w:hAnsi="宋体" w:cs="微软雅黑"/>
          <w:b/>
          <w:bCs/>
          <w:color w:val="auto"/>
          <w:lang w:val="en-US" w:eastAsia="zh-CN"/>
        </w:rPr>
        <w:t xml:space="preserve">4</w:t>
      </w:r>
      <w:r>
        <w:rPr>
          <w:rFonts w:ascii="宋体" w:hAnsi="宋体" w:cs="微软雅黑"/>
          <w:b/>
          <w:bCs/>
          <w:color w:val="auto"/>
          <w:lang w:val="zh-CN"/>
        </w:rPr>
        <w:t xml:space="preserve">）</w:t>
      </w:r>
      <w:r>
        <w:rPr>
          <w:rFonts w:hint="eastAsia" w:ascii="宋体" w:hAnsi="宋体" w:cs="微软雅黑"/>
          <w:b/>
          <w:bCs/>
          <w:color w:val="auto"/>
          <w:lang w:val="en-US" w:eastAsia="zh-CN"/>
        </w:rPr>
        <w:t xml:space="preserve">供应商的报价出现以下情形的，</w:t>
      </w:r>
      <w:r>
        <w:rPr>
          <w:rFonts w:ascii="宋体" w:hAnsi="宋体" w:cs="微软雅黑"/>
          <w:b/>
          <w:bCs/>
          <w:color w:val="auto"/>
          <w:lang w:val="zh-CN"/>
        </w:rPr>
        <w:t xml:space="preserve">磋商小组</w:t>
      </w:r>
      <w:r>
        <w:rPr>
          <w:rFonts w:hint="eastAsia" w:ascii="宋体" w:hAnsi="宋体" w:cs="微软雅黑"/>
          <w:b/>
          <w:bCs/>
          <w:color w:val="auto"/>
          <w:lang w:val="en-US" w:eastAsia="zh-CN"/>
        </w:rPr>
        <w:t xml:space="preserve">应当启动异常低价审查程序</w:t>
      </w:r>
      <w:r>
        <w:rPr>
          <w:rFonts w:ascii="宋体" w:hAnsi="宋体" w:cs="微软雅黑"/>
          <w:b/>
          <w:bCs/>
          <w:color w:val="auto"/>
          <w:lang w:val="zh-CN"/>
        </w:rPr>
        <w:t xml:space="preserve">，</w:t>
      </w:r>
      <w:r>
        <w:rPr>
          <w:rFonts w:hint="eastAsia" w:ascii="宋体" w:hAnsi="宋体" w:cs="微软雅黑"/>
          <w:b/>
          <w:bCs/>
          <w:color w:val="auto"/>
          <w:lang w:val="zh-CN"/>
        </w:rPr>
        <w:t xml:space="preserve">通过苏采云系统要求其在</w:t>
      </w:r>
      <w:r>
        <w:rPr>
          <w:rFonts w:ascii="宋体" w:hAnsi="宋体" w:cs="微软雅黑"/>
          <w:b/>
          <w:bCs/>
          <w:color w:val="auto"/>
          <w:lang w:val="zh-CN"/>
        </w:rPr>
        <w:t xml:space="preserve">合理的时间内提供</w:t>
      </w:r>
      <w:r>
        <w:rPr>
          <w:rFonts w:hint="eastAsia" w:ascii="宋体" w:hAnsi="宋体" w:cs="微软雅黑"/>
          <w:b/>
          <w:bCs/>
          <w:color w:val="auto"/>
          <w:lang w:val="en-US" w:eastAsia="zh-CN"/>
        </w:rPr>
        <w:t xml:space="preserve">项目具体成本测算等与报价合理性相关的书面</w:t>
      </w:r>
      <w:r>
        <w:rPr>
          <w:rFonts w:ascii="宋体" w:hAnsi="宋体" w:cs="微软雅黑"/>
          <w:b/>
          <w:bCs/>
          <w:color w:val="auto"/>
          <w:lang w:val="zh-CN"/>
        </w:rPr>
        <w:t xml:space="preserve">说明</w:t>
      </w:r>
      <w:r>
        <w:rPr>
          <w:rFonts w:hint="eastAsia" w:ascii="宋体" w:hAnsi="宋体" w:cs="微软雅黑"/>
          <w:b/>
          <w:bCs/>
          <w:color w:val="auto"/>
          <w:lang w:val="en-US" w:eastAsia="zh-CN"/>
        </w:rPr>
        <w:t xml:space="preserve">及</w:t>
      </w:r>
      <w:r>
        <w:rPr>
          <w:rFonts w:ascii="宋体" w:hAnsi="宋体" w:cs="微软雅黑"/>
          <w:b/>
          <w:bCs/>
          <w:color w:val="auto"/>
          <w:lang w:val="zh-CN"/>
        </w:rPr>
        <w:t xml:space="preserve">相关证明材料</w:t>
      </w:r>
      <w:r>
        <w:rPr>
          <w:rFonts w:hint="eastAsia" w:ascii="宋体" w:hAnsi="宋体" w:cs="微软雅黑"/>
          <w:b/>
          <w:bCs/>
          <w:color w:val="auto"/>
          <w:lang w:val="zh-CN"/>
        </w:rPr>
        <w:t xml:space="preserve">，并</w:t>
      </w:r>
      <w:r>
        <w:rPr>
          <w:rFonts w:hint="eastAsia" w:ascii="宋体" w:hAnsi="宋体" w:cs="微软雅黑"/>
          <w:b/>
          <w:bCs/>
          <w:color w:val="auto"/>
          <w:lang w:val="en-US" w:eastAsia="zh-CN"/>
        </w:rPr>
        <w:t xml:space="preserve">对投标价格作出解释</w:t>
      </w:r>
      <w:r>
        <w:rPr>
          <w:rFonts w:ascii="宋体" w:hAnsi="宋体" w:cs="微软雅黑"/>
          <w:b/>
          <w:bCs/>
          <w:color w:val="auto"/>
          <w:lang w:val="zh-CN"/>
        </w:rPr>
        <w:t xml:space="preserve">；供应商不能证明其报价合理性的，磋商小组应当将其作为无效</w:t>
      </w:r>
      <w:r>
        <w:rPr>
          <w:rFonts w:hint="eastAsia" w:ascii="宋体" w:hAnsi="宋体" w:cs="微软雅黑"/>
          <w:b/>
          <w:bCs/>
          <w:color w:val="auto"/>
          <w:lang w:val="zh-CN"/>
        </w:rPr>
        <w:t xml:space="preserve">响应</w:t>
      </w:r>
      <w:r>
        <w:rPr>
          <w:rFonts w:ascii="宋体" w:hAnsi="宋体" w:cs="微软雅黑"/>
          <w:b/>
          <w:bCs/>
          <w:color w:val="auto"/>
          <w:lang w:val="zh-CN"/>
        </w:rPr>
        <w:t xml:space="preserve">处理</w:t>
      </w:r>
      <w:r>
        <w:rPr>
          <w:rFonts w:hint="eastAsia" w:ascii="宋体" w:hAnsi="宋体" w:cs="微软雅黑"/>
          <w:b/>
          <w:bCs/>
          <w:color w:val="auto"/>
          <w:lang w:val="zh-CN"/>
        </w:rPr>
        <w:t xml:space="preserve">：</w:t>
      </w:r>
      <w:r/>
    </w:p>
    <w:p>
      <w:pPr>
        <w:ind w:firstLine="420"/>
        <w:spacing w:line="360" w:lineRule="auto"/>
        <w:rPr>
          <w:rFonts w:hint="eastAsia" w:ascii="宋体" w:hAnsi="宋体" w:eastAsia="宋体" w:cs="微软雅黑"/>
          <w:b/>
          <w:bCs/>
          <w:color w:val="auto"/>
          <w:lang w:val="zh-CN" w:eastAsia="zh-CN"/>
        </w:rPr>
      </w:pPr>
      <w:r>
        <w:rPr>
          <w:rFonts w:hint="eastAsia" w:ascii="宋体" w:hAnsi="宋体" w:eastAsia="宋体" w:cs="微软雅黑"/>
          <w:b/>
          <w:bCs/>
          <w:color w:val="auto"/>
          <w:lang w:val="zh-CN" w:eastAsia="zh-CN"/>
        </w:rPr>
        <w:t xml:space="preserve">①投标(响应)报价低于全部通过符合性审查供应商投标(响应)报价平均值50%的，即投标(响应)报价〈全部通过符合性审查供应商投标(响应)报价平均值*50%；</w:t>
      </w:r>
      <w:r/>
    </w:p>
    <w:p>
      <w:pPr>
        <w:ind w:firstLine="420"/>
        <w:spacing w:line="360" w:lineRule="auto"/>
        <w:rPr>
          <w:rFonts w:hint="eastAsia" w:ascii="宋体" w:hAnsi="宋体" w:eastAsia="宋体" w:cs="微软雅黑"/>
          <w:b/>
          <w:bCs/>
          <w:color w:val="auto"/>
          <w:lang w:val="zh-CN" w:eastAsia="zh-CN"/>
        </w:rPr>
      </w:pPr>
      <w:r>
        <w:rPr>
          <w:rFonts w:hint="eastAsia" w:ascii="宋体" w:hAnsi="宋体" w:eastAsia="宋体" w:cs="微软雅黑"/>
          <w:b/>
          <w:bCs/>
          <w:color w:val="auto"/>
          <w:lang w:val="zh-CN" w:eastAsia="zh-CN"/>
        </w:rPr>
        <w:t xml:space="preserve">②投标(响应)报价低于通过符合性审查的次低报价供应商投标(响应)报价50%的，即投标(响应)报价〈通过符合性审查的次低报价供应商投标(响应)报价*50%；</w:t>
      </w:r>
      <w:r/>
    </w:p>
    <w:p>
      <w:pPr>
        <w:ind w:firstLine="420"/>
        <w:spacing w:line="360" w:lineRule="auto"/>
        <w:rPr>
          <w:rFonts w:hint="eastAsia" w:ascii="宋体" w:hAnsi="宋体" w:eastAsia="宋体" w:cs="微软雅黑"/>
          <w:b/>
          <w:bCs/>
          <w:color w:val="auto"/>
          <w:lang w:val="zh-CN" w:eastAsia="zh-CN"/>
        </w:rPr>
      </w:pPr>
      <w:r>
        <w:rPr>
          <w:rFonts w:hint="eastAsia" w:ascii="宋体" w:hAnsi="宋体" w:eastAsia="宋体" w:cs="微软雅黑"/>
          <w:b/>
          <w:bCs/>
          <w:color w:val="auto"/>
          <w:lang w:val="zh-CN" w:eastAsia="zh-CN"/>
        </w:rPr>
        <w:t xml:space="preserve">③投标(响应)报价低于采购项目最高限价45%的，即投标(响应)报价〈采购项目最高限价*45%（</w:t>
      </w:r>
      <w:r>
        <w:rPr>
          <w:rFonts w:hint="eastAsia" w:ascii="宋体" w:hAnsi="宋体" w:eastAsia="宋体" w:cs="微软雅黑"/>
          <w:b/>
          <w:bCs/>
          <w:color w:val="auto"/>
          <w:lang w:val="en-US" w:eastAsia="zh-CN"/>
        </w:rPr>
        <w:t xml:space="preserve">属于此条情形，供应商已在比选响应文件时提供证明材料的，无需再提供）</w:t>
      </w:r>
      <w:r>
        <w:rPr>
          <w:rFonts w:hint="eastAsia" w:ascii="宋体" w:hAnsi="宋体" w:eastAsia="宋体" w:cs="微软雅黑"/>
          <w:b/>
          <w:bCs/>
          <w:color w:val="auto"/>
          <w:lang w:val="zh-CN" w:eastAsia="zh-CN"/>
        </w:rPr>
        <w:t xml:space="preserve">；</w:t>
      </w:r>
      <w:r/>
    </w:p>
    <w:p>
      <w:pPr>
        <w:ind w:firstLine="420"/>
        <w:spacing w:line="360" w:lineRule="auto"/>
        <w:rPr>
          <w:rFonts w:ascii="宋体" w:hAnsi="宋体" w:eastAsia="宋体" w:cs="微软雅黑"/>
          <w:color w:val="auto"/>
          <w:lang w:val="zh-CN"/>
        </w:rPr>
      </w:pPr>
      <w:r>
        <w:rPr>
          <w:rFonts w:hint="eastAsia" w:ascii="宋体" w:hAnsi="宋体" w:eastAsia="宋体" w:cs="微软雅黑"/>
          <w:b/>
          <w:bCs/>
          <w:color w:val="auto"/>
          <w:lang w:val="zh-CN" w:eastAsia="zh-CN"/>
        </w:rPr>
        <w:t xml:space="preserve">④</w:t>
      </w:r>
      <w:r>
        <w:rPr>
          <w:rFonts w:hint="eastAsia" w:ascii="宋体" w:hAnsi="宋体" w:eastAsia="宋体" w:cs="微软雅黑"/>
          <w:b/>
          <w:bCs/>
          <w:color w:val="auto"/>
          <w:lang w:val="en-US" w:eastAsia="zh-CN"/>
        </w:rPr>
        <w:t xml:space="preserve">磋商</w:t>
      </w:r>
      <w:r>
        <w:rPr>
          <w:rFonts w:hint="eastAsia" w:ascii="宋体" w:hAnsi="宋体" w:eastAsia="宋体" w:cs="微软雅黑"/>
          <w:b/>
          <w:bCs/>
          <w:color w:val="auto"/>
          <w:lang w:val="zh-CN" w:eastAsia="zh-CN"/>
        </w:rPr>
        <w:t xml:space="preserve">小组</w:t>
      </w:r>
      <w:r>
        <w:rPr>
          <w:rFonts w:hint="eastAsia" w:ascii="宋体" w:hAnsi="宋体" w:eastAsia="宋体" w:cs="微软雅黑"/>
          <w:b/>
          <w:bCs/>
          <w:color w:val="auto"/>
          <w:lang w:val="en-US" w:eastAsia="zh-CN"/>
        </w:rPr>
        <w:t xml:space="preserve">基于专业判断，</w:t>
      </w:r>
      <w:r>
        <w:rPr>
          <w:rFonts w:hint="eastAsia" w:ascii="宋体" w:hAnsi="宋体" w:eastAsia="宋体" w:cs="微软雅黑"/>
          <w:b/>
          <w:bCs/>
          <w:color w:val="auto"/>
          <w:lang w:val="zh-CN" w:eastAsia="zh-CN"/>
        </w:rPr>
        <w:t xml:space="preserve">认定供应商报价过低、有可能影响产品质量或者不能诚信履约的其他情形。</w:t>
      </w:r>
      <w:r/>
    </w:p>
    <w:p>
      <w:pPr>
        <w:ind w:firstLine="420"/>
        <w:spacing w:line="360" w:lineRule="auto"/>
        <w:rPr>
          <w:rFonts w:ascii="宋体" w:hAnsi="宋体" w:cs="微软雅黑"/>
          <w:color w:val="auto"/>
          <w:lang w:val="zh-CN"/>
        </w:rPr>
      </w:pPr>
      <w:r>
        <w:rPr>
          <w:rFonts w:ascii="宋体" w:hAnsi="宋体" w:cs="微软雅黑"/>
          <w:color w:val="auto"/>
          <w:lang w:val="zh-CN"/>
        </w:rPr>
        <w:t xml:space="preserve">（</w:t>
      </w:r>
      <w:r>
        <w:rPr>
          <w:rFonts w:hint="eastAsia" w:ascii="宋体" w:hAnsi="宋体" w:cs="微软雅黑"/>
          <w:color w:val="auto"/>
          <w:lang w:val="zh-CN"/>
        </w:rPr>
        <w:t xml:space="preserve">1</w:t>
      </w:r>
      <w:r>
        <w:rPr>
          <w:rFonts w:hint="eastAsia" w:ascii="宋体" w:hAnsi="宋体" w:cs="微软雅黑"/>
          <w:color w:val="auto"/>
          <w:lang w:val="en-US" w:eastAsia="zh-CN"/>
        </w:rPr>
        <w:t xml:space="preserve">5</w:t>
      </w:r>
      <w:r>
        <w:rPr>
          <w:rFonts w:ascii="宋体" w:hAnsi="宋体" w:cs="微软雅黑"/>
          <w:color w:val="auto"/>
          <w:lang w:val="zh-CN"/>
        </w:rPr>
        <w:t xml:space="preserve">）含有采购人不能接受的附加条件的；</w:t>
      </w:r>
      <w:r/>
    </w:p>
    <w:p>
      <w:pPr>
        <w:ind w:firstLine="420"/>
        <w:spacing w:line="360" w:lineRule="auto"/>
        <w:rPr>
          <w:rFonts w:hint="eastAsia" w:ascii="宋体" w:hAnsi="宋体" w:cs="微软雅黑"/>
          <w:color w:val="auto"/>
          <w:lang w:val="zh-CN"/>
        </w:rPr>
      </w:pPr>
      <w:r>
        <w:rPr>
          <w:rFonts w:hint="eastAsia" w:ascii="宋体" w:hAnsi="宋体" w:cs="微软雅黑"/>
          <w:color w:val="auto"/>
          <w:lang w:val="zh-CN"/>
        </w:rPr>
        <w:t xml:space="preserve">（</w:t>
      </w:r>
      <w:r>
        <w:rPr>
          <w:rFonts w:hint="eastAsia" w:ascii="宋体" w:hAnsi="宋体" w:cs="微软雅黑"/>
          <w:color w:val="auto"/>
          <w:lang w:val="en-US" w:eastAsia="zh-CN"/>
        </w:rPr>
        <w:t xml:space="preserve">16</w:t>
      </w:r>
      <w:r>
        <w:rPr>
          <w:rFonts w:hint="eastAsia" w:ascii="宋体" w:hAnsi="宋体" w:cs="微软雅黑"/>
          <w:color w:val="auto"/>
          <w:lang w:val="zh-CN"/>
        </w:rPr>
        <w:t xml:space="preserve">）</w:t>
      </w:r>
      <w:r>
        <w:rPr>
          <w:rFonts w:hint="eastAsia" w:ascii="宋体" w:hAnsi="宋体" w:eastAsia="宋体" w:cs="宋体"/>
          <w:color w:val="auto"/>
          <w:sz w:val="21"/>
          <w:szCs w:val="21"/>
        </w:rPr>
        <w:t xml:space="preserve">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p>
    <w:p>
      <w:pPr>
        <w:ind w:firstLine="420"/>
        <w:spacing w:line="360" w:lineRule="auto"/>
        <w:rPr>
          <w:rFonts w:hint="eastAsia" w:ascii="宋体" w:hAnsi="宋体" w:cs="微软雅黑"/>
          <w:color w:val="auto"/>
          <w:lang w:val="zh-CN"/>
        </w:rPr>
      </w:pPr>
      <w:r>
        <w:rPr>
          <w:rFonts w:hint="eastAsia" w:ascii="宋体" w:hAnsi="宋体" w:cs="微软雅黑"/>
          <w:color w:val="auto"/>
          <w:lang w:val="zh-CN"/>
        </w:rPr>
        <w:t xml:space="preserve">（</w:t>
      </w:r>
      <w:r>
        <w:rPr>
          <w:rFonts w:hint="eastAsia" w:ascii="宋体" w:hAnsi="宋体" w:cs="微软雅黑"/>
          <w:color w:val="auto"/>
          <w:lang w:val="en-US" w:eastAsia="zh-CN"/>
        </w:rPr>
        <w:t xml:space="preserve">17）</w:t>
      </w:r>
      <w:r>
        <w:rPr>
          <w:rFonts w:hint="eastAsia" w:ascii="宋体" w:hAnsi="宋体" w:cs="微软雅黑"/>
          <w:color w:val="auto"/>
          <w:lang w:val="zh-CN"/>
        </w:rPr>
        <w:t xml:space="preserve">不同</w:t>
      </w:r>
      <w:r>
        <w:rPr>
          <w:rFonts w:hint="eastAsia" w:ascii="宋体" w:hAnsi="宋体" w:cs="微软雅黑"/>
          <w:color w:val="auto"/>
          <w:lang w:val="en-US" w:eastAsia="zh-CN"/>
        </w:rPr>
        <w:t xml:space="preserve">供应商</w:t>
      </w:r>
      <w:r>
        <w:rPr>
          <w:rFonts w:hint="eastAsia" w:ascii="宋体" w:hAnsi="宋体" w:cs="微软雅黑"/>
          <w:color w:val="auto"/>
          <w:lang w:val="zh-CN"/>
        </w:rPr>
        <w:t xml:space="preserve">从同一个投标单位或者同一个自然人的互联网协议地址下载</w:t>
      </w:r>
      <w:r>
        <w:rPr>
          <w:rFonts w:hint="eastAsia" w:ascii="宋体" w:hAnsi="宋体" w:cs="微软雅黑"/>
          <w:color w:val="auto"/>
          <w:lang w:val="en-US" w:eastAsia="zh-CN"/>
        </w:rPr>
        <w:t xml:space="preserve">采购</w:t>
      </w:r>
      <w:r>
        <w:rPr>
          <w:rFonts w:hint="eastAsia" w:ascii="宋体" w:hAnsi="宋体" w:cs="微软雅黑"/>
          <w:color w:val="auto"/>
          <w:lang w:val="zh-CN"/>
        </w:rPr>
        <w:t xml:space="preserve">文件、上传</w:t>
      </w:r>
      <w:r>
        <w:rPr>
          <w:rFonts w:hint="eastAsia" w:ascii="宋体" w:hAnsi="宋体" w:cs="微软雅黑"/>
          <w:color w:val="auto"/>
          <w:lang w:val="en-US" w:eastAsia="zh-CN"/>
        </w:rPr>
        <w:t xml:space="preserve">响应</w:t>
      </w:r>
      <w:r>
        <w:rPr>
          <w:rFonts w:hint="eastAsia" w:ascii="宋体" w:hAnsi="宋体" w:cs="微软雅黑"/>
          <w:color w:val="auto"/>
          <w:lang w:val="zh-CN"/>
        </w:rPr>
        <w:t xml:space="preserve">文件的（即IP地址一致的）；</w:t>
      </w:r>
      <w:r/>
    </w:p>
    <w:p>
      <w:pPr>
        <w:ind w:firstLine="420"/>
        <w:spacing w:line="360" w:lineRule="auto"/>
        <w:rPr>
          <w:rFonts w:hint="eastAsia" w:ascii="宋体" w:hAnsi="宋体" w:eastAsia="宋体" w:cs="微软雅黑"/>
          <w:color w:val="auto"/>
          <w:lang w:val="zh-CN" w:eastAsia="zh-CN"/>
        </w:rPr>
      </w:pPr>
      <w:r>
        <w:rPr>
          <w:rFonts w:hint="eastAsia" w:ascii="宋体" w:hAnsi="宋体" w:cs="微软雅黑"/>
          <w:color w:val="auto"/>
          <w:lang w:val="zh-CN"/>
        </w:rPr>
        <w:t xml:space="preserve">（</w:t>
      </w:r>
      <w:r>
        <w:rPr>
          <w:rFonts w:hint="eastAsia" w:ascii="宋体" w:hAnsi="宋体" w:cs="微软雅黑"/>
          <w:color w:val="auto"/>
          <w:lang w:val="en-US" w:eastAsia="zh-CN"/>
        </w:rPr>
        <w:t xml:space="preserve">18）</w:t>
      </w:r>
      <w:r>
        <w:rPr>
          <w:rFonts w:hint="eastAsia" w:ascii="宋体" w:hAnsi="宋体" w:cs="微软雅黑"/>
          <w:color w:val="auto"/>
          <w:lang w:val="zh-CN"/>
        </w:rPr>
        <w:t xml:space="preserve">未实质性响应磋商文件的</w:t>
      </w:r>
      <w:r>
        <w:rPr>
          <w:rFonts w:hint="eastAsia" w:ascii="宋体" w:hAnsi="宋体" w:cs="微软雅黑"/>
          <w:color w:val="auto"/>
          <w:lang w:val="en-US" w:eastAsia="zh-CN"/>
        </w:rPr>
        <w:t xml:space="preserve">；</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w:t>
      </w:r>
      <w:r>
        <w:rPr>
          <w:rFonts w:hint="eastAsia" w:ascii="宋体" w:hAnsi="宋体" w:cs="微软雅黑"/>
          <w:color w:val="auto"/>
          <w:lang w:val="en-US" w:eastAsia="zh-CN"/>
        </w:rPr>
        <w:t xml:space="preserve">19</w:t>
      </w:r>
      <w:r>
        <w:rPr>
          <w:rFonts w:hint="eastAsia" w:ascii="宋体" w:hAnsi="宋体" w:cs="微软雅黑"/>
          <w:color w:val="auto"/>
          <w:lang w:val="zh-CN"/>
        </w:rPr>
        <w:t xml:space="preserve">）</w:t>
      </w:r>
      <w:r>
        <w:rPr>
          <w:rFonts w:ascii="宋体" w:hAnsi="宋体" w:cs="微软雅黑"/>
          <w:color w:val="auto"/>
          <w:lang w:val="zh-CN"/>
        </w:rPr>
        <w:t xml:space="preserve">不符合法律、法规和磋商文件规定的其他实质性要求的。</w:t>
      </w:r>
      <w:r/>
    </w:p>
    <w:p>
      <w:pPr>
        <w:ind w:firstLine="422"/>
        <w:spacing w:line="360" w:lineRule="auto"/>
        <w:rPr>
          <w:rFonts w:hint="eastAsia" w:ascii="宋体" w:hAnsi="宋体" w:cs="微软雅黑"/>
          <w:b/>
          <w:bCs/>
          <w:color w:val="auto"/>
          <w:lang w:val="zh-CN"/>
        </w:rPr>
      </w:pPr>
      <w:r>
        <w:rPr>
          <w:rFonts w:ascii="宋体" w:hAnsi="宋体" w:cs="微软雅黑"/>
          <w:b/>
          <w:bCs/>
          <w:color w:val="auto"/>
          <w:lang w:val="zh-CN"/>
        </w:rPr>
        <w:t xml:space="preserve">11.</w:t>
      </w:r>
      <w:r>
        <w:rPr>
          <w:rFonts w:hint="eastAsia" w:ascii="宋体" w:hAnsi="宋体" w:cs="微软雅黑"/>
          <w:b/>
          <w:bCs/>
          <w:color w:val="auto"/>
          <w:lang w:val="zh-CN"/>
        </w:rPr>
        <w:t xml:space="preserve">8出现下列情形之一的，磋商终止：</w:t>
      </w:r>
      <w:r/>
    </w:p>
    <w:p>
      <w:pPr>
        <w:ind w:firstLine="420"/>
        <w:spacing w:line="360" w:lineRule="auto"/>
        <w:rPr>
          <w:rFonts w:hint="eastAsia" w:ascii="宋体" w:hAnsi="宋体" w:cs="微软雅黑"/>
          <w:color w:val="auto"/>
          <w:lang w:val="zh-CN"/>
        </w:rPr>
      </w:pPr>
      <w:r>
        <w:rPr>
          <w:rFonts w:hint="eastAsia" w:ascii="宋体" w:hAnsi="宋体" w:cs="微软雅黑"/>
          <w:color w:val="auto"/>
          <w:lang w:val="zh-CN"/>
        </w:rPr>
        <w:t xml:space="preserve">（1）因情况变化，不再符合规定的竞争性磋商采购方式适用情形的；</w:t>
      </w:r>
      <w:r/>
    </w:p>
    <w:p>
      <w:pPr>
        <w:ind w:firstLine="420"/>
        <w:spacing w:line="360" w:lineRule="auto"/>
        <w:rPr>
          <w:rFonts w:hint="eastAsia" w:ascii="宋体" w:hAnsi="宋体" w:cs="微软雅黑"/>
          <w:color w:val="auto"/>
          <w:lang w:val="zh-CN"/>
        </w:rPr>
      </w:pPr>
      <w:r>
        <w:rPr>
          <w:rFonts w:hint="eastAsia" w:ascii="宋体" w:hAnsi="宋体" w:cs="微软雅黑"/>
          <w:color w:val="auto"/>
          <w:lang w:val="zh-CN"/>
        </w:rPr>
        <w:t xml:space="preserve">（2）所有供应商的响应文件被磋商小组认定为无效的；</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（3）在苏采云系统规定时间内成功解密电子响应文件的供应商不足3家；</w:t>
      </w:r>
      <w:r/>
    </w:p>
    <w:p>
      <w:pPr>
        <w:ind w:firstLine="420"/>
        <w:spacing w:line="360" w:lineRule="auto"/>
        <w:rPr>
          <w:rFonts w:hint="eastAsia" w:ascii="宋体" w:hAnsi="宋体" w:cs="微软雅黑"/>
          <w:color w:val="auto"/>
          <w:lang w:val="zh-CN"/>
        </w:rPr>
      </w:pPr>
      <w:r>
        <w:rPr>
          <w:rFonts w:hint="eastAsia" w:ascii="宋体" w:hAnsi="宋体" w:cs="微软雅黑"/>
          <w:color w:val="auto"/>
          <w:lang w:val="zh-CN"/>
        </w:rPr>
        <w:t xml:space="preserve">（4）出现影响采购公正的违法、违规行为的；</w:t>
      </w:r>
      <w:r/>
    </w:p>
    <w:p>
      <w:pPr>
        <w:ind w:firstLine="420"/>
        <w:spacing w:line="360" w:lineRule="auto"/>
        <w:rPr>
          <w:rFonts w:hint="eastAsia" w:ascii="宋体" w:hAnsi="宋体" w:cs="微软雅黑"/>
          <w:color w:val="auto"/>
          <w:lang w:val="zh-CN"/>
        </w:rPr>
      </w:pPr>
      <w:r>
        <w:rPr>
          <w:rFonts w:hint="eastAsia" w:ascii="宋体" w:hAnsi="宋体" w:cs="微软雅黑"/>
          <w:color w:val="auto"/>
          <w:lang w:val="zh-CN"/>
        </w:rPr>
        <w:t xml:space="preserve">（5）供应商的最终报价超过采购预算的；</w:t>
      </w:r>
      <w:r/>
    </w:p>
    <w:p>
      <w:pPr>
        <w:ind w:firstLine="420"/>
        <w:spacing w:line="360" w:lineRule="auto"/>
        <w:rPr>
          <w:rFonts w:hint="eastAsia" w:ascii="宋体" w:hAnsi="宋体" w:cs="微软雅黑"/>
          <w:color w:val="auto"/>
          <w:lang w:val="zh-CN"/>
        </w:rPr>
      </w:pPr>
      <w:r>
        <w:rPr>
          <w:rFonts w:hint="eastAsia" w:ascii="宋体" w:hAnsi="宋体" w:cs="微软雅黑"/>
          <w:color w:val="auto"/>
          <w:lang w:val="zh-CN"/>
        </w:rPr>
        <w:t xml:space="preserve">（6）因重大变故，采购任务取消的；</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（7）采购人需求发生重大变化暂时不能确定或供应商提供的货物和服务不能满足需求等。</w:t>
      </w:r>
      <w:r/>
    </w:p>
    <w:p>
      <w:pPr>
        <w:ind w:firstLine="420"/>
        <w:spacing w:line="360" w:lineRule="auto"/>
        <w:rPr>
          <w:rFonts w:hint="eastAsia" w:ascii="宋体" w:hAnsi="宋体" w:cs="微软雅黑"/>
          <w:color w:val="auto"/>
          <w:lang w:val="zh-CN"/>
        </w:rPr>
      </w:pPr>
      <w:r>
        <w:rPr>
          <w:rFonts w:hint="eastAsia" w:ascii="宋体" w:hAnsi="宋体" w:cs="微软雅黑"/>
          <w:color w:val="auto"/>
          <w:lang w:val="zh-CN"/>
        </w:rPr>
        <w:t xml:space="preserve">1</w:t>
      </w:r>
      <w:r>
        <w:rPr>
          <w:rFonts w:ascii="宋体" w:hAnsi="宋体" w:cs="微软雅黑"/>
          <w:color w:val="auto"/>
          <w:lang w:val="zh-CN"/>
        </w:rPr>
        <w:t xml:space="preserve">1.</w:t>
      </w:r>
      <w:r>
        <w:rPr>
          <w:rFonts w:hint="eastAsia" w:ascii="宋体" w:hAnsi="宋体" w:cs="微软雅黑"/>
          <w:color w:val="auto"/>
          <w:lang w:val="en-US" w:eastAsia="zh-CN"/>
        </w:rPr>
        <w:t xml:space="preserve">9</w:t>
      </w:r>
      <w:r>
        <w:rPr>
          <w:rFonts w:ascii="宋体" w:hAnsi="宋体" w:cs="微软雅黑"/>
          <w:color w:val="auto"/>
          <w:lang w:val="zh-CN"/>
        </w:rPr>
        <w:t xml:space="preserve">磋商有效期为90天，从提交响应文件的截止之日起算。响应文件中承诺的磋商有效期应当不少于竞争性磋商文件中载明的磋商有效期。</w:t>
      </w:r>
      <w:r/>
    </w:p>
    <w:p>
      <w:pPr>
        <w:pStyle w:val="1058"/>
        <w:ind w:firstLine="422"/>
        <w:spacing w:before="0" w:after="0"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12、评定成交方法和标准</w:t>
      </w:r>
      <w:r/>
    </w:p>
    <w:p>
      <w:pPr>
        <w:ind w:firstLine="420"/>
        <w:spacing w:line="360" w:lineRule="auto"/>
        <w:rPr>
          <w:rFonts w:ascii="宋体" w:hAnsi="宋体" w:cs="微软雅黑"/>
          <w:color w:val="auto"/>
        </w:rPr>
      </w:pPr>
      <w:r>
        <w:rPr>
          <w:rFonts w:hint="eastAsia" w:ascii="宋体" w:hAnsi="宋体" w:cs="微软雅黑"/>
          <w:color w:val="auto"/>
        </w:rPr>
        <w:t xml:space="preserve">12.1采用综合评分法。即在最大限度地满足竞争性磋商文件实质性要求</w:t>
      </w:r>
      <w:r>
        <w:rPr>
          <w:rFonts w:hint="eastAsia" w:ascii="宋体" w:hAnsi="宋体" w:cs="微软雅黑"/>
          <w:color w:val="auto"/>
          <w:lang w:val="en-US" w:eastAsia="zh-CN"/>
        </w:rPr>
        <w:t xml:space="preserve">的</w:t>
      </w:r>
      <w:r>
        <w:rPr>
          <w:rFonts w:hint="eastAsia" w:ascii="宋体" w:hAnsi="宋体" w:cs="微软雅黑"/>
          <w:color w:val="auto"/>
        </w:rPr>
        <w:t xml:space="preserve">前提下，按照磋商文件中规定的各项因素进行综合评审后，以评审总得分最高的供应商作为成交候选供应商或者成交供应商的评审方法。评分统计方法采用百分制，将全部评委评分直接进行</w:t>
      </w:r>
      <w:r>
        <w:rPr>
          <w:rFonts w:hint="eastAsia" w:ascii="宋体" w:hAnsi="宋体" w:cs="微软雅黑"/>
          <w:color w:val="auto"/>
          <w:lang w:eastAsia="zh-CN"/>
        </w:rPr>
        <w:t xml:space="preserve">算术平均</w:t>
      </w:r>
      <w:r>
        <w:rPr>
          <w:rFonts w:hint="eastAsia" w:ascii="宋体" w:hAnsi="宋体" w:cs="微软雅黑"/>
          <w:color w:val="auto"/>
        </w:rPr>
        <w:t xml:space="preserve">。</w:t>
      </w:r>
      <w:r/>
    </w:p>
    <w:p>
      <w:pPr>
        <w:ind w:firstLine="420"/>
        <w:spacing w:line="360" w:lineRule="auto"/>
        <w:rPr>
          <w:rFonts w:ascii="宋体" w:hAnsi="宋体" w:cs="微软雅黑"/>
          <w:color w:val="auto"/>
        </w:rPr>
      </w:pPr>
      <w:r>
        <w:rPr>
          <w:rFonts w:hint="eastAsia" w:ascii="宋体" w:hAnsi="宋体" w:cs="微软雅黑"/>
          <w:color w:val="auto"/>
        </w:rPr>
        <w:t xml:space="preserve">12.2综合评审的主要因素是：详见磋商文件第</w:t>
      </w:r>
      <w:r>
        <w:rPr>
          <w:rFonts w:hint="eastAsia" w:ascii="宋体" w:hAnsi="宋体" w:cs="微软雅黑"/>
          <w:color w:val="auto"/>
          <w:lang w:val="en-US" w:eastAsia="zh-CN"/>
        </w:rPr>
        <w:t xml:space="preserve">五</w:t>
      </w:r>
      <w:r>
        <w:rPr>
          <w:rFonts w:hint="eastAsia" w:ascii="宋体" w:hAnsi="宋体" w:cs="微软雅黑"/>
          <w:color w:val="auto"/>
        </w:rPr>
        <w:t xml:space="preserve">章。</w:t>
      </w:r>
      <w:r/>
    </w:p>
    <w:p>
      <w:pPr>
        <w:pStyle w:val="1059"/>
        <w:ind w:firstLine="420"/>
        <w:spacing w:line="360" w:lineRule="auto"/>
        <w:rPr>
          <w:rFonts w:ascii="宋体" w:hAnsi="宋体" w:cs="微软雅黑"/>
          <w:color w:val="auto"/>
          <w:sz w:val="21"/>
          <w:szCs w:val="21"/>
        </w:rPr>
      </w:pPr>
      <w:r>
        <w:rPr>
          <w:rFonts w:hint="eastAsia" w:ascii="宋体" w:hAnsi="宋体" w:eastAsia="宋体" w:cs="微软雅黑"/>
          <w:color w:val="auto"/>
          <w:sz w:val="21"/>
          <w:szCs w:val="24"/>
        </w:rPr>
        <w:t xml:space="preserve">12.3评定方法，详见磋商文件第</w:t>
      </w:r>
      <w:r>
        <w:rPr>
          <w:rFonts w:hint="eastAsia" w:ascii="宋体" w:hAnsi="宋体" w:eastAsia="宋体" w:cs="微软雅黑"/>
          <w:color w:val="auto"/>
          <w:sz w:val="21"/>
          <w:szCs w:val="24"/>
          <w:lang w:val="en-US" w:eastAsia="zh-CN"/>
        </w:rPr>
        <w:t xml:space="preserve">五</w:t>
      </w:r>
      <w:r>
        <w:rPr>
          <w:rFonts w:hint="eastAsia" w:ascii="宋体" w:hAnsi="宋体" w:eastAsia="宋体" w:cs="微软雅黑"/>
          <w:color w:val="auto"/>
          <w:sz w:val="21"/>
          <w:szCs w:val="24"/>
        </w:rPr>
        <w:t xml:space="preserve">章。</w:t>
      </w:r>
      <w:r/>
    </w:p>
    <w:p>
      <w:pPr>
        <w:pStyle w:val="1058"/>
        <w:ind w:firstLine="422"/>
        <w:spacing w:before="0" w:after="0"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13、确定成交供应商</w:t>
      </w:r>
      <w:r/>
    </w:p>
    <w:p>
      <w:pPr>
        <w:ind w:firstLine="420"/>
        <w:spacing w:line="360" w:lineRule="auto"/>
        <w:rPr>
          <w:rFonts w:ascii="宋体" w:hAnsi="宋体" w:cs="微软雅黑"/>
          <w:color w:val="auto"/>
        </w:rPr>
      </w:pPr>
      <w:r>
        <w:rPr>
          <w:rFonts w:hint="eastAsia" w:ascii="宋体" w:hAnsi="宋体" w:cs="微软雅黑"/>
          <w:color w:val="auto"/>
        </w:rPr>
        <w:t xml:space="preserve">13.1</w:t>
      </w:r>
      <w:r>
        <w:rPr>
          <w:rFonts w:hint="eastAsia" w:ascii="宋体" w:hAnsi="宋体" w:cs="微软雅黑"/>
          <w:color w:val="auto"/>
          <w:lang w:val="zh-CN"/>
        </w:rPr>
        <w:t xml:space="preserve">在综合比较与评价后按照得分高低顺序对供应商进行排列。</w:t>
      </w:r>
      <w:r>
        <w:rPr>
          <w:rFonts w:hint="eastAsia" w:ascii="宋体" w:hAnsi="宋体" w:cs="微软雅黑"/>
          <w:color w:val="auto"/>
        </w:rPr>
        <w:t xml:space="preserve">得分相同的，按报价由低到高顺序排列。得分且报价相同的，按技术指标优劣顺序排列。</w:t>
      </w:r>
      <w:r>
        <w:rPr>
          <w:rFonts w:hint="eastAsia" w:ascii="宋体" w:hAnsi="宋体" w:cs="微软雅黑"/>
          <w:color w:val="auto"/>
          <w:lang w:val="zh-CN"/>
        </w:rPr>
        <w:t xml:space="preserve">磋商小组将严格按照</w:t>
      </w:r>
      <w:r>
        <w:rPr>
          <w:rFonts w:hint="eastAsia" w:ascii="宋体" w:hAnsi="宋体" w:cs="微软雅黑"/>
          <w:color w:val="auto"/>
          <w:lang w:val="en-US" w:eastAsia="zh-CN"/>
        </w:rPr>
        <w:t xml:space="preserve">磋商</w:t>
      </w:r>
      <w:r>
        <w:rPr>
          <w:rFonts w:hint="eastAsia" w:ascii="宋体" w:hAnsi="宋体" w:cs="微软雅黑"/>
          <w:color w:val="auto"/>
          <w:lang w:val="zh-CN"/>
        </w:rPr>
        <w:t xml:space="preserve">文件的要求和条件进行比较，根据评审办法直接确定成交供应商或推荐出成交候选供应商。</w:t>
      </w:r>
      <w:r/>
    </w:p>
    <w:p>
      <w:pPr>
        <w:ind w:firstLine="420"/>
        <w:spacing w:line="360" w:lineRule="auto"/>
        <w:rPr>
          <w:rFonts w:ascii="宋体" w:hAnsi="宋体" w:cs="微软雅黑"/>
          <w:color w:val="auto"/>
        </w:rPr>
      </w:pPr>
      <w:r>
        <w:rPr>
          <w:rFonts w:hint="eastAsia" w:ascii="宋体" w:hAnsi="宋体" w:cs="微软雅黑"/>
          <w:color w:val="auto"/>
          <w:lang w:val="zh-CN"/>
        </w:rPr>
        <w:t xml:space="preserve">13.2成交供应商确定后，将</w:t>
      </w:r>
      <w:r>
        <w:rPr>
          <w:rFonts w:hint="eastAsia" w:ascii="宋体" w:hAnsi="宋体" w:cs="微软雅黑"/>
          <w:color w:val="auto"/>
        </w:rPr>
        <w:t xml:space="preserve">在财政部门指定的政府采购信息发布媒体上公告</w:t>
      </w:r>
      <w:r>
        <w:rPr>
          <w:rFonts w:hint="eastAsia" w:ascii="宋体" w:hAnsi="宋体" w:cs="微软雅黑"/>
          <w:color w:val="auto"/>
          <w:lang w:val="zh-CN"/>
        </w:rPr>
        <w:t xml:space="preserve">，</w:t>
      </w:r>
      <w:r>
        <w:rPr>
          <w:rFonts w:hint="eastAsia" w:ascii="宋体" w:hAnsi="宋体" w:cs="微软雅黑"/>
          <w:color w:val="auto"/>
        </w:rPr>
        <w:t xml:space="preserve">成交供应商及时</w:t>
      </w:r>
      <w:r>
        <w:rPr>
          <w:rFonts w:hint="eastAsia" w:ascii="宋体" w:hAnsi="宋体" w:cs="微软雅黑"/>
          <w:color w:val="auto"/>
          <w:lang w:val="zh-CN"/>
        </w:rPr>
        <w:t xml:space="preserve">到</w:t>
      </w:r>
      <w:r>
        <w:rPr>
          <w:rFonts w:hint="eastAsia" w:ascii="宋体" w:hAnsi="宋体" w:cs="微软雅黑"/>
          <w:color w:val="auto"/>
        </w:rPr>
        <w:t xml:space="preserve">采购</w:t>
      </w:r>
      <w:r>
        <w:rPr>
          <w:rFonts w:hint="eastAsia" w:ascii="宋体" w:hAnsi="宋体" w:cs="微软雅黑"/>
          <w:color w:val="auto"/>
          <w:lang w:val="en-US" w:eastAsia="zh-CN"/>
        </w:rPr>
        <w:t xml:space="preserve">人</w:t>
      </w:r>
      <w:r>
        <w:rPr>
          <w:rFonts w:hint="eastAsia" w:ascii="宋体" w:hAnsi="宋体" w:cs="微软雅黑"/>
          <w:color w:val="auto"/>
        </w:rPr>
        <w:t xml:space="preserve">处领取《成交通知书》</w:t>
      </w:r>
      <w:r>
        <w:rPr>
          <w:rFonts w:hint="eastAsia" w:ascii="宋体" w:hAnsi="宋体" w:cs="微软雅黑"/>
          <w:color w:val="auto"/>
          <w:lang w:val="zh-CN"/>
        </w:rPr>
        <w:t xml:space="preserve">。</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13.3成交通知书对采购人和成交供应商具有同等法律效力。</w:t>
      </w:r>
      <w:r/>
    </w:p>
    <w:p>
      <w:pPr>
        <w:ind w:firstLine="420"/>
        <w:spacing w:line="360" w:lineRule="auto"/>
        <w:tabs>
          <w:tab w:val="left" w:pos="1260" w:leader="none"/>
        </w:tabs>
        <w:rPr>
          <w:rFonts w:ascii="宋体" w:hAnsi="宋体" w:cs="微软雅黑"/>
          <w:color w:val="auto"/>
        </w:rPr>
      </w:pPr>
      <w:r>
        <w:rPr>
          <w:rFonts w:hint="eastAsia" w:ascii="宋体" w:hAnsi="宋体" w:cs="微软雅黑"/>
          <w:color w:val="auto"/>
        </w:rPr>
        <w:t xml:space="preserve">13.4代理机构对未成交的供应商不作未成交原因的解释。</w:t>
      </w:r>
      <w:r/>
    </w:p>
    <w:p>
      <w:pPr>
        <w:pStyle w:val="1058"/>
        <w:ind w:firstLine="422"/>
        <w:spacing w:before="0" w:after="0"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14、编写评审报告</w:t>
      </w:r>
      <w:r/>
    </w:p>
    <w:p>
      <w:pPr>
        <w:ind w:firstLine="420"/>
        <w:spacing w:line="360" w:lineRule="auto"/>
        <w:rPr>
          <w:rFonts w:ascii="宋体" w:hAnsi="宋体" w:cs="微软雅黑"/>
          <w:color w:val="auto"/>
        </w:rPr>
      </w:pPr>
      <w:r>
        <w:rPr>
          <w:rFonts w:hint="eastAsia" w:ascii="宋体" w:hAnsi="宋体" w:cs="微软雅黑"/>
          <w:color w:val="auto"/>
        </w:rPr>
        <w:t xml:space="preserve">磋商小组根据磋商过程和结果编写评审报告。</w:t>
      </w:r>
      <w:r/>
    </w:p>
    <w:p>
      <w:pPr>
        <w:pStyle w:val="1058"/>
        <w:ind w:firstLine="422"/>
        <w:spacing w:before="0" w:after="0"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15、签订合同</w:t>
      </w:r>
      <w:r/>
    </w:p>
    <w:p>
      <w:pPr>
        <w:ind w:firstLine="420"/>
        <w:spacing w:line="360" w:lineRule="auto"/>
        <w:rPr>
          <w:rFonts w:ascii="宋体" w:hAnsi="宋体" w:cs="微软雅黑"/>
          <w:color w:val="auto"/>
          <w:lang w:val="zh-CN"/>
        </w:rPr>
      </w:pPr>
      <w:r>
        <w:rPr>
          <w:rFonts w:hint="eastAsia" w:ascii="宋体" w:hAnsi="宋体" w:cs="微软雅黑"/>
          <w:color w:val="auto"/>
        </w:rPr>
        <w:t xml:space="preserve">15</w:t>
      </w:r>
      <w:r>
        <w:rPr>
          <w:rFonts w:hint="eastAsia" w:ascii="宋体" w:hAnsi="宋体" w:cs="微软雅黑"/>
          <w:color w:val="auto"/>
          <w:lang w:val="zh-CN"/>
        </w:rPr>
        <w:t xml:space="preserve">.</w:t>
      </w:r>
      <w:r>
        <w:rPr>
          <w:rFonts w:hint="eastAsia" w:ascii="宋体" w:hAnsi="宋体" w:cs="微软雅黑"/>
          <w:color w:val="auto"/>
        </w:rPr>
        <w:t xml:space="preserve">1成交供应商应当</w:t>
      </w:r>
      <w:r>
        <w:rPr>
          <w:rFonts w:hint="eastAsia" w:ascii="宋体" w:hAnsi="宋体" w:cs="微软雅黑"/>
          <w:color w:val="auto"/>
          <w:lang w:val="zh-CN"/>
        </w:rPr>
        <w:t xml:space="preserve">自成交通知书发出之日起三十日内，</w:t>
      </w:r>
      <w:r>
        <w:rPr>
          <w:rFonts w:hint="eastAsia" w:ascii="宋体" w:hAnsi="宋体" w:cs="微软雅黑"/>
          <w:color w:val="auto"/>
        </w:rPr>
        <w:t xml:space="preserve">与采购人签订政府采购合同，所签订的合同不得对磋商文件和响应文件作实质性修改。</w:t>
      </w:r>
      <w:r/>
    </w:p>
    <w:p>
      <w:pPr>
        <w:ind w:firstLine="420"/>
        <w:spacing w:line="360" w:lineRule="auto"/>
        <w:rPr>
          <w:rFonts w:ascii="宋体" w:hAnsi="宋体" w:cs="微软雅黑"/>
          <w:color w:val="auto"/>
        </w:rPr>
      </w:pPr>
      <w:r>
        <w:rPr>
          <w:rFonts w:hint="eastAsia" w:ascii="宋体" w:hAnsi="宋体" w:cs="微软雅黑"/>
          <w:color w:val="auto"/>
        </w:rPr>
        <w:t xml:space="preserve">15</w:t>
      </w:r>
      <w:r>
        <w:rPr>
          <w:rFonts w:hint="eastAsia" w:ascii="宋体" w:hAnsi="宋体" w:cs="微软雅黑"/>
          <w:color w:val="auto"/>
          <w:lang w:val="zh-CN"/>
        </w:rPr>
        <w:t xml:space="preserve">.2</w:t>
      </w:r>
      <w:r>
        <w:rPr>
          <w:rFonts w:hint="eastAsia" w:ascii="宋体" w:hAnsi="宋体" w:cs="微软雅黑"/>
          <w:color w:val="auto"/>
        </w:rPr>
        <w:t xml:space="preserve">采购人不得向成交供应商提出任何不合理的要求作为签订合同的条件，不得与成交供应商私下订立背离合同实质性内容的协议。</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15.3</w:t>
      </w:r>
      <w:r>
        <w:rPr>
          <w:rFonts w:hint="eastAsia" w:ascii="宋体" w:hAnsi="宋体" w:cs="微软雅黑"/>
          <w:color w:val="auto"/>
        </w:rPr>
        <w:t xml:space="preserve">除不可抗力等因素外，</w:t>
      </w:r>
      <w:r>
        <w:rPr>
          <w:rFonts w:hint="eastAsia" w:ascii="宋体" w:hAnsi="宋体" w:cs="微软雅黑"/>
          <w:color w:val="auto"/>
          <w:lang w:val="zh-CN"/>
        </w:rPr>
        <w:t xml:space="preserve">成交通知书发出后，采购人改变成交结果，或者成交供应商拒绝签订政府采购合同的，应当承担相应的法律责任。</w:t>
      </w:r>
      <w:r/>
    </w:p>
    <w:p>
      <w:pPr>
        <w:ind w:firstLine="420"/>
        <w:spacing w:line="360" w:lineRule="auto"/>
        <w:rPr>
          <w:rFonts w:ascii="宋体" w:hAnsi="宋体" w:cs="微软雅黑"/>
          <w:b/>
          <w:color w:val="auto"/>
        </w:rPr>
      </w:pPr>
      <w:r>
        <w:rPr>
          <w:rFonts w:hint="eastAsia" w:ascii="宋体" w:hAnsi="宋体" w:cs="微软雅黑"/>
          <w:color w:val="auto"/>
          <w:lang w:val="zh-CN"/>
        </w:rPr>
        <w:t xml:space="preserve">15.4</w:t>
      </w:r>
      <w:r>
        <w:rPr>
          <w:rFonts w:hint="eastAsia" w:ascii="宋体" w:hAnsi="宋体" w:cs="微软雅黑"/>
          <w:color w:val="auto"/>
        </w:rPr>
        <w:t xml:space="preserve">成交供应商除发生法律规定的不能预见、不能避免并不能克服的客观情况外不得放弃或拒绝签订合同的。放弃或拒绝签订合同的，财政部门视情将其列入不良行为名单，在一至三年内不得参加政府采购活动。</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15.5成交供应商拒绝签订政府采购合同的，</w:t>
      </w:r>
      <w:r>
        <w:rPr>
          <w:rFonts w:hint="eastAsia" w:ascii="宋体" w:hAnsi="宋体" w:cs="微软雅黑"/>
          <w:color w:val="auto"/>
        </w:rPr>
        <w:t xml:space="preserve">或因不可抗力或者自身原因不能履行政府采购合同的，</w:t>
      </w:r>
      <w:r>
        <w:rPr>
          <w:rFonts w:hint="eastAsia" w:ascii="宋体" w:hAnsi="宋体" w:cs="微软雅黑"/>
          <w:color w:val="auto"/>
          <w:lang w:val="zh-CN"/>
        </w:rPr>
        <w:t xml:space="preserve">采购人可以视情与排位在成交供应商之后第一位的成交候选供应商签订政府采购合同，也可以重新开展采购活动。</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15.6政府采购合同履行中，采购人需追加与合同标的相同的货物或服务的，在不改变合同其他条款的前提下，可以与供应商协商签订补充合同，但所有补充合同的采购金额不得超过原合同采购金额的10%。单价以本次成交所报单价计算。</w:t>
      </w:r>
      <w:r/>
    </w:p>
    <w:p>
      <w:pPr>
        <w:pStyle w:val="1057"/>
        <w:ind w:firstLine="422"/>
        <w:keepLines w:val="0"/>
        <w:keepNext w:val="0"/>
        <w:spacing w:before="0" w:after="0" w:line="360" w:lineRule="auto"/>
        <w:rPr>
          <w:rFonts w:hint="eastAsia" w:ascii="宋体" w:hAnsi="宋体" w:cs="宋体"/>
          <w:color w:val="auto"/>
          <w:sz w:val="21"/>
          <w:szCs w:val="21"/>
          <w:lang w:val="zh-CN"/>
        </w:rPr>
      </w:pPr>
      <w:r>
        <w:rPr>
          <w:rFonts w:hint="eastAsia" w:ascii="宋体" w:hAnsi="宋体" w:cs="宋体"/>
          <w:color w:val="auto"/>
          <w:sz w:val="21"/>
          <w:szCs w:val="21"/>
        </w:rPr>
        <w:t xml:space="preserve">五</w:t>
      </w:r>
      <w:r>
        <w:rPr>
          <w:rFonts w:hint="eastAsia" w:ascii="宋体" w:hAnsi="宋体" w:cs="宋体"/>
          <w:color w:val="auto"/>
          <w:sz w:val="21"/>
          <w:szCs w:val="21"/>
          <w:lang w:val="zh-CN"/>
        </w:rPr>
        <w:t xml:space="preserve">、询问、质疑、投诉和诚实信用</w:t>
      </w:r>
      <w:r/>
    </w:p>
    <w:p>
      <w:pPr>
        <w:pStyle w:val="1058"/>
        <w:ind w:firstLine="422"/>
        <w:spacing w:before="0" w:after="0"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16、询问</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16.1供应商对采购活动事项有疑问的，可以向代理机构提出询问，代理机构将在两个工作日内作出答复，但答复的内容不涉及商业秘密。</w:t>
      </w:r>
      <w:r/>
    </w:p>
    <w:p>
      <w:pPr>
        <w:pStyle w:val="1058"/>
        <w:ind w:firstLine="422"/>
        <w:spacing w:before="0" w:after="0"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17、质疑</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17.1供应商认为采购文件、采购过程和成交结果使自己的合法权益受到损害的，可以在知道或者应当知道其权益受到损害之日起七个工作日内，将质疑文件原件送达代理机构。</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17.2质疑供应商的质疑行为和质疑函的主要内容应符合财政部94号令相关规定，未参加采购活动的供应商或在采购活动中自身权益未受到损害的供应商所提出的质疑不予受理。质疑文件应包括以下主要内容，并按照“谁主张、谁举证”的原则，附上相关证明材料。否则，代理机构不予受理：</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（1）质疑项目名称、项目编号、包号、采购公告发布时间、磋商时间；</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（2）提起质疑的日期、具体的质疑事项及事实根据（具体条款）；</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（3）认为自己合法权益受到损害或可能受到损害的相关证据材料；</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（4）质疑供应商名称、地址、邮编、联系人、联系电话（包括座机、手机、传真号码等）；</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（5）质疑函应当署名，质疑人为自然人的，应当由本人签字并附有效身份证明；质疑人为法人或其他组织的，应当由法定代表人签字并加盖单位公章；</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（6）供应商委托代理质疑的，应当提交授权委托书，并载明委托的具体权限和事项。</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17.3 </w:t>
      </w:r>
      <w:r>
        <w:rPr>
          <w:rFonts w:hint="eastAsia" w:ascii="宋体" w:hAnsi="宋体" w:cs="微软雅黑"/>
          <w:color w:val="auto"/>
          <w:lang w:val="en-US" w:eastAsia="zh-CN"/>
        </w:rPr>
        <w:t xml:space="preserve">提出</w:t>
      </w:r>
      <w:r>
        <w:rPr>
          <w:rFonts w:hint="eastAsia" w:ascii="宋体" w:hAnsi="宋体" w:cs="微软雅黑"/>
          <w:color w:val="auto"/>
          <w:lang w:val="zh-CN"/>
        </w:rPr>
        <w:t xml:space="preserve">质疑</w:t>
      </w:r>
      <w:r>
        <w:rPr>
          <w:rFonts w:hint="eastAsia" w:ascii="宋体" w:hAnsi="宋体" w:cs="微软雅黑"/>
          <w:color w:val="auto"/>
          <w:lang w:val="en-US" w:eastAsia="zh-CN"/>
        </w:rPr>
        <w:t xml:space="preserve">的</w:t>
      </w:r>
      <w:r>
        <w:rPr>
          <w:rFonts w:hint="eastAsia" w:ascii="宋体" w:hAnsi="宋体" w:cs="微软雅黑"/>
          <w:color w:val="auto"/>
          <w:lang w:val="zh-CN"/>
        </w:rPr>
        <w:t xml:space="preserve">供应商是指直接参加本项目采购活动的供应商；对采购文件质疑的，应自供应商获得采购文件之日起计算；对采购过程质疑的，自采购程序环节结束之日起计算；对采购结果质疑的，自采购结果公告期限届满之日起计算。</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17.4代理机构在收到供应商的书面质疑后将及时组织调查核实，在七个工作日内作出答复，并以书面通知质疑供应商和其他有关供应商，答复的内容不涉及商业秘密。代理机构遵循“谁过错谁负担”的原则，有过错的一方承担调查论证费用。</w:t>
      </w:r>
      <w:r/>
    </w:p>
    <w:p>
      <w:pPr>
        <w:pStyle w:val="1058"/>
        <w:ind w:firstLine="422"/>
        <w:keepLines w:val="0"/>
        <w:keepNext w:val="0"/>
        <w:spacing w:before="0" w:after="0"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18、投诉</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18.1质疑供应商对代理机构的答复不满意，或代理机构未在规定的时间内作出答复的，可以在答复期满后</w:t>
      </w:r>
      <w:r>
        <w:rPr>
          <w:rFonts w:hint="eastAsia" w:ascii="宋体" w:hAnsi="宋体" w:cs="微软雅黑"/>
          <w:b/>
          <w:bCs/>
          <w:color w:val="auto"/>
          <w:lang w:val="zh-CN"/>
        </w:rPr>
        <w:t xml:space="preserve">十五个工作日</w:t>
      </w:r>
      <w:r>
        <w:rPr>
          <w:rFonts w:hint="eastAsia" w:ascii="宋体" w:hAnsi="宋体" w:cs="微软雅黑"/>
          <w:color w:val="auto"/>
          <w:lang w:val="zh-CN"/>
        </w:rPr>
        <w:t xml:space="preserve">内向采购项目同级财政部门投诉。</w:t>
      </w:r>
      <w:r/>
    </w:p>
    <w:p>
      <w:pPr>
        <w:pStyle w:val="1058"/>
        <w:ind w:firstLine="422"/>
        <w:keepLines w:val="0"/>
        <w:keepNext w:val="0"/>
        <w:spacing w:before="0" w:after="0" w:line="360"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19、诚实信用</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19.1供应商之间不得相互串通报价，不得妨碍其他供应商的公平竞争，不得损害采购人和其他供应商的合法权益。</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19.2供应商不得以向代理机构工作人员、磋商小组成员行贿或者采取其他不正当手段谋取成交。经查实供应商有此行为的，政府采购管理部门将供应商列入不良行为记录名单，按照《</w:t>
      </w:r>
      <w:r>
        <w:rPr>
          <w:rFonts w:hint="eastAsia" w:ascii="宋体" w:hAnsi="宋体" w:cs="微软雅黑"/>
          <w:color w:val="auto"/>
          <w:lang w:val="en-US" w:eastAsia="zh-CN"/>
        </w:rPr>
        <w:t xml:space="preserve">中华人民共和国</w:t>
      </w:r>
      <w:r>
        <w:rPr>
          <w:rFonts w:hint="eastAsia" w:ascii="宋体" w:hAnsi="宋体" w:cs="微软雅黑"/>
          <w:color w:val="auto"/>
          <w:lang w:val="zh-CN"/>
        </w:rPr>
        <w:t xml:space="preserve">政府采购法》有关规定处理。</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19.3供应商不得</w:t>
      </w:r>
      <w:r>
        <w:rPr>
          <w:rFonts w:hint="eastAsia" w:ascii="宋体" w:hAnsi="宋体" w:cs="微软雅黑"/>
          <w:color w:val="auto"/>
          <w:lang w:val="en-US" w:eastAsia="zh-CN"/>
        </w:rPr>
        <w:t xml:space="preserve">提出</w:t>
      </w:r>
      <w:r>
        <w:rPr>
          <w:rFonts w:hint="eastAsia" w:ascii="宋体" w:hAnsi="宋体" w:cs="微软雅黑"/>
          <w:color w:val="auto"/>
          <w:lang w:val="zh-CN"/>
        </w:rPr>
        <w:t xml:space="preserve">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firstLine="420"/>
        <w:spacing w:line="360" w:lineRule="auto"/>
        <w:rPr>
          <w:rFonts w:ascii="宋体" w:hAnsi="宋体" w:cs="微软雅黑"/>
          <w:color w:val="auto"/>
          <w:lang w:val="zh-CN"/>
        </w:rPr>
      </w:pPr>
      <w:r>
        <w:rPr>
          <w:rFonts w:hint="eastAsia" w:ascii="宋体" w:hAnsi="宋体" w:cs="微软雅黑"/>
          <w:color w:val="auto"/>
          <w:lang w:val="zh-CN"/>
        </w:rPr>
        <w:t xml:space="preserve">19.4供应商不得虚假承诺，否则，按照提供虚假材料谋取成交处理。</w:t>
      </w:r>
      <w:r/>
    </w:p>
    <w:p>
      <w:pPr>
        <w:ind w:firstLine="420"/>
        <w:jc w:val="left"/>
        <w:spacing w:line="360" w:lineRule="auto"/>
        <w:rPr>
          <w:rFonts w:ascii="宋体" w:hAnsi="宋体"/>
          <w:color w:val="auto"/>
          <w:szCs w:val="21"/>
        </w:rPr>
      </w:pPr>
      <w:r>
        <w:rPr>
          <w:rFonts w:hint="eastAsia" w:ascii="宋体" w:hAnsi="宋体" w:cs="微软雅黑"/>
          <w:color w:val="auto"/>
          <w:lang w:val="zh-CN"/>
        </w:rPr>
        <w:t xml:space="preserve">19.5供应商应自觉遵守磋商、评审纪律，扰乱磋商、评审现场秩序的，属于失信行为，根据《江苏省政府采购供应商监督管理暂行办法》，失信行为将被记入供应商诚信档案。</w:t>
      </w:r>
      <w:r>
        <w:rPr>
          <w:rFonts w:ascii="宋体" w:hAnsi="宋体"/>
          <w:color w:val="auto"/>
          <w:szCs w:val="21"/>
        </w:rPr>
        <w:br w:type="page" w:clear="all"/>
      </w:r>
      <w:r/>
    </w:p>
    <w:p>
      <w:pPr>
        <w:pStyle w:val="987"/>
        <w:contextualSpacing/>
        <w:jc w:val="center"/>
        <w:spacing w:line="360" w:lineRule="auto"/>
        <w:rPr>
          <w:rFonts w:hint="eastAsia" w:ascii="宋体" w:hAnsi="宋体" w:eastAsia="宋体"/>
          <w:b/>
          <w:color w:val="auto"/>
          <w:sz w:val="21"/>
          <w:szCs w:val="21"/>
          <w:lang w:eastAsia="zh-CN"/>
        </w:rPr>
      </w:pPr>
      <w:r/>
      <w:bookmarkStart w:id="16" w:name="_Toc641"/>
      <w:r>
        <w:rPr>
          <w:rFonts w:hint="eastAsia" w:ascii="宋体" w:hAnsi="宋体" w:eastAsia="宋体"/>
          <w:b/>
          <w:color w:val="auto"/>
          <w:sz w:val="32"/>
          <w:szCs w:val="32"/>
        </w:rPr>
        <w:t xml:space="preserve">第三章  合同条款及格式</w:t>
      </w:r>
      <w:bookmarkEnd w:id="15"/>
      <w:r/>
      <w:bookmarkEnd w:id="16"/>
      <w:r/>
      <w:r/>
    </w:p>
    <w:p>
      <w:pPr>
        <w:ind w:left="0" w:right="0" w:firstLine="0"/>
        <w:jc w:val="left"/>
        <w:spacing w:before="0" w:after="0" w:line="62" w:lineRule="atLeast"/>
        <w:rPr>
          <w:rFonts w:hint="eastAsia" w:ascii="宋体" w:hAnsi="宋体" w:eastAsia="宋体" w:cs="宋体"/>
          <w:b w:val="0"/>
          <w:bCs/>
          <w:color w:val="auto"/>
          <w:sz w:val="21"/>
          <w:szCs w:val="21"/>
          <w:lang w:val="en-US" w:eastAsia="zh-CN"/>
        </w:rPr>
        <w:pBdr>
          <w:top w:val="none" w:color="000000" w:sz="0" w:space="0"/>
          <w:left w:val="none" w:color="000000" w:sz="0" w:space="0"/>
          <w:bottom w:val="none" w:color="000000" w:sz="0" w:space="0"/>
          <w:right w:val="none" w:color="000000" w:sz="0" w:space="0"/>
        </w:pBdr>
      </w:pPr>
      <w:r/>
      <w:bookmarkStart w:id="17" w:name="_Toc29766"/>
      <w:r/>
      <w:bookmarkStart w:id="18" w:name="_Toc24096"/>
      <w:r/>
      <w:bookmarkStart w:id="19" w:name="_Toc14988"/>
      <w:r/>
      <w:bookmarkStart w:id="20" w:name="_Toc29417"/>
      <w:r/>
      <w:bookmarkStart w:id="21" w:name="_Toc27313"/>
      <w:r/>
      <w:bookmarkStart w:id="22" w:name="_Toc25776"/>
      <w:r/>
      <w:bookmarkStart w:id="23" w:name="_Toc1718"/>
      <w:r/>
      <w:bookmarkStart w:id="24" w:name="_Toc7788"/>
      <w:r/>
      <w:bookmarkStart w:id="25" w:name="_Toc25843"/>
      <w:r/>
      <w:bookmarkStart w:id="26" w:name="_Toc1628"/>
      <w:r/>
      <w:r/>
    </w:p>
    <w:p>
      <w:pPr>
        <w:ind w:left="0" w:right="0" w:firstLine="0"/>
        <w:jc w:val="left"/>
        <w:spacing w:before="0" w:after="0" w:line="62" w:lineRule="atLeast"/>
        <w:rPr>
          <w:rFonts w:hint="eastAsia" w:ascii="宋体" w:hAnsi="宋体" w:eastAsia="宋体" w:cs="宋体"/>
          <w:b w:val="0"/>
          <w:bCs/>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lang w:val="en-US" w:eastAsia="zh-CN"/>
        </w:rPr>
        <w:t xml:space="preserve">说明：</w:t>
      </w:r>
      <w:r/>
    </w:p>
    <w:p>
      <w:pPr>
        <w:ind w:left="0" w:right="0" w:firstLine="420"/>
        <w:jc w:val="left"/>
        <w:spacing w:before="0" w:after="0" w:line="62" w:lineRule="atLeast"/>
        <w:rPr>
          <w:rFonts w:ascii="宋体" w:hAnsi="宋体" w:eastAsia="宋体" w:cs="宋体"/>
          <w:b w:val="0"/>
          <w:bCs/>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1"/>
          <w:szCs w:val="21"/>
          <w:lang w:val="en-US" w:eastAsia="zh-CN"/>
        </w:rPr>
        <w:t xml:space="preserve">在本章节中，招标文件指竞争性磋商文件；业主、招标人、发包人均指采购人；投标人指供应商；承包人指成交供应商；补遗书指答疑文件。</w:t>
      </w:r>
      <w:r/>
    </w:p>
    <w:p>
      <w:pPr>
        <w:ind w:left="0" w:right="0" w:firstLine="0"/>
        <w:jc w:val="center"/>
        <w:spacing w:before="0" w:after="0" w:line="62"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rPr>
        <w:br w:type="page" w:clear="all"/>
      </w:r>
      <w:r>
        <w:rPr>
          <w:rFonts w:hint="eastAsia" w:ascii="宋体" w:hAnsi="宋体" w:eastAsia="宋体" w:cs="宋体"/>
          <w:b/>
          <w:color w:val="auto"/>
          <w:sz w:val="32"/>
        </w:rPr>
        <w:t xml:space="preserve">第一节</w:t>
      </w:r>
      <w:r>
        <w:rPr>
          <w:rFonts w:hint="eastAsia" w:ascii="宋体" w:hAnsi="宋体" w:eastAsia="宋体" w:cs="宋体"/>
          <w:b/>
          <w:color w:val="auto"/>
          <w:sz w:val="32"/>
          <w:lang w:val="en-US" w:eastAsia="zh-CN"/>
        </w:rPr>
        <w:t xml:space="preserve">  </w:t>
      </w:r>
      <w:r>
        <w:rPr>
          <w:rFonts w:hint="eastAsia" w:ascii="宋体" w:hAnsi="宋体" w:eastAsia="宋体" w:cs="宋体"/>
          <w:b/>
          <w:color w:val="auto"/>
          <w:sz w:val="32"/>
        </w:rPr>
        <w:t xml:space="preserve">通用合同条款</w:t>
      </w:r>
      <w:r/>
    </w:p>
    <w:p>
      <w:pPr>
        <w:ind w:left="0" w:right="0" w:firstLine="0"/>
        <w:jc w:val="both"/>
        <w:spacing w:before="0" w:after="0" w:line="62"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rPr>
        <w:t xml:space="preserve"> </w:t>
      </w:r>
      <w:r/>
    </w:p>
    <w:p>
      <w:pPr>
        <w:ind w:left="0" w:right="369" w:firstLine="480"/>
        <w:jc w:val="both"/>
        <w:spacing w:before="0" w:after="0" w:line="62"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采用中华人民共和国交通运输部水运工程标准施工招标文件（JTS110-8-2008）中通用合同条款。</w:t>
      </w:r>
      <w:r/>
    </w:p>
    <w:p>
      <w:pPr>
        <w:rPr>
          <w:rFonts w:hint="eastAsia" w:ascii="黑体" w:hAnsi="宋体" w:eastAsia="黑体" w:cs="Times New Roman"/>
          <w:b/>
          <w:color w:val="auto"/>
          <w:sz w:val="32"/>
          <w:szCs w:val="32"/>
          <w:u w:val="single"/>
          <w:lang w:eastAsia="zh-CN"/>
        </w:rPr>
      </w:pPr>
      <w:r>
        <w:rPr>
          <w:rFonts w:hint="eastAsia" w:ascii="黑体" w:hAnsi="宋体" w:eastAsia="黑体" w:cs="Times New Roman"/>
          <w:b/>
          <w:color w:val="auto"/>
          <w:sz w:val="32"/>
          <w:szCs w:val="32"/>
          <w:u w:val="single"/>
          <w:lang w:eastAsia="zh-CN"/>
        </w:rPr>
        <w:br w:type="page" w:clear="all"/>
      </w:r>
      <w:bookmarkEnd w:id="17"/>
      <w:r/>
      <w:bookmarkEnd w:id="18"/>
      <w:r/>
      <w:bookmarkEnd w:id="19"/>
      <w:r/>
      <w:bookmarkEnd w:id="20"/>
      <w:r/>
      <w:bookmarkEnd w:id="21"/>
      <w:r/>
      <w:bookmarkEnd w:id="22"/>
      <w:r/>
      <w:bookmarkEnd w:id="23"/>
      <w:r/>
      <w:bookmarkEnd w:id="24"/>
      <w:r/>
      <w:bookmarkEnd w:id="25"/>
      <w:r/>
      <w:bookmarkEnd w:id="26"/>
      <w:r/>
      <w:r/>
    </w:p>
    <w:p>
      <w:pPr>
        <w:jc w:val="center"/>
        <w:rPr>
          <w:rFonts w:hint="eastAsia" w:ascii="黑体" w:eastAsia="黑体"/>
          <w:b/>
          <w:color w:val="auto"/>
          <w:sz w:val="32"/>
          <w:szCs w:val="32"/>
        </w:rPr>
      </w:pPr>
      <w:r>
        <w:rPr>
          <w:rFonts w:hint="eastAsia" w:ascii="黑体" w:eastAsia="黑体"/>
          <w:b/>
          <w:color w:val="auto"/>
          <w:sz w:val="32"/>
          <w:szCs w:val="32"/>
        </w:rPr>
        <w:t xml:space="preserve">专用合同条款数据表</w:t>
      </w:r>
      <w:r/>
    </w:p>
    <w:tbl>
      <w:tblPr>
        <w:tblStyle w:val="8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4"/>
        <w:gridCol w:w="2253"/>
        <w:gridCol w:w="5831"/>
      </w:tblGrid>
      <w:tr>
        <w:trPr>
          <w:jc w:val="center"/>
          <w:tblHeader/>
        </w:trPr>
        <w:tc>
          <w:tcPr>
            <w:tcW w:w="1144" w:type="dxa"/>
            <w:vAlign w:val="center"/>
            <w:textDirection w:val="lrTb"/>
            <w:noWrap w:val="false"/>
          </w:tcPr>
          <w:p>
            <w:pPr>
              <w:jc w:val="center"/>
              <w:rPr>
                <w:rFonts w:ascii="宋体" w:hAnsi="宋体" w:cs="宋体"/>
                <w:color w:val="auto"/>
                <w:sz w:val="21"/>
                <w:szCs w:val="21"/>
              </w:rPr>
            </w:pPr>
            <w:r>
              <w:rPr>
                <w:rFonts w:hint="eastAsia" w:ascii="宋体" w:hAnsi="宋体" w:cs="宋体"/>
                <w:color w:val="auto"/>
                <w:sz w:val="21"/>
                <w:szCs w:val="21"/>
              </w:rPr>
              <w:t xml:space="preserve">条款号</w:t>
            </w:r>
            <w:r/>
          </w:p>
        </w:tc>
        <w:tc>
          <w:tcPr>
            <w:tcW w:w="2253" w:type="dxa"/>
            <w:vAlign w:val="center"/>
            <w:textDirection w:val="lrTb"/>
            <w:noWrap w:val="false"/>
          </w:tcPr>
          <w:p>
            <w:pPr>
              <w:jc w:val="center"/>
              <w:rPr>
                <w:rFonts w:ascii="宋体" w:hAnsi="宋体" w:cs="宋体"/>
                <w:color w:val="auto"/>
                <w:sz w:val="21"/>
                <w:szCs w:val="21"/>
              </w:rPr>
            </w:pPr>
            <w:r>
              <w:rPr>
                <w:rFonts w:hint="eastAsia" w:ascii="宋体" w:hAnsi="宋体" w:cs="宋体"/>
                <w:color w:val="auto"/>
                <w:sz w:val="21"/>
                <w:szCs w:val="21"/>
              </w:rPr>
              <w:t xml:space="preserve">条款内容</w:t>
            </w:r>
            <w:r/>
          </w:p>
        </w:tc>
        <w:tc>
          <w:tcPr>
            <w:tcW w:w="5831" w:type="dxa"/>
            <w:vAlign w:val="center"/>
            <w:textDirection w:val="lrTb"/>
            <w:noWrap w:val="false"/>
          </w:tcPr>
          <w:p>
            <w:pPr>
              <w:jc w:val="center"/>
              <w:rPr>
                <w:rFonts w:ascii="宋体" w:hAnsi="宋体" w:cs="宋体"/>
                <w:color w:val="auto"/>
                <w:sz w:val="21"/>
                <w:szCs w:val="21"/>
              </w:rPr>
            </w:pPr>
            <w:r>
              <w:rPr>
                <w:rFonts w:hint="eastAsia" w:ascii="宋体" w:hAnsi="宋体" w:cs="宋体"/>
                <w:color w:val="auto"/>
                <w:sz w:val="21"/>
                <w:szCs w:val="21"/>
              </w:rPr>
              <w:t xml:space="preserve">编列内容</w:t>
            </w:r>
            <w:r/>
          </w:p>
        </w:tc>
      </w:tr>
      <w:tr>
        <w:trPr>
          <w:jc w:val="center"/>
          <w:trHeight w:val="608"/>
        </w:trPr>
        <w:tc>
          <w:tcPr>
            <w:tcW w:w="1144" w:type="dxa"/>
            <w:vAlign w:val="center"/>
            <w:textDirection w:val="lrTb"/>
            <w:noWrap w:val="false"/>
          </w:tcPr>
          <w:p>
            <w:pPr>
              <w:jc w:val="center"/>
              <w:rPr>
                <w:rFonts w:ascii="宋体" w:hAnsi="宋体" w:cs="宋体"/>
                <w:color w:val="auto"/>
                <w:sz w:val="21"/>
                <w:szCs w:val="21"/>
              </w:rPr>
            </w:pPr>
            <w:r>
              <w:rPr>
                <w:rFonts w:hint="eastAsia" w:ascii="宋体" w:hAnsi="宋体" w:cs="宋体"/>
                <w:color w:val="auto"/>
                <w:sz w:val="21"/>
                <w:szCs w:val="21"/>
              </w:rPr>
              <w:t xml:space="preserve">1.1.2.2</w:t>
            </w:r>
            <w:r/>
          </w:p>
        </w:tc>
        <w:tc>
          <w:tcPr>
            <w:tcW w:w="2253" w:type="dxa"/>
            <w:vAlign w:val="center"/>
            <w:textDirection w:val="lrTb"/>
            <w:noWrap w:val="false"/>
          </w:tcPr>
          <w:p>
            <w:pPr>
              <w:jc w:val="center"/>
              <w:rPr>
                <w:rFonts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发包人</w:t>
            </w:r>
            <w:r/>
          </w:p>
        </w:tc>
        <w:tc>
          <w:tcPr>
            <w:tcW w:w="5831" w:type="dxa"/>
            <w:vAlign w:val="center"/>
            <w:textDirection w:val="lrTb"/>
            <w:noWrap w:val="false"/>
          </w:tcPr>
          <w:p>
            <w:pPr>
              <w:rPr>
                <w:rFonts w:ascii="宋体" w:hAnsi="宋体" w:cs="宋体"/>
                <w:color w:val="auto"/>
                <w:sz w:val="21"/>
                <w:szCs w:val="21"/>
              </w:rPr>
            </w:pPr>
            <w:r>
              <w:rPr>
                <w:rFonts w:hint="eastAsia" w:ascii="Arial Narrow" w:hAnsi="Arial Narrow"/>
                <w:color w:val="auto"/>
                <w:sz w:val="21"/>
                <w:szCs w:val="21"/>
              </w:rPr>
              <w:t xml:space="preserve">泰州市港航事业发展中心</w:t>
            </w:r>
            <w:r/>
          </w:p>
        </w:tc>
      </w:tr>
      <w:tr>
        <w:trPr>
          <w:jc w:val="center"/>
          <w:trHeight w:val="440"/>
        </w:trPr>
        <w:tc>
          <w:tcPr>
            <w:tcW w:w="1144" w:type="dxa"/>
            <w:vAlign w:val="center"/>
            <w:textDirection w:val="lrTb"/>
            <w:noWrap w:val="false"/>
          </w:tcPr>
          <w:p>
            <w:pPr>
              <w:jc w:val="center"/>
              <w:rPr>
                <w:rFonts w:ascii="宋体" w:hAnsi="宋体" w:cs="宋体"/>
                <w:color w:val="auto"/>
                <w:sz w:val="21"/>
                <w:szCs w:val="21"/>
              </w:rPr>
            </w:pPr>
            <w:r>
              <w:rPr>
                <w:rFonts w:hint="eastAsia" w:ascii="宋体" w:hAnsi="宋体" w:cs="宋体"/>
                <w:color w:val="auto"/>
                <w:sz w:val="21"/>
                <w:szCs w:val="21"/>
              </w:rPr>
              <w:t xml:space="preserve">1.1.2.6</w:t>
            </w:r>
            <w:r/>
          </w:p>
        </w:tc>
        <w:tc>
          <w:tcPr>
            <w:tcW w:w="2253" w:type="dxa"/>
            <w:vAlign w:val="center"/>
            <w:textDirection w:val="lrTb"/>
            <w:noWrap w:val="false"/>
          </w:tcPr>
          <w:p>
            <w:pPr>
              <w:jc w:val="center"/>
              <w:rPr>
                <w:rFonts w:ascii="宋体" w:hAnsi="宋体" w:cs="宋体"/>
                <w:color w:val="auto"/>
                <w:sz w:val="21"/>
                <w:szCs w:val="21"/>
              </w:rPr>
            </w:pPr>
            <w:r>
              <w:rPr>
                <w:rFonts w:hint="eastAsia" w:ascii="宋体" w:hAnsi="宋体" w:cs="宋体"/>
                <w:color w:val="auto"/>
                <w:sz w:val="21"/>
                <w:szCs w:val="21"/>
              </w:rPr>
              <w:t xml:space="preserve">监理人</w:t>
            </w:r>
            <w:r/>
          </w:p>
        </w:tc>
        <w:tc>
          <w:tcPr>
            <w:tcW w:w="5831" w:type="dxa"/>
            <w:vAlign w:val="center"/>
            <w:textDirection w:val="lrTb"/>
            <w:noWrap w:val="false"/>
          </w:tcPr>
          <w:p>
            <w:pPr>
              <w:rPr>
                <w:rFonts w:ascii="宋体" w:hAnsi="宋体" w:cs="宋体"/>
                <w:color w:val="auto"/>
                <w:sz w:val="21"/>
                <w:szCs w:val="21"/>
              </w:rPr>
            </w:pPr>
            <w:r>
              <w:rPr>
                <w:rFonts w:hint="eastAsia" w:ascii="宋体" w:hAnsi="宋体" w:cs="宋体"/>
                <w:color w:val="auto"/>
                <w:sz w:val="21"/>
                <w:szCs w:val="21"/>
              </w:rPr>
              <w:t xml:space="preserve">待定</w:t>
            </w:r>
            <w:r/>
          </w:p>
        </w:tc>
      </w:tr>
      <w:tr>
        <w:trPr>
          <w:jc w:val="center"/>
          <w:trHeight w:val="489"/>
        </w:trPr>
        <w:tc>
          <w:tcPr>
            <w:tcW w:w="1144" w:type="dxa"/>
            <w:vAlign w:val="center"/>
            <w:textDirection w:val="lrTb"/>
            <w:noWrap w:val="false"/>
          </w:tcPr>
          <w:p>
            <w:pPr>
              <w:jc w:val="center"/>
              <w:rPr>
                <w:rFonts w:ascii="宋体" w:hAnsi="宋体" w:cs="宋体"/>
                <w:color w:val="auto"/>
                <w:sz w:val="21"/>
                <w:szCs w:val="21"/>
              </w:rPr>
            </w:pPr>
            <w:r>
              <w:rPr>
                <w:rFonts w:hint="eastAsia" w:ascii="宋体" w:hAnsi="宋体" w:cs="宋体"/>
                <w:color w:val="auto"/>
                <w:sz w:val="21"/>
                <w:szCs w:val="21"/>
              </w:rPr>
              <w:t xml:space="preserve">1.1.2.7</w:t>
            </w:r>
            <w:r/>
          </w:p>
        </w:tc>
        <w:tc>
          <w:tcPr>
            <w:tcW w:w="2253" w:type="dxa"/>
            <w:vAlign w:val="center"/>
            <w:textDirection w:val="lrTb"/>
            <w:noWrap w:val="false"/>
          </w:tcPr>
          <w:p>
            <w:pPr>
              <w:jc w:val="center"/>
              <w:rPr>
                <w:rFonts w:ascii="宋体" w:hAnsi="宋体" w:cs="宋体"/>
                <w:color w:val="auto"/>
                <w:sz w:val="21"/>
                <w:szCs w:val="21"/>
              </w:rPr>
            </w:pPr>
            <w:r>
              <w:rPr>
                <w:rFonts w:hint="eastAsia" w:ascii="宋体" w:hAnsi="宋体" w:cs="宋体"/>
                <w:color w:val="auto"/>
                <w:sz w:val="21"/>
                <w:szCs w:val="21"/>
              </w:rPr>
              <w:t xml:space="preserve">总监理工程师（总监）</w:t>
            </w:r>
            <w:r/>
          </w:p>
        </w:tc>
        <w:tc>
          <w:tcPr>
            <w:tcW w:w="5831" w:type="dxa"/>
            <w:vAlign w:val="center"/>
            <w:textDirection w:val="lrTb"/>
            <w:noWrap w:val="false"/>
          </w:tcPr>
          <w:p>
            <w:pP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待定</w:t>
            </w:r>
            <w:r/>
          </w:p>
        </w:tc>
      </w:tr>
      <w:tr>
        <w:trPr>
          <w:jc w:val="center"/>
          <w:trHeight w:val="489"/>
        </w:trPr>
        <w:tc>
          <w:tcPr>
            <w:tcW w:w="1144" w:type="dxa"/>
            <w:vAlign w:val="center"/>
            <w:textDirection w:val="lrTb"/>
            <w:noWrap w:val="false"/>
          </w:tcPr>
          <w:p>
            <w:pPr>
              <w:jc w:val="center"/>
              <w:rPr>
                <w:rFonts w:ascii="宋体" w:hAnsi="宋体" w:cs="宋体"/>
                <w:color w:val="auto"/>
                <w:sz w:val="21"/>
                <w:szCs w:val="21"/>
              </w:rPr>
            </w:pPr>
            <w:r>
              <w:rPr>
                <w:rFonts w:hint="eastAsia" w:ascii="宋体" w:hAnsi="宋体" w:cs="宋体"/>
                <w:color w:val="auto"/>
                <w:sz w:val="21"/>
                <w:szCs w:val="21"/>
              </w:rPr>
              <w:t xml:space="preserve">1.4</w:t>
            </w:r>
            <w:r/>
          </w:p>
        </w:tc>
        <w:tc>
          <w:tcPr>
            <w:tcW w:w="2253" w:type="dxa"/>
            <w:vAlign w:val="center"/>
            <w:textDirection w:val="lrTb"/>
            <w:noWrap w:val="false"/>
          </w:tcPr>
          <w:p>
            <w:pPr>
              <w:jc w:val="center"/>
              <w:rPr>
                <w:rFonts w:ascii="宋体" w:hAnsi="宋体" w:cs="宋体"/>
                <w:color w:val="auto"/>
                <w:sz w:val="21"/>
                <w:szCs w:val="21"/>
              </w:rPr>
            </w:pPr>
            <w:r>
              <w:rPr>
                <w:rFonts w:hint="eastAsia" w:ascii="宋体" w:hAnsi="宋体" w:cs="宋体"/>
                <w:color w:val="auto"/>
                <w:sz w:val="21"/>
                <w:szCs w:val="21"/>
              </w:rPr>
              <w:t xml:space="preserve">其他合同文件</w:t>
            </w:r>
            <w:r/>
          </w:p>
        </w:tc>
        <w:tc>
          <w:tcPr>
            <w:tcW w:w="5831" w:type="dxa"/>
            <w:vAlign w:val="center"/>
            <w:textDirection w:val="lrTb"/>
            <w:noWrap w:val="false"/>
          </w:tcPr>
          <w:p>
            <w:pPr>
              <w:rPr>
                <w:rFonts w:ascii="宋体" w:hAnsi="宋体" w:cs="宋体"/>
                <w:color w:val="auto"/>
                <w:sz w:val="21"/>
                <w:szCs w:val="21"/>
              </w:rPr>
            </w:pPr>
            <w:r>
              <w:rPr>
                <w:rFonts w:hint="eastAsia" w:ascii="宋体" w:hAnsi="宋体" w:cs="宋体"/>
                <w:color w:val="auto"/>
                <w:sz w:val="21"/>
                <w:szCs w:val="21"/>
                <w:lang w:val="en-US" w:eastAsia="zh-CN"/>
              </w:rPr>
              <w:t xml:space="preserve">暂</w:t>
            </w:r>
            <w:r>
              <w:rPr>
                <w:rFonts w:hint="eastAsia" w:ascii="宋体" w:hAnsi="宋体" w:cs="宋体"/>
                <w:color w:val="auto"/>
                <w:sz w:val="21"/>
                <w:szCs w:val="21"/>
              </w:rPr>
              <w:t xml:space="preserve">无</w:t>
            </w:r>
            <w:r/>
          </w:p>
        </w:tc>
      </w:tr>
      <w:tr>
        <w:trPr>
          <w:jc w:val="center"/>
          <w:trHeight w:val="421"/>
        </w:trPr>
        <w:tc>
          <w:tcPr>
            <w:tcW w:w="1144" w:type="dxa"/>
            <w:vAlign w:val="center"/>
            <w:textDirection w:val="lrTb"/>
            <w:noWrap w:val="false"/>
          </w:tcPr>
          <w:p>
            <w:pPr>
              <w:jc w:val="center"/>
              <w:rPr>
                <w:rFonts w:ascii="宋体" w:hAnsi="宋体" w:cs="宋体"/>
                <w:color w:val="auto"/>
                <w:sz w:val="21"/>
                <w:szCs w:val="21"/>
              </w:rPr>
            </w:pPr>
            <w:r>
              <w:rPr>
                <w:rFonts w:hint="eastAsia" w:ascii="宋体" w:hAnsi="宋体" w:cs="宋体"/>
                <w:color w:val="auto"/>
                <w:sz w:val="21"/>
                <w:szCs w:val="21"/>
              </w:rPr>
              <w:t xml:space="preserve">1.5.2</w:t>
            </w:r>
            <w:r/>
          </w:p>
        </w:tc>
        <w:tc>
          <w:tcPr>
            <w:tcW w:w="2253" w:type="dxa"/>
            <w:vAlign w:val="center"/>
            <w:textDirection w:val="lrTb"/>
            <w:noWrap w:val="false"/>
          </w:tcPr>
          <w:p>
            <w:pPr>
              <w:jc w:val="center"/>
              <w:rPr>
                <w:rFonts w:ascii="宋体" w:hAnsi="宋体" w:cs="宋体"/>
                <w:color w:val="auto"/>
                <w:sz w:val="21"/>
                <w:szCs w:val="21"/>
              </w:rPr>
            </w:pPr>
            <w:r>
              <w:rPr>
                <w:rFonts w:hint="eastAsia" w:ascii="宋体" w:hAnsi="宋体" w:cs="宋体"/>
                <w:color w:val="auto"/>
                <w:sz w:val="21"/>
                <w:szCs w:val="21"/>
              </w:rPr>
              <w:t xml:space="preserve">合同生效的其他条件</w:t>
            </w:r>
            <w:r/>
          </w:p>
        </w:tc>
        <w:tc>
          <w:tcPr>
            <w:tcW w:w="5831" w:type="dxa"/>
            <w:vAlign w:val="center"/>
            <w:textDirection w:val="lrTb"/>
            <w:noWrap w:val="false"/>
          </w:tcPr>
          <w:p>
            <w:pPr>
              <w:rPr>
                <w:rFonts w:ascii="宋体" w:hAnsi="宋体" w:cs="宋体"/>
                <w:color w:val="auto"/>
                <w:sz w:val="21"/>
                <w:szCs w:val="21"/>
              </w:rPr>
            </w:pPr>
            <w:r>
              <w:rPr>
                <w:rFonts w:hint="eastAsia" w:ascii="宋体" w:hAnsi="宋体" w:cs="宋体"/>
                <w:color w:val="auto"/>
                <w:sz w:val="21"/>
                <w:szCs w:val="21"/>
              </w:rPr>
              <w:t xml:space="preserve">无</w:t>
            </w:r>
            <w:r/>
          </w:p>
        </w:tc>
      </w:tr>
      <w:tr>
        <w:trPr>
          <w:jc w:val="center"/>
          <w:trHeight w:val="421"/>
        </w:trPr>
        <w:tc>
          <w:tcPr>
            <w:tcW w:w="1144" w:type="dxa"/>
            <w:vAlign w:val="center"/>
            <w:textDirection w:val="lrTb"/>
            <w:noWrap w:val="false"/>
          </w:tcPr>
          <w:p>
            <w:pPr>
              <w:jc w:val="center"/>
              <w:rPr>
                <w:rFonts w:ascii="宋体" w:hAnsi="宋体" w:cs="宋体"/>
                <w:color w:val="auto"/>
                <w:sz w:val="21"/>
                <w:szCs w:val="21"/>
              </w:rPr>
            </w:pPr>
            <w:r>
              <w:rPr>
                <w:rFonts w:hint="eastAsia" w:ascii="宋体" w:hAnsi="宋体" w:cs="宋体"/>
                <w:color w:val="auto"/>
                <w:sz w:val="21"/>
                <w:szCs w:val="21"/>
              </w:rPr>
              <w:t xml:space="preserve">1.8</w:t>
            </w:r>
            <w:r/>
          </w:p>
        </w:tc>
        <w:tc>
          <w:tcPr>
            <w:tcW w:w="2253" w:type="dxa"/>
            <w:vAlign w:val="center"/>
            <w:textDirection w:val="lrTb"/>
            <w:noWrap w:val="false"/>
          </w:tcPr>
          <w:p>
            <w:pPr>
              <w:jc w:val="center"/>
              <w:rPr>
                <w:rFonts w:ascii="宋体" w:hAnsi="宋体" w:cs="宋体"/>
                <w:color w:val="auto"/>
                <w:sz w:val="21"/>
                <w:szCs w:val="21"/>
              </w:rPr>
            </w:pPr>
            <w:r>
              <w:rPr>
                <w:rFonts w:hint="eastAsia" w:ascii="宋体" w:hAnsi="宋体" w:cs="宋体"/>
                <w:color w:val="auto"/>
                <w:sz w:val="21"/>
                <w:szCs w:val="21"/>
              </w:rPr>
              <w:t xml:space="preserve">合同转让</w:t>
            </w:r>
            <w:r/>
          </w:p>
        </w:tc>
        <w:tc>
          <w:tcPr>
            <w:tcW w:w="5831" w:type="dxa"/>
            <w:vAlign w:val="center"/>
            <w:textDirection w:val="lrTb"/>
            <w:noWrap w:val="false"/>
          </w:tcPr>
          <w:p>
            <w:pPr>
              <w:rPr>
                <w:rFonts w:ascii="宋体" w:hAnsi="宋体" w:cs="宋体"/>
                <w:color w:val="auto"/>
                <w:sz w:val="21"/>
                <w:szCs w:val="21"/>
              </w:rPr>
            </w:pPr>
            <w:r>
              <w:rPr>
                <w:rFonts w:hint="eastAsia" w:ascii="宋体" w:hAnsi="宋体" w:cs="宋体"/>
                <w:color w:val="auto"/>
                <w:sz w:val="21"/>
                <w:szCs w:val="21"/>
              </w:rPr>
              <w:t xml:space="preserve">不允许转让</w:t>
            </w:r>
            <w:r/>
          </w:p>
        </w:tc>
      </w:tr>
      <w:tr>
        <w:trPr>
          <w:jc w:val="center"/>
          <w:trHeight w:val="421"/>
        </w:trPr>
        <w:tc>
          <w:tcPr>
            <w:tcW w:w="1144" w:type="dxa"/>
            <w:vAlign w:val="center"/>
            <w:textDirection w:val="lrTb"/>
            <w:noWrap w:val="false"/>
          </w:tcPr>
          <w:p>
            <w:pPr>
              <w:jc w:val="center"/>
              <w:rPr>
                <w:rFonts w:ascii="宋体" w:hAnsi="宋体" w:cs="宋体"/>
                <w:color w:val="auto"/>
                <w:sz w:val="21"/>
                <w:szCs w:val="21"/>
              </w:rPr>
            </w:pPr>
            <w:r>
              <w:rPr>
                <w:rFonts w:hint="eastAsia" w:ascii="宋体" w:hAnsi="宋体" w:cs="宋体"/>
                <w:color w:val="auto"/>
                <w:sz w:val="21"/>
                <w:szCs w:val="21"/>
              </w:rPr>
              <w:t xml:space="preserve">4.2</w:t>
            </w:r>
            <w:r/>
          </w:p>
        </w:tc>
        <w:tc>
          <w:tcPr>
            <w:tcW w:w="2253" w:type="dxa"/>
            <w:vAlign w:val="center"/>
            <w:textDirection w:val="lrTb"/>
            <w:noWrap w:val="false"/>
          </w:tcPr>
          <w:p>
            <w:pPr>
              <w:jc w:val="center"/>
              <w:rPr>
                <w:rFonts w:ascii="宋体" w:hAnsi="宋体" w:cs="宋体"/>
                <w:color w:val="auto"/>
                <w:sz w:val="21"/>
                <w:szCs w:val="21"/>
              </w:rPr>
            </w:pPr>
            <w:r>
              <w:rPr>
                <w:rFonts w:hint="eastAsia" w:ascii="宋体" w:hAnsi="宋体" w:cs="宋体"/>
                <w:color w:val="auto"/>
                <w:sz w:val="21"/>
                <w:szCs w:val="21"/>
              </w:rPr>
              <w:t xml:space="preserve">履约担保</w:t>
            </w:r>
            <w:r/>
          </w:p>
        </w:tc>
        <w:tc>
          <w:tcPr>
            <w:tcW w:w="5831" w:type="dxa"/>
            <w:vAlign w:val="center"/>
            <w:textDirection w:val="lrTb"/>
            <w:noWrap w:val="false"/>
          </w:tcPr>
          <w:p>
            <w:pPr>
              <w:rPr>
                <w:rFonts w:hint="eastAsia" w:ascii="宋体" w:hAnsi="宋体" w:eastAsia="宋体" w:cs="宋体"/>
                <w:color w:val="auto"/>
                <w:sz w:val="21"/>
                <w:szCs w:val="21"/>
                <w:lang w:eastAsia="zh-CN"/>
              </w:rPr>
            </w:pPr>
            <w:r>
              <w:rPr>
                <w:rFonts w:hint="eastAsia" w:ascii="宋体" w:hAnsi="宋体" w:cs="宋体"/>
                <w:color w:val="auto"/>
                <w:sz w:val="21"/>
                <w:szCs w:val="21"/>
                <w:lang w:val="en-US" w:eastAsia="zh-CN"/>
              </w:rPr>
              <w:t xml:space="preserve">0</w:t>
            </w:r>
            <w:r/>
          </w:p>
        </w:tc>
      </w:tr>
      <w:tr>
        <w:trPr>
          <w:jc w:val="center"/>
          <w:trHeight w:val="738"/>
        </w:trPr>
        <w:tc>
          <w:tcPr>
            <w:tcW w:w="1144" w:type="dxa"/>
            <w:vAlign w:val="center"/>
            <w:textDirection w:val="lrTb"/>
            <w:noWrap w:val="false"/>
          </w:tcPr>
          <w:p>
            <w:pPr>
              <w:jc w:val="center"/>
              <w:rPr>
                <w:rFonts w:ascii="宋体" w:hAnsi="宋体" w:cs="宋体"/>
                <w:color w:val="auto"/>
                <w:sz w:val="21"/>
                <w:szCs w:val="21"/>
              </w:rPr>
            </w:pPr>
            <w:r>
              <w:rPr>
                <w:rFonts w:hint="eastAsia" w:ascii="宋体" w:hAnsi="宋体" w:cs="宋体"/>
                <w:color w:val="auto"/>
                <w:sz w:val="21"/>
                <w:szCs w:val="21"/>
              </w:rPr>
              <w:t xml:space="preserve">10.1</w:t>
            </w:r>
            <w:r/>
          </w:p>
        </w:tc>
        <w:tc>
          <w:tcPr>
            <w:tcW w:w="2253" w:type="dxa"/>
            <w:vAlign w:val="center"/>
            <w:textDirection w:val="lrTb"/>
            <w:noWrap w:val="false"/>
          </w:tcPr>
          <w:p>
            <w:pPr>
              <w:jc w:val="center"/>
              <w:rPr>
                <w:rFonts w:ascii="宋体" w:hAnsi="宋体" w:cs="宋体"/>
                <w:color w:val="auto"/>
                <w:sz w:val="21"/>
                <w:szCs w:val="21"/>
              </w:rPr>
            </w:pPr>
            <w:r>
              <w:rPr>
                <w:rFonts w:hint="eastAsia" w:ascii="宋体" w:hAnsi="宋体" w:cs="宋体"/>
                <w:color w:val="auto"/>
                <w:sz w:val="21"/>
                <w:szCs w:val="21"/>
              </w:rPr>
              <w:t xml:space="preserve">合同进度计划提交时间</w:t>
            </w:r>
            <w:r/>
          </w:p>
        </w:tc>
        <w:tc>
          <w:tcPr>
            <w:tcW w:w="5831" w:type="dxa"/>
            <w:vAlign w:val="center"/>
            <w:textDirection w:val="lrTb"/>
            <w:noWrap w:val="false"/>
          </w:tcPr>
          <w:p>
            <w:pPr>
              <w:rPr>
                <w:rFonts w:ascii="宋体" w:hAnsi="宋体" w:cs="宋体"/>
                <w:color w:val="auto"/>
                <w:sz w:val="21"/>
                <w:szCs w:val="21"/>
              </w:rPr>
            </w:pPr>
            <w:r>
              <w:rPr>
                <w:rFonts w:hint="eastAsia" w:ascii="宋体" w:hAnsi="宋体" w:cs="宋体"/>
                <w:color w:val="auto"/>
                <w:sz w:val="21"/>
                <w:szCs w:val="21"/>
              </w:rPr>
              <w:t xml:space="preserve">合同进度计划提交时间：承包人在与发包人签订合同协议后的28天内提交给监理人</w:t>
            </w:r>
            <w:r/>
          </w:p>
        </w:tc>
      </w:tr>
      <w:tr>
        <w:trPr>
          <w:jc w:val="center"/>
          <w:trHeight w:val="1032"/>
        </w:trPr>
        <w:tc>
          <w:tcPr>
            <w:tcW w:w="1144" w:type="dxa"/>
            <w:vAlign w:val="center"/>
            <w:textDirection w:val="lrTb"/>
            <w:noWrap w:val="false"/>
          </w:tcPr>
          <w:p>
            <w:pPr>
              <w:jc w:val="center"/>
              <w:rPr>
                <w:rFonts w:ascii="宋体" w:hAnsi="宋体" w:cs="宋体"/>
                <w:color w:val="auto"/>
                <w:sz w:val="21"/>
                <w:szCs w:val="21"/>
              </w:rPr>
            </w:pPr>
            <w:r>
              <w:rPr>
                <w:rFonts w:hint="eastAsia" w:ascii="宋体" w:hAnsi="宋体" w:cs="宋体"/>
                <w:color w:val="auto"/>
                <w:sz w:val="21"/>
                <w:szCs w:val="21"/>
              </w:rPr>
              <w:t xml:space="preserve">10.2</w:t>
            </w:r>
            <w:r/>
          </w:p>
        </w:tc>
        <w:tc>
          <w:tcPr>
            <w:tcW w:w="2253" w:type="dxa"/>
            <w:vAlign w:val="center"/>
            <w:textDirection w:val="lrTb"/>
            <w:noWrap w:val="false"/>
          </w:tcPr>
          <w:p>
            <w:pPr>
              <w:jc w:val="center"/>
              <w:rPr>
                <w:rFonts w:ascii="宋体" w:hAnsi="宋体" w:cs="宋体"/>
                <w:color w:val="auto"/>
                <w:sz w:val="21"/>
                <w:szCs w:val="21"/>
              </w:rPr>
            </w:pPr>
            <w:r>
              <w:rPr>
                <w:rFonts w:hint="eastAsia" w:ascii="宋体" w:hAnsi="宋体" w:cs="宋体"/>
                <w:color w:val="auto"/>
                <w:sz w:val="21"/>
                <w:szCs w:val="21"/>
              </w:rPr>
              <w:t xml:space="preserve">合同进度计划修订提交时间</w:t>
            </w:r>
            <w:r/>
          </w:p>
        </w:tc>
        <w:tc>
          <w:tcPr>
            <w:tcW w:w="5831" w:type="dxa"/>
            <w:vAlign w:val="center"/>
            <w:textDirection w:val="lrTb"/>
            <w:noWrap w:val="false"/>
          </w:tcPr>
          <w:p>
            <w:pPr>
              <w:rPr>
                <w:rFonts w:ascii="宋体" w:hAnsi="宋体" w:cs="宋体"/>
                <w:color w:val="auto"/>
                <w:sz w:val="21"/>
                <w:szCs w:val="21"/>
              </w:rPr>
            </w:pPr>
            <w:r>
              <w:rPr>
                <w:rFonts w:hint="eastAsia" w:ascii="宋体" w:hAnsi="宋体" w:cs="宋体"/>
                <w:color w:val="auto"/>
                <w:sz w:val="21"/>
                <w:szCs w:val="21"/>
              </w:rPr>
              <w:t xml:space="preserve">合同进度计划提交时间：</w:t>
            </w:r>
            <w:r/>
          </w:p>
          <w:p>
            <w:pPr>
              <w:rPr>
                <w:rFonts w:ascii="宋体" w:hAnsi="宋体" w:cs="宋体"/>
                <w:color w:val="auto"/>
                <w:sz w:val="21"/>
                <w:szCs w:val="21"/>
              </w:rPr>
            </w:pPr>
            <w:r>
              <w:rPr>
                <w:rFonts w:hint="eastAsia" w:ascii="宋体" w:hAnsi="宋体" w:cs="宋体"/>
                <w:color w:val="auto"/>
                <w:sz w:val="21"/>
                <w:szCs w:val="21"/>
              </w:rPr>
              <w:t xml:space="preserve">在确保合同工期的前提下，每</w:t>
            </w:r>
            <w:r>
              <w:rPr>
                <w:rFonts w:hint="eastAsia" w:ascii="宋体" w:hAnsi="宋体" w:cs="宋体"/>
                <w:color w:val="auto"/>
                <w:sz w:val="21"/>
                <w:szCs w:val="21"/>
                <w:lang w:val="en-US" w:eastAsia="zh-CN"/>
              </w:rPr>
              <w:t xml:space="preserve">半</w:t>
            </w:r>
            <w:r>
              <w:rPr>
                <w:rFonts w:hint="eastAsia" w:ascii="宋体" w:hAnsi="宋体" w:cs="宋体"/>
                <w:color w:val="auto"/>
                <w:sz w:val="21"/>
                <w:szCs w:val="21"/>
              </w:rPr>
              <w:t xml:space="preserve">个月修订一次，在前一个进度计划的最后一个月的</w:t>
            </w:r>
            <w:r>
              <w:rPr>
                <w:rFonts w:hint="eastAsia" w:ascii="宋体" w:hAnsi="宋体" w:cs="宋体"/>
                <w:color w:val="auto"/>
                <w:sz w:val="21"/>
                <w:szCs w:val="21"/>
                <w:lang w:val="en-US" w:eastAsia="zh-CN"/>
              </w:rPr>
              <w:t xml:space="preserve">10</w:t>
            </w:r>
            <w:r>
              <w:rPr>
                <w:rFonts w:hint="eastAsia" w:ascii="宋体" w:hAnsi="宋体" w:cs="宋体"/>
                <w:color w:val="auto"/>
                <w:sz w:val="21"/>
                <w:szCs w:val="21"/>
              </w:rPr>
              <w:t xml:space="preserve">日前提交给监理人</w:t>
            </w:r>
            <w:r/>
          </w:p>
        </w:tc>
      </w:tr>
      <w:tr>
        <w:trPr>
          <w:jc w:val="center"/>
          <w:trHeight w:val="495"/>
        </w:trPr>
        <w:tc>
          <w:tcPr>
            <w:tcW w:w="1144" w:type="dxa"/>
            <w:vAlign w:val="center"/>
            <w:textDirection w:val="lrTb"/>
            <w:noWrap w:val="false"/>
          </w:tcPr>
          <w:p>
            <w:pPr>
              <w:jc w:val="center"/>
              <w:rPr>
                <w:rFonts w:ascii="宋体" w:hAnsi="宋体" w:cs="宋体"/>
                <w:color w:val="auto"/>
                <w:sz w:val="21"/>
                <w:szCs w:val="21"/>
              </w:rPr>
            </w:pPr>
            <w:r>
              <w:rPr>
                <w:rFonts w:hint="eastAsia" w:ascii="宋体" w:hAnsi="宋体" w:cs="宋体"/>
                <w:color w:val="auto"/>
                <w:sz w:val="21"/>
                <w:szCs w:val="21"/>
              </w:rPr>
              <w:t xml:space="preserve">11.1</w:t>
            </w:r>
            <w:r/>
          </w:p>
        </w:tc>
        <w:tc>
          <w:tcPr>
            <w:tcW w:w="2253" w:type="dxa"/>
            <w:vAlign w:val="center"/>
            <w:textDirection w:val="lrTb"/>
            <w:noWrap w:val="false"/>
          </w:tcPr>
          <w:p>
            <w:pPr>
              <w:jc w:val="center"/>
              <w:rPr>
                <w:rFonts w:ascii="宋体" w:hAnsi="宋体" w:cs="宋体"/>
                <w:color w:val="auto"/>
                <w:sz w:val="21"/>
                <w:szCs w:val="21"/>
              </w:rPr>
            </w:pPr>
            <w:r>
              <w:rPr>
                <w:rFonts w:hint="eastAsia" w:ascii="宋体" w:hAnsi="宋体" w:cs="宋体"/>
                <w:color w:val="auto"/>
                <w:sz w:val="21"/>
                <w:szCs w:val="21"/>
              </w:rPr>
              <w:t xml:space="preserve">开工</w:t>
            </w:r>
            <w:r/>
          </w:p>
        </w:tc>
        <w:tc>
          <w:tcPr>
            <w:tcW w:w="5831" w:type="dxa"/>
            <w:vAlign w:val="center"/>
            <w:textDirection w:val="lrTb"/>
            <w:noWrap w:val="false"/>
          </w:tcPr>
          <w:p>
            <w:pPr>
              <w:rPr>
                <w:rFonts w:ascii="宋体" w:hAnsi="宋体" w:cs="宋体"/>
                <w:color w:val="auto"/>
                <w:sz w:val="21"/>
                <w:szCs w:val="21"/>
              </w:rPr>
            </w:pPr>
            <w:r>
              <w:rPr>
                <w:rFonts w:hint="eastAsia" w:ascii="宋体" w:hAnsi="宋体" w:cs="宋体"/>
                <w:color w:val="auto"/>
                <w:sz w:val="21"/>
                <w:szCs w:val="21"/>
              </w:rPr>
              <w:t xml:space="preserve">开工通知中写明的开工日期</w:t>
            </w:r>
            <w:r/>
          </w:p>
        </w:tc>
      </w:tr>
      <w:tr>
        <w:trPr>
          <w:jc w:val="center"/>
          <w:trHeight w:val="515"/>
        </w:trPr>
        <w:tc>
          <w:tcPr>
            <w:tcW w:w="1144" w:type="dxa"/>
            <w:vAlign w:val="center"/>
            <w:textDirection w:val="lrTb"/>
            <w:noWrap w:val="false"/>
          </w:tcPr>
          <w:p>
            <w:pPr>
              <w:jc w:val="center"/>
              <w:rPr>
                <w:rFonts w:ascii="宋体" w:hAnsi="宋体" w:cs="宋体"/>
                <w:color w:val="auto"/>
                <w:sz w:val="21"/>
                <w:szCs w:val="21"/>
              </w:rPr>
            </w:pPr>
            <w:r>
              <w:rPr>
                <w:rFonts w:hint="eastAsia" w:ascii="宋体" w:hAnsi="宋体" w:cs="宋体"/>
                <w:color w:val="auto"/>
                <w:sz w:val="21"/>
                <w:szCs w:val="21"/>
              </w:rPr>
              <w:t xml:space="preserve">11.2</w:t>
            </w:r>
            <w:r/>
          </w:p>
        </w:tc>
        <w:tc>
          <w:tcPr>
            <w:tcW w:w="2253" w:type="dxa"/>
            <w:vAlign w:val="center"/>
            <w:textDirection w:val="lrTb"/>
            <w:noWrap w:val="false"/>
          </w:tcPr>
          <w:p>
            <w:pPr>
              <w:jc w:val="center"/>
              <w:rPr>
                <w:rFonts w:ascii="宋体" w:hAnsi="宋体" w:cs="宋体"/>
                <w:color w:val="auto"/>
                <w:sz w:val="21"/>
                <w:szCs w:val="21"/>
              </w:rPr>
            </w:pPr>
            <w:r>
              <w:rPr>
                <w:rFonts w:hint="eastAsia" w:ascii="宋体" w:hAnsi="宋体" w:cs="宋体"/>
                <w:color w:val="auto"/>
                <w:sz w:val="21"/>
                <w:szCs w:val="21"/>
              </w:rPr>
              <w:t xml:space="preserve">完工期限</w:t>
            </w:r>
            <w:r/>
          </w:p>
        </w:tc>
        <w:tc>
          <w:tcPr>
            <w:tcW w:w="5831" w:type="dxa"/>
            <w:vAlign w:val="center"/>
            <w:textDirection w:val="lrTb"/>
            <w:noWrap w:val="false"/>
          </w:tcPr>
          <w:p>
            <w:pPr>
              <w:rPr>
                <w:rFonts w:ascii="宋体" w:hAnsi="宋体" w:eastAsia="宋体" w:cs="宋体"/>
                <w:color w:val="auto"/>
                <w:sz w:val="21"/>
                <w:szCs w:val="21"/>
                <w:lang w:val="en-US" w:eastAsia="zh-CN"/>
              </w:rPr>
            </w:pPr>
            <w:r>
              <w:rPr>
                <w:rFonts w:hint="eastAsia" w:ascii="宋体" w:hAnsi="宋体" w:cs="宋体"/>
                <w:color w:val="auto"/>
                <w:sz w:val="21"/>
                <w:szCs w:val="21"/>
                <w:lang w:eastAsia="zh-CN"/>
              </w:rPr>
              <w:t xml:space="preserve">60日历天</w:t>
            </w:r>
            <w:r/>
          </w:p>
        </w:tc>
      </w:tr>
      <w:tr>
        <w:trPr>
          <w:jc w:val="center"/>
          <w:trHeight w:val="750"/>
        </w:trPr>
        <w:tc>
          <w:tcPr>
            <w:tcW w:w="1144" w:type="dxa"/>
            <w:vAlign w:val="center"/>
            <w:textDirection w:val="lrTb"/>
            <w:noWrap w:val="false"/>
          </w:tcPr>
          <w:p>
            <w:pPr>
              <w:jc w:val="center"/>
              <w:rPr>
                <w:rFonts w:ascii="宋体" w:hAnsi="宋体" w:cs="宋体"/>
                <w:color w:val="auto"/>
                <w:sz w:val="21"/>
                <w:szCs w:val="21"/>
              </w:rPr>
            </w:pPr>
            <w:r>
              <w:rPr>
                <w:rFonts w:hint="eastAsia" w:ascii="宋体" w:hAnsi="宋体" w:cs="宋体"/>
                <w:color w:val="auto"/>
                <w:sz w:val="21"/>
                <w:szCs w:val="21"/>
              </w:rPr>
              <w:t xml:space="preserve">11.5</w:t>
            </w:r>
            <w:r/>
          </w:p>
        </w:tc>
        <w:tc>
          <w:tcPr>
            <w:tcW w:w="2253" w:type="dxa"/>
            <w:vAlign w:val="center"/>
            <w:textDirection w:val="lrTb"/>
            <w:noWrap w:val="false"/>
          </w:tcPr>
          <w:p>
            <w:pPr>
              <w:jc w:val="center"/>
              <w:rPr>
                <w:rFonts w:ascii="宋体" w:hAnsi="宋体" w:cs="宋体"/>
                <w:color w:val="auto"/>
                <w:sz w:val="21"/>
                <w:szCs w:val="21"/>
              </w:rPr>
            </w:pPr>
            <w:r>
              <w:rPr>
                <w:rFonts w:hint="eastAsia" w:ascii="宋体" w:hAnsi="宋体" w:cs="宋体"/>
                <w:color w:val="auto"/>
                <w:sz w:val="21"/>
                <w:szCs w:val="21"/>
              </w:rPr>
              <w:t xml:space="preserve">逾期完工违约金</w:t>
            </w:r>
            <w:r/>
          </w:p>
        </w:tc>
        <w:tc>
          <w:tcPr>
            <w:tcW w:w="5831" w:type="dxa"/>
            <w:vAlign w:val="center"/>
            <w:textDirection w:val="lrTb"/>
            <w:noWrap w:val="false"/>
          </w:tcPr>
          <w:p>
            <w:pPr>
              <w:rPr>
                <w:rFonts w:ascii="宋体" w:hAnsi="宋体" w:cs="宋体"/>
                <w:color w:val="auto"/>
                <w:sz w:val="21"/>
                <w:szCs w:val="21"/>
              </w:rPr>
            </w:pPr>
            <w:r>
              <w:rPr>
                <w:rFonts w:hint="eastAsia" w:ascii="宋体" w:hAnsi="宋体" w:cs="宋体"/>
                <w:color w:val="auto"/>
                <w:sz w:val="21"/>
                <w:szCs w:val="21"/>
                <w:lang w:val="en-US" w:eastAsia="zh-CN"/>
              </w:rPr>
              <w:t xml:space="preserve">5</w:t>
            </w:r>
            <w:r>
              <w:rPr>
                <w:rFonts w:hint="eastAsia" w:ascii="宋体" w:hAnsi="宋体" w:cs="宋体"/>
                <w:color w:val="auto"/>
                <w:sz w:val="21"/>
                <w:szCs w:val="21"/>
              </w:rPr>
              <w:t xml:space="preserve">000元/天</w:t>
            </w:r>
            <w:r/>
          </w:p>
        </w:tc>
      </w:tr>
      <w:tr>
        <w:trPr>
          <w:jc w:val="center"/>
          <w:trHeight w:val="505"/>
        </w:trPr>
        <w:tc>
          <w:tcPr>
            <w:tcW w:w="1144" w:type="dxa"/>
            <w:vAlign w:val="center"/>
            <w:textDirection w:val="lrTb"/>
            <w:noWrap w:val="false"/>
          </w:tcPr>
          <w:p>
            <w:pPr>
              <w:jc w:val="center"/>
              <w:rPr>
                <w:rFonts w:ascii="宋体" w:hAnsi="宋体" w:cs="宋体"/>
                <w:color w:val="auto"/>
                <w:sz w:val="21"/>
                <w:szCs w:val="21"/>
              </w:rPr>
            </w:pPr>
            <w:r>
              <w:rPr>
                <w:rFonts w:hint="eastAsia" w:ascii="宋体" w:hAnsi="宋体" w:cs="宋体"/>
                <w:color w:val="auto"/>
                <w:sz w:val="21"/>
                <w:szCs w:val="21"/>
              </w:rPr>
              <w:t xml:space="preserve">11.5</w:t>
            </w:r>
            <w:r/>
          </w:p>
        </w:tc>
        <w:tc>
          <w:tcPr>
            <w:tcW w:w="2253" w:type="dxa"/>
            <w:vAlign w:val="center"/>
            <w:textDirection w:val="lrTb"/>
            <w:noWrap w:val="false"/>
          </w:tcPr>
          <w:p>
            <w:pPr>
              <w:jc w:val="center"/>
              <w:rPr>
                <w:rFonts w:ascii="宋体" w:hAnsi="宋体" w:cs="宋体"/>
                <w:color w:val="auto"/>
                <w:sz w:val="21"/>
                <w:szCs w:val="21"/>
              </w:rPr>
            </w:pPr>
            <w:r>
              <w:rPr>
                <w:rFonts w:hint="eastAsia" w:ascii="宋体" w:hAnsi="宋体" w:cs="宋体"/>
                <w:color w:val="auto"/>
                <w:sz w:val="21"/>
                <w:szCs w:val="21"/>
              </w:rPr>
              <w:t xml:space="preserve">逾期完工违约金限额</w:t>
            </w:r>
            <w:r/>
          </w:p>
        </w:tc>
        <w:tc>
          <w:tcPr>
            <w:tcW w:w="5831" w:type="dxa"/>
            <w:vAlign w:val="center"/>
            <w:textDirection w:val="lrTb"/>
            <w:noWrap w:val="false"/>
          </w:tcPr>
          <w:p>
            <w:pPr>
              <w:rPr>
                <w:rFonts w:ascii="宋体" w:hAnsi="宋体" w:cs="宋体"/>
                <w:color w:val="auto"/>
                <w:sz w:val="21"/>
                <w:szCs w:val="21"/>
              </w:rPr>
            </w:pPr>
            <w:r>
              <w:rPr>
                <w:rFonts w:hint="eastAsia" w:ascii="宋体" w:hAnsi="宋体" w:cs="宋体"/>
                <w:color w:val="auto"/>
                <w:sz w:val="21"/>
                <w:szCs w:val="21"/>
              </w:rPr>
              <w:t xml:space="preserve">合同总价的</w:t>
            </w:r>
            <w:r>
              <w:rPr>
                <w:rFonts w:hint="eastAsia" w:ascii="宋体" w:hAnsi="宋体" w:cs="宋体"/>
                <w:color w:val="auto"/>
                <w:sz w:val="21"/>
                <w:szCs w:val="21"/>
                <w:lang w:val="en-US" w:eastAsia="zh-CN"/>
              </w:rPr>
              <w:t xml:space="preserve">5</w:t>
            </w:r>
            <w:r>
              <w:rPr>
                <w:rFonts w:hint="eastAsia" w:ascii="宋体" w:hAnsi="宋体" w:cs="宋体"/>
                <w:color w:val="auto"/>
                <w:sz w:val="21"/>
                <w:szCs w:val="21"/>
              </w:rPr>
              <w:t xml:space="preserve">%</w:t>
            </w:r>
            <w:r/>
          </w:p>
        </w:tc>
      </w:tr>
      <w:tr>
        <w:trPr>
          <w:jc w:val="center"/>
          <w:trHeight w:val="513"/>
        </w:trPr>
        <w:tc>
          <w:tcPr>
            <w:tcW w:w="1144" w:type="dxa"/>
            <w:vAlign w:val="center"/>
            <w:textDirection w:val="lrTb"/>
            <w:noWrap w:val="false"/>
          </w:tcPr>
          <w:p>
            <w:pPr>
              <w:jc w:val="center"/>
              <w:rPr>
                <w:rFonts w:ascii="宋体" w:hAnsi="宋体" w:cs="宋体"/>
                <w:color w:val="auto"/>
                <w:sz w:val="21"/>
                <w:szCs w:val="21"/>
              </w:rPr>
            </w:pPr>
            <w:r>
              <w:rPr>
                <w:rFonts w:hint="eastAsia" w:ascii="宋体" w:hAnsi="宋体" w:cs="宋体"/>
                <w:color w:val="auto"/>
                <w:sz w:val="21"/>
                <w:szCs w:val="21"/>
              </w:rPr>
              <w:t xml:space="preserve">13.1.1</w:t>
            </w:r>
            <w:r/>
          </w:p>
        </w:tc>
        <w:tc>
          <w:tcPr>
            <w:tcW w:w="2253" w:type="dxa"/>
            <w:vAlign w:val="center"/>
            <w:textDirection w:val="lrTb"/>
            <w:noWrap w:val="false"/>
          </w:tcPr>
          <w:p>
            <w:pPr>
              <w:jc w:val="center"/>
              <w:rPr>
                <w:rFonts w:ascii="宋体" w:hAnsi="宋体" w:cs="宋体"/>
                <w:color w:val="auto"/>
                <w:sz w:val="21"/>
                <w:szCs w:val="21"/>
              </w:rPr>
            </w:pPr>
            <w:r>
              <w:rPr>
                <w:rFonts w:hint="eastAsia" w:ascii="宋体" w:hAnsi="宋体" w:cs="宋体"/>
                <w:color w:val="auto"/>
                <w:sz w:val="21"/>
                <w:szCs w:val="21"/>
              </w:rPr>
              <w:t xml:space="preserve">工程验收标准</w:t>
            </w:r>
            <w:r/>
          </w:p>
        </w:tc>
        <w:tc>
          <w:tcPr>
            <w:tcW w:w="5831" w:type="dxa"/>
            <w:vAlign w:val="center"/>
            <w:textDirection w:val="lrTb"/>
            <w:noWrap w:val="false"/>
          </w:tcPr>
          <w:p>
            <w:pPr>
              <w:rPr>
                <w:rFonts w:ascii="宋体" w:hAnsi="宋体" w:cs="宋体"/>
                <w:color w:val="auto"/>
                <w:sz w:val="21"/>
                <w:szCs w:val="21"/>
              </w:rPr>
            </w:pPr>
            <w:r>
              <w:rPr>
                <w:rFonts w:hint="eastAsia" w:ascii="宋体" w:hAnsi="宋体" w:cs="宋体"/>
                <w:color w:val="auto"/>
                <w:sz w:val="21"/>
                <w:szCs w:val="21"/>
              </w:rPr>
              <w:t xml:space="preserve">合格</w:t>
            </w:r>
            <w:r/>
          </w:p>
        </w:tc>
      </w:tr>
      <w:tr>
        <w:trPr>
          <w:jc w:val="center"/>
          <w:trHeight w:val="513"/>
        </w:trPr>
        <w:tc>
          <w:tcPr>
            <w:tcW w:w="1144" w:type="dxa"/>
            <w:vAlign w:val="center"/>
            <w:textDirection w:val="lrTb"/>
            <w:noWrap w:val="false"/>
          </w:tcPr>
          <w:p>
            <w:pPr>
              <w:jc w:val="center"/>
              <w:rPr>
                <w:rFonts w:ascii="宋体" w:hAnsi="宋体" w:cs="宋体"/>
                <w:color w:val="auto"/>
                <w:sz w:val="21"/>
                <w:szCs w:val="21"/>
              </w:rPr>
            </w:pPr>
            <w:r>
              <w:rPr>
                <w:rFonts w:hint="eastAsia" w:ascii="宋体" w:hAnsi="宋体" w:cs="宋体"/>
                <w:color w:val="auto"/>
                <w:sz w:val="21"/>
                <w:szCs w:val="21"/>
              </w:rPr>
              <w:t xml:space="preserve">17.1</w:t>
            </w:r>
            <w:r/>
          </w:p>
        </w:tc>
        <w:tc>
          <w:tcPr>
            <w:tcW w:w="2253" w:type="dxa"/>
            <w:vAlign w:val="center"/>
            <w:textDirection w:val="lrTb"/>
            <w:noWrap w:val="false"/>
          </w:tcPr>
          <w:p>
            <w:pPr>
              <w:jc w:val="center"/>
              <w:rPr>
                <w:rFonts w:ascii="宋体" w:hAnsi="宋体" w:cs="宋体"/>
                <w:color w:val="auto"/>
                <w:sz w:val="21"/>
                <w:szCs w:val="21"/>
              </w:rPr>
            </w:pPr>
            <w:r>
              <w:rPr>
                <w:rFonts w:hint="eastAsia" w:ascii="宋体" w:hAnsi="宋体" w:cs="宋体"/>
                <w:color w:val="auto"/>
                <w:sz w:val="21"/>
                <w:szCs w:val="21"/>
              </w:rPr>
              <w:t xml:space="preserve">计量方式</w:t>
            </w:r>
            <w:r/>
          </w:p>
        </w:tc>
        <w:tc>
          <w:tcPr>
            <w:tcW w:w="5831" w:type="dxa"/>
            <w:vAlign w:val="center"/>
            <w:textDirection w:val="lrTb"/>
            <w:noWrap w:val="false"/>
          </w:tcPr>
          <w:p>
            <w:pPr>
              <w:rPr>
                <w:rFonts w:hint="eastAsia" w:ascii="宋体" w:hAnsi="宋体" w:eastAsia="宋体" w:cs="宋体"/>
                <w:color w:val="auto"/>
                <w:sz w:val="21"/>
                <w:szCs w:val="21"/>
                <w:lang w:eastAsia="zh-CN"/>
              </w:rPr>
            </w:pPr>
            <w:r>
              <w:rPr>
                <w:rFonts w:hint="eastAsia" w:ascii="宋体" w:hAnsi="宋体" w:cs="宋体"/>
                <w:color w:val="auto"/>
                <w:sz w:val="21"/>
                <w:szCs w:val="21"/>
              </w:rPr>
              <w:t xml:space="preserve">按实计量</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超挖部分不予计量</w:t>
            </w:r>
            <w:r>
              <w:rPr>
                <w:rFonts w:hint="eastAsia" w:ascii="宋体" w:hAnsi="宋体" w:cs="宋体"/>
                <w:color w:val="auto"/>
                <w:sz w:val="21"/>
                <w:szCs w:val="21"/>
                <w:lang w:eastAsia="zh-CN"/>
              </w:rPr>
              <w:t xml:space="preserve">）</w:t>
            </w:r>
            <w:r/>
          </w:p>
        </w:tc>
      </w:tr>
      <w:tr>
        <w:trPr>
          <w:jc w:val="center"/>
          <w:trHeight w:val="439"/>
        </w:trPr>
        <w:tc>
          <w:tcPr>
            <w:tcW w:w="1144" w:type="dxa"/>
            <w:vAlign w:val="top"/>
            <w:textDirection w:val="lrTb"/>
            <w:noWrap w:val="false"/>
          </w:tcPr>
          <w:p>
            <w:pPr>
              <w:jc w:val="center"/>
              <w:rPr>
                <w:rFonts w:ascii="宋体" w:hAnsi="宋体" w:cs="宋体"/>
                <w:color w:val="auto"/>
                <w:sz w:val="21"/>
                <w:szCs w:val="21"/>
              </w:rPr>
            </w:pPr>
            <w:r>
              <w:rPr>
                <w:rFonts w:hint="eastAsia" w:ascii="宋体" w:hAnsi="宋体" w:cs="宋体"/>
                <w:color w:val="auto"/>
                <w:sz w:val="21"/>
                <w:szCs w:val="21"/>
              </w:rPr>
              <w:t xml:space="preserve">17.2.1.1</w:t>
            </w:r>
            <w:r/>
          </w:p>
        </w:tc>
        <w:tc>
          <w:tcPr>
            <w:tcW w:w="2253" w:type="dxa"/>
            <w:vAlign w:val="top"/>
            <w:textDirection w:val="lrTb"/>
            <w:noWrap w:val="false"/>
          </w:tcPr>
          <w:p>
            <w:pPr>
              <w:jc w:val="center"/>
              <w:rPr>
                <w:rFonts w:ascii="宋体" w:hAnsi="宋体" w:cs="宋体"/>
                <w:color w:val="auto"/>
                <w:sz w:val="21"/>
                <w:szCs w:val="21"/>
              </w:rPr>
            </w:pPr>
            <w:r>
              <w:rPr>
                <w:rFonts w:hint="eastAsia" w:ascii="宋体" w:hAnsi="宋体" w:cs="宋体"/>
                <w:color w:val="auto"/>
                <w:sz w:val="21"/>
                <w:szCs w:val="21"/>
              </w:rPr>
              <w:t xml:space="preserve">预付款额度</w:t>
            </w:r>
            <w:r/>
          </w:p>
        </w:tc>
        <w:tc>
          <w:tcPr>
            <w:tcW w:w="5831" w:type="dxa"/>
            <w:vAlign w:val="top"/>
            <w:textDirection w:val="lrTb"/>
            <w:noWrap w:val="false"/>
          </w:tcPr>
          <w:p>
            <w:pPr>
              <w:rPr>
                <w:rFonts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w:t>
            </w:r>
            <w:r/>
          </w:p>
        </w:tc>
      </w:tr>
      <w:tr>
        <w:trPr>
          <w:jc w:val="center"/>
          <w:trHeight w:val="461"/>
        </w:trPr>
        <w:tc>
          <w:tcPr>
            <w:tcW w:w="1144" w:type="dxa"/>
            <w:vAlign w:val="center"/>
            <w:textDirection w:val="lrTb"/>
            <w:noWrap w:val="false"/>
          </w:tcPr>
          <w:p>
            <w:pPr>
              <w:jc w:val="center"/>
              <w:rPr>
                <w:rFonts w:ascii="宋体" w:hAnsi="宋体" w:cs="宋体"/>
                <w:color w:val="auto"/>
                <w:sz w:val="21"/>
                <w:szCs w:val="21"/>
              </w:rPr>
            </w:pPr>
            <w:r>
              <w:rPr>
                <w:rFonts w:hint="eastAsia" w:ascii="宋体" w:hAnsi="宋体" w:cs="宋体"/>
                <w:color w:val="auto"/>
                <w:sz w:val="21"/>
                <w:szCs w:val="21"/>
              </w:rPr>
              <w:t xml:space="preserve">17.3.5</w:t>
            </w:r>
            <w:r/>
          </w:p>
        </w:tc>
        <w:tc>
          <w:tcPr>
            <w:tcW w:w="2253" w:type="dxa"/>
            <w:vAlign w:val="center"/>
            <w:textDirection w:val="lrTb"/>
            <w:noWrap w:val="false"/>
          </w:tcPr>
          <w:p>
            <w:pPr>
              <w:jc w:val="center"/>
              <w:rPr>
                <w:rFonts w:ascii="宋体" w:hAnsi="宋体" w:cs="宋体"/>
                <w:color w:val="auto"/>
                <w:sz w:val="21"/>
                <w:szCs w:val="21"/>
              </w:rPr>
            </w:pPr>
            <w:r>
              <w:rPr>
                <w:rFonts w:hint="eastAsia" w:ascii="宋体" w:hAnsi="宋体" w:cs="宋体"/>
                <w:color w:val="auto"/>
                <w:sz w:val="21"/>
                <w:szCs w:val="21"/>
              </w:rPr>
              <w:t xml:space="preserve">工程进度款支付的方式和时间</w:t>
            </w:r>
            <w:r/>
          </w:p>
        </w:tc>
        <w:tc>
          <w:tcPr>
            <w:tcW w:w="5831" w:type="dxa"/>
            <w:vAlign w:val="center"/>
            <w:textDirection w:val="lrTb"/>
            <w:noWrap w:val="false"/>
          </w:tcPr>
          <w:p>
            <w:pPr>
              <w:rPr>
                <w:rFonts w:hint="eastAsia" w:ascii="宋体" w:hAnsi="宋体" w:eastAsia="宋体" w:cs="宋体"/>
                <w:b/>
                <w:bCs/>
                <w:color w:val="auto"/>
                <w:sz w:val="21"/>
                <w:szCs w:val="21"/>
                <w:lang w:eastAsia="zh-CN"/>
              </w:rPr>
            </w:pPr>
            <w:r>
              <w:rPr>
                <w:rFonts w:hint="eastAsia" w:ascii="宋体" w:hAnsi="宋体" w:eastAsia="宋体" w:cs="宋体"/>
                <w:b/>
                <w:bCs w:val="0"/>
                <w:color w:val="auto"/>
                <w:sz w:val="21"/>
                <w:szCs w:val="21"/>
              </w:rPr>
              <w:t xml:space="preserve">工程交（竣）工验收合格并经</w:t>
            </w:r>
            <w:r>
              <w:rPr>
                <w:rFonts w:hint="eastAsia" w:ascii="宋体" w:hAnsi="宋体" w:cs="宋体"/>
                <w:b/>
                <w:bCs w:val="0"/>
                <w:color w:val="auto"/>
                <w:sz w:val="21"/>
                <w:szCs w:val="21"/>
                <w:lang w:val="en-US" w:eastAsia="zh-CN"/>
              </w:rPr>
              <w:t xml:space="preserve">结算</w:t>
            </w:r>
            <w:r>
              <w:rPr>
                <w:rFonts w:hint="eastAsia" w:ascii="宋体" w:hAnsi="宋体" w:eastAsia="宋体" w:cs="宋体"/>
                <w:b/>
                <w:bCs w:val="0"/>
                <w:color w:val="auto"/>
                <w:sz w:val="21"/>
                <w:szCs w:val="21"/>
              </w:rPr>
              <w:t xml:space="preserve">审计</w:t>
            </w:r>
            <w:r>
              <w:rPr>
                <w:rFonts w:hint="eastAsia" w:ascii="宋体" w:hAnsi="宋体" w:eastAsia="宋体" w:cs="宋体"/>
                <w:b/>
                <w:bCs w:val="0"/>
                <w:color w:val="auto"/>
                <w:sz w:val="21"/>
                <w:szCs w:val="21"/>
                <w:lang w:val="en-US" w:eastAsia="zh-CN"/>
              </w:rPr>
              <w:t xml:space="preserve">后</w:t>
            </w:r>
            <w:r>
              <w:rPr>
                <w:rFonts w:hint="eastAsia" w:ascii="宋体" w:hAnsi="宋体" w:eastAsia="宋体" w:cs="宋体"/>
                <w:b/>
                <w:bCs w:val="0"/>
                <w:color w:val="auto"/>
                <w:sz w:val="21"/>
                <w:szCs w:val="21"/>
              </w:rPr>
              <w:t xml:space="preserve">支付至审</w:t>
            </w:r>
            <w:r>
              <w:rPr>
                <w:rFonts w:hint="eastAsia" w:ascii="宋体" w:hAnsi="宋体" w:cs="宋体"/>
                <w:b/>
                <w:bCs w:val="0"/>
                <w:color w:val="auto"/>
                <w:sz w:val="21"/>
                <w:szCs w:val="21"/>
                <w:lang w:val="en-US" w:eastAsia="zh-CN"/>
              </w:rPr>
              <w:t xml:space="preserve">定价</w:t>
            </w:r>
            <w:r/>
          </w:p>
        </w:tc>
      </w:tr>
      <w:tr>
        <w:trPr>
          <w:jc w:val="center"/>
          <w:trHeight w:val="682"/>
        </w:trPr>
        <w:tc>
          <w:tcPr>
            <w:tcW w:w="1144" w:type="dxa"/>
            <w:vAlign w:val="center"/>
            <w:textDirection w:val="lrTb"/>
            <w:noWrap w:val="false"/>
          </w:tcPr>
          <w:p>
            <w:pPr>
              <w:jc w:val="center"/>
              <w:rPr>
                <w:rFonts w:ascii="宋体" w:hAnsi="宋体" w:cs="宋体"/>
                <w:color w:val="auto"/>
                <w:sz w:val="21"/>
                <w:szCs w:val="21"/>
              </w:rPr>
            </w:pPr>
            <w:r>
              <w:rPr>
                <w:rFonts w:hint="eastAsia" w:ascii="宋体" w:hAnsi="宋体" w:cs="宋体"/>
                <w:color w:val="auto"/>
                <w:sz w:val="21"/>
                <w:szCs w:val="21"/>
              </w:rPr>
              <w:t xml:space="preserve">17.4.1</w:t>
            </w:r>
            <w:r/>
          </w:p>
        </w:tc>
        <w:tc>
          <w:tcPr>
            <w:tcW w:w="2253" w:type="dxa"/>
            <w:vAlign w:val="center"/>
            <w:textDirection w:val="lrTb"/>
            <w:noWrap w:val="false"/>
          </w:tcPr>
          <w:p>
            <w:pPr>
              <w:jc w:val="center"/>
              <w:rPr>
                <w:rFonts w:ascii="宋体" w:hAnsi="宋体" w:cs="宋体"/>
                <w:color w:val="auto"/>
                <w:sz w:val="21"/>
                <w:szCs w:val="21"/>
              </w:rPr>
            </w:pPr>
            <w:r>
              <w:rPr>
                <w:rFonts w:hint="eastAsia" w:ascii="宋体" w:hAnsi="宋体" w:cs="宋体"/>
                <w:color w:val="auto"/>
                <w:sz w:val="21"/>
                <w:szCs w:val="21"/>
              </w:rPr>
              <w:t xml:space="preserve">质量保证金扣留办法及限额</w:t>
            </w:r>
            <w:r/>
          </w:p>
        </w:tc>
        <w:tc>
          <w:tcPr>
            <w:tcW w:w="5831" w:type="dxa"/>
            <w:vAlign w:val="center"/>
            <w:textDirection w:val="lrTb"/>
            <w:noWrap w:val="false"/>
          </w:tcPr>
          <w:p>
            <w:pPr>
              <w:rPr>
                <w:rFonts w:hint="default" w:ascii="宋体" w:hAnsi="宋体" w:eastAsia="宋体" w:cs="宋体"/>
                <w:color w:val="auto"/>
                <w:sz w:val="21"/>
                <w:szCs w:val="21"/>
                <w:lang w:val="en-US" w:eastAsia="zh-CN"/>
              </w:rPr>
            </w:pPr>
            <w:r>
              <w:rPr>
                <w:rFonts w:hint="eastAsia" w:ascii="宋体" w:hAnsi="宋体" w:cs="宋体"/>
                <w:bCs/>
                <w:color w:val="auto"/>
                <w:sz w:val="21"/>
                <w:szCs w:val="21"/>
                <w:lang w:val="en-US" w:eastAsia="zh-CN"/>
              </w:rPr>
              <w:t xml:space="preserve">不适用</w:t>
            </w:r>
            <w:r/>
          </w:p>
        </w:tc>
      </w:tr>
      <w:tr>
        <w:trPr>
          <w:jc w:val="center"/>
          <w:trHeight w:val="744"/>
        </w:trPr>
        <w:tc>
          <w:tcPr>
            <w:tcW w:w="1144" w:type="dxa"/>
            <w:vAlign w:val="center"/>
            <w:textDirection w:val="lrTb"/>
            <w:noWrap w:val="false"/>
          </w:tcPr>
          <w:p>
            <w:pPr>
              <w:jc w:val="center"/>
              <w:rPr>
                <w:rFonts w:ascii="宋体" w:hAnsi="宋体" w:cs="宋体"/>
                <w:color w:val="auto"/>
                <w:sz w:val="21"/>
                <w:szCs w:val="21"/>
              </w:rPr>
            </w:pPr>
            <w:r>
              <w:rPr>
                <w:rFonts w:hint="eastAsia" w:ascii="宋体" w:hAnsi="宋体" w:cs="宋体"/>
                <w:color w:val="auto"/>
                <w:sz w:val="21"/>
                <w:szCs w:val="21"/>
              </w:rPr>
              <w:t xml:space="preserve">17.5.2</w:t>
            </w:r>
            <w:r/>
          </w:p>
        </w:tc>
        <w:tc>
          <w:tcPr>
            <w:tcW w:w="2253" w:type="dxa"/>
            <w:vAlign w:val="center"/>
            <w:textDirection w:val="lrTb"/>
            <w:noWrap w:val="false"/>
          </w:tcPr>
          <w:p>
            <w:pPr>
              <w:jc w:val="center"/>
              <w:rPr>
                <w:rFonts w:ascii="宋体" w:hAnsi="宋体" w:cs="宋体"/>
                <w:color w:val="auto"/>
                <w:sz w:val="21"/>
                <w:szCs w:val="21"/>
              </w:rPr>
            </w:pPr>
            <w:r>
              <w:rPr>
                <w:rFonts w:hint="eastAsia" w:ascii="宋体" w:hAnsi="宋体" w:cs="宋体"/>
                <w:color w:val="auto"/>
                <w:sz w:val="21"/>
                <w:szCs w:val="21"/>
              </w:rPr>
              <w:t xml:space="preserve">审签竣工付款证书支付给承包人的期限</w:t>
            </w:r>
            <w:r/>
          </w:p>
        </w:tc>
        <w:tc>
          <w:tcPr>
            <w:tcW w:w="5831" w:type="dxa"/>
            <w:vAlign w:val="center"/>
            <w:textDirection w:val="lrTb"/>
            <w:noWrap w:val="false"/>
          </w:tcPr>
          <w:p>
            <w:pPr>
              <w:rPr>
                <w:rFonts w:ascii="宋体" w:hAnsi="宋体" w:cs="宋体"/>
                <w:color w:val="auto"/>
                <w:sz w:val="21"/>
                <w:szCs w:val="21"/>
              </w:rPr>
            </w:pPr>
            <w:r>
              <w:rPr>
                <w:rFonts w:hint="eastAsia" w:ascii="宋体" w:hAnsi="宋体" w:cs="宋体"/>
                <w:color w:val="auto"/>
                <w:sz w:val="21"/>
                <w:szCs w:val="21"/>
              </w:rPr>
              <w:t xml:space="preserve">终止证书后的28天内</w:t>
            </w:r>
            <w:r/>
          </w:p>
        </w:tc>
      </w:tr>
      <w:tr>
        <w:trPr>
          <w:jc w:val="center"/>
          <w:trHeight w:val="90"/>
        </w:trPr>
        <w:tc>
          <w:tcPr>
            <w:tcW w:w="1144" w:type="dxa"/>
            <w:vAlign w:val="center"/>
            <w:textDirection w:val="lrTb"/>
            <w:noWrap w:val="false"/>
          </w:tcPr>
          <w:p>
            <w:pPr>
              <w:jc w:val="center"/>
              <w:rPr>
                <w:rFonts w:ascii="宋体" w:hAnsi="宋体" w:cs="宋体"/>
                <w:color w:val="auto"/>
                <w:sz w:val="21"/>
                <w:szCs w:val="21"/>
              </w:rPr>
            </w:pPr>
            <w:r>
              <w:rPr>
                <w:rFonts w:hint="eastAsia" w:ascii="宋体" w:hAnsi="宋体" w:cs="宋体"/>
                <w:color w:val="auto"/>
                <w:sz w:val="21"/>
                <w:szCs w:val="21"/>
              </w:rPr>
              <w:t xml:space="preserve">17.6.1</w:t>
            </w:r>
            <w:r/>
          </w:p>
        </w:tc>
        <w:tc>
          <w:tcPr>
            <w:tcW w:w="2253" w:type="dxa"/>
            <w:vAlign w:val="center"/>
            <w:textDirection w:val="lrTb"/>
            <w:noWrap w:val="false"/>
          </w:tcPr>
          <w:p>
            <w:pPr>
              <w:jc w:val="center"/>
              <w:rPr>
                <w:rFonts w:ascii="宋体" w:hAnsi="宋体" w:cs="宋体"/>
                <w:color w:val="auto"/>
                <w:sz w:val="21"/>
                <w:szCs w:val="21"/>
              </w:rPr>
            </w:pPr>
            <w:r>
              <w:rPr>
                <w:rFonts w:hint="eastAsia" w:ascii="宋体" w:hAnsi="宋体" w:cs="宋体"/>
                <w:color w:val="auto"/>
                <w:sz w:val="21"/>
                <w:szCs w:val="21"/>
              </w:rPr>
              <w:t xml:space="preserve">最终结清申请单</w:t>
            </w:r>
            <w:r/>
          </w:p>
        </w:tc>
        <w:tc>
          <w:tcPr>
            <w:tcW w:w="5831" w:type="dxa"/>
            <w:vAlign w:val="center"/>
            <w:textDirection w:val="lrTb"/>
            <w:noWrap w:val="false"/>
          </w:tcPr>
          <w:p>
            <w:pP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本项目为疏浚工程，无缺陷责任期，</w:t>
            </w:r>
            <w:r>
              <w:rPr>
                <w:rFonts w:hint="eastAsia" w:ascii="宋体" w:hAnsi="宋体" w:eastAsia="宋体" w:cs="宋体"/>
                <w:color w:val="auto"/>
                <w:sz w:val="21"/>
                <w:szCs w:val="21"/>
              </w:rPr>
              <w:t xml:space="preserve">17.6.1</w:t>
            </w:r>
            <w:r>
              <w:rPr>
                <w:rFonts w:hint="eastAsia" w:ascii="宋体" w:hAnsi="宋体" w:eastAsia="宋体" w:cs="宋体"/>
                <w:color w:val="auto"/>
                <w:sz w:val="21"/>
                <w:szCs w:val="21"/>
              </w:rPr>
              <w:tab/>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3）款不适用</w:t>
            </w:r>
            <w:r/>
          </w:p>
        </w:tc>
      </w:tr>
      <w:tr>
        <w:trPr>
          <w:jc w:val="center"/>
          <w:trHeight w:val="744"/>
        </w:trPr>
        <w:tc>
          <w:tcPr>
            <w:tcW w:w="1144" w:type="dxa"/>
            <w:vAlign w:val="center"/>
            <w:textDirection w:val="lrTb"/>
            <w:noWrap w:val="false"/>
          </w:tcPr>
          <w:p>
            <w:pPr>
              <w:jc w:val="center"/>
              <w:rPr>
                <w:rFonts w:ascii="宋体" w:hAnsi="宋体" w:cs="宋体"/>
                <w:color w:val="auto"/>
                <w:sz w:val="21"/>
                <w:szCs w:val="21"/>
              </w:rPr>
            </w:pPr>
            <w:r>
              <w:rPr>
                <w:rFonts w:hint="eastAsia" w:ascii="宋体" w:hAnsi="宋体" w:cs="宋体"/>
                <w:color w:val="auto"/>
                <w:sz w:val="21"/>
                <w:szCs w:val="21"/>
              </w:rPr>
              <w:t xml:space="preserve">18.1.4</w:t>
            </w:r>
            <w:r/>
          </w:p>
        </w:tc>
        <w:tc>
          <w:tcPr>
            <w:tcW w:w="2253" w:type="dxa"/>
            <w:vAlign w:val="center"/>
            <w:textDirection w:val="lrTb"/>
            <w:noWrap w:val="false"/>
          </w:tcPr>
          <w:p>
            <w:pPr>
              <w:jc w:val="center"/>
              <w:rPr>
                <w:rFonts w:ascii="宋体" w:hAnsi="宋体" w:cs="宋体"/>
                <w:color w:val="auto"/>
                <w:sz w:val="21"/>
                <w:szCs w:val="21"/>
              </w:rPr>
            </w:pPr>
            <w:r>
              <w:rPr>
                <w:rFonts w:hint="eastAsia" w:ascii="宋体" w:hAnsi="宋体" w:cs="宋体"/>
                <w:color w:val="auto"/>
                <w:sz w:val="21"/>
                <w:szCs w:val="21"/>
              </w:rPr>
              <w:t xml:space="preserve">竣工验收的含义</w:t>
            </w:r>
            <w:r/>
          </w:p>
        </w:tc>
        <w:tc>
          <w:tcPr>
            <w:tcW w:w="5831" w:type="dxa"/>
            <w:vAlign w:val="center"/>
            <w:textDirection w:val="lrTb"/>
            <w:noWrap w:val="false"/>
          </w:tcPr>
          <w:p>
            <w:pPr>
              <w:rPr>
                <w:rFonts w:ascii="宋体" w:hAnsi="宋体" w:cs="宋体"/>
                <w:color w:val="auto"/>
                <w:sz w:val="21"/>
                <w:szCs w:val="21"/>
                <w:lang w:val="en-US"/>
              </w:rPr>
            </w:pPr>
            <w:r>
              <w:rPr>
                <w:rFonts w:hint="eastAsia" w:ascii="宋体" w:hAnsi="宋体" w:cs="宋体"/>
                <w:color w:val="auto"/>
                <w:sz w:val="21"/>
                <w:szCs w:val="21"/>
              </w:rPr>
              <w:t xml:space="preserve">工程验收时提交（竣）工程资料</w:t>
            </w:r>
            <w:r>
              <w:rPr>
                <w:rFonts w:hint="eastAsia" w:ascii="宋体" w:hAnsi="宋体" w:cs="宋体"/>
                <w:color w:val="auto"/>
                <w:sz w:val="21"/>
                <w:szCs w:val="21"/>
                <w:lang w:val="en-US" w:eastAsia="zh-CN"/>
              </w:rPr>
              <w:t xml:space="preserve">纸质版两套</w:t>
            </w:r>
            <w:r>
              <w:rPr>
                <w:rFonts w:hint="eastAsia" w:ascii="宋体" w:hAnsi="宋体" w:cs="宋体"/>
                <w:color w:val="auto"/>
                <w:sz w:val="21"/>
                <w:szCs w:val="21"/>
                <w:u w:val="none"/>
                <w:lang w:val="en-US" w:eastAsia="zh-CN"/>
              </w:rPr>
              <w:t xml:space="preserve">、电子版</w:t>
            </w:r>
            <w:r>
              <w:rPr>
                <w:rFonts w:hint="eastAsia" w:ascii="宋体" w:hAnsi="宋体" w:cs="宋体"/>
                <w:color w:val="auto"/>
                <w:sz w:val="21"/>
                <w:szCs w:val="21"/>
                <w:u w:val="single"/>
                <w:lang w:val="en-US" w:eastAsia="zh-CN"/>
              </w:rPr>
              <w:t xml:space="preserve">一</w:t>
            </w:r>
            <w:r>
              <w:rPr>
                <w:rFonts w:hint="eastAsia" w:ascii="宋体" w:hAnsi="宋体" w:cs="宋体"/>
                <w:color w:val="auto"/>
                <w:sz w:val="21"/>
                <w:szCs w:val="21"/>
                <w:u w:val="none"/>
                <w:lang w:val="en-US" w:eastAsia="zh-CN"/>
              </w:rPr>
              <w:t xml:space="preserve">套</w:t>
            </w:r>
            <w:r/>
          </w:p>
        </w:tc>
      </w:tr>
      <w:tr>
        <w:trPr>
          <w:jc w:val="center"/>
          <w:trHeight w:val="508"/>
        </w:trPr>
        <w:tc>
          <w:tcPr>
            <w:tcW w:w="1144" w:type="dxa"/>
            <w:vAlign w:val="center"/>
            <w:textDirection w:val="lrTb"/>
            <w:noWrap w:val="false"/>
          </w:tcPr>
          <w:p>
            <w:pPr>
              <w:jc w:val="center"/>
              <w:rPr>
                <w:rFonts w:ascii="宋体" w:hAnsi="宋体" w:cs="宋体"/>
                <w:color w:val="auto"/>
                <w:sz w:val="21"/>
                <w:szCs w:val="21"/>
              </w:rPr>
            </w:pPr>
            <w:r>
              <w:rPr>
                <w:rFonts w:hint="eastAsia" w:ascii="宋体" w:hAnsi="宋体" w:cs="宋体"/>
                <w:color w:val="auto"/>
                <w:sz w:val="21"/>
                <w:szCs w:val="21"/>
              </w:rPr>
              <w:t xml:space="preserve">19.7</w:t>
            </w:r>
            <w:r/>
          </w:p>
        </w:tc>
        <w:tc>
          <w:tcPr>
            <w:tcW w:w="2253" w:type="dxa"/>
            <w:vAlign w:val="center"/>
            <w:textDirection w:val="lrTb"/>
            <w:noWrap w:val="false"/>
          </w:tcPr>
          <w:p>
            <w:pPr>
              <w:jc w:val="center"/>
              <w:rPr>
                <w:rFonts w:ascii="宋体" w:hAnsi="宋体" w:cs="宋体"/>
                <w:color w:val="auto"/>
                <w:sz w:val="21"/>
                <w:szCs w:val="21"/>
              </w:rPr>
            </w:pPr>
            <w:r>
              <w:rPr>
                <w:rFonts w:hint="eastAsia" w:ascii="宋体" w:hAnsi="宋体" w:cs="宋体"/>
                <w:color w:val="auto"/>
                <w:sz w:val="21"/>
                <w:szCs w:val="21"/>
              </w:rPr>
              <w:t xml:space="preserve">工程质量保修期限</w:t>
            </w:r>
            <w:r/>
          </w:p>
        </w:tc>
        <w:tc>
          <w:tcPr>
            <w:tcW w:w="5831" w:type="dxa"/>
            <w:vAlign w:val="center"/>
            <w:textDirection w:val="lrTb"/>
            <w:noWrap w:val="false"/>
          </w:tcPr>
          <w:p>
            <w:pP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不适用</w:t>
            </w:r>
            <w:r/>
          </w:p>
        </w:tc>
      </w:tr>
      <w:tr>
        <w:trPr>
          <w:jc w:val="center"/>
          <w:trHeight w:val="786"/>
        </w:trPr>
        <w:tc>
          <w:tcPr>
            <w:tcW w:w="1144" w:type="dxa"/>
            <w:vAlign w:val="center"/>
            <w:textDirection w:val="lrTb"/>
            <w:noWrap w:val="false"/>
          </w:tcPr>
          <w:p>
            <w:pPr>
              <w:jc w:val="center"/>
              <w:rPr>
                <w:rFonts w:ascii="宋体" w:hAnsi="宋体" w:cs="宋体"/>
                <w:color w:val="auto"/>
                <w:sz w:val="21"/>
                <w:szCs w:val="21"/>
              </w:rPr>
            </w:pPr>
            <w:r>
              <w:rPr>
                <w:rFonts w:hint="eastAsia" w:ascii="宋体" w:hAnsi="宋体" w:cs="宋体"/>
                <w:color w:val="auto"/>
                <w:sz w:val="21"/>
                <w:szCs w:val="21"/>
              </w:rPr>
              <w:t xml:space="preserve">20.4</w:t>
            </w:r>
            <w:r/>
          </w:p>
        </w:tc>
        <w:tc>
          <w:tcPr>
            <w:tcW w:w="2253" w:type="dxa"/>
            <w:vAlign w:val="center"/>
            <w:textDirection w:val="lrTb"/>
            <w:noWrap w:val="false"/>
          </w:tcPr>
          <w:p>
            <w:pPr>
              <w:jc w:val="center"/>
              <w:rPr>
                <w:rFonts w:ascii="宋体" w:hAnsi="宋体" w:cs="宋体"/>
                <w:color w:val="auto"/>
                <w:sz w:val="21"/>
                <w:szCs w:val="21"/>
              </w:rPr>
            </w:pPr>
            <w:r>
              <w:rPr>
                <w:rFonts w:hint="eastAsia" w:ascii="宋体" w:hAnsi="宋体" w:cs="宋体"/>
                <w:color w:val="auto"/>
                <w:sz w:val="21"/>
                <w:szCs w:val="21"/>
              </w:rPr>
              <w:t xml:space="preserve">工程保险</w:t>
            </w:r>
            <w:r/>
          </w:p>
        </w:tc>
        <w:tc>
          <w:tcPr>
            <w:tcW w:w="5831" w:type="dxa"/>
            <w:vAlign w:val="center"/>
            <w:textDirection w:val="lrTb"/>
            <w:noWrap w:val="false"/>
          </w:tcPr>
          <w:p>
            <w:pPr>
              <w:jc w:val="left"/>
              <w:widowControl/>
              <w:rPr>
                <w:rFonts w:hint="eastAsia" w:ascii="宋体" w:hAnsi="宋体" w:cs="宋体"/>
                <w:color w:val="auto"/>
                <w:sz w:val="21"/>
                <w:szCs w:val="21"/>
              </w:rPr>
            </w:pPr>
            <w:r>
              <w:rPr>
                <w:rFonts w:hint="eastAsia" w:ascii="宋体" w:hAnsi="宋体" w:cs="宋体"/>
                <w:color w:val="auto"/>
                <w:sz w:val="21"/>
                <w:szCs w:val="21"/>
              </w:rPr>
              <w:t xml:space="preserve">工程保险包含：建筑工程一切险、第三者责任险及工伤保险，</w:t>
            </w:r>
            <w:r>
              <w:rPr>
                <w:rFonts w:hint="eastAsia" w:ascii="宋体" w:hAnsi="宋体" w:cs="宋体"/>
                <w:color w:val="auto"/>
                <w:sz w:val="21"/>
                <w:szCs w:val="21"/>
                <w:lang w:val="en-US" w:eastAsia="zh-CN"/>
              </w:rPr>
              <w:t xml:space="preserve">列在工程量清单中</w:t>
            </w:r>
            <w:r>
              <w:rPr>
                <w:rFonts w:hint="eastAsia" w:ascii="宋体" w:hAnsi="宋体" w:cs="宋体"/>
                <w:color w:val="auto"/>
                <w:sz w:val="21"/>
                <w:szCs w:val="21"/>
              </w:rPr>
              <w:t xml:space="preserve">，结算时不予调整。</w:t>
            </w:r>
            <w:r/>
          </w:p>
          <w:p>
            <w:pPr>
              <w:jc w:val="left"/>
              <w:widowControl/>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承包人应按规定投保安全生产责任险，并在安全生产费用中列支。</w:t>
            </w:r>
            <w:r/>
          </w:p>
        </w:tc>
      </w:tr>
      <w:tr>
        <w:trPr>
          <w:jc w:val="center"/>
          <w:trHeight w:val="1197"/>
        </w:trPr>
        <w:tc>
          <w:tcPr>
            <w:tcW w:w="1144" w:type="dxa"/>
            <w:vAlign w:val="center"/>
            <w:textDirection w:val="lrTb"/>
            <w:noWrap w:val="false"/>
          </w:tcPr>
          <w:p>
            <w:pPr>
              <w:jc w:val="center"/>
              <w:rPr>
                <w:rFonts w:ascii="宋体" w:hAnsi="宋体" w:cs="宋体"/>
                <w:color w:val="auto"/>
                <w:sz w:val="21"/>
                <w:szCs w:val="21"/>
              </w:rPr>
            </w:pPr>
            <w:r>
              <w:rPr>
                <w:rFonts w:hint="eastAsia" w:ascii="宋体" w:hAnsi="宋体" w:cs="宋体"/>
                <w:color w:val="auto"/>
                <w:sz w:val="21"/>
                <w:szCs w:val="21"/>
              </w:rPr>
              <w:t xml:space="preserve">25.4</w:t>
            </w:r>
            <w:r/>
          </w:p>
        </w:tc>
        <w:tc>
          <w:tcPr>
            <w:tcW w:w="2253" w:type="dxa"/>
            <w:vAlign w:val="center"/>
            <w:textDirection w:val="lrTb"/>
            <w:noWrap w:val="false"/>
          </w:tcPr>
          <w:p>
            <w:pPr>
              <w:jc w:val="center"/>
              <w:rPr>
                <w:rFonts w:hint="eastAsia" w:ascii="宋体" w:hAnsi="宋体" w:eastAsia="宋体" w:cs="宋体"/>
                <w:b/>
                <w:color w:val="auto"/>
                <w:sz w:val="21"/>
                <w:szCs w:val="21"/>
                <w:lang w:eastAsia="zh-CN"/>
              </w:rPr>
            </w:pPr>
            <w:r>
              <w:rPr>
                <w:rFonts w:hint="eastAsia" w:ascii="宋体" w:hAnsi="宋体" w:cs="宋体"/>
                <w:b/>
                <w:color w:val="auto"/>
                <w:sz w:val="21"/>
                <w:szCs w:val="21"/>
              </w:rPr>
              <w:t xml:space="preserve">安全生产</w:t>
            </w:r>
            <w:r>
              <w:rPr>
                <w:rFonts w:hint="eastAsia" w:ascii="宋体" w:hAnsi="宋体" w:cs="宋体"/>
                <w:b/>
                <w:color w:val="auto"/>
                <w:sz w:val="21"/>
                <w:szCs w:val="21"/>
                <w:lang w:val="en-US" w:eastAsia="zh-CN"/>
              </w:rPr>
              <w:t xml:space="preserve">目标</w:t>
            </w:r>
            <w:r/>
          </w:p>
        </w:tc>
        <w:tc>
          <w:tcPr>
            <w:tcW w:w="5831" w:type="dxa"/>
            <w:vAlign w:val="center"/>
            <w:textDirection w:val="lrTb"/>
            <w:noWrap w:val="false"/>
          </w:tcPr>
          <w:p>
            <w:pPr>
              <w:rPr>
                <w:rFonts w:ascii="宋体" w:hAnsi="宋体" w:cs="宋体"/>
                <w:b/>
                <w:color w:val="auto"/>
                <w:sz w:val="21"/>
                <w:szCs w:val="21"/>
              </w:rPr>
            </w:pPr>
            <w:r>
              <w:rPr>
                <w:rFonts w:hint="eastAsia" w:ascii="宋体" w:hAnsi="宋体" w:cs="宋体"/>
                <w:b/>
                <w:color w:val="auto"/>
                <w:sz w:val="21"/>
                <w:szCs w:val="21"/>
              </w:rPr>
              <w:t xml:space="preserve">安全无责任事故</w:t>
            </w:r>
            <w:r/>
          </w:p>
        </w:tc>
      </w:tr>
      <w:tr>
        <w:trPr>
          <w:jc w:val="center"/>
          <w:trHeight w:val="1197"/>
        </w:trPr>
        <w:tc>
          <w:tcPr>
            <w:tcW w:w="1144" w:type="dxa"/>
            <w:vAlign w:val="center"/>
            <w:textDirection w:val="lrTb"/>
            <w:noWrap w:val="false"/>
          </w:tcPr>
          <w:p>
            <w:pPr>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25.4</w:t>
            </w:r>
            <w:r/>
          </w:p>
        </w:tc>
        <w:tc>
          <w:tcPr>
            <w:tcW w:w="2253" w:type="dxa"/>
            <w:vAlign w:val="center"/>
            <w:textDirection w:val="lrTb"/>
            <w:noWrap w:val="false"/>
          </w:tcPr>
          <w:p>
            <w:pPr>
              <w:jc w:val="center"/>
              <w:rPr>
                <w:rFonts w:hint="default" w:ascii="宋体" w:hAnsi="宋体" w:eastAsia="宋体" w:cs="宋体"/>
                <w:b/>
                <w:color w:val="auto"/>
                <w:sz w:val="21"/>
                <w:szCs w:val="21"/>
                <w:lang w:val="en-US" w:eastAsia="zh-CN"/>
              </w:rPr>
            </w:pPr>
            <w:r>
              <w:rPr>
                <w:rFonts w:hint="eastAsia" w:ascii="宋体" w:hAnsi="宋体" w:cs="宋体"/>
                <w:b/>
                <w:color w:val="auto"/>
                <w:sz w:val="21"/>
                <w:szCs w:val="21"/>
                <w:lang w:val="en-US" w:eastAsia="zh-CN"/>
              </w:rPr>
              <w:t xml:space="preserve">建筑垃圾</w:t>
            </w:r>
            <w:r/>
          </w:p>
        </w:tc>
        <w:tc>
          <w:tcPr>
            <w:tcW w:w="5831" w:type="dxa"/>
            <w:vAlign w:val="center"/>
            <w:textDirection w:val="lrTb"/>
            <w:noWrap w:val="false"/>
          </w:tcPr>
          <w:p>
            <w:pPr>
              <w:rPr>
                <w:rFonts w:hint="eastAsia" w:ascii="宋体" w:hAnsi="宋体" w:cs="宋体"/>
                <w:b/>
                <w:color w:val="auto"/>
                <w:sz w:val="21"/>
                <w:szCs w:val="21"/>
              </w:rPr>
            </w:pPr>
            <w:r>
              <w:rPr>
                <w:rFonts w:hint="eastAsia" w:ascii="宋体" w:hAnsi="宋体" w:eastAsia="宋体" w:cs="宋体"/>
                <w:b/>
                <w:color w:val="auto"/>
                <w:sz w:val="21"/>
                <w:szCs w:val="21"/>
                <w:lang w:val="en-US" w:eastAsia="zh-CN"/>
              </w:rPr>
              <w:t xml:space="preserve">根据江苏省交通运输厅建设管理处苏交建便函〔2026〕221号文件，承包人应采取有效措施，减少建筑垃圾的产生。</w:t>
            </w:r>
            <w:r/>
          </w:p>
        </w:tc>
      </w:tr>
    </w:tbl>
    <w:p>
      <w:pPr>
        <w:rPr>
          <w:rFonts w:hint="eastAsia" w:ascii="黑体" w:eastAsia="黑体"/>
          <w:b/>
          <w:color w:val="auto"/>
          <w:sz w:val="32"/>
          <w:szCs w:val="32"/>
        </w:rPr>
      </w:pPr>
      <w:r>
        <w:rPr>
          <w:rFonts w:hint="eastAsia" w:ascii="黑体" w:eastAsia="黑体"/>
          <w:b/>
          <w:color w:val="auto"/>
          <w:sz w:val="32"/>
          <w:szCs w:val="32"/>
        </w:rPr>
        <w:br w:type="page" w:clear="all"/>
      </w:r>
      <w:r/>
    </w:p>
    <w:p>
      <w:pPr>
        <w:ind w:left="420" w:right="0" w:firstLine="0"/>
        <w:jc w:val="center"/>
        <w:spacing w:before="0" w:after="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rPr>
        <w:t xml:space="preserve">第二节</w:t>
      </w:r>
      <w:r>
        <w:rPr>
          <w:rFonts w:hint="eastAsia" w:ascii="宋体" w:hAnsi="宋体" w:cs="宋体"/>
          <w:b/>
          <w:color w:val="auto"/>
          <w:sz w:val="32"/>
          <w:lang w:val="en-US" w:eastAsia="zh-CN"/>
        </w:rPr>
        <w:t xml:space="preserve">  </w:t>
      </w:r>
      <w:r>
        <w:rPr>
          <w:rFonts w:hint="eastAsia" w:ascii="宋体" w:hAnsi="宋体" w:eastAsia="宋体" w:cs="宋体"/>
          <w:b/>
          <w:color w:val="auto"/>
          <w:sz w:val="32"/>
        </w:rPr>
        <w:t xml:space="preserve">专用合同条款</w:t>
      </w:r>
      <w:r/>
    </w:p>
    <w:p>
      <w:pPr>
        <w:ind w:left="0" w:right="0" w:firstLine="40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 一般约定</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1.1 词语定义</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1.1.1合同</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1.1.1.10补遗书：指发出招标文件之后由发包人向已取得招标文件的投标人发出的对招标文件补充或修改的书面文件。补遗书是招标文件和合同的组成部分。</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1.1.1.1固定总价合同：在合同执行过程中，除约定的风险范围外，不得调整总价的合同。</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1.1.1.12固定单价合同：在合同执行过程中，除约定的风险范围外，合同工程量清单中不得调整单价的合同。</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1.1.1.13询标及澄清文件：指招标投标过程中，招标人为完成工作，向对方所发出的询问及投标人澄清的书面文件，属于响应文件的组成部分。</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1.1.2合同当事人和人员</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1.1.2.8工程建设项目代理人：指受发包人委托，具有相应资质及法定代理资格，代表发包人负责管理本合同的企业法人。</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1.1.2.9项目技术负责人：指由承包人按响应文件承诺派驻施工现场负责施工技术管理的总工程师或技术总负责人。</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1.1.2.10发包人代表：指发包人为履行本合同指定的负责人。</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1.4合同文件的优先顺序</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组成合同的各项文件应互相解释，互为说明，解释合同文件的优先顺序如下：</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（1）合同履行中双方签署的书面文件；</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（2）合同协议书；</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（3）中标通知书；</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（4）投标函及投标函附录；</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（5）专用合同条款；</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（6）通用合同条款；</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（7）技术标准和要求；</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（8）图纸；</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（9）已标价的工程量清单；</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（10）其他合同文件。</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1.5 合同协议书</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1.5.1 合同价格和费用</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本合同的承包价格和费用，包括承包人按照合同约定应当完成的全部合同范围内的工作及缺陷责任期内的全部工作。</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承发包人按以下</w:t>
      </w:r>
      <w:r>
        <w:rPr>
          <w:rFonts w:hint="eastAsia" w:ascii="宋体" w:hAnsi="宋体" w:eastAsia="宋体" w:cs="宋体"/>
          <w:color w:val="auto"/>
          <w:sz w:val="24"/>
          <w:szCs w:val="24"/>
          <w:u w:val="single"/>
        </w:rPr>
        <w:t xml:space="preserve">（2）</w:t>
      </w:r>
      <w:r>
        <w:rPr>
          <w:rFonts w:hint="eastAsia" w:ascii="宋体" w:hAnsi="宋体" w:eastAsia="宋体" w:cs="宋体"/>
          <w:color w:val="auto"/>
          <w:sz w:val="24"/>
          <w:szCs w:val="24"/>
        </w:rPr>
        <w:t xml:space="preserve">方式确定承包合同价格：</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（1）固定总价合同；</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（2）固定单价合同。</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1.5.2合同生效的其他条件：双方签字盖章后合同生效。</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1.6 图纸和承包人文件</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1.6.1 图纸的提供：</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1.6.2发包人提供图纸</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套。</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1.7 联络</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1.7.3 各类往来书面函件的联络送达期限：</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（1）邮件以“特快专递”、“挂号信函”方式邮寄，以收件人签收日期为准；</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（2）传真、电子邮件以收件人发回确认回执日期为准；</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（3）人工送达以收件人签收日期为准。</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1.8 转让</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1.8 合同转让：</w:t>
      </w:r>
      <w:r>
        <w:rPr>
          <w:rFonts w:hint="eastAsia" w:ascii="宋体" w:hAnsi="宋体" w:cs="宋体"/>
          <w:color w:val="auto"/>
          <w:sz w:val="24"/>
          <w:szCs w:val="24"/>
          <w:lang w:val="en-US" w:eastAsia="zh-CN"/>
        </w:rPr>
        <w:t xml:space="preserve">见专用合同条款数据表</w:t>
      </w:r>
      <w:r>
        <w:rPr>
          <w:rFonts w:hint="eastAsia" w:ascii="宋体" w:hAnsi="宋体" w:eastAsia="宋体" w:cs="宋体"/>
          <w:color w:val="auto"/>
          <w:sz w:val="24"/>
          <w:szCs w:val="24"/>
        </w:rPr>
        <w:t xml:space="preserve">。</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2发包人义务</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2.3 提供施工场地</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2.3.1 发包人应在计划开工日期14天前，向承包人无偿提供能满足工程主体范围并有合理有效的施工作业面位置的施工水域或场地，提供现有的施工水域或场地面积，应满足招标文件的最低要求。上述施工水域或场地应符合国家的有关规定，并已完成审批、征用、拆迁、补偿等工作。</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2.3.2 发包人应在计划开工日期14天前，提供能满足承包人生产、生活需要的临时施工水域或场地。</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2.3.3发包人应在计划开工日期14天前，提供水、电、通讯的接点并保证施工期间的通畅和完好。</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2.4 协助承包人办理证件和批件</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2.4.1 协调处理施工场地周围地下管线和邻近建筑物、构筑物的保护工作。</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2.4.2 协助解决对承包人施工有干扰的外部条件。</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2.5 组织设计交底</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2.5.1 发包人应在计划开工日期14天前，组织设计单位向承包人进行设计交底。设计交底会应由发包人主持，设计单位、承包人、监理人和工程有关方面的人员参加，会后应形成会议纪要。</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2.8 其他义务</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2.8.1 发包人应在合同协议书签署的同时任命发包人代表；发包人需更换其代表时，应至少提前10天书面通知承包人。</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2.8.2 发包人应协助承包人办理航行通告、抛泥区许可证等施工所需的各种手续。</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2.8.3 发包人应在计划开工日期14天前向承包人提供与施工现场相关的工程地质和地下管线资料，工程地质报告以及</w:t>
      </w:r>
      <w:r>
        <w:rPr>
          <w:rFonts w:hint="eastAsia" w:ascii="宋体" w:hAnsi="宋体" w:cs="宋体"/>
          <w:color w:val="auto"/>
          <w:sz w:val="24"/>
          <w:szCs w:val="24"/>
          <w:lang w:eastAsia="zh-CN"/>
        </w:rPr>
        <w:t xml:space="preserve">校验</w:t>
      </w:r>
      <w:r>
        <w:rPr>
          <w:rFonts w:hint="eastAsia" w:ascii="宋体" w:hAnsi="宋体" w:eastAsia="宋体" w:cs="宋体"/>
          <w:color w:val="auto"/>
          <w:sz w:val="24"/>
          <w:szCs w:val="24"/>
        </w:rPr>
        <w:t xml:space="preserve">测量和水准点、坐标控制点等技术资料，并对其提供的上述资料的真实性、准确性负责。</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3监理人</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3.1 监理人的职责和权力</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监理人在行使下列权利前需要经发包人事先批准：</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（1）根据第4.3款，同意分包本工程的非主体和非关键性工作；</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（2）根据第4.11款下产生的费用增加额；</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（3）根据第11.3款、12.3款、12.4款发布开工通知、暂停施工指示或复工通知；</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（4）决定第11.3款、11.4款下的工期延长；</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（5）审查批准技术标准和要求或设计的变更；</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（6）根据第 15.3 款发出的变更指令，确定变更价格；</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（7）确定第 15.4 款下变更工作的单价；</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（8）按照第 15.6 款决定有关暂列金额的使用；</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（9）确定第 15.8 款项下的暂估列金额；</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（10）根据第 16.1 款规定，确定材料价格波动调整的合同价格；</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（11）确定第 23.1 款项下的索赔额。</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如果发生紧急情况，监理人认为将造成人员伤亡，或危及本工程或邻近的财产需立即采取行动，监理人有权在未征得发包人的批准的情况下发布处理紧急情况所必需的指令，承包人应予执行。监理人应按第 3.5 款商定或确定因上述指令产生的合同价格的增加额。</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增加：</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3.1.4 监理人还应遵照《水运工程施工监理规范》以及监理规程行使职权。发包人将根据江苏省交通行业有关监理规定的文件编制适合本标段的监理管理办法，监理人应遵守上述办法、规定。</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4 承包人</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4.1 承包人的一般义务</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4.1.5 保证工程施工和人员的安全</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4.1.5.1 承包人应按国家和有关部门的规定，对施工现场人员和施工船舶、机械、设备的防台风、防突风、防风暴潮、防汛、防雷击等进行安全管理，对施工现场加强治安防范和消防安全防护措施，并承担由于措施不力造成的事故责任和由此发生的费用。</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4.1.5.2 承包人在高压线、水上、水下及地下管线、易燃、易爆地段或其他有害环境下施工时，施工前应提出安全保护措施，经监理人审查同意后实施。监理人的同意不能免除承包人承担。</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4.1.5.3 施工现场发生安全事故时，承包人应立即采取有效措施，并将事故情况按规定上报有关</w:t>
      </w:r>
      <w:r>
        <w:rPr>
          <w:rFonts w:hint="eastAsia" w:ascii="宋体" w:hAnsi="宋体" w:eastAsia="宋体" w:cs="宋体"/>
          <w:color w:val="auto"/>
          <w:sz w:val="24"/>
          <w:szCs w:val="24"/>
          <w:lang w:eastAsia="zh-CN"/>
        </w:rPr>
        <w:t xml:space="preserve">部门</w:t>
      </w:r>
      <w:r>
        <w:rPr>
          <w:rFonts w:hint="eastAsia" w:ascii="宋体" w:hAnsi="宋体" w:eastAsia="宋体" w:cs="宋体"/>
          <w:color w:val="auto"/>
          <w:sz w:val="24"/>
          <w:szCs w:val="24"/>
        </w:rPr>
        <w:t xml:space="preserve">并报告发包人与监理人。</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4.1.10 其他义务</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4.1.10.1 承包人应在开工3天前进驻施工场地，并将开工所需施工船舶、机械、设备按照合同约定进场到位。承包人必须组织采用证照、手续齐全，性能良好，确保能安全施工的船舶、机械、设备进行各项施工，在施工过程中所发生的一切安全责任均由承包人自行承担。</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4.1.10.2 承包人按照批准的临时设施总平面布置图及相关生活配套设施，负责施工现场的布置和临时设施的施工。承包人的驻地建设应满足发包人的要求。</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4.1.10.3 承包人应妥善处理好与工程其他承包人的配合关系。发生交叉施工时，承包人和工程其他承包人应互相配合，友好协作，并服从监理人的统一协调。承包人由此增加的费用（如：由此而引起的局部临时停工等造成的费用增加）应认为已包括在承包人的合同价格之中，发包人不另行支付。</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4.1.10.4 承包人应根据工程施工情况及监理人的指令，及时向监理人提交开工报告、测量报告、试验检验报告、隐蔽工程验收通知、工程质量自检报告、竣工验收申请报告及工程事故报告等。</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4.1.10.5 承包人应支付为获得施工许可证及</w:t>
      </w:r>
      <w:r>
        <w:rPr>
          <w:rFonts w:hint="eastAsia" w:ascii="宋体" w:hAnsi="宋体" w:eastAsia="宋体" w:cs="宋体"/>
          <w:color w:val="auto"/>
          <w:sz w:val="24"/>
          <w:szCs w:val="24"/>
          <w:lang w:val="en-US" w:eastAsia="zh-CN"/>
        </w:rPr>
        <w:t xml:space="preserve">到</w:t>
      </w:r>
      <w:r>
        <w:rPr>
          <w:rFonts w:hint="eastAsia" w:ascii="宋体" w:hAnsi="宋体" w:eastAsia="宋体" w:cs="宋体"/>
          <w:color w:val="auto"/>
          <w:sz w:val="24"/>
          <w:szCs w:val="24"/>
        </w:rPr>
        <w:t xml:space="preserve">港船舶检验等有关证件所需的费用；办理应由承包人办理的施工所需各种证件、批件和其他审批手续。办理航行通告、抛泥区许可证等施工所需的各种手续，并承担相关费用。</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4.1.10.6 承包人应解决施工船舶的临时停泊设施并不得阻塞航道、妨碍进出港船舶航行及安全，保证船舶在施工水域内航行安全和畅通。工程施工过程中，如工程确需影响到交通、港口等的正常运营以及附近建筑物的，承包人应申报监理人与发包人，并自行向相关部门申报（发包人可协助协调）获得批准后方可继续施工，并尽可能地缩短影响时间，因承包人的不作为或未按上述要求办理相关事宜而造成的有关部门的损失或相关费用，由承包人承担。</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4.1.10.7 承包人应采取一切措施，防止施工船舶、机械、设备及材料的沉没。若发生沉没，应立即向有关部门报告，并及时通知发包人与监理人。承包人应采取得当措施，及时设置浮标或障碍指示灯，直至打捞工作完成为止。</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4.1.10.8 承包人应</w:t>
      </w:r>
      <w:r>
        <w:rPr>
          <w:rFonts w:hint="eastAsia" w:ascii="宋体" w:hAnsi="宋体" w:eastAsia="宋体" w:cs="宋体"/>
          <w:color w:val="auto"/>
          <w:sz w:val="24"/>
          <w:szCs w:val="24"/>
          <w:lang w:eastAsia="zh-CN"/>
        </w:rPr>
        <w:t xml:space="preserve">充分考虑</w:t>
      </w:r>
      <w:r>
        <w:rPr>
          <w:rFonts w:hint="eastAsia" w:ascii="宋体" w:hAnsi="宋体" w:eastAsia="宋体" w:cs="宋体"/>
          <w:color w:val="auto"/>
          <w:sz w:val="24"/>
          <w:szCs w:val="24"/>
        </w:rPr>
        <w:t xml:space="preserve">施工现场所有的设备、临时建筑等防火安全，配备足够的防火设备。</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4.1.10.9 承包人应在施工过程中对工程建筑物进行监测，并承担相应费用。</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补充 4.1.10.10～4.1.10.23 款</w:t>
      </w:r>
      <w:r>
        <w:rPr>
          <w:rFonts w:hint="eastAsia" w:ascii="宋体" w:hAnsi="宋体" w:eastAsia="宋体" w:cs="宋体"/>
          <w:color w:val="auto"/>
          <w:sz w:val="24"/>
          <w:szCs w:val="24"/>
          <w:lang w:eastAsia="zh-CN"/>
        </w:rPr>
        <w:t xml:space="preserve">：</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4.1.10.10 一个有经验的承包人应考虑到施工过程中会发生的由于施工及各种原因造成的地方矛盾和阻工问题，承包人自行负责解决，发包人协助做好协调工作。发包人的协调不免除承包人自行解决矛盾的任何责任。</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4.1.10.11 承包人必须加强对相关隐蔽设施的保护，承包人必须事先查明情况，办理相关施工交底手续后，方可进行对隐蔽设施可能产生影响的相关项目施工，否则造成后果，除了由承包人自行承担一切责任外，发包人还将严肃追究承包人的违约责任。</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4.1.10.12 因征地拆迁和设计变更影响，承包人应因时制宜及时对施工组织和生产要素(工、料、机等)</w:t>
      </w:r>
      <w:r>
        <w:rPr>
          <w:rFonts w:hint="eastAsia" w:ascii="宋体" w:hAnsi="宋体" w:eastAsia="宋体" w:cs="宋体"/>
          <w:color w:val="auto"/>
          <w:sz w:val="24"/>
          <w:szCs w:val="24"/>
          <w:lang w:eastAsia="zh-CN"/>
        </w:rPr>
        <w:t xml:space="preserve">做好</w:t>
      </w:r>
      <w:r>
        <w:rPr>
          <w:rFonts w:hint="eastAsia" w:ascii="宋体" w:hAnsi="宋体" w:eastAsia="宋体" w:cs="宋体"/>
          <w:color w:val="auto"/>
          <w:sz w:val="24"/>
          <w:szCs w:val="24"/>
        </w:rPr>
        <w:t xml:space="preserve">调整安排，避免造成停工停机损失。若承包人未及时做好妥善调整和安排，发包人不承担由此引起的索赔和补偿。</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4.1.10.13 除非合同另有规定，承包人应自行聘（雇）用当地或其他来源的职员或工人，但不得从为发包人或监理人服务的人员中招聘雇员和工人。承包人雇用员工应完善劳务注册手续，并</w:t>
      </w:r>
      <w:r>
        <w:rPr>
          <w:rFonts w:hint="eastAsia" w:ascii="宋体" w:hAnsi="宋体" w:cs="宋体"/>
          <w:color w:val="auto"/>
          <w:sz w:val="24"/>
          <w:szCs w:val="24"/>
          <w:lang w:eastAsia="zh-CN"/>
        </w:rPr>
        <w:t xml:space="preserve">与其</w:t>
      </w:r>
      <w:r>
        <w:rPr>
          <w:rFonts w:hint="eastAsia" w:ascii="宋体" w:hAnsi="宋体" w:eastAsia="宋体" w:cs="宋体"/>
          <w:color w:val="auto"/>
          <w:sz w:val="24"/>
          <w:szCs w:val="24"/>
        </w:rPr>
        <w:t xml:space="preserve">他雇用的员工订立劳务合同，以明确双方的权利和义务。</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4.1.10.14 承包人应充分认识到本标段的场地条件、自然条件、施工安全要求的特点和难点，采取适当的措施保证工程的顺利实施，并承担相应责任。</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4.1.10.15 工程检查、验收时，承包人应负责提供工程检查、验收所必需的条件如船舶、测量仪器设备等，此部分工作作为承包人必须履行的义务，由此发生的一切费用视为已包含在合同总价中。</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4.1.10.16 工程实施过程中，承包人应做好海事、水利、渔政、林业、航政、环保等部门的沟通、协调工作，施工期间本项目施工区域范围内海事、水利、渔政、林业、航政、环保等相关主管部门可能会根据各部门相关管理规定收取规费，相关费用由承包人自行考虑并承担，不单独计列，包含在投标人的投标总价及单价中。本项目涉及的通航安全评估费用包含在投标人的投标总价及单价中。</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4.1.10.17 施工船舶临时停泊水域由承包人自行解决，发包人协助办理。由此产生的费用含入工程量清单中相关工程细目的单价及总额价中，发包人不另计列。</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4.1.10.18 关于劳动用工和农民工工资：</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 关于劳动用工管理</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a.承包人（包括其分包人）应依法与所招用的农民工订立劳动合同并进行用工实名登记，通过相应的管理服务信息平台（如有）进行用工实名登记、管理。未与承包人（包括其分包人）订立劳动合同并进行用工实名登记的人员，不得进入项目现场施工。</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b.承包人应在工程项目部配备劳资专管员，对分包人劳动用工实施监督管理，掌握施工现场用工、考勤、工资支付等情况，审核分包人编制的农民工工资支付表。</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c.承包人（包括其分包人）应建立用工管理台账，并保存至工程完工且工资全部结清后至少3年。</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 关于农民工工资</w:t>
      </w:r>
      <w:r>
        <w:rPr>
          <w:rFonts w:hint="eastAsia" w:ascii="宋体" w:hAnsi="宋体" w:cs="宋体"/>
          <w:color w:val="auto"/>
          <w:sz w:val="24"/>
          <w:szCs w:val="24"/>
          <w:lang w:val="en-US" w:eastAsia="zh-CN"/>
        </w:rPr>
        <w:t xml:space="preserve">的</w:t>
      </w:r>
      <w:r>
        <w:rPr>
          <w:rFonts w:hint="eastAsia" w:ascii="宋体" w:hAnsi="宋体" w:eastAsia="宋体" w:cs="宋体"/>
          <w:color w:val="auto"/>
          <w:sz w:val="24"/>
          <w:szCs w:val="24"/>
        </w:rPr>
        <w:t xml:space="preserve">支付</w:t>
      </w:r>
      <w:r/>
    </w:p>
    <w:p>
      <w:pPr>
        <w:ind w:left="0" w:right="0" w:firstLine="480"/>
        <w:jc w:val="both"/>
        <w:keepLines w:val="0"/>
        <w:keepNext w:val="0"/>
        <w:pageBreakBefore w:val="0"/>
        <w:spacing w:before="0" w:after="0" w:line="520" w:lineRule="exact"/>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val="en-US" w:eastAsia="zh-CN"/>
        </w:rPr>
        <w:t xml:space="preserve">承包人要认真贯彻落实《中华人民共和国劳动法》、《保障农民工工资支付条例》、苏人社规</w:t>
      </w:r>
      <w:r>
        <w:rPr>
          <w:rFonts w:hint="eastAsia" w:ascii="宋体" w:hAnsi="宋体" w:cs="宋体"/>
          <w:b/>
          <w:bCs/>
          <w:color w:val="auto"/>
          <w:sz w:val="24"/>
          <w:szCs w:val="24"/>
          <w:lang w:val="en-US" w:eastAsia="zh-CN"/>
        </w:rPr>
        <w:t xml:space="preserve">〔2022〕3号</w:t>
      </w:r>
      <w:r>
        <w:rPr>
          <w:rFonts w:hint="eastAsia" w:ascii="宋体" w:hAnsi="宋体" w:eastAsia="宋体" w:cs="宋体"/>
          <w:b/>
          <w:bCs/>
          <w:color w:val="auto"/>
          <w:sz w:val="24"/>
          <w:szCs w:val="24"/>
          <w:lang w:val="en-US" w:eastAsia="zh-CN"/>
        </w:rPr>
        <w:t xml:space="preserve">《江苏省工程建设领域农民工工资专用账户管理细则》、苏人社规</w:t>
      </w:r>
      <w:r>
        <w:rPr>
          <w:rFonts w:hint="eastAsia" w:ascii="宋体" w:hAnsi="宋体" w:cs="宋体"/>
          <w:b/>
          <w:bCs/>
          <w:color w:val="auto"/>
          <w:sz w:val="24"/>
          <w:szCs w:val="24"/>
          <w:lang w:val="en-US" w:eastAsia="zh-CN"/>
        </w:rPr>
        <w:t xml:space="preserve">〔2022〕4号</w:t>
      </w:r>
      <w:r>
        <w:rPr>
          <w:rFonts w:hint="eastAsia" w:ascii="宋体" w:hAnsi="宋体" w:eastAsia="宋体" w:cs="宋体"/>
          <w:b/>
          <w:bCs/>
          <w:color w:val="auto"/>
          <w:sz w:val="24"/>
          <w:szCs w:val="24"/>
          <w:lang w:val="en-US" w:eastAsia="zh-CN"/>
        </w:rPr>
        <w:t xml:space="preserve">《江苏省工程建设领域农民工工资保证金管理办法》、苏交规2021年2号文《省交通运输厅关于交通工程建设领域保障农民工工资支付的意见》等国家及省市相关法律法规有关禁止拖</w:t>
      </w:r>
      <w:r>
        <w:rPr>
          <w:rFonts w:hint="eastAsia" w:ascii="宋体" w:hAnsi="宋体" w:cs="宋体"/>
          <w:b/>
          <w:bCs/>
          <w:color w:val="auto"/>
          <w:sz w:val="24"/>
          <w:szCs w:val="24"/>
          <w:lang w:val="en-US" w:eastAsia="zh-CN"/>
        </w:rPr>
        <w:t xml:space="preserve">欠农</w:t>
      </w:r>
      <w:r>
        <w:rPr>
          <w:rFonts w:hint="eastAsia" w:ascii="宋体" w:hAnsi="宋体" w:eastAsia="宋体" w:cs="宋体"/>
          <w:b/>
          <w:bCs/>
          <w:color w:val="auto"/>
          <w:sz w:val="24"/>
          <w:szCs w:val="24"/>
          <w:lang w:val="en-US" w:eastAsia="zh-CN"/>
        </w:rPr>
        <w:t xml:space="preserve">民工工资的要求。</w:t>
      </w:r>
      <w:r>
        <w:rPr>
          <w:rFonts w:hint="eastAsia" w:ascii="宋体" w:hAnsi="宋体" w:eastAsia="宋体" w:cs="宋体"/>
          <w:b/>
          <w:bCs/>
          <w:color w:val="auto"/>
          <w:sz w:val="24"/>
          <w:szCs w:val="24"/>
        </w:rPr>
        <w:t xml:space="preserve">合同实施中，发包人将对此进行督查考核，并将考核结果纳入承包人信用等级评价；合同实施过程中，因承包人原因而造成的农民工上访等一切风险因素及后果</w:t>
      </w:r>
      <w:r>
        <w:rPr>
          <w:rFonts w:hint="eastAsia" w:ascii="宋体" w:hAnsi="宋体" w:cs="宋体"/>
          <w:b/>
          <w:bCs/>
          <w:color w:val="auto"/>
          <w:sz w:val="24"/>
          <w:szCs w:val="24"/>
          <w:lang w:val="en-US" w:eastAsia="zh-CN"/>
        </w:rPr>
        <w:t xml:space="preserve">由</w:t>
      </w:r>
      <w:r>
        <w:rPr>
          <w:rFonts w:hint="eastAsia" w:ascii="宋体" w:hAnsi="宋体" w:eastAsia="宋体" w:cs="宋体"/>
          <w:b/>
          <w:bCs/>
          <w:color w:val="auto"/>
          <w:sz w:val="24"/>
          <w:szCs w:val="24"/>
        </w:rPr>
        <w:t xml:space="preserve">承包人自行承担。</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④ 关于维权信息公示</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承包人应在施工现场醒目位置设立维权信息告示牌，明示下列事项：</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a.发包人、承包人及所在项目部、分包人、工程建设主管部门、劳资专管员等基本信息；</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b.当地最低工资标准、工资支付日期等基本信息；</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c.工程建设主管部门和劳动保障监察投诉举报电话、劳动争议调解仲裁申请渠道、法律援助申请渠道、公共法律服务热线等信息。</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4.3 分包</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4.3.6 分包：不允许</w:t>
      </w:r>
      <w:r>
        <w:rPr>
          <w:rFonts w:hint="eastAsia" w:ascii="宋体" w:hAnsi="宋体" w:cs="宋体"/>
          <w:color w:val="auto"/>
          <w:sz w:val="24"/>
          <w:szCs w:val="24"/>
          <w:lang w:eastAsia="zh-CN"/>
        </w:rPr>
        <w:t xml:space="preserve">。</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4.5 承包人的项目经理</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投标人在响应文件中填报的项目经理和项目总工不允许更换，若承包人更换项目经理</w:t>
      </w:r>
      <w:r>
        <w:rPr>
          <w:rFonts w:hint="eastAsia" w:ascii="宋体" w:hAnsi="宋体" w:cs="宋体"/>
          <w:color w:val="auto"/>
          <w:sz w:val="24"/>
          <w:szCs w:val="24"/>
          <w:lang w:val="en-US" w:eastAsia="zh-CN"/>
        </w:rPr>
        <w:t xml:space="preserve">或</w:t>
      </w:r>
      <w:r>
        <w:rPr>
          <w:rFonts w:hint="eastAsia" w:ascii="宋体" w:hAnsi="宋体" w:eastAsia="宋体" w:cs="宋体"/>
          <w:color w:val="auto"/>
          <w:sz w:val="24"/>
          <w:szCs w:val="24"/>
        </w:rPr>
        <w:t xml:space="preserve">技术负责人需经过发包人的同意。</w:t>
      </w:r>
      <w:r>
        <w:rPr>
          <w:rFonts w:hint="eastAsia" w:ascii="宋体" w:hAnsi="宋体" w:eastAsia="宋体" w:cs="宋体"/>
          <w:b/>
          <w:bCs/>
          <w:color w:val="auto"/>
          <w:sz w:val="24"/>
          <w:szCs w:val="24"/>
        </w:rPr>
        <w:t xml:space="preserve">若未经过发包人同意擅自更换，将</w:t>
      </w:r>
      <w:r>
        <w:rPr>
          <w:rFonts w:hint="eastAsia" w:ascii="宋体" w:hAnsi="宋体" w:eastAsia="宋体" w:cs="宋体"/>
          <w:b/>
          <w:bCs/>
          <w:color w:val="auto"/>
          <w:sz w:val="24"/>
          <w:szCs w:val="24"/>
          <w:lang w:val="en-US" w:eastAsia="zh-CN"/>
        </w:rPr>
        <w:t xml:space="preserve">扣除</w:t>
      </w:r>
      <w:r>
        <w:rPr>
          <w:rFonts w:hint="eastAsia" w:ascii="宋体" w:hAnsi="宋体" w:eastAsia="宋体" w:cs="宋体"/>
          <w:b/>
          <w:bCs/>
          <w:color w:val="auto"/>
          <w:sz w:val="24"/>
          <w:szCs w:val="24"/>
        </w:rPr>
        <w:t xml:space="preserve">项目经理</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项目负责人）1</w:t>
      </w:r>
      <w:r>
        <w:rPr>
          <w:rFonts w:hint="eastAsia" w:ascii="宋体" w:hAnsi="宋体" w:eastAsia="宋体" w:cs="宋体"/>
          <w:b/>
          <w:bCs/>
          <w:color w:val="auto"/>
          <w:sz w:val="24"/>
          <w:szCs w:val="24"/>
        </w:rPr>
        <w:t xml:space="preserve">万元</w:t>
      </w:r>
      <w:r>
        <w:rPr>
          <w:rFonts w:hint="eastAsia" w:ascii="宋体" w:hAnsi="宋体" w:cs="宋体"/>
          <w:b/>
          <w:bCs/>
          <w:color w:val="auto"/>
          <w:sz w:val="24"/>
          <w:szCs w:val="24"/>
          <w:lang w:val="en-US" w:eastAsia="zh-CN"/>
        </w:rPr>
        <w:t xml:space="preserve">/次</w:t>
      </w:r>
      <w:r>
        <w:rPr>
          <w:rFonts w:hint="eastAsia" w:ascii="宋体" w:hAnsi="宋体" w:eastAsia="宋体" w:cs="宋体"/>
          <w:b/>
          <w:bCs/>
          <w:color w:val="auto"/>
          <w:sz w:val="24"/>
          <w:szCs w:val="24"/>
        </w:rPr>
        <w:t xml:space="preserve">、技术负责人</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项目总工）0.5</w:t>
      </w:r>
      <w:r>
        <w:rPr>
          <w:rFonts w:hint="eastAsia" w:ascii="宋体" w:hAnsi="宋体" w:eastAsia="宋体" w:cs="宋体"/>
          <w:b/>
          <w:bCs/>
          <w:color w:val="auto"/>
          <w:sz w:val="24"/>
          <w:szCs w:val="24"/>
        </w:rPr>
        <w:t xml:space="preserve">万元</w:t>
      </w:r>
      <w:r>
        <w:rPr>
          <w:rFonts w:hint="eastAsia" w:ascii="宋体" w:hAnsi="宋体" w:cs="宋体"/>
          <w:b/>
          <w:bCs/>
          <w:color w:val="auto"/>
          <w:sz w:val="24"/>
          <w:szCs w:val="24"/>
          <w:lang w:val="en-US" w:eastAsia="zh-CN"/>
        </w:rPr>
        <w:t xml:space="preserve">/次</w:t>
      </w:r>
      <w:r>
        <w:rPr>
          <w:rFonts w:hint="eastAsia" w:ascii="宋体" w:hAnsi="宋体" w:eastAsia="宋体" w:cs="宋体"/>
          <w:b/>
          <w:bCs/>
          <w:color w:val="auto"/>
          <w:sz w:val="24"/>
          <w:szCs w:val="24"/>
        </w:rPr>
        <w:t xml:space="preserve">的</w:t>
      </w:r>
      <w:r>
        <w:rPr>
          <w:rFonts w:hint="eastAsia" w:ascii="宋体" w:hAnsi="宋体" w:eastAsia="宋体" w:cs="宋体"/>
          <w:b/>
          <w:bCs/>
          <w:color w:val="auto"/>
          <w:sz w:val="24"/>
          <w:szCs w:val="24"/>
          <w:lang w:val="en-US" w:eastAsia="zh-CN"/>
        </w:rPr>
        <w:t xml:space="preserve">违约金</w:t>
      </w:r>
      <w:r>
        <w:rPr>
          <w:rFonts w:hint="eastAsia" w:ascii="宋体" w:hAnsi="宋体" w:eastAsia="宋体" w:cs="宋体"/>
          <w:color w:val="auto"/>
          <w:sz w:val="24"/>
          <w:szCs w:val="24"/>
        </w:rPr>
        <w:t xml:space="preserve">。</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4.6 承包人人员的管理</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补充 4.6.4.2～4.6.4.4 款：</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4.6.4.2承包人的项目经理目前应没有参加其</w:t>
      </w:r>
      <w:r>
        <w:rPr>
          <w:rFonts w:hint="eastAsia" w:ascii="宋体" w:hAnsi="宋体" w:cs="宋体"/>
          <w:color w:val="auto"/>
          <w:sz w:val="24"/>
          <w:szCs w:val="24"/>
          <w:lang w:val="en-US" w:eastAsia="zh-CN"/>
        </w:rPr>
        <w:t xml:space="preserve">他</w:t>
      </w:r>
      <w:r>
        <w:rPr>
          <w:rFonts w:hint="eastAsia" w:ascii="宋体" w:hAnsi="宋体" w:eastAsia="宋体" w:cs="宋体"/>
          <w:color w:val="auto"/>
          <w:sz w:val="24"/>
          <w:szCs w:val="24"/>
        </w:rPr>
        <w:t xml:space="preserve">在建工程，并能确保在发包人规定的时间内进场，开展本工程。中标后，在整个工程实施过程中，承包人成立项目经理部，派出响应文件中承诺的项目经理。合同签订后，项目经理证书交由发包人代为保管，合同工程完成后归还。发包人将对项目经理、技术负责人实行考勤制度，必须保证每月至少有22天在工地现场。未事先征得发包人同意，承包人不得擅自更换项目经理、技术负责人，但业主有权根据工程实施情况要求承包人更换项目经理、技术负责人，对此，承包人不得拒绝。</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4.6.4.3承包人在签署了合同协议书之日后，响应文件所列的承包人人员必须在监理人指定的日期进场，以保证项目管理机构的有效运转。</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4.6.4.4未经监理人批准，上述承包人人员不应无故不到位或被替换，若确定无法到位或需替换，需经监理人审核并报发包人批准，撤换后人员的水平不得低于原有的水平。</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4.9 工程价款应专款专用</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4.9.1为本工程设立的安全、环保、文明施工措施费，必须专款专用，承包人不得挪作他用。</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4.11 不利物质条件</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4.11.1不利物质条件的范围：无其他要求</w:t>
      </w:r>
      <w:r>
        <w:rPr>
          <w:rFonts w:hint="eastAsia" w:ascii="宋体" w:hAnsi="宋体" w:cs="宋体"/>
          <w:color w:val="auto"/>
          <w:sz w:val="24"/>
          <w:szCs w:val="24"/>
          <w:lang w:eastAsia="zh-CN"/>
        </w:rPr>
        <w:t xml:space="preserve">。</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5.4 禁止使用不合格的材料和工程设备</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5.4.4对不符合合同规定的材料或设备，按低劣程度和业主所受的损失，从支付给承包人的款项中等额扣减。</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6 施工设备和临时设施</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6.2发包人提供的施工设备和临时设施</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发包人在本合同施工中应提供的施工设备和临时设施：无</w:t>
      </w:r>
      <w:r>
        <w:rPr>
          <w:rFonts w:hint="eastAsia" w:ascii="宋体" w:hAnsi="宋体" w:cs="宋体"/>
          <w:color w:val="auto"/>
          <w:sz w:val="24"/>
          <w:szCs w:val="24"/>
          <w:lang w:eastAsia="zh-CN"/>
        </w:rPr>
        <w:t xml:space="preserve">。</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7 交通运输</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7.4 超大件和超重件的运输</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7.4.1超大、超宽、超重物件的运输：应由承包人负责向交通管理部门办理申请手续，发包人给予协助。</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8 测量放线</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8.1 施工控制网</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8.1.1.1发包人应在计划开工日期 14 天前，通过监理人向承包人提供符合国家有关规定的测量基准点、基准线和水准点。</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8.1.1.2承包人应在计划开工日期 7 天前，将施工控制网资料报送监理人。</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9 施工安全、治安保卫和环境保护</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9.2 承包人的施工安全责任</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9.2.8承包人应对施工船舶、机械、设备、仪器等进行定期检查，消除隐患，并取得有关部门的检验许可证明。</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9.2.9承包人应按有关要求，设置施工水域的警示标志和施工船舶夜间警示标志。</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9.2.10承包人应对施工现场的供电、消防、基坑开挖、水下作业、爆破、不良工程地质以及施工通航等制定专项的措施及应急预案，并报监理人审查同意。发包人或监理人的认可不能免除承包人所应承担的责任。补充9.2.11～9.2.15款：</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9.2.11承包人应调查了解施工地点的水文、地质、气象及海潮等情况，负责防潮和防汛的工作。为执行本款要求而发生的费用均应认为已计入承包人的报价之中，发包人将不另行支付。凡因承包人采取措施不力而造成</w:t>
      </w:r>
      <w:r>
        <w:rPr>
          <w:rFonts w:hint="eastAsia" w:ascii="宋体" w:hAnsi="宋体" w:cs="宋体"/>
          <w:color w:val="auto"/>
          <w:sz w:val="24"/>
          <w:szCs w:val="24"/>
          <w:lang w:val="en-US" w:eastAsia="zh-CN"/>
        </w:rPr>
        <w:t xml:space="preserve">的</w:t>
      </w:r>
      <w:r>
        <w:rPr>
          <w:rFonts w:hint="eastAsia" w:ascii="宋体" w:hAnsi="宋体" w:eastAsia="宋体" w:cs="宋体"/>
          <w:color w:val="auto"/>
          <w:sz w:val="24"/>
          <w:szCs w:val="24"/>
        </w:rPr>
        <w:t xml:space="preserve">一切损失、工期拖延及施工费用的增加等均由承包人自行负责。</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9.2.12为了保护</w:t>
      </w:r>
      <w:r>
        <w:rPr>
          <w:rFonts w:hint="eastAsia" w:ascii="宋体" w:hAnsi="宋体" w:cs="宋体"/>
          <w:color w:val="auto"/>
          <w:sz w:val="24"/>
          <w:szCs w:val="24"/>
          <w:lang w:val="en-US" w:eastAsia="zh-CN"/>
        </w:rPr>
        <w:t xml:space="preserve">项目</w:t>
      </w:r>
      <w:r>
        <w:rPr>
          <w:rFonts w:hint="eastAsia" w:ascii="宋体" w:hAnsi="宋体" w:eastAsia="宋体" w:cs="宋体"/>
          <w:color w:val="auto"/>
          <w:sz w:val="24"/>
          <w:szCs w:val="24"/>
        </w:rPr>
        <w:t xml:space="preserve">免遭损坏，或为了现场附近和过往群众的安全与方便，在确有必要的时候和地方，或当监理人或有关主管部门要求时，承包人应自费提供照明、警卫、护栅、警告标志等安全防护设施。</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9.2.13承包人应与地方航政等相关主管部门取得联系，设置必要的导航标志，及时发布航行通告，确保施工水域安全。</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9.2.14在整个施工过程中对承包人采取的施工安全措施，发包人和监理人有权监督，并向承包人提出整改要求。如果由于承包人未能对其负责的上述事项采取各种必要的措施而导致或发生与此有关的人身伤亡、罚款、索赔、损失补偿、诉讼费用及其他一切责任应由承包人负责。</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9.2.15承包人应遵守《中华人民共和国安全生产法》及有关指导安全、健康与环保卫生方面的法规和规范，并应提供相应的安全设施和保护器材及采取其他有效安全措施，以保护现场施工和监理人员的生命、健康及安全，改善作业环境。</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9.4 环境保护</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9.4.7承包人应严格执行国家有关水域环境生态保护的规定，合理选择施工船机和施工工艺，采取有效措施，减少施工对周边水域的影响。</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补充 9.4.8 款：</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9.4.8</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承包人在工程施工中，应严格遵守国家《中华人民共和国环境保护法》、《中华人民共和国水土保持法》、《中华人民共和国水污染防治法》、《中华人民共和国防治船舶污染内河水域环境管理规定》、《江苏省内河水域船舶污染防治条例》和当地环保部门的有关规定，承包人有责任采取有效措施以预防和消除因施工造成的环境污染，对工程范围以外的土地及植被应注意保护，并应保证发包人避免由于污染而承担的索赔或罚款。</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①施工过程中应加强管理，减少对周围环境的影响。工程建设区</w:t>
      </w:r>
      <w:r>
        <w:rPr>
          <w:rFonts w:hint="eastAsia" w:ascii="宋体" w:hAnsi="宋体" w:cs="宋体"/>
          <w:color w:val="auto"/>
          <w:sz w:val="24"/>
          <w:szCs w:val="24"/>
          <w:lang w:eastAsia="zh-CN"/>
        </w:rPr>
        <w:t xml:space="preserve">需</w:t>
      </w:r>
      <w:r>
        <w:rPr>
          <w:rFonts w:hint="eastAsia" w:ascii="宋体" w:hAnsi="宋体" w:eastAsia="宋体" w:cs="宋体"/>
          <w:color w:val="auto"/>
          <w:sz w:val="24"/>
          <w:szCs w:val="24"/>
        </w:rPr>
        <w:t xml:space="preserve">采取合理水土保持工程措施与植物措施，使施工等人为造成的水土流失得到有效防治，工程建设过程中损坏的植被得以适当</w:t>
      </w:r>
      <w:r>
        <w:rPr>
          <w:rFonts w:hint="eastAsia" w:ascii="宋体" w:hAnsi="宋体" w:cs="宋体"/>
          <w:color w:val="auto"/>
          <w:sz w:val="24"/>
          <w:szCs w:val="24"/>
          <w:lang w:val="en-US" w:eastAsia="zh-CN"/>
        </w:rPr>
        <w:t xml:space="preserve">地</w:t>
      </w:r>
      <w:r>
        <w:rPr>
          <w:rFonts w:hint="eastAsia" w:ascii="宋体" w:hAnsi="宋体" w:eastAsia="宋体" w:cs="宋体"/>
          <w:color w:val="auto"/>
          <w:sz w:val="24"/>
          <w:szCs w:val="24"/>
        </w:rPr>
        <w:t xml:space="preserve">恢复；</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为缓解可能对工程水域污染的风险，施工单位应在施工过程中认真贯彻《中华人民共和国环境保护法》和《中华人民共和国水土保持法》的要求，积极维护当地自然环境，最大限度地减少施工对自然生态的破坏；施工单位应设专人负责环保工作，及时与地方政府环保机构建立联系，了解环保机构对土建施工的具体要求</w:t>
      </w:r>
      <w:r>
        <w:rPr>
          <w:rFonts w:hint="eastAsia" w:ascii="宋体" w:hAnsi="宋体" w:cs="宋体"/>
          <w:color w:val="auto"/>
          <w:sz w:val="24"/>
          <w:szCs w:val="24"/>
          <w:lang w:eastAsia="zh-CN"/>
        </w:rPr>
        <w:t xml:space="preserve">；在</w:t>
      </w:r>
      <w:r>
        <w:rPr>
          <w:rFonts w:hint="eastAsia" w:ascii="宋体" w:hAnsi="宋体" w:eastAsia="宋体" w:cs="宋体"/>
          <w:color w:val="auto"/>
          <w:sz w:val="24"/>
          <w:szCs w:val="24"/>
        </w:rPr>
        <w:t xml:space="preserve">施工中严格执行取弃土等施工工序对环境的保护工作；</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③施工船舶应设置油污水处理装置，并按有关规定进行油污水和生活垃圾的收存处理；施工区和生活区应保持整洁卫生，油污、生活垃圾应集中管理并按规定处理，生活污水应按规定排放；建立定期检查制度，实行专人负责制，对环境保护措施执行情况和效果</w:t>
      </w:r>
      <w:r>
        <w:rPr>
          <w:rFonts w:hint="eastAsia" w:ascii="宋体" w:hAnsi="宋体" w:cs="宋体"/>
          <w:color w:val="auto"/>
          <w:sz w:val="24"/>
          <w:szCs w:val="24"/>
          <w:lang w:val="en-US" w:eastAsia="zh-CN"/>
        </w:rPr>
        <w:t xml:space="preserve">进行</w:t>
      </w:r>
      <w:r>
        <w:rPr>
          <w:rFonts w:hint="eastAsia" w:ascii="宋体" w:hAnsi="宋体" w:eastAsia="宋体" w:cs="宋体"/>
          <w:color w:val="auto"/>
          <w:sz w:val="24"/>
          <w:szCs w:val="24"/>
        </w:rPr>
        <w:t xml:space="preserve">跟踪检查，发现问题，及时改进。</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④运料船舶的生活垃圾应集中堆放，严禁抛入河中。</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⑤承包人生产、生活设施应符合环保要求，并接受当地政府及有关部门的监督。</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⑥承包人应在施工期间加强环保意识、保持工地清洁、控制扬尘、杜绝漏洒材料。为此，承包人应使施工场地砂石化或保持经常洒水，使得施工场地旁的</w:t>
      </w:r>
      <w:r>
        <w:rPr>
          <w:rFonts w:hint="eastAsia" w:ascii="宋体" w:hAnsi="宋体" w:eastAsia="宋体" w:cs="宋体"/>
          <w:color w:val="auto"/>
          <w:sz w:val="24"/>
          <w:szCs w:val="24"/>
          <w:lang w:eastAsia="zh-CN"/>
        </w:rPr>
        <w:t xml:space="preserve">农</w:t>
      </w:r>
      <w:r>
        <w:rPr>
          <w:rFonts w:hint="eastAsia" w:ascii="宋体" w:hAnsi="宋体" w:eastAsia="宋体" w:cs="宋体"/>
          <w:color w:val="auto"/>
          <w:sz w:val="24"/>
          <w:szCs w:val="24"/>
        </w:rPr>
        <w:t xml:space="preserve">作物绿叶无扬尘污染。</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⑦承包人应通过有效的技术手段和管理措施将施工噪声控制到最低程度，并满足环保的有关要求。</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⑧承包人应将施工及生活中产生的废弃物及时处理，运至监理人及当地环保部门同意的指定地点弃置，严禁污染水域。如无法及时处理或运走，则必须设法防止散失。</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⑨承包人应将施工及生活中产生的污水或废水，集中处理，经检验符合《污水综合排放标准》</w:t>
      </w:r>
      <w:r>
        <w:rPr>
          <w:rFonts w:hint="eastAsia" w:ascii="宋体" w:hAnsi="宋体" w:cs="宋体"/>
          <w:color w:val="auto"/>
          <w:sz w:val="24"/>
          <w:szCs w:val="24"/>
          <w:lang w:val="en-US" w:eastAsia="zh-CN"/>
        </w:rPr>
        <w:t xml:space="preserve">的</w:t>
      </w:r>
      <w:r>
        <w:rPr>
          <w:rFonts w:hint="eastAsia" w:ascii="宋体" w:hAnsi="宋体" w:eastAsia="宋体" w:cs="宋体"/>
          <w:color w:val="auto"/>
          <w:sz w:val="24"/>
          <w:szCs w:val="24"/>
        </w:rPr>
        <w:t xml:space="preserve">环保标准后，才能排放</w:t>
      </w:r>
      <w:r>
        <w:rPr>
          <w:rFonts w:hint="eastAsia" w:ascii="宋体" w:hAnsi="宋体" w:cs="宋体"/>
          <w:color w:val="auto"/>
          <w:sz w:val="24"/>
          <w:szCs w:val="24"/>
          <w:lang w:val="en-US" w:eastAsia="zh-CN"/>
        </w:rPr>
        <w:t xml:space="preserve">到</w:t>
      </w:r>
      <w:r>
        <w:rPr>
          <w:rFonts w:hint="eastAsia" w:ascii="宋体" w:hAnsi="宋体" w:eastAsia="宋体" w:cs="宋体"/>
          <w:color w:val="auto"/>
          <w:sz w:val="24"/>
          <w:szCs w:val="24"/>
        </w:rPr>
        <w:t xml:space="preserve">河中。</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⑩承包人在施工过程中，由于扬尘、排污、噪声、材料漏失等对周围居民和环境造成的损失应由承包人自行承担。</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10 进度计划</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10.1合同进度计划</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10.1.1承包人应在计划开工日期7天前，向发包人和监理人报送施工组织设计；监理人应在</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天内批复或提出修改意见，否则视为得到批准。</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10.1.2承包人应在每季度末25日前，向监理人报送下季度计划一式4份；每月20日前向监理人报送月度计划一式4份。</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10.2合同进度计划的修订</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10.2.1承包人应在48小时前向监理人提交修订合同进度计划的申请报告；监理人应在48小时内对承包人提交的申请报告批复，否则视为得到批准。</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10.2.2对非承包人自身原因每月累计停水或停电不超过48小时的情况，施工组织设计中应有相应的保证措施。承包人不得因此顺延工期。</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11 开工和竣工</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11.1 开工</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11.1.3分项工程的开工应事先得到监理人的书面同意，承包人应提前48小时将申请开工的书面通知报送监理人，监理人应在收到通知48小时内予以书面答复，否则视为同意。</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11.1.4承包人不能按期开工时，应在接到开工令24小时内向监理人提出延期开工申请报告，监理人应在接到报告24小时内作出答复。若监理人在24小时内同意或未</w:t>
      </w:r>
      <w:r>
        <w:rPr>
          <w:rFonts w:hint="eastAsia" w:ascii="宋体" w:hAnsi="宋体" w:cs="宋体"/>
          <w:color w:val="auto"/>
          <w:sz w:val="24"/>
          <w:szCs w:val="24"/>
          <w:lang w:eastAsia="zh-CN"/>
        </w:rPr>
        <w:t xml:space="preserve">予</w:t>
      </w:r>
      <w:r>
        <w:rPr>
          <w:rFonts w:hint="eastAsia" w:ascii="宋体" w:hAnsi="宋体" w:eastAsia="宋体" w:cs="宋体"/>
          <w:color w:val="auto"/>
          <w:sz w:val="24"/>
          <w:szCs w:val="24"/>
        </w:rPr>
        <w:t xml:space="preserve">答复，工期相应顺延；若监理人不同意延期要求，则工期不予顺延。</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11.2 竣工</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11.2.1重要节点工期：按照监理审批的工程进度计划进行施工。</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11.2.2工程竣工验收后，若在缺陷责任期内出现质量问题，所发生的维修费用从相关责任单位的经费（含业主拨付的其他方面经费）中扣除（无论成本是否超出未付款范围），出现重大质量问题或有重大违法乱纪行为的，按照质量管理办法和有关法律法规规定移交司法机关予以处罚。</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11.2.3承包人应积极配合业主做好竣工验收工作。承包人未按要求提交竣工资料时，发包人有权在支付中扣除合同结算价的1%。</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11.4 异常恶劣的气候条件</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11.4.1异常恶劣的气候条件是指水运工程水域施工作业难以正常进行或须采取其他补救措施才能进行的气候条件。一般是指：</w:t>
      </w:r>
      <w:r/>
    </w:p>
    <w:p>
      <w:pPr>
        <w:numPr>
          <w:ilvl w:val="0"/>
          <w:numId w:val="1"/>
        </w:num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持续高温：连续三日日最高气温38度以上；</w:t>
      </w:r>
      <w:r/>
    </w:p>
    <w:p>
      <w:pPr>
        <w:numPr>
          <w:ilvl w:val="0"/>
          <w:numId w:val="1"/>
        </w:num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持续低温：连续三日日最低气温-20度以下；</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（3）大风天气：施工水域日风力在 6 级以上且持续时间不少于 4 小时，或阵风大于 8 级；</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（4）暴雨天气：日降雨量 50mm 及以上，或降雨强度大于20mm/h；</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（5）暴雪天气：日降雪量 10mm 及以上；</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（6）流速或波浪：内河 3.5 米/秒及以上流速，海上 2 米及以上的大浪和强浪；</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（7）水淹：施工场地大部分或全部被潮水、洪水或雨水淹没超过 1 天；</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（8）大雾：定点施工船舶能见度小于50米的雾天超过1天；运动船舶按有关规定</w:t>
      </w:r>
      <w:r>
        <w:rPr>
          <w:rFonts w:hint="eastAsia" w:ascii="宋体" w:hAnsi="宋体" w:cs="宋体"/>
          <w:color w:val="auto"/>
          <w:sz w:val="24"/>
          <w:szCs w:val="24"/>
          <w:lang w:val="en-US" w:eastAsia="zh-CN"/>
        </w:rPr>
        <w:t xml:space="preserve">执行</w:t>
      </w:r>
      <w:r>
        <w:rPr>
          <w:rFonts w:hint="eastAsia" w:ascii="宋体" w:hAnsi="宋体" w:eastAsia="宋体" w:cs="宋体"/>
          <w:color w:val="auto"/>
          <w:sz w:val="24"/>
          <w:szCs w:val="24"/>
        </w:rPr>
        <w:t xml:space="preserve">。</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11.5 承包人的工期延误</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11.5.1由于承包人原因造成工期延误，承包人应向发包人支付逾期竣工违约金。逾期竣工违约金的计算方法为：工期延误天数*P1，其中P1：</w:t>
      </w:r>
      <w:r>
        <w:rPr>
          <w:rFonts w:hint="eastAsia" w:ascii="宋体" w:hAnsi="宋体" w:cs="宋体"/>
          <w:color w:val="auto"/>
          <w:sz w:val="24"/>
          <w:szCs w:val="24"/>
          <w:u w:val="single"/>
          <w:lang w:val="en-US" w:eastAsia="zh-CN"/>
        </w:rPr>
        <w:t xml:space="preserve">具体数额详见专用合同条款数据表</w:t>
      </w:r>
      <w:r>
        <w:rPr>
          <w:rFonts w:hint="eastAsia" w:ascii="宋体" w:hAnsi="宋体" w:eastAsia="宋体" w:cs="宋体"/>
          <w:color w:val="auto"/>
          <w:sz w:val="24"/>
          <w:szCs w:val="24"/>
        </w:rPr>
        <w:t xml:space="preserve">元/天。逾期竣工违约金累计最高不得超过总合同价款的</w:t>
      </w:r>
      <w:r>
        <w:rPr>
          <w:rFonts w:hint="eastAsia" w:ascii="宋体" w:hAnsi="宋体" w:cs="宋体"/>
          <w:color w:val="auto"/>
          <w:sz w:val="24"/>
          <w:szCs w:val="24"/>
          <w:u w:val="none"/>
          <w:lang w:val="en-US" w:eastAsia="zh-CN"/>
        </w:rPr>
        <w:t xml:space="preserve"> 5 </w:t>
      </w:r>
      <w:r>
        <w:rPr>
          <w:rFonts w:hint="eastAsia" w:ascii="宋体" w:hAnsi="宋体" w:eastAsia="宋体" w:cs="宋体"/>
          <w:color w:val="auto"/>
          <w:sz w:val="24"/>
          <w:szCs w:val="24"/>
        </w:rPr>
        <w:t xml:space="preserve">%。</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11.6 工期提前</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11.6.1本款不适用。</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12 暂停施工</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12.1 承包人暂停施工的责任</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12.1.1承包人承担的其他暂停施工：无。</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13 工程质量</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13.1 工程质量要求</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13.1.4 质量标准</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（1）现行水运工程质量检验标准；</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（2）其他现行工程质量检验标准；</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（3）以上标准如有修订，按新修订的标准执行。</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13.1.5 质量目标</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本工程质量目标：</w:t>
      </w:r>
      <w:r>
        <w:rPr>
          <w:rFonts w:hint="eastAsia" w:ascii="宋体" w:hAnsi="宋体" w:cs="宋体"/>
          <w:color w:val="auto"/>
          <w:sz w:val="24"/>
          <w:szCs w:val="24"/>
          <w:lang w:val="en-US" w:eastAsia="zh-CN"/>
        </w:rPr>
        <w:t xml:space="preserve">见专用合同条款数据表13.1.1款</w:t>
      </w:r>
      <w:r>
        <w:rPr>
          <w:rFonts w:hint="eastAsia" w:ascii="宋体" w:hAnsi="宋体" w:eastAsia="宋体" w:cs="宋体"/>
          <w:color w:val="auto"/>
          <w:sz w:val="24"/>
          <w:szCs w:val="24"/>
        </w:rPr>
        <w:t xml:space="preserve">。</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13.5 工程隐蔽部位覆盖前的检查</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13.5.1 通知监理人检查</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13.5.1.1承包人在自检合格后，填写隐蔽工程验收申请单，在覆盖前48小时，通知监理人进行验收；监理人在接到通知48小时内进行验收。经监理人验收合格并在验收记录上签认后，承包人可进行覆盖和继续施工，若验收不合格，承包人应按监理人的要求整改并重新申请验收。</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14 试验和检验</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14.1 材料、工程设备和工程的试验和检验</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14.1.4材料、构件、配件和工程设备订货前，承包人应向监理人提供生产厂家的生产许可证和相应资质证明文件等材料，对新材料、新产品还应提供鉴定证明和有关确认文件。监理人可以进行考察，考察内容和方式：工程进展过程中确定。</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14.1.5承包人与监理人不进行共同试验或检验。</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14.2 现场材料试验</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14.2.4承包人应委托有试验检验资质的单位进行试验检验。</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14.2.5发包人应委托有试验检验资质的单位进行第三方试验检验。</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15 变更</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15.4变更的估价原则</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除专用合同条款另有约定外，因变更引起的价格调整按照本款约定处理。</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15.4.1已标价工程量清单中有适用于变更工作的子目的，采用该子目的单价。</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15.4.2已标价工程量清单中无适用于变更工作的子目，但有类似子目的，可在合理范围内参照类似子目的单价。</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15.4.3已标价工程量清单中无适用或类似子目的单价，可按照成本加利润的原则，由承包人根据变更、签证工程资料、</w:t>
      </w:r>
      <w:r>
        <w:rPr>
          <w:rFonts w:hint="eastAsia" w:ascii="宋体" w:hAnsi="宋体" w:eastAsia="宋体" w:cs="宋体"/>
          <w:color w:val="auto"/>
          <w:sz w:val="24"/>
          <w:szCs w:val="24"/>
          <w:lang w:val="en-US" w:eastAsia="zh-CN"/>
        </w:rPr>
        <w:t xml:space="preserve">现行水运工程工程量清单计价规范及水运工程概预算编制规定</w:t>
      </w:r>
      <w:r>
        <w:rPr>
          <w:rFonts w:hint="eastAsia" w:ascii="宋体" w:hAnsi="宋体" w:eastAsia="宋体" w:cs="宋体"/>
          <w:color w:val="auto"/>
          <w:sz w:val="24"/>
          <w:szCs w:val="24"/>
        </w:rPr>
        <w:t xml:space="preserve">、工程造价管理机构发布的信息价格和承包人报价下浮率提出变更工程项目的单价，并应报发包人、跟踪审计确认后调整。（下浮率=(1-（中标价-暂列金额）/（最高投标限价-暂列金额）)*100%)；已标价工程量清单中没有适用也没有类似于变更项目的，且工程造价管理机构发布的信息价缺价的，应由承包人根据变更工程资料、计算规则和计价办法和通过市场调查等取得合</w:t>
      </w:r>
      <w:r>
        <w:rPr>
          <w:rFonts w:hint="eastAsia" w:ascii="宋体" w:hAnsi="宋体" w:cs="宋体"/>
          <w:color w:val="auto"/>
          <w:sz w:val="24"/>
          <w:szCs w:val="24"/>
          <w:lang w:eastAsia="zh-CN"/>
        </w:rPr>
        <w:t xml:space="preserve">理的</w:t>
      </w:r>
      <w:r>
        <w:rPr>
          <w:rFonts w:hint="eastAsia" w:ascii="宋体" w:hAnsi="宋体" w:eastAsia="宋体" w:cs="宋体"/>
          <w:color w:val="auto"/>
          <w:sz w:val="24"/>
          <w:szCs w:val="24"/>
        </w:rPr>
        <w:t xml:space="preserve">市场价格和投标下浮率（询价材料除外）提出变更工程项目的单价，并应报发包人、跟踪审计确认后调整。</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15.5 承包人的合理化建议</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15.5.2承包人提出的合理化建议经实施后，按其节省费用的</w:t>
      </w:r>
      <w:r>
        <w:rPr>
          <w:rFonts w:hint="eastAsia" w:ascii="宋体" w:hAnsi="宋体" w:eastAsia="宋体" w:cs="宋体"/>
          <w:color w:val="auto"/>
          <w:sz w:val="24"/>
          <w:szCs w:val="24"/>
          <w:u w:val="single"/>
        </w:rPr>
        <w:t xml:space="preserve"> / </w:t>
      </w:r>
      <w:r>
        <w:rPr>
          <w:rFonts w:hint="eastAsia" w:ascii="宋体" w:hAnsi="宋体" w:eastAsia="宋体" w:cs="宋体"/>
          <w:color w:val="auto"/>
          <w:sz w:val="24"/>
          <w:szCs w:val="24"/>
        </w:rPr>
        <w:t xml:space="preserve">%奖励承包人。 </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16 价格调整</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16.1物价波动引起的价格调整</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16.1.3物价波动引起的价格调整方法</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当工程主要建筑材料价格发生波动时，价格不做调整。</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17 计量与支付</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17.1计量</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17.1.6承包人应将月度计量报表于每月20日前报监理人一式5份。</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17.2 预付款</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17.2.1预付款</w:t>
      </w:r>
      <w:r/>
    </w:p>
    <w:p>
      <w:pPr>
        <w:ind w:left="0" w:right="0" w:firstLine="480"/>
        <w:jc w:val="both"/>
        <w:keepLines w:val="0"/>
        <w:keepNext w:val="0"/>
        <w:pageBreakBefore w:val="0"/>
        <w:spacing w:before="0" w:after="0" w:line="520" w:lineRule="exact"/>
        <w:widowControl w:val="off"/>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ascii="Times New Roman" w:hAnsi="Times New Roman"/>
          <w:color w:val="auto"/>
          <w:szCs w:val="21"/>
        </w:rPr>
        <w:t xml:space="preserve">本工程预付款为合同总价的</w:t>
      </w:r>
      <w:r>
        <w:rPr>
          <w:rFonts w:hint="eastAsia" w:ascii="Times New Roman" w:hAnsi="Times New Roman"/>
          <w:color w:val="auto"/>
          <w:szCs w:val="21"/>
          <w:lang w:val="en-US" w:eastAsia="zh-CN"/>
        </w:rPr>
        <w:t xml:space="preserve">/</w:t>
      </w:r>
      <w:r>
        <w:rPr>
          <w:rFonts w:ascii="Times New Roman" w:hAnsi="Times New Roman"/>
          <w:color w:val="auto"/>
          <w:szCs w:val="21"/>
        </w:rPr>
        <w:t xml:space="preserve">%。</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17.3 工程进度付款</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17.3.3（2）补充：进度付款证书最低限额：/。</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17.3.5</w:t>
      </w:r>
      <w:r>
        <w:rPr>
          <w:rFonts w:hint="eastAsia" w:ascii="宋体" w:hAnsi="宋体" w:cs="宋体"/>
          <w:color w:val="auto"/>
          <w:sz w:val="24"/>
          <w:szCs w:val="24"/>
          <w:lang w:val="en-US" w:eastAsia="zh-CN"/>
        </w:rPr>
        <w:t xml:space="preserve">工程进度款支付的方式和时间：</w:t>
      </w:r>
      <w:r>
        <w:rPr>
          <w:rFonts w:hint="eastAsia" w:ascii="宋体" w:hAnsi="宋体" w:eastAsia="宋体" w:cs="宋体"/>
          <w:color w:val="auto"/>
          <w:sz w:val="24"/>
          <w:szCs w:val="24"/>
        </w:rPr>
        <w:t xml:space="preserve">见</w:t>
      </w:r>
      <w:r>
        <w:rPr>
          <w:rFonts w:hint="eastAsia" w:ascii="宋体" w:hAnsi="宋体" w:cs="宋体"/>
          <w:color w:val="auto"/>
          <w:sz w:val="24"/>
          <w:szCs w:val="24"/>
          <w:lang w:val="en-US" w:eastAsia="zh-CN"/>
        </w:rPr>
        <w:t xml:space="preserve">专用合同条款数据表</w:t>
      </w:r>
      <w:r>
        <w:rPr>
          <w:rFonts w:hint="eastAsia" w:ascii="宋体" w:hAnsi="宋体" w:eastAsia="宋体" w:cs="宋体"/>
          <w:color w:val="auto"/>
          <w:sz w:val="24"/>
          <w:szCs w:val="24"/>
        </w:rPr>
        <w:t xml:space="preserve">。</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17.3.6若发包人在合同约定的支付限期满14天后未予支付，承包人可向发包人发出催付款的通知，发包人在收到承包人通知后仍不能按要求支付，承包人可在发出催付款通知14天后暂停施工，发包人承担延期支付的利息和违约责任以及停工损失。</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17.5 竣工结算</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17.5.1（1）补充：工程接收证书颁发后，承包人应在10天内向监理人提交竣工付款申请单一式4份。</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17.6 最终结清</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17.6.1</w:t>
      </w:r>
      <w:r>
        <w:rPr>
          <w:rFonts w:hint="eastAsia" w:ascii="宋体" w:hAnsi="宋体" w:eastAsia="宋体" w:cs="宋体"/>
          <w:color w:val="auto"/>
          <w:sz w:val="24"/>
          <w:szCs w:val="24"/>
        </w:rPr>
        <w:tab/>
      </w:r>
      <w:r>
        <w:rPr>
          <w:rFonts w:hint="eastAsia" w:ascii="宋体" w:hAnsi="宋体" w:eastAsia="宋体" w:cs="宋体"/>
          <w:color w:val="auto"/>
          <w:sz w:val="24"/>
          <w:szCs w:val="24"/>
        </w:rPr>
        <w:t xml:space="preserve">最终结清申请单</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（3）缺陷责任期终止证书签发后，承包人应在28天内向监理人提交最终结算申请单(包括相关证明材料)一式6份。最终结清申请单中的总金额应认为是代表了根据合同规定应付给承包人的全部款项的最后结算。</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增加 17.7 款：</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17.7 农民工工资保障金</w:t>
      </w:r>
      <w:r/>
    </w:p>
    <w:p>
      <w:pPr>
        <w:ind w:left="0" w:right="0" w:firstLine="480"/>
        <w:jc w:val="both"/>
        <w:keepLines w:val="0"/>
        <w:keepNext w:val="0"/>
        <w:pageBreakBefore w:val="0"/>
        <w:spacing w:before="0" w:after="0" w:line="520" w:lineRule="exact"/>
        <w:widowControl w:val="off"/>
        <w:rPr>
          <w:rFonts w:hint="eastAsia" w:ascii="宋体" w:hAnsi="宋体" w:eastAsia="宋体" w:cs="宋体"/>
          <w:b/>
          <w:bCs/>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lang w:val="en-US" w:eastAsia="zh-CN"/>
        </w:rPr>
        <w:t xml:space="preserve">承包人要认真贯彻落实《中华人民共和国劳动法》、《保障农民工工资支付条例》、苏人社规</w:t>
      </w:r>
      <w:r>
        <w:rPr>
          <w:rFonts w:hint="eastAsia" w:ascii="宋体" w:hAnsi="宋体" w:cs="宋体"/>
          <w:b/>
          <w:bCs/>
          <w:color w:val="auto"/>
          <w:sz w:val="24"/>
          <w:szCs w:val="24"/>
          <w:lang w:val="en-US" w:eastAsia="zh-CN"/>
        </w:rPr>
        <w:t xml:space="preserve">〔2022〕3号</w:t>
      </w:r>
      <w:r>
        <w:rPr>
          <w:rFonts w:hint="eastAsia" w:ascii="宋体" w:hAnsi="宋体" w:eastAsia="宋体" w:cs="宋体"/>
          <w:b/>
          <w:bCs/>
          <w:color w:val="auto"/>
          <w:sz w:val="24"/>
          <w:szCs w:val="24"/>
          <w:lang w:val="en-US" w:eastAsia="zh-CN"/>
        </w:rPr>
        <w:t xml:space="preserve">《江苏省工程建设领域农民工工资专用账户管理细则》、苏人社规</w:t>
      </w:r>
      <w:r>
        <w:rPr>
          <w:rFonts w:hint="eastAsia" w:ascii="宋体" w:hAnsi="宋体" w:cs="宋体"/>
          <w:b/>
          <w:bCs/>
          <w:color w:val="auto"/>
          <w:sz w:val="24"/>
          <w:szCs w:val="24"/>
          <w:lang w:val="en-US" w:eastAsia="zh-CN"/>
        </w:rPr>
        <w:t xml:space="preserve">〔2022〕4号</w:t>
      </w:r>
      <w:r>
        <w:rPr>
          <w:rFonts w:hint="eastAsia" w:ascii="宋体" w:hAnsi="宋体" w:eastAsia="宋体" w:cs="宋体"/>
          <w:b/>
          <w:bCs/>
          <w:color w:val="auto"/>
          <w:sz w:val="24"/>
          <w:szCs w:val="24"/>
          <w:lang w:val="en-US" w:eastAsia="zh-CN"/>
        </w:rPr>
        <w:t xml:space="preserve">《江苏省工程建设领域农民工工资保证金管理办法》、苏交规2021年2号文《省交通运输厅关于交通工程建设领域保障农民工工资支付的意见》等国家及省市相关法律法规有关禁止拖</w:t>
      </w:r>
      <w:r>
        <w:rPr>
          <w:rFonts w:hint="eastAsia" w:ascii="宋体" w:hAnsi="宋体" w:cs="宋体"/>
          <w:b/>
          <w:bCs/>
          <w:color w:val="auto"/>
          <w:sz w:val="24"/>
          <w:szCs w:val="24"/>
          <w:lang w:val="en-US" w:eastAsia="zh-CN"/>
        </w:rPr>
        <w:t xml:space="preserve">欠农</w:t>
      </w:r>
      <w:r>
        <w:rPr>
          <w:rFonts w:hint="eastAsia" w:ascii="宋体" w:hAnsi="宋体" w:eastAsia="宋体" w:cs="宋体"/>
          <w:b/>
          <w:bCs/>
          <w:color w:val="auto"/>
          <w:sz w:val="24"/>
          <w:szCs w:val="24"/>
          <w:lang w:val="en-US" w:eastAsia="zh-CN"/>
        </w:rPr>
        <w:t xml:space="preserve">民工工资的要求。</w:t>
      </w:r>
      <w:r>
        <w:rPr>
          <w:rFonts w:hint="eastAsia" w:ascii="宋体" w:hAnsi="宋体" w:eastAsia="宋体" w:cs="宋体"/>
          <w:b/>
          <w:bCs/>
          <w:color w:val="auto"/>
          <w:sz w:val="24"/>
          <w:szCs w:val="24"/>
        </w:rPr>
        <w:t xml:space="preserve">合同实施中，发包人将对此进行督查考核，并将考核结果纳入承包人信用等级评价；合同实施过程中，因承包人原因而造成的农民工上访等一切风险因素及后果</w:t>
      </w:r>
      <w:r>
        <w:rPr>
          <w:rFonts w:hint="eastAsia" w:ascii="宋体" w:hAnsi="宋体" w:cs="宋体"/>
          <w:b/>
          <w:bCs/>
          <w:color w:val="auto"/>
          <w:sz w:val="24"/>
          <w:szCs w:val="24"/>
          <w:lang w:val="en-US" w:eastAsia="zh-CN"/>
        </w:rPr>
        <w:t xml:space="preserve">由</w:t>
      </w:r>
      <w:r>
        <w:rPr>
          <w:rFonts w:hint="eastAsia" w:ascii="宋体" w:hAnsi="宋体" w:eastAsia="宋体" w:cs="宋体"/>
          <w:b/>
          <w:bCs/>
          <w:color w:val="auto"/>
          <w:sz w:val="24"/>
          <w:szCs w:val="24"/>
        </w:rPr>
        <w:t xml:space="preserve">承包人自行承担。</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18 竣工验收</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18.1 竣工验收的含义</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18.1.4 承包人应在竣工验收 7 天前，向发包人提供竣工资料，按照业主的要求提供竣工资料</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份数见合同条款前附表</w:t>
      </w:r>
      <w:r>
        <w:rPr>
          <w:rFonts w:hint="eastAsia" w:ascii="宋体" w:hAnsi="宋体" w:eastAsia="宋体" w:cs="宋体"/>
          <w:color w:val="auto"/>
          <w:sz w:val="24"/>
          <w:szCs w:val="24"/>
        </w:rPr>
        <w:t xml:space="preserve">，竣工资料按照江苏省交通运输厅及相关部门文件档案归档的相关要求整理归档。</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19 缺陷责任与保修责任</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19.1 缺陷责任期的起算时间</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19.1.1 缺陷责任期从工程竣工验收合格之日起算，分别为：</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（1）疏浚工程不设缺陷责任期；</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（2）水工工程缺陷责任期一年；</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（3）其他工程：一年。</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20.1 保险</w:t>
      </w:r>
      <w:r/>
    </w:p>
    <w:p>
      <w:pPr>
        <w:ind w:left="0" w:right="0" w:firstLine="480"/>
        <w:jc w:val="both"/>
        <w:keepLines w:val="0"/>
        <w:keepNext w:val="0"/>
        <w:pageBreakBefore w:val="0"/>
        <w:spacing w:before="0" w:after="0" w:line="520" w:lineRule="exact"/>
        <w:widowControl w:val="off"/>
        <w:rPr>
          <w:rFonts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lang w:val="en-US" w:eastAsia="zh-CN"/>
        </w:rPr>
        <w:t xml:space="preserve">见专用合同条款数据表。</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22.1承包人违约补充如下内容：</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（1）由于承包人原因造成工期延误</w:t>
      </w:r>
      <w:r>
        <w:rPr>
          <w:rFonts w:hint="eastAsia" w:ascii="宋体" w:hAnsi="宋体" w:cs="宋体"/>
          <w:color w:val="auto"/>
          <w:sz w:val="24"/>
          <w:szCs w:val="24"/>
          <w:lang w:val="en-US" w:eastAsia="zh-CN"/>
        </w:rPr>
        <w:t xml:space="preserve">的</w:t>
      </w:r>
      <w:r>
        <w:rPr>
          <w:rFonts w:hint="eastAsia" w:ascii="宋体" w:hAnsi="宋体" w:eastAsia="宋体" w:cs="宋体"/>
          <w:color w:val="auto"/>
          <w:sz w:val="24"/>
          <w:szCs w:val="24"/>
        </w:rPr>
        <w:t xml:space="preserve">，承包人应支付逾期竣工违约金。发包人将对承包人处以</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000元/天的逾期竣工违约金，逾期竣工违约金限额为合同价格的5％。时间自预定的竣工日期</w:t>
      </w:r>
      <w:r>
        <w:rPr>
          <w:rFonts w:hint="eastAsia" w:ascii="宋体" w:hAnsi="宋体" w:cs="宋体"/>
          <w:color w:val="auto"/>
          <w:sz w:val="24"/>
          <w:szCs w:val="24"/>
          <w:lang w:eastAsia="zh-CN"/>
        </w:rPr>
        <w:t xml:space="preserve">起至</w:t>
      </w:r>
      <w:r>
        <w:rPr>
          <w:rFonts w:hint="eastAsia" w:ascii="宋体" w:hAnsi="宋体" w:eastAsia="宋体" w:cs="宋体"/>
          <w:color w:val="auto"/>
          <w:sz w:val="24"/>
          <w:szCs w:val="24"/>
        </w:rPr>
        <w:t xml:space="preserve">工程接收证书中写明的实际竣工日期止(扣除已批准的延长工期)，按天计算。发包人可以从应付或到期应付给承包人的任何款项中或采用其他方法扣除此违约金。</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（2）承包人支付逾期竣工违约金，不免除承包人完成工程的义务。</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如果在合同工程完成之前，已对合同工程内按时完成的单位工程签发了工程接收证书，则合同工程的逾期竣工违约金，应按已签发工程接收证书的单位工程的价值占合同工程价值的比例予以减少，但本规定不应影响逾期竣工违约金的规定限额。</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（4）承包人未能在开工期限内提交开工报告或按期开工</w:t>
      </w:r>
      <w:r>
        <w:rPr>
          <w:rFonts w:hint="eastAsia" w:ascii="宋体" w:hAnsi="宋体" w:cs="宋体"/>
          <w:color w:val="auto"/>
          <w:sz w:val="24"/>
          <w:szCs w:val="24"/>
          <w:lang w:val="en-US" w:eastAsia="zh-CN"/>
        </w:rPr>
        <w:t xml:space="preserve">的</w:t>
      </w:r>
      <w:r>
        <w:rPr>
          <w:rFonts w:hint="eastAsia" w:ascii="宋体" w:hAnsi="宋体" w:eastAsia="宋体" w:cs="宋体"/>
          <w:color w:val="auto"/>
          <w:sz w:val="24"/>
          <w:szCs w:val="24"/>
        </w:rPr>
        <w:t xml:space="preserve">，发包人将</w:t>
      </w:r>
      <w:r>
        <w:rPr>
          <w:rFonts w:hint="eastAsia" w:ascii="宋体" w:hAnsi="宋体" w:cs="宋体"/>
          <w:color w:val="auto"/>
          <w:sz w:val="24"/>
          <w:szCs w:val="24"/>
          <w:lang w:val="en-US" w:eastAsia="zh-CN"/>
        </w:rPr>
        <w:t xml:space="preserve">按</w:t>
      </w:r>
      <w:r>
        <w:rPr>
          <w:rFonts w:hint="eastAsia" w:ascii="宋体" w:hAnsi="宋体" w:eastAsia="宋体" w:cs="宋体"/>
          <w:color w:val="auto"/>
          <w:sz w:val="24"/>
          <w:szCs w:val="24"/>
        </w:rPr>
        <w:t xml:space="preserve">1000元/天</w:t>
      </w:r>
      <w:r>
        <w:rPr>
          <w:rFonts w:hint="eastAsia" w:ascii="宋体" w:hAnsi="宋体" w:cs="宋体"/>
          <w:color w:val="auto"/>
          <w:sz w:val="24"/>
          <w:szCs w:val="24"/>
          <w:lang w:val="en-US" w:eastAsia="zh-CN"/>
        </w:rPr>
        <w:t xml:space="preserve">扣除违约金，</w:t>
      </w:r>
      <w:r>
        <w:rPr>
          <w:rFonts w:hint="eastAsia" w:ascii="宋体" w:hAnsi="宋体" w:eastAsia="宋体" w:cs="宋体"/>
          <w:color w:val="auto"/>
          <w:sz w:val="24"/>
          <w:szCs w:val="24"/>
          <w:lang w:eastAsia="zh-CN"/>
        </w:rPr>
        <w:t xml:space="preserve">并在</w:t>
      </w:r>
      <w:r>
        <w:rPr>
          <w:rFonts w:hint="eastAsia" w:ascii="宋体" w:hAnsi="宋体" w:eastAsia="宋体" w:cs="宋体"/>
          <w:color w:val="auto"/>
          <w:sz w:val="24"/>
          <w:szCs w:val="24"/>
        </w:rPr>
        <w:t xml:space="preserve">工程价款支付中扣除。</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（5）经监理人和发包人检查，发现承包人有安全问题或有违反安全管理规章制度的情况，发包人将按照安全生产费的规定，扣除相应安全生产费。</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（6）弃土乱抛乱弃或者违反环境保护的规定，随意排放废油或其他生产生活废弃物，发包人将</w:t>
      </w:r>
      <w:r>
        <w:rPr>
          <w:rFonts w:hint="eastAsia" w:ascii="宋体" w:hAnsi="宋体" w:cs="宋体"/>
          <w:color w:val="auto"/>
          <w:sz w:val="24"/>
          <w:szCs w:val="24"/>
          <w:lang w:val="en-US" w:eastAsia="zh-CN"/>
        </w:rPr>
        <w:t xml:space="preserve">按</w:t>
      </w:r>
      <w:r>
        <w:rPr>
          <w:rFonts w:hint="eastAsia" w:ascii="宋体" w:hAnsi="宋体" w:eastAsia="宋体" w:cs="宋体"/>
          <w:color w:val="auto"/>
          <w:sz w:val="24"/>
          <w:szCs w:val="24"/>
        </w:rPr>
        <w:t xml:space="preserve">3000元/次</w:t>
      </w:r>
      <w:r>
        <w:rPr>
          <w:rFonts w:hint="eastAsia" w:ascii="宋体" w:hAnsi="宋体" w:cs="宋体"/>
          <w:color w:val="auto"/>
          <w:sz w:val="24"/>
          <w:szCs w:val="24"/>
          <w:highlight w:val="none"/>
          <w:lang w:val="en-US" w:eastAsia="zh-CN"/>
        </w:rPr>
        <w:t xml:space="preserve">扣除违约金</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并在</w:t>
      </w:r>
      <w:r>
        <w:rPr>
          <w:rFonts w:hint="eastAsia" w:ascii="宋体" w:hAnsi="宋体" w:eastAsia="宋体" w:cs="宋体"/>
          <w:color w:val="auto"/>
          <w:sz w:val="24"/>
          <w:szCs w:val="24"/>
        </w:rPr>
        <w:t xml:space="preserve">工程价款支付中扣除。</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（7）承包人不按合同约定履行义务的其他情况。</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①承包人在施工期间如果在各种报表及检查试验记录中自己作假或诱导监理人作假，一经查实，发包人将按3000元/次课以承包人的违约金。</w:t>
      </w:r>
      <w:r>
        <w:rPr>
          <w:rFonts w:hint="eastAsia" w:ascii="宋体" w:hAnsi="宋体" w:cs="宋体"/>
          <w:color w:val="auto"/>
          <w:sz w:val="24"/>
          <w:szCs w:val="24"/>
          <w:lang w:eastAsia="zh-CN"/>
        </w:rPr>
        <w:t xml:space="preserve">由</w:t>
      </w:r>
      <w:r>
        <w:rPr>
          <w:rFonts w:hint="eastAsia" w:ascii="宋体" w:hAnsi="宋体" w:eastAsia="宋体" w:cs="宋体"/>
          <w:color w:val="auto"/>
          <w:sz w:val="24"/>
          <w:szCs w:val="24"/>
        </w:rPr>
        <w:t xml:space="preserve">假报表、假试验记录引起的工程损失费用，由承包人承担。</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②发包人可视承包人违约的严重程度采取下列措施之一：</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a.即使</w:t>
      </w:r>
      <w:r>
        <w:rPr>
          <w:rFonts w:hint="eastAsia" w:ascii="宋体" w:hAnsi="宋体" w:eastAsia="宋体" w:cs="宋体"/>
          <w:color w:val="auto"/>
          <w:sz w:val="24"/>
          <w:szCs w:val="24"/>
          <w:lang w:eastAsia="zh-CN"/>
        </w:rPr>
        <w:t xml:space="preserve">缴纳</w:t>
      </w:r>
      <w:r>
        <w:rPr>
          <w:rFonts w:hint="eastAsia" w:ascii="宋体" w:hAnsi="宋体" w:eastAsia="宋体" w:cs="宋体"/>
          <w:color w:val="auto"/>
          <w:sz w:val="24"/>
          <w:szCs w:val="24"/>
        </w:rPr>
        <w:t xml:space="preserve">了违约金，承包人仍应按合同规定继续实施和完成本标段及其缺陷修复；或</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b.发包人可雇用其他承包人完成部分工程。承包人无权对此提出反对意见并应按合同规定完成合同工程其它部分的施工和缺陷修复。在这种情况下，发包人向承包人支付的合同价格中不应包括由其他承包人完成的那部分工程的价格。监理人应与承包人和发包人协商后确定由于承包人违约而给发包人造成的费用增加和其他损失，并由发包人从应付或到期应付给承包人的款项中扣除，监理人应将上述决定通知承包人，并抄送发包人。</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c.发包人在向承包人发出书面通知的14天之后可以进驻现场和接管工程，终止承包人对本标段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25其他约定 </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25.1 合同当事人和人员</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25.1.1监理人施工现场派出机构：</w:t>
      </w:r>
      <w:r/>
    </w:p>
    <w:p>
      <w:pPr>
        <w:ind w:left="0" w:right="0" w:firstLine="480"/>
        <w:jc w:val="both"/>
        <w:keepLines w:val="0"/>
        <w:keepNext w:val="0"/>
        <w:pageBreakBefore w:val="0"/>
        <w:spacing w:before="0" w:after="0" w:line="520" w:lineRule="exact"/>
        <w:widowControl w:val="off"/>
        <w:rPr>
          <w:rFonts w:ascii="宋体" w:hAnsi="宋体" w:eastAsia="宋体" w:cs="宋体"/>
          <w:color w:val="auto"/>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25.1.2总监理工程师：</w:t>
      </w:r>
      <w:r>
        <w:rPr>
          <w:rFonts w:hint="eastAsia" w:ascii="宋体" w:hAnsi="宋体" w:cs="宋体"/>
          <w:color w:val="auto"/>
          <w:sz w:val="24"/>
          <w:szCs w:val="24"/>
          <w:lang w:val="en-US" w:eastAsia="zh-CN"/>
        </w:rPr>
        <w:t xml:space="preserve">详见专用合同条款数据表。</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25.3 日期</w:t>
      </w:r>
      <w:r>
        <w:rPr>
          <w:rFonts w:hint="eastAsia" w:ascii="宋体" w:hAnsi="宋体" w:eastAsia="宋体" w:cs="宋体"/>
          <w:b/>
          <w:color w:val="auto"/>
          <w:sz w:val="24"/>
        </w:rPr>
        <w:t xml:space="preserve"> </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25.3.1计划开工日期</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；重要节点计划开工日期：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 ；</w:t>
      </w:r>
      <w:r/>
    </w:p>
    <w:p>
      <w:pPr>
        <w:ind w:left="0" w:right="0" w:firstLine="480"/>
        <w:jc w:val="both"/>
        <w:keepLines w:val="0"/>
        <w:keepNext w:val="0"/>
        <w:pageBreakBefore w:val="0"/>
        <w:spacing w:before="0" w:after="0" w:line="360" w:lineRule="auto"/>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25.3.2计划竣工日期：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 ；重要节点计划竣工日期：    。</w:t>
      </w:r>
      <w:r/>
    </w:p>
    <w:p>
      <w:pPr>
        <w:ind w:firstLine="482"/>
        <w:keepLines w:val="0"/>
        <w:keepNext w:val="0"/>
        <w:pageBreakBefore w:val="0"/>
        <w:spacing w:line="360" w:lineRule="auto"/>
        <w:widowControl w:val="off"/>
        <w:rPr>
          <w:rFonts w:hint="eastAsia" w:ascii="宋体" w:hAnsi="宋体" w:eastAsia="宋体" w:cs="宋体"/>
          <w:b/>
          <w:color w:val="auto"/>
          <w:sz w:val="24"/>
        </w:rPr>
      </w:pPr>
      <w:r>
        <w:rPr>
          <w:rFonts w:hint="eastAsia" w:ascii="宋体" w:hAnsi="宋体" w:eastAsia="宋体" w:cs="宋体"/>
          <w:b/>
          <w:color w:val="auto"/>
          <w:sz w:val="24"/>
        </w:rPr>
        <w:t xml:space="preserve">25.4 其他</w:t>
      </w:r>
      <w:r/>
    </w:p>
    <w:p>
      <w:pPr>
        <w:ind w:firstLine="480"/>
        <w:keepLines w:val="0"/>
        <w:keepNext w:val="0"/>
        <w:pageBreakBefore w:val="0"/>
        <w:spacing w:line="360"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详见专用合同条款数据表。</w:t>
      </w:r>
      <w:r/>
    </w:p>
    <w:p>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br w:type="page" w:clear="all"/>
      </w:r>
      <w:r/>
    </w:p>
    <w:p>
      <w:pPr>
        <w:ind w:left="0" w:right="0" w:firstLine="0"/>
        <w:jc w:val="center"/>
        <w:spacing w:before="0" w:after="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rPr>
        <w:t xml:space="preserve">合同附件格式</w:t>
      </w:r>
      <w:r/>
    </w:p>
    <w:p>
      <w:pPr>
        <w:ind w:left="0" w:right="0" w:firstLine="0"/>
        <w:jc w:val="both"/>
        <w:spacing w:before="0" w:after="0" w:line="62"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6"/>
        </w:rPr>
        <w:t xml:space="preserve">附件一：合同协议书</w:t>
      </w:r>
      <w:r/>
    </w:p>
    <w:p>
      <w:pPr>
        <w:ind w:left="0" w:right="0" w:firstLine="0"/>
        <w:jc w:val="center"/>
        <w:spacing w:before="0" w:after="0" w:line="62"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rPr>
        <w:t xml:space="preserve">合 同 协 议 书</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（发包人名称，以下简称“发包</w:t>
      </w:r>
      <w:r>
        <w:rPr>
          <w:rFonts w:hint="eastAsia" w:ascii="宋体" w:hAnsi="宋体" w:eastAsia="宋体" w:cs="宋体"/>
          <w:color w:val="auto"/>
          <w:sz w:val="24"/>
          <w:lang w:val="en-US" w:eastAsia="zh-CN"/>
        </w:rPr>
        <w:t xml:space="preserve">人</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）为实施</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（项目名称），</w:t>
      </w:r>
      <w:r>
        <w:rPr>
          <w:rFonts w:hint="eastAsia" w:ascii="宋体" w:hAnsi="宋体" w:eastAsia="宋体" w:cs="宋体"/>
          <w:color w:val="auto"/>
          <w:sz w:val="24"/>
          <w:lang w:eastAsia="zh-CN"/>
        </w:rPr>
        <w:t xml:space="preserve">已接受</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（承包人名称，以下简称“承包人</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）对该项目</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标段施工的投标。发包人和承包人共同达成如下协议。</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w:t>
      </w:r>
      <w:r>
        <w:rPr>
          <w:rFonts w:hint="eastAsia" w:ascii="宋体" w:hAnsi="宋体" w:cs="宋体"/>
          <w:color w:val="auto"/>
          <w:sz w:val="24"/>
          <w:lang w:val="en-US" w:eastAsia="zh-CN"/>
        </w:rPr>
        <w:t xml:space="preserve">项</w:t>
      </w:r>
      <w:r>
        <w:rPr>
          <w:rFonts w:hint="eastAsia" w:ascii="宋体" w:hAnsi="宋体" w:cs="宋体"/>
          <w:color w:val="auto"/>
          <w:sz w:val="24"/>
          <w:u w:val="none"/>
          <w:lang w:val="en-US" w:eastAsia="zh-CN"/>
        </w:rPr>
        <w:t xml:space="preserve">目概况： </w:t>
      </w:r>
      <w:r>
        <w:rPr>
          <w:rFonts w:hint="eastAsia" w:ascii="宋体" w:hAnsi="宋体" w:cs="宋体"/>
          <w:color w:val="auto"/>
          <w:sz w:val="24"/>
          <w:u w:val="single"/>
          <w:lang w:val="en-US" w:eastAsia="zh-CN"/>
        </w:rPr>
        <w:t xml:space="preserve">                              </w:t>
      </w:r>
      <w:r>
        <w:rPr>
          <w:rFonts w:hint="eastAsia" w:ascii="宋体" w:hAnsi="宋体" w:cs="宋体"/>
          <w:color w:val="auto"/>
          <w:sz w:val="24"/>
          <w:u w:val="none"/>
          <w:lang w:val="en-US" w:eastAsia="zh-CN"/>
        </w:rPr>
        <w:t xml:space="preserve">    </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2.下列文件应视为构成合同文件的组成部分：</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（1）本协议书及各种合同附件（含评标期间和合同谈判过程中的澄清文件和补充资料）；</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（2）中标通知书；</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（3）投标函及投标函附录；</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（4）项目专用合同条款；</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（5）水运工程专用合同条款；</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（6）通用合同条款；</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（7）工程量清单计量规则；</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（8）技术规范；</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（9）图纸；</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（10）</w:t>
      </w:r>
      <w:r>
        <w:rPr>
          <w:rFonts w:hint="eastAsia" w:ascii="宋体" w:hAnsi="宋体" w:cs="宋体"/>
          <w:color w:val="auto"/>
          <w:sz w:val="24"/>
          <w:lang w:eastAsia="zh-CN"/>
        </w:rPr>
        <w:t xml:space="preserve">已</w:t>
      </w:r>
      <w:r>
        <w:rPr>
          <w:rFonts w:hint="eastAsia" w:ascii="宋体" w:hAnsi="宋体" w:eastAsia="宋体" w:cs="宋体"/>
          <w:color w:val="auto"/>
          <w:sz w:val="24"/>
        </w:rPr>
        <w:t xml:space="preserve">标价工程量清单；</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（11）承包人有关人员、设备投入的承诺及响应文件中的施工组织设计；</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（12）其他合同文件。</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上述合同文件互相补充和解释。如果合同文件之间存在矛盾或不一致之处，以上述文件的排列顺序在先者为准。</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3.根据工程量清单所列的预计数量和单价或总额价计算的签约合同价：人民币（大写）</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元（¥</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w:t>
      </w:r>
      <w:r/>
    </w:p>
    <w:p>
      <w:pPr>
        <w:numPr>
          <w:ilvl w:val="0"/>
          <w:numId w:val="0"/>
        </w:num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val="en-US" w:eastAsia="zh-CN" w:bidi="ar-SA"/>
        </w:rPr>
        <w:t xml:space="preserve">4.</w:t>
      </w:r>
      <w:r>
        <w:rPr>
          <w:rFonts w:hint="eastAsia" w:ascii="宋体" w:hAnsi="宋体" w:eastAsia="宋体" w:cs="宋体"/>
          <w:color w:val="auto"/>
          <w:sz w:val="24"/>
        </w:rPr>
        <w:t xml:space="preserve">承包人项目经理：</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。承包人项目总工：</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w:t>
      </w:r>
      <w:r/>
    </w:p>
    <w:p>
      <w:pPr>
        <w:numPr>
          <w:ilvl w:val="0"/>
          <w:numId w:val="0"/>
        </w:numPr>
        <w:ind w:left="0" w:right="0" w:firstLine="480"/>
        <w:jc w:val="both"/>
        <w:keepLines w:val="0"/>
        <w:keepNext w:val="0"/>
        <w:pageBreakBefore w:val="0"/>
        <w:spacing w:before="0"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5.工程质量符合</w:t>
      </w:r>
      <w:r>
        <w:rPr>
          <w:rFonts w:hint="eastAsia" w:ascii="宋体" w:hAnsi="宋体" w:eastAsia="宋体" w:cs="宋体"/>
          <w:color w:val="auto"/>
          <w:sz w:val="24"/>
          <w:u w:val="single"/>
        </w:rPr>
        <w:t xml:space="preserve">合格</w:t>
      </w:r>
      <w:r>
        <w:rPr>
          <w:rFonts w:hint="eastAsia" w:ascii="宋体" w:hAnsi="宋体" w:eastAsia="宋体" w:cs="宋体"/>
          <w:color w:val="auto"/>
          <w:sz w:val="24"/>
        </w:rPr>
        <w:t xml:space="preserve">标准。工程安全目标：</w:t>
      </w:r>
      <w:r>
        <w:rPr>
          <w:rFonts w:hint="eastAsia" w:ascii="宋体" w:hAnsi="宋体" w:eastAsia="宋体" w:cs="宋体"/>
          <w:b/>
          <w:color w:val="auto"/>
          <w:sz w:val="24"/>
          <w:u w:val="single"/>
        </w:rPr>
        <w:t xml:space="preserve"> 安全无责任事故</w:t>
      </w:r>
      <w:r>
        <w:rPr>
          <w:rFonts w:hint="eastAsia" w:ascii="宋体" w:hAnsi="宋体" w:eastAsia="宋体" w:cs="宋体"/>
          <w:color w:val="auto"/>
          <w:sz w:val="24"/>
        </w:rPr>
        <w:t xml:space="preserve">。</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6.承包人承诺按合同约定承担工程的实施、完成及缺陷修复。</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7.发包人承诺按合同约定的条件、时间和方式向承包人支付合同价款。</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8.承包人应按照监理人指示开工，工期为</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日历天。</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9.本协议书在承包人提供履约保证金后，由双方法定代表人或其委托代理人签署并加盖单位公章后生效。全部工程完工后经交工验收合格、缺陷责任期满签发缺陷责任终止证书后失效。</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10.安全生产费的使用和支付按照现行</w:t>
      </w:r>
      <w:r>
        <w:rPr>
          <w:rFonts w:hint="eastAsia" w:ascii="宋体" w:hAnsi="宋体" w:eastAsia="宋体" w:cs="宋体"/>
          <w:color w:val="auto"/>
          <w:sz w:val="24"/>
          <w:szCs w:val="24"/>
          <w:lang w:val="en-US" w:eastAsia="zh-CN" w:bidi="ar"/>
        </w:rPr>
        <w:t xml:space="preserve">交通运输部《公路水运工程安全生产监督管理办法》、财政部和应急部《企业安全生产费用提取和使用管理办法》</w:t>
      </w:r>
      <w:r>
        <w:rPr>
          <w:rFonts w:hint="eastAsia" w:ascii="宋体" w:hAnsi="宋体" w:eastAsia="宋体" w:cs="宋体"/>
          <w:color w:val="auto"/>
          <w:sz w:val="24"/>
        </w:rPr>
        <w:t xml:space="preserve">和《江苏省公路水运工程安全生产费用使用指南》执行。</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11.本协议书正本二份、副本</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份，合同双方各执正本一份，副本</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份，当正本与副本的内容不一致时，以正本为准。</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12.合同未尽事宜，双方另行签订补充协议。补充协议是合同的组成部分。</w:t>
      </w:r>
      <w:r/>
    </w:p>
    <w:p>
      <w:pPr>
        <w:ind w:left="0" w:right="0" w:firstLine="0"/>
        <w:jc w:val="both"/>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ind w:left="0" w:right="0" w:firstLine="0"/>
        <w:jc w:val="both"/>
        <w:spacing w:before="0" w:after="0"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ind w:left="0" w:right="0" w:firstLine="0"/>
        <w:jc w:val="both"/>
        <w:spacing w:before="0" w:after="0"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ind w:left="0" w:right="0" w:firstLine="0"/>
        <w:jc w:val="both"/>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发包人：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（盖单位公章）   </w:t>
      </w:r>
      <w:r/>
    </w:p>
    <w:p>
      <w:pPr>
        <w:ind w:left="0" w:right="0" w:firstLine="0"/>
        <w:jc w:val="both"/>
        <w:spacing w:before="0" w:after="0"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ind w:left="0" w:right="0" w:firstLine="0"/>
        <w:jc w:val="both"/>
        <w:spacing w:before="0" w:after="0"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法定代表人或其委托代理人：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（签字）  </w:t>
      </w:r>
      <w:r/>
    </w:p>
    <w:p>
      <w:pPr>
        <w:ind w:left="0" w:right="0" w:firstLine="0"/>
        <w:jc w:val="both"/>
        <w:spacing w:before="0" w:after="0"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ind w:left="0" w:right="0" w:firstLine="0"/>
        <w:jc w:val="both"/>
        <w:spacing w:before="0" w:after="0"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年</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月</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 </w:t>
      </w:r>
      <w:r/>
    </w:p>
    <w:p>
      <w:pPr>
        <w:ind w:left="0" w:right="0" w:firstLine="0"/>
        <w:jc w:val="both"/>
        <w:spacing w:before="0" w:after="0"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ind w:left="0" w:right="0" w:firstLine="0"/>
        <w:jc w:val="both"/>
        <w:spacing w:before="0" w:after="0"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ind w:left="0" w:right="0" w:firstLine="0"/>
        <w:jc w:val="both"/>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承包人：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（盖单位公章）</w:t>
      </w:r>
      <w:r/>
    </w:p>
    <w:p>
      <w:pPr>
        <w:ind w:left="0" w:right="0" w:firstLine="0"/>
        <w:jc w:val="both"/>
        <w:spacing w:before="0" w:after="0"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ind w:left="0" w:right="0" w:firstLine="0"/>
        <w:jc w:val="both"/>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法定代表人或其委托代理人：</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（签字）</w:t>
      </w:r>
      <w:r/>
    </w:p>
    <w:p>
      <w:pPr>
        <w:ind w:left="0" w:right="0" w:firstLine="0"/>
        <w:jc w:val="both"/>
        <w:spacing w:before="0" w:after="0" w:line="85" w:lineRule="atLeast"/>
        <w:rPr>
          <w:rFonts w:hint="eastAsia" w:ascii="宋体" w:hAnsi="宋体" w:eastAsia="宋体" w:cs="宋体"/>
          <w:color w:val="auto"/>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r>
      <w:r/>
    </w:p>
    <w:p>
      <w:pPr>
        <w:ind w:left="0" w:right="0" w:firstLine="0"/>
        <w:jc w:val="both"/>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年</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月</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w:t>
      </w:r>
      <w:r/>
    </w:p>
    <w:p>
      <w:pPr>
        <w:ind w:left="420" w:right="0" w:firstLine="0"/>
        <w:jc w:val="both"/>
        <w:spacing w:before="0" w:after="12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ind w:left="0" w:right="0" w:firstLine="0"/>
        <w:spacing w:before="0" w:after="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br w:type="page" w:clear="all"/>
      </w:r>
      <w:r>
        <w:rPr>
          <w:rFonts w:hint="eastAsia" w:ascii="宋体" w:hAnsi="宋体" w:eastAsia="宋体" w:cs="宋体"/>
          <w:color w:val="auto"/>
          <w:sz w:val="24"/>
        </w:rPr>
        <w:t xml:space="preserve">附件二：廉政合同</w:t>
      </w:r>
      <w:r/>
    </w:p>
    <w:p>
      <w:pPr>
        <w:ind w:left="0" w:right="0" w:firstLine="0"/>
        <w:jc w:val="center"/>
        <w:spacing w:before="0" w:after="0"/>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rPr>
        <w:t xml:space="preserve">廉</w:t>
      </w:r>
      <w:r>
        <w:rPr>
          <w:rFonts w:hint="eastAsia" w:ascii="宋体" w:hAnsi="宋体" w:eastAsia="宋体" w:cs="宋体"/>
          <w:color w:val="auto"/>
          <w:spacing w:val="67"/>
          <w:sz w:val="28"/>
        </w:rPr>
        <w:t xml:space="preserve"> </w:t>
      </w:r>
      <w:r>
        <w:rPr>
          <w:rFonts w:hint="eastAsia" w:ascii="宋体" w:hAnsi="宋体" w:eastAsia="宋体" w:cs="宋体"/>
          <w:color w:val="auto"/>
          <w:sz w:val="28"/>
        </w:rPr>
        <w:t xml:space="preserve">政</w:t>
      </w:r>
      <w:r>
        <w:rPr>
          <w:rFonts w:hint="eastAsia" w:ascii="宋体" w:hAnsi="宋体" w:eastAsia="宋体" w:cs="宋体"/>
          <w:color w:val="auto"/>
          <w:spacing w:val="67"/>
          <w:sz w:val="28"/>
        </w:rPr>
        <w:t xml:space="preserve"> </w:t>
      </w:r>
      <w:r>
        <w:rPr>
          <w:rFonts w:hint="eastAsia" w:ascii="宋体" w:hAnsi="宋体" w:eastAsia="宋体" w:cs="宋体"/>
          <w:color w:val="auto"/>
          <w:sz w:val="28"/>
        </w:rPr>
        <w:t xml:space="preserve">合</w:t>
      </w:r>
      <w:r>
        <w:rPr>
          <w:rFonts w:hint="eastAsia" w:ascii="宋体" w:hAnsi="宋体" w:eastAsia="宋体" w:cs="宋体"/>
          <w:color w:val="auto"/>
          <w:spacing w:val="66"/>
          <w:sz w:val="28"/>
        </w:rPr>
        <w:t xml:space="preserve"> </w:t>
      </w:r>
      <w:r>
        <w:rPr>
          <w:rFonts w:hint="eastAsia" w:ascii="宋体" w:hAnsi="宋体" w:eastAsia="宋体" w:cs="宋体"/>
          <w:color w:val="auto"/>
          <w:sz w:val="28"/>
        </w:rPr>
        <w:t xml:space="preserve">同</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根</w:t>
      </w:r>
      <w:r>
        <w:rPr>
          <w:rFonts w:hint="eastAsia" w:ascii="宋体" w:hAnsi="宋体" w:eastAsia="宋体" w:cs="宋体"/>
          <w:color w:val="auto"/>
          <w:spacing w:val="-50"/>
          <w:sz w:val="24"/>
          <w:szCs w:val="24"/>
        </w:rPr>
        <w:t xml:space="preserve">据</w:t>
      </w:r>
      <w:r>
        <w:rPr>
          <w:rFonts w:hint="eastAsia" w:ascii="宋体" w:hAnsi="宋体" w:eastAsia="宋体" w:cs="宋体"/>
          <w:color w:val="auto"/>
          <w:sz w:val="24"/>
          <w:szCs w:val="24"/>
        </w:rPr>
        <w:t xml:space="preserve">《关于在交通基础设施建设中加强廉政建设的若干意见</w:t>
      </w:r>
      <w:r>
        <w:rPr>
          <w:rFonts w:hint="eastAsia" w:ascii="宋体" w:hAnsi="宋体" w:eastAsia="宋体" w:cs="宋体"/>
          <w:color w:val="auto"/>
          <w:spacing w:val="-50"/>
          <w:sz w:val="24"/>
          <w:szCs w:val="24"/>
        </w:rPr>
        <w:t xml:space="preserve">》</w:t>
      </w:r>
      <w:r>
        <w:rPr>
          <w:rFonts w:hint="eastAsia" w:ascii="宋体" w:hAnsi="宋体" w:eastAsia="宋体" w:cs="宋体"/>
          <w:color w:val="auto"/>
          <w:sz w:val="24"/>
          <w:szCs w:val="24"/>
        </w:rPr>
        <w:t xml:space="preserve">以及有关工程建设</w:t>
      </w:r>
      <w:r>
        <w:rPr>
          <w:rFonts w:hint="eastAsia" w:ascii="宋体" w:hAnsi="宋体" w:eastAsia="宋体" w:cs="宋体"/>
          <w:color w:val="auto"/>
          <w:spacing w:val="-29"/>
          <w:sz w:val="24"/>
          <w:szCs w:val="24"/>
        </w:rPr>
        <w:t xml:space="preserve">、</w:t>
      </w:r>
      <w:r>
        <w:rPr>
          <w:rFonts w:hint="eastAsia" w:ascii="宋体" w:hAnsi="宋体" w:eastAsia="宋体" w:cs="宋体"/>
          <w:color w:val="auto"/>
          <w:sz w:val="24"/>
          <w:szCs w:val="24"/>
        </w:rPr>
        <w:t xml:space="preserve">廉政建设的规定</w:t>
      </w:r>
      <w:r>
        <w:rPr>
          <w:rFonts w:hint="eastAsia" w:ascii="宋体" w:hAnsi="宋体" w:eastAsia="宋体" w:cs="宋体"/>
          <w:color w:val="auto"/>
          <w:spacing w:val="-29"/>
          <w:sz w:val="24"/>
          <w:szCs w:val="24"/>
        </w:rPr>
        <w:t xml:space="preserve">，</w:t>
      </w:r>
      <w:r>
        <w:rPr>
          <w:rFonts w:hint="eastAsia" w:ascii="宋体" w:hAnsi="宋体" w:eastAsia="宋体" w:cs="宋体"/>
          <w:color w:val="auto"/>
          <w:sz w:val="24"/>
          <w:szCs w:val="24"/>
        </w:rPr>
        <w:t xml:space="preserve">为做好工程建设中的党风廉政建设</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保证工程建设高效优质，</w:t>
      </w:r>
      <w:r>
        <w:rPr>
          <w:rFonts w:hint="eastAsia" w:ascii="宋体" w:hAnsi="宋体" w:eastAsia="宋体" w:cs="宋体"/>
          <w:color w:val="auto"/>
          <w:spacing w:val="1"/>
          <w:sz w:val="24"/>
          <w:szCs w:val="24"/>
        </w:rPr>
        <w:t xml:space="preserve">保证建设资金的安全和有效使用以及投资效益</w:t>
      </w:r>
      <w:r>
        <w:rPr>
          <w:rFonts w:hint="eastAsia" w:ascii="宋体" w:hAnsi="宋体" w:eastAsia="宋体" w:cs="宋体"/>
          <w:color w:val="auto"/>
          <w:spacing w:val="2"/>
          <w:sz w:val="24"/>
          <w:szCs w:val="24"/>
        </w:rPr>
        <w:t xml:space="preserve">，</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pacing w:val="1"/>
          <w:sz w:val="24"/>
          <w:szCs w:val="24"/>
        </w:rPr>
        <w:t xml:space="preserve">（项目名称）的项</w:t>
      </w:r>
      <w:r>
        <w:rPr>
          <w:rFonts w:hint="eastAsia" w:ascii="宋体" w:hAnsi="宋体" w:eastAsia="宋体" w:cs="宋体"/>
          <w:color w:val="auto"/>
          <w:sz w:val="24"/>
          <w:szCs w:val="24"/>
        </w:rPr>
        <w:t xml:space="preserve">目法人</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szCs w:val="24"/>
        </w:rPr>
        <w:t xml:space="preserve">(项目法人名称</w:t>
      </w:r>
      <w:r>
        <w:rPr>
          <w:rFonts w:hint="eastAsia" w:ascii="宋体" w:hAnsi="宋体" w:eastAsia="宋体" w:cs="宋体"/>
          <w:color w:val="auto"/>
          <w:spacing w:val="-98"/>
          <w:sz w:val="24"/>
          <w:szCs w:val="24"/>
        </w:rPr>
        <w:t xml:space="preserve">，</w:t>
      </w:r>
      <w:r>
        <w:rPr>
          <w:rFonts w:hint="eastAsia" w:ascii="宋体" w:hAnsi="宋体" w:eastAsia="宋体" w:cs="宋体"/>
          <w:color w:val="auto"/>
          <w:sz w:val="24"/>
          <w:szCs w:val="24"/>
        </w:rPr>
        <w:t xml:space="preserve">以下简称“发包人”)与该项目</w:t>
      </w:r>
      <w:r>
        <w:rPr>
          <w:rFonts w:hint="eastAsia" w:ascii="宋体" w:hAnsi="宋体" w:eastAsia="宋体" w:cs="宋体"/>
          <w:color w:val="auto"/>
          <w:spacing w:val="48"/>
          <w:sz w:val="24"/>
          <w:szCs w:val="24"/>
          <w:u w:val="single"/>
          <w:lang w:val="en-US" w:eastAsia="zh-CN"/>
        </w:rPr>
        <w:t xml:space="preserve">   </w:t>
      </w:r>
      <w:r>
        <w:rPr>
          <w:rFonts w:hint="eastAsia" w:ascii="宋体" w:hAnsi="宋体" w:eastAsia="宋体" w:cs="宋体"/>
          <w:color w:val="auto"/>
          <w:sz w:val="24"/>
          <w:szCs w:val="24"/>
        </w:rPr>
        <w:t xml:space="preserve">标段的施工单位</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szCs w:val="24"/>
        </w:rPr>
        <w:t xml:space="preserve">(施工单位名称，以下简称“承包人”</w:t>
      </w:r>
      <w:r>
        <w:rPr>
          <w:rFonts w:hint="eastAsia" w:ascii="宋体" w:hAnsi="宋体" w:eastAsia="宋体" w:cs="宋体"/>
          <w:color w:val="auto"/>
          <w:spacing w:val="-1"/>
          <w:sz w:val="24"/>
          <w:szCs w:val="24"/>
        </w:rPr>
        <w:t xml:space="preserve">)</w:t>
      </w:r>
      <w:r>
        <w:rPr>
          <w:rFonts w:hint="eastAsia" w:ascii="宋体" w:hAnsi="宋体" w:eastAsia="宋体" w:cs="宋体"/>
          <w:color w:val="auto"/>
          <w:sz w:val="24"/>
          <w:szCs w:val="24"/>
        </w:rPr>
        <w:t xml:space="preserve">，特订立如下合同。</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1.发包人和承包人双方的权利和义务</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（1）严格遵守党的政策规定和国家有关法律法规及交通运输部的有关规定。</w:t>
      </w:r>
      <w:r/>
    </w:p>
    <w:p>
      <w:pPr>
        <w:ind w:left="0" w:right="0" w:firstLine="480"/>
        <w:jc w:val="both"/>
        <w:keepLines w:val="0"/>
        <w:keepNext w:val="0"/>
        <w:pageBreakBefore w:val="0"/>
        <w:spacing w:before="0" w:after="0" w:line="520" w:lineRule="exact"/>
        <w:widowControl w:val="off"/>
        <w:tabs>
          <w:tab w:val="left" w:pos="3200" w:leader="none"/>
          <w:tab w:val="left" w:pos="5220" w:leader="none"/>
        </w:tabs>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（2）严格执行</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szCs w:val="24"/>
          <w:u w:val="single"/>
        </w:rPr>
        <w:t xml:space="preserve">（项目名称</w:t>
      </w:r>
      <w:r>
        <w:rPr>
          <w:rFonts w:hint="eastAsia" w:ascii="宋体" w:hAnsi="宋体" w:eastAsia="宋体" w:cs="宋体"/>
          <w:color w:val="auto"/>
          <w:spacing w:val="-7"/>
          <w:sz w:val="24"/>
          <w:szCs w:val="24"/>
          <w:u w:val="single"/>
        </w:rPr>
        <w:t xml:space="preserve">）</w:t>
      </w:r>
      <w:r>
        <w:rPr>
          <w:rFonts w:hint="eastAsia" w:ascii="宋体" w:hAnsi="宋体" w:eastAsia="宋体" w:cs="宋体"/>
          <w:color w:val="auto"/>
          <w:spacing w:val="-7"/>
          <w:sz w:val="24"/>
          <w:szCs w:val="24"/>
          <w:u w:val="single"/>
          <w:lang w:val="en-US" w:eastAsia="zh-CN"/>
        </w:rPr>
        <w:t xml:space="preserve">  </w:t>
      </w:r>
      <w:r>
        <w:rPr>
          <w:rFonts w:hint="eastAsia" w:ascii="宋体" w:hAnsi="宋体" w:eastAsia="宋体" w:cs="宋体"/>
          <w:color w:val="auto"/>
          <w:spacing w:val="-7"/>
          <w:sz w:val="24"/>
          <w:szCs w:val="24"/>
          <w:u w:val="single"/>
        </w:rPr>
        <w:t xml:space="preserve"> </w:t>
      </w:r>
      <w:r>
        <w:rPr>
          <w:rFonts w:hint="eastAsia" w:ascii="宋体" w:hAnsi="宋体" w:eastAsia="宋体" w:cs="宋体"/>
          <w:color w:val="auto"/>
          <w:sz w:val="24"/>
          <w:szCs w:val="24"/>
        </w:rPr>
        <w:t xml:space="preserve">标段施工合同文件</w:t>
      </w:r>
      <w:r>
        <w:rPr>
          <w:rFonts w:hint="eastAsia" w:ascii="宋体" w:hAnsi="宋体" w:eastAsia="宋体" w:cs="宋体"/>
          <w:color w:val="auto"/>
          <w:spacing w:val="-7"/>
          <w:sz w:val="24"/>
          <w:szCs w:val="24"/>
        </w:rPr>
        <w:t xml:space="preserve">，</w:t>
      </w:r>
      <w:r>
        <w:rPr>
          <w:rFonts w:hint="eastAsia" w:ascii="宋体" w:hAnsi="宋体" w:eastAsia="宋体" w:cs="宋体"/>
          <w:color w:val="auto"/>
          <w:sz w:val="24"/>
          <w:szCs w:val="24"/>
        </w:rPr>
        <w:t xml:space="preserve">自觉按合同办事。</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（3）双方的业务活动坚持公开</w:t>
      </w:r>
      <w:r>
        <w:rPr>
          <w:rFonts w:hint="eastAsia" w:ascii="宋体" w:hAnsi="宋体" w:eastAsia="宋体" w:cs="宋体"/>
          <w:color w:val="auto"/>
          <w:spacing w:val="-34"/>
          <w:sz w:val="24"/>
          <w:szCs w:val="24"/>
        </w:rPr>
        <w:t xml:space="preserve">、</w:t>
      </w:r>
      <w:r>
        <w:rPr>
          <w:rFonts w:hint="eastAsia" w:ascii="宋体" w:hAnsi="宋体" w:eastAsia="宋体" w:cs="宋体"/>
          <w:color w:val="auto"/>
          <w:sz w:val="24"/>
          <w:szCs w:val="24"/>
        </w:rPr>
        <w:t xml:space="preserve">公正</w:t>
      </w:r>
      <w:r>
        <w:rPr>
          <w:rFonts w:hint="eastAsia" w:ascii="宋体" w:hAnsi="宋体" w:eastAsia="宋体" w:cs="宋体"/>
          <w:color w:val="auto"/>
          <w:spacing w:val="-34"/>
          <w:sz w:val="24"/>
          <w:szCs w:val="24"/>
        </w:rPr>
        <w:t xml:space="preserve">、</w:t>
      </w:r>
      <w:r>
        <w:rPr>
          <w:rFonts w:hint="eastAsia" w:ascii="宋体" w:hAnsi="宋体" w:eastAsia="宋体" w:cs="宋体"/>
          <w:color w:val="auto"/>
          <w:sz w:val="24"/>
          <w:szCs w:val="24"/>
        </w:rPr>
        <w:t xml:space="preserve">诚信</w:t>
      </w:r>
      <w:r>
        <w:rPr>
          <w:rFonts w:hint="eastAsia" w:ascii="宋体" w:hAnsi="宋体" w:eastAsia="宋体" w:cs="宋体"/>
          <w:color w:val="auto"/>
          <w:spacing w:val="-35"/>
          <w:sz w:val="24"/>
          <w:szCs w:val="24"/>
        </w:rPr>
        <w:t xml:space="preserve">、</w:t>
      </w:r>
      <w:r>
        <w:rPr>
          <w:rFonts w:hint="eastAsia" w:ascii="宋体" w:hAnsi="宋体" w:eastAsia="宋体" w:cs="宋体"/>
          <w:color w:val="auto"/>
          <w:sz w:val="24"/>
          <w:szCs w:val="24"/>
        </w:rPr>
        <w:t xml:space="preserve">透明的原则(法律认定的商业秘密和合同文件另有规定除外)，不得损害国家和集体利益</w:t>
      </w:r>
      <w:r>
        <w:rPr>
          <w:rFonts w:hint="eastAsia" w:ascii="宋体" w:hAnsi="宋体" w:eastAsia="宋体" w:cs="宋体"/>
          <w:color w:val="auto"/>
          <w:spacing w:val="-23"/>
          <w:sz w:val="24"/>
          <w:szCs w:val="24"/>
        </w:rPr>
        <w:t xml:space="preserve">，</w:t>
      </w:r>
      <w:r>
        <w:rPr>
          <w:rFonts w:hint="eastAsia" w:ascii="宋体" w:hAnsi="宋体" w:eastAsia="宋体" w:cs="宋体"/>
          <w:color w:val="auto"/>
          <w:sz w:val="24"/>
          <w:szCs w:val="24"/>
        </w:rPr>
        <w:t xml:space="preserve">不得违反工程建设管理规章制度。</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（4）建立健全廉政制度</w:t>
      </w:r>
      <w:r>
        <w:rPr>
          <w:rFonts w:hint="eastAsia" w:ascii="宋体" w:hAnsi="宋体" w:eastAsia="宋体" w:cs="宋体"/>
          <w:color w:val="auto"/>
          <w:spacing w:val="-6"/>
          <w:sz w:val="24"/>
          <w:szCs w:val="24"/>
        </w:rPr>
        <w:t xml:space="preserve">，</w:t>
      </w:r>
      <w:r>
        <w:rPr>
          <w:rFonts w:hint="eastAsia" w:ascii="宋体" w:hAnsi="宋体" w:eastAsia="宋体" w:cs="宋体"/>
          <w:color w:val="auto"/>
          <w:sz w:val="24"/>
          <w:szCs w:val="24"/>
        </w:rPr>
        <w:t xml:space="preserve">开展廉政教育</w:t>
      </w:r>
      <w:r>
        <w:rPr>
          <w:rFonts w:hint="eastAsia" w:ascii="宋体" w:hAnsi="宋体" w:eastAsia="宋体" w:cs="宋体"/>
          <w:color w:val="auto"/>
          <w:spacing w:val="-6"/>
          <w:sz w:val="24"/>
          <w:szCs w:val="24"/>
        </w:rPr>
        <w:t xml:space="preserve">，</w:t>
      </w:r>
      <w:r>
        <w:rPr>
          <w:rFonts w:hint="eastAsia" w:ascii="宋体" w:hAnsi="宋体" w:eastAsia="宋体" w:cs="宋体"/>
          <w:color w:val="auto"/>
          <w:sz w:val="24"/>
          <w:szCs w:val="24"/>
        </w:rPr>
        <w:t xml:space="preserve">设立廉政告示牌</w:t>
      </w:r>
      <w:r>
        <w:rPr>
          <w:rFonts w:hint="eastAsia" w:ascii="宋体" w:hAnsi="宋体" w:eastAsia="宋体" w:cs="宋体"/>
          <w:color w:val="auto"/>
          <w:spacing w:val="-6"/>
          <w:sz w:val="24"/>
          <w:szCs w:val="24"/>
        </w:rPr>
        <w:t xml:space="preserve">，</w:t>
      </w:r>
      <w:r>
        <w:rPr>
          <w:rFonts w:hint="eastAsia" w:ascii="宋体" w:hAnsi="宋体" w:eastAsia="宋体" w:cs="宋体"/>
          <w:color w:val="auto"/>
          <w:sz w:val="24"/>
          <w:szCs w:val="24"/>
        </w:rPr>
        <w:t xml:space="preserve">公布举报电话</w:t>
      </w:r>
      <w:r>
        <w:rPr>
          <w:rFonts w:hint="eastAsia" w:ascii="宋体" w:hAnsi="宋体" w:eastAsia="宋体" w:cs="宋体"/>
          <w:color w:val="auto"/>
          <w:spacing w:val="-5"/>
          <w:sz w:val="24"/>
          <w:szCs w:val="24"/>
        </w:rPr>
        <w:t xml:space="preserve">，</w:t>
      </w:r>
      <w:r>
        <w:rPr>
          <w:rFonts w:hint="eastAsia" w:ascii="宋体" w:hAnsi="宋体" w:eastAsia="宋体" w:cs="宋体"/>
          <w:color w:val="auto"/>
          <w:sz w:val="24"/>
          <w:szCs w:val="24"/>
        </w:rPr>
        <w:t xml:space="preserve">监督并认真查处违法违纪行为。</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（5）发现对方在业务活动中有违反廉政规定的行为</w:t>
      </w:r>
      <w:r>
        <w:rPr>
          <w:rFonts w:hint="eastAsia" w:ascii="宋体" w:hAnsi="宋体" w:eastAsia="宋体" w:cs="宋体"/>
          <w:color w:val="auto"/>
          <w:spacing w:val="-22"/>
          <w:sz w:val="24"/>
          <w:szCs w:val="24"/>
        </w:rPr>
        <w:t xml:space="preserve">，</w:t>
      </w:r>
      <w:r>
        <w:rPr>
          <w:rFonts w:hint="eastAsia" w:ascii="宋体" w:hAnsi="宋体" w:eastAsia="宋体" w:cs="宋体"/>
          <w:color w:val="auto"/>
          <w:sz w:val="24"/>
          <w:szCs w:val="24"/>
        </w:rPr>
        <w:t xml:space="preserve">有及时提醒对方纠正的权利和义务。</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（6）发现对方</w:t>
      </w:r>
      <w:r>
        <w:rPr>
          <w:rFonts w:hint="eastAsia" w:ascii="宋体" w:hAnsi="宋体" w:cs="宋体"/>
          <w:color w:val="auto"/>
          <w:sz w:val="24"/>
          <w:szCs w:val="24"/>
          <w:lang w:val="en-US" w:eastAsia="zh-CN"/>
        </w:rPr>
        <w:t xml:space="preserve">有</w:t>
      </w:r>
      <w:r>
        <w:rPr>
          <w:rFonts w:hint="eastAsia" w:ascii="宋体" w:hAnsi="宋体" w:eastAsia="宋体" w:cs="宋体"/>
          <w:color w:val="auto"/>
          <w:sz w:val="24"/>
          <w:szCs w:val="24"/>
        </w:rPr>
        <w:t xml:space="preserve">严重违反本合同义务条款的行为</w:t>
      </w:r>
      <w:r>
        <w:rPr>
          <w:rFonts w:hint="eastAsia" w:ascii="宋体" w:hAnsi="宋体" w:eastAsia="宋体" w:cs="宋体"/>
          <w:color w:val="auto"/>
          <w:spacing w:val="-11"/>
          <w:sz w:val="24"/>
          <w:szCs w:val="24"/>
        </w:rPr>
        <w:t xml:space="preserve">，</w:t>
      </w:r>
      <w:r>
        <w:rPr>
          <w:rFonts w:hint="eastAsia" w:ascii="宋体" w:hAnsi="宋体" w:eastAsia="宋体" w:cs="宋体"/>
          <w:color w:val="auto"/>
          <w:sz w:val="24"/>
          <w:szCs w:val="24"/>
        </w:rPr>
        <w:t xml:space="preserve">有向其上级有关部门举报</w:t>
      </w:r>
      <w:r>
        <w:rPr>
          <w:rFonts w:hint="eastAsia" w:ascii="宋体" w:hAnsi="宋体" w:eastAsia="宋体" w:cs="宋体"/>
          <w:color w:val="auto"/>
          <w:spacing w:val="-11"/>
          <w:sz w:val="24"/>
          <w:szCs w:val="24"/>
        </w:rPr>
        <w:t xml:space="preserve">、</w:t>
      </w:r>
      <w:r>
        <w:rPr>
          <w:rFonts w:hint="eastAsia" w:ascii="宋体" w:hAnsi="宋体" w:eastAsia="宋体" w:cs="宋体"/>
          <w:color w:val="auto"/>
          <w:sz w:val="24"/>
          <w:szCs w:val="24"/>
        </w:rPr>
        <w:t xml:space="preserve">建议给予处理并要求告知处理结果的权利。</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2.发包人的义务</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w:t>
      </w:r>
      <w:r>
        <w:rPr>
          <w:rFonts w:hint="eastAsia" w:ascii="宋体" w:hAnsi="宋体" w:eastAsia="宋体" w:cs="宋体"/>
          <w:color w:val="auto"/>
          <w:spacing w:val="7"/>
          <w:sz w:val="24"/>
          <w:szCs w:val="24"/>
        </w:rPr>
        <w:t xml:space="preserve">发包人及其工作人员不得索要或接受承包</w:t>
      </w:r>
      <w:r>
        <w:rPr>
          <w:rFonts w:hint="eastAsia" w:ascii="宋体" w:hAnsi="宋体" w:eastAsia="宋体" w:cs="宋体"/>
          <w:color w:val="auto"/>
          <w:spacing w:val="6"/>
          <w:sz w:val="24"/>
          <w:szCs w:val="24"/>
        </w:rPr>
        <w:t xml:space="preserve">人</w:t>
      </w:r>
      <w:r>
        <w:rPr>
          <w:rFonts w:hint="eastAsia" w:ascii="宋体" w:hAnsi="宋体" w:eastAsia="宋体" w:cs="宋体"/>
          <w:color w:val="auto"/>
          <w:spacing w:val="7"/>
          <w:sz w:val="24"/>
          <w:szCs w:val="24"/>
        </w:rPr>
        <w:t xml:space="preserve">的礼金、有价证券和贵重物</w:t>
      </w:r>
      <w:r>
        <w:rPr>
          <w:rFonts w:hint="eastAsia" w:ascii="宋体" w:hAnsi="宋体" w:eastAsia="宋体" w:cs="宋体"/>
          <w:color w:val="auto"/>
          <w:sz w:val="24"/>
          <w:szCs w:val="24"/>
        </w:rPr>
        <w:t xml:space="preserve">品，不得让承包人报销任何应由发包人或发包人工作人员个人支付的费用等。</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（2）发包人工作人员不得参加承包人安排的超标准宴请和娱乐活动</w:t>
      </w:r>
      <w:r>
        <w:rPr>
          <w:rFonts w:hint="eastAsia" w:ascii="宋体" w:hAnsi="宋体" w:eastAsia="宋体" w:cs="宋体"/>
          <w:color w:val="auto"/>
          <w:spacing w:val="-22"/>
          <w:sz w:val="24"/>
          <w:szCs w:val="24"/>
        </w:rPr>
        <w:t xml:space="preserve">；</w:t>
      </w:r>
      <w:r>
        <w:rPr>
          <w:rFonts w:hint="eastAsia" w:ascii="宋体" w:hAnsi="宋体" w:eastAsia="宋体" w:cs="宋体"/>
          <w:color w:val="auto"/>
          <w:sz w:val="24"/>
          <w:szCs w:val="24"/>
        </w:rPr>
        <w:t xml:space="preserve">不得接受承包人提供的通讯工具、交通工具和高档办公用品等。</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（3）发包人及其工作人员不得要求或者接受承包人为其住房装修</w:t>
      </w:r>
      <w:r>
        <w:rPr>
          <w:rFonts w:hint="eastAsia" w:ascii="宋体" w:hAnsi="宋体" w:eastAsia="宋体" w:cs="宋体"/>
          <w:color w:val="auto"/>
          <w:spacing w:val="-22"/>
          <w:sz w:val="24"/>
          <w:szCs w:val="24"/>
        </w:rPr>
        <w:t xml:space="preserve">、</w:t>
      </w:r>
      <w:r>
        <w:rPr>
          <w:rFonts w:hint="eastAsia" w:ascii="宋体" w:hAnsi="宋体" w:eastAsia="宋体" w:cs="宋体"/>
          <w:color w:val="auto"/>
          <w:sz w:val="24"/>
          <w:szCs w:val="24"/>
        </w:rPr>
        <w:t xml:space="preserve">婚丧嫁娶活动、配偶子女的工作安排以及出国出境、旅游等提供方便等。</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（4）发包人工作人员及其配偶</w:t>
      </w:r>
      <w:r>
        <w:rPr>
          <w:rFonts w:hint="eastAsia" w:ascii="宋体" w:hAnsi="宋体" w:eastAsia="宋体" w:cs="宋体"/>
          <w:color w:val="auto"/>
          <w:spacing w:val="-22"/>
          <w:sz w:val="24"/>
          <w:szCs w:val="24"/>
        </w:rPr>
        <w:t xml:space="preserve">、</w:t>
      </w:r>
      <w:r>
        <w:rPr>
          <w:rFonts w:hint="eastAsia" w:ascii="宋体" w:hAnsi="宋体" w:eastAsia="宋体" w:cs="宋体"/>
          <w:color w:val="auto"/>
          <w:sz w:val="24"/>
          <w:szCs w:val="24"/>
        </w:rPr>
        <w:t xml:space="preserve">子女不得从事与发包人工程有关的材料设备供应、工程分包、劳务等经济活动等。</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（5）发包人及其工作人员不得以任何理由向承包人推荐分包单位或推销材料，不得要求承包人购买合同规</w:t>
      </w:r>
      <w:r>
        <w:rPr>
          <w:rFonts w:hint="eastAsia" w:ascii="宋体" w:hAnsi="宋体" w:eastAsia="宋体" w:cs="宋体"/>
          <w:color w:val="auto"/>
          <w:sz w:val="24"/>
          <w:szCs w:val="24"/>
          <w:lang w:eastAsia="zh-CN"/>
        </w:rPr>
        <w:t xml:space="preserve">定以</w:t>
      </w:r>
      <w:r>
        <w:rPr>
          <w:rFonts w:hint="eastAsia" w:ascii="宋体" w:hAnsi="宋体" w:eastAsia="宋体" w:cs="宋体"/>
          <w:color w:val="auto"/>
          <w:sz w:val="24"/>
          <w:szCs w:val="24"/>
        </w:rPr>
        <w:t xml:space="preserve">外的材料和设备。</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（6）发包人工作人员要秉公办事</w:t>
      </w:r>
      <w:r>
        <w:rPr>
          <w:rFonts w:hint="eastAsia" w:ascii="宋体" w:hAnsi="宋体" w:eastAsia="宋体" w:cs="宋体"/>
          <w:color w:val="auto"/>
          <w:spacing w:val="-11"/>
          <w:sz w:val="24"/>
          <w:szCs w:val="24"/>
        </w:rPr>
        <w:t xml:space="preserve">，</w:t>
      </w:r>
      <w:r>
        <w:rPr>
          <w:rFonts w:hint="eastAsia" w:ascii="宋体" w:hAnsi="宋体" w:eastAsia="宋体" w:cs="宋体"/>
          <w:color w:val="auto"/>
          <w:sz w:val="24"/>
          <w:szCs w:val="24"/>
        </w:rPr>
        <w:t xml:space="preserve">不准营私舞弊</w:t>
      </w:r>
      <w:r>
        <w:rPr>
          <w:rFonts w:hint="eastAsia" w:ascii="宋体" w:hAnsi="宋体" w:eastAsia="宋体" w:cs="宋体"/>
          <w:color w:val="auto"/>
          <w:spacing w:val="-11"/>
          <w:sz w:val="24"/>
          <w:szCs w:val="24"/>
        </w:rPr>
        <w:t xml:space="preserve">，</w:t>
      </w:r>
      <w:r>
        <w:rPr>
          <w:rFonts w:hint="eastAsia" w:ascii="宋体" w:hAnsi="宋体" w:eastAsia="宋体" w:cs="宋体"/>
          <w:color w:val="auto"/>
          <w:sz w:val="24"/>
          <w:szCs w:val="24"/>
        </w:rPr>
        <w:t xml:space="preserve">不准利用职权从事各种个人有偿中介活动和安排个人施工队伍。</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3.承包人的义务</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（1）承包人不得以任何理由向发包人及其工作人员行贿或馈赠礼金、有价证券、贵重礼品。</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（2）承包人不得以任何名义为发包人及其工作人员报销应由发包人单位或个人支付的任何费用。</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（3）承包人不得以任何理由安排发包人工作人员参加超标准宴请及娱乐活动。</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（4）承包人不得为发包人单位和个人购置或提供通信工具、交通工具和高档办公用品等。</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4.违约责任</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（1）发包人及其工作人员违反本合同第 1、2 条，按管理权限，依据有关规定给予党纪、政纪或组织处理；涉嫌犯罪的，移交司法机关追究刑事责任；给承包人单位造成经济损失的，应予以赔偿。</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（2）承包人及其工作人员违反本合同第 1、3 条，按管理权限，依据有关规定给予党纪、政纪或组织处理；给发包人单位造成经济损失的，应予以赔偿；情节严重的，发包人建议交通运输主管部门给予承包人一至三年内不得进入其主管的公路建设市场的处罚。</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5.双方约定：本合同由双方或双方上级单位的纪检监察部门负责监督执行。 由发包人或发包人上级单位的纪检监察部门约请承包人或承包人上级单</w:t>
      </w:r>
      <w:r>
        <w:rPr>
          <w:rFonts w:hint="eastAsia" w:ascii="宋体" w:hAnsi="宋体" w:cs="宋体"/>
          <w:color w:val="auto"/>
          <w:sz w:val="24"/>
          <w:szCs w:val="24"/>
          <w:lang w:eastAsia="zh-CN"/>
        </w:rPr>
        <w:t xml:space="preserve">位的</w:t>
      </w:r>
      <w:r>
        <w:rPr>
          <w:rFonts w:hint="eastAsia" w:ascii="宋体" w:hAnsi="宋体" w:eastAsia="宋体" w:cs="宋体"/>
          <w:color w:val="auto"/>
          <w:sz w:val="24"/>
          <w:szCs w:val="24"/>
        </w:rPr>
        <w:t xml:space="preserve">纪检监察部门对本合同执行情况进行检查，提出在本合同规定范围内的裁定意见。</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6.本合同有效期为发包人和承包人签署之日起至该工程</w:t>
      </w:r>
      <w:r>
        <w:rPr>
          <w:rFonts w:hint="eastAsia" w:ascii="宋体" w:hAnsi="宋体" w:eastAsia="宋体" w:cs="宋体"/>
          <w:color w:val="auto"/>
          <w:sz w:val="24"/>
          <w:szCs w:val="24"/>
          <w:u w:val="single"/>
        </w:rPr>
        <w:t xml:space="preserve">项目竣工验收后</w:t>
      </w:r>
      <w:r>
        <w:rPr>
          <w:rFonts w:hint="eastAsia" w:ascii="宋体" w:hAnsi="宋体" w:eastAsia="宋体" w:cs="宋体"/>
          <w:color w:val="auto"/>
          <w:sz w:val="24"/>
          <w:szCs w:val="24"/>
        </w:rPr>
        <w:t xml:space="preserve">止。</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7.本合同作为</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szCs w:val="24"/>
        </w:rPr>
        <w:t xml:space="preserve">（项目名称）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 xml:space="preserve">标段施工合同的附件，与工程施工合同具有同等的法律效力，经合同双方签署后立即生效。</w:t>
      </w:r>
      <w:r/>
    </w:p>
    <w:p>
      <w:pPr>
        <w:ind w:left="0" w:right="0" w:firstLine="480"/>
        <w:jc w:val="both"/>
        <w:keepLines w:val="0"/>
        <w:keepNext w:val="0"/>
        <w:pageBreakBefore w:val="0"/>
        <w:spacing w:before="0" w:after="0" w:line="520" w:lineRule="exact"/>
        <w:widowControl w:val="o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8.本合同一式四份，由发包人和承包人各执一份，送交发包人和承包人的监督单位各一份。</w:t>
      </w:r>
      <w:r/>
    </w:p>
    <w:p>
      <w:pPr>
        <w:ind w:left="0" w:right="0" w:firstLine="480"/>
        <w:jc w:val="both"/>
        <w:spacing w:before="0" w:after="0"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ind w:left="0" w:right="0" w:firstLine="480"/>
        <w:jc w:val="both"/>
        <w:spacing w:before="0" w:after="0"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ind w:left="0" w:right="0" w:firstLine="0"/>
        <w:jc w:val="both"/>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发包人：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（盖单位公章）   </w:t>
      </w:r>
      <w:r/>
    </w:p>
    <w:p>
      <w:pPr>
        <w:ind w:left="0" w:right="0" w:firstLine="0"/>
        <w:jc w:val="both"/>
        <w:spacing w:before="0" w:after="0"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ind w:left="0" w:right="0" w:firstLine="0"/>
        <w:jc w:val="both"/>
        <w:spacing w:before="0" w:after="0"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法定代表人或其委托代理人：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（签字）  </w:t>
      </w:r>
      <w:r/>
    </w:p>
    <w:p>
      <w:pPr>
        <w:ind w:left="0" w:right="0" w:firstLine="0"/>
        <w:jc w:val="both"/>
        <w:spacing w:before="0" w:after="0"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ind w:left="0" w:right="0" w:firstLine="0"/>
        <w:jc w:val="both"/>
        <w:spacing w:before="0" w:after="0"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年</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月</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 </w:t>
      </w:r>
      <w:r/>
    </w:p>
    <w:p>
      <w:pPr>
        <w:ind w:left="0" w:right="0" w:firstLine="0"/>
        <w:jc w:val="both"/>
        <w:spacing w:before="0" w:after="0"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ind w:left="0" w:right="0" w:firstLine="0"/>
        <w:jc w:val="both"/>
        <w:spacing w:before="0" w:after="0"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ind w:left="0" w:right="0" w:firstLine="0"/>
        <w:jc w:val="both"/>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承包人：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（盖单位公章）</w:t>
      </w:r>
      <w:r/>
    </w:p>
    <w:p>
      <w:pPr>
        <w:ind w:left="0" w:right="0" w:firstLine="0"/>
        <w:jc w:val="both"/>
        <w:spacing w:before="0" w:after="0"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ind w:left="0" w:right="0" w:firstLine="0"/>
        <w:jc w:val="both"/>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法定代表人或其委托代理人：</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（签字）</w:t>
      </w:r>
      <w:r/>
    </w:p>
    <w:p>
      <w:pPr>
        <w:ind w:left="0" w:right="0" w:firstLine="0"/>
        <w:jc w:val="both"/>
        <w:spacing w:before="0" w:after="0" w:line="85" w:lineRule="atLeast"/>
        <w:rPr>
          <w:rFonts w:hint="eastAsia" w:ascii="宋体" w:hAnsi="宋体" w:eastAsia="宋体" w:cs="宋体"/>
          <w:color w:val="auto"/>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r>
      <w:r/>
    </w:p>
    <w:p>
      <w:pPr>
        <w:ind w:left="0" w:right="0" w:firstLine="0"/>
        <w:jc w:val="both"/>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年</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月</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日</w:t>
      </w:r>
      <w:r/>
    </w:p>
    <w:p>
      <w:pPr>
        <w:ind w:left="0" w:right="0" w:firstLine="480"/>
        <w:jc w:val="both"/>
        <w:spacing w:before="0" w:after="0"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ind w:left="0" w:right="0" w:firstLine="480"/>
        <w:jc w:val="both"/>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ind w:left="0" w:right="0" w:firstLine="0"/>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br w:type="page" w:clear="all"/>
      </w:r>
      <w:r>
        <w:rPr>
          <w:rFonts w:hint="eastAsia" w:ascii="宋体" w:hAnsi="宋体" w:eastAsia="宋体" w:cs="宋体"/>
          <w:color w:val="auto"/>
          <w:sz w:val="24"/>
        </w:rPr>
        <w:t xml:space="preserve">附件三： </w:t>
      </w:r>
      <w:r/>
    </w:p>
    <w:p>
      <w:pPr>
        <w:ind w:left="0" w:right="0" w:firstLine="0"/>
        <w:jc w:val="center"/>
        <w:spacing w:before="0" w:after="0"/>
        <w:rPr>
          <w:rFonts w:hint="eastAsia" w:ascii="宋体" w:hAnsi="宋体" w:eastAsia="宋体" w:cs="宋体"/>
          <w:color w:val="auto"/>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rPr>
        <w:t xml:space="preserve">安全生产合同</w:t>
      </w:r>
      <w:r/>
    </w:p>
    <w:p>
      <w:pPr>
        <w:ind w:left="0" w:right="0" w:firstLine="480"/>
        <w:jc w:val="both"/>
        <w:keepLines w:val="0"/>
        <w:keepNext w:val="0"/>
        <w:pageBreakBefore w:val="0"/>
        <w:spacing w:after="0" w:line="520" w:lineRule="exact"/>
        <w:widowControl w:val="off"/>
        <w:tabs>
          <w:tab w:val="left" w:pos="2800" w:leader="none"/>
          <w:tab w:val="left" w:pos="4520" w:leader="none"/>
        </w:tabs>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为在</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(项目名称)</w:t>
      </w:r>
      <w:r>
        <w:rPr>
          <w:rFonts w:hint="eastAsia" w:ascii="宋体" w:hAnsi="宋体" w:eastAsia="宋体" w:cs="宋体"/>
          <w:color w:val="auto"/>
          <w:spacing w:val="48"/>
          <w:sz w:val="24"/>
          <w:u w:val="single"/>
          <w:lang w:val="en-US" w:eastAsia="zh-CN"/>
        </w:rPr>
        <w:t xml:space="preserve">   </w:t>
      </w:r>
      <w:r>
        <w:rPr>
          <w:rFonts w:hint="eastAsia" w:ascii="宋体" w:hAnsi="宋体" w:eastAsia="宋体" w:cs="宋体"/>
          <w:color w:val="auto"/>
          <w:sz w:val="24"/>
        </w:rPr>
        <w:t xml:space="preserve">标段施工合同的实施过程中创造安全</w:t>
      </w:r>
      <w:r>
        <w:rPr>
          <w:rFonts w:hint="eastAsia" w:ascii="宋体" w:hAnsi="宋体" w:eastAsia="宋体" w:cs="宋体"/>
          <w:color w:val="auto"/>
          <w:spacing w:val="-22"/>
          <w:sz w:val="24"/>
        </w:rPr>
        <w:t xml:space="preserve">、</w:t>
      </w:r>
      <w:r>
        <w:rPr>
          <w:rFonts w:hint="eastAsia" w:ascii="宋体" w:hAnsi="宋体" w:eastAsia="宋体" w:cs="宋体"/>
          <w:color w:val="auto"/>
          <w:sz w:val="24"/>
        </w:rPr>
        <w:t xml:space="preserve">高</w:t>
      </w:r>
      <w:r>
        <w:rPr>
          <w:rFonts w:hint="eastAsia" w:ascii="宋体" w:hAnsi="宋体" w:eastAsia="宋体" w:cs="宋体"/>
          <w:color w:val="auto"/>
          <w:spacing w:val="2"/>
          <w:sz w:val="24"/>
        </w:rPr>
        <w:t xml:space="preserve">效的施工环境，切实</w:t>
      </w:r>
      <w:r>
        <w:rPr>
          <w:rFonts w:hint="eastAsia" w:ascii="宋体" w:hAnsi="宋体" w:eastAsia="宋体" w:cs="宋体"/>
          <w:color w:val="auto"/>
          <w:spacing w:val="2"/>
          <w:sz w:val="24"/>
          <w:lang w:eastAsia="zh-CN"/>
        </w:rPr>
        <w:t xml:space="preserve">做好</w:t>
      </w:r>
      <w:r>
        <w:rPr>
          <w:rFonts w:hint="eastAsia" w:ascii="宋体" w:hAnsi="宋体" w:eastAsia="宋体" w:cs="宋体"/>
          <w:color w:val="auto"/>
          <w:spacing w:val="2"/>
          <w:sz w:val="24"/>
        </w:rPr>
        <w:t xml:space="preserve">本项目</w:t>
      </w:r>
      <w:r>
        <w:rPr>
          <w:rFonts w:hint="eastAsia" w:ascii="宋体" w:hAnsi="宋体" w:eastAsia="宋体" w:cs="宋体"/>
          <w:color w:val="auto"/>
          <w:spacing w:val="1"/>
          <w:sz w:val="24"/>
        </w:rPr>
        <w:t xml:space="preserve">的</w:t>
      </w:r>
      <w:r>
        <w:rPr>
          <w:rFonts w:hint="eastAsia" w:ascii="宋体" w:hAnsi="宋体" w:eastAsia="宋体" w:cs="宋体"/>
          <w:color w:val="auto"/>
          <w:spacing w:val="2"/>
          <w:sz w:val="24"/>
        </w:rPr>
        <w:t xml:space="preserve">安全管理工作，本项目发包</w:t>
      </w:r>
      <w:r>
        <w:rPr>
          <w:rFonts w:hint="eastAsia" w:ascii="宋体" w:hAnsi="宋体" w:eastAsia="宋体" w:cs="宋体"/>
          <w:color w:val="auto"/>
          <w:spacing w:val="1"/>
          <w:sz w:val="24"/>
        </w:rPr>
        <w:t xml:space="preserve">人</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pacing w:val="2"/>
          <w:sz w:val="24"/>
        </w:rPr>
        <w:t xml:space="preserve">(</w:t>
      </w:r>
      <w:r>
        <w:rPr>
          <w:rFonts w:hint="eastAsia" w:ascii="宋体" w:hAnsi="宋体" w:eastAsia="宋体" w:cs="宋体"/>
          <w:color w:val="auto"/>
          <w:spacing w:val="1"/>
          <w:sz w:val="24"/>
        </w:rPr>
        <w:t xml:space="preserve">发包</w:t>
      </w:r>
      <w:r>
        <w:rPr>
          <w:rFonts w:hint="eastAsia" w:ascii="宋体" w:hAnsi="宋体" w:eastAsia="宋体" w:cs="宋体"/>
          <w:color w:val="auto"/>
          <w:sz w:val="24"/>
        </w:rPr>
        <w:t xml:space="preserve">人名称</w:t>
      </w:r>
      <w:r>
        <w:rPr>
          <w:rFonts w:hint="eastAsia" w:ascii="宋体" w:hAnsi="宋体" w:eastAsia="宋体" w:cs="宋体"/>
          <w:color w:val="auto"/>
          <w:spacing w:val="-76"/>
          <w:sz w:val="24"/>
        </w:rPr>
        <w:t xml:space="preserve">，</w:t>
      </w:r>
      <w:r>
        <w:rPr>
          <w:rFonts w:hint="eastAsia" w:ascii="宋体" w:hAnsi="宋体" w:eastAsia="宋体" w:cs="宋体"/>
          <w:color w:val="auto"/>
          <w:sz w:val="24"/>
        </w:rPr>
        <w:t xml:space="preserve">以下简称“发包人”)与承包人</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(承包人名称</w:t>
      </w:r>
      <w:r>
        <w:rPr>
          <w:rFonts w:hint="eastAsia" w:ascii="宋体" w:hAnsi="宋体" w:eastAsia="宋体" w:cs="宋体"/>
          <w:color w:val="auto"/>
          <w:spacing w:val="-76"/>
          <w:sz w:val="24"/>
        </w:rPr>
        <w:t xml:space="preserve">，</w:t>
      </w:r>
      <w:r>
        <w:rPr>
          <w:rFonts w:hint="eastAsia" w:ascii="宋体" w:hAnsi="宋体" w:eastAsia="宋体" w:cs="宋体"/>
          <w:color w:val="auto"/>
          <w:sz w:val="24"/>
        </w:rPr>
        <w:t xml:space="preserve">以下简称“承包人”)特此签订安全生产合同：</w:t>
      </w:r>
      <w:r/>
    </w:p>
    <w:p>
      <w:pPr>
        <w:ind w:left="0" w:right="0" w:firstLine="480"/>
        <w:jc w:val="both"/>
        <w:keepLines w:val="0"/>
        <w:keepNext w:val="0"/>
        <w:pageBreakBefore w:val="0"/>
        <w:spacing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1.发包人职责</w:t>
      </w:r>
      <w:r/>
    </w:p>
    <w:p>
      <w:pPr>
        <w:ind w:left="0" w:right="0" w:firstLine="480"/>
        <w:jc w:val="both"/>
        <w:keepLines w:val="0"/>
        <w:keepNext w:val="0"/>
        <w:pageBreakBefore w:val="0"/>
        <w:spacing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（1）严格遵守国家有关安全生产的法律法规</w:t>
      </w:r>
      <w:r>
        <w:rPr>
          <w:rFonts w:hint="eastAsia" w:ascii="宋体" w:hAnsi="宋体" w:eastAsia="宋体" w:cs="宋体"/>
          <w:color w:val="auto"/>
          <w:spacing w:val="-22"/>
          <w:sz w:val="24"/>
        </w:rPr>
        <w:t xml:space="preserve">，</w:t>
      </w:r>
      <w:r>
        <w:rPr>
          <w:rFonts w:hint="eastAsia" w:ascii="宋体" w:hAnsi="宋体" w:eastAsia="宋体" w:cs="宋体"/>
          <w:color w:val="auto"/>
          <w:sz w:val="24"/>
        </w:rPr>
        <w:t xml:space="preserve">认真执行工程承包合同中的有关安全要求。</w:t>
      </w:r>
      <w:r/>
    </w:p>
    <w:p>
      <w:pPr>
        <w:ind w:left="0" w:right="0" w:firstLine="480"/>
        <w:jc w:val="both"/>
        <w:keepLines w:val="0"/>
        <w:keepNext w:val="0"/>
        <w:pageBreakBefore w:val="0"/>
        <w:spacing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w:t>
      </w:r>
      <w:r>
        <w:rPr>
          <w:rFonts w:hint="eastAsia" w:ascii="宋体" w:hAnsi="宋体" w:eastAsia="宋体" w:cs="宋体"/>
          <w:color w:val="auto"/>
          <w:spacing w:val="1"/>
          <w:sz w:val="24"/>
        </w:rPr>
        <w:t xml:space="preserve">按</w:t>
      </w:r>
      <w:r>
        <w:rPr>
          <w:rFonts w:hint="eastAsia" w:ascii="宋体" w:hAnsi="宋体" w:eastAsia="宋体" w:cs="宋体"/>
          <w:color w:val="auto"/>
          <w:sz w:val="24"/>
        </w:rPr>
        <w:t xml:space="preserve">照“</w:t>
      </w:r>
      <w:r>
        <w:rPr>
          <w:rFonts w:hint="eastAsia" w:ascii="宋体" w:hAnsi="宋体" w:eastAsia="宋体" w:cs="宋体"/>
          <w:color w:val="auto"/>
          <w:spacing w:val="1"/>
          <w:sz w:val="24"/>
        </w:rPr>
        <w:t xml:space="preserve">安全第一、预防为主</w:t>
      </w:r>
      <w:r>
        <w:rPr>
          <w:rFonts w:hint="eastAsia" w:ascii="宋体" w:hAnsi="宋体" w:eastAsia="宋体" w:cs="宋体"/>
          <w:color w:val="auto"/>
          <w:sz w:val="24"/>
        </w:rPr>
        <w:t xml:space="preserve">”</w:t>
      </w:r>
      <w:r>
        <w:rPr>
          <w:rFonts w:hint="eastAsia" w:ascii="宋体" w:hAnsi="宋体" w:eastAsia="宋体" w:cs="宋体"/>
          <w:color w:val="auto"/>
          <w:spacing w:val="1"/>
          <w:sz w:val="24"/>
        </w:rPr>
        <w:t xml:space="preserve">和坚持“管生产必须管安全”的原则进行安全生</w:t>
      </w:r>
      <w:r>
        <w:rPr>
          <w:rFonts w:hint="eastAsia" w:ascii="宋体" w:hAnsi="宋体" w:eastAsia="宋体" w:cs="宋体"/>
          <w:color w:val="auto"/>
          <w:sz w:val="24"/>
        </w:rPr>
        <w:t xml:space="preserve">产管理，做到生产与安全工作同时计划、布置、检查、总结和评比。</w:t>
      </w:r>
      <w:r/>
    </w:p>
    <w:p>
      <w:pPr>
        <w:ind w:left="0" w:right="0" w:firstLine="480"/>
        <w:jc w:val="both"/>
        <w:keepLines w:val="0"/>
        <w:keepNext w:val="0"/>
        <w:pageBreakBefore w:val="0"/>
        <w:spacing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（3）重要的安全设施必须坚持与主体工程“三同时”的原则，即：同时设计、审批，同时施工，同时验收，投入使用。</w:t>
      </w:r>
      <w:r/>
    </w:p>
    <w:p>
      <w:pPr>
        <w:ind w:left="0" w:right="0" w:firstLine="480"/>
        <w:jc w:val="both"/>
        <w:keepLines w:val="0"/>
        <w:keepNext w:val="0"/>
        <w:pageBreakBefore w:val="0"/>
        <w:spacing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（4）定期召开安全生产调度会，及时传达中央及地方有关安全生产的精神。</w:t>
      </w:r>
      <w:r/>
    </w:p>
    <w:p>
      <w:pPr>
        <w:ind w:left="0" w:right="0" w:firstLine="480"/>
        <w:jc w:val="both"/>
        <w:keepLines w:val="0"/>
        <w:keepNext w:val="0"/>
        <w:pageBreakBefore w:val="0"/>
        <w:spacing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（5）组织对承包人施工现场进行安全生产检查</w:t>
      </w:r>
      <w:r>
        <w:rPr>
          <w:rFonts w:hint="eastAsia" w:ascii="宋体" w:hAnsi="宋体" w:eastAsia="宋体" w:cs="宋体"/>
          <w:color w:val="auto"/>
          <w:spacing w:val="-22"/>
          <w:sz w:val="24"/>
        </w:rPr>
        <w:t xml:space="preserve">，</w:t>
      </w:r>
      <w:r>
        <w:rPr>
          <w:rFonts w:hint="eastAsia" w:ascii="宋体" w:hAnsi="宋体" w:eastAsia="宋体" w:cs="宋体"/>
          <w:color w:val="auto"/>
          <w:sz w:val="24"/>
        </w:rPr>
        <w:t xml:space="preserve">监督承包人及时处理发现的各种安全隐患。</w:t>
      </w:r>
      <w:r/>
    </w:p>
    <w:p>
      <w:pPr>
        <w:ind w:left="0" w:right="0" w:firstLine="480"/>
        <w:jc w:val="both"/>
        <w:keepLines w:val="0"/>
        <w:keepNext w:val="0"/>
        <w:pageBreakBefore w:val="0"/>
        <w:spacing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2.承包人职责</w:t>
      </w:r>
      <w:r/>
    </w:p>
    <w:p>
      <w:pPr>
        <w:ind w:left="0" w:right="0" w:firstLine="480"/>
        <w:jc w:val="both"/>
        <w:keepLines w:val="0"/>
        <w:keepNext w:val="0"/>
        <w:pageBreakBefore w:val="0"/>
        <w:spacing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（1）严格遵守</w:t>
      </w:r>
      <w:r>
        <w:rPr>
          <w:rFonts w:hint="eastAsia" w:ascii="宋体" w:hAnsi="宋体" w:eastAsia="宋体" w:cs="宋体"/>
          <w:color w:val="auto"/>
          <w:spacing w:val="0"/>
          <w:sz w:val="24"/>
        </w:rPr>
        <w:t xml:space="preserve">《中华人民共和国安全生产法》、《建设工程安全生产管理条例》等国家有关安全生产的法律法规、《公路水运工程安全生产监督管理办法》等有关安全生</w:t>
      </w:r>
      <w:r>
        <w:rPr>
          <w:rFonts w:hint="eastAsia" w:ascii="宋体" w:hAnsi="宋体" w:eastAsia="宋体" w:cs="宋体"/>
          <w:color w:val="auto"/>
          <w:spacing w:val="1"/>
          <w:sz w:val="24"/>
        </w:rPr>
        <w:t xml:space="preserve">产的规定。认</w:t>
      </w:r>
      <w:r>
        <w:rPr>
          <w:rFonts w:hint="eastAsia" w:ascii="宋体" w:hAnsi="宋体" w:eastAsia="宋体" w:cs="宋体"/>
          <w:color w:val="auto"/>
          <w:sz w:val="24"/>
        </w:rPr>
        <w:t xml:space="preserve">真执行工程承包合同中的有关安全要求。</w:t>
      </w:r>
      <w:r/>
    </w:p>
    <w:p>
      <w:pPr>
        <w:ind w:left="0" w:right="0" w:firstLine="480"/>
        <w:jc w:val="both"/>
        <w:keepLines w:val="0"/>
        <w:keepNext w:val="0"/>
        <w:pageBreakBefore w:val="0"/>
        <w:spacing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w:t>
      </w:r>
      <w:r>
        <w:rPr>
          <w:rFonts w:hint="eastAsia" w:ascii="宋体" w:hAnsi="宋体" w:eastAsia="宋体" w:cs="宋体"/>
          <w:color w:val="auto"/>
          <w:spacing w:val="1"/>
          <w:sz w:val="24"/>
        </w:rPr>
        <w:t xml:space="preserve">坚</w:t>
      </w:r>
      <w:r>
        <w:rPr>
          <w:rFonts w:hint="eastAsia" w:ascii="宋体" w:hAnsi="宋体" w:eastAsia="宋体" w:cs="宋体"/>
          <w:color w:val="auto"/>
          <w:sz w:val="24"/>
        </w:rPr>
        <w:t xml:space="preserve">持“</w:t>
      </w:r>
      <w:r>
        <w:rPr>
          <w:rFonts w:hint="eastAsia" w:ascii="宋体" w:hAnsi="宋体" w:eastAsia="宋体" w:cs="宋体"/>
          <w:color w:val="auto"/>
          <w:spacing w:val="1"/>
          <w:sz w:val="24"/>
        </w:rPr>
        <w:t xml:space="preserve">安全第一、预防为主</w:t>
      </w:r>
      <w:r>
        <w:rPr>
          <w:rFonts w:hint="eastAsia" w:ascii="宋体" w:hAnsi="宋体" w:eastAsia="宋体" w:cs="宋体"/>
          <w:color w:val="auto"/>
          <w:sz w:val="24"/>
        </w:rPr>
        <w:t xml:space="preserve">”</w:t>
      </w:r>
      <w:r>
        <w:rPr>
          <w:rFonts w:hint="eastAsia" w:ascii="宋体" w:hAnsi="宋体" w:eastAsia="宋体" w:cs="宋体"/>
          <w:color w:val="auto"/>
          <w:spacing w:val="1"/>
          <w:sz w:val="24"/>
        </w:rPr>
        <w:t xml:space="preserve">和“管生产必须管安</w:t>
      </w:r>
      <w:r>
        <w:rPr>
          <w:rFonts w:hint="eastAsia" w:ascii="宋体" w:hAnsi="宋体" w:eastAsia="宋体" w:cs="宋体"/>
          <w:color w:val="auto"/>
          <w:sz w:val="24"/>
        </w:rPr>
        <w:t xml:space="preserve">全</w:t>
      </w:r>
      <w:r>
        <w:rPr>
          <w:rFonts w:hint="eastAsia" w:ascii="宋体" w:hAnsi="宋体" w:eastAsia="宋体" w:cs="宋体"/>
          <w:color w:val="auto"/>
          <w:spacing w:val="1"/>
          <w:sz w:val="24"/>
        </w:rPr>
        <w:t xml:space="preserve">”的原则，加强安全生产宣传教育，增强全员安全生产意识，建立健</w:t>
      </w:r>
      <w:r>
        <w:rPr>
          <w:rFonts w:hint="eastAsia" w:ascii="宋体" w:hAnsi="宋体" w:eastAsia="宋体" w:cs="宋体"/>
          <w:color w:val="auto"/>
          <w:sz w:val="24"/>
        </w:rPr>
        <w:t xml:space="preserve">全</w:t>
      </w:r>
      <w:r>
        <w:rPr>
          <w:rFonts w:hint="eastAsia" w:ascii="宋体" w:hAnsi="宋体" w:eastAsia="宋体" w:cs="宋体"/>
          <w:color w:val="auto"/>
          <w:spacing w:val="1"/>
          <w:sz w:val="24"/>
        </w:rPr>
        <w:t xml:space="preserve">各项安全生产的管理机构和安全生产管理制度，配备专职及兼职安全检查人员，</w:t>
      </w:r>
      <w:r>
        <w:rPr>
          <w:rFonts w:hint="eastAsia" w:ascii="宋体" w:hAnsi="宋体" w:eastAsia="宋体" w:cs="宋体"/>
          <w:color w:val="auto"/>
          <w:sz w:val="24"/>
        </w:rPr>
        <w:t xml:space="preserve">有</w:t>
      </w:r>
      <w:r>
        <w:rPr>
          <w:rFonts w:hint="eastAsia" w:ascii="宋体" w:hAnsi="宋体" w:eastAsia="宋体" w:cs="宋体"/>
          <w:color w:val="auto"/>
          <w:spacing w:val="1"/>
          <w:sz w:val="24"/>
        </w:rPr>
        <w:t xml:space="preserve">组织有领导地开展安全生产活动。各级领导、工程技术人员、生产管理人员和具</w:t>
      </w:r>
      <w:r>
        <w:rPr>
          <w:rFonts w:hint="eastAsia" w:ascii="宋体" w:hAnsi="宋体" w:eastAsia="宋体" w:cs="宋体"/>
          <w:color w:val="auto"/>
          <w:sz w:val="24"/>
        </w:rPr>
        <w:t xml:space="preserve">体</w:t>
      </w:r>
      <w:r>
        <w:rPr>
          <w:rFonts w:hint="eastAsia" w:ascii="宋体" w:hAnsi="宋体" w:eastAsia="宋体" w:cs="宋体"/>
          <w:color w:val="auto"/>
          <w:spacing w:val="1"/>
          <w:sz w:val="24"/>
        </w:rPr>
        <w:t xml:space="preserve">操作人员，必须熟悉和遵守本合同的</w:t>
      </w:r>
      <w:r>
        <w:rPr>
          <w:rFonts w:hint="eastAsia" w:ascii="宋体" w:hAnsi="宋体" w:eastAsia="宋体" w:cs="宋体"/>
          <w:color w:val="auto"/>
          <w:sz w:val="24"/>
        </w:rPr>
        <w:t xml:space="preserve">各项规定，做到生产与安全工作同时计划、布置、检查、总结和评比。</w:t>
      </w:r>
      <w:r/>
    </w:p>
    <w:p>
      <w:pPr>
        <w:ind w:left="0" w:right="0" w:firstLine="480"/>
        <w:jc w:val="both"/>
        <w:keepLines w:val="0"/>
        <w:keepNext w:val="0"/>
        <w:pageBreakBefore w:val="0"/>
        <w:spacing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（3）建立健全安全生产责任制</w:t>
      </w:r>
      <w:r>
        <w:rPr>
          <w:rFonts w:hint="eastAsia" w:ascii="宋体" w:hAnsi="宋体" w:eastAsia="宋体" w:cs="宋体"/>
          <w:color w:val="auto"/>
          <w:spacing w:val="-102"/>
          <w:sz w:val="24"/>
        </w:rPr>
        <w:t xml:space="preserve">。</w:t>
      </w:r>
      <w:r>
        <w:rPr>
          <w:rFonts w:hint="eastAsia" w:ascii="宋体" w:hAnsi="宋体" w:eastAsia="宋体" w:cs="宋体"/>
          <w:color w:val="auto"/>
          <w:sz w:val="24"/>
        </w:rPr>
        <w:t xml:space="preserve">从派往项目实施的项目经理到生产工人(包括临时雇请的民工)的安全生产管理系统必须做到纵向到底</w:t>
      </w:r>
      <w:r>
        <w:rPr>
          <w:rFonts w:hint="eastAsia" w:ascii="宋体" w:hAnsi="宋体" w:eastAsia="宋体" w:cs="宋体"/>
          <w:color w:val="auto"/>
          <w:spacing w:val="-16"/>
          <w:sz w:val="24"/>
        </w:rPr>
        <w:t xml:space="preserve">，</w:t>
      </w:r>
      <w:r>
        <w:rPr>
          <w:rFonts w:hint="eastAsia" w:ascii="宋体" w:hAnsi="宋体" w:eastAsia="宋体" w:cs="宋体"/>
          <w:color w:val="auto"/>
          <w:sz w:val="24"/>
        </w:rPr>
        <w:t xml:space="preserve">一环不漏</w:t>
      </w:r>
      <w:r>
        <w:rPr>
          <w:rFonts w:hint="eastAsia" w:ascii="宋体" w:hAnsi="宋体" w:eastAsia="宋体" w:cs="宋体"/>
          <w:color w:val="auto"/>
          <w:spacing w:val="-16"/>
          <w:sz w:val="24"/>
        </w:rPr>
        <w:t xml:space="preserve">；</w:t>
      </w:r>
      <w:r>
        <w:rPr>
          <w:rFonts w:hint="eastAsia" w:ascii="宋体" w:hAnsi="宋体" w:eastAsia="宋体" w:cs="宋体"/>
          <w:color w:val="auto"/>
          <w:sz w:val="24"/>
        </w:rPr>
        <w:t xml:space="preserve">各职能部门</w:t>
      </w:r>
      <w:r>
        <w:rPr>
          <w:rFonts w:hint="eastAsia" w:ascii="宋体" w:hAnsi="宋体" w:eastAsia="宋体" w:cs="宋体"/>
          <w:color w:val="auto"/>
          <w:spacing w:val="-14"/>
          <w:sz w:val="24"/>
        </w:rPr>
        <w:t xml:space="preserve">、</w:t>
      </w:r>
      <w:r>
        <w:rPr>
          <w:rFonts w:hint="eastAsia" w:ascii="宋体" w:hAnsi="宋体" w:eastAsia="宋体" w:cs="宋体"/>
          <w:color w:val="auto"/>
          <w:sz w:val="24"/>
        </w:rPr>
        <w:t xml:space="preserve">人员的安全生产责任制做到横向到边</w:t>
      </w:r>
      <w:r>
        <w:rPr>
          <w:rFonts w:hint="eastAsia" w:ascii="宋体" w:hAnsi="宋体" w:eastAsia="宋体" w:cs="宋体"/>
          <w:color w:val="auto"/>
          <w:spacing w:val="-42"/>
          <w:sz w:val="24"/>
        </w:rPr>
        <w:t xml:space="preserve">，</w:t>
      </w:r>
      <w:r>
        <w:rPr>
          <w:rFonts w:hint="eastAsia" w:ascii="宋体" w:hAnsi="宋体" w:eastAsia="宋体" w:cs="宋体"/>
          <w:color w:val="auto"/>
          <w:sz w:val="24"/>
        </w:rPr>
        <w:t xml:space="preserve">人人有责</w:t>
      </w:r>
      <w:r>
        <w:rPr>
          <w:rFonts w:hint="eastAsia" w:ascii="宋体" w:hAnsi="宋体" w:eastAsia="宋体" w:cs="宋体"/>
          <w:color w:val="auto"/>
          <w:spacing w:val="-42"/>
          <w:sz w:val="24"/>
        </w:rPr>
        <w:t xml:space="preserve">。</w:t>
      </w:r>
      <w:r>
        <w:rPr>
          <w:rFonts w:hint="eastAsia" w:ascii="宋体" w:hAnsi="宋体" w:eastAsia="宋体" w:cs="宋体"/>
          <w:color w:val="auto"/>
          <w:sz w:val="24"/>
        </w:rPr>
        <w:t xml:space="preserve">项目经理是安全生产的第一责任人。</w:t>
      </w:r>
      <w:r>
        <w:rPr>
          <w:rFonts w:hint="eastAsia" w:ascii="宋体" w:hAnsi="宋体" w:eastAsia="宋体" w:cs="宋体"/>
          <w:color w:val="auto"/>
          <w:spacing w:val="1"/>
          <w:sz w:val="24"/>
        </w:rPr>
        <w:t xml:space="preserve">现场设置的安全机构，应按《公路水运工程</w:t>
      </w:r>
      <w:r>
        <w:rPr>
          <w:rFonts w:hint="eastAsia" w:ascii="宋体" w:hAnsi="宋体" w:eastAsia="宋体" w:cs="宋体"/>
          <w:color w:val="auto"/>
          <w:sz w:val="24"/>
        </w:rPr>
        <w:t xml:space="preserve">安</w:t>
      </w:r>
      <w:r>
        <w:rPr>
          <w:rFonts w:hint="eastAsia" w:ascii="宋体" w:hAnsi="宋体" w:eastAsia="宋体" w:cs="宋体"/>
          <w:color w:val="auto"/>
          <w:spacing w:val="1"/>
          <w:sz w:val="24"/>
        </w:rPr>
        <w:t xml:space="preserve">全生产监督管理办法》规定的最低数量和资质条件配备专职安全生产管理人员，</w:t>
      </w:r>
      <w:r>
        <w:rPr>
          <w:rFonts w:hint="eastAsia" w:ascii="宋体" w:hAnsi="宋体" w:eastAsia="宋体" w:cs="宋体"/>
          <w:color w:val="auto"/>
          <w:sz w:val="24"/>
        </w:rPr>
        <w:t xml:space="preserve">专</w:t>
      </w:r>
      <w:r>
        <w:rPr>
          <w:rFonts w:hint="eastAsia" w:ascii="宋体" w:hAnsi="宋体" w:eastAsia="宋体" w:cs="宋体"/>
          <w:color w:val="auto"/>
          <w:spacing w:val="1"/>
          <w:sz w:val="24"/>
        </w:rPr>
        <w:t xml:space="preserve">职负责所有员工的安全和治安保卫工作及预防事故的发生。安全机构人员有权按</w:t>
      </w:r>
      <w:r>
        <w:rPr>
          <w:rFonts w:hint="eastAsia" w:ascii="宋体" w:hAnsi="宋体" w:eastAsia="宋体" w:cs="宋体"/>
          <w:color w:val="auto"/>
          <w:sz w:val="24"/>
        </w:rPr>
        <w:t xml:space="preserve">有</w:t>
      </w:r>
      <w:r>
        <w:rPr>
          <w:rFonts w:hint="eastAsia" w:ascii="宋体" w:hAnsi="宋体" w:eastAsia="宋体" w:cs="宋体"/>
          <w:color w:val="auto"/>
          <w:spacing w:val="1"/>
          <w:sz w:val="24"/>
        </w:rPr>
        <w:t xml:space="preserve">关规定发布指令，并采取保护性措施</w:t>
      </w:r>
      <w:r>
        <w:rPr>
          <w:rFonts w:hint="eastAsia" w:ascii="宋体" w:hAnsi="宋体" w:eastAsia="宋体" w:cs="宋体"/>
          <w:color w:val="auto"/>
          <w:sz w:val="24"/>
        </w:rPr>
        <w:t xml:space="preserve">防止事故发生。</w:t>
      </w:r>
      <w:r/>
    </w:p>
    <w:p>
      <w:pPr>
        <w:ind w:left="0" w:right="0" w:firstLine="480"/>
        <w:jc w:val="both"/>
        <w:keepLines w:val="0"/>
        <w:keepNext w:val="0"/>
        <w:pageBreakBefore w:val="0"/>
        <w:spacing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（4）承包人在任何时候都应采取各种合理的预防措施</w:t>
      </w:r>
      <w:r>
        <w:rPr>
          <w:rFonts w:hint="eastAsia" w:ascii="宋体" w:hAnsi="宋体" w:eastAsia="宋体" w:cs="宋体"/>
          <w:color w:val="auto"/>
          <w:spacing w:val="-22"/>
          <w:sz w:val="24"/>
        </w:rPr>
        <w:t xml:space="preserve">，</w:t>
      </w:r>
      <w:r>
        <w:rPr>
          <w:rFonts w:hint="eastAsia" w:ascii="宋体" w:hAnsi="宋体" w:eastAsia="宋体" w:cs="宋体"/>
          <w:color w:val="auto"/>
          <w:sz w:val="24"/>
        </w:rPr>
        <w:t xml:space="preserve">防止其员工发生任何违法、</w:t>
      </w:r>
      <w:r>
        <w:rPr>
          <w:rFonts w:hint="eastAsia" w:ascii="宋体" w:hAnsi="宋体" w:eastAsia="宋体" w:cs="宋体"/>
          <w:color w:val="auto"/>
          <w:sz w:val="24"/>
          <w:lang w:eastAsia="zh-CN"/>
        </w:rPr>
        <w:t xml:space="preserve">违纪</w:t>
      </w:r>
      <w:r>
        <w:rPr>
          <w:rFonts w:hint="eastAsia" w:ascii="宋体" w:hAnsi="宋体" w:eastAsia="宋体" w:cs="宋体"/>
          <w:color w:val="auto"/>
          <w:sz w:val="24"/>
        </w:rPr>
        <w:t xml:space="preserve">、暴力或妨碍治安的行为。</w:t>
      </w:r>
      <w:r/>
    </w:p>
    <w:p>
      <w:pPr>
        <w:ind w:left="0" w:right="0" w:firstLine="480"/>
        <w:jc w:val="both"/>
        <w:keepLines w:val="0"/>
        <w:keepNext w:val="0"/>
        <w:pageBreakBefore w:val="0"/>
        <w:spacing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（5）承包人必须具有劳动安全管理部门颁发的安全生产考核合格证书</w:t>
      </w:r>
      <w:r>
        <w:rPr>
          <w:rFonts w:hint="eastAsia" w:ascii="宋体" w:hAnsi="宋体" w:eastAsia="宋体" w:cs="宋体"/>
          <w:color w:val="auto"/>
          <w:spacing w:val="-22"/>
          <w:sz w:val="24"/>
        </w:rPr>
        <w:t xml:space="preserve">，</w:t>
      </w:r>
      <w:r>
        <w:rPr>
          <w:rFonts w:hint="eastAsia" w:ascii="宋体" w:hAnsi="宋体" w:eastAsia="宋体" w:cs="宋体"/>
          <w:color w:val="auto"/>
          <w:sz w:val="24"/>
        </w:rPr>
        <w:t xml:space="preserve">参加施</w:t>
      </w:r>
      <w:r>
        <w:rPr>
          <w:rFonts w:hint="eastAsia" w:ascii="宋体" w:hAnsi="宋体" w:eastAsia="宋体" w:cs="宋体"/>
          <w:color w:val="auto"/>
          <w:spacing w:val="1"/>
          <w:sz w:val="24"/>
        </w:rPr>
        <w:t xml:space="preserve">工的人员，必须接受安全技术教育，熟知和</w:t>
      </w:r>
      <w:r>
        <w:rPr>
          <w:rFonts w:hint="eastAsia" w:ascii="宋体" w:hAnsi="宋体" w:eastAsia="宋体" w:cs="宋体"/>
          <w:color w:val="auto"/>
          <w:sz w:val="24"/>
        </w:rPr>
        <w:t xml:space="preserve">遵</w:t>
      </w:r>
      <w:r>
        <w:rPr>
          <w:rFonts w:hint="eastAsia" w:ascii="宋体" w:hAnsi="宋体" w:eastAsia="宋体" w:cs="宋体"/>
          <w:color w:val="auto"/>
          <w:spacing w:val="1"/>
          <w:sz w:val="24"/>
        </w:rPr>
        <w:t xml:space="preserve">守本工种的各项安全技术操作规程，定期进行安全技术考核，合格者方准上岗操</w:t>
      </w:r>
      <w:r>
        <w:rPr>
          <w:rFonts w:hint="eastAsia" w:ascii="宋体" w:hAnsi="宋体" w:eastAsia="宋体" w:cs="宋体"/>
          <w:color w:val="auto"/>
          <w:sz w:val="24"/>
        </w:rPr>
        <w:t xml:space="preserve">作</w:t>
      </w:r>
      <w:r>
        <w:rPr>
          <w:rFonts w:hint="eastAsia" w:ascii="宋体" w:hAnsi="宋体" w:eastAsia="宋体" w:cs="宋体"/>
          <w:color w:val="auto"/>
          <w:spacing w:val="1"/>
          <w:sz w:val="24"/>
        </w:rPr>
        <w:t xml:space="preserve">。对于从事电气、起重、建筑登高架设作业、锅炉、压力容器、焊接、机动车船</w:t>
      </w:r>
      <w:r>
        <w:rPr>
          <w:rFonts w:hint="eastAsia" w:ascii="宋体" w:hAnsi="宋体" w:eastAsia="宋体" w:cs="宋体"/>
          <w:color w:val="auto"/>
          <w:sz w:val="24"/>
        </w:rPr>
        <w:t xml:space="preserve">艇</w:t>
      </w:r>
      <w:r>
        <w:rPr>
          <w:rFonts w:hint="eastAsia" w:ascii="宋体" w:hAnsi="宋体" w:eastAsia="宋体" w:cs="宋体"/>
          <w:color w:val="auto"/>
          <w:spacing w:val="1"/>
          <w:sz w:val="24"/>
        </w:rPr>
        <w:t xml:space="preserve">驾驶、爆破、潜水、瓦斯检验等特殊工种的人员，经过专业培训，获得《安全操</w:t>
      </w:r>
      <w:r>
        <w:rPr>
          <w:rFonts w:hint="eastAsia" w:ascii="宋体" w:hAnsi="宋体" w:eastAsia="宋体" w:cs="宋体"/>
          <w:color w:val="auto"/>
          <w:sz w:val="24"/>
        </w:rPr>
        <w:t xml:space="preserve">作</w:t>
      </w:r>
      <w:r>
        <w:rPr>
          <w:rFonts w:hint="eastAsia" w:ascii="宋体" w:hAnsi="宋体" w:eastAsia="宋体" w:cs="宋体"/>
          <w:color w:val="auto"/>
          <w:spacing w:val="1"/>
          <w:sz w:val="24"/>
        </w:rPr>
        <w:t xml:space="preserve">合格证》后，方准持证上岗。施工现</w:t>
      </w:r>
      <w:r>
        <w:rPr>
          <w:rFonts w:hint="eastAsia" w:ascii="宋体" w:hAnsi="宋体" w:eastAsia="宋体" w:cs="宋体"/>
          <w:color w:val="auto"/>
          <w:sz w:val="24"/>
        </w:rPr>
        <w:t xml:space="preserve">场如出现特种作业无证操作现象时，项目经理必须承担管理责任。</w:t>
      </w:r>
      <w:r/>
    </w:p>
    <w:p>
      <w:pPr>
        <w:ind w:left="0" w:right="0" w:firstLine="480"/>
        <w:jc w:val="both"/>
        <w:keepLines w:val="0"/>
        <w:keepNext w:val="0"/>
        <w:pageBreakBefore w:val="0"/>
        <w:spacing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（6）</w:t>
      </w:r>
      <w:r>
        <w:rPr>
          <w:rFonts w:hint="eastAsia" w:ascii="宋体" w:hAnsi="宋体" w:eastAsia="宋体" w:cs="宋体"/>
          <w:color w:val="auto"/>
          <w:spacing w:val="7"/>
          <w:sz w:val="24"/>
        </w:rPr>
        <w:t xml:space="preserve">对于易燃易爆的材料除应专门妥善保管</w:t>
      </w:r>
      <w:r>
        <w:rPr>
          <w:rFonts w:hint="eastAsia" w:ascii="宋体" w:hAnsi="宋体" w:cs="宋体"/>
          <w:color w:val="auto"/>
          <w:spacing w:val="7"/>
          <w:sz w:val="24"/>
          <w:lang w:eastAsia="zh-CN"/>
        </w:rPr>
        <w:t xml:space="preserve">之外，还应配备足够</w:t>
      </w:r>
      <w:r>
        <w:rPr>
          <w:rFonts w:hint="eastAsia" w:ascii="宋体" w:hAnsi="宋体" w:eastAsia="宋体" w:cs="宋体"/>
          <w:color w:val="auto"/>
          <w:spacing w:val="7"/>
          <w:sz w:val="24"/>
        </w:rPr>
        <w:t xml:space="preserve">的消防设</w:t>
      </w:r>
      <w:r>
        <w:rPr>
          <w:rFonts w:hint="eastAsia" w:ascii="宋体" w:hAnsi="宋体" w:eastAsia="宋体" w:cs="宋体"/>
          <w:color w:val="auto"/>
          <w:spacing w:val="1"/>
          <w:sz w:val="24"/>
        </w:rPr>
        <w:t xml:space="preserve">施，所有施工人员都应熟悉消防设备的性能</w:t>
      </w:r>
      <w:r>
        <w:rPr>
          <w:rFonts w:hint="eastAsia" w:ascii="宋体" w:hAnsi="宋体" w:eastAsia="宋体" w:cs="宋体"/>
          <w:color w:val="auto"/>
          <w:sz w:val="24"/>
        </w:rPr>
        <w:t xml:space="preserve">和</w:t>
      </w:r>
      <w:r>
        <w:rPr>
          <w:rFonts w:hint="eastAsia" w:ascii="宋体" w:hAnsi="宋体" w:eastAsia="宋体" w:cs="宋体"/>
          <w:color w:val="auto"/>
          <w:spacing w:val="1"/>
          <w:sz w:val="24"/>
        </w:rPr>
        <w:t xml:space="preserve">使用方法；承包人不得将任何种类的</w:t>
      </w:r>
      <w:r>
        <w:rPr>
          <w:rFonts w:hint="eastAsia" w:ascii="宋体" w:hAnsi="宋体" w:eastAsia="宋体" w:cs="宋体"/>
          <w:color w:val="auto"/>
          <w:sz w:val="24"/>
        </w:rPr>
        <w:t xml:space="preserve">爆炸物给予、易货或以其他方式转让给任何其他人，或允许、容忍上述同样行为。 </w:t>
      </w:r>
      <w:r/>
    </w:p>
    <w:p>
      <w:pPr>
        <w:ind w:left="0" w:right="0" w:firstLine="480"/>
        <w:jc w:val="both"/>
        <w:keepLines w:val="0"/>
        <w:keepNext w:val="0"/>
        <w:pageBreakBefore w:val="0"/>
        <w:spacing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（7）操作人员上岗</w:t>
      </w:r>
      <w:r>
        <w:rPr>
          <w:rFonts w:hint="eastAsia" w:ascii="宋体" w:hAnsi="宋体" w:eastAsia="宋体" w:cs="宋体"/>
          <w:color w:val="auto"/>
          <w:spacing w:val="-11"/>
          <w:sz w:val="24"/>
        </w:rPr>
        <w:t xml:space="preserve">，</w:t>
      </w:r>
      <w:r>
        <w:rPr>
          <w:rFonts w:hint="eastAsia" w:ascii="宋体" w:hAnsi="宋体" w:eastAsia="宋体" w:cs="宋体"/>
          <w:color w:val="auto"/>
          <w:sz w:val="24"/>
        </w:rPr>
        <w:t xml:space="preserve">必须按规定穿戴防护用品</w:t>
      </w:r>
      <w:r>
        <w:rPr>
          <w:rFonts w:hint="eastAsia" w:ascii="宋体" w:hAnsi="宋体" w:eastAsia="宋体" w:cs="宋体"/>
          <w:color w:val="auto"/>
          <w:spacing w:val="-11"/>
          <w:sz w:val="24"/>
        </w:rPr>
        <w:t xml:space="preserve">。</w:t>
      </w:r>
      <w:r>
        <w:rPr>
          <w:rFonts w:hint="eastAsia" w:ascii="宋体" w:hAnsi="宋体" w:eastAsia="宋体" w:cs="宋体"/>
          <w:color w:val="auto"/>
          <w:sz w:val="24"/>
        </w:rPr>
        <w:t xml:space="preserve">施工负责人和安全检查员应随时检查劳动防护用品的穿戴情况，不按规定穿戴防护用品的人员不得上岗。</w:t>
      </w:r>
      <w:r/>
    </w:p>
    <w:p>
      <w:pPr>
        <w:ind w:left="0" w:right="0" w:firstLine="480"/>
        <w:jc w:val="both"/>
        <w:keepLines w:val="0"/>
        <w:keepNext w:val="0"/>
        <w:pageBreakBefore w:val="0"/>
        <w:spacing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（8）所有施工机具设备和高空作业的设备均应定期检查</w:t>
      </w:r>
      <w:r>
        <w:rPr>
          <w:rFonts w:hint="eastAsia" w:ascii="宋体" w:hAnsi="宋体" w:eastAsia="宋体" w:cs="宋体"/>
          <w:color w:val="auto"/>
          <w:spacing w:val="-22"/>
          <w:sz w:val="24"/>
        </w:rPr>
        <w:t xml:space="preserve">，</w:t>
      </w:r>
      <w:r>
        <w:rPr>
          <w:rFonts w:hint="eastAsia" w:ascii="宋体" w:hAnsi="宋体" w:eastAsia="宋体" w:cs="宋体"/>
          <w:color w:val="auto"/>
          <w:sz w:val="24"/>
        </w:rPr>
        <w:t xml:space="preserve">并有安全员的签字记录，保证其经常处于完好状态；不合格的机具、设备和劳动保护用品严禁使用。</w:t>
      </w:r>
      <w:r/>
    </w:p>
    <w:p>
      <w:pPr>
        <w:ind w:left="0" w:right="0" w:firstLine="480"/>
        <w:jc w:val="both"/>
        <w:keepLines w:val="0"/>
        <w:keepNext w:val="0"/>
        <w:pageBreakBefore w:val="0"/>
        <w:spacing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（9）施工中采用新技术</w:t>
      </w:r>
      <w:r>
        <w:rPr>
          <w:rFonts w:hint="eastAsia" w:ascii="宋体" w:hAnsi="宋体" w:eastAsia="宋体" w:cs="宋体"/>
          <w:color w:val="auto"/>
          <w:spacing w:val="-6"/>
          <w:sz w:val="24"/>
        </w:rPr>
        <w:t xml:space="preserve">、</w:t>
      </w:r>
      <w:r>
        <w:rPr>
          <w:rFonts w:hint="eastAsia" w:ascii="宋体" w:hAnsi="宋体" w:eastAsia="宋体" w:cs="宋体"/>
          <w:color w:val="auto"/>
          <w:sz w:val="24"/>
        </w:rPr>
        <w:t xml:space="preserve">新工艺</w:t>
      </w:r>
      <w:r>
        <w:rPr>
          <w:rFonts w:hint="eastAsia" w:ascii="宋体" w:hAnsi="宋体" w:eastAsia="宋体" w:cs="宋体"/>
          <w:color w:val="auto"/>
          <w:spacing w:val="-5"/>
          <w:sz w:val="24"/>
        </w:rPr>
        <w:t xml:space="preserve">、</w:t>
      </w:r>
      <w:r>
        <w:rPr>
          <w:rFonts w:hint="eastAsia" w:ascii="宋体" w:hAnsi="宋体" w:eastAsia="宋体" w:cs="宋体"/>
          <w:color w:val="auto"/>
          <w:sz w:val="24"/>
        </w:rPr>
        <w:t xml:space="preserve">新设备</w:t>
      </w:r>
      <w:r>
        <w:rPr>
          <w:rFonts w:hint="eastAsia" w:ascii="宋体" w:hAnsi="宋体" w:eastAsia="宋体" w:cs="宋体"/>
          <w:color w:val="auto"/>
          <w:spacing w:val="-6"/>
          <w:sz w:val="24"/>
        </w:rPr>
        <w:t xml:space="preserve">、</w:t>
      </w:r>
      <w:r>
        <w:rPr>
          <w:rFonts w:hint="eastAsia" w:ascii="宋体" w:hAnsi="宋体" w:eastAsia="宋体" w:cs="宋体"/>
          <w:color w:val="auto"/>
          <w:sz w:val="24"/>
        </w:rPr>
        <w:t xml:space="preserve">新材料时</w:t>
      </w:r>
      <w:r>
        <w:rPr>
          <w:rFonts w:hint="eastAsia" w:ascii="宋体" w:hAnsi="宋体" w:eastAsia="宋体" w:cs="宋体"/>
          <w:color w:val="auto"/>
          <w:spacing w:val="-6"/>
          <w:sz w:val="24"/>
        </w:rPr>
        <w:t xml:space="preserve">，</w:t>
      </w:r>
      <w:r>
        <w:rPr>
          <w:rFonts w:hint="eastAsia" w:ascii="宋体" w:hAnsi="宋体" w:eastAsia="宋体" w:cs="宋体"/>
          <w:color w:val="auto"/>
          <w:sz w:val="24"/>
        </w:rPr>
        <w:t xml:space="preserve">必须制定相应的安全技术措施，施工现场必须具有相关的安全标志牌。</w:t>
      </w:r>
      <w:r/>
    </w:p>
    <w:p>
      <w:pPr>
        <w:ind w:left="0" w:right="0" w:firstLine="480"/>
        <w:jc w:val="both"/>
        <w:keepLines w:val="0"/>
        <w:keepNext w:val="0"/>
        <w:pageBreakBefore w:val="0"/>
        <w:spacing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（10）</w:t>
      </w:r>
      <w:r>
        <w:rPr>
          <w:rFonts w:hint="eastAsia" w:ascii="宋体" w:hAnsi="宋体" w:eastAsia="宋体" w:cs="宋体"/>
          <w:color w:val="auto"/>
          <w:spacing w:val="3"/>
          <w:sz w:val="24"/>
        </w:rPr>
        <w:t xml:space="preserve">承包人必须按照本工程项目特点，组织制定本工程实施中的生产安全事</w:t>
      </w:r>
      <w:r>
        <w:rPr>
          <w:rFonts w:hint="eastAsia" w:ascii="宋体" w:hAnsi="宋体" w:eastAsia="宋体" w:cs="宋体"/>
          <w:color w:val="auto"/>
          <w:spacing w:val="1"/>
          <w:sz w:val="24"/>
        </w:rPr>
        <w:t xml:space="preserve">故应急救援预案；如果发生安全事故，应按</w:t>
      </w:r>
      <w:r>
        <w:rPr>
          <w:rFonts w:hint="eastAsia" w:ascii="宋体" w:hAnsi="宋体" w:eastAsia="宋体" w:cs="宋体"/>
          <w:color w:val="auto"/>
          <w:sz w:val="24"/>
        </w:rPr>
        <w:t xml:space="preserve">照</w:t>
      </w:r>
      <w:r>
        <w:rPr>
          <w:rFonts w:hint="eastAsia" w:ascii="宋体" w:hAnsi="宋体" w:eastAsia="宋体" w:cs="宋体"/>
          <w:color w:val="auto"/>
          <w:spacing w:val="1"/>
          <w:sz w:val="24"/>
        </w:rPr>
        <w:t xml:space="preserve">《国务院关于特大安全事故行政责任 </w:t>
      </w:r>
      <w:r>
        <w:rPr>
          <w:rFonts w:hint="eastAsia" w:ascii="宋体" w:hAnsi="宋体" w:eastAsia="宋体" w:cs="宋体"/>
          <w:color w:val="auto"/>
          <w:spacing w:val="2"/>
          <w:sz w:val="24"/>
        </w:rPr>
        <w:t xml:space="preserve">追究的规定》以及其他有关规定</w:t>
      </w:r>
      <w:r>
        <w:rPr>
          <w:rFonts w:hint="eastAsia" w:ascii="宋体" w:hAnsi="宋体" w:eastAsia="宋体" w:cs="宋体"/>
          <w:color w:val="auto"/>
          <w:spacing w:val="3"/>
          <w:sz w:val="24"/>
        </w:rPr>
        <w:t xml:space="preserve">，</w:t>
      </w:r>
      <w:r>
        <w:rPr>
          <w:rFonts w:hint="eastAsia" w:ascii="宋体" w:hAnsi="宋体" w:eastAsia="宋体" w:cs="宋体"/>
          <w:color w:val="auto"/>
          <w:spacing w:val="2"/>
          <w:sz w:val="24"/>
        </w:rPr>
        <w:t xml:space="preserve">及时上报有关部门，并坚持</w:t>
      </w:r>
      <w:r>
        <w:rPr>
          <w:rFonts w:hint="eastAsia" w:ascii="宋体" w:hAnsi="宋体" w:eastAsia="宋体" w:cs="宋体"/>
          <w:color w:val="auto"/>
          <w:spacing w:val="1"/>
          <w:sz w:val="24"/>
        </w:rPr>
        <w:t xml:space="preserve">“</w:t>
      </w:r>
      <w:r>
        <w:rPr>
          <w:rFonts w:hint="eastAsia" w:ascii="宋体" w:hAnsi="宋体" w:eastAsia="宋体" w:cs="宋体"/>
          <w:color w:val="auto"/>
          <w:spacing w:val="2"/>
          <w:sz w:val="24"/>
        </w:rPr>
        <w:t xml:space="preserve">四不放</w:t>
      </w:r>
      <w:r>
        <w:rPr>
          <w:rFonts w:hint="eastAsia" w:ascii="宋体" w:hAnsi="宋体" w:eastAsia="宋体" w:cs="宋体"/>
          <w:color w:val="auto"/>
          <w:spacing w:val="1"/>
          <w:sz w:val="24"/>
        </w:rPr>
        <w:t xml:space="preserve">过”</w:t>
      </w:r>
      <w:r>
        <w:rPr>
          <w:rFonts w:hint="eastAsia" w:ascii="宋体" w:hAnsi="宋体" w:eastAsia="宋体" w:cs="宋体"/>
          <w:color w:val="auto"/>
          <w:spacing w:val="2"/>
          <w:sz w:val="24"/>
        </w:rPr>
        <w:t xml:space="preserve">的原则，</w:t>
      </w:r>
      <w:r>
        <w:rPr>
          <w:rFonts w:hint="eastAsia" w:ascii="宋体" w:hAnsi="宋体" w:eastAsia="宋体" w:cs="宋体"/>
          <w:color w:val="auto"/>
          <w:sz w:val="24"/>
        </w:rPr>
        <w:t xml:space="preserve">严肃处理相关责任人。</w:t>
      </w:r>
      <w:r/>
    </w:p>
    <w:p>
      <w:pPr>
        <w:ind w:left="0" w:right="0" w:firstLine="480"/>
        <w:jc w:val="both"/>
        <w:keepLines w:val="0"/>
        <w:keepNext w:val="0"/>
        <w:pageBreakBefore w:val="0"/>
        <w:spacing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（11）</w:t>
      </w:r>
      <w:r>
        <w:rPr>
          <w:rFonts w:hint="eastAsia" w:ascii="宋体" w:hAnsi="宋体" w:eastAsia="宋体" w:cs="宋体"/>
          <w:color w:val="auto"/>
          <w:spacing w:val="3"/>
          <w:sz w:val="24"/>
        </w:rPr>
        <w:t xml:space="preserve">安全生产费用按照《公路水运工程安</w:t>
      </w:r>
      <w:r>
        <w:rPr>
          <w:rFonts w:hint="eastAsia" w:ascii="宋体" w:hAnsi="宋体" w:eastAsia="宋体" w:cs="宋体"/>
          <w:color w:val="auto"/>
          <w:spacing w:val="2"/>
          <w:sz w:val="24"/>
        </w:rPr>
        <w:t xml:space="preserve">全</w:t>
      </w:r>
      <w:r>
        <w:rPr>
          <w:rFonts w:hint="eastAsia" w:ascii="宋体" w:hAnsi="宋体" w:eastAsia="宋体" w:cs="宋体"/>
          <w:color w:val="auto"/>
          <w:spacing w:val="4"/>
          <w:sz w:val="24"/>
        </w:rPr>
        <w:t xml:space="preserve">生产监督管理办法》的相关规定</w:t>
      </w:r>
      <w:r>
        <w:rPr>
          <w:rFonts w:hint="eastAsia" w:ascii="宋体" w:hAnsi="宋体" w:eastAsia="宋体" w:cs="宋体"/>
          <w:color w:val="auto"/>
          <w:sz w:val="24"/>
        </w:rPr>
        <w:t xml:space="preserve">使用和管理。</w:t>
      </w:r>
      <w:r/>
    </w:p>
    <w:p>
      <w:pPr>
        <w:ind w:left="0" w:right="0" w:firstLine="480"/>
        <w:jc w:val="both"/>
        <w:keepLines w:val="0"/>
        <w:keepNext w:val="0"/>
        <w:pageBreakBefore w:val="0"/>
        <w:spacing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3.违约责任</w:t>
      </w:r>
      <w:r/>
    </w:p>
    <w:p>
      <w:pPr>
        <w:ind w:left="0" w:right="0" w:firstLine="480"/>
        <w:jc w:val="both"/>
        <w:keepLines w:val="0"/>
        <w:keepNext w:val="0"/>
        <w:pageBreakBefore w:val="0"/>
        <w:spacing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如因发包人或承包人违约造成安全事故，将依法追究责任。</w:t>
      </w:r>
      <w:r/>
    </w:p>
    <w:p>
      <w:pPr>
        <w:ind w:left="0" w:right="0" w:firstLine="480"/>
        <w:jc w:val="both"/>
        <w:keepLines w:val="0"/>
        <w:keepNext w:val="0"/>
        <w:pageBreakBefore w:val="0"/>
        <w:spacing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4.本合同由双方法定代表人或其授权的代理人签署并加盖单位公章后生效，全部工程竣工验收后失效。</w:t>
      </w:r>
      <w:r/>
    </w:p>
    <w:p>
      <w:pPr>
        <w:ind w:left="0" w:right="0" w:firstLine="480"/>
        <w:jc w:val="both"/>
        <w:keepLines w:val="0"/>
        <w:keepNext w:val="0"/>
        <w:pageBreakBefore w:val="0"/>
        <w:spacing w:after="0" w:line="520" w:lineRule="exact"/>
        <w:widowControl w:val="off"/>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5.本合同正本二份、副本</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份，合同双方各执正本一份，副本</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份，当正本与副本的内容不一致时，以正本为准。</w:t>
      </w:r>
      <w:r/>
    </w:p>
    <w:p>
      <w:pPr>
        <w:pStyle w:val="106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062"/>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left="0" w:right="0" w:firstLine="0"/>
        <w:jc w:val="both"/>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发包人：</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（盖单位公章）</w:t>
      </w:r>
      <w:r/>
    </w:p>
    <w:p>
      <w:pPr>
        <w:ind w:left="0" w:right="0" w:firstLine="0"/>
        <w:jc w:val="both"/>
        <w:spacing w:before="0" w:after="0"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ind w:left="0" w:right="0" w:firstLine="0"/>
        <w:jc w:val="both"/>
        <w:spacing w:before="0" w:after="0"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法定代表人或其委托代理人：</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（签字）</w:t>
      </w:r>
      <w:r/>
    </w:p>
    <w:p>
      <w:pPr>
        <w:ind w:left="0" w:right="0" w:firstLine="0"/>
        <w:jc w:val="both"/>
        <w:spacing w:before="0" w:after="0"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ind w:left="0" w:right="0" w:firstLine="0"/>
        <w:jc w:val="both"/>
        <w:spacing w:before="0" w:after="0"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年</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月</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日</w:t>
      </w:r>
      <w:r/>
    </w:p>
    <w:p>
      <w:pPr>
        <w:ind w:left="0" w:right="0" w:firstLine="0"/>
        <w:jc w:val="both"/>
        <w:spacing w:before="0" w:after="0"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ind w:left="0" w:right="0" w:firstLine="0"/>
        <w:jc w:val="both"/>
        <w:spacing w:before="0" w:after="0"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ind w:left="0" w:right="0" w:firstLine="0"/>
        <w:jc w:val="both"/>
        <w:spacing w:before="0" w:after="0"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ind w:left="0" w:right="0" w:firstLine="0"/>
        <w:jc w:val="both"/>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承包人：</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（盖单位公章）</w:t>
      </w:r>
      <w:r/>
    </w:p>
    <w:p>
      <w:pPr>
        <w:ind w:left="0" w:right="0" w:firstLine="0"/>
        <w:jc w:val="both"/>
        <w:spacing w:before="0" w:after="0" w:line="85"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p>
      <w:pPr>
        <w:ind w:left="0" w:right="0" w:firstLine="0"/>
        <w:jc w:val="both"/>
        <w:spacing w:before="0" w:after="0" w:line="85" w:lineRule="atLeas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法定代表人或其委托代理人：</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（签字）</w:t>
      </w:r>
      <w:r/>
    </w:p>
    <w:p>
      <w:pPr>
        <w:ind w:left="0" w:right="0" w:firstLine="0"/>
        <w:jc w:val="both"/>
        <w:spacing w:before="0" w:after="0" w:line="85" w:lineRule="atLeast"/>
        <w:rPr>
          <w:rFonts w:hint="eastAsia" w:ascii="宋体" w:hAnsi="宋体" w:eastAsia="宋体" w:cs="宋体"/>
          <w:color w:val="auto"/>
          <w:sz w:val="24"/>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rPr>
      </w:r>
      <w:r/>
    </w:p>
    <w:p>
      <w:pPr>
        <w:ind w:left="0" w:right="0" w:firstLine="0"/>
        <w:jc w:val="both"/>
        <w:spacing w:before="0" w:after="0" w:line="85"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年</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月</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rPr>
        <w:t xml:space="preserve">日</w:t>
      </w:r>
      <w:r/>
    </w:p>
    <w:p>
      <w:pPr>
        <w:rPr>
          <w:rFonts w:hint="eastAsia" w:ascii="黑体" w:eastAsia="黑体"/>
          <w:b/>
          <w:color w:val="auto"/>
          <w:sz w:val="32"/>
          <w:szCs w:val="32"/>
        </w:rPr>
      </w:pPr>
      <w:r>
        <w:rPr>
          <w:rFonts w:hint="eastAsia" w:ascii="黑体" w:eastAsia="黑体"/>
          <w:b/>
          <w:color w:val="auto"/>
          <w:sz w:val="32"/>
          <w:szCs w:val="32"/>
        </w:rPr>
      </w:r>
      <w:r/>
    </w:p>
    <w:p>
      <w:pPr>
        <w:spacing w:line="360" w:lineRule="auto"/>
        <w:rPr>
          <w:b/>
          <w:color w:val="auto"/>
          <w:sz w:val="24"/>
        </w:rPr>
      </w:pPr>
      <w:r>
        <w:rPr>
          <w:b/>
          <w:color w:val="auto"/>
          <w:sz w:val="24"/>
        </w:rPr>
      </w:r>
      <w:r/>
    </w:p>
    <w:p>
      <w:pPr>
        <w:rPr>
          <w:b/>
          <w:color w:val="auto"/>
        </w:rPr>
      </w:pPr>
      <w:r>
        <w:rPr>
          <w:b/>
          <w:color w:val="auto"/>
        </w:rPr>
        <w:br w:type="page" w:clear="all"/>
      </w:r>
      <w:r/>
    </w:p>
    <w:p>
      <w:pPr>
        <w:spacing w:line="360" w:lineRule="auto"/>
        <w:rPr>
          <w:b/>
          <w:color w:val="auto"/>
        </w:rPr>
        <w:sectPr>
          <w:footerReference w:type="default" r:id="rId12"/>
          <w:footnotePr/>
          <w:endnotePr/>
          <w:type w:val="nextPage"/>
          <w:pgSz w:w="11906" w:h="16838" w:orient="portrait"/>
          <w:pgMar w:top="1440" w:right="1080" w:bottom="1440" w:left="1080" w:header="851" w:footer="992" w:gutter="0"/>
          <w:cols w:num="1" w:sep="0" w:space="1701" w:equalWidth="1"/>
          <w:docGrid w:linePitch="360"/>
        </w:sectPr>
      </w:pPr>
      <w:r>
        <w:rPr>
          <w:b/>
          <w:color w:val="auto"/>
        </w:rPr>
      </w:r>
      <w:r/>
    </w:p>
    <w:p>
      <w:pPr>
        <w:pStyle w:val="987"/>
        <w:jc w:val="center"/>
        <w:rPr>
          <w:rFonts w:ascii="宋体" w:hAnsi="宋体" w:eastAsia="宋体"/>
          <w:b/>
          <w:color w:val="auto"/>
          <w:sz w:val="32"/>
          <w:szCs w:val="32"/>
        </w:rPr>
      </w:pPr>
      <w:r/>
      <w:bookmarkStart w:id="27" w:name="_Toc22083"/>
      <w:r>
        <w:rPr>
          <w:rFonts w:ascii="宋体" w:hAnsi="宋体" w:eastAsia="宋体"/>
          <w:b/>
          <w:color w:val="auto"/>
          <w:sz w:val="32"/>
          <w:szCs w:val="32"/>
        </w:rPr>
        <w:t xml:space="preserve">第四章  项目需求</w:t>
      </w:r>
      <w:bookmarkEnd w:id="27"/>
      <w:r/>
      <w:bookmarkStart w:id="28" w:name="_Toc26554097"/>
      <w:r/>
      <w:bookmarkStart w:id="29" w:name="_Toc23828480"/>
      <w:r/>
      <w:bookmarkStart w:id="30" w:name="_Toc61149622"/>
      <w:r/>
      <w:r/>
    </w:p>
    <w:p>
      <w:pPr>
        <w:pStyle w:val="1011"/>
        <w:ind w:firstLine="0"/>
        <w:spacing w:after="0" w:line="360" w:lineRule="auto"/>
        <w:rPr>
          <w:rFonts w:ascii="宋体" w:hAnsi="宋体" w:eastAsia="宋体" w:cs="宋体"/>
          <w:b/>
          <w:color w:val="auto"/>
          <w:sz w:val="24"/>
          <w:szCs w:val="24"/>
          <w:lang w:val="en-US" w:eastAsia="zh-CN"/>
        </w:rPr>
      </w:pPr>
      <w:r/>
      <w:bookmarkStart w:id="31" w:name="_Toc34087976"/>
      <w:r>
        <w:rPr>
          <w:rFonts w:hint="eastAsia" w:ascii="宋体" w:hAnsi="宋体" w:eastAsia="宋体" w:cs="宋体"/>
          <w:b/>
          <w:color w:val="auto"/>
          <w:sz w:val="24"/>
          <w:szCs w:val="24"/>
        </w:rPr>
        <w:t xml:space="preserve">一、</w:t>
      </w:r>
      <w:bookmarkStart w:id="32" w:name="_Toc324237156"/>
      <w:r/>
      <w:bookmarkStart w:id="33" w:name="_Toc534809304"/>
      <w:r/>
      <w:bookmarkStart w:id="34" w:name="_Toc144974836"/>
      <w:r/>
      <w:bookmarkStart w:id="35" w:name="_Toc152042556"/>
      <w:r/>
      <w:bookmarkStart w:id="36" w:name="_Toc18960"/>
      <w:r/>
      <w:bookmarkStart w:id="37" w:name="_Toc459119679"/>
      <w:r/>
      <w:bookmarkStart w:id="38" w:name="_Toc152045774"/>
      <w:r/>
      <w:bookmarkStart w:id="39" w:name="_Toc227984067"/>
      <w:r/>
      <w:bookmarkStart w:id="40" w:name="_Toc494205606"/>
      <w:r/>
      <w:bookmarkStart w:id="41" w:name="_Toc485973718"/>
      <w:r>
        <w:rPr>
          <w:rFonts w:hint="eastAsia" w:ascii="宋体" w:hAnsi="宋体" w:eastAsia="宋体" w:cs="宋体"/>
          <w:b/>
          <w:color w:val="auto"/>
          <w:sz w:val="24"/>
          <w:szCs w:val="24"/>
          <w:lang w:val="en-US" w:eastAsia="zh-CN"/>
        </w:rPr>
        <w:t xml:space="preserve">项目概况</w:t>
      </w:r>
      <w:r/>
    </w:p>
    <w:p>
      <w:pPr>
        <w:ind w:firstLine="420"/>
        <w:spacing w:line="360" w:lineRule="auto"/>
        <w:rPr>
          <w:rFonts w:hint="eastAsia" w:ascii="宋体" w:hAnsi="宋体" w:cs="宋体"/>
          <w:color w:val="auto"/>
          <w:sz w:val="24"/>
          <w:lang w:val="en-US" w:eastAsia="zh-CN"/>
        </w:rPr>
      </w:pPr>
      <w:r>
        <w:rPr>
          <w:rFonts w:hint="default" w:ascii="宋体" w:hAnsi="宋体" w:eastAsia="宋体" w:cs="宋体"/>
          <w:color w:val="auto"/>
          <w:sz w:val="24"/>
          <w:lang w:val="en-US" w:eastAsia="zh-CN"/>
        </w:rPr>
        <w:t xml:space="preserve">盐靖河</w:t>
      </w:r>
      <w:r>
        <w:rPr>
          <w:rFonts w:hint="eastAsia" w:ascii="宋体" w:hAnsi="宋体" w:cs="宋体"/>
          <w:color w:val="auto"/>
          <w:sz w:val="24"/>
          <w:lang w:val="en-US" w:eastAsia="zh-CN"/>
        </w:rPr>
        <w:t xml:space="preserve">为等外级航道，近年来，因水土流失和过往船舶航行波的冲刷影响，需进行</w:t>
      </w:r>
      <w:r>
        <w:rPr>
          <w:rFonts w:hint="default" w:ascii="宋体" w:hAnsi="宋体" w:eastAsia="宋体" w:cs="宋体"/>
          <w:color w:val="auto"/>
          <w:sz w:val="24"/>
          <w:lang w:val="en-US" w:eastAsia="zh-CN"/>
        </w:rPr>
        <w:t xml:space="preserve">疏浚</w:t>
      </w:r>
      <w:r>
        <w:rPr>
          <w:rFonts w:hint="eastAsia" w:ascii="宋体" w:hAnsi="宋体" w:cs="宋体"/>
          <w:color w:val="auto"/>
          <w:sz w:val="24"/>
          <w:lang w:val="en-US" w:eastAsia="zh-CN"/>
        </w:rPr>
        <w:t xml:space="preserve">施工。疏浚里程约3</w:t>
      </w:r>
      <w:r>
        <w:rPr>
          <w:rFonts w:hint="eastAsia" w:ascii="宋体" w:hAnsi="宋体" w:eastAsia="宋体" w:cs="宋体"/>
          <w:color w:val="auto"/>
          <w:sz w:val="24"/>
          <w:lang w:val="en-US" w:eastAsia="zh-CN"/>
        </w:rPr>
        <w:t xml:space="preserve">公里，</w:t>
      </w:r>
      <w:r>
        <w:rPr>
          <w:rFonts w:hint="eastAsia" w:ascii="宋体" w:hAnsi="宋体" w:cs="宋体"/>
          <w:color w:val="auto"/>
          <w:sz w:val="24"/>
          <w:lang w:val="en-US" w:eastAsia="zh-CN"/>
        </w:rPr>
        <w:t xml:space="preserve">疏浚</w:t>
      </w:r>
      <w:r>
        <w:rPr>
          <w:rFonts w:hint="eastAsia" w:ascii="宋体" w:hAnsi="宋体" w:eastAsia="宋体" w:cs="宋体"/>
          <w:color w:val="auto"/>
          <w:sz w:val="24"/>
          <w:lang w:val="en-US" w:eastAsia="zh-CN"/>
        </w:rPr>
        <w:t xml:space="preserve">土方约2.3万</w:t>
      </w:r>
      <w:r>
        <w:rPr>
          <w:rFonts w:hint="eastAsia" w:ascii="宋体" w:hAnsi="宋体" w:cs="宋体"/>
          <w:color w:val="auto"/>
          <w:sz w:val="24"/>
          <w:lang w:val="en-US" w:eastAsia="zh-CN"/>
        </w:rPr>
        <w:t xml:space="preserve">方。</w:t>
      </w:r>
      <w:r/>
    </w:p>
    <w:p>
      <w:pPr>
        <w:ind w:firstLine="420"/>
        <w:spacing w:line="360" w:lineRule="auto"/>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口岸船闸下游长江口门段</w:t>
      </w:r>
      <w:r>
        <w:rPr>
          <w:rFonts w:hint="eastAsia" w:ascii="宋体" w:hAnsi="宋体" w:cs="宋体"/>
          <w:color w:val="auto"/>
          <w:sz w:val="24"/>
          <w:lang w:val="en-US" w:eastAsia="zh-CN"/>
        </w:rPr>
        <w:t xml:space="preserve">由于多年未进行清淤疏浚，泥沙淤积严重，需进行</w:t>
      </w:r>
      <w:r>
        <w:rPr>
          <w:rFonts w:hint="eastAsia" w:ascii="宋体" w:hAnsi="宋体" w:eastAsia="宋体" w:cs="宋体"/>
          <w:color w:val="auto"/>
          <w:sz w:val="24"/>
          <w:lang w:val="en-US" w:eastAsia="zh-CN"/>
        </w:rPr>
        <w:t xml:space="preserve">疏浚</w:t>
      </w:r>
      <w:r>
        <w:rPr>
          <w:rFonts w:hint="eastAsia" w:ascii="宋体" w:hAnsi="宋体" w:cs="宋体"/>
          <w:color w:val="auto"/>
          <w:sz w:val="24"/>
          <w:lang w:val="en-US" w:eastAsia="zh-CN"/>
        </w:rPr>
        <w:t xml:space="preserve">施工。疏浚里程为0.4公里，疏浚</w:t>
      </w:r>
      <w:r>
        <w:rPr>
          <w:rFonts w:hint="eastAsia" w:ascii="宋体" w:hAnsi="宋体" w:eastAsia="宋体" w:cs="宋体"/>
          <w:color w:val="auto"/>
          <w:sz w:val="24"/>
          <w:lang w:val="en-US" w:eastAsia="zh-CN"/>
        </w:rPr>
        <w:t xml:space="preserve">土方约5万方。</w:t>
      </w:r>
      <w:r/>
    </w:p>
    <w:p>
      <w:pPr>
        <w:pStyle w:val="1011"/>
        <w:ind w:firstLine="0"/>
        <w:spacing w:after="0" w:line="360" w:lineRule="auto"/>
        <w:rPr>
          <w:rFonts w:hint="eastAsia" w:ascii="宋体" w:hAnsi="宋体" w:eastAsia="宋体" w:cs="宋体"/>
          <w:b/>
          <w:color w:val="auto"/>
          <w:sz w:val="24"/>
          <w:szCs w:val="24"/>
          <w:lang w:val="en-US" w:eastAsia="zh-CN"/>
        </w:rPr>
      </w:pPr>
      <w:r>
        <w:rPr>
          <w:rFonts w:ascii="宋体" w:hAnsi="宋体" w:eastAsia="宋体" w:cs="宋体"/>
          <w:b/>
          <w:color w:val="auto"/>
          <w:sz w:val="24"/>
          <w:szCs w:val="24"/>
          <w:lang w:val="en-US" w:eastAsia="zh-CN"/>
        </w:rPr>
        <w:t xml:space="preserve">二、</w:t>
      </w:r>
      <w:r>
        <w:rPr>
          <w:rFonts w:hint="eastAsia" w:ascii="宋体" w:hAnsi="宋体" w:eastAsia="宋体" w:cs="宋体"/>
          <w:b/>
          <w:color w:val="auto"/>
          <w:sz w:val="24"/>
          <w:szCs w:val="24"/>
          <w:lang w:val="en-US" w:eastAsia="zh-CN"/>
        </w:rPr>
        <w:t xml:space="preserve">采购内容</w:t>
      </w:r>
      <w:r/>
    </w:p>
    <w:p>
      <w:pPr>
        <w:ind w:firstLine="42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工程施工，详见工程量清单及项目施工图。</w:t>
      </w:r>
      <w:r/>
    </w:p>
    <w:p>
      <w:pPr>
        <w:pStyle w:val="1011"/>
        <w:ind w:firstLine="0"/>
        <w:spacing w:after="0" w:line="360" w:lineRule="auto"/>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 xml:space="preserve">★三、工期要求</w:t>
      </w:r>
      <w:r/>
    </w:p>
    <w:p>
      <w:pPr>
        <w:numPr>
          <w:ilvl w:val="0"/>
          <w:numId w:val="0"/>
        </w:numPr>
        <w:ind w:firstLine="48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60日历天。</w:t>
      </w:r>
      <w:bookmarkEnd w:id="32"/>
      <w:r/>
      <w:bookmarkEnd w:id="33"/>
      <w:r/>
      <w:bookmarkEnd w:id="34"/>
      <w:r/>
      <w:bookmarkEnd w:id="35"/>
      <w:r/>
      <w:bookmarkEnd w:id="36"/>
      <w:r/>
      <w:bookmarkEnd w:id="37"/>
      <w:r/>
      <w:bookmarkEnd w:id="38"/>
      <w:r/>
      <w:bookmarkEnd w:id="39"/>
      <w:r/>
      <w:bookmarkEnd w:id="40"/>
      <w:r/>
      <w:bookmarkEnd w:id="41"/>
      <w:r/>
      <w:r/>
    </w:p>
    <w:p>
      <w:pPr>
        <w:pStyle w:val="1011"/>
        <w:ind w:firstLine="0"/>
        <w:spacing w:after="0" w:line="360" w:lineRule="auto"/>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 xml:space="preserve">★四、工程款支付方式</w:t>
      </w:r>
      <w:r/>
    </w:p>
    <w:p>
      <w:pPr>
        <w:numPr>
          <w:ilvl w:val="0"/>
          <w:numId w:val="0"/>
        </w:numPr>
        <w:ind w:firstLine="480"/>
        <w:spacing w:after="0"/>
        <w:rPr>
          <w:rFonts w:hint="eastAsia" w:ascii="宋体" w:hAnsi="宋体" w:eastAsia="宋体" w:cs="宋体"/>
          <w:b w:val="0"/>
          <w:color w:val="auto"/>
          <w:sz w:val="24"/>
          <w:szCs w:val="24"/>
          <w:lang w:val="en-US" w:eastAsia="zh-CN"/>
        </w:rPr>
      </w:pPr>
      <w:r>
        <w:rPr>
          <w:rFonts w:hint="eastAsia" w:ascii="宋体" w:hAnsi="宋体" w:eastAsia="宋体" w:cs="宋体"/>
          <w:bCs w:val="0"/>
          <w:color w:val="auto"/>
          <w:sz w:val="24"/>
          <w:szCs w:val="24"/>
        </w:rPr>
        <w:t xml:space="preserve">工程交（竣）工验收合格并经</w:t>
      </w:r>
      <w:r>
        <w:rPr>
          <w:rFonts w:hint="eastAsia" w:ascii="宋体" w:hAnsi="宋体" w:cs="宋体"/>
          <w:bCs w:val="0"/>
          <w:color w:val="auto"/>
          <w:sz w:val="24"/>
          <w:szCs w:val="24"/>
          <w:lang w:val="en-US" w:eastAsia="zh-CN"/>
        </w:rPr>
        <w:t xml:space="preserve">结算</w:t>
      </w:r>
      <w:r>
        <w:rPr>
          <w:rFonts w:hint="eastAsia" w:ascii="宋体" w:hAnsi="宋体" w:eastAsia="宋体" w:cs="宋体"/>
          <w:bCs w:val="0"/>
          <w:color w:val="auto"/>
          <w:sz w:val="24"/>
          <w:szCs w:val="24"/>
        </w:rPr>
        <w:t xml:space="preserve">审计</w:t>
      </w:r>
      <w:r>
        <w:rPr>
          <w:rFonts w:hint="eastAsia" w:ascii="宋体" w:hAnsi="宋体" w:eastAsia="宋体" w:cs="宋体"/>
          <w:bCs w:val="0"/>
          <w:color w:val="auto"/>
          <w:sz w:val="24"/>
          <w:szCs w:val="24"/>
          <w:lang w:val="en-US" w:eastAsia="zh-CN"/>
        </w:rPr>
        <w:t xml:space="preserve">后</w:t>
      </w:r>
      <w:r>
        <w:rPr>
          <w:rFonts w:hint="eastAsia" w:ascii="宋体" w:hAnsi="宋体" w:eastAsia="宋体" w:cs="宋体"/>
          <w:bCs w:val="0"/>
          <w:color w:val="auto"/>
          <w:sz w:val="24"/>
          <w:szCs w:val="24"/>
        </w:rPr>
        <w:t xml:space="preserve">支付至审</w:t>
      </w:r>
      <w:r>
        <w:rPr>
          <w:rFonts w:hint="eastAsia" w:ascii="宋体" w:hAnsi="宋体" w:cs="宋体"/>
          <w:bCs w:val="0"/>
          <w:color w:val="auto"/>
          <w:sz w:val="24"/>
          <w:szCs w:val="24"/>
          <w:lang w:val="en-US" w:eastAsia="zh-CN"/>
        </w:rPr>
        <w:t xml:space="preserve">定价</w:t>
      </w:r>
      <w:r>
        <w:rPr>
          <w:rFonts w:hint="eastAsia" w:ascii="宋体" w:hAnsi="宋体" w:eastAsia="宋体" w:cs="宋体"/>
          <w:bCs w:val="0"/>
          <w:color w:val="auto"/>
          <w:sz w:val="24"/>
          <w:szCs w:val="24"/>
          <w:lang w:eastAsia="zh-CN"/>
        </w:rPr>
        <w:t xml:space="preserve">。</w:t>
      </w:r>
      <w:r/>
    </w:p>
    <w:p>
      <w:pPr>
        <w:pStyle w:val="1011"/>
        <w:ind w:firstLine="0"/>
        <w:spacing w:after="0" w:line="360" w:lineRule="auto"/>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 xml:space="preserve">★五、合同形式</w:t>
      </w:r>
      <w:r/>
    </w:p>
    <w:p>
      <w:pPr>
        <w:ind w:firstLine="42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固定单价合同。</w:t>
      </w:r>
      <w:r/>
    </w:p>
    <w:p>
      <w:pPr>
        <w:spacing w:line="360" w:lineRule="auto"/>
        <w:rPr>
          <w:rFonts w:hint="eastAsia" w:ascii="宋体" w:hAnsi="宋体" w:eastAsia="宋体" w:cs="宋体"/>
          <w:color w:val="auto"/>
          <w:sz w:val="24"/>
          <w:lang w:val="en-US" w:eastAsia="zh-CN"/>
        </w:rPr>
      </w:pPr>
      <w:r>
        <w:rPr>
          <w:rFonts w:hint="eastAsia" w:ascii="宋体" w:hAnsi="宋体" w:eastAsia="宋体" w:cs="宋体"/>
          <w:b/>
          <w:color w:val="auto"/>
          <w:sz w:val="24"/>
          <w:szCs w:val="24"/>
          <w:lang w:val="en-US" w:eastAsia="zh-CN"/>
        </w:rPr>
        <w:t xml:space="preserve">★</w:t>
      </w:r>
      <w:r>
        <w:rPr>
          <w:rFonts w:hint="eastAsia" w:ascii="宋体" w:hAnsi="宋体" w:eastAsia="宋体" w:cs="宋体"/>
          <w:color w:val="auto"/>
          <w:sz w:val="24"/>
          <w:lang w:val="en-US" w:eastAsia="zh-CN"/>
        </w:rPr>
        <w:t xml:space="preserve">六、人员要求</w:t>
      </w:r>
      <w:r/>
    </w:p>
    <w:p>
      <w:pPr>
        <w:ind w:firstLine="420"/>
        <w:spacing w:line="360" w:lineRule="auto"/>
        <w:rPr>
          <w:rFonts w:hint="default"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本项目至少需投入项目负责人、技术负责人、专职安全员各1名。</w:t>
      </w:r>
      <w:r/>
    </w:p>
    <w:p>
      <w:pPr>
        <w:pStyle w:val="1011"/>
        <w:ind w:firstLine="0"/>
        <w:spacing w:after="0"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 xml:space="preserve">七</w:t>
      </w:r>
      <w:r>
        <w:rPr>
          <w:rFonts w:hint="eastAsia" w:ascii="宋体" w:hAnsi="宋体" w:eastAsia="宋体" w:cs="宋体"/>
          <w:b/>
          <w:color w:val="auto"/>
          <w:sz w:val="24"/>
          <w:szCs w:val="24"/>
        </w:rPr>
        <w:t xml:space="preserve">、报价说明</w:t>
      </w:r>
      <w:r/>
    </w:p>
    <w:p>
      <w:pPr>
        <w:ind w:firstLine="42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供应商的磋商响应报价，应是完成本项目全部工程的投标价，并以供应商在工程量清单报价表中提出的单价或总额价为根据。供应商所报的单价或总额价应包括为实施和完成合同工程所需的人工费、材料费、机械使用费、间接费、利润、税金、规费、保险费等费用以及合同明示或暗示的所有责任、义务和一般风险。</w:t>
      </w:r>
      <w:r/>
    </w:p>
    <w:p>
      <w:pPr>
        <w:ind w:firstLine="42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工程量清单中供应商没有填入单价或价格的子目，其费用视为已分摊在工程量清单其他相关子目的单价或总额价之中，采购人将不予支付，并认为该细目的价款已包括在工程量清单其他细目或单价、总额价中。供应商应按照监理人指令完成工程量清单中未填入单价或价格的子目，但不能得到结算与支付。</w:t>
      </w:r>
      <w:r/>
    </w:p>
    <w:p>
      <w:pPr>
        <w:ind w:firstLine="42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2.中国政府(江苏省)根据现行税法和有关部门现行规定就本合同项下向供应商征收的所有税金及其他应缴纳的所有费用均由供应商摊入各工程细目的单价中。</w:t>
      </w:r>
      <w:r/>
    </w:p>
    <w:p>
      <w:pPr>
        <w:ind w:firstLine="42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3.本项目成交供应商应在发包人或监理人的指示下，为本项目其他工程提供必要的便利条件。因此发生的一切费用均应含入所报的单价或总额价内，采购人不再单独计列。</w:t>
      </w:r>
      <w:r/>
    </w:p>
    <w:p>
      <w:pPr>
        <w:ind w:firstLine="42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4.供应商应按采购人要求及时将废弃材料</w:t>
      </w:r>
      <w:r>
        <w:rPr>
          <w:rFonts w:hint="eastAsia" w:ascii="宋体" w:hAnsi="宋体" w:cs="宋体"/>
          <w:color w:val="auto"/>
          <w:sz w:val="24"/>
          <w:lang w:val="en-US" w:eastAsia="zh-CN"/>
        </w:rPr>
        <w:t xml:space="preserve">、土方</w:t>
      </w:r>
      <w:r>
        <w:rPr>
          <w:rFonts w:hint="eastAsia" w:ascii="宋体" w:hAnsi="宋体" w:eastAsia="宋体" w:cs="宋体"/>
          <w:color w:val="auto"/>
          <w:sz w:val="24"/>
          <w:lang w:val="en-US" w:eastAsia="zh-CN"/>
        </w:rPr>
        <w:t xml:space="preserve">等施工垃圾清理外运（抛弃点自行考虑并承担相关费用），垃圾</w:t>
      </w:r>
      <w:r>
        <w:rPr>
          <w:rFonts w:hint="eastAsia" w:ascii="宋体" w:hAnsi="宋体" w:cs="宋体"/>
          <w:color w:val="auto"/>
          <w:sz w:val="24"/>
          <w:lang w:val="en-US" w:eastAsia="zh-CN"/>
        </w:rPr>
        <w:t xml:space="preserve">、土方的</w:t>
      </w:r>
      <w:r>
        <w:rPr>
          <w:rFonts w:hint="eastAsia" w:ascii="宋体" w:hAnsi="宋体" w:eastAsia="宋体" w:cs="宋体"/>
          <w:color w:val="auto"/>
          <w:sz w:val="24"/>
          <w:lang w:val="en-US" w:eastAsia="zh-CN"/>
        </w:rPr>
        <w:t xml:space="preserve">处理必须满足环保、国土等相关部门的规定。上述费用均含在相关的单价或总额价内，采购人不再单独计列。</w:t>
      </w:r>
      <w:r/>
    </w:p>
    <w:p>
      <w:pPr>
        <w:ind w:firstLine="42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5.供应商须负责施工区域的保洁工作，所发生费用在磋商报价中综合考虑，采购人不另计列。</w:t>
      </w:r>
      <w:r/>
    </w:p>
    <w:p>
      <w:pPr>
        <w:ind w:firstLine="42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6.供应商在施工过程中应在服从全局、保障施工期的基础上，遵循公安、</w:t>
      </w:r>
      <w:r>
        <w:rPr>
          <w:rFonts w:hint="eastAsia" w:ascii="宋体" w:hAnsi="宋体" w:cs="宋体"/>
          <w:color w:val="auto"/>
          <w:sz w:val="24"/>
          <w:lang w:val="en-US" w:eastAsia="zh-CN"/>
        </w:rPr>
        <w:t xml:space="preserve">海事、长航、</w:t>
      </w:r>
      <w:r>
        <w:rPr>
          <w:rFonts w:hint="eastAsia" w:ascii="宋体" w:hAnsi="宋体" w:eastAsia="宋体" w:cs="宋体"/>
          <w:color w:val="auto"/>
          <w:sz w:val="24"/>
          <w:lang w:val="en-US" w:eastAsia="zh-CN"/>
        </w:rPr>
        <w:t xml:space="preserve">交通、水利、环保等行政部门提出的相关要求，制定详细可行的交通组织方案及临时安全设施设置方案，经采购人同意并办理相关的行政审批手续。供应商的磋商响应报价中应充分考虑相关行政部门可能收取的各项费用、可能发生的全部现场工程措施费用、临时安全设施设置费用、方案审查费、协调工作费用和规费等，上述费用均含在相关的单价或总额价内，采购人不再单独计列。</w:t>
      </w:r>
      <w:r/>
    </w:p>
    <w:p>
      <w:pPr>
        <w:ind w:firstLine="42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7.供应商应考虑到施工过程中可能会发生的由于施工及各种原因造成的地方矛盾（红线范围内的征地矛盾除外）和阻工问题，以及由此产生的工期延迟及费用增加，供应商自行负责解决，并支付所发生的一切费用。采购人协助做好协调工作，但采购人的协调不免除供应商自行解决矛盾的任何责任。</w:t>
      </w:r>
      <w:r/>
    </w:p>
    <w:p>
      <w:pPr>
        <w:ind w:firstLine="42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8.本项目交（竣）工验收合格后，供应商提交纸质交（竣）工资料的同时，必须提交全部相应资料的电子档案（含所有资料的扫描件），由此产生的费用由供应商自行报价，总量控制，计量支付。在本项目交（竣）工验收过程中，与本项目有关的交（竣）工会议相关费用等由供应商承担，包含在磋商响应报价中，不单独计列。</w:t>
      </w:r>
      <w:r/>
    </w:p>
    <w:p>
      <w:pPr>
        <w:ind w:firstLine="42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全部工程完工后，在全部工程的交（竣）工验收证书签发之前，供应商须按合同条款规定向采购人提交监理人认为完整、合格的交（竣）工文件。</w:t>
      </w:r>
      <w:r/>
    </w:p>
    <w:p>
      <w:pPr>
        <w:ind w:firstLine="420"/>
        <w:jc w:val="left"/>
        <w:keepLines w:val="0"/>
        <w:keepNext w:val="0"/>
        <w:spacing w:line="360" w:lineRule="auto"/>
        <w:widowControl/>
        <w:rPr>
          <w:rFonts w:hint="eastAsia" w:ascii="宋体" w:hAnsi="宋体" w:eastAsia="宋体" w:cs="宋体"/>
          <w:color w:val="auto"/>
          <w:sz w:val="24"/>
          <w:lang w:val="en-US" w:eastAsia="zh-CN"/>
        </w:rPr>
        <w:suppressLineNumbers w:val="0"/>
      </w:pPr>
      <w:r>
        <w:rPr>
          <w:rFonts w:hint="eastAsia" w:ascii="宋体" w:hAnsi="宋体" w:eastAsia="宋体" w:cs="宋体"/>
          <w:color w:val="auto"/>
          <w:sz w:val="24"/>
          <w:lang w:val="en-US" w:eastAsia="zh-CN"/>
        </w:rPr>
        <w:t xml:space="preserve">9.工程量清单中所列工程数量是估算的或设计的预计数量，仅作为投标报价的报价基础，不能作为最终结算与支付的依据。支付应按实际完成的工程量，由供应商按技术规范规定的计量方法，以监理人认可的尺寸、断面计量，按本工程量清单的单价和总额价计算支付金额；或者，根据具体情况，按合同条款的规定，由监理人确定的单价或总额价计算支付额。工程量清单中所列工程量的变动，丝毫不会降低或影响合同条款的效力，也不免除供应商按规定的标准进行施工和修复缺陷的责任。</w:t>
      </w:r>
      <w:r/>
    </w:p>
    <w:p>
      <w:pPr>
        <w:ind w:firstLine="420"/>
        <w:jc w:val="left"/>
        <w:spacing w:line="360" w:lineRule="auto"/>
        <w:widowControl/>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★10.安全生产费：根据交通运输部《公路水运工程安全生产监督管理办法》（〔2017〕第 25号）</w:t>
      </w:r>
      <w:r>
        <w:rPr>
          <w:rFonts w:hint="eastAsia" w:ascii="宋体" w:hAnsi="宋体" w:cs="宋体"/>
          <w:color w:val="auto"/>
          <w:sz w:val="24"/>
          <w:lang w:val="en-US" w:eastAsia="zh-CN"/>
        </w:rPr>
        <w:t xml:space="preserve">和</w:t>
      </w:r>
      <w:r>
        <w:rPr>
          <w:rFonts w:hint="eastAsia" w:ascii="宋体" w:hAnsi="宋体" w:eastAsia="宋体" w:cs="宋体"/>
          <w:color w:val="auto"/>
          <w:sz w:val="24"/>
          <w:szCs w:val="24"/>
          <w:lang w:val="en-US" w:eastAsia="zh-CN" w:bidi="ar"/>
        </w:rPr>
        <w:t xml:space="preserve">财政部和应急部《企业安全生产费用提取和使用管理办法》</w:t>
      </w:r>
      <w:r>
        <w:rPr>
          <w:rFonts w:hint="eastAsia" w:ascii="宋体" w:hAnsi="宋体" w:eastAsia="宋体" w:cs="宋体"/>
          <w:color w:val="auto"/>
          <w:sz w:val="24"/>
          <w:lang w:val="en-US" w:eastAsia="zh-CN"/>
        </w:rPr>
        <w:t xml:space="preserve">的规定，供应商应在投标总价中计入安全生产费用，本项目的安全生产费用列在工程量清单表中，总价控制。供应商在投标报价时不得对其计算方法或金额进行修改，否则将否决其响应文件。</w:t>
      </w:r>
      <w:r/>
    </w:p>
    <w:p>
      <w:pPr>
        <w:ind w:firstLine="420"/>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11.施工环保费：供应商在施工过程中应严格遵守《中华人民共和国大气污染防治法》、《江苏省大气污染防治条例》、《江苏省人民政府关于印发江苏省打赢蓝天保卫战三年行动计划实施方案的通知》（苏政发〔2018〕122号）、关于印发“全省交通建设工程工地扬尘污染防治行动方案”的通知（苏交质公</w:t>
      </w:r>
      <w:r>
        <w:rPr>
          <w:rFonts w:hint="eastAsia" w:ascii="宋体" w:hAnsi="宋体" w:cs="宋体"/>
          <w:color w:val="auto"/>
          <w:sz w:val="24"/>
          <w:lang w:val="en-US" w:eastAsia="zh-CN"/>
        </w:rPr>
        <w:t xml:space="preserve">〔2016〕35号</w:t>
      </w:r>
      <w:r>
        <w:rPr>
          <w:rFonts w:hint="eastAsia" w:ascii="宋体" w:hAnsi="宋体" w:eastAsia="宋体" w:cs="宋体"/>
          <w:color w:val="auto"/>
          <w:sz w:val="24"/>
          <w:lang w:val="en-US" w:eastAsia="zh-CN"/>
        </w:rPr>
        <w:t xml:space="preserve">）等相关规定。相关施工环保费、扬尘污染防治增加费列在工程量清单表中总额控制</w:t>
      </w:r>
      <w:r>
        <w:rPr>
          <w:rFonts w:hint="eastAsia" w:ascii="宋体" w:hAnsi="宋体" w:cs="宋体"/>
          <w:color w:val="auto"/>
          <w:sz w:val="24"/>
          <w:lang w:val="en-US" w:eastAsia="zh-CN"/>
        </w:rPr>
        <w:t xml:space="preserve">，由</w:t>
      </w:r>
      <w:r>
        <w:rPr>
          <w:rFonts w:hint="eastAsia" w:ascii="宋体" w:hAnsi="宋体" w:eastAsia="宋体" w:cs="宋体"/>
          <w:color w:val="auto"/>
          <w:sz w:val="24"/>
          <w:lang w:val="en-US" w:eastAsia="zh-CN"/>
        </w:rPr>
        <w:t xml:space="preserve">采购人计量支付，供应商在投标报价时不得对其计算方法或金额进行修改，否则将否决其响应文件。</w:t>
      </w:r>
      <w:r/>
    </w:p>
    <w:p>
      <w:pPr>
        <w:ind w:firstLine="420"/>
        <w:jc w:val="left"/>
        <w:spacing w:line="360" w:lineRule="auto"/>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★12.施工保险费：建筑工程一切险及第三者</w:t>
      </w:r>
      <w:r>
        <w:rPr>
          <w:rFonts w:hint="eastAsia" w:ascii="宋体" w:hAnsi="宋体" w:eastAsia="宋体" w:cs="宋体"/>
          <w:color w:val="auto"/>
          <w:sz w:val="24"/>
          <w:lang w:val="en-US" w:eastAsia="zh-CN"/>
        </w:rPr>
        <w:t xml:space="preserve">责任险由供应商以供应商与采购人联名投保，投保条件与保险费率由供应商根据江苏省保险行业协会有关公路水运工程保险的相关规定自行考虑。采购人有权全过程参与供应商保险合同的签订谈判，供应商应在签订合同协议书后28日内完成保险合同的签订谈判，并向采购人提交各项保险生效的证据和保险单副本、发票等全套文件资料，采购人在收到上述相关文件资料并确认后按实际发生费用纳入工程进度款予以计量支付。本工程相关保险费用列在工程量清单表中，总价控制，采购人计量支付，供应商在投标报价时不得对其计算方法或金额进行修改，否则将否决其响应文件。</w:t>
      </w:r>
      <w:r/>
    </w:p>
    <w:p>
      <w:pPr>
        <w:ind w:firstLine="420"/>
        <w:jc w:val="left"/>
        <w:spacing w:line="360" w:lineRule="auto"/>
        <w:rPr>
          <w:rFonts w:hint="default"/>
          <w:color w:val="auto"/>
          <w:lang w:val="en-US" w:eastAsia="zh-CN"/>
        </w:rPr>
      </w:pPr>
      <w:r>
        <w:rPr>
          <w:rFonts w:hint="eastAsia" w:ascii="宋体" w:hAnsi="宋体" w:eastAsia="宋体" w:cs="宋体"/>
          <w:b w:val="0"/>
          <w:bCs w:val="0"/>
          <w:color w:val="auto"/>
          <w:sz w:val="24"/>
          <w:lang w:val="en-US" w:eastAsia="zh-CN"/>
        </w:rPr>
        <w:t xml:space="preserve">★13.</w:t>
      </w:r>
      <w:r>
        <w:rPr>
          <w:rFonts w:hint="eastAsia" w:ascii="宋体" w:hAnsi="宋体" w:eastAsia="宋体" w:cs="宋体"/>
          <w:b w:val="0"/>
          <w:bCs w:val="0"/>
          <w:color w:val="auto"/>
          <w:sz w:val="24"/>
          <w:szCs w:val="24"/>
        </w:rPr>
        <w:t xml:space="preserve">工伤保险费在工程量清单中计列，作为不可竞争费</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供应商在投标报价时不得对其计算方法或金额进行修改，否则将否决其响应文件</w:t>
      </w:r>
      <w:r>
        <w:rPr>
          <w:rFonts w:hint="eastAsia" w:ascii="宋体" w:hAnsi="宋体" w:eastAsia="宋体" w:cs="宋体"/>
          <w:b w:val="0"/>
          <w:bCs w:val="0"/>
          <w:color w:val="auto"/>
          <w:sz w:val="24"/>
          <w:szCs w:val="24"/>
        </w:rPr>
        <w:t xml:space="preserve">。若实际缴纳保险费低于</w:t>
      </w:r>
      <w:r>
        <w:rPr>
          <w:rFonts w:hint="eastAsia" w:ascii="宋体" w:hAnsi="宋体" w:cs="宋体"/>
          <w:b w:val="0"/>
          <w:bCs w:val="0"/>
          <w:color w:val="auto"/>
          <w:sz w:val="24"/>
          <w:szCs w:val="24"/>
          <w:lang w:val="en-US" w:eastAsia="zh-CN"/>
        </w:rPr>
        <w:t xml:space="preserve">工程量清单中的价格</w:t>
      </w:r>
      <w:r>
        <w:rPr>
          <w:rFonts w:hint="eastAsia" w:ascii="宋体" w:hAnsi="宋体" w:eastAsia="宋体" w:cs="宋体"/>
          <w:b w:val="0"/>
          <w:bCs w:val="0"/>
          <w:color w:val="auto"/>
          <w:sz w:val="24"/>
          <w:szCs w:val="24"/>
        </w:rPr>
        <w:t xml:space="preserve">，最终以实际缴存额，按实计量；若实际缴纳保险费高于</w:t>
      </w:r>
      <w:r>
        <w:rPr>
          <w:rFonts w:hint="eastAsia" w:ascii="宋体" w:hAnsi="宋体" w:cs="宋体"/>
          <w:b w:val="0"/>
          <w:bCs w:val="0"/>
          <w:color w:val="auto"/>
          <w:sz w:val="24"/>
          <w:szCs w:val="24"/>
          <w:lang w:val="en-US" w:eastAsia="zh-CN"/>
        </w:rPr>
        <w:t xml:space="preserve">工程量清单中的价格</w:t>
      </w:r>
      <w:r>
        <w:rPr>
          <w:rFonts w:hint="eastAsia" w:ascii="宋体" w:hAnsi="宋体" w:eastAsia="宋体" w:cs="宋体"/>
          <w:b w:val="0"/>
          <w:bCs w:val="0"/>
          <w:color w:val="auto"/>
          <w:sz w:val="24"/>
          <w:szCs w:val="24"/>
        </w:rPr>
        <w:t xml:space="preserve">，超出投标报价部分，视为已</w:t>
      </w:r>
      <w:r>
        <w:rPr>
          <w:rFonts w:hint="eastAsia" w:ascii="宋体" w:hAnsi="宋体" w:cs="宋体"/>
          <w:b w:val="0"/>
          <w:bCs w:val="0"/>
          <w:color w:val="auto"/>
          <w:sz w:val="24"/>
          <w:szCs w:val="24"/>
          <w:lang w:val="en-US" w:eastAsia="zh-CN"/>
        </w:rPr>
        <w:t xml:space="preserve">包含</w:t>
      </w:r>
      <w:r>
        <w:rPr>
          <w:rFonts w:hint="eastAsia" w:ascii="宋体" w:hAnsi="宋体" w:eastAsia="宋体" w:cs="宋体"/>
          <w:b w:val="0"/>
          <w:bCs w:val="0"/>
          <w:color w:val="auto"/>
          <w:sz w:val="24"/>
          <w:szCs w:val="24"/>
        </w:rPr>
        <w:t xml:space="preserve">在其他项目综合报价中，不予另行计量与支付。</w:t>
      </w:r>
      <w:r/>
    </w:p>
    <w:p>
      <w:pPr>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br w:type="page" w:clear="all"/>
      </w:r>
      <w:r/>
    </w:p>
    <w:p>
      <w:pPr>
        <w:ind w:firstLine="420"/>
        <w:jc w:val="center"/>
        <w:spacing w:line="360" w:lineRule="auto"/>
        <w:rPr>
          <w:rFonts w:ascii="宋体" w:hAnsi="宋体" w:eastAsia="宋体"/>
          <w:b/>
          <w:color w:val="auto"/>
          <w:sz w:val="21"/>
          <w:szCs w:val="21"/>
        </w:rPr>
      </w:pPr>
      <w:r>
        <w:rPr>
          <w:rFonts w:hint="eastAsia" w:ascii="宋体" w:hAnsi="宋体" w:eastAsia="宋体"/>
          <w:b/>
          <w:color w:val="auto"/>
          <w:sz w:val="32"/>
          <w:szCs w:val="32"/>
        </w:rPr>
        <w:t xml:space="preserve">第五章  </w:t>
      </w:r>
      <w:bookmarkStart w:id="42" w:name="_Toc22871"/>
      <w:r>
        <w:rPr>
          <w:rFonts w:hint="eastAsia" w:ascii="宋体" w:hAnsi="宋体" w:eastAsia="宋体"/>
          <w:b/>
          <w:color w:val="auto"/>
          <w:sz w:val="32"/>
          <w:szCs w:val="32"/>
        </w:rPr>
        <w:t xml:space="preserve">评审方法和评审标准</w:t>
      </w:r>
      <w:bookmarkEnd w:id="31"/>
      <w:r/>
      <w:bookmarkEnd w:id="42"/>
      <w:r/>
      <w:r/>
    </w:p>
    <w:p>
      <w:pPr>
        <w:contextualSpacing/>
        <w:ind w:firstLine="420"/>
        <w:spacing w:line="360" w:lineRule="auto"/>
        <w:rPr>
          <w:rFonts w:hint="eastAsia" w:ascii="宋体" w:hAnsi="宋体"/>
          <w:color w:val="auto"/>
          <w:szCs w:val="21"/>
        </w:rPr>
      </w:pPr>
      <w:r>
        <w:rPr>
          <w:rFonts w:hint="eastAsia" w:ascii="宋体" w:hAnsi="宋体"/>
          <w:color w:val="auto"/>
          <w:szCs w:val="21"/>
        </w:rPr>
        <w:t xml:space="preserve">本次采购采用百分制综合评分法，</w:t>
      </w:r>
      <w:r>
        <w:rPr>
          <w:rFonts w:hint="eastAsia" w:ascii="宋体" w:hAnsi="宋体"/>
          <w:color w:val="auto"/>
          <w:szCs w:val="21"/>
          <w:lang w:eastAsia="zh-CN"/>
        </w:rPr>
        <w:t xml:space="preserve">即在</w:t>
      </w:r>
      <w:r>
        <w:rPr>
          <w:rFonts w:hint="eastAsia" w:ascii="宋体" w:hAnsi="宋体"/>
          <w:color w:val="auto"/>
          <w:szCs w:val="21"/>
        </w:rPr>
        <w:t xml:space="preserve">磋商供应</w:t>
      </w:r>
      <w:r>
        <w:rPr>
          <w:rFonts w:hint="eastAsia" w:ascii="宋体" w:hAnsi="宋体"/>
          <w:color w:val="auto"/>
          <w:szCs w:val="21"/>
          <w:lang w:eastAsia="zh-CN"/>
        </w:rPr>
        <w:t xml:space="preserve">商在</w:t>
      </w:r>
      <w:r>
        <w:rPr>
          <w:rFonts w:hint="eastAsia" w:ascii="宋体" w:hAnsi="宋体"/>
          <w:color w:val="auto"/>
          <w:szCs w:val="21"/>
        </w:rPr>
        <w:t xml:space="preserve">最大限度地满足磋商文件实质性要求的基础上，按照采购文件的各项因素进行综合评审后，总分设定为100分。</w:t>
      </w:r>
      <w:r/>
    </w:p>
    <w:p>
      <w:pPr>
        <w:contextualSpacing/>
        <w:ind w:firstLine="420"/>
        <w:spacing w:line="360" w:lineRule="auto"/>
        <w:rPr>
          <w:rFonts w:hint="eastAsia" w:ascii="宋体" w:hAnsi="宋体" w:cs="微软雅黑"/>
          <w:color w:val="auto"/>
        </w:rPr>
      </w:pPr>
      <w:r>
        <w:rPr>
          <w:rFonts w:hint="eastAsia" w:ascii="宋体" w:hAnsi="宋体"/>
          <w:color w:val="auto"/>
          <w:szCs w:val="21"/>
        </w:rPr>
        <w:t xml:space="preserve">磋商小组遵循公平、公正、择优原则，独立按照评分标准分别评定供应商的分值；各磋商供应商的最终得分为各评委所评定分值的平均值，并按从高到低顺序排列，确定</w:t>
      </w:r>
      <w:r>
        <w:rPr>
          <w:rFonts w:hint="eastAsia" w:ascii="宋体" w:hAnsi="宋体"/>
          <w:color w:val="auto"/>
          <w:szCs w:val="21"/>
          <w:lang w:val="en-US" w:eastAsia="zh-CN"/>
        </w:rPr>
        <w:t xml:space="preserve">3</w:t>
      </w:r>
      <w:r>
        <w:rPr>
          <w:rFonts w:hint="eastAsia" w:ascii="宋体" w:hAnsi="宋体"/>
          <w:color w:val="auto"/>
          <w:szCs w:val="21"/>
        </w:rPr>
        <w:t xml:space="preserve">家成交候选单位。</w:t>
      </w:r>
      <w:r>
        <w:rPr>
          <w:rFonts w:hint="eastAsia" w:ascii="宋体" w:hAnsi="宋体" w:cs="微软雅黑"/>
          <w:color w:val="auto"/>
        </w:rPr>
        <w:t xml:space="preserve">得分相同的，按报价由低到高顺序排列。得分且报价相同的，按技术指标优劣顺序排列。</w:t>
      </w:r>
      <w:r/>
    </w:p>
    <w:p>
      <w:pPr>
        <w:contextualSpacing/>
        <w:ind w:firstLine="420"/>
        <w:spacing w:line="360" w:lineRule="auto"/>
        <w:rPr>
          <w:rFonts w:hint="eastAsia" w:ascii="宋体" w:hAnsi="宋体"/>
          <w:color w:val="auto"/>
          <w:szCs w:val="21"/>
        </w:rPr>
      </w:pPr>
      <w:r>
        <w:rPr>
          <w:rFonts w:hint="eastAsia" w:ascii="宋体" w:hAnsi="宋体"/>
          <w:color w:val="auto"/>
          <w:szCs w:val="21"/>
        </w:rPr>
        <w:t xml:space="preserve">对于本文件要求供应商在磋商期间提供的相关证明材料，成交后供应商应提供相应原件供采购人核查。因磋商供应商自身原因，在磋商期间，不能及时、完整、有效提供相关原件以供磋商小组查询，由此导致不利于响应文件的磋商后果由磋商供应商承担。</w:t>
      </w:r>
      <w:r/>
    </w:p>
    <w:p>
      <w:pPr>
        <w:numPr>
          <w:ilvl w:val="0"/>
          <w:numId w:val="0"/>
        </w:numPr>
        <w:contextualSpacing/>
        <w:ind w:firstLine="422"/>
        <w:spacing w:line="360" w:lineRule="auto"/>
        <w:rPr>
          <w:rFonts w:hint="eastAsia" w:ascii="宋体" w:hAnsi="宋体"/>
          <w:b/>
          <w:bCs/>
          <w:color w:val="auto"/>
          <w:szCs w:val="21"/>
          <w:lang w:val="en-US" w:eastAsia="zh-CN"/>
        </w:rPr>
      </w:pPr>
      <w:r>
        <w:rPr>
          <w:rFonts w:hint="eastAsia" w:ascii="宋体" w:hAnsi="宋体"/>
          <w:b/>
          <w:bCs/>
          <w:color w:val="auto"/>
          <w:sz w:val="21"/>
          <w:szCs w:val="21"/>
          <w:lang w:val="en-US" w:eastAsia="zh-CN" w:bidi="ar-SA"/>
        </w:rPr>
        <w:t xml:space="preserve">一、</w:t>
      </w:r>
      <w:r>
        <w:rPr>
          <w:rFonts w:hint="eastAsia" w:ascii="宋体" w:hAnsi="宋体"/>
          <w:b/>
          <w:bCs/>
          <w:color w:val="auto"/>
          <w:szCs w:val="21"/>
          <w:lang w:val="en-US" w:eastAsia="zh-CN"/>
        </w:rPr>
        <w:t xml:space="preserve">评审程序</w:t>
      </w:r>
      <w:r/>
    </w:p>
    <w:p>
      <w:pPr>
        <w:numPr>
          <w:ilvl w:val="0"/>
          <w:numId w:val="0"/>
        </w:numPr>
        <w:ind w:firstLine="420"/>
        <w:keepLines w:val="0"/>
        <w:keepNext w:val="0"/>
        <w:pageBreakBefore w:val="0"/>
        <w:spacing w:before="0" w:after="0" w:line="360" w:lineRule="auto"/>
        <w:widowControl/>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u w:val="none"/>
        </w:rPr>
        <w:t xml:space="preserve">响应文件的</w:t>
      </w:r>
      <w:r>
        <w:rPr>
          <w:rFonts w:hint="eastAsia" w:ascii="宋体" w:hAnsi="宋体" w:eastAsia="宋体" w:cs="宋体"/>
          <w:color w:val="auto"/>
          <w:sz w:val="21"/>
          <w:szCs w:val="21"/>
        </w:rPr>
        <w:t xml:space="preserve">资格性检查和符合性审查</w:t>
      </w:r>
      <w:r>
        <w:rPr>
          <w:rFonts w:hint="eastAsia" w:ascii="宋体" w:hAnsi="宋体" w:eastAsia="宋体" w:cs="宋体"/>
          <w:color w:val="auto"/>
          <w:sz w:val="21"/>
          <w:szCs w:val="21"/>
          <w:lang w:eastAsia="zh-CN"/>
        </w:rPr>
        <w:t xml:space="preserve">：</w:t>
      </w:r>
      <w:r/>
    </w:p>
    <w:p>
      <w:pPr>
        <w:numPr>
          <w:ilvl w:val="1"/>
          <w:numId w:val="0"/>
        </w:numPr>
        <w:ind w:firstLine="420"/>
        <w:keepLines w:val="0"/>
        <w:keepNext w:val="0"/>
        <w:pageBreakBefore w:val="0"/>
        <w:spacing w:before="0" w:after="0" w:line="360" w:lineRule="auto"/>
        <w:widowControl/>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磋商小组将根据《资格性</w:t>
      </w:r>
      <w:r>
        <w:rPr>
          <w:rFonts w:hint="eastAsia" w:ascii="宋体" w:hAnsi="宋体" w:eastAsia="宋体" w:cs="宋体"/>
          <w:color w:val="auto"/>
          <w:sz w:val="21"/>
          <w:szCs w:val="21"/>
          <w:lang w:val="en-US" w:eastAsia="zh-CN"/>
        </w:rPr>
        <w:t xml:space="preserve">审</w:t>
      </w:r>
      <w:r>
        <w:rPr>
          <w:rFonts w:hint="eastAsia" w:ascii="宋体" w:hAnsi="宋体" w:eastAsia="宋体" w:cs="宋体"/>
          <w:color w:val="auto"/>
          <w:sz w:val="21"/>
          <w:szCs w:val="21"/>
        </w:rPr>
        <w:t xml:space="preserve">查要求》和《符合性审查要求》中规定的内容，对供应商进行</w:t>
      </w:r>
      <w:r>
        <w:rPr>
          <w:rFonts w:hint="eastAsia" w:ascii="宋体" w:hAnsi="宋体" w:eastAsia="宋体" w:cs="宋体"/>
          <w:color w:val="auto"/>
          <w:sz w:val="21"/>
          <w:szCs w:val="21"/>
          <w:lang w:val="en-US" w:eastAsia="zh-CN"/>
        </w:rPr>
        <w:t xml:space="preserve">审</w:t>
      </w:r>
      <w:r>
        <w:rPr>
          <w:rFonts w:hint="eastAsia" w:ascii="宋体" w:hAnsi="宋体" w:eastAsia="宋体" w:cs="宋体"/>
          <w:color w:val="auto"/>
          <w:sz w:val="21"/>
          <w:szCs w:val="21"/>
        </w:rPr>
        <w:t xml:space="preserve">查，并形成</w:t>
      </w:r>
      <w:r>
        <w:rPr>
          <w:rFonts w:hint="eastAsia" w:ascii="宋体" w:hAnsi="宋体" w:eastAsia="宋体" w:cs="宋体"/>
          <w:color w:val="auto"/>
          <w:sz w:val="21"/>
          <w:szCs w:val="21"/>
          <w:lang w:val="en-US" w:eastAsia="zh-CN"/>
        </w:rPr>
        <w:t xml:space="preserve">审</w:t>
      </w:r>
      <w:r>
        <w:rPr>
          <w:rFonts w:hint="eastAsia" w:ascii="宋体" w:hAnsi="宋体" w:eastAsia="宋体" w:cs="宋体"/>
          <w:color w:val="auto"/>
          <w:sz w:val="21"/>
          <w:szCs w:val="21"/>
        </w:rPr>
        <w:t xml:space="preserve">查结果。供应商《响应文件》有任何一项不符合《资格性</w:t>
      </w:r>
      <w:r>
        <w:rPr>
          <w:rFonts w:hint="eastAsia" w:ascii="宋体" w:hAnsi="宋体" w:eastAsia="宋体" w:cs="宋体"/>
          <w:color w:val="auto"/>
          <w:sz w:val="21"/>
          <w:szCs w:val="21"/>
          <w:lang w:val="en-US" w:eastAsia="zh-CN"/>
        </w:rPr>
        <w:t xml:space="preserve">审</w:t>
      </w:r>
      <w:r>
        <w:rPr>
          <w:rFonts w:hint="eastAsia" w:ascii="宋体" w:hAnsi="宋体" w:eastAsia="宋体" w:cs="宋体"/>
          <w:color w:val="auto"/>
          <w:sz w:val="21"/>
          <w:szCs w:val="21"/>
        </w:rPr>
        <w:t xml:space="preserve">查要求》和《符合性审查要求》要求的，视为未实质性响应磋商文件。未实质性响应磋商文件的响应文件按</w:t>
      </w:r>
      <w:r>
        <w:rPr>
          <w:rFonts w:hint="eastAsia" w:ascii="宋体" w:hAnsi="宋体" w:eastAsia="宋体" w:cs="宋体"/>
          <w:b/>
          <w:color w:val="auto"/>
          <w:sz w:val="21"/>
          <w:szCs w:val="21"/>
        </w:rPr>
        <w:t xml:space="preserve">无效响应</w:t>
      </w:r>
      <w:r>
        <w:rPr>
          <w:rFonts w:hint="eastAsia" w:ascii="宋体" w:hAnsi="宋体" w:eastAsia="宋体" w:cs="宋体"/>
          <w:color w:val="auto"/>
          <w:sz w:val="21"/>
          <w:szCs w:val="21"/>
        </w:rPr>
        <w:t xml:space="preserve">处理。</w:t>
      </w:r>
      <w:r/>
    </w:p>
    <w:p>
      <w:pPr>
        <w:numPr>
          <w:ilvl w:val="1"/>
          <w:numId w:val="0"/>
        </w:numPr>
        <w:ind w:firstLine="420"/>
        <w:keepLines w:val="0"/>
        <w:keepNext w:val="0"/>
        <w:pageBreakBefore w:val="0"/>
        <w:spacing w:before="0" w:after="0" w:line="360" w:lineRule="auto"/>
        <w:widowControl/>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《资格性检查要求》中对格式有要求的，除竞争性磋商文件另有规定外，均为“实质性格式”文件。</w:t>
      </w:r>
      <w:r/>
    </w:p>
    <w:p>
      <w:pPr>
        <w:numPr>
          <w:ilvl w:val="1"/>
          <w:numId w:val="0"/>
        </w:numPr>
        <w:ind w:firstLine="420"/>
        <w:keepLines w:val="0"/>
        <w:keepNext w:val="0"/>
        <w:pageBreakBefore w:val="0"/>
        <w:spacing w:before="0" w:after="0" w:line="360" w:lineRule="auto"/>
        <w:widowControl/>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《资格性</w:t>
      </w:r>
      <w:r>
        <w:rPr>
          <w:rFonts w:hint="eastAsia" w:ascii="宋体" w:hAnsi="宋体" w:eastAsia="宋体" w:cs="宋体"/>
          <w:color w:val="auto"/>
          <w:sz w:val="21"/>
          <w:szCs w:val="21"/>
          <w:lang w:val="en-US" w:eastAsia="zh-CN"/>
        </w:rPr>
        <w:t xml:space="preserve">审</w:t>
      </w:r>
      <w:r>
        <w:rPr>
          <w:rFonts w:hint="eastAsia" w:ascii="宋体" w:hAnsi="宋体" w:eastAsia="宋体" w:cs="宋体"/>
          <w:color w:val="auto"/>
          <w:sz w:val="21"/>
          <w:szCs w:val="21"/>
        </w:rPr>
        <w:t xml:space="preserve">查要求》见下表：</w:t>
      </w:r>
      <w:r/>
    </w:p>
    <w:tbl>
      <w:tblPr>
        <w:tblStyle w:val="10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1697"/>
        <w:gridCol w:w="4412"/>
        <w:gridCol w:w="1640"/>
      </w:tblGrid>
      <w:tr>
        <w:trPr>
          <w:jc w:val="center"/>
          <w:trHeight w:val="20"/>
        </w:trPr>
        <w:tc>
          <w:tcPr>
            <w:tcMar>
              <w:left w:w="108" w:type="dxa"/>
              <w:top w:w="0" w:type="dxa"/>
              <w:right w:w="108" w:type="dxa"/>
              <w:bottom w:w="0" w:type="dxa"/>
            </w:tcMar>
            <w:tcW w:w="77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序号</w:t>
            </w:r>
            <w:r/>
          </w:p>
        </w:tc>
        <w:tc>
          <w:tcPr>
            <w:tcMar>
              <w:left w:w="108" w:type="dxa"/>
              <w:top w:w="0" w:type="dxa"/>
              <w:right w:w="108" w:type="dxa"/>
              <w:bottom w:w="0" w:type="dxa"/>
            </w:tcMar>
            <w:tcW w:w="1697"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审查因素</w:t>
            </w:r>
            <w:r/>
          </w:p>
        </w:tc>
        <w:tc>
          <w:tcPr>
            <w:tcMar>
              <w:left w:w="108" w:type="dxa"/>
              <w:top w:w="0" w:type="dxa"/>
              <w:right w:w="108" w:type="dxa"/>
              <w:bottom w:w="0" w:type="dxa"/>
            </w:tcMar>
            <w:tcW w:w="4412"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审查内容</w:t>
            </w:r>
            <w:r/>
          </w:p>
        </w:tc>
        <w:tc>
          <w:tcPr>
            <w:tcMar>
              <w:left w:w="108" w:type="dxa"/>
              <w:top w:w="0" w:type="dxa"/>
              <w:right w:w="108" w:type="dxa"/>
              <w:bottom w:w="0" w:type="dxa"/>
            </w:tcMar>
            <w:tcW w:w="1640"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格式要求</w:t>
            </w:r>
            <w:r/>
          </w:p>
        </w:tc>
      </w:tr>
      <w:tr>
        <w:trPr>
          <w:jc w:val="center"/>
          <w:trHeight w:val="20"/>
        </w:trPr>
        <w:tc>
          <w:tcPr>
            <w:tcMar>
              <w:left w:w="108" w:type="dxa"/>
              <w:top w:w="0" w:type="dxa"/>
              <w:right w:w="108" w:type="dxa"/>
              <w:bottom w:w="0" w:type="dxa"/>
            </w:tcMar>
            <w:tcW w:w="77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w:t>
            </w:r>
            <w:r/>
          </w:p>
        </w:tc>
        <w:tc>
          <w:tcPr>
            <w:tcMar>
              <w:left w:w="108" w:type="dxa"/>
              <w:top w:w="0" w:type="dxa"/>
              <w:right w:w="108" w:type="dxa"/>
              <w:bottom w:w="0" w:type="dxa"/>
            </w:tcMar>
            <w:tcW w:w="1697"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满足《中华人民共和国政府采购法》第二十二条规定及法律法规的其他规定</w:t>
            </w:r>
            <w:r/>
          </w:p>
        </w:tc>
        <w:tc>
          <w:tcPr>
            <w:tcMar>
              <w:left w:w="108" w:type="dxa"/>
              <w:top w:w="0" w:type="dxa"/>
              <w:right w:w="108" w:type="dxa"/>
              <w:bottom w:w="0" w:type="dxa"/>
            </w:tcMar>
            <w:tcW w:w="4412"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1.</w:t>
            </w:r>
            <w:r>
              <w:rPr>
                <w:rFonts w:hint="eastAsia" w:ascii="宋体" w:hAnsi="宋体" w:eastAsia="宋体" w:cs="宋体"/>
                <w:color w:val="auto"/>
                <w:sz w:val="21"/>
                <w:szCs w:val="21"/>
              </w:rPr>
              <w:t xml:space="preserve">具有独立承担民事责任的能力</w:t>
            </w:r>
            <w:r>
              <w:rPr>
                <w:rFonts w:hint="eastAsia" w:ascii="宋体" w:hAnsi="宋体" w:eastAsia="宋体" w:cs="宋体"/>
                <w:b/>
                <w:bCs/>
                <w:color w:val="auto"/>
                <w:sz w:val="21"/>
                <w:szCs w:val="21"/>
              </w:rPr>
              <w:t xml:space="preserve">（提供法人或者其他组织的营业执照等证明文件</w:t>
            </w:r>
            <w:r>
              <w:rPr>
                <w:rFonts w:hint="eastAsia" w:ascii="宋体" w:hAnsi="宋体" w:eastAsia="宋体" w:cs="宋体"/>
                <w:b/>
                <w:bCs/>
                <w:color w:val="auto"/>
                <w:sz w:val="21"/>
                <w:szCs w:val="21"/>
                <w:lang w:val="en-US" w:eastAsia="zh-CN"/>
              </w:rPr>
              <w:t xml:space="preserve">并加盖公章</w:t>
            </w:r>
            <w:r>
              <w:rPr>
                <w:rFonts w:hint="eastAsia" w:ascii="宋体" w:hAnsi="宋体" w:eastAsia="宋体" w:cs="宋体"/>
                <w:b/>
                <w:bCs/>
                <w:color w:val="auto"/>
                <w:sz w:val="21"/>
                <w:szCs w:val="21"/>
              </w:rPr>
              <w:t xml:space="preserve">，自然人的身份证明）</w:t>
            </w:r>
            <w:r>
              <w:rPr>
                <w:rFonts w:hint="eastAsia" w:ascii="宋体" w:hAnsi="宋体" w:eastAsia="宋体" w:cs="宋体"/>
                <w:color w:val="auto"/>
                <w:sz w:val="21"/>
                <w:szCs w:val="21"/>
              </w:rPr>
              <w:t xml:space="preserve">；</w:t>
            </w:r>
            <w:r/>
          </w:p>
          <w:p>
            <w:pPr>
              <w:ind w:left="0" w:right="0" w:firstLine="0"/>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具有良好的商业信誉和健全的财务会计制度</w:t>
            </w:r>
            <w:r>
              <w:rPr>
                <w:rFonts w:hint="eastAsia" w:ascii="宋体" w:hAnsi="宋体" w:eastAsia="宋体" w:cs="宋体"/>
                <w:b/>
                <w:bCs/>
                <w:color w:val="auto"/>
                <w:sz w:val="21"/>
                <w:szCs w:val="21"/>
                <w:highlight w:val="none"/>
              </w:rPr>
              <w:t xml:space="preserve">（提供</w:t>
            </w:r>
            <w:r>
              <w:rPr>
                <w:rFonts w:hint="eastAsia" w:ascii="宋体" w:hAnsi="宋体" w:cs="宋体"/>
                <w:b/>
                <w:bCs/>
                <w:color w:val="auto"/>
                <w:sz w:val="21"/>
                <w:szCs w:val="21"/>
                <w:highlight w:val="none"/>
                <w:lang w:val="en-US" w:eastAsia="zh-CN"/>
              </w:rPr>
              <w:t xml:space="preserve">2025年</w:t>
            </w:r>
            <w:r>
              <w:rPr>
                <w:rFonts w:hint="eastAsia" w:ascii="宋体" w:hAnsi="宋体" w:eastAsia="宋体" w:cs="宋体"/>
                <w:b/>
                <w:bCs/>
                <w:color w:val="auto"/>
                <w:sz w:val="21"/>
                <w:szCs w:val="21"/>
                <w:highlight w:val="none"/>
              </w:rPr>
              <w:t xml:space="preserve">经审计的财务报告或财务报表，或响应文件提交截止时间前一年内银行出具的资信证明，成立不满一年</w:t>
            </w:r>
            <w:r>
              <w:rPr>
                <w:rFonts w:hint="eastAsia" w:ascii="宋体" w:hAnsi="宋体" w:cs="宋体"/>
                <w:b/>
                <w:bCs/>
                <w:color w:val="auto"/>
                <w:sz w:val="21"/>
                <w:szCs w:val="21"/>
                <w:highlight w:val="none"/>
                <w:lang w:val="en-US" w:eastAsia="zh-CN"/>
              </w:rPr>
              <w:t xml:space="preserve">的</w:t>
            </w:r>
            <w:r>
              <w:rPr>
                <w:rFonts w:hint="eastAsia" w:ascii="宋体" w:hAnsi="宋体" w:eastAsia="宋体" w:cs="宋体"/>
                <w:b/>
                <w:bCs/>
                <w:color w:val="auto"/>
                <w:sz w:val="21"/>
                <w:szCs w:val="21"/>
                <w:highlight w:val="none"/>
              </w:rPr>
              <w:t xml:space="preserve">无需提供）</w:t>
            </w:r>
            <w:r>
              <w:rPr>
                <w:rFonts w:hint="eastAsia" w:ascii="宋体" w:hAnsi="宋体" w:eastAsia="宋体" w:cs="宋体"/>
                <w:color w:val="auto"/>
                <w:sz w:val="21"/>
                <w:szCs w:val="21"/>
                <w:highlight w:val="none"/>
              </w:rPr>
              <w:t xml:space="preserve">；</w:t>
            </w:r>
            <w:r/>
          </w:p>
          <w:p>
            <w:pPr>
              <w:ind w:left="0" w:right="0" w:firstLine="0"/>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具有履行合同所必需的设备和专业技术能力</w:t>
            </w: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提供承诺函</w:t>
            </w:r>
            <w:r>
              <w:rPr>
                <w:rFonts w:hint="eastAsia" w:ascii="宋体" w:hAnsi="宋体" w:eastAsia="宋体" w:cs="宋体"/>
                <w:b/>
                <w:bCs/>
                <w:color w:val="auto"/>
                <w:sz w:val="21"/>
                <w:szCs w:val="21"/>
                <w:highlight w:val="none"/>
              </w:rPr>
              <w:t xml:space="preserve">）</w:t>
            </w:r>
            <w:r>
              <w:rPr>
                <w:rFonts w:hint="eastAsia" w:ascii="宋体" w:hAnsi="宋体" w:eastAsia="宋体" w:cs="宋体"/>
                <w:color w:val="auto"/>
                <w:sz w:val="21"/>
                <w:szCs w:val="21"/>
                <w:highlight w:val="none"/>
              </w:rPr>
              <w:t xml:space="preserve">；</w:t>
            </w:r>
            <w:r/>
          </w:p>
          <w:p>
            <w:pPr>
              <w:ind w:left="0" w:right="0" w:firstLine="0"/>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有依法缴纳税收和社会保障资金的良好记录</w:t>
            </w:r>
            <w:r>
              <w:rPr>
                <w:rFonts w:hint="eastAsia" w:ascii="宋体" w:hAnsi="宋体" w:eastAsia="宋体" w:cs="宋体"/>
                <w:b/>
                <w:bCs/>
                <w:color w:val="auto"/>
                <w:sz w:val="21"/>
                <w:szCs w:val="21"/>
                <w:highlight w:val="none"/>
              </w:rPr>
              <w:t xml:space="preserve">（提供参加本次政府采购活动前一年内至少一个月缴纳增值税，或营业税，或企业所得税的凭据，以及缴纳社会保险登记证，或者缴纳社会保险的凭据（专用收据，或社会保险缴纳清单）等，依法享受缓缴、免税或不需要缴纳社会保障资金的供应商应提供相关证明材料）</w:t>
            </w:r>
            <w:r>
              <w:rPr>
                <w:rFonts w:hint="eastAsia" w:ascii="宋体" w:hAnsi="宋体" w:eastAsia="宋体" w:cs="宋体"/>
                <w:color w:val="auto"/>
                <w:sz w:val="21"/>
                <w:szCs w:val="21"/>
                <w:highlight w:val="none"/>
              </w:rPr>
              <w:t xml:space="preserve">；</w:t>
            </w:r>
            <w:r/>
          </w:p>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参加政府采购活动</w:t>
            </w:r>
            <w:r>
              <w:rPr>
                <w:rFonts w:hint="eastAsia" w:ascii="宋体" w:hAnsi="宋体" w:eastAsia="宋体" w:cs="宋体"/>
                <w:color w:val="auto"/>
                <w:sz w:val="21"/>
                <w:szCs w:val="21"/>
              </w:rPr>
              <w:t xml:space="preserve">前三年内，在经营活动中没有重大违法记录</w:t>
            </w:r>
            <w:r>
              <w:rPr>
                <w:rFonts w:hint="eastAsia" w:ascii="宋体" w:hAnsi="宋体" w:eastAsia="宋体" w:cs="宋体"/>
                <w:b/>
                <w:bCs/>
                <w:color w:val="auto"/>
                <w:sz w:val="21"/>
                <w:szCs w:val="21"/>
              </w:rPr>
              <w:t xml:space="preserve">（提供参加政府采购活动前3年内在经营活动中没有重大违法记录的书面声明</w:t>
            </w:r>
            <w:r>
              <w:rPr>
                <w:rFonts w:hint="eastAsia" w:ascii="宋体" w:hAnsi="宋体" w:cs="宋体"/>
                <w:b/>
                <w:bCs/>
                <w:color w:val="auto"/>
                <w:sz w:val="21"/>
                <w:szCs w:val="21"/>
                <w:lang w:eastAsia="zh-CN"/>
              </w:rPr>
              <w:t xml:space="preserve">）</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本条</w:t>
            </w:r>
            <w:r>
              <w:rPr>
                <w:rFonts w:hint="eastAsia" w:ascii="宋体" w:hAnsi="宋体" w:eastAsia="宋体" w:cs="宋体"/>
                <w:color w:val="auto"/>
                <w:sz w:val="21"/>
                <w:szCs w:val="21"/>
                <w:lang w:eastAsia="zh-CN"/>
              </w:rPr>
              <w:t xml:space="preserve">所称重大违法记录，是指供应商因违法经营受到刑事处罚或者责令停产停业、吊销许可证或者执照、较大数额罚款等行政处罚，其中较大数额罚款指200万元以上的罚款。供应商在参加政府采购活动前3年内因违法经营被禁止在一定期限内参加政府采购活动，期限届满的，可以参加政府采购活动</w:t>
            </w:r>
            <w:r>
              <w:rPr>
                <w:rFonts w:hint="eastAsia" w:ascii="宋体" w:hAnsi="宋体" w:eastAsia="宋体" w:cs="宋体"/>
                <w:color w:val="auto"/>
                <w:sz w:val="21"/>
                <w:szCs w:val="21"/>
              </w:rPr>
              <w:t xml:space="preserve">）；</w:t>
            </w:r>
            <w:r/>
          </w:p>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法律、行政法规规定的其他条件。</w:t>
            </w:r>
            <w:r/>
          </w:p>
        </w:tc>
        <w:tc>
          <w:tcPr>
            <w:tcMar>
              <w:left w:w="108" w:type="dxa"/>
              <w:top w:w="0" w:type="dxa"/>
              <w:right w:w="108" w:type="dxa"/>
              <w:bottom w:w="0" w:type="dxa"/>
            </w:tcMar>
            <w:tcW w:w="1640"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提供证明文件的电子件或电子证照</w:t>
            </w:r>
            <w:r/>
          </w:p>
        </w:tc>
      </w:tr>
      <w:tr>
        <w:trPr>
          <w:jc w:val="center"/>
          <w:trHeight w:val="468"/>
        </w:trPr>
        <w:tc>
          <w:tcPr>
            <w:tcMar>
              <w:left w:w="108" w:type="dxa"/>
              <w:top w:w="0" w:type="dxa"/>
              <w:right w:w="108" w:type="dxa"/>
              <w:bottom w:w="0" w:type="dxa"/>
            </w:tcMar>
            <w:tcW w:w="77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1-1</w:t>
            </w:r>
            <w:r/>
          </w:p>
        </w:tc>
        <w:tc>
          <w:tcPr>
            <w:tcMar>
              <w:left w:w="108" w:type="dxa"/>
              <w:top w:w="0" w:type="dxa"/>
              <w:right w:w="108" w:type="dxa"/>
              <w:bottom w:w="0" w:type="dxa"/>
            </w:tcMar>
            <w:tcW w:w="1697"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供应商资格声明函</w:t>
            </w:r>
            <w:r/>
          </w:p>
        </w:tc>
        <w:tc>
          <w:tcPr>
            <w:tcMar>
              <w:left w:w="108" w:type="dxa"/>
              <w:top w:w="0" w:type="dxa"/>
              <w:right w:w="108" w:type="dxa"/>
              <w:bottom w:w="0" w:type="dxa"/>
            </w:tcMar>
            <w:tcW w:w="4412"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提供了符合采购文件要求的《供应商资格声明函》</w:t>
            </w:r>
            <w:r/>
          </w:p>
        </w:tc>
        <w:tc>
          <w:tcPr>
            <w:tcMar>
              <w:left w:w="108" w:type="dxa"/>
              <w:top w:w="0" w:type="dxa"/>
              <w:right w:w="108" w:type="dxa"/>
              <w:bottom w:w="0" w:type="dxa"/>
            </w:tcMar>
            <w:tcW w:w="1640"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格式见《响应文件格式》</w:t>
            </w:r>
            <w:r/>
          </w:p>
        </w:tc>
      </w:tr>
      <w:tr>
        <w:trPr>
          <w:jc w:val="center"/>
          <w:trHeight w:val="20"/>
        </w:trPr>
        <w:tc>
          <w:tcPr>
            <w:tcMar>
              <w:left w:w="108" w:type="dxa"/>
              <w:top w:w="0" w:type="dxa"/>
              <w:right w:w="108" w:type="dxa"/>
              <w:bottom w:w="0" w:type="dxa"/>
            </w:tcMar>
            <w:tcW w:w="77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1-2</w:t>
            </w:r>
            <w:r/>
          </w:p>
        </w:tc>
        <w:tc>
          <w:tcPr>
            <w:tcMar>
              <w:left w:w="108" w:type="dxa"/>
              <w:top w:w="0" w:type="dxa"/>
              <w:right w:w="108" w:type="dxa"/>
              <w:bottom w:w="0" w:type="dxa"/>
            </w:tcMar>
            <w:tcW w:w="1697"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供应商信用记录</w:t>
            </w:r>
            <w:r/>
          </w:p>
        </w:tc>
        <w:tc>
          <w:tcPr>
            <w:tcMar>
              <w:left w:w="108" w:type="dxa"/>
              <w:top w:w="0" w:type="dxa"/>
              <w:right w:w="108" w:type="dxa"/>
              <w:bottom w:w="0" w:type="dxa"/>
            </w:tcMar>
            <w:tcW w:w="4412" w:type="dxa"/>
            <w:vAlign w:val="center"/>
            <w:textDirection w:val="lrTb"/>
            <w:noWrap w:val="false"/>
          </w:tcPr>
          <w:p>
            <w:pPr>
              <w:ind w:left="0" w:right="0" w:firstLine="0"/>
              <w:jc w:val="left"/>
              <w:spacing w:before="0" w:after="0" w:line="240" w:lineRule="auto"/>
              <w:rPr>
                <w:rFonts w:hint="eastAsia" w:ascii="宋体" w:hAnsi="宋体"/>
                <w:color w:val="auto"/>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查询渠道：信用中国网站和中国政府采购网（www.creditchina.gov.cn、www.ccgp.gov.cn）；</w:t>
            </w:r>
            <w:r/>
          </w:p>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信用信息的使用原则：经认定的被列入失信被执行人、重大税收违法案件当事人名单、政府采购严重违法失信行为记录名单</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严重违法失信企业名单</w:t>
            </w:r>
            <w:r>
              <w:rPr>
                <w:rFonts w:hint="eastAsia" w:ascii="宋体" w:hAnsi="宋体" w:eastAsia="宋体" w:cs="宋体"/>
                <w:color w:val="auto"/>
                <w:sz w:val="21"/>
                <w:szCs w:val="21"/>
              </w:rPr>
              <w:t xml:space="preserve">的供应商，其</w:t>
            </w:r>
            <w:r>
              <w:rPr>
                <w:rFonts w:hint="eastAsia" w:ascii="宋体" w:hAnsi="宋体" w:eastAsia="宋体" w:cs="宋体"/>
                <w:b/>
                <w:color w:val="auto"/>
                <w:sz w:val="21"/>
                <w:szCs w:val="21"/>
              </w:rPr>
              <w:t xml:space="preserve">响应无效</w:t>
            </w:r>
            <w:r>
              <w:rPr>
                <w:rFonts w:hint="eastAsia" w:ascii="宋体" w:hAnsi="宋体" w:eastAsia="宋体" w:cs="宋体"/>
                <w:color w:val="auto"/>
                <w:sz w:val="21"/>
                <w:szCs w:val="21"/>
              </w:rPr>
              <w:t xml:space="preserve">。</w:t>
            </w:r>
            <w:r/>
          </w:p>
        </w:tc>
        <w:tc>
          <w:tcPr>
            <w:tcMar>
              <w:left w:w="108" w:type="dxa"/>
              <w:top w:w="0" w:type="dxa"/>
              <w:right w:w="108" w:type="dxa"/>
              <w:bottom w:w="0" w:type="dxa"/>
            </w:tcMar>
            <w:tcW w:w="1640"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val="en-US" w:eastAsia="zh-CN"/>
              </w:rPr>
              <w:t xml:space="preserve">供应商提供查询截图</w:t>
            </w:r>
            <w:r>
              <w:rPr>
                <w:rFonts w:hint="eastAsia" w:ascii="宋体" w:hAnsi="宋体" w:eastAsia="宋体" w:cs="宋体"/>
                <w:color w:val="auto"/>
                <w:sz w:val="21"/>
                <w:szCs w:val="21"/>
              </w:rPr>
              <w:t xml:space="preserve">，由采购人</w:t>
            </w:r>
            <w:r>
              <w:rPr>
                <w:rFonts w:hint="eastAsia" w:ascii="宋体" w:hAnsi="宋体" w:cs="宋体"/>
                <w:color w:val="auto"/>
                <w:sz w:val="21"/>
                <w:szCs w:val="21"/>
                <w:lang w:val="en-US" w:eastAsia="zh-CN"/>
              </w:rPr>
              <w:t xml:space="preserve">或采购代理评审时进行复核</w:t>
            </w:r>
            <w:r>
              <w:rPr>
                <w:rFonts w:hint="eastAsia" w:ascii="宋体" w:hAnsi="宋体" w:eastAsia="宋体" w:cs="宋体"/>
                <w:color w:val="auto"/>
                <w:sz w:val="21"/>
                <w:szCs w:val="21"/>
              </w:rPr>
              <w:t xml:space="preserve">。</w:t>
            </w:r>
            <w:r/>
          </w:p>
        </w:tc>
      </w:tr>
      <w:tr>
        <w:trPr>
          <w:jc w:val="center"/>
          <w:trHeight w:val="20"/>
        </w:trPr>
        <w:tc>
          <w:tcPr>
            <w:tcMar>
              <w:left w:w="108" w:type="dxa"/>
              <w:top w:w="0" w:type="dxa"/>
              <w:right w:w="108" w:type="dxa"/>
              <w:bottom w:w="0" w:type="dxa"/>
            </w:tcMar>
            <w:tcW w:w="77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w:t>
            </w:r>
            <w:r/>
          </w:p>
        </w:tc>
        <w:tc>
          <w:tcPr>
            <w:tcMar>
              <w:left w:w="108" w:type="dxa"/>
              <w:top w:w="0" w:type="dxa"/>
              <w:right w:w="108" w:type="dxa"/>
              <w:bottom w:w="0" w:type="dxa"/>
            </w:tcMar>
            <w:tcW w:w="1697"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落实政府采购政策需满足的资格要求</w:t>
            </w:r>
            <w:r/>
          </w:p>
        </w:tc>
        <w:tc>
          <w:tcPr>
            <w:tcMar>
              <w:left w:w="108" w:type="dxa"/>
              <w:top w:w="0" w:type="dxa"/>
              <w:right w:w="108" w:type="dxa"/>
              <w:bottom w:w="0" w:type="dxa"/>
            </w:tcMar>
            <w:tcW w:w="4412"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具体要求见第一章《</w:t>
            </w:r>
            <w:r>
              <w:rPr>
                <w:rFonts w:hint="eastAsia" w:ascii="宋体" w:hAnsi="宋体" w:eastAsia="宋体" w:cs="宋体"/>
                <w:color w:val="auto"/>
                <w:sz w:val="21"/>
                <w:szCs w:val="21"/>
                <w:lang w:val="en-US" w:eastAsia="zh-CN"/>
              </w:rPr>
              <w:t xml:space="preserve">竞争性磋商采购公告</w:t>
            </w:r>
            <w:r>
              <w:rPr>
                <w:rFonts w:hint="eastAsia" w:ascii="宋体" w:hAnsi="宋体" w:eastAsia="宋体" w:cs="宋体"/>
                <w:color w:val="auto"/>
                <w:sz w:val="21"/>
                <w:szCs w:val="21"/>
              </w:rPr>
              <w:t xml:space="preserve">》</w:t>
            </w:r>
            <w:r/>
          </w:p>
        </w:tc>
        <w:tc>
          <w:tcPr>
            <w:tcMar>
              <w:left w:w="108" w:type="dxa"/>
              <w:top w:w="0" w:type="dxa"/>
              <w:right w:w="108" w:type="dxa"/>
              <w:bottom w:w="0" w:type="dxa"/>
            </w:tcMar>
            <w:tcW w:w="1640"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r>
      <w:tr>
        <w:trPr>
          <w:jc w:val="center"/>
          <w:trHeight w:val="20"/>
        </w:trPr>
        <w:tc>
          <w:tcPr>
            <w:tcMar>
              <w:left w:w="108" w:type="dxa"/>
              <w:top w:w="0" w:type="dxa"/>
              <w:right w:w="108" w:type="dxa"/>
              <w:bottom w:w="0" w:type="dxa"/>
            </w:tcMar>
            <w:tcW w:w="77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2-1</w:t>
            </w:r>
            <w:r/>
          </w:p>
        </w:tc>
        <w:tc>
          <w:tcPr>
            <w:tcMar>
              <w:left w:w="108" w:type="dxa"/>
              <w:top w:w="0" w:type="dxa"/>
              <w:right w:w="108" w:type="dxa"/>
              <w:bottom w:w="0" w:type="dxa"/>
            </w:tcMar>
            <w:tcW w:w="1697"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中小企业声明函</w:t>
            </w:r>
            <w:r/>
          </w:p>
        </w:tc>
        <w:tc>
          <w:tcPr>
            <w:tcMar>
              <w:left w:w="108" w:type="dxa"/>
              <w:top w:w="0" w:type="dxa"/>
              <w:right w:w="108" w:type="dxa"/>
              <w:bottom w:w="0" w:type="dxa"/>
            </w:tcMar>
            <w:tcW w:w="4412"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1、供应商应提供中小企业声明函；如为监狱企业或残疾人福利性单位，不必提供中小企业声明函，但须按注1或注2要求提供证明材料。</w:t>
            </w:r>
            <w:r/>
          </w:p>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注1：监狱企业须提供由省级以上监狱管理局、戒毒管理局（含新疆生产建设兵团）出具的属于监狱企业的证明文件。</w:t>
            </w:r>
            <w:r/>
          </w:p>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注2：残疾人福利性单位须按磋商文件要求提供《残疾人福利性单位声明函》。</w:t>
            </w:r>
            <w:r/>
          </w:p>
        </w:tc>
        <w:tc>
          <w:tcPr>
            <w:tcMar>
              <w:left w:w="108" w:type="dxa"/>
              <w:top w:w="0" w:type="dxa"/>
              <w:right w:w="108" w:type="dxa"/>
              <w:bottom w:w="0" w:type="dxa"/>
            </w:tcMar>
            <w:tcW w:w="1640"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格式见《响应文件格式》</w:t>
            </w:r>
            <w:r/>
          </w:p>
        </w:tc>
      </w:tr>
      <w:tr>
        <w:trPr>
          <w:jc w:val="center"/>
          <w:trHeight w:val="20"/>
        </w:trPr>
        <w:tc>
          <w:tcPr>
            <w:tcMar>
              <w:left w:w="108" w:type="dxa"/>
              <w:top w:w="0" w:type="dxa"/>
              <w:right w:w="108" w:type="dxa"/>
              <w:bottom w:w="0" w:type="dxa"/>
            </w:tcMar>
            <w:tcW w:w="77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val="en-US" w:eastAsia="zh-CN"/>
              </w:rPr>
              <w:t xml:space="preserve">2</w:t>
            </w:r>
            <w:r/>
          </w:p>
        </w:tc>
        <w:tc>
          <w:tcPr>
            <w:tcMar>
              <w:left w:w="108" w:type="dxa"/>
              <w:top w:w="0" w:type="dxa"/>
              <w:right w:w="108" w:type="dxa"/>
              <w:bottom w:w="0" w:type="dxa"/>
            </w:tcMar>
            <w:tcW w:w="1697"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其</w:t>
            </w:r>
            <w:r>
              <w:rPr>
                <w:rFonts w:hint="eastAsia" w:ascii="宋体" w:hAnsi="宋体" w:cs="宋体"/>
                <w:color w:val="auto"/>
                <w:sz w:val="21"/>
                <w:szCs w:val="21"/>
                <w:lang w:val="en-US" w:eastAsia="zh-CN"/>
              </w:rPr>
              <w:t xml:space="preserve">他</w:t>
            </w:r>
            <w:r>
              <w:rPr>
                <w:rFonts w:hint="eastAsia" w:ascii="宋体" w:hAnsi="宋体" w:eastAsia="宋体" w:cs="宋体"/>
                <w:color w:val="auto"/>
                <w:sz w:val="21"/>
                <w:szCs w:val="21"/>
              </w:rPr>
              <w:t xml:space="preserve">落实政府采购政策的资格要求</w:t>
            </w:r>
            <w:r/>
          </w:p>
        </w:tc>
        <w:tc>
          <w:tcPr>
            <w:tcMar>
              <w:left w:w="108" w:type="dxa"/>
              <w:top w:w="0" w:type="dxa"/>
              <w:right w:w="108" w:type="dxa"/>
              <w:bottom w:w="0" w:type="dxa"/>
            </w:tcMar>
            <w:tcW w:w="4412"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如有，见第一章《</w:t>
            </w:r>
            <w:r>
              <w:rPr>
                <w:rFonts w:hint="eastAsia" w:ascii="宋体" w:hAnsi="宋体" w:eastAsia="宋体" w:cs="宋体"/>
                <w:color w:val="auto"/>
                <w:sz w:val="21"/>
                <w:szCs w:val="21"/>
                <w:lang w:val="en-US" w:eastAsia="zh-CN"/>
              </w:rPr>
              <w:t xml:space="preserve">竞争性磋商采购公告</w:t>
            </w:r>
            <w:r>
              <w:rPr>
                <w:rFonts w:hint="eastAsia" w:ascii="宋体" w:hAnsi="宋体" w:eastAsia="宋体" w:cs="宋体"/>
                <w:color w:val="auto"/>
                <w:sz w:val="21"/>
                <w:szCs w:val="21"/>
              </w:rPr>
              <w:t xml:space="preserve">》</w:t>
            </w:r>
            <w:r/>
          </w:p>
        </w:tc>
        <w:tc>
          <w:tcPr>
            <w:tcMar>
              <w:left w:w="108" w:type="dxa"/>
              <w:top w:w="0" w:type="dxa"/>
              <w:right w:w="108" w:type="dxa"/>
              <w:bottom w:w="0" w:type="dxa"/>
            </w:tcMar>
            <w:tcW w:w="1640"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val="en-US" w:eastAsia="zh-CN"/>
              </w:rPr>
              <w:t xml:space="preserve">/</w:t>
            </w:r>
            <w:r/>
          </w:p>
        </w:tc>
      </w:tr>
      <w:tr>
        <w:trPr>
          <w:jc w:val="center"/>
          <w:trHeight w:val="20"/>
        </w:trPr>
        <w:tc>
          <w:tcPr>
            <w:tcMar>
              <w:left w:w="108" w:type="dxa"/>
              <w:top w:w="0" w:type="dxa"/>
              <w:right w:w="108" w:type="dxa"/>
              <w:bottom w:w="0" w:type="dxa"/>
            </w:tcMar>
            <w:tcW w:w="77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w:t>
            </w:r>
            <w:r/>
          </w:p>
        </w:tc>
        <w:tc>
          <w:tcPr>
            <w:tcMar>
              <w:left w:w="108" w:type="dxa"/>
              <w:top w:w="0" w:type="dxa"/>
              <w:right w:w="108" w:type="dxa"/>
              <w:bottom w:w="0" w:type="dxa"/>
            </w:tcMar>
            <w:tcW w:w="1697"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本项目的特定资格要求</w:t>
            </w:r>
            <w:r/>
          </w:p>
        </w:tc>
        <w:tc>
          <w:tcPr>
            <w:tcMar>
              <w:left w:w="108" w:type="dxa"/>
              <w:top w:w="0" w:type="dxa"/>
              <w:right w:w="108" w:type="dxa"/>
              <w:bottom w:w="0" w:type="dxa"/>
            </w:tcMar>
            <w:tcW w:w="4412"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见第一章《</w:t>
            </w:r>
            <w:r>
              <w:rPr>
                <w:rFonts w:hint="eastAsia" w:ascii="宋体" w:hAnsi="宋体" w:eastAsia="宋体" w:cs="宋体"/>
                <w:color w:val="auto"/>
                <w:sz w:val="21"/>
                <w:szCs w:val="21"/>
                <w:lang w:val="en-US" w:eastAsia="zh-CN"/>
              </w:rPr>
              <w:t xml:space="preserve">竞争性磋商采购公告</w:t>
            </w:r>
            <w:r>
              <w:rPr>
                <w:rFonts w:hint="eastAsia" w:ascii="宋体" w:hAnsi="宋体" w:eastAsia="宋体" w:cs="宋体"/>
                <w:color w:val="auto"/>
                <w:sz w:val="21"/>
                <w:szCs w:val="21"/>
              </w:rPr>
              <w:t xml:space="preserve">》</w:t>
            </w:r>
            <w:r/>
          </w:p>
        </w:tc>
        <w:tc>
          <w:tcPr>
            <w:tcMar>
              <w:left w:w="108" w:type="dxa"/>
              <w:top w:w="0" w:type="dxa"/>
              <w:right w:w="108" w:type="dxa"/>
              <w:bottom w:w="0" w:type="dxa"/>
            </w:tcMar>
            <w:tcW w:w="1640"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提供证明文件的电子件或电子证照</w:t>
            </w:r>
            <w:r/>
          </w:p>
        </w:tc>
      </w:tr>
      <w:tr>
        <w:trPr>
          <w:jc w:val="center"/>
          <w:trHeight w:val="20"/>
        </w:trPr>
        <w:tc>
          <w:tcPr>
            <w:tcMar>
              <w:left w:w="108" w:type="dxa"/>
              <w:top w:w="0" w:type="dxa"/>
              <w:right w:w="108" w:type="dxa"/>
              <w:bottom w:w="0" w:type="dxa"/>
            </w:tcMar>
            <w:tcW w:w="77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3-1</w:t>
            </w:r>
            <w:r/>
          </w:p>
        </w:tc>
        <w:tc>
          <w:tcPr>
            <w:tcMar>
              <w:left w:w="108" w:type="dxa"/>
              <w:top w:w="0" w:type="dxa"/>
              <w:right w:w="108" w:type="dxa"/>
              <w:bottom w:w="0" w:type="dxa"/>
            </w:tcMar>
            <w:tcW w:w="1697"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是否接受联合体响应</w:t>
            </w:r>
            <w:r/>
          </w:p>
        </w:tc>
        <w:tc>
          <w:tcPr>
            <w:tcMar>
              <w:left w:w="108" w:type="dxa"/>
              <w:top w:w="0" w:type="dxa"/>
              <w:right w:w="108" w:type="dxa"/>
              <w:bottom w:w="0" w:type="dxa"/>
            </w:tcMar>
            <w:tcW w:w="4412"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否</w:t>
            </w:r>
            <w:r/>
          </w:p>
        </w:tc>
        <w:tc>
          <w:tcPr>
            <w:tcMar>
              <w:left w:w="108" w:type="dxa"/>
              <w:top w:w="0" w:type="dxa"/>
              <w:right w:w="108" w:type="dxa"/>
              <w:bottom w:w="0" w:type="dxa"/>
            </w:tcMar>
            <w:tcW w:w="1640"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val="en-US" w:eastAsia="zh-CN"/>
              </w:rPr>
              <w:t xml:space="preserve">/</w:t>
            </w:r>
            <w:r/>
          </w:p>
        </w:tc>
      </w:tr>
      <w:tr>
        <w:trPr>
          <w:jc w:val="center"/>
          <w:trHeight w:val="20"/>
        </w:trPr>
        <w:tc>
          <w:tcPr>
            <w:tcMar>
              <w:left w:w="108" w:type="dxa"/>
              <w:top w:w="0" w:type="dxa"/>
              <w:right w:w="108" w:type="dxa"/>
              <w:bottom w:w="0" w:type="dxa"/>
            </w:tcMar>
            <w:tcW w:w="77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3-2</w:t>
            </w:r>
            <w:r/>
          </w:p>
        </w:tc>
        <w:tc>
          <w:tcPr>
            <w:tcMar>
              <w:left w:w="108" w:type="dxa"/>
              <w:top w:w="0" w:type="dxa"/>
              <w:right w:w="108" w:type="dxa"/>
              <w:bottom w:w="0" w:type="dxa"/>
            </w:tcMar>
            <w:tcW w:w="1697"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其他特定资格要求</w:t>
            </w:r>
            <w:r/>
          </w:p>
        </w:tc>
        <w:tc>
          <w:tcPr>
            <w:tcMar>
              <w:left w:w="108" w:type="dxa"/>
              <w:top w:w="0" w:type="dxa"/>
              <w:right w:w="108" w:type="dxa"/>
              <w:bottom w:w="0" w:type="dxa"/>
            </w:tcMar>
            <w:tcW w:w="4412"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如有，见第一章《</w:t>
            </w:r>
            <w:r>
              <w:rPr>
                <w:rFonts w:hint="eastAsia" w:ascii="宋体" w:hAnsi="宋体" w:eastAsia="宋体" w:cs="宋体"/>
                <w:color w:val="auto"/>
                <w:sz w:val="21"/>
                <w:szCs w:val="21"/>
                <w:lang w:val="en-US" w:eastAsia="zh-CN"/>
              </w:rPr>
              <w:t xml:space="preserve">竞争性磋商采购公告</w:t>
            </w:r>
            <w:r>
              <w:rPr>
                <w:rFonts w:hint="eastAsia" w:ascii="宋体" w:hAnsi="宋体" w:eastAsia="宋体" w:cs="宋体"/>
                <w:color w:val="auto"/>
                <w:sz w:val="21"/>
                <w:szCs w:val="21"/>
              </w:rPr>
              <w:t xml:space="preserve">》</w:t>
            </w:r>
            <w:r/>
          </w:p>
        </w:tc>
        <w:tc>
          <w:tcPr>
            <w:tcMar>
              <w:left w:w="108" w:type="dxa"/>
              <w:top w:w="0" w:type="dxa"/>
              <w:right w:w="108" w:type="dxa"/>
              <w:bottom w:w="0" w:type="dxa"/>
            </w:tcMar>
            <w:tcW w:w="1640"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提供证明文件的电子件或电子证照</w:t>
            </w:r>
            <w:r/>
          </w:p>
        </w:tc>
      </w:tr>
    </w:tbl>
    <w:p>
      <w:pPr>
        <w:ind w:left="1037" w:right="0" w:firstLine="0"/>
        <w:spacing w:before="2" w:after="0"/>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《符合性审查要求》见下表：</w:t>
      </w:r>
      <w:r/>
    </w:p>
    <w:tbl>
      <w:tblPr>
        <w:tblStyle w:val="10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5"/>
        <w:gridCol w:w="1669"/>
        <w:gridCol w:w="6148"/>
      </w:tblGrid>
      <w:tr>
        <w:trPr>
          <w:jc w:val="center"/>
          <w:trHeight w:val="300"/>
        </w:trPr>
        <w:tc>
          <w:tcPr>
            <w:tcMar>
              <w:left w:w="108" w:type="dxa"/>
              <w:top w:w="0" w:type="dxa"/>
              <w:right w:w="108" w:type="dxa"/>
              <w:bottom w:w="0" w:type="dxa"/>
            </w:tcMar>
            <w:tcW w:w="705"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序号</w:t>
            </w:r>
            <w:r/>
          </w:p>
        </w:tc>
        <w:tc>
          <w:tcPr>
            <w:tcMar>
              <w:left w:w="108" w:type="dxa"/>
              <w:top w:w="0" w:type="dxa"/>
              <w:right w:w="108" w:type="dxa"/>
              <w:bottom w:w="0" w:type="dxa"/>
            </w:tcMar>
            <w:tcW w:w="1669"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审查因素</w:t>
            </w:r>
            <w:r/>
          </w:p>
        </w:tc>
        <w:tc>
          <w:tcPr>
            <w:tcMar>
              <w:left w:w="108" w:type="dxa"/>
              <w:top w:w="0" w:type="dxa"/>
              <w:right w:w="108" w:type="dxa"/>
              <w:bottom w:w="0" w:type="dxa"/>
            </w:tcMar>
            <w:tcW w:w="6148"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审查内容</w:t>
            </w:r>
            <w:r/>
          </w:p>
        </w:tc>
      </w:tr>
      <w:tr>
        <w:trPr>
          <w:jc w:val="center"/>
          <w:trHeight w:val="685"/>
        </w:trPr>
        <w:tc>
          <w:tcPr>
            <w:tcMar>
              <w:left w:w="108" w:type="dxa"/>
              <w:top w:w="0" w:type="dxa"/>
              <w:right w:w="108" w:type="dxa"/>
              <w:bottom w:w="0" w:type="dxa"/>
            </w:tcMar>
            <w:tcW w:w="705"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w:t>
            </w:r>
            <w:r/>
          </w:p>
        </w:tc>
        <w:tc>
          <w:tcPr>
            <w:tcMar>
              <w:left w:w="108" w:type="dxa"/>
              <w:top w:w="0" w:type="dxa"/>
              <w:right w:w="108" w:type="dxa"/>
              <w:bottom w:w="0" w:type="dxa"/>
            </w:tcMar>
            <w:tcW w:w="1669"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响应</w:t>
            </w:r>
            <w:r>
              <w:rPr>
                <w:rFonts w:hint="eastAsia" w:ascii="宋体" w:hAnsi="宋体" w:cs="宋体"/>
                <w:color w:val="auto"/>
                <w:sz w:val="21"/>
                <w:szCs w:val="21"/>
                <w:lang w:val="en-US" w:eastAsia="zh-CN"/>
              </w:rPr>
              <w:t xml:space="preserve">文件上传</w:t>
            </w:r>
            <w:r/>
          </w:p>
        </w:tc>
        <w:tc>
          <w:tcPr>
            <w:tcMar>
              <w:left w:w="108" w:type="dxa"/>
              <w:top w:w="0" w:type="dxa"/>
              <w:right w:w="108" w:type="dxa"/>
              <w:bottom w:w="0" w:type="dxa"/>
            </w:tcMar>
            <w:tcW w:w="6148" w:type="dxa"/>
            <w:vAlign w:val="center"/>
            <w:textDirection w:val="lrTb"/>
            <w:noWrap w:val="false"/>
          </w:tcPr>
          <w:p>
            <w:pPr>
              <w:ind w:left="0" w:right="0" w:firstLine="0"/>
              <w:keepLines w:val="0"/>
              <w:keepNext w:val="0"/>
              <w:pageBreakBefore w:val="0"/>
              <w:spacing w:before="0" w:after="0" w:line="360" w:lineRule="auto"/>
              <w:widowControl/>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pBdr>
            </w:pPr>
            <w:r>
              <w:rPr>
                <w:rFonts w:hint="eastAsia" w:ascii="宋体" w:hAnsi="宋体" w:cs="微软雅黑"/>
                <w:color w:val="auto"/>
              </w:rPr>
              <w:t xml:space="preserve">按照磋商文件要求上传电子响应文件；</w:t>
            </w:r>
            <w:r/>
          </w:p>
        </w:tc>
      </w:tr>
      <w:tr>
        <w:trPr>
          <w:jc w:val="center"/>
          <w:trHeight w:val="685"/>
        </w:trPr>
        <w:tc>
          <w:tcPr>
            <w:tcMar>
              <w:left w:w="108" w:type="dxa"/>
              <w:top w:w="0" w:type="dxa"/>
              <w:right w:w="108" w:type="dxa"/>
              <w:bottom w:w="0" w:type="dxa"/>
            </w:tcMar>
            <w:tcW w:w="705"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val="en-US" w:eastAsia="zh-CN"/>
              </w:rPr>
              <w:t xml:space="preserve">2</w:t>
            </w:r>
            <w:r/>
          </w:p>
        </w:tc>
        <w:tc>
          <w:tcPr>
            <w:tcMar>
              <w:left w:w="108" w:type="dxa"/>
              <w:top w:w="0" w:type="dxa"/>
              <w:right w:w="108" w:type="dxa"/>
              <w:bottom w:w="0" w:type="dxa"/>
            </w:tcMar>
            <w:tcW w:w="1669"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报价唯一性</w:t>
            </w:r>
            <w:r/>
          </w:p>
        </w:tc>
        <w:tc>
          <w:tcPr>
            <w:tcMar>
              <w:left w:w="108" w:type="dxa"/>
              <w:top w:w="0" w:type="dxa"/>
              <w:right w:w="108" w:type="dxa"/>
              <w:bottom w:w="0" w:type="dxa"/>
            </w:tcMar>
            <w:tcW w:w="6148"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响应文件未出现可选择性或可调整的报价（磋商文件另有规定的除外）；</w:t>
            </w:r>
            <w:r/>
          </w:p>
        </w:tc>
      </w:tr>
      <w:tr>
        <w:trPr>
          <w:jc w:val="center"/>
          <w:trHeight w:val="685"/>
        </w:trPr>
        <w:tc>
          <w:tcPr>
            <w:tcMar>
              <w:left w:w="108" w:type="dxa"/>
              <w:top w:w="0" w:type="dxa"/>
              <w:right w:w="108" w:type="dxa"/>
              <w:bottom w:w="0" w:type="dxa"/>
            </w:tcMar>
            <w:tcW w:w="705"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val="en-US" w:eastAsia="zh-CN"/>
              </w:rPr>
              <w:t xml:space="preserve">3</w:t>
            </w:r>
            <w:r/>
          </w:p>
        </w:tc>
        <w:tc>
          <w:tcPr>
            <w:tcMar>
              <w:left w:w="108" w:type="dxa"/>
              <w:top w:w="0" w:type="dxa"/>
              <w:right w:w="108" w:type="dxa"/>
              <w:bottom w:w="0" w:type="dxa"/>
            </w:tcMar>
            <w:tcW w:w="1669"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val="en-US" w:eastAsia="zh-CN"/>
              </w:rPr>
              <w:t xml:space="preserve">实质性要求和条件</w:t>
            </w:r>
            <w:r/>
          </w:p>
        </w:tc>
        <w:tc>
          <w:tcPr>
            <w:tcMar>
              <w:left w:w="108" w:type="dxa"/>
              <w:top w:w="0" w:type="dxa"/>
              <w:right w:w="108" w:type="dxa"/>
              <w:bottom w:w="0" w:type="dxa"/>
            </w:tcMar>
            <w:tcW w:w="6148" w:type="dxa"/>
            <w:vAlign w:val="center"/>
            <w:textDirection w:val="lrTb"/>
            <w:noWrap w:val="false"/>
          </w:tcPr>
          <w:p>
            <w:pPr>
              <w:ind w:left="0" w:right="0" w:firstLine="0"/>
              <w:keepLines w:val="0"/>
              <w:keepNext w:val="0"/>
              <w:pageBreakBefore w:val="0"/>
              <w:spacing w:before="0" w:after="0" w:line="360" w:lineRule="auto"/>
              <w:widowControl/>
              <w:rPr>
                <w:rFonts w:hint="eastAsia" w:ascii="宋体" w:hAnsi="宋体" w:eastAsia="宋体" w:cs="宋体"/>
                <w:color w:val="auto"/>
                <w:sz w:val="21"/>
                <w:szCs w:val="21"/>
                <w:lang w:val="en-US" w:eastAsia="zh-CN"/>
              </w:rPr>
              <w:pBdr>
                <w:top w:val="none" w:color="auto" w:sz="0" w:space="0"/>
                <w:left w:val="none" w:color="auto" w:sz="0" w:space="0"/>
                <w:bottom w:val="none" w:color="auto" w:sz="0" w:space="0"/>
                <w:right w:val="none" w:color="auto" w:sz="0" w:space="0"/>
              </w:pBdr>
            </w:pPr>
            <w:r>
              <w:rPr>
                <w:rFonts w:hint="eastAsia" w:ascii="宋体" w:hAnsi="宋体" w:cs="微软雅黑"/>
                <w:color w:val="auto"/>
              </w:rPr>
              <w:t xml:space="preserve">符合磋商文件中规定的实质性要求和条件（本磋商文件中斜体且有下划线部分或者打“★”内容，为实质性要求和条件，且包括</w:t>
            </w:r>
            <w:r>
              <w:rPr>
                <w:rFonts w:hint="eastAsia" w:ascii="宋体" w:hAnsi="宋体" w:cs="微软雅黑"/>
                <w:color w:val="auto"/>
                <w:lang w:val="en-US" w:eastAsia="zh-CN"/>
              </w:rPr>
              <w:t xml:space="preserve">不得</w:t>
            </w:r>
            <w:r>
              <w:rPr>
                <w:rFonts w:hint="eastAsia" w:ascii="宋体" w:hAnsi="宋体" w:cs="微软雅黑"/>
                <w:color w:val="auto"/>
              </w:rPr>
              <w:t xml:space="preserve">改变</w:t>
            </w:r>
            <w:r>
              <w:rPr>
                <w:rFonts w:hint="eastAsia" w:ascii="宋体" w:hAnsi="宋体" w:cs="微软雅黑"/>
                <w:color w:val="auto"/>
                <w:lang w:val="en-US" w:eastAsia="zh-CN"/>
              </w:rPr>
              <w:t xml:space="preserve">采购人提供的</w:t>
            </w:r>
            <w:r>
              <w:rPr>
                <w:rFonts w:hint="eastAsia" w:ascii="宋体" w:hAnsi="宋体" w:cs="微软雅黑"/>
                <w:color w:val="auto"/>
              </w:rPr>
              <w:t xml:space="preserve">清单</w:t>
            </w:r>
            <w:r>
              <w:rPr>
                <w:rFonts w:hint="eastAsia" w:ascii="宋体" w:hAnsi="宋体" w:cs="微软雅黑"/>
                <w:color w:val="auto"/>
                <w:lang w:val="en-US" w:eastAsia="zh-CN"/>
              </w:rPr>
              <w:t xml:space="preserve">序号、</w:t>
            </w:r>
            <w:r>
              <w:rPr>
                <w:rFonts w:hint="eastAsia" w:ascii="宋体" w:hAnsi="宋体" w:cs="微软雅黑"/>
                <w:color w:val="auto"/>
              </w:rPr>
              <w:t xml:space="preserve">设备配置、清单子目数量、</w:t>
            </w:r>
            <w:r>
              <w:rPr>
                <w:rFonts w:hint="eastAsia" w:ascii="宋体" w:hAnsi="宋体" w:cs="微软雅黑"/>
                <w:color w:val="auto"/>
                <w:lang w:val="en-US" w:eastAsia="zh-CN"/>
              </w:rPr>
              <w:t xml:space="preserve">计算方式、</w:t>
            </w:r>
            <w:r>
              <w:rPr>
                <w:rFonts w:hint="eastAsia" w:ascii="宋体" w:hAnsi="宋体" w:cs="微软雅黑"/>
                <w:color w:val="auto"/>
              </w:rPr>
              <w:t xml:space="preserve">单位及清单报价漏项、缺失等）；</w:t>
            </w:r>
            <w:r/>
          </w:p>
        </w:tc>
      </w:tr>
      <w:tr>
        <w:trPr>
          <w:jc w:val="center"/>
          <w:trHeight w:val="685"/>
        </w:trPr>
        <w:tc>
          <w:tcPr>
            <w:tcMar>
              <w:left w:w="108" w:type="dxa"/>
              <w:top w:w="0" w:type="dxa"/>
              <w:right w:w="108" w:type="dxa"/>
              <w:bottom w:w="0" w:type="dxa"/>
            </w:tcMar>
            <w:tcW w:w="705"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val="en-US" w:eastAsia="zh-CN"/>
              </w:rPr>
              <w:t xml:space="preserve">4</w:t>
            </w:r>
            <w:r/>
          </w:p>
        </w:tc>
        <w:tc>
          <w:tcPr>
            <w:tcMar>
              <w:left w:w="108" w:type="dxa"/>
              <w:top w:w="0" w:type="dxa"/>
              <w:right w:w="108" w:type="dxa"/>
              <w:bottom w:w="0" w:type="dxa"/>
            </w:tcMar>
            <w:tcW w:w="1669"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签署、加盖公章</w:t>
            </w:r>
            <w:r/>
          </w:p>
        </w:tc>
        <w:tc>
          <w:tcPr>
            <w:tcMar>
              <w:left w:w="108" w:type="dxa"/>
              <w:top w:w="0" w:type="dxa"/>
              <w:right w:w="108" w:type="dxa"/>
              <w:bottom w:w="0" w:type="dxa"/>
            </w:tcMar>
            <w:tcW w:w="6148"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按照磋商文件要求签署、加盖公章；</w:t>
            </w:r>
            <w:r/>
          </w:p>
        </w:tc>
      </w:tr>
      <w:tr>
        <w:trPr>
          <w:jc w:val="center"/>
          <w:trHeight w:val="685"/>
        </w:trPr>
        <w:tc>
          <w:tcPr>
            <w:tcMar>
              <w:left w:w="108" w:type="dxa"/>
              <w:top w:w="0" w:type="dxa"/>
              <w:right w:w="108" w:type="dxa"/>
              <w:bottom w:w="0" w:type="dxa"/>
            </w:tcMar>
            <w:tcW w:w="705"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val="en-US" w:eastAsia="zh-CN"/>
              </w:rPr>
              <w:t xml:space="preserve">5</w:t>
            </w:r>
            <w:r/>
          </w:p>
        </w:tc>
        <w:tc>
          <w:tcPr>
            <w:tcMar>
              <w:left w:w="108" w:type="dxa"/>
              <w:top w:w="0" w:type="dxa"/>
              <w:right w:w="108" w:type="dxa"/>
              <w:bottom w:w="0" w:type="dxa"/>
            </w:tcMar>
            <w:tcW w:w="1669"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val="en-US" w:eastAsia="zh-CN"/>
              </w:rPr>
              <w:t xml:space="preserve">响应报价</w:t>
            </w:r>
            <w:r/>
          </w:p>
        </w:tc>
        <w:tc>
          <w:tcPr>
            <w:tcMar>
              <w:left w:w="108" w:type="dxa"/>
              <w:top w:w="0" w:type="dxa"/>
              <w:right w:w="108" w:type="dxa"/>
              <w:bottom w:w="0" w:type="dxa"/>
            </w:tcMar>
            <w:tcW w:w="6148" w:type="dxa"/>
            <w:vAlign w:val="center"/>
            <w:textDirection w:val="lrTb"/>
            <w:noWrap w:val="false"/>
          </w:tcPr>
          <w:p>
            <w:pPr>
              <w:ind w:left="0" w:right="0" w:firstLine="0"/>
              <w:keepLines w:val="0"/>
              <w:keepNext w:val="0"/>
              <w:pageBreakBefore w:val="0"/>
              <w:spacing w:before="0" w:after="0" w:line="360" w:lineRule="auto"/>
              <w:widowControl/>
              <w:rPr>
                <w:rFonts w:ascii="宋体" w:hAnsi="宋体" w:cs="微软雅黑"/>
                <w:color w:val="auto"/>
                <w:lang w:val="zh-CN"/>
              </w:rPr>
              <w:pBdr>
                <w:top w:val="none" w:color="auto" w:sz="0" w:space="0"/>
                <w:left w:val="none" w:color="auto" w:sz="0" w:space="0"/>
                <w:bottom w:val="none" w:color="auto" w:sz="0" w:space="0"/>
                <w:right w:val="none" w:color="auto" w:sz="0" w:space="0"/>
              </w:pBdr>
            </w:pPr>
            <w:r>
              <w:rPr>
                <w:rFonts w:ascii="宋体" w:hAnsi="宋体" w:cs="微软雅黑"/>
                <w:color w:val="auto"/>
                <w:lang w:val="zh-CN"/>
              </w:rPr>
              <w:t xml:space="preserve">投标</w:t>
            </w:r>
            <w:r>
              <w:rPr>
                <w:rFonts w:hint="eastAsia" w:ascii="宋体" w:hAnsi="宋体" w:cs="微软雅黑"/>
                <w:color w:val="auto"/>
                <w:lang w:val="en-US" w:eastAsia="zh-CN"/>
              </w:rPr>
              <w:t xml:space="preserve">报</w:t>
            </w:r>
            <w:r>
              <w:rPr>
                <w:rFonts w:ascii="宋体" w:hAnsi="宋体" w:cs="微软雅黑"/>
                <w:color w:val="auto"/>
                <w:lang w:val="zh-CN"/>
              </w:rPr>
              <w:t xml:space="preserve">价</w:t>
            </w:r>
            <w:r>
              <w:rPr>
                <w:rFonts w:hint="eastAsia" w:ascii="宋体" w:hAnsi="宋体" w:cs="微软雅黑"/>
                <w:color w:val="auto"/>
                <w:lang w:val="en-US" w:eastAsia="zh-CN"/>
              </w:rPr>
              <w:t xml:space="preserve">不得</w:t>
            </w:r>
            <w:r>
              <w:rPr>
                <w:rFonts w:ascii="宋体" w:hAnsi="宋体" w:cs="微软雅黑"/>
                <w:color w:val="auto"/>
                <w:lang w:val="zh-CN"/>
              </w:rPr>
              <w:t xml:space="preserve">超出采购项目预算</w:t>
            </w:r>
            <w:r>
              <w:rPr>
                <w:rFonts w:hint="eastAsia" w:ascii="宋体" w:hAnsi="宋体" w:cs="微软雅黑"/>
                <w:color w:val="auto"/>
                <w:lang w:val="en-US" w:eastAsia="zh-CN"/>
              </w:rPr>
              <w:t xml:space="preserve">和</w:t>
            </w:r>
            <w:r>
              <w:rPr>
                <w:rFonts w:ascii="宋体" w:hAnsi="宋体" w:cs="微软雅黑"/>
                <w:color w:val="auto"/>
                <w:lang w:val="zh-CN"/>
              </w:rPr>
              <w:t xml:space="preserve">最高限价；</w:t>
            </w:r>
            <w:r/>
          </w:p>
          <w:p>
            <w:pPr>
              <w:ind w:left="0" w:right="0" w:firstLine="0"/>
              <w:keepLines w:val="0"/>
              <w:keepNext w:val="0"/>
              <w:pageBreakBefore w:val="0"/>
              <w:spacing w:before="0" w:after="0" w:line="360" w:lineRule="auto"/>
              <w:widowControl/>
              <w:rPr>
                <w:rFonts w:ascii="宋体" w:hAnsi="宋体" w:cs="微软雅黑"/>
                <w:color w:val="auto"/>
                <w:lang w:val="zh-CN"/>
              </w:rPr>
              <w:pBdr>
                <w:top w:val="none" w:color="auto" w:sz="0" w:space="0"/>
                <w:left w:val="none" w:color="auto" w:sz="0" w:space="0"/>
                <w:bottom w:val="none" w:color="auto" w:sz="0" w:space="0"/>
                <w:right w:val="none" w:color="auto" w:sz="0" w:space="0"/>
              </w:pBdr>
            </w:pPr>
            <w:r>
              <w:rPr>
                <w:rFonts w:hint="eastAsia" w:ascii="宋体" w:hAnsi="宋体" w:cs="微软雅黑"/>
                <w:color w:val="auto"/>
                <w:lang w:val="zh-CN"/>
              </w:rPr>
              <w:t xml:space="preserve">响应</w:t>
            </w:r>
            <w:r>
              <w:rPr>
                <w:rFonts w:ascii="宋体" w:hAnsi="宋体" w:cs="微软雅黑"/>
                <w:color w:val="auto"/>
                <w:lang w:val="zh-CN"/>
              </w:rPr>
              <w:t xml:space="preserve">文件中已标价工程量清单与</w:t>
            </w:r>
            <w:r>
              <w:rPr>
                <w:rFonts w:hint="eastAsia" w:ascii="宋体" w:hAnsi="宋体" w:cs="微软雅黑"/>
                <w:color w:val="auto"/>
                <w:lang w:val="zh-CN"/>
              </w:rPr>
              <w:t xml:space="preserve">磋商</w:t>
            </w:r>
            <w:r>
              <w:rPr>
                <w:rFonts w:ascii="宋体" w:hAnsi="宋体" w:cs="微软雅黑"/>
                <w:color w:val="auto"/>
                <w:lang w:val="zh-CN"/>
              </w:rPr>
              <w:t xml:space="preserve">文件规定的暂估价、暂列金额及甲供材料价格一致；</w:t>
            </w:r>
            <w:r/>
          </w:p>
          <w:p>
            <w:pPr>
              <w:ind w:left="0" w:right="0" w:firstLine="0"/>
              <w:keepLines w:val="0"/>
              <w:keepNext w:val="0"/>
              <w:pageBreakBefore w:val="0"/>
              <w:spacing w:before="0" w:after="0" w:line="360" w:lineRule="auto"/>
              <w:widowControl/>
              <w:rPr>
                <w:rFonts w:hint="eastAsia" w:ascii="宋体" w:hAnsi="宋体" w:cs="微软雅黑"/>
                <w:color w:val="auto"/>
                <w:lang w:val="en-US" w:eastAsia="zh-CN"/>
              </w:rPr>
              <w:pBdr>
                <w:top w:val="none" w:color="auto" w:sz="0" w:space="0"/>
                <w:left w:val="none" w:color="auto" w:sz="0" w:space="0"/>
                <w:bottom w:val="none" w:color="auto" w:sz="0" w:space="0"/>
                <w:right w:val="none" w:color="auto" w:sz="0" w:space="0"/>
              </w:pBdr>
            </w:pPr>
            <w:r>
              <w:rPr>
                <w:rFonts w:hint="eastAsia" w:ascii="宋体" w:hAnsi="宋体" w:cs="微软雅黑"/>
                <w:color w:val="auto"/>
                <w:lang w:val="zh-CN"/>
              </w:rPr>
              <w:t xml:space="preserve">响应</w:t>
            </w:r>
            <w:r>
              <w:rPr>
                <w:rFonts w:ascii="宋体" w:hAnsi="宋体" w:cs="微软雅黑"/>
                <w:color w:val="auto"/>
                <w:lang w:val="zh-CN"/>
              </w:rPr>
              <w:t xml:space="preserve">文件中已标价工程量清单与</w:t>
            </w:r>
            <w:r>
              <w:rPr>
                <w:rFonts w:hint="eastAsia" w:ascii="宋体" w:hAnsi="宋体" w:cs="微软雅黑"/>
                <w:color w:val="auto"/>
                <w:lang w:val="zh-CN"/>
              </w:rPr>
              <w:t xml:space="preserve">磋商</w:t>
            </w:r>
            <w:r>
              <w:rPr>
                <w:rFonts w:ascii="宋体" w:hAnsi="宋体" w:cs="微软雅黑"/>
                <w:color w:val="auto"/>
                <w:lang w:val="zh-CN"/>
              </w:rPr>
              <w:t xml:space="preserve">文件明确列出的不可竞争费用项目或费率或计算基础一致</w:t>
            </w:r>
            <w:r>
              <w:rPr>
                <w:rFonts w:hint="eastAsia" w:ascii="宋体" w:hAnsi="宋体" w:cs="微软雅黑"/>
                <w:color w:val="auto"/>
                <w:lang w:val="en-US" w:eastAsia="zh-CN"/>
              </w:rPr>
              <w:t xml:space="preserve">；</w:t>
            </w:r>
            <w:r/>
          </w:p>
          <w:p>
            <w:pPr>
              <w:ind w:left="0" w:right="0" w:firstLine="0"/>
              <w:keepLines w:val="0"/>
              <w:keepNext w:val="0"/>
              <w:pageBreakBefore w:val="0"/>
              <w:spacing w:before="0" w:after="0" w:line="360" w:lineRule="auto"/>
              <w:widowControl/>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pBdr>
            </w:pPr>
            <w:r>
              <w:rPr>
                <w:rFonts w:hint="eastAsia" w:ascii="宋体" w:hAnsi="宋体" w:cs="微软雅黑"/>
                <w:color w:val="auto"/>
                <w:lang w:val="zh-CN"/>
              </w:rPr>
              <w:t xml:space="preserve">响应</w:t>
            </w:r>
            <w:r>
              <w:rPr>
                <w:rFonts w:ascii="宋体" w:hAnsi="宋体" w:cs="微软雅黑"/>
                <w:color w:val="auto"/>
                <w:lang w:val="zh-CN"/>
              </w:rPr>
              <w:t xml:space="preserve">文件的已标价工程量清单与</w:t>
            </w:r>
            <w:r>
              <w:rPr>
                <w:rFonts w:hint="eastAsia" w:ascii="宋体" w:hAnsi="宋体" w:cs="微软雅黑"/>
                <w:color w:val="auto"/>
                <w:lang w:val="zh-CN"/>
              </w:rPr>
              <w:t xml:space="preserve">磋商</w:t>
            </w:r>
            <w:r>
              <w:rPr>
                <w:rFonts w:ascii="宋体" w:hAnsi="宋体" w:cs="微软雅黑"/>
                <w:color w:val="auto"/>
                <w:lang w:val="zh-CN"/>
              </w:rPr>
              <w:t xml:space="preserve">文件提供的工程量清单中的项目编码、项目名称、项目特征、计量单位、工程量一致；</w:t>
            </w:r>
            <w:r/>
          </w:p>
        </w:tc>
      </w:tr>
      <w:tr>
        <w:trPr>
          <w:jc w:val="center"/>
          <w:trHeight w:val="685"/>
        </w:trPr>
        <w:tc>
          <w:tcPr>
            <w:tcMar>
              <w:left w:w="108" w:type="dxa"/>
              <w:top w:w="0" w:type="dxa"/>
              <w:right w:w="108" w:type="dxa"/>
              <w:bottom w:w="0" w:type="dxa"/>
            </w:tcMar>
            <w:tcW w:w="705"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val="en-US" w:eastAsia="zh-CN"/>
              </w:rPr>
              <w:t xml:space="preserve">6</w:t>
            </w:r>
            <w:r/>
          </w:p>
        </w:tc>
        <w:tc>
          <w:tcPr>
            <w:tcMar>
              <w:left w:w="108" w:type="dxa"/>
              <w:top w:w="0" w:type="dxa"/>
              <w:right w:w="108" w:type="dxa"/>
              <w:bottom w:w="0" w:type="dxa"/>
            </w:tcMar>
            <w:tcW w:w="1669"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val="en-US" w:eastAsia="zh-CN"/>
              </w:rPr>
              <w:t xml:space="preserve">关联关系</w:t>
            </w:r>
            <w:r/>
          </w:p>
        </w:tc>
        <w:tc>
          <w:tcPr>
            <w:tcMar>
              <w:left w:w="108" w:type="dxa"/>
              <w:top w:w="0" w:type="dxa"/>
              <w:right w:w="108" w:type="dxa"/>
              <w:bottom w:w="0" w:type="dxa"/>
            </w:tcMar>
            <w:tcW w:w="6148" w:type="dxa"/>
            <w:vAlign w:val="center"/>
            <w:textDirection w:val="lrTb"/>
            <w:noWrap w:val="false"/>
          </w:tcPr>
          <w:p>
            <w:pPr>
              <w:ind w:left="0" w:right="0" w:firstLine="0"/>
              <w:keepLines w:val="0"/>
              <w:keepNext w:val="0"/>
              <w:pageBreakBefore w:val="0"/>
              <w:spacing w:before="0" w:after="0" w:line="360" w:lineRule="auto"/>
              <w:widowControl/>
              <w:rPr>
                <w:rFonts w:hint="eastAsia" w:ascii="宋体" w:hAnsi="宋体" w:eastAsia="宋体" w:cs="宋体"/>
                <w:color w:val="auto"/>
                <w:sz w:val="21"/>
                <w:szCs w:val="21"/>
              </w:rPr>
              <w:pBdr>
                <w:top w:val="none" w:color="auto" w:sz="0" w:space="0"/>
                <w:left w:val="none" w:color="auto" w:sz="0" w:space="0"/>
                <w:bottom w:val="none" w:color="auto" w:sz="0" w:space="0"/>
                <w:right w:val="none" w:color="auto" w:sz="0" w:space="0"/>
              </w:pBdr>
            </w:pPr>
            <w:r>
              <w:rPr>
                <w:rFonts w:ascii="宋体" w:hAnsi="宋体" w:cs="微软雅黑"/>
                <w:color w:val="auto"/>
                <w:lang w:val="zh-CN"/>
              </w:rPr>
              <w:t xml:space="preserve">不同供应商的法定代表人或委托代理人</w:t>
            </w:r>
            <w:r>
              <w:rPr>
                <w:rFonts w:hint="eastAsia" w:ascii="宋体" w:hAnsi="宋体" w:cs="微软雅黑"/>
                <w:color w:val="auto"/>
                <w:lang w:val="en-US" w:eastAsia="zh-CN"/>
              </w:rPr>
              <w:t xml:space="preserve">不得</w:t>
            </w:r>
            <w:r>
              <w:rPr>
                <w:rFonts w:ascii="宋体" w:hAnsi="宋体" w:cs="微软雅黑"/>
                <w:color w:val="auto"/>
                <w:lang w:val="zh-CN"/>
              </w:rPr>
              <w:t xml:space="preserve">有夫妻、直系血亲关系；不同供应商的负责人</w:t>
            </w:r>
            <w:r>
              <w:rPr>
                <w:rFonts w:hint="eastAsia" w:ascii="宋体" w:hAnsi="宋体" w:cs="微软雅黑"/>
                <w:color w:val="auto"/>
                <w:lang w:val="en-US" w:eastAsia="zh-CN"/>
              </w:rPr>
              <w:t xml:space="preserve">不得</w:t>
            </w:r>
            <w:r>
              <w:rPr>
                <w:rFonts w:ascii="宋体" w:hAnsi="宋体" w:cs="微软雅黑"/>
                <w:color w:val="auto"/>
                <w:lang w:val="zh-CN"/>
              </w:rPr>
              <w:t xml:space="preserve">为同一人或者存在控股、管理关系；</w:t>
            </w:r>
            <w:r>
              <w:rPr>
                <w:rFonts w:hint="eastAsia" w:ascii="宋体" w:hAnsi="宋体" w:cs="微软雅黑"/>
                <w:b/>
                <w:bCs/>
                <w:color w:val="auto"/>
                <w:lang w:val="zh-CN"/>
              </w:rPr>
              <w:t xml:space="preserve">（</w:t>
            </w:r>
            <w:r>
              <w:rPr>
                <w:rFonts w:hint="eastAsia" w:ascii="宋体" w:hAnsi="宋体" w:cs="微软雅黑"/>
                <w:b/>
                <w:bCs/>
                <w:color w:val="auto"/>
                <w:lang w:val="en-US" w:eastAsia="zh-CN"/>
              </w:rPr>
              <w:t xml:space="preserve">提供承诺书）</w:t>
            </w:r>
            <w:r/>
          </w:p>
        </w:tc>
      </w:tr>
      <w:tr>
        <w:trPr>
          <w:jc w:val="center"/>
          <w:trHeight w:val="685"/>
        </w:trPr>
        <w:tc>
          <w:tcPr>
            <w:tcMar>
              <w:left w:w="108" w:type="dxa"/>
              <w:top w:w="0" w:type="dxa"/>
              <w:right w:w="108" w:type="dxa"/>
              <w:bottom w:w="0" w:type="dxa"/>
            </w:tcMar>
            <w:tcW w:w="705"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val="en-US" w:eastAsia="zh-CN"/>
              </w:rPr>
              <w:t xml:space="preserve">7</w:t>
            </w:r>
            <w:r/>
          </w:p>
        </w:tc>
        <w:tc>
          <w:tcPr>
            <w:tcMar>
              <w:left w:w="108" w:type="dxa"/>
              <w:top w:w="0" w:type="dxa"/>
              <w:right w:w="108" w:type="dxa"/>
              <w:bottom w:w="0" w:type="dxa"/>
            </w:tcMar>
            <w:tcW w:w="1669"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ascii="宋体" w:hAnsi="宋体" w:cs="微软雅黑"/>
                <w:color w:val="auto"/>
                <w:lang w:val="zh-CN"/>
              </w:rPr>
              <w:t xml:space="preserve">附加条件</w:t>
            </w:r>
            <w:r/>
          </w:p>
        </w:tc>
        <w:tc>
          <w:tcPr>
            <w:tcMar>
              <w:left w:w="108" w:type="dxa"/>
              <w:top w:w="0" w:type="dxa"/>
              <w:right w:w="108" w:type="dxa"/>
              <w:bottom w:w="0" w:type="dxa"/>
            </w:tcMar>
            <w:tcW w:w="6148"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微软雅黑"/>
                <w:color w:val="auto"/>
                <w:lang w:val="en-US" w:eastAsia="zh-CN"/>
              </w:rPr>
              <w:t xml:space="preserve">不得</w:t>
            </w:r>
            <w:r>
              <w:rPr>
                <w:rFonts w:ascii="宋体" w:hAnsi="宋体" w:cs="微软雅黑"/>
                <w:color w:val="auto"/>
                <w:lang w:val="zh-CN"/>
              </w:rPr>
              <w:t xml:space="preserve">含有采购人不能接受的附加条件</w:t>
            </w:r>
            <w:r/>
          </w:p>
        </w:tc>
      </w:tr>
      <w:tr>
        <w:trPr>
          <w:jc w:val="center"/>
          <w:trHeight w:val="685"/>
        </w:trPr>
        <w:tc>
          <w:tcPr>
            <w:tcMar>
              <w:left w:w="108" w:type="dxa"/>
              <w:top w:w="0" w:type="dxa"/>
              <w:right w:w="108" w:type="dxa"/>
              <w:bottom w:w="0" w:type="dxa"/>
            </w:tcMar>
            <w:tcW w:w="705"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val="en-US" w:eastAsia="zh-CN"/>
              </w:rPr>
              <w:t xml:space="preserve">8</w:t>
            </w:r>
            <w:r/>
          </w:p>
        </w:tc>
        <w:tc>
          <w:tcPr>
            <w:tcMar>
              <w:left w:w="108" w:type="dxa"/>
              <w:top w:w="0" w:type="dxa"/>
              <w:right w:w="108" w:type="dxa"/>
              <w:bottom w:w="0" w:type="dxa"/>
            </w:tcMar>
            <w:tcW w:w="1669"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实质性格式</w:t>
            </w:r>
            <w:r/>
          </w:p>
        </w:tc>
        <w:tc>
          <w:tcPr>
            <w:tcMar>
              <w:left w:w="108" w:type="dxa"/>
              <w:top w:w="0" w:type="dxa"/>
              <w:right w:w="108" w:type="dxa"/>
              <w:bottom w:w="0" w:type="dxa"/>
            </w:tcMar>
            <w:tcW w:w="6148"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val="en-US" w:eastAsia="zh-CN"/>
              </w:rPr>
              <w:t xml:space="preserve">第六章</w:t>
            </w:r>
            <w:r>
              <w:rPr>
                <w:rFonts w:hint="eastAsia" w:ascii="宋体" w:hAnsi="宋体" w:eastAsia="宋体" w:cs="宋体"/>
                <w:color w:val="auto"/>
                <w:sz w:val="21"/>
                <w:szCs w:val="21"/>
              </w:rPr>
              <w:t xml:space="preserve">标记为“实质性格式”的文件均按磋商文件要求提供；</w:t>
            </w:r>
            <w:r/>
          </w:p>
        </w:tc>
      </w:tr>
      <w:tr>
        <w:trPr>
          <w:jc w:val="center"/>
          <w:trHeight w:val="685"/>
        </w:trPr>
        <w:tc>
          <w:tcPr>
            <w:tcMar>
              <w:left w:w="108" w:type="dxa"/>
              <w:top w:w="0" w:type="dxa"/>
              <w:right w:w="108" w:type="dxa"/>
              <w:bottom w:w="0" w:type="dxa"/>
            </w:tcMar>
            <w:tcW w:w="705"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9</w:t>
            </w:r>
            <w:r/>
          </w:p>
        </w:tc>
        <w:tc>
          <w:tcPr>
            <w:tcMar>
              <w:left w:w="108" w:type="dxa"/>
              <w:top w:w="0" w:type="dxa"/>
              <w:right w:w="108" w:type="dxa"/>
              <w:bottom w:w="0" w:type="dxa"/>
            </w:tcMar>
            <w:tcW w:w="1669"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报价的修正（如有）</w:t>
            </w:r>
            <w:r/>
          </w:p>
        </w:tc>
        <w:tc>
          <w:tcPr>
            <w:tcMar>
              <w:left w:w="108" w:type="dxa"/>
              <w:top w:w="0" w:type="dxa"/>
              <w:right w:w="108" w:type="dxa"/>
              <w:bottom w:w="0" w:type="dxa"/>
            </w:tcMar>
            <w:tcW w:w="6148"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不涉及报价修正，或响应文件报价出现前后不一致时，供应商对修正后的报价予以确认；（如有）</w:t>
            </w:r>
            <w:r/>
          </w:p>
        </w:tc>
      </w:tr>
      <w:tr>
        <w:trPr>
          <w:jc w:val="center"/>
          <w:trHeight w:val="685"/>
        </w:trPr>
        <w:tc>
          <w:tcPr>
            <w:tcMar>
              <w:left w:w="108" w:type="dxa"/>
              <w:top w:w="0" w:type="dxa"/>
              <w:right w:w="108" w:type="dxa"/>
              <w:bottom w:w="0" w:type="dxa"/>
            </w:tcMar>
            <w:tcW w:w="705"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0</w:t>
            </w:r>
            <w:r/>
          </w:p>
        </w:tc>
        <w:tc>
          <w:tcPr>
            <w:tcMar>
              <w:left w:w="108" w:type="dxa"/>
              <w:top w:w="0" w:type="dxa"/>
              <w:right w:w="108" w:type="dxa"/>
              <w:bottom w:w="0" w:type="dxa"/>
            </w:tcMar>
            <w:tcW w:w="1669" w:type="dxa"/>
            <w:vAlign w:val="center"/>
            <w:textDirection w:val="lrTb"/>
            <w:noWrap w:val="false"/>
          </w:tcPr>
          <w:p>
            <w:pPr>
              <w:ind w:left="0" w:right="0" w:firstLine="0"/>
              <w:keepLines w:val="0"/>
              <w:keepNext w:val="0"/>
              <w:pageBreakBefore w:val="0"/>
              <w:spacing w:before="0" w:after="0" w:line="240" w:lineRule="auto"/>
              <w:widowControl w:val="off"/>
              <w:rPr>
                <w:rFonts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国家有关部门对供应商的响应产品有强制性规定或要求的</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如有）</w:t>
            </w:r>
            <w:r/>
          </w:p>
        </w:tc>
        <w:tc>
          <w:tcPr>
            <w:tcMar>
              <w:left w:w="108" w:type="dxa"/>
              <w:top w:w="0" w:type="dxa"/>
              <w:right w:w="108" w:type="dxa"/>
              <w:bottom w:w="0" w:type="dxa"/>
            </w:tcMar>
            <w:tcW w:w="6148"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国家有关部门对供应商的响应产品有强制性规定或要求的（如相应技术、安全、节能和环保等），供应商的响应产品应符合相应规定或要求，并提供证明文件电子件：</w:t>
            </w:r>
            <w:r/>
          </w:p>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1）采购的产品若属于《节能产品政府采购品目清单》范围中政府强制采</w:t>
            </w:r>
            <w:r>
              <w:rPr>
                <w:rFonts w:hint="eastAsia" w:ascii="宋体" w:hAnsi="宋体" w:eastAsia="宋体" w:cs="宋体"/>
                <w:color w:val="auto"/>
                <w:sz w:val="21"/>
                <w:szCs w:val="21"/>
                <w:lang w:eastAsia="zh-CN"/>
              </w:rPr>
              <w:t xml:space="preserve">购的</w:t>
            </w:r>
            <w:r>
              <w:rPr>
                <w:rFonts w:hint="eastAsia" w:ascii="宋体" w:hAnsi="宋体" w:eastAsia="宋体" w:cs="宋体"/>
                <w:color w:val="auto"/>
                <w:sz w:val="21"/>
                <w:szCs w:val="21"/>
              </w:rPr>
              <w:t xml:space="preserve">产品，则供应商所报产品必须获得国家确定的认证机构出具的、处于有效期之内的节能产品认证证书；</w:t>
            </w:r>
            <w:r/>
          </w:p>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2）响应产品如涉及计算机信息系统安全专用产品的，须提供公安部颁发的计算机信息系统安全专用产品销售许可证；</w:t>
            </w:r>
            <w:r/>
          </w:p>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3）响应产品如属于开展国家信息安全产品认证产品范围的，须提供由中国网络安全审查技术与认证中心（原中国信息安全认证中心）按国家标准认证颁发的有效认证证书等）；</w:t>
            </w:r>
            <w:r/>
          </w:p>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Mar>
              <w:left w:w="108" w:type="dxa"/>
              <w:top w:w="0" w:type="dxa"/>
              <w:right w:w="108" w:type="dxa"/>
              <w:bottom w:w="0" w:type="dxa"/>
            </w:tcMar>
            <w:tcW w:w="705" w:type="dxa"/>
            <w:vAlign w:val="center"/>
            <w:textDirection w:val="lrTb"/>
            <w:noWrap w:val="false"/>
          </w:tcPr>
          <w:p>
            <w:pPr>
              <w:ind w:left="0" w:right="0" w:firstLine="0"/>
              <w:jc w:val="center"/>
              <w:keepLines w:val="0"/>
              <w:keepNext w:val="0"/>
              <w:pageBreakBefore w:val="0"/>
              <w:spacing w:before="0" w:after="0" w:line="240" w:lineRule="auto"/>
              <w:widowControl w:val="off"/>
              <w:rPr>
                <w:rFonts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11</w:t>
            </w:r>
            <w:r/>
          </w:p>
        </w:tc>
        <w:tc>
          <w:tcPr>
            <w:tcMar>
              <w:left w:w="108" w:type="dxa"/>
              <w:top w:w="0" w:type="dxa"/>
              <w:right w:w="108" w:type="dxa"/>
              <w:bottom w:w="0" w:type="dxa"/>
            </w:tcMar>
            <w:tcW w:w="1669"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公平竞争</w:t>
            </w:r>
            <w:r/>
          </w:p>
        </w:tc>
        <w:tc>
          <w:tcPr>
            <w:tcMar>
              <w:left w:w="108" w:type="dxa"/>
              <w:top w:w="0" w:type="dxa"/>
              <w:right w:w="108" w:type="dxa"/>
              <w:bottom w:w="0" w:type="dxa"/>
            </w:tcMar>
            <w:tcW w:w="6148"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供应商遵循公平竞争的原则，不存在恶意串通，妨碍其他供应商的竞争行为，不存在损害采购人或者其他供应商的合法权益情形的；</w:t>
            </w:r>
            <w:r/>
          </w:p>
        </w:tc>
      </w:tr>
      <w:tr>
        <w:trPr>
          <w:jc w:val="center"/>
          <w:trHeight w:val="685"/>
        </w:trPr>
        <w:tc>
          <w:tcPr>
            <w:tcMar>
              <w:left w:w="108" w:type="dxa"/>
              <w:top w:w="0" w:type="dxa"/>
              <w:right w:w="108" w:type="dxa"/>
              <w:bottom w:w="0" w:type="dxa"/>
            </w:tcMar>
            <w:tcW w:w="705"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2</w:t>
            </w:r>
            <w:r/>
          </w:p>
        </w:tc>
        <w:tc>
          <w:tcPr>
            <w:tcMar>
              <w:left w:w="108" w:type="dxa"/>
              <w:top w:w="0" w:type="dxa"/>
              <w:right w:w="108" w:type="dxa"/>
              <w:bottom w:w="0" w:type="dxa"/>
            </w:tcMar>
            <w:tcW w:w="1669"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串通响应</w:t>
            </w:r>
            <w:r/>
          </w:p>
        </w:tc>
        <w:tc>
          <w:tcPr>
            <w:tcMar>
              <w:left w:w="108" w:type="dxa"/>
              <w:top w:w="0" w:type="dxa"/>
              <w:right w:w="108" w:type="dxa"/>
              <w:bottom w:w="0" w:type="dxa"/>
            </w:tcMar>
            <w:tcW w:w="6148"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p>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cs="微软雅黑"/>
                <w:color w:val="auto"/>
                <w:lang w:val="zh-CN"/>
              </w:rPr>
              <w:t xml:space="preserve">不同</w:t>
            </w:r>
            <w:r>
              <w:rPr>
                <w:rFonts w:hint="eastAsia" w:ascii="宋体" w:hAnsi="宋体" w:cs="微软雅黑"/>
                <w:color w:val="auto"/>
                <w:lang w:val="en-US" w:eastAsia="zh-CN"/>
              </w:rPr>
              <w:t xml:space="preserve">供应商不存在</w:t>
            </w:r>
            <w:r>
              <w:rPr>
                <w:rFonts w:hint="eastAsia" w:ascii="宋体" w:hAnsi="宋体" w:cs="微软雅黑"/>
                <w:color w:val="auto"/>
                <w:lang w:val="zh-CN"/>
              </w:rPr>
              <w:t xml:space="preserve">IP地址一致的</w:t>
            </w:r>
            <w:r>
              <w:rPr>
                <w:rFonts w:hint="eastAsia" w:ascii="宋体" w:hAnsi="宋体" w:cs="微软雅黑"/>
                <w:color w:val="auto"/>
                <w:lang w:val="en-US" w:eastAsia="zh-CN"/>
              </w:rPr>
              <w:t xml:space="preserve">情形。</w:t>
            </w:r>
            <w:r/>
          </w:p>
        </w:tc>
      </w:tr>
      <w:tr>
        <w:trPr>
          <w:jc w:val="center"/>
          <w:trHeight w:val="685"/>
        </w:trPr>
        <w:tc>
          <w:tcPr>
            <w:tcMar>
              <w:left w:w="108" w:type="dxa"/>
              <w:top w:w="0" w:type="dxa"/>
              <w:right w:w="108" w:type="dxa"/>
              <w:bottom w:w="0" w:type="dxa"/>
            </w:tcMar>
            <w:tcW w:w="705" w:type="dxa"/>
            <w:vAlign w:val="center"/>
            <w:textDirection w:val="lrTb"/>
            <w:noWrap w:val="false"/>
          </w:tcPr>
          <w:p>
            <w:pPr>
              <w:ind w:left="0" w:right="0" w:firstLine="0"/>
              <w:jc w:val="center"/>
              <w:keepLines w:val="0"/>
              <w:keepNext w:val="0"/>
              <w:pageBreakBefore w:val="0"/>
              <w:spacing w:before="0" w:after="0" w:line="240" w:lineRule="auto"/>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lang w:val="en-US" w:eastAsia="zh-CN"/>
              </w:rPr>
              <w:t xml:space="preserve">3</w:t>
            </w:r>
            <w:r/>
          </w:p>
        </w:tc>
        <w:tc>
          <w:tcPr>
            <w:tcMar>
              <w:left w:w="108" w:type="dxa"/>
              <w:top w:w="0" w:type="dxa"/>
              <w:right w:w="108" w:type="dxa"/>
              <w:bottom w:w="0" w:type="dxa"/>
            </w:tcMar>
            <w:tcW w:w="1669"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其他无效情形</w:t>
            </w:r>
            <w:r/>
          </w:p>
        </w:tc>
        <w:tc>
          <w:tcPr>
            <w:tcMar>
              <w:left w:w="108" w:type="dxa"/>
              <w:top w:w="0" w:type="dxa"/>
              <w:right w:w="108" w:type="dxa"/>
              <w:bottom w:w="0" w:type="dxa"/>
            </w:tcMar>
            <w:tcW w:w="6148" w:type="dxa"/>
            <w:vAlign w:val="center"/>
            <w:textDirection w:val="lrTb"/>
            <w:noWrap w:val="false"/>
          </w:tcPr>
          <w:p>
            <w:pPr>
              <w:ind w:left="0" w:right="0" w:firstLine="0"/>
              <w:keepLines w:val="0"/>
              <w:keepNext w:val="0"/>
              <w:pageBreakBefore w:val="0"/>
              <w:spacing w:before="0"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供应商、响应文件不存在不符合法律、法规和磋商文件规定的其他无效情形。</w:t>
            </w:r>
            <w:r/>
          </w:p>
        </w:tc>
      </w:tr>
    </w:tbl>
    <w:p>
      <w:pPr>
        <w:numPr>
          <w:ilvl w:val="0"/>
          <w:numId w:val="0"/>
        </w:numPr>
        <w:contextualSpacing/>
        <w:ind w:firstLine="422"/>
        <w:spacing w:line="360" w:lineRule="auto"/>
        <w:rPr>
          <w:rFonts w:hint="eastAsia" w:ascii="宋体" w:hAnsi="宋体" w:eastAsia="宋体" w:cs="Times New Roman"/>
          <w:b/>
          <w:bCs/>
          <w:color w:val="auto"/>
          <w:sz w:val="21"/>
          <w:szCs w:val="21"/>
          <w:lang w:val="en-US" w:eastAsia="zh-CN" w:bidi="ar-SA"/>
        </w:rPr>
      </w:pPr>
      <w:r>
        <w:rPr>
          <w:rFonts w:hint="eastAsia" w:ascii="宋体" w:hAnsi="宋体" w:eastAsia="宋体" w:cs="Times New Roman"/>
          <w:b/>
          <w:bCs/>
          <w:color w:val="auto"/>
          <w:sz w:val="21"/>
          <w:szCs w:val="21"/>
          <w:lang w:val="en-US" w:eastAsia="zh-CN" w:bidi="ar-SA"/>
        </w:rPr>
      </w:r>
      <w:r/>
    </w:p>
    <w:p>
      <w:pPr>
        <w:numPr>
          <w:ilvl w:val="0"/>
          <w:numId w:val="2"/>
        </w:numPr>
        <w:contextualSpacing/>
        <w:ind w:firstLine="422"/>
        <w:spacing w:line="360" w:lineRule="auto"/>
        <w:rPr>
          <w:rFonts w:hint="eastAsia" w:ascii="宋体" w:hAnsi="宋体" w:eastAsia="宋体" w:cs="Times New Roman"/>
          <w:b/>
          <w:bCs/>
          <w:color w:val="auto"/>
          <w:sz w:val="21"/>
          <w:szCs w:val="21"/>
          <w:lang w:val="en-US" w:eastAsia="zh-CN" w:bidi="ar-SA"/>
        </w:rPr>
      </w:pPr>
      <w:r>
        <w:rPr>
          <w:rFonts w:hint="eastAsia" w:ascii="宋体" w:hAnsi="宋体" w:eastAsia="宋体" w:cs="Times New Roman"/>
          <w:b/>
          <w:bCs/>
          <w:color w:val="auto"/>
          <w:sz w:val="21"/>
          <w:szCs w:val="21"/>
          <w:lang w:val="en-US" w:eastAsia="zh-CN" w:bidi="ar-SA"/>
        </w:rPr>
        <w:t xml:space="preserve">评审标准</w:t>
      </w:r>
      <w:r/>
    </w:p>
    <w:tbl>
      <w:tblPr>
        <w:tblStyle w:val="8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63"/>
        <w:gridCol w:w="1219"/>
        <w:gridCol w:w="6791"/>
        <w:gridCol w:w="692"/>
      </w:tblGrid>
      <w:tr>
        <w:trPr>
          <w:jc w:val="center"/>
          <w:trHeight w:val="0"/>
        </w:trPr>
        <w:tc>
          <w:tcPr>
            <w:tcW w:w="354" w:type="pct"/>
            <w:vAlign w:val="top"/>
            <w:textDirection w:val="lrTb"/>
            <w:noWrap w:val="false"/>
          </w:tcPr>
          <w:p>
            <w:pPr>
              <w:jc w:val="center"/>
              <w:rPr>
                <w:rFonts w:ascii="宋体" w:hAnsi="宋体" w:cs="微软雅黑"/>
                <w:color w:val="auto"/>
                <w:szCs w:val="21"/>
                <w:highlight w:val="none"/>
                <w:lang w:val="zh-CN" w:bidi="zh-CN"/>
              </w:rPr>
            </w:pPr>
            <w:r>
              <w:rPr>
                <w:rFonts w:ascii="宋体" w:hAnsi="宋体" w:cs="微软雅黑"/>
                <w:b/>
                <w:bCs/>
                <w:color w:val="auto"/>
                <w:szCs w:val="21"/>
                <w:highlight w:val="none"/>
                <w:lang w:val="zh-CN" w:bidi="zh-CN"/>
              </w:rPr>
              <w:t xml:space="preserve">序号</w:t>
            </w:r>
            <w:r/>
          </w:p>
        </w:tc>
        <w:tc>
          <w:tcPr>
            <w:tcW w:w="651" w:type="pct"/>
            <w:vAlign w:val="top"/>
            <w:textDirection w:val="lrTb"/>
            <w:noWrap w:val="false"/>
          </w:tcPr>
          <w:p>
            <w:pPr>
              <w:jc w:val="center"/>
              <w:rPr>
                <w:rFonts w:ascii="宋体" w:hAnsi="宋体" w:cs="微软雅黑"/>
                <w:color w:val="auto"/>
                <w:szCs w:val="21"/>
                <w:highlight w:val="none"/>
                <w:lang w:val="zh-CN" w:bidi="zh-CN"/>
              </w:rPr>
            </w:pPr>
            <w:r>
              <w:rPr>
                <w:rFonts w:ascii="宋体" w:hAnsi="宋体" w:cs="微软雅黑"/>
                <w:b/>
                <w:bCs/>
                <w:color w:val="auto"/>
                <w:szCs w:val="21"/>
                <w:highlight w:val="none"/>
                <w:lang w:val="zh-CN" w:bidi="zh-CN"/>
              </w:rPr>
              <w:t xml:space="preserve">评分因素</w:t>
            </w:r>
            <w:r/>
          </w:p>
        </w:tc>
        <w:tc>
          <w:tcPr>
            <w:tcW w:w="3625" w:type="pct"/>
            <w:vAlign w:val="top"/>
            <w:textDirection w:val="lrTb"/>
            <w:noWrap w:val="false"/>
          </w:tcPr>
          <w:p>
            <w:pPr>
              <w:jc w:val="center"/>
              <w:rPr>
                <w:rFonts w:ascii="宋体" w:hAnsi="宋体" w:cs="微软雅黑"/>
                <w:color w:val="auto"/>
                <w:szCs w:val="21"/>
                <w:highlight w:val="none"/>
                <w:lang w:val="zh-CN" w:bidi="zh-CN"/>
              </w:rPr>
            </w:pPr>
            <w:r>
              <w:rPr>
                <w:rFonts w:ascii="宋体" w:hAnsi="宋体" w:cs="微软雅黑"/>
                <w:b/>
                <w:bCs/>
                <w:color w:val="auto"/>
                <w:szCs w:val="21"/>
                <w:highlight w:val="none"/>
                <w:lang w:val="zh-CN" w:bidi="zh-CN"/>
              </w:rPr>
              <w:t xml:space="preserve">评审标准</w:t>
            </w:r>
            <w:r/>
          </w:p>
        </w:tc>
        <w:tc>
          <w:tcPr>
            <w:tcW w:w="368" w:type="pct"/>
            <w:vAlign w:val="top"/>
            <w:textDirection w:val="lrTb"/>
            <w:noWrap w:val="false"/>
          </w:tcPr>
          <w:p>
            <w:pPr>
              <w:jc w:val="center"/>
              <w:rPr>
                <w:rFonts w:ascii="宋体" w:hAnsi="宋体" w:cs="微软雅黑"/>
                <w:color w:val="auto"/>
                <w:szCs w:val="21"/>
                <w:highlight w:val="none"/>
                <w:lang w:val="zh-CN" w:bidi="zh-CN"/>
              </w:rPr>
            </w:pPr>
            <w:r>
              <w:rPr>
                <w:rFonts w:ascii="宋体" w:hAnsi="宋体" w:cs="微软雅黑"/>
                <w:b/>
                <w:bCs/>
                <w:color w:val="auto"/>
                <w:szCs w:val="21"/>
                <w:highlight w:val="none"/>
                <w:lang w:val="zh-CN" w:bidi="zh-CN"/>
              </w:rPr>
              <w:t xml:space="preserve">分值</w:t>
            </w:r>
            <w:r/>
          </w:p>
        </w:tc>
      </w:tr>
      <w:tr>
        <w:trPr>
          <w:jc w:val="center"/>
          <w:trHeight w:val="0"/>
        </w:trPr>
        <w:tc>
          <w:tcPr>
            <w:tcW w:w="354" w:type="pct"/>
            <w:vAlign w:val="center"/>
            <w:textDirection w:val="lrTb"/>
            <w:noWrap w:val="false"/>
          </w:tcPr>
          <w:p>
            <w:pPr>
              <w:jc w:val="center"/>
              <w:rPr>
                <w:rFonts w:ascii="宋体" w:hAnsi="宋体" w:cs="微软雅黑"/>
                <w:color w:val="auto"/>
                <w:szCs w:val="21"/>
                <w:highlight w:val="none"/>
                <w:lang w:val="zh-CN" w:bidi="zh-CN"/>
              </w:rPr>
            </w:pPr>
            <w:r>
              <w:rPr>
                <w:rFonts w:ascii="宋体" w:hAnsi="宋体" w:cs="微软雅黑"/>
                <w:color w:val="auto"/>
                <w:szCs w:val="21"/>
                <w:highlight w:val="none"/>
                <w:lang w:val="zh-CN" w:bidi="zh-CN"/>
              </w:rPr>
              <w:t xml:space="preserve">1</w:t>
            </w:r>
            <w:r/>
          </w:p>
        </w:tc>
        <w:tc>
          <w:tcPr>
            <w:tcW w:w="651" w:type="pct"/>
            <w:vAlign w:val="center"/>
            <w:textDirection w:val="lrTb"/>
            <w:noWrap w:val="false"/>
          </w:tcPr>
          <w:p>
            <w:pPr>
              <w:jc w:val="center"/>
              <w:rPr>
                <w:rFonts w:ascii="宋体" w:hAnsi="宋体" w:cs="微软雅黑"/>
                <w:color w:val="auto"/>
                <w:szCs w:val="21"/>
                <w:highlight w:val="none"/>
                <w:lang w:val="zh-CN" w:bidi="zh-CN"/>
              </w:rPr>
            </w:pPr>
            <w:r>
              <w:rPr>
                <w:rFonts w:ascii="宋体" w:hAnsi="宋体" w:cs="微软雅黑"/>
                <w:color w:val="auto"/>
                <w:szCs w:val="21"/>
                <w:highlight w:val="none"/>
                <w:lang w:val="zh-CN" w:bidi="zh-CN"/>
              </w:rPr>
              <w:t xml:space="preserve">价格</w:t>
            </w:r>
            <w:r/>
          </w:p>
          <w:p>
            <w:pPr>
              <w:jc w:val="center"/>
              <w:rPr>
                <w:rFonts w:ascii="宋体" w:hAnsi="宋体" w:cs="微软雅黑"/>
                <w:color w:val="auto"/>
                <w:szCs w:val="21"/>
                <w:highlight w:val="none"/>
                <w:lang w:val="zh-CN" w:bidi="zh-CN"/>
              </w:rPr>
            </w:pPr>
            <w:r>
              <w:rPr>
                <w:rFonts w:ascii="宋体" w:hAnsi="宋体" w:cs="微软雅黑"/>
                <w:color w:val="auto"/>
                <w:szCs w:val="21"/>
                <w:highlight w:val="none"/>
                <w:lang w:val="zh-CN" w:bidi="zh-CN"/>
              </w:rPr>
              <w:t xml:space="preserve">（</w:t>
            </w:r>
            <w:r>
              <w:rPr>
                <w:rFonts w:hint="eastAsia" w:ascii="宋体" w:hAnsi="宋体" w:cs="微软雅黑"/>
                <w:color w:val="auto"/>
                <w:szCs w:val="21"/>
                <w:highlight w:val="none"/>
                <w:lang w:val="en-US" w:bidi="zh-CN"/>
              </w:rPr>
              <w:t xml:space="preserve">5</w:t>
            </w:r>
            <w:r>
              <w:rPr>
                <w:rFonts w:hint="eastAsia" w:ascii="宋体" w:hAnsi="宋体" w:cs="微软雅黑"/>
                <w:color w:val="auto"/>
                <w:szCs w:val="21"/>
                <w:highlight w:val="none"/>
                <w:lang w:bidi="zh-CN"/>
              </w:rPr>
              <w:t xml:space="preserve">0</w:t>
            </w:r>
            <w:r>
              <w:rPr>
                <w:rFonts w:ascii="宋体" w:hAnsi="宋体" w:cs="微软雅黑"/>
                <w:color w:val="auto"/>
                <w:szCs w:val="21"/>
                <w:highlight w:val="none"/>
                <w:lang w:val="zh-CN" w:bidi="zh-CN"/>
              </w:rPr>
              <w:t xml:space="preserve">分）</w:t>
            </w:r>
            <w:r/>
          </w:p>
        </w:tc>
        <w:tc>
          <w:tcPr>
            <w:tcW w:w="3625" w:type="pct"/>
            <w:vAlign w:val="center"/>
            <w:textDirection w:val="lrTb"/>
            <w:noWrap w:val="false"/>
          </w:tcPr>
          <w:p>
            <w:pPr>
              <w:rPr>
                <w:rFonts w:ascii="宋体" w:hAnsi="宋体" w:cs="微软雅黑"/>
                <w:color w:val="auto"/>
                <w:szCs w:val="21"/>
                <w:highlight w:val="none"/>
                <w:lang w:val="zh-CN" w:bidi="zh-CN"/>
              </w:rPr>
            </w:pPr>
            <w:r/>
            <w:bookmarkStart w:id="43" w:name="_Hlk83742430"/>
            <w:r>
              <w:rPr>
                <w:rFonts w:hint="eastAsia" w:ascii="宋体" w:hAnsi="宋体"/>
                <w:color w:val="auto"/>
                <w:szCs w:val="21"/>
                <w:highlight w:val="none"/>
              </w:rPr>
              <w:t xml:space="preserve">满足竞争性磋商文件要求且最终报价最低的供应商的报价</w:t>
            </w:r>
            <w:r>
              <w:rPr>
                <w:rFonts w:hint="eastAsia" w:ascii="宋体" w:hAnsi="宋体"/>
                <w:color w:val="auto"/>
                <w:szCs w:val="21"/>
                <w:highlight w:val="none"/>
                <w:lang w:val="en-US" w:eastAsia="zh-CN"/>
              </w:rPr>
              <w:t xml:space="preserve">值</w:t>
            </w:r>
            <w:r>
              <w:rPr>
                <w:rFonts w:hint="eastAsia" w:ascii="宋体" w:hAnsi="宋体"/>
                <w:color w:val="auto"/>
                <w:szCs w:val="21"/>
                <w:highlight w:val="none"/>
              </w:rPr>
              <w:t xml:space="preserve">为评标基准价，其价格分为满分，其他供应商的价格分按照以下公式计算：投标报价得分=（评标基准价/该供应商的投标报价）*</w:t>
            </w:r>
            <w:r>
              <w:rPr>
                <w:rFonts w:hint="eastAsia" w:ascii="宋体" w:hAnsi="宋体"/>
                <w:color w:val="auto"/>
                <w:szCs w:val="21"/>
                <w:highlight w:val="none"/>
                <w:lang w:val="en-US" w:eastAsia="zh-CN"/>
              </w:rPr>
              <w:t xml:space="preserve">5</w:t>
            </w:r>
            <w:r>
              <w:rPr>
                <w:rFonts w:ascii="宋体" w:hAnsi="宋体"/>
                <w:color w:val="auto"/>
                <w:szCs w:val="21"/>
                <w:highlight w:val="none"/>
              </w:rPr>
              <w:t xml:space="preserve">0</w:t>
            </w:r>
            <w:r>
              <w:rPr>
                <w:rFonts w:hint="eastAsia" w:ascii="宋体" w:hAnsi="宋体"/>
                <w:color w:val="auto"/>
                <w:szCs w:val="21"/>
                <w:highlight w:val="none"/>
              </w:rPr>
              <w:t xml:space="preserve">。</w:t>
            </w:r>
            <w:bookmarkEnd w:id="43"/>
            <w:r/>
            <w:r/>
          </w:p>
        </w:tc>
        <w:tc>
          <w:tcPr>
            <w:tcW w:w="368" w:type="pct"/>
            <w:vAlign w:val="center"/>
            <w:textDirection w:val="lrTb"/>
            <w:noWrap w:val="false"/>
          </w:tcPr>
          <w:p>
            <w:pPr>
              <w:jc w:val="center"/>
              <w:rPr>
                <w:rFonts w:ascii="宋体" w:hAnsi="宋体" w:cs="微软雅黑"/>
                <w:color w:val="auto"/>
                <w:szCs w:val="21"/>
                <w:highlight w:val="none"/>
                <w:lang w:bidi="zh-CN"/>
              </w:rPr>
            </w:pPr>
            <w:r>
              <w:rPr>
                <w:rFonts w:hint="eastAsia" w:ascii="宋体" w:hAnsi="宋体" w:cs="微软雅黑"/>
                <w:color w:val="auto"/>
                <w:szCs w:val="21"/>
                <w:highlight w:val="none"/>
                <w:lang w:val="en-US" w:bidi="zh-CN"/>
              </w:rPr>
              <w:t xml:space="preserve">5</w:t>
            </w:r>
            <w:r>
              <w:rPr>
                <w:rFonts w:ascii="宋体" w:hAnsi="宋体" w:cs="微软雅黑"/>
                <w:color w:val="auto"/>
                <w:szCs w:val="21"/>
                <w:highlight w:val="none"/>
                <w:lang w:bidi="zh-CN"/>
              </w:rPr>
              <w:t xml:space="preserve">0</w:t>
            </w:r>
            <w:r/>
          </w:p>
        </w:tc>
      </w:tr>
      <w:tr>
        <w:trPr>
          <w:jc w:val="center"/>
          <w:trHeight w:val="0"/>
        </w:trPr>
        <w:tc>
          <w:tcPr>
            <w:gridSpan w:val="3"/>
            <w:tcW w:w="4631" w:type="pct"/>
            <w:vAlign w:val="center"/>
            <w:textDirection w:val="lrTb"/>
            <w:noWrap w:val="false"/>
          </w:tcPr>
          <w:p>
            <w:pPr>
              <w:rPr>
                <w:rFonts w:ascii="宋体" w:hAnsi="宋体"/>
                <w:color w:val="auto"/>
                <w:szCs w:val="21"/>
                <w:highlight w:val="none"/>
              </w:rPr>
            </w:pPr>
            <w:r>
              <w:rPr>
                <w:rFonts w:hint="eastAsia" w:ascii="宋体" w:hAnsi="宋体" w:cs="宋体"/>
                <w:b/>
                <w:color w:val="auto"/>
                <w:sz w:val="24"/>
                <w:highlight w:val="none"/>
                <w:lang w:val="en-US" w:eastAsia="zh-CN"/>
              </w:rPr>
              <w:t xml:space="preserve">商务</w:t>
            </w:r>
            <w:r>
              <w:rPr>
                <w:rFonts w:hint="eastAsia" w:ascii="宋体" w:hAnsi="宋体" w:cs="宋体"/>
                <w:b/>
                <w:color w:val="auto"/>
                <w:sz w:val="24"/>
                <w:highlight w:val="none"/>
              </w:rPr>
              <w:t xml:space="preserve">部分（</w:t>
            </w:r>
            <w:r>
              <w:rPr>
                <w:rFonts w:hint="eastAsia" w:ascii="宋体" w:hAnsi="宋体" w:cs="宋体"/>
                <w:b/>
                <w:color w:val="auto"/>
                <w:sz w:val="24"/>
                <w:highlight w:val="none"/>
                <w:lang w:val="en-US" w:eastAsia="zh-CN"/>
              </w:rPr>
              <w:t xml:space="preserve">2</w:t>
            </w:r>
            <w:r>
              <w:rPr>
                <w:rFonts w:ascii="宋体" w:hAnsi="宋体" w:cs="宋体"/>
                <w:b/>
                <w:color w:val="auto"/>
                <w:sz w:val="24"/>
                <w:highlight w:val="none"/>
              </w:rPr>
              <w:t xml:space="preserve">0</w:t>
            </w:r>
            <w:r>
              <w:rPr>
                <w:rFonts w:hint="eastAsia" w:ascii="宋体" w:hAnsi="宋体" w:cs="宋体"/>
                <w:b/>
                <w:color w:val="auto"/>
                <w:sz w:val="24"/>
                <w:highlight w:val="none"/>
              </w:rPr>
              <w:t xml:space="preserve">分）</w:t>
            </w:r>
            <w:r/>
          </w:p>
        </w:tc>
        <w:tc>
          <w:tcPr>
            <w:tcW w:w="368" w:type="pct"/>
            <w:vAlign w:val="center"/>
            <w:textDirection w:val="lrTb"/>
            <w:noWrap w:val="false"/>
          </w:tcPr>
          <w:p>
            <w:pPr>
              <w:jc w:val="center"/>
              <w:rPr>
                <w:rFonts w:ascii="宋体" w:hAnsi="宋体" w:cs="微软雅黑"/>
                <w:color w:val="auto"/>
                <w:szCs w:val="21"/>
                <w:highlight w:val="none"/>
                <w:lang w:bidi="zh-CN"/>
              </w:rPr>
            </w:pPr>
            <w:r>
              <w:rPr>
                <w:rFonts w:ascii="宋体" w:hAnsi="宋体" w:cs="微软雅黑"/>
                <w:color w:val="auto"/>
                <w:szCs w:val="21"/>
                <w:highlight w:val="none"/>
                <w:lang w:bidi="zh-CN"/>
              </w:rPr>
            </w:r>
            <w:r/>
          </w:p>
        </w:tc>
      </w:tr>
      <w:tr>
        <w:trPr>
          <w:jc w:val="center"/>
          <w:trHeight w:val="0"/>
        </w:trPr>
        <w:tc>
          <w:tcPr>
            <w:tcW w:w="354" w:type="pct"/>
            <w:vAlign w:val="center"/>
            <w:textDirection w:val="lrTb"/>
            <w:noWrap w:val="false"/>
          </w:tcPr>
          <w:p>
            <w:pPr>
              <w:jc w:val="center"/>
              <w:rPr>
                <w:rFonts w:ascii="宋体" w:hAnsi="宋体" w:cs="微软雅黑"/>
                <w:color w:val="auto"/>
                <w:szCs w:val="21"/>
                <w:highlight w:val="none"/>
                <w:lang w:val="zh-CN" w:bidi="zh-CN"/>
              </w:rPr>
            </w:pPr>
            <w:r>
              <w:rPr>
                <w:rFonts w:ascii="宋体" w:hAnsi="宋体" w:cs="微软雅黑"/>
                <w:color w:val="auto"/>
                <w:szCs w:val="21"/>
                <w:highlight w:val="none"/>
                <w:lang w:val="zh-CN" w:bidi="zh-CN"/>
              </w:rPr>
              <w:t xml:space="preserve">2</w:t>
            </w:r>
            <w:r/>
          </w:p>
        </w:tc>
        <w:tc>
          <w:tcPr>
            <w:tcW w:w="651" w:type="pct"/>
            <w:vAlign w:val="center"/>
            <w:textDirection w:val="lrTb"/>
            <w:noWrap w:val="false"/>
          </w:tcPr>
          <w:p>
            <w:pPr>
              <w:jc w:val="center"/>
              <w:rPr>
                <w:rFonts w:ascii="宋体" w:hAnsi="宋体" w:cs="宋体"/>
                <w:color w:val="auto"/>
                <w:szCs w:val="21"/>
                <w:highlight w:val="none"/>
                <w:lang w:bidi="ar"/>
              </w:rPr>
            </w:pPr>
            <w:r>
              <w:rPr>
                <w:rFonts w:hint="eastAsia" w:ascii="宋体" w:hAnsi="宋体" w:eastAsia="宋体" w:cs="宋体"/>
                <w:color w:val="auto"/>
                <w:sz w:val="21"/>
                <w:szCs w:val="21"/>
                <w:lang w:val="en-US" w:eastAsia="zh-CN"/>
              </w:rPr>
              <w:t xml:space="preserve">项目负责人</w:t>
            </w:r>
            <w:r/>
          </w:p>
        </w:tc>
        <w:tc>
          <w:tcPr>
            <w:tcW w:w="6877" w:type="dxa"/>
            <w:vAlign w:val="center"/>
            <w:textDirection w:val="lrTb"/>
            <w:noWrap w:val="false"/>
          </w:tcPr>
          <w:p>
            <w:pPr>
              <w:numPr>
                <w:ilvl w:val="0"/>
                <w:numId w:val="0"/>
              </w:numP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拟投入的项目负责人（项目经理）具有</w:t>
            </w:r>
            <w:r>
              <w:rPr>
                <w:rFonts w:hint="eastAsia" w:ascii="宋体" w:hAnsi="宋体" w:cs="宋体"/>
                <w:color w:val="auto"/>
                <w:sz w:val="21"/>
                <w:szCs w:val="21"/>
                <w:lang w:val="en-US" w:eastAsia="zh-CN"/>
              </w:rPr>
              <w:t xml:space="preserve">交通工程相关专业</w:t>
            </w:r>
            <w:r>
              <w:rPr>
                <w:rFonts w:hint="eastAsia" w:ascii="宋体" w:hAnsi="宋体" w:eastAsia="宋体" w:cs="宋体"/>
                <w:color w:val="auto"/>
                <w:sz w:val="21"/>
                <w:szCs w:val="21"/>
                <w:lang w:val="en-US" w:eastAsia="zh-CN"/>
              </w:rPr>
              <w:t xml:space="preserve">中级技术职称的得2分，具备</w:t>
            </w:r>
            <w:r>
              <w:rPr>
                <w:rFonts w:hint="eastAsia" w:ascii="宋体" w:hAnsi="宋体" w:cs="宋体"/>
                <w:color w:val="auto"/>
                <w:sz w:val="21"/>
                <w:szCs w:val="21"/>
                <w:lang w:val="en-US" w:eastAsia="zh-CN"/>
              </w:rPr>
              <w:t xml:space="preserve">交通工程相关专业</w:t>
            </w:r>
            <w:r>
              <w:rPr>
                <w:rFonts w:hint="eastAsia" w:ascii="宋体" w:hAnsi="宋体" w:eastAsia="宋体" w:cs="宋体"/>
                <w:color w:val="auto"/>
                <w:sz w:val="21"/>
                <w:szCs w:val="21"/>
                <w:lang w:val="en-US" w:eastAsia="zh-CN"/>
              </w:rPr>
              <w:t xml:space="preserve">高级及以上技术职称的得4分。</w:t>
            </w:r>
            <w:r/>
          </w:p>
          <w:p>
            <w:pPr>
              <w:numPr>
                <w:ilvl w:val="0"/>
                <w:numId w:val="0"/>
              </w:numPr>
              <w:ind w:left="0" w:firstLine="0"/>
              <w:keepLines w:val="0"/>
              <w:keepNext w:val="0"/>
              <w:pageBreakBefore w:val="0"/>
              <w:spacing w:line="240" w:lineRule="auto"/>
              <w:rPr>
                <w:rFonts w:ascii="宋体" w:hAnsi="宋体" w:cs="宋体"/>
                <w:b/>
                <w:bCs/>
                <w:color w:val="auto"/>
                <w:szCs w:val="21"/>
                <w:highlight w:val="none"/>
                <w:lang w:bidi="ar"/>
              </w:rPr>
            </w:pPr>
            <w:r>
              <w:rPr>
                <w:rFonts w:hint="eastAsia" w:ascii="宋体" w:hAnsi="宋体" w:eastAsia="宋体" w:cs="宋体"/>
                <w:b/>
                <w:bCs/>
                <w:color w:val="auto"/>
                <w:sz w:val="21"/>
                <w:szCs w:val="21"/>
                <w:lang w:val="en-US" w:eastAsia="zh-CN"/>
              </w:rPr>
              <w:t xml:space="preserve">备注：提供职称证书原件扫描件、</w:t>
            </w:r>
            <w:r>
              <w:rPr>
                <w:rFonts w:hint="eastAsia" w:ascii="宋体" w:hAnsi="宋体" w:cs="微软雅黑"/>
                <w:b/>
                <w:bCs/>
                <w:color w:val="auto"/>
              </w:rPr>
              <w:t xml:space="preserve">社保机构出具的</w:t>
            </w:r>
            <w:r>
              <w:rPr>
                <w:rFonts w:hint="eastAsia" w:ascii="宋体" w:hAnsi="宋体" w:cs="微软雅黑"/>
                <w:b/>
                <w:bCs/>
                <w:color w:val="auto"/>
                <w:lang w:val="en-US" w:eastAsia="zh-CN"/>
              </w:rPr>
              <w:t xml:space="preserve">近三个月</w:t>
            </w:r>
            <w:r>
              <w:rPr>
                <w:rFonts w:hint="eastAsia" w:ascii="宋体" w:hAnsi="宋体" w:cs="微软雅黑"/>
                <w:b/>
                <w:bCs/>
                <w:color w:val="auto"/>
              </w:rPr>
              <w:t xml:space="preserve">内任意</w:t>
            </w:r>
            <w:r>
              <w:rPr>
                <w:rFonts w:hint="eastAsia" w:ascii="宋体" w:hAnsi="宋体" w:cs="微软雅黑"/>
                <w:b/>
                <w:bCs/>
                <w:color w:val="auto"/>
                <w:lang w:val="en-US" w:eastAsia="zh-CN"/>
              </w:rPr>
              <w:t xml:space="preserve">一</w:t>
            </w:r>
            <w:r>
              <w:rPr>
                <w:rFonts w:hint="eastAsia" w:ascii="宋体" w:hAnsi="宋体" w:cs="微软雅黑"/>
                <w:b/>
                <w:bCs/>
                <w:color w:val="auto"/>
              </w:rPr>
              <w:t xml:space="preserve">个月供应商为其缴纳的养老保险缴费证明材料（养老保险缴费证明材料为社保中心出具的加盖社保中心章或社保中心参保缴费证明电子专用章）</w:t>
            </w:r>
            <w:r>
              <w:rPr>
                <w:rFonts w:hint="eastAsia" w:ascii="宋体" w:hAnsi="宋体" w:eastAsia="宋体" w:cs="宋体"/>
                <w:b/>
                <w:bCs/>
                <w:color w:val="auto"/>
                <w:sz w:val="21"/>
                <w:szCs w:val="21"/>
                <w:lang w:val="en-US" w:eastAsia="zh-CN"/>
              </w:rPr>
              <w:t xml:space="preserve">，否则不得分。</w:t>
            </w:r>
            <w:r/>
          </w:p>
        </w:tc>
        <w:tc>
          <w:tcPr>
            <w:tcW w:w="700" w:type="dxa"/>
            <w:vAlign w:val="center"/>
            <w:textDirection w:val="lrTb"/>
            <w:noWrap w:val="false"/>
          </w:tcPr>
          <w:p>
            <w:pPr>
              <w:jc w:val="center"/>
              <w:keepLines w:val="0"/>
              <w:keepNext w:val="0"/>
              <w:pageBreakBefore w:val="0"/>
              <w:spacing w:line="240" w:lineRule="auto"/>
              <w:rPr>
                <w:rFonts w:hint="default" w:ascii="宋体" w:hAnsi="宋体" w:cs="微软雅黑"/>
                <w:color w:val="auto"/>
                <w:szCs w:val="21"/>
                <w:highlight w:val="none"/>
                <w:lang w:val="en-US" w:bidi="zh-CN"/>
              </w:rPr>
            </w:pPr>
            <w:r>
              <w:rPr>
                <w:rFonts w:hint="eastAsia" w:ascii="宋体" w:hAnsi="宋体" w:cs="微软雅黑"/>
                <w:color w:val="auto"/>
                <w:szCs w:val="21"/>
                <w:lang w:val="en-US" w:bidi="zh-CN"/>
              </w:rPr>
              <w:t xml:space="preserve">4</w:t>
            </w:r>
            <w:r/>
          </w:p>
        </w:tc>
      </w:tr>
      <w:tr>
        <w:trPr>
          <w:jc w:val="center"/>
          <w:trHeight w:val="0"/>
        </w:trPr>
        <w:tc>
          <w:tcPr>
            <w:tcW w:w="354" w:type="pct"/>
            <w:vAlign w:val="center"/>
            <w:textDirection w:val="lrTb"/>
            <w:noWrap w:val="false"/>
          </w:tcPr>
          <w:p>
            <w:pPr>
              <w:jc w:val="center"/>
              <w:rPr>
                <w:rFonts w:ascii="宋体" w:hAnsi="宋体" w:cs="微软雅黑"/>
                <w:color w:val="auto"/>
                <w:szCs w:val="21"/>
                <w:highlight w:val="none"/>
                <w:lang w:val="zh-CN" w:bidi="zh-CN"/>
              </w:rPr>
            </w:pPr>
            <w:r>
              <w:rPr>
                <w:rFonts w:hint="eastAsia" w:ascii="宋体" w:hAnsi="宋体" w:cs="微软雅黑"/>
                <w:color w:val="auto"/>
                <w:szCs w:val="21"/>
                <w:highlight w:val="none"/>
                <w:lang w:val="zh-CN" w:bidi="zh-CN"/>
              </w:rPr>
              <w:t xml:space="preserve">3</w:t>
            </w:r>
            <w:r/>
          </w:p>
        </w:tc>
        <w:tc>
          <w:tcPr>
            <w:tcW w:w="651" w:type="pct"/>
            <w:vAlign w:val="center"/>
            <w:textDirection w:val="lrTb"/>
            <w:noWrap w:val="false"/>
          </w:tcPr>
          <w:p>
            <w:pPr>
              <w:jc w:val="center"/>
              <w:rPr>
                <w:rFonts w:ascii="宋体" w:hAnsi="宋体" w:cs="宋体"/>
                <w:color w:val="auto"/>
                <w:szCs w:val="21"/>
                <w:highlight w:val="none"/>
              </w:rPr>
            </w:pPr>
            <w:r>
              <w:rPr>
                <w:rFonts w:hint="eastAsia" w:ascii="宋体" w:hAnsi="宋体" w:eastAsia="宋体" w:cs="宋体"/>
                <w:color w:val="auto"/>
                <w:sz w:val="21"/>
                <w:szCs w:val="21"/>
                <w:lang w:val="en-US" w:eastAsia="zh-CN"/>
              </w:rPr>
              <w:t xml:space="preserve">技术负责人</w:t>
            </w:r>
            <w:r/>
          </w:p>
        </w:tc>
        <w:tc>
          <w:tcPr>
            <w:tcW w:w="6877" w:type="dxa"/>
            <w:vAlign w:val="center"/>
            <w:textDirection w:val="lrTb"/>
            <w:noWrap w:val="false"/>
          </w:tcPr>
          <w:p>
            <w:pPr>
              <w:numPr>
                <w:ilvl w:val="0"/>
                <w:numId w:val="0"/>
              </w:numPr>
              <w:keepLines w:val="0"/>
              <w:keepNext w:val="0"/>
              <w:pageBreakBefore w:val="0"/>
              <w:spacing w:line="240"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拟投入的技术负责人（项目总工）具有</w:t>
            </w:r>
            <w:r>
              <w:rPr>
                <w:rFonts w:hint="eastAsia" w:ascii="宋体" w:hAnsi="宋体" w:cs="宋体"/>
                <w:color w:val="auto"/>
                <w:sz w:val="21"/>
                <w:szCs w:val="21"/>
                <w:lang w:val="en-US" w:eastAsia="zh-CN"/>
              </w:rPr>
              <w:t xml:space="preserve">交通工程相关专业</w:t>
            </w:r>
            <w:r>
              <w:rPr>
                <w:rFonts w:hint="eastAsia" w:ascii="宋体" w:hAnsi="宋体" w:eastAsia="宋体" w:cs="宋体"/>
                <w:color w:val="auto"/>
                <w:sz w:val="21"/>
                <w:szCs w:val="21"/>
                <w:lang w:val="en-US" w:eastAsia="zh-CN"/>
              </w:rPr>
              <w:t xml:space="preserve">中级技术职称的得2分，具备</w:t>
            </w:r>
            <w:r>
              <w:rPr>
                <w:rFonts w:hint="eastAsia" w:ascii="宋体" w:hAnsi="宋体" w:cs="宋体"/>
                <w:color w:val="auto"/>
                <w:sz w:val="21"/>
                <w:szCs w:val="21"/>
                <w:lang w:val="en-US" w:eastAsia="zh-CN"/>
              </w:rPr>
              <w:t xml:space="preserve">交通工程相关专业</w:t>
            </w:r>
            <w:r>
              <w:rPr>
                <w:rFonts w:hint="eastAsia" w:ascii="宋体" w:hAnsi="宋体" w:eastAsia="宋体" w:cs="宋体"/>
                <w:color w:val="auto"/>
                <w:sz w:val="21"/>
                <w:szCs w:val="21"/>
                <w:lang w:val="en-US" w:eastAsia="zh-CN"/>
              </w:rPr>
              <w:t xml:space="preserve">高级及以上技术职称的得4分。</w:t>
            </w:r>
            <w:r/>
          </w:p>
          <w:p>
            <w:pPr>
              <w:numPr>
                <w:ilvl w:val="0"/>
                <w:numId w:val="0"/>
              </w:numPr>
              <w:ind w:left="0" w:firstLine="0"/>
              <w:keepLines w:val="0"/>
              <w:keepNext w:val="0"/>
              <w:pageBreakBefore w:val="0"/>
              <w:spacing w:line="240" w:lineRule="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lang w:val="en-US" w:eastAsia="zh-CN"/>
              </w:rPr>
              <w:t xml:space="preserve">备注：提供职称证书原件扫描件、</w:t>
            </w:r>
            <w:r>
              <w:rPr>
                <w:rFonts w:hint="eastAsia" w:ascii="宋体" w:hAnsi="宋体" w:cs="微软雅黑"/>
                <w:b/>
                <w:bCs/>
                <w:color w:val="auto"/>
              </w:rPr>
              <w:t xml:space="preserve">社保机构出具的</w:t>
            </w:r>
            <w:r>
              <w:rPr>
                <w:rFonts w:hint="eastAsia" w:ascii="宋体" w:hAnsi="宋体" w:cs="微软雅黑"/>
                <w:b/>
                <w:bCs/>
                <w:color w:val="auto"/>
                <w:lang w:val="en-US" w:eastAsia="zh-CN"/>
              </w:rPr>
              <w:t xml:space="preserve">近三个月</w:t>
            </w:r>
            <w:r>
              <w:rPr>
                <w:rFonts w:hint="eastAsia" w:ascii="宋体" w:hAnsi="宋体" w:cs="微软雅黑"/>
                <w:b/>
                <w:bCs/>
                <w:color w:val="auto"/>
              </w:rPr>
              <w:t xml:space="preserve">内任意</w:t>
            </w:r>
            <w:r>
              <w:rPr>
                <w:rFonts w:hint="eastAsia" w:ascii="宋体" w:hAnsi="宋体" w:cs="微软雅黑"/>
                <w:b/>
                <w:bCs/>
                <w:color w:val="auto"/>
                <w:lang w:val="en-US" w:eastAsia="zh-CN"/>
              </w:rPr>
              <w:t xml:space="preserve">一</w:t>
            </w:r>
            <w:r>
              <w:rPr>
                <w:rFonts w:hint="eastAsia" w:ascii="宋体" w:hAnsi="宋体" w:cs="微软雅黑"/>
                <w:b/>
                <w:bCs/>
                <w:color w:val="auto"/>
              </w:rPr>
              <w:t xml:space="preserve">个月供应商为其缴纳的养老保险缴费证明材料养老保险缴费证明材料为社保中心出具的加盖社保中心章或社保中心参保缴费证明电子专用章）</w:t>
            </w:r>
            <w:r>
              <w:rPr>
                <w:rFonts w:hint="eastAsia" w:ascii="宋体" w:hAnsi="宋体" w:eastAsia="宋体" w:cs="宋体"/>
                <w:b/>
                <w:bCs/>
                <w:color w:val="auto"/>
                <w:sz w:val="21"/>
                <w:szCs w:val="21"/>
                <w:lang w:val="en-US" w:eastAsia="zh-CN"/>
              </w:rPr>
              <w:t xml:space="preserve">，否则不得分。</w:t>
            </w:r>
            <w:r/>
          </w:p>
        </w:tc>
        <w:tc>
          <w:tcPr>
            <w:tcW w:w="700" w:type="dxa"/>
            <w:vAlign w:val="center"/>
            <w:textDirection w:val="lrTb"/>
            <w:noWrap w:val="false"/>
          </w:tcPr>
          <w:p>
            <w:pPr>
              <w:jc w:val="center"/>
              <w:keepLines w:val="0"/>
              <w:keepNext w:val="0"/>
              <w:pageBreakBefore w:val="0"/>
              <w:spacing w:line="240" w:lineRule="auto"/>
              <w:rPr>
                <w:rFonts w:hint="default" w:ascii="宋体" w:hAnsi="宋体" w:cs="微软雅黑"/>
                <w:color w:val="auto"/>
                <w:szCs w:val="21"/>
                <w:highlight w:val="none"/>
                <w:lang w:val="en-US" w:bidi="zh-CN"/>
              </w:rPr>
            </w:pPr>
            <w:r>
              <w:rPr>
                <w:rFonts w:hint="eastAsia" w:ascii="宋体" w:hAnsi="宋体" w:cs="微软雅黑"/>
                <w:color w:val="auto"/>
                <w:szCs w:val="21"/>
                <w:lang w:val="en-US" w:bidi="zh-CN"/>
              </w:rPr>
              <w:t xml:space="preserve">4</w:t>
            </w:r>
            <w:r/>
          </w:p>
        </w:tc>
      </w:tr>
      <w:tr>
        <w:trPr>
          <w:jc w:val="center"/>
          <w:trHeight w:val="0"/>
        </w:trPr>
        <w:tc>
          <w:tcPr>
            <w:tcW w:w="354" w:type="pct"/>
            <w:vAlign w:val="center"/>
            <w:textDirection w:val="lrTb"/>
            <w:noWrap w:val="false"/>
          </w:tcPr>
          <w:p>
            <w:pPr>
              <w:jc w:val="center"/>
              <w:rPr>
                <w:rFonts w:ascii="宋体" w:hAnsi="宋体" w:cs="微软雅黑"/>
                <w:color w:val="auto"/>
                <w:szCs w:val="21"/>
                <w:highlight w:val="none"/>
                <w:lang w:val="zh-CN" w:bidi="zh-CN"/>
              </w:rPr>
            </w:pPr>
            <w:r>
              <w:rPr>
                <w:rFonts w:hint="eastAsia" w:ascii="宋体" w:hAnsi="宋体" w:cs="微软雅黑"/>
                <w:color w:val="auto"/>
                <w:szCs w:val="21"/>
                <w:highlight w:val="none"/>
                <w:lang w:val="zh-CN" w:bidi="zh-CN"/>
              </w:rPr>
              <w:t xml:space="preserve">4</w:t>
            </w:r>
            <w:r/>
          </w:p>
        </w:tc>
        <w:tc>
          <w:tcPr>
            <w:tcW w:w="651" w:type="pct"/>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lang w:val="en-US" w:eastAsia="zh-CN"/>
              </w:rPr>
              <w:t xml:space="preserve">供应商业绩</w:t>
            </w:r>
            <w:r/>
          </w:p>
        </w:tc>
        <w:tc>
          <w:tcPr>
            <w:tcW w:w="3625" w:type="pct"/>
            <w:vAlign w:val="center"/>
            <w:textDirection w:val="lrTb"/>
            <w:noWrap w:val="false"/>
          </w:tcPr>
          <w:p>
            <w:pPr>
              <w:numPr>
                <w:ilvl w:val="0"/>
                <w:numId w:val="0"/>
              </w:numPr>
              <w:keepLines w:val="0"/>
              <w:keepNext w:val="0"/>
              <w:pageBreakBefore w:val="0"/>
              <w:spacing w:line="24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202</w:t>
            </w: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lang w:val="en-US" w:eastAsia="zh-CN"/>
              </w:rPr>
              <w:t xml:space="preserve">年1月1日以来</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以合同签订时间为准），供应商完成过类似</w:t>
            </w:r>
            <w:r>
              <w:rPr>
                <w:rFonts w:hint="eastAsia" w:ascii="宋体" w:hAnsi="宋体" w:cs="宋体"/>
                <w:color w:val="auto"/>
                <w:sz w:val="21"/>
                <w:szCs w:val="21"/>
                <w:lang w:val="en-US" w:eastAsia="zh-CN"/>
              </w:rPr>
              <w:t xml:space="preserve">航道疏浚</w:t>
            </w:r>
            <w:r>
              <w:rPr>
                <w:rFonts w:hint="eastAsia" w:ascii="宋体" w:hAnsi="宋体" w:eastAsia="宋体" w:cs="宋体"/>
                <w:color w:val="auto"/>
                <w:sz w:val="21"/>
                <w:szCs w:val="21"/>
                <w:lang w:val="en-US" w:eastAsia="zh-CN"/>
              </w:rPr>
              <w:t xml:space="preserve">施工项目的，每有一个业绩</w:t>
            </w:r>
            <w:r>
              <w:rPr>
                <w:rFonts w:hint="eastAsia" w:ascii="宋体" w:hAnsi="宋体" w:eastAsia="宋体" w:cs="宋体"/>
                <w:color w:val="auto"/>
                <w:sz w:val="21"/>
                <w:szCs w:val="21"/>
              </w:rPr>
              <w:t xml:space="preserve">得</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分</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最多得</w:t>
            </w:r>
            <w:r>
              <w:rPr>
                <w:rFonts w:hint="eastAsia" w:ascii="宋体" w:hAnsi="宋体" w:cs="宋体"/>
                <w:color w:val="auto"/>
                <w:sz w:val="21"/>
                <w:szCs w:val="21"/>
                <w:lang w:val="en-US" w:eastAsia="zh-CN"/>
              </w:rPr>
              <w:t xml:space="preserve">12</w:t>
            </w:r>
            <w:r>
              <w:rPr>
                <w:rFonts w:hint="eastAsia" w:ascii="宋体" w:hAnsi="宋体" w:eastAsia="宋体" w:cs="宋体"/>
                <w:color w:val="auto"/>
                <w:sz w:val="21"/>
                <w:szCs w:val="21"/>
                <w:lang w:val="en-US" w:eastAsia="zh-CN"/>
              </w:rPr>
              <w:t xml:space="preserve">分</w:t>
            </w:r>
            <w:r>
              <w:rPr>
                <w:rFonts w:hint="eastAsia" w:ascii="宋体" w:hAnsi="宋体" w:eastAsia="宋体" w:cs="宋体"/>
                <w:color w:val="auto"/>
                <w:sz w:val="21"/>
                <w:szCs w:val="21"/>
              </w:rPr>
              <w:t xml:space="preserve">。</w:t>
            </w:r>
            <w:r/>
          </w:p>
          <w:p>
            <w:pPr>
              <w:pStyle w:val="804"/>
              <w:keepLines/>
              <w:keepNext/>
              <w:pageBreakBefore w:val="0"/>
              <w:spacing w:before="0" w:after="0" w:line="240" w:lineRule="auto"/>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b/>
                <w:bCs/>
                <w:color w:val="auto"/>
                <w:sz w:val="21"/>
                <w:szCs w:val="21"/>
                <w:lang w:val="en-US" w:eastAsia="zh-CN" w:bidi="ar-SA"/>
              </w:rPr>
              <w:t xml:space="preserve">备注：提供合同和验收证明原件扫描件</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否则不得分</w:t>
            </w:r>
            <w:r>
              <w:rPr>
                <w:rFonts w:hint="eastAsia" w:ascii="宋体" w:hAnsi="宋体" w:eastAsia="宋体" w:cs="宋体"/>
                <w:b/>
                <w:bCs/>
                <w:color w:val="auto"/>
                <w:sz w:val="21"/>
                <w:szCs w:val="21"/>
              </w:rPr>
              <w:t xml:space="preserve">。</w:t>
            </w:r>
            <w:r/>
          </w:p>
        </w:tc>
        <w:tc>
          <w:tcPr>
            <w:tcW w:w="368" w:type="pct"/>
            <w:vAlign w:val="center"/>
            <w:textDirection w:val="lrTb"/>
            <w:noWrap w:val="false"/>
          </w:tcPr>
          <w:p>
            <w:pPr>
              <w:jc w:val="center"/>
              <w:rPr>
                <w:rFonts w:hint="default" w:ascii="宋体" w:hAnsi="宋体" w:cs="微软雅黑"/>
                <w:color w:val="auto"/>
                <w:szCs w:val="21"/>
                <w:highlight w:val="none"/>
                <w:lang w:val="en-US" w:bidi="zh-CN"/>
              </w:rPr>
            </w:pPr>
            <w:r>
              <w:rPr>
                <w:rFonts w:hint="eastAsia" w:ascii="宋体" w:hAnsi="宋体" w:cs="微软雅黑"/>
                <w:color w:val="auto"/>
                <w:szCs w:val="21"/>
                <w:highlight w:val="none"/>
                <w:lang w:val="en-US" w:bidi="zh-CN"/>
              </w:rPr>
              <w:t xml:space="preserve">12</w:t>
            </w:r>
            <w:r/>
          </w:p>
        </w:tc>
      </w:tr>
      <w:tr>
        <w:trPr>
          <w:jc w:val="center"/>
          <w:trHeight w:val="0"/>
        </w:trPr>
        <w:tc>
          <w:tcPr>
            <w:gridSpan w:val="4"/>
            <w:tcW w:w="5000" w:type="pct"/>
            <w:vAlign w:val="center"/>
            <w:textDirection w:val="lrTb"/>
            <w:noWrap w:val="false"/>
          </w:tcPr>
          <w:p>
            <w:pPr>
              <w:jc w:val="left"/>
              <w:spacing w:line="520" w:lineRule="exact"/>
              <w:tabs>
                <w:tab w:val="left" w:pos="2850" w:leader="none"/>
                <w:tab w:val="center" w:pos="4153" w:leader="none"/>
              </w:tabs>
              <w:rPr>
                <w:rFonts w:ascii="宋体" w:hAnsi="宋体" w:cs="宋体"/>
                <w:b/>
                <w:color w:val="auto"/>
                <w:sz w:val="24"/>
                <w:highlight w:val="none"/>
              </w:rPr>
            </w:pPr>
            <w:r>
              <w:rPr>
                <w:rFonts w:hint="eastAsia" w:ascii="宋体" w:hAnsi="宋体" w:cs="宋体"/>
                <w:b/>
                <w:color w:val="auto"/>
                <w:sz w:val="24"/>
                <w:highlight w:val="none"/>
              </w:rPr>
              <w:t xml:space="preserve">技术部分（</w:t>
            </w:r>
            <w:r>
              <w:rPr>
                <w:rFonts w:hint="eastAsia" w:ascii="宋体" w:hAnsi="宋体" w:cs="宋体"/>
                <w:b/>
                <w:color w:val="auto"/>
                <w:sz w:val="24"/>
                <w:highlight w:val="none"/>
                <w:lang w:val="en-US" w:eastAsia="zh-CN"/>
              </w:rPr>
              <w:t xml:space="preserve">3</w:t>
            </w:r>
            <w:r>
              <w:rPr>
                <w:rFonts w:ascii="宋体" w:hAnsi="宋体" w:cs="宋体"/>
                <w:b/>
                <w:color w:val="auto"/>
                <w:sz w:val="24"/>
                <w:highlight w:val="none"/>
              </w:rPr>
              <w:t xml:space="preserve">0</w:t>
            </w:r>
            <w:r>
              <w:rPr>
                <w:rFonts w:hint="eastAsia" w:ascii="宋体" w:hAnsi="宋体" w:cs="宋体"/>
                <w:b/>
                <w:color w:val="auto"/>
                <w:sz w:val="24"/>
                <w:highlight w:val="none"/>
              </w:rPr>
              <w:t xml:space="preserve">分）</w:t>
            </w:r>
            <w:r/>
          </w:p>
        </w:tc>
      </w:tr>
      <w:tr>
        <w:trPr>
          <w:jc w:val="center"/>
          <w:trHeight w:val="0"/>
        </w:trPr>
        <w:tc>
          <w:tcPr>
            <w:tcW w:w="354" w:type="pct"/>
            <w:vAlign w:val="center"/>
            <w:textDirection w:val="lrTb"/>
            <w:noWrap w:val="false"/>
          </w:tcPr>
          <w:p>
            <w:pPr>
              <w:jc w:val="center"/>
              <w:spacing w:line="360" w:lineRule="auto"/>
              <w:tabs>
                <w:tab w:val="left" w:pos="2850" w:leader="none"/>
                <w:tab w:val="center" w:pos="4153" w:leader="none"/>
              </w:tabs>
              <w:rPr>
                <w:rFonts w:hint="eastAsia"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5</w:t>
            </w:r>
            <w:r/>
          </w:p>
        </w:tc>
        <w:tc>
          <w:tcPr>
            <w:tcW w:w="651" w:type="pct"/>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总体概述</w:t>
            </w:r>
            <w:r/>
          </w:p>
        </w:tc>
        <w:tc>
          <w:tcPr>
            <w:tcW w:w="3625" w:type="pct"/>
            <w:vAlign w:val="center"/>
            <w:textDirection w:val="lrTb"/>
            <w:noWrap w:val="false"/>
          </w:tcPr>
          <w:p>
            <w:pPr>
              <w:jc w:val="left"/>
              <w:keepLines w:val="0"/>
              <w:keepNext w:val="0"/>
              <w:pageBreakBefore w:val="0"/>
              <w:spacing w:line="240" w:lineRule="auto"/>
              <w:widowControl/>
              <w:rPr>
                <w:rFonts w:hint="eastAsia" w:ascii="宋体" w:hAnsi="宋体" w:cs="宋体"/>
                <w:color w:val="auto"/>
                <w:szCs w:val="21"/>
              </w:rPr>
            </w:pPr>
            <w:r>
              <w:rPr>
                <w:rFonts w:hint="eastAsia" w:ascii="宋体" w:hAnsi="宋体" w:cs="宋体"/>
                <w:color w:val="auto"/>
                <w:szCs w:val="21"/>
              </w:rPr>
              <w:t xml:space="preserve">对项目总体有深刻认识，表述清晰、完整、严谨、措施先进、具体，施工阶段划分呼应总体表述，划分清晰、合理情况进行评分。</w:t>
            </w:r>
            <w:r/>
          </w:p>
          <w:p>
            <w:pPr>
              <w:numPr>
                <w:ilvl w:val="0"/>
                <w:numId w:val="0"/>
              </w:numPr>
              <w:jc w:val="left"/>
              <w:keepLines w:val="0"/>
              <w:keepNext w:val="0"/>
              <w:pageBreakBefore w:val="0"/>
              <w:spacing w:line="240" w:lineRule="auto"/>
              <w:widowControl/>
              <w:rPr>
                <w:rFonts w:hint="eastAsia" w:ascii="宋体" w:hAnsi="宋体" w:cs="宋体"/>
                <w:color w:val="auto"/>
                <w:szCs w:val="21"/>
              </w:rPr>
            </w:pPr>
            <w:r>
              <w:rPr>
                <w:rFonts w:hint="eastAsia" w:ascii="宋体" w:hAnsi="宋体" w:cs="宋体"/>
                <w:color w:val="auto"/>
                <w:sz w:val="21"/>
                <w:szCs w:val="21"/>
                <w:lang w:val="en-US" w:eastAsia="zh-CN" w:bidi="ar-SA"/>
              </w:rPr>
              <w:t xml:space="preserve">1、总体</w:t>
            </w:r>
            <w:r>
              <w:rPr>
                <w:rFonts w:hint="eastAsia" w:ascii="宋体" w:hAnsi="宋体" w:cs="宋体"/>
                <w:color w:val="auto"/>
                <w:szCs w:val="21"/>
              </w:rPr>
              <w:t xml:space="preserve">表述清晰、完整、严谨、措施先进、具体</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与采购需求相符</w:t>
            </w:r>
            <w:r>
              <w:rPr>
                <w:rFonts w:hint="eastAsia" w:ascii="宋体" w:hAnsi="宋体" w:cs="宋体"/>
                <w:color w:val="auto"/>
                <w:szCs w:val="21"/>
              </w:rPr>
              <w:t xml:space="preserve">得</w:t>
            </w:r>
            <w:r>
              <w:rPr>
                <w:rFonts w:hint="eastAsia" w:ascii="宋体" w:hAnsi="宋体" w:cs="宋体"/>
                <w:color w:val="auto"/>
                <w:szCs w:val="21"/>
                <w:lang w:val="en-US" w:eastAsia="zh-CN"/>
              </w:rPr>
              <w:t xml:space="preserve">6</w:t>
            </w:r>
            <w:r>
              <w:rPr>
                <w:rFonts w:hint="eastAsia" w:ascii="宋体" w:hAnsi="宋体" w:cs="宋体"/>
                <w:color w:val="auto"/>
                <w:szCs w:val="21"/>
              </w:rPr>
              <w:t xml:space="preserve">分</w:t>
            </w:r>
            <w:r>
              <w:rPr>
                <w:rFonts w:hint="eastAsia" w:ascii="宋体" w:hAnsi="宋体" w:cs="宋体"/>
                <w:color w:val="auto"/>
                <w:szCs w:val="21"/>
                <w:lang w:val="en-US" w:eastAsia="zh-CN"/>
              </w:rPr>
              <w:t xml:space="preserve">；</w:t>
            </w:r>
            <w:r/>
          </w:p>
          <w:p>
            <w:pPr>
              <w:jc w:val="left"/>
              <w:keepLines w:val="0"/>
              <w:keepNext w:val="0"/>
              <w:pageBreakBefore w:val="0"/>
              <w:spacing w:line="240" w:lineRule="auto"/>
              <w:widowControl/>
              <w:rPr>
                <w:rFonts w:hint="eastAsia" w:ascii="宋体" w:hAnsi="宋体" w:cs="宋体"/>
                <w:color w:val="auto"/>
                <w:szCs w:val="21"/>
              </w:rPr>
            </w:pPr>
            <w:r>
              <w:rPr>
                <w:rFonts w:hint="eastAsia" w:ascii="宋体" w:hAnsi="宋体" w:cs="宋体"/>
                <w:color w:val="auto"/>
                <w:szCs w:val="21"/>
              </w:rPr>
              <w:t xml:space="preserve">2、表述较为清晰、完整、严谨、措施先进、具体</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与采购需求基本相符</w:t>
            </w:r>
            <w:r>
              <w:rPr>
                <w:rFonts w:hint="eastAsia" w:ascii="宋体" w:hAnsi="宋体" w:cs="宋体"/>
                <w:color w:val="auto"/>
                <w:szCs w:val="21"/>
              </w:rPr>
              <w:t xml:space="preserve">得</w:t>
            </w:r>
            <w:r>
              <w:rPr>
                <w:rFonts w:hint="eastAsia" w:ascii="宋体" w:hAnsi="宋体" w:cs="宋体"/>
                <w:color w:val="auto"/>
                <w:szCs w:val="21"/>
                <w:lang w:val="en-US" w:eastAsia="zh-CN"/>
              </w:rPr>
              <w:t xml:space="preserve">4</w:t>
            </w:r>
            <w:r>
              <w:rPr>
                <w:rFonts w:hint="eastAsia" w:ascii="宋体" w:hAnsi="宋体" w:cs="宋体"/>
                <w:color w:val="auto"/>
                <w:szCs w:val="21"/>
              </w:rPr>
              <w:t xml:space="preserve">分</w:t>
            </w:r>
            <w:r>
              <w:rPr>
                <w:rFonts w:hint="eastAsia" w:ascii="宋体" w:hAnsi="宋体" w:cs="宋体"/>
                <w:color w:val="auto"/>
                <w:szCs w:val="21"/>
                <w:lang w:val="en-US" w:eastAsia="zh-CN"/>
              </w:rPr>
              <w:t xml:space="preserve">；</w:t>
            </w:r>
            <w:r/>
          </w:p>
          <w:p>
            <w:pPr>
              <w:jc w:val="left"/>
              <w:keepLines w:val="0"/>
              <w:keepNext w:val="0"/>
              <w:pageBreakBefore w:val="0"/>
              <w:spacing w:line="240" w:lineRule="auto"/>
              <w:widowControl/>
              <w:rPr>
                <w:rFonts w:hint="eastAsia" w:ascii="宋体" w:hAnsi="宋体" w:cs="宋体"/>
                <w:color w:val="auto"/>
                <w:szCs w:val="21"/>
              </w:rPr>
            </w:pPr>
            <w:r>
              <w:rPr>
                <w:rFonts w:hint="eastAsia" w:ascii="宋体" w:hAnsi="宋体" w:cs="宋体"/>
                <w:color w:val="auto"/>
                <w:szCs w:val="21"/>
              </w:rPr>
              <w:t xml:space="preserve">3、表述不</w:t>
            </w:r>
            <w:r>
              <w:rPr>
                <w:rFonts w:hint="eastAsia" w:ascii="宋体" w:hAnsi="宋体" w:cs="宋体"/>
                <w:color w:val="auto"/>
                <w:szCs w:val="21"/>
                <w:lang w:val="en-US" w:eastAsia="zh-CN"/>
              </w:rPr>
              <w:t xml:space="preserve">够</w:t>
            </w:r>
            <w:r>
              <w:rPr>
                <w:rFonts w:hint="eastAsia" w:ascii="宋体" w:hAnsi="宋体" w:cs="宋体"/>
                <w:color w:val="auto"/>
                <w:szCs w:val="21"/>
              </w:rPr>
              <w:t xml:space="preserve">清晰、完整、严谨、措施</w:t>
            </w:r>
            <w:r>
              <w:rPr>
                <w:rFonts w:hint="eastAsia" w:ascii="宋体" w:hAnsi="宋体" w:cs="宋体"/>
                <w:color w:val="auto"/>
                <w:szCs w:val="21"/>
                <w:lang w:val="en-US" w:eastAsia="zh-CN"/>
              </w:rPr>
              <w:t xml:space="preserve">不够</w:t>
            </w:r>
            <w:r>
              <w:rPr>
                <w:rFonts w:hint="eastAsia" w:ascii="宋体" w:hAnsi="宋体" w:cs="宋体"/>
                <w:color w:val="auto"/>
                <w:szCs w:val="21"/>
              </w:rPr>
              <w:t xml:space="preserve">先进、具体</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与采购需求不相符</w:t>
            </w:r>
            <w:r>
              <w:rPr>
                <w:rFonts w:hint="eastAsia" w:ascii="宋体" w:hAnsi="宋体" w:cs="宋体"/>
                <w:color w:val="auto"/>
                <w:szCs w:val="21"/>
              </w:rPr>
              <w:t xml:space="preserve">得</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分</w:t>
            </w:r>
            <w:r>
              <w:rPr>
                <w:rFonts w:hint="eastAsia" w:ascii="宋体" w:hAnsi="宋体" w:cs="宋体"/>
                <w:color w:val="auto"/>
                <w:szCs w:val="21"/>
                <w:lang w:val="en-US" w:eastAsia="zh-CN"/>
              </w:rPr>
              <w:t xml:space="preserve">；</w:t>
            </w:r>
            <w:r/>
          </w:p>
          <w:p>
            <w:pPr>
              <w:jc w:val="left"/>
              <w:rPr>
                <w:rFonts w:ascii="Times New Roman" w:hAnsi="Times New Roman"/>
                <w:color w:val="auto"/>
                <w:highlight w:val="none"/>
              </w:rPr>
            </w:pPr>
            <w:r>
              <w:rPr>
                <w:rFonts w:hint="eastAsia" w:ascii="宋体" w:hAnsi="宋体" w:cs="宋体"/>
                <w:color w:val="auto"/>
                <w:szCs w:val="21"/>
              </w:rPr>
              <w:t xml:space="preserve">4、未提供相关内容的不得分</w:t>
            </w:r>
            <w:r>
              <w:rPr>
                <w:rFonts w:hint="eastAsia" w:ascii="宋体" w:hAnsi="宋体" w:cs="宋体"/>
                <w:color w:val="auto"/>
                <w:szCs w:val="21"/>
                <w:lang w:eastAsia="zh-CN"/>
              </w:rPr>
              <w:t xml:space="preserve">。</w:t>
            </w:r>
            <w:r/>
          </w:p>
        </w:tc>
        <w:tc>
          <w:tcPr>
            <w:tcW w:w="368" w:type="pct"/>
            <w:vAlign w:val="center"/>
            <w:textDirection w:val="lrTb"/>
            <w:noWrap w:val="false"/>
          </w:tcPr>
          <w:p>
            <w:pPr>
              <w:jc w:val="center"/>
              <w:rPr>
                <w:rFonts w:hint="default" w:ascii="宋体" w:hAnsi="宋体" w:cs="微软雅黑"/>
                <w:color w:val="auto"/>
                <w:szCs w:val="21"/>
                <w:highlight w:val="none"/>
                <w:lang w:val="en-US" w:bidi="zh-CN"/>
              </w:rPr>
            </w:pPr>
            <w:r>
              <w:rPr>
                <w:rFonts w:hint="eastAsia" w:ascii="宋体" w:hAnsi="宋体" w:cs="微软雅黑"/>
                <w:color w:val="auto"/>
                <w:szCs w:val="21"/>
                <w:highlight w:val="none"/>
                <w:lang w:val="en-US" w:bidi="zh-CN"/>
              </w:rPr>
              <w:t xml:space="preserve">6</w:t>
            </w:r>
            <w:r/>
          </w:p>
        </w:tc>
      </w:tr>
      <w:tr>
        <w:trPr>
          <w:jc w:val="center"/>
          <w:trHeight w:val="0"/>
        </w:trPr>
        <w:tc>
          <w:tcPr>
            <w:tcW w:w="354" w:type="pct"/>
            <w:vAlign w:val="center"/>
            <w:textDirection w:val="lrTb"/>
            <w:noWrap w:val="false"/>
          </w:tcPr>
          <w:p>
            <w:pPr>
              <w:jc w:val="center"/>
              <w:spacing w:line="360" w:lineRule="auto"/>
              <w:tabs>
                <w:tab w:val="left" w:pos="2850" w:leader="none"/>
                <w:tab w:val="center" w:pos="4153" w:leader="none"/>
              </w:tabs>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6</w:t>
            </w:r>
            <w:r/>
          </w:p>
        </w:tc>
        <w:tc>
          <w:tcPr>
            <w:shd w:val="clear" w:color="auto" w:fill="auto"/>
            <w:tcW w:w="651" w:type="pct"/>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施工计划和关键节点的控制措施</w:t>
            </w:r>
            <w:r/>
          </w:p>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auto"/>
            <w:tcW w:w="3625" w:type="pct"/>
            <w:vAlign w:val="center"/>
            <w:textDirection w:val="lrTb"/>
            <w:noWrap w:val="false"/>
          </w:tcPr>
          <w:p>
            <w:pPr>
              <w:jc w:val="left"/>
              <w:keepLines w:val="0"/>
              <w:keepNext w:val="0"/>
              <w:pageBreakBefore w:val="0"/>
              <w:spacing w:line="240" w:lineRule="auto"/>
              <w:widowControl/>
              <w:rPr>
                <w:rFonts w:hint="eastAsia" w:ascii="宋体" w:hAnsi="宋体" w:cs="宋体"/>
                <w:color w:val="auto"/>
                <w:szCs w:val="21"/>
              </w:rPr>
            </w:pPr>
            <w:r>
              <w:rPr>
                <w:rFonts w:hint="eastAsia" w:ascii="宋体" w:hAnsi="宋体" w:cs="宋体"/>
                <w:color w:val="auto"/>
                <w:szCs w:val="21"/>
              </w:rPr>
              <w:t xml:space="preserve">1、关键思路清晰、准确、完整，计划编制合理可行，关键节点的控制措施有力、合理、可行</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能满足采购需求的</w:t>
            </w:r>
            <w:r>
              <w:rPr>
                <w:rFonts w:hint="eastAsia" w:ascii="宋体" w:hAnsi="宋体" w:cs="宋体"/>
                <w:color w:val="auto"/>
                <w:szCs w:val="21"/>
              </w:rPr>
              <w:t xml:space="preserve">得</w:t>
            </w:r>
            <w:r>
              <w:rPr>
                <w:rFonts w:hint="eastAsia" w:ascii="宋体" w:hAnsi="宋体" w:cs="宋体"/>
                <w:color w:val="auto"/>
                <w:szCs w:val="21"/>
                <w:lang w:val="en-US" w:eastAsia="zh-CN"/>
              </w:rPr>
              <w:t xml:space="preserve">6</w:t>
            </w:r>
            <w:r>
              <w:rPr>
                <w:rFonts w:hint="eastAsia" w:ascii="宋体" w:hAnsi="宋体" w:cs="宋体"/>
                <w:color w:val="auto"/>
                <w:szCs w:val="21"/>
              </w:rPr>
              <w:t xml:space="preserve">分</w:t>
            </w:r>
            <w:r>
              <w:rPr>
                <w:rFonts w:hint="eastAsia" w:ascii="宋体" w:hAnsi="宋体" w:cs="宋体"/>
                <w:color w:val="auto"/>
                <w:szCs w:val="21"/>
                <w:lang w:val="en-US" w:eastAsia="zh-CN"/>
              </w:rPr>
              <w:t xml:space="preserve">；</w:t>
            </w:r>
            <w:r/>
          </w:p>
          <w:p>
            <w:pPr>
              <w:jc w:val="left"/>
              <w:keepLines w:val="0"/>
              <w:keepNext w:val="0"/>
              <w:pageBreakBefore w:val="0"/>
              <w:spacing w:line="240" w:lineRule="auto"/>
              <w:widowControl/>
              <w:rPr>
                <w:rFonts w:hint="eastAsia" w:ascii="宋体" w:hAnsi="宋体" w:cs="宋体"/>
                <w:color w:val="auto"/>
                <w:szCs w:val="21"/>
              </w:rPr>
            </w:pPr>
            <w:r>
              <w:rPr>
                <w:rFonts w:hint="eastAsia" w:ascii="宋体" w:hAnsi="宋体" w:cs="宋体"/>
                <w:color w:val="auto"/>
                <w:szCs w:val="21"/>
              </w:rPr>
              <w:t xml:space="preserve">2、关键思路基本清晰、准确、完整，计划编制基本合理可行，关键节点的控制措施基本合理、可行</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基本能满足采购需求的</w:t>
            </w:r>
            <w:r>
              <w:rPr>
                <w:rFonts w:hint="eastAsia" w:ascii="宋体" w:hAnsi="宋体" w:cs="宋体"/>
                <w:color w:val="auto"/>
                <w:szCs w:val="21"/>
              </w:rPr>
              <w:t xml:space="preserve">得</w:t>
            </w:r>
            <w:r>
              <w:rPr>
                <w:rFonts w:hint="eastAsia" w:ascii="宋体" w:hAnsi="宋体" w:cs="宋体"/>
                <w:color w:val="auto"/>
                <w:szCs w:val="21"/>
                <w:lang w:val="en-US" w:eastAsia="zh-CN"/>
              </w:rPr>
              <w:t xml:space="preserve">4</w:t>
            </w:r>
            <w:r>
              <w:rPr>
                <w:rFonts w:hint="eastAsia" w:ascii="宋体" w:hAnsi="宋体" w:cs="宋体"/>
                <w:color w:val="auto"/>
                <w:szCs w:val="21"/>
              </w:rPr>
              <w:t xml:space="preserve">分</w:t>
            </w:r>
            <w:r>
              <w:rPr>
                <w:rFonts w:hint="eastAsia" w:ascii="宋体" w:hAnsi="宋体" w:cs="宋体"/>
                <w:color w:val="auto"/>
                <w:szCs w:val="21"/>
                <w:lang w:val="en-US" w:eastAsia="zh-CN"/>
              </w:rPr>
              <w:t xml:space="preserve">；</w:t>
            </w:r>
            <w:r/>
          </w:p>
          <w:p>
            <w:pPr>
              <w:jc w:val="left"/>
              <w:keepLines w:val="0"/>
              <w:keepNext w:val="0"/>
              <w:pageBreakBefore w:val="0"/>
              <w:spacing w:line="240" w:lineRule="auto"/>
              <w:widowControl/>
              <w:rPr>
                <w:rFonts w:hint="eastAsia" w:ascii="宋体" w:hAnsi="宋体" w:cs="宋体"/>
                <w:color w:val="auto"/>
                <w:szCs w:val="21"/>
              </w:rPr>
            </w:pPr>
            <w:r>
              <w:rPr>
                <w:rFonts w:hint="eastAsia" w:ascii="宋体" w:hAnsi="宋体" w:cs="宋体"/>
                <w:color w:val="auto"/>
                <w:szCs w:val="21"/>
              </w:rPr>
              <w:t xml:space="preserve">3、关键思路模糊，缺乏有效的计划编制和关键节点控制措施</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影响采购目标实现</w:t>
            </w:r>
            <w:r>
              <w:rPr>
                <w:rFonts w:hint="eastAsia" w:ascii="宋体" w:hAnsi="宋体" w:cs="宋体"/>
                <w:color w:val="auto"/>
                <w:szCs w:val="21"/>
              </w:rPr>
              <w:t xml:space="preserve">的得</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分</w:t>
            </w:r>
            <w:r>
              <w:rPr>
                <w:rFonts w:hint="eastAsia" w:ascii="宋体" w:hAnsi="宋体" w:cs="宋体"/>
                <w:color w:val="auto"/>
                <w:szCs w:val="21"/>
                <w:lang w:val="en-US" w:eastAsia="zh-CN"/>
              </w:rPr>
              <w:t xml:space="preserve">；</w:t>
            </w:r>
            <w:r/>
          </w:p>
          <w:p>
            <w:pPr>
              <w:jc w:val="left"/>
              <w:rPr>
                <w:rFonts w:hint="eastAsia" w:ascii="Times New Roman" w:hAnsi="Times New Roman" w:eastAsia="宋体" w:cs="Times New Roman"/>
                <w:color w:val="auto"/>
                <w:sz w:val="21"/>
                <w:szCs w:val="24"/>
                <w:highlight w:val="none"/>
                <w:lang w:val="en-US" w:eastAsia="zh-CN" w:bidi="ar-SA"/>
              </w:rPr>
            </w:pPr>
            <w:r>
              <w:rPr>
                <w:rFonts w:hint="eastAsia" w:ascii="宋体" w:hAnsi="宋体" w:cs="宋体"/>
                <w:color w:val="auto"/>
                <w:szCs w:val="21"/>
              </w:rPr>
              <w:t xml:space="preserve">4、未提供相关内容的不得分</w:t>
            </w:r>
            <w:r>
              <w:rPr>
                <w:rFonts w:hint="eastAsia" w:ascii="宋体" w:hAnsi="宋体" w:cs="宋体"/>
                <w:color w:val="auto"/>
                <w:szCs w:val="21"/>
                <w:lang w:eastAsia="zh-CN"/>
              </w:rPr>
              <w:t xml:space="preserve">。</w:t>
            </w:r>
            <w:r/>
          </w:p>
        </w:tc>
        <w:tc>
          <w:tcPr>
            <w:shd w:val="clear" w:color="auto" w:fill="auto"/>
            <w:tcW w:w="368" w:type="pct"/>
            <w:vAlign w:val="center"/>
            <w:textDirection w:val="lrTb"/>
            <w:noWrap w:val="false"/>
          </w:tcPr>
          <w:p>
            <w:pPr>
              <w:jc w:val="center"/>
              <w:rPr>
                <w:rFonts w:hint="default" w:ascii="宋体" w:hAnsi="宋体" w:eastAsia="宋体" w:cs="微软雅黑"/>
                <w:color w:val="auto"/>
                <w:szCs w:val="21"/>
                <w:highlight w:val="none"/>
                <w:lang w:val="en-US" w:eastAsia="zh-CN" w:bidi="zh-CN"/>
              </w:rPr>
            </w:pPr>
            <w:r>
              <w:rPr>
                <w:rFonts w:hint="eastAsia" w:ascii="宋体" w:hAnsi="宋体" w:eastAsia="宋体" w:cs="微软雅黑"/>
                <w:color w:val="auto"/>
                <w:szCs w:val="21"/>
                <w:highlight w:val="none"/>
                <w:lang w:val="en-US" w:eastAsia="zh-CN" w:bidi="zh-CN"/>
              </w:rPr>
              <w:t xml:space="preserve">6</w:t>
            </w:r>
            <w:r/>
          </w:p>
        </w:tc>
      </w:tr>
      <w:tr>
        <w:trPr>
          <w:jc w:val="center"/>
          <w:trHeight w:val="0"/>
        </w:trPr>
        <w:tc>
          <w:tcPr>
            <w:tcW w:w="354" w:type="pct"/>
            <w:vAlign w:val="center"/>
            <w:textDirection w:val="lrTb"/>
            <w:noWrap w:val="false"/>
          </w:tcPr>
          <w:p>
            <w:pPr>
              <w:jc w:val="center"/>
              <w:spacing w:line="360" w:lineRule="auto"/>
              <w:tabs>
                <w:tab w:val="left" w:pos="2850" w:leader="none"/>
                <w:tab w:val="center" w:pos="4153" w:leader="none"/>
              </w:tabs>
              <w:rPr>
                <w:rFonts w:hint="default"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7</w:t>
            </w:r>
            <w:r/>
          </w:p>
        </w:tc>
        <w:tc>
          <w:tcPr>
            <w:shd w:val="clear" w:color="auto" w:fill="auto"/>
            <w:tcW w:w="651" w:type="pct"/>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质量控制措施</w:t>
            </w:r>
            <w:r/>
          </w:p>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auto"/>
            <w:tcW w:w="3625" w:type="pct"/>
            <w:vAlign w:val="center"/>
            <w:textDirection w:val="lrTb"/>
            <w:noWrap w:val="false"/>
          </w:tcPr>
          <w:p>
            <w:pPr>
              <w:jc w:val="left"/>
              <w:keepLines w:val="0"/>
              <w:keepNext w:val="0"/>
              <w:pageBreakBefore w:val="0"/>
              <w:spacing w:line="240" w:lineRule="auto"/>
              <w:widowControl/>
              <w:rPr>
                <w:rFonts w:hint="eastAsia" w:ascii="宋体" w:hAnsi="宋体" w:cs="宋体"/>
                <w:color w:val="auto"/>
                <w:szCs w:val="21"/>
              </w:rPr>
            </w:pPr>
            <w:r>
              <w:rPr>
                <w:rFonts w:hint="eastAsia" w:ascii="宋体" w:hAnsi="宋体" w:cs="宋体"/>
                <w:color w:val="auto"/>
                <w:szCs w:val="21"/>
              </w:rPr>
              <w:t xml:space="preserve">1、质量保证体系及措施符合要求，各项措施方法可靠、详尽</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能满足采购需求的</w:t>
            </w:r>
            <w:r>
              <w:rPr>
                <w:rFonts w:hint="eastAsia" w:ascii="宋体" w:hAnsi="宋体" w:cs="宋体"/>
                <w:color w:val="auto"/>
                <w:szCs w:val="21"/>
              </w:rPr>
              <w:t xml:space="preserve">得</w:t>
            </w:r>
            <w:r>
              <w:rPr>
                <w:rFonts w:hint="eastAsia" w:ascii="宋体" w:hAnsi="宋体" w:cs="宋体"/>
                <w:color w:val="auto"/>
                <w:szCs w:val="21"/>
                <w:lang w:val="en-US" w:eastAsia="zh-CN"/>
              </w:rPr>
              <w:t xml:space="preserve">6</w:t>
            </w:r>
            <w:r>
              <w:rPr>
                <w:rFonts w:hint="eastAsia" w:ascii="宋体" w:hAnsi="宋体" w:cs="宋体"/>
                <w:color w:val="auto"/>
                <w:szCs w:val="21"/>
              </w:rPr>
              <w:t xml:space="preserve">分</w:t>
            </w:r>
            <w:r>
              <w:rPr>
                <w:rFonts w:hint="eastAsia" w:ascii="宋体" w:hAnsi="宋体" w:cs="宋体"/>
                <w:color w:val="auto"/>
                <w:szCs w:val="21"/>
                <w:lang w:val="en-US" w:eastAsia="zh-CN"/>
              </w:rPr>
              <w:t xml:space="preserve">；</w:t>
            </w:r>
            <w:r/>
          </w:p>
          <w:p>
            <w:pPr>
              <w:jc w:val="left"/>
              <w:keepLines w:val="0"/>
              <w:keepNext w:val="0"/>
              <w:pageBreakBefore w:val="0"/>
              <w:spacing w:line="240" w:lineRule="auto"/>
              <w:widowControl/>
              <w:rPr>
                <w:rFonts w:hint="eastAsia" w:ascii="宋体" w:hAnsi="宋体" w:cs="宋体"/>
                <w:color w:val="auto"/>
                <w:szCs w:val="21"/>
              </w:rPr>
            </w:pPr>
            <w:r>
              <w:rPr>
                <w:rFonts w:hint="eastAsia" w:ascii="宋体" w:hAnsi="宋体" w:cs="宋体"/>
                <w:color w:val="auto"/>
                <w:szCs w:val="21"/>
              </w:rPr>
              <w:t xml:space="preserve">2、针对项目实际情况提出具体、可行的措施，满足质量要求</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基本能满足采购需求的</w:t>
            </w:r>
            <w:r>
              <w:rPr>
                <w:rFonts w:hint="eastAsia" w:ascii="宋体" w:hAnsi="宋体" w:cs="宋体"/>
                <w:color w:val="auto"/>
                <w:szCs w:val="21"/>
              </w:rPr>
              <w:t xml:space="preserve">得</w:t>
            </w:r>
            <w:r>
              <w:rPr>
                <w:rFonts w:hint="eastAsia" w:ascii="宋体" w:hAnsi="宋体" w:cs="宋体"/>
                <w:color w:val="auto"/>
                <w:szCs w:val="21"/>
                <w:lang w:val="en-US" w:eastAsia="zh-CN"/>
              </w:rPr>
              <w:t xml:space="preserve">4</w:t>
            </w:r>
            <w:r>
              <w:rPr>
                <w:rFonts w:hint="eastAsia" w:ascii="宋体" w:hAnsi="宋体" w:cs="宋体"/>
                <w:color w:val="auto"/>
                <w:szCs w:val="21"/>
              </w:rPr>
              <w:t xml:space="preserve">分</w:t>
            </w:r>
            <w:r>
              <w:rPr>
                <w:rFonts w:hint="eastAsia" w:ascii="宋体" w:hAnsi="宋体" w:cs="宋体"/>
                <w:color w:val="auto"/>
                <w:szCs w:val="21"/>
                <w:lang w:val="en-US" w:eastAsia="zh-CN"/>
              </w:rPr>
              <w:t xml:space="preserve">；</w:t>
            </w:r>
            <w:r/>
          </w:p>
          <w:p>
            <w:pPr>
              <w:jc w:val="left"/>
              <w:keepLines w:val="0"/>
              <w:keepNext w:val="0"/>
              <w:pageBreakBefore w:val="0"/>
              <w:spacing w:line="240" w:lineRule="auto"/>
              <w:widowControl/>
              <w:rPr>
                <w:rFonts w:hint="eastAsia" w:ascii="宋体" w:hAnsi="宋体" w:eastAsia="宋体" w:cs="宋体"/>
                <w:color w:val="auto"/>
                <w:szCs w:val="21"/>
                <w:lang w:val="en-US" w:eastAsia="zh-CN"/>
              </w:rPr>
            </w:pPr>
            <w:r>
              <w:rPr>
                <w:rFonts w:hint="eastAsia" w:ascii="宋体" w:hAnsi="宋体" w:cs="宋体"/>
                <w:color w:val="auto"/>
                <w:szCs w:val="21"/>
              </w:rPr>
              <w:t xml:space="preserve">3、质量控制措施</w:t>
            </w:r>
            <w:r>
              <w:rPr>
                <w:rFonts w:hint="eastAsia" w:ascii="宋体" w:hAnsi="宋体" w:cs="宋体"/>
                <w:color w:val="auto"/>
                <w:szCs w:val="21"/>
                <w:lang w:val="en-US" w:eastAsia="zh-CN"/>
              </w:rPr>
              <w:t xml:space="preserve">不合理、</w:t>
            </w:r>
            <w:r>
              <w:rPr>
                <w:rFonts w:hint="eastAsia" w:ascii="宋体" w:hAnsi="宋体" w:cs="宋体"/>
                <w:color w:val="auto"/>
                <w:szCs w:val="21"/>
              </w:rPr>
              <w:t xml:space="preserve">不可行</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影响采购目标实现的</w:t>
            </w:r>
            <w:r>
              <w:rPr>
                <w:rFonts w:hint="eastAsia" w:ascii="宋体" w:hAnsi="宋体" w:cs="宋体"/>
                <w:color w:val="auto"/>
                <w:szCs w:val="21"/>
              </w:rPr>
              <w:t xml:space="preserve">得</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分</w:t>
            </w:r>
            <w:r>
              <w:rPr>
                <w:rFonts w:hint="eastAsia" w:ascii="宋体" w:hAnsi="宋体" w:cs="宋体"/>
                <w:color w:val="auto"/>
                <w:szCs w:val="21"/>
                <w:lang w:val="en-US" w:eastAsia="zh-CN"/>
              </w:rPr>
              <w:t xml:space="preserve">；</w:t>
            </w:r>
            <w:r/>
          </w:p>
          <w:p>
            <w:pPr>
              <w:jc w:val="left"/>
              <w:rPr>
                <w:rFonts w:hint="eastAsia" w:ascii="Times New Roman" w:hAnsi="Times New Roman" w:eastAsia="宋体" w:cs="Times New Roman"/>
                <w:color w:val="auto"/>
                <w:sz w:val="21"/>
                <w:szCs w:val="24"/>
                <w:highlight w:val="none"/>
                <w:lang w:val="en-US" w:eastAsia="zh-CN" w:bidi="ar-SA"/>
              </w:rPr>
            </w:pPr>
            <w:r>
              <w:rPr>
                <w:rFonts w:hint="eastAsia" w:ascii="宋体" w:hAnsi="宋体" w:cs="宋体"/>
                <w:color w:val="auto"/>
                <w:szCs w:val="21"/>
              </w:rPr>
              <w:t xml:space="preserve">4、未提供相关内容的不得分</w:t>
            </w:r>
            <w:r>
              <w:rPr>
                <w:rFonts w:hint="eastAsia" w:ascii="宋体" w:hAnsi="宋体" w:cs="宋体"/>
                <w:color w:val="auto"/>
                <w:szCs w:val="21"/>
                <w:lang w:eastAsia="zh-CN"/>
              </w:rPr>
              <w:t xml:space="preserve">。</w:t>
            </w:r>
            <w:r/>
          </w:p>
        </w:tc>
        <w:tc>
          <w:tcPr>
            <w:shd w:val="clear" w:color="auto" w:fill="auto"/>
            <w:tcW w:w="368" w:type="pct"/>
            <w:vAlign w:val="center"/>
            <w:textDirection w:val="lrTb"/>
            <w:noWrap w:val="false"/>
          </w:tcPr>
          <w:p>
            <w:pPr>
              <w:jc w:val="center"/>
              <w:rPr>
                <w:rFonts w:hint="default" w:ascii="宋体" w:hAnsi="宋体" w:eastAsia="宋体" w:cs="微软雅黑"/>
                <w:color w:val="auto"/>
                <w:szCs w:val="21"/>
                <w:highlight w:val="none"/>
                <w:lang w:val="en-US" w:eastAsia="zh-CN" w:bidi="zh-CN"/>
              </w:rPr>
            </w:pPr>
            <w:r>
              <w:rPr>
                <w:rFonts w:hint="eastAsia" w:ascii="宋体" w:hAnsi="宋体" w:eastAsia="宋体" w:cs="微软雅黑"/>
                <w:color w:val="auto"/>
                <w:szCs w:val="21"/>
                <w:highlight w:val="none"/>
                <w:lang w:val="en-US" w:eastAsia="zh-CN" w:bidi="zh-CN"/>
              </w:rPr>
              <w:t xml:space="preserve">6</w:t>
            </w:r>
            <w:r/>
          </w:p>
        </w:tc>
      </w:tr>
      <w:tr>
        <w:trPr>
          <w:jc w:val="center"/>
          <w:trHeight w:val="0"/>
        </w:trPr>
        <w:tc>
          <w:tcPr>
            <w:tcW w:w="354" w:type="pct"/>
            <w:vAlign w:val="center"/>
            <w:textDirection w:val="lrTb"/>
            <w:noWrap w:val="false"/>
          </w:tcPr>
          <w:p>
            <w:pPr>
              <w:jc w:val="center"/>
              <w:spacing w:line="360" w:lineRule="auto"/>
              <w:tabs>
                <w:tab w:val="left" w:pos="2850" w:leader="none"/>
                <w:tab w:val="center" w:pos="4153" w:leader="none"/>
              </w:tabs>
              <w:rPr>
                <w:rFonts w:hint="default"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8</w:t>
            </w:r>
            <w:r/>
          </w:p>
        </w:tc>
        <w:tc>
          <w:tcPr>
            <w:shd w:val="clear" w:color="auto" w:fill="auto"/>
            <w:tcW w:w="651" w:type="pct"/>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安全、环保措施</w:t>
            </w:r>
            <w:r/>
          </w:p>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tc>
        <w:tc>
          <w:tcPr>
            <w:shd w:val="clear" w:color="auto" w:fill="auto"/>
            <w:tcW w:w="3625" w:type="pct"/>
            <w:vAlign w:val="center"/>
            <w:textDirection w:val="lrTb"/>
            <w:noWrap w:val="false"/>
          </w:tcPr>
          <w:p>
            <w:pPr>
              <w:jc w:val="left"/>
              <w:keepLines w:val="0"/>
              <w:keepNext w:val="0"/>
              <w:pageBreakBefore w:val="0"/>
              <w:spacing w:line="240" w:lineRule="auto"/>
              <w:widowControl/>
              <w:rPr>
                <w:rFonts w:hint="eastAsia" w:ascii="宋体" w:hAnsi="宋体" w:cs="宋体"/>
                <w:color w:val="auto"/>
                <w:szCs w:val="21"/>
              </w:rPr>
            </w:pPr>
            <w:r>
              <w:rPr>
                <w:rFonts w:hint="eastAsia" w:ascii="宋体" w:hAnsi="宋体" w:cs="宋体"/>
                <w:color w:val="auto"/>
                <w:szCs w:val="21"/>
              </w:rPr>
              <w:t xml:space="preserve">1、安全</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环保</w:t>
            </w:r>
            <w:r>
              <w:rPr>
                <w:rFonts w:hint="eastAsia" w:ascii="宋体" w:hAnsi="宋体" w:cs="宋体"/>
                <w:color w:val="auto"/>
                <w:szCs w:val="21"/>
              </w:rPr>
              <w:t xml:space="preserve">措施科学、合理、可行</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能保证项目采购目标实现的</w:t>
            </w:r>
            <w:r>
              <w:rPr>
                <w:rFonts w:hint="eastAsia" w:ascii="宋体" w:hAnsi="宋体" w:cs="宋体"/>
                <w:color w:val="auto"/>
                <w:szCs w:val="21"/>
              </w:rPr>
              <w:t xml:space="preserve">得</w:t>
            </w:r>
            <w:r>
              <w:rPr>
                <w:rFonts w:hint="eastAsia" w:ascii="宋体" w:hAnsi="宋体" w:cs="宋体"/>
                <w:color w:val="auto"/>
                <w:szCs w:val="21"/>
                <w:lang w:val="en-US" w:eastAsia="zh-CN"/>
              </w:rPr>
              <w:t xml:space="preserve">6</w:t>
            </w:r>
            <w:r>
              <w:rPr>
                <w:rFonts w:hint="eastAsia" w:ascii="宋体" w:hAnsi="宋体" w:cs="宋体"/>
                <w:color w:val="auto"/>
                <w:szCs w:val="21"/>
              </w:rPr>
              <w:t xml:space="preserve">分</w:t>
            </w:r>
            <w:r>
              <w:rPr>
                <w:rFonts w:hint="eastAsia" w:ascii="宋体" w:hAnsi="宋体" w:cs="宋体"/>
                <w:color w:val="auto"/>
                <w:szCs w:val="21"/>
                <w:lang w:val="en-US" w:eastAsia="zh-CN"/>
              </w:rPr>
              <w:t xml:space="preserve">；</w:t>
            </w:r>
            <w:r/>
          </w:p>
          <w:p>
            <w:pPr>
              <w:jc w:val="left"/>
              <w:keepLines w:val="0"/>
              <w:keepNext w:val="0"/>
              <w:pageBreakBefore w:val="0"/>
              <w:spacing w:line="240" w:lineRule="auto"/>
              <w:widowControl/>
              <w:rPr>
                <w:rFonts w:hint="eastAsia" w:ascii="宋体" w:hAnsi="宋体" w:eastAsia="宋体" w:cs="宋体"/>
                <w:color w:val="auto"/>
                <w:szCs w:val="21"/>
                <w:lang w:val="en-US" w:eastAsia="zh-CN"/>
              </w:rPr>
            </w:pPr>
            <w:r>
              <w:rPr>
                <w:rFonts w:hint="eastAsia" w:ascii="宋体" w:hAnsi="宋体" w:cs="宋体"/>
                <w:color w:val="auto"/>
                <w:szCs w:val="21"/>
              </w:rPr>
              <w:t xml:space="preserve">2、安全</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环保</w:t>
            </w:r>
            <w:r>
              <w:rPr>
                <w:rFonts w:hint="eastAsia" w:ascii="宋体" w:hAnsi="宋体" w:cs="宋体"/>
                <w:color w:val="auto"/>
                <w:szCs w:val="21"/>
              </w:rPr>
              <w:t xml:space="preserve">措施一般、可行</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基本能实现采购目标的</w:t>
            </w:r>
            <w:r>
              <w:rPr>
                <w:rFonts w:hint="eastAsia" w:ascii="宋体" w:hAnsi="宋体" w:cs="宋体"/>
                <w:color w:val="auto"/>
                <w:szCs w:val="21"/>
              </w:rPr>
              <w:t xml:space="preserve">得</w:t>
            </w:r>
            <w:r>
              <w:rPr>
                <w:rFonts w:hint="eastAsia" w:ascii="宋体" w:hAnsi="宋体" w:cs="宋体"/>
                <w:color w:val="auto"/>
                <w:szCs w:val="21"/>
                <w:lang w:val="en-US" w:eastAsia="zh-CN"/>
              </w:rPr>
              <w:t xml:space="preserve">4</w:t>
            </w:r>
            <w:r>
              <w:rPr>
                <w:rFonts w:hint="eastAsia" w:ascii="宋体" w:hAnsi="宋体" w:cs="宋体"/>
                <w:color w:val="auto"/>
                <w:szCs w:val="21"/>
              </w:rPr>
              <w:t xml:space="preserve">分</w:t>
            </w:r>
            <w:r>
              <w:rPr>
                <w:rFonts w:hint="eastAsia" w:ascii="宋体" w:hAnsi="宋体" w:cs="宋体"/>
                <w:color w:val="auto"/>
                <w:szCs w:val="21"/>
                <w:lang w:val="en-US" w:eastAsia="zh-CN"/>
              </w:rPr>
              <w:t xml:space="preserve">；</w:t>
            </w:r>
            <w:r/>
          </w:p>
          <w:p>
            <w:pPr>
              <w:jc w:val="left"/>
              <w:keepLines w:val="0"/>
              <w:keepNext w:val="0"/>
              <w:pageBreakBefore w:val="0"/>
              <w:spacing w:line="240" w:lineRule="auto"/>
              <w:widowControl/>
              <w:rPr>
                <w:rFonts w:hint="eastAsia" w:ascii="宋体" w:hAnsi="宋体" w:eastAsia="宋体" w:cs="宋体"/>
                <w:color w:val="auto"/>
                <w:szCs w:val="21"/>
                <w:lang w:val="en-US" w:eastAsia="zh-CN"/>
              </w:rPr>
            </w:pPr>
            <w:r>
              <w:rPr>
                <w:rFonts w:hint="eastAsia" w:ascii="宋体" w:hAnsi="宋体" w:cs="宋体"/>
                <w:color w:val="auto"/>
                <w:szCs w:val="21"/>
              </w:rPr>
              <w:t xml:space="preserve">3、安全</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环保</w:t>
            </w:r>
            <w:r>
              <w:rPr>
                <w:rFonts w:hint="eastAsia" w:ascii="宋体" w:hAnsi="宋体" w:cs="宋体"/>
                <w:color w:val="auto"/>
                <w:szCs w:val="21"/>
              </w:rPr>
              <w:t xml:space="preserve">措施不</w:t>
            </w:r>
            <w:r>
              <w:rPr>
                <w:rFonts w:hint="eastAsia" w:ascii="宋体" w:hAnsi="宋体" w:cs="宋体"/>
                <w:color w:val="auto"/>
                <w:szCs w:val="21"/>
                <w:lang w:eastAsia="zh-CN"/>
              </w:rPr>
              <w:t xml:space="preserve">完整</w:t>
            </w:r>
            <w:r>
              <w:rPr>
                <w:rFonts w:hint="eastAsia" w:ascii="宋体" w:hAnsi="宋体" w:cs="宋体"/>
                <w:color w:val="auto"/>
                <w:szCs w:val="21"/>
              </w:rPr>
              <w:t xml:space="preserve">，</w:t>
            </w:r>
            <w:r>
              <w:rPr>
                <w:rFonts w:hint="eastAsia" w:ascii="宋体" w:hAnsi="宋体" w:cs="宋体"/>
                <w:color w:val="auto"/>
                <w:szCs w:val="21"/>
                <w:lang w:val="en-US" w:eastAsia="zh-CN"/>
              </w:rPr>
              <w:t xml:space="preserve">影响采购目标实现的</w:t>
            </w:r>
            <w:r>
              <w:rPr>
                <w:rFonts w:hint="eastAsia" w:ascii="宋体" w:hAnsi="宋体" w:cs="宋体"/>
                <w:color w:val="auto"/>
                <w:szCs w:val="21"/>
              </w:rPr>
              <w:t xml:space="preserve">得</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分</w:t>
            </w:r>
            <w:r>
              <w:rPr>
                <w:rFonts w:hint="eastAsia" w:ascii="宋体" w:hAnsi="宋体" w:cs="宋体"/>
                <w:color w:val="auto"/>
                <w:szCs w:val="21"/>
                <w:lang w:val="en-US" w:eastAsia="zh-CN"/>
              </w:rPr>
              <w:t xml:space="preserve">；</w:t>
            </w:r>
            <w:r/>
          </w:p>
          <w:p>
            <w:pPr>
              <w:jc w:val="left"/>
              <w:rPr>
                <w:rFonts w:hint="eastAsia" w:ascii="Times New Roman" w:hAnsi="Times New Roman" w:eastAsia="宋体" w:cs="Times New Roman"/>
                <w:color w:val="auto"/>
                <w:sz w:val="21"/>
                <w:szCs w:val="24"/>
                <w:highlight w:val="none"/>
                <w:lang w:val="en-US" w:eastAsia="zh-CN" w:bidi="ar-SA"/>
              </w:rPr>
            </w:pPr>
            <w:r>
              <w:rPr>
                <w:rFonts w:hint="eastAsia" w:ascii="宋体" w:hAnsi="宋体" w:cs="宋体"/>
                <w:color w:val="auto"/>
                <w:szCs w:val="21"/>
              </w:rPr>
              <w:t xml:space="preserve">4、未提供相关内容的不得分</w:t>
            </w:r>
            <w:r>
              <w:rPr>
                <w:rFonts w:hint="eastAsia" w:ascii="宋体" w:hAnsi="宋体" w:cs="宋体"/>
                <w:color w:val="auto"/>
                <w:szCs w:val="21"/>
                <w:lang w:eastAsia="zh-CN"/>
              </w:rPr>
              <w:t xml:space="preserve">。</w:t>
            </w:r>
            <w:r/>
          </w:p>
        </w:tc>
        <w:tc>
          <w:tcPr>
            <w:shd w:val="clear" w:color="auto" w:fill="auto"/>
            <w:tcW w:w="368" w:type="pct"/>
            <w:vAlign w:val="center"/>
            <w:textDirection w:val="lrTb"/>
            <w:noWrap w:val="false"/>
          </w:tcPr>
          <w:p>
            <w:pPr>
              <w:jc w:val="center"/>
              <w:rPr>
                <w:rFonts w:hint="default" w:ascii="宋体" w:hAnsi="宋体" w:eastAsia="宋体" w:cs="微软雅黑"/>
                <w:color w:val="auto"/>
                <w:szCs w:val="21"/>
                <w:highlight w:val="none"/>
                <w:lang w:val="en-US" w:eastAsia="zh-CN" w:bidi="zh-CN"/>
              </w:rPr>
            </w:pPr>
            <w:r>
              <w:rPr>
                <w:rFonts w:hint="eastAsia" w:ascii="宋体" w:hAnsi="宋体" w:eastAsia="宋体" w:cs="微软雅黑"/>
                <w:color w:val="auto"/>
                <w:szCs w:val="21"/>
                <w:highlight w:val="none"/>
                <w:lang w:val="en-US" w:eastAsia="zh-CN" w:bidi="zh-CN"/>
              </w:rPr>
              <w:t xml:space="preserve">6</w:t>
            </w:r>
            <w:r/>
          </w:p>
        </w:tc>
      </w:tr>
      <w:tr>
        <w:trPr>
          <w:jc w:val="center"/>
          <w:trHeight w:val="0"/>
        </w:trPr>
        <w:tc>
          <w:tcPr>
            <w:tcW w:w="354" w:type="pct"/>
            <w:vAlign w:val="center"/>
            <w:textDirection w:val="lrTb"/>
            <w:noWrap w:val="false"/>
          </w:tcPr>
          <w:p>
            <w:pPr>
              <w:jc w:val="center"/>
              <w:spacing w:line="360" w:lineRule="auto"/>
              <w:tabs>
                <w:tab w:val="left" w:pos="2850" w:leader="none"/>
                <w:tab w:val="center" w:pos="4153" w:leader="none"/>
              </w:tabs>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9</w:t>
            </w:r>
            <w:r/>
          </w:p>
        </w:tc>
        <w:tc>
          <w:tcPr>
            <w:tcW w:w="651" w:type="pct"/>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应急处理方案</w:t>
            </w:r>
            <w:r/>
          </w:p>
        </w:tc>
        <w:tc>
          <w:tcPr>
            <w:tcW w:w="362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1、应急方案内容非常合理，可行性高</w:t>
            </w:r>
            <w:r>
              <w:rPr>
                <w:rFonts w:hint="eastAsia" w:ascii="宋体" w:hAnsi="宋体" w:cs="宋体"/>
                <w:color w:val="auto"/>
                <w:szCs w:val="21"/>
                <w:lang w:val="en-US" w:eastAsia="zh-CN"/>
              </w:rPr>
              <w:t xml:space="preserve">、满足采购需求</w:t>
            </w:r>
            <w:r>
              <w:rPr>
                <w:rFonts w:hint="eastAsia" w:ascii="宋体" w:hAnsi="宋体" w:eastAsia="宋体" w:cs="宋体"/>
                <w:color w:val="auto"/>
                <w:szCs w:val="21"/>
                <w:lang w:val="en-US" w:eastAsia="zh-CN"/>
              </w:rPr>
              <w:t xml:space="preserve">的得6分；</w:t>
            </w:r>
            <w:r/>
          </w:p>
          <w:p>
            <w:pPr>
              <w:jc w:val="left"/>
              <w:keepLines w:val="0"/>
              <w:keepNext w:val="0"/>
              <w:pageBreakBefore w:val="0"/>
              <w:spacing w:line="240" w:lineRule="auto"/>
              <w:widowControl/>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2、应急方案内容合理，可行性较高</w:t>
            </w:r>
            <w:r>
              <w:rPr>
                <w:rFonts w:hint="eastAsia" w:ascii="宋体" w:hAnsi="宋体" w:cs="宋体"/>
                <w:color w:val="auto"/>
                <w:szCs w:val="21"/>
                <w:lang w:val="en-US" w:eastAsia="zh-CN"/>
              </w:rPr>
              <w:t xml:space="preserve">、基本能满足采购需求</w:t>
            </w:r>
            <w:r>
              <w:rPr>
                <w:rFonts w:hint="eastAsia" w:ascii="宋体" w:hAnsi="宋体" w:eastAsia="宋体" w:cs="宋体"/>
                <w:color w:val="auto"/>
                <w:szCs w:val="21"/>
                <w:lang w:val="en-US" w:eastAsia="zh-CN"/>
              </w:rPr>
              <w:t xml:space="preserve">的得4分；</w:t>
            </w:r>
            <w:r/>
          </w:p>
          <w:p>
            <w:pPr>
              <w:jc w:val="left"/>
              <w:keepLines w:val="0"/>
              <w:keepNext w:val="0"/>
              <w:pageBreakBefore w:val="0"/>
              <w:spacing w:line="240" w:lineRule="auto"/>
              <w:widowControl/>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3、应急方案内容简单，可行性低</w:t>
            </w:r>
            <w:r>
              <w:rPr>
                <w:rFonts w:hint="eastAsia" w:ascii="宋体" w:hAnsi="宋体" w:cs="宋体"/>
                <w:color w:val="auto"/>
                <w:szCs w:val="21"/>
                <w:lang w:val="en-US" w:eastAsia="zh-CN"/>
              </w:rPr>
              <w:t xml:space="preserve">、可能影响采购目标实现</w:t>
            </w:r>
            <w:r>
              <w:rPr>
                <w:rFonts w:hint="eastAsia" w:ascii="宋体" w:hAnsi="宋体" w:eastAsia="宋体" w:cs="宋体"/>
                <w:color w:val="auto"/>
                <w:szCs w:val="21"/>
                <w:lang w:val="en-US" w:eastAsia="zh-CN"/>
              </w:rPr>
              <w:t xml:space="preserve">的得2分；</w:t>
            </w:r>
            <w:r/>
          </w:p>
          <w:p>
            <w:pPr>
              <w:jc w:val="left"/>
              <w:rPr>
                <w:rFonts w:ascii="宋体" w:hAnsi="宋体" w:cs="宋体"/>
                <w:color w:val="auto"/>
                <w:szCs w:val="21"/>
                <w:highlight w:val="none"/>
              </w:rPr>
            </w:pPr>
            <w:r>
              <w:rPr>
                <w:rFonts w:hint="eastAsia" w:ascii="宋体" w:hAnsi="宋体" w:eastAsia="宋体" w:cs="宋体"/>
                <w:color w:val="auto"/>
                <w:szCs w:val="21"/>
                <w:lang w:val="en-US" w:eastAsia="zh-CN"/>
              </w:rPr>
              <w:t xml:space="preserve">4、未提供相关内容不得分。</w:t>
            </w:r>
            <w:r/>
          </w:p>
        </w:tc>
        <w:tc>
          <w:tcPr>
            <w:tcW w:w="368" w:type="pct"/>
            <w:vAlign w:val="center"/>
            <w:textDirection w:val="lrTb"/>
            <w:noWrap w:val="false"/>
          </w:tcPr>
          <w:p>
            <w:pPr>
              <w:jc w:val="center"/>
              <w:rPr>
                <w:rFonts w:hint="eastAsia" w:ascii="宋体" w:hAnsi="宋体" w:eastAsia="宋体" w:cs="微软雅黑"/>
                <w:color w:val="auto"/>
                <w:szCs w:val="21"/>
                <w:highlight w:val="none"/>
                <w:lang w:val="en-US" w:eastAsia="zh-CN" w:bidi="zh-CN"/>
              </w:rPr>
            </w:pPr>
            <w:r>
              <w:rPr>
                <w:rFonts w:hint="eastAsia" w:ascii="宋体" w:hAnsi="宋体" w:eastAsia="宋体" w:cs="微软雅黑"/>
                <w:color w:val="auto"/>
                <w:szCs w:val="21"/>
                <w:highlight w:val="none"/>
                <w:lang w:val="en-US" w:eastAsia="zh-CN" w:bidi="zh-CN"/>
              </w:rPr>
              <w:t xml:space="preserve">6</w:t>
            </w:r>
            <w:r/>
          </w:p>
        </w:tc>
      </w:tr>
    </w:tbl>
    <w:p>
      <w:pPr>
        <w:numPr>
          <w:ilvl w:val="0"/>
          <w:numId w:val="0"/>
        </w:numPr>
        <w:contextualSpacing/>
        <w:ind w:firstLine="422"/>
        <w:spacing w:line="360" w:lineRule="auto"/>
        <w:rPr>
          <w:rFonts w:hint="eastAsia" w:ascii="宋体" w:hAnsi="宋体" w:eastAsia="宋体" w:cs="Times New Roman"/>
          <w:b/>
          <w:bCs/>
          <w:color w:val="auto"/>
          <w:sz w:val="21"/>
          <w:szCs w:val="21"/>
          <w:lang w:val="en-US" w:eastAsia="zh-CN" w:bidi="ar-SA"/>
        </w:rPr>
      </w:pPr>
      <w:r>
        <w:rPr>
          <w:rFonts w:hint="eastAsia" w:ascii="宋体" w:hAnsi="宋体" w:eastAsia="宋体" w:cs="Times New Roman"/>
          <w:b/>
          <w:bCs/>
          <w:color w:val="auto"/>
          <w:sz w:val="21"/>
          <w:szCs w:val="21"/>
          <w:lang w:val="en-US" w:eastAsia="zh-CN" w:bidi="ar-SA"/>
        </w:rPr>
      </w:r>
      <w:r/>
    </w:p>
    <w:p>
      <w:pPr>
        <w:contextualSpacing/>
        <w:ind w:firstLine="482"/>
        <w:spacing w:line="360" w:lineRule="auto"/>
        <w:tabs>
          <w:tab w:val="left" w:pos="2850" w:leader="none"/>
          <w:tab w:val="center" w:pos="4153" w:leader="none"/>
        </w:tabs>
        <w:rPr>
          <w:rFonts w:ascii="宋体" w:hAnsi="宋体"/>
          <w:color w:val="auto"/>
          <w:szCs w:val="21"/>
        </w:rPr>
      </w:pPr>
      <w:r>
        <w:rPr>
          <w:rFonts w:hint="eastAsia" w:ascii="宋体" w:hAnsi="宋体" w:cs="宋体"/>
          <w:b/>
          <w:color w:val="auto"/>
          <w:sz w:val="24"/>
        </w:rPr>
        <w:t xml:space="preserve">注：</w:t>
      </w:r>
      <w:r>
        <w:rPr>
          <w:rFonts w:hint="eastAsia" w:ascii="宋体" w:hAnsi="宋体"/>
          <w:color w:val="auto"/>
          <w:szCs w:val="21"/>
        </w:rPr>
        <w:t xml:space="preserve">1、供应商必须保证所提供资料的真实性和完整性，如发现存在骗取中标等虚假行为，将依据法律规定取消其成交资格。</w:t>
      </w:r>
      <w:r/>
    </w:p>
    <w:p>
      <w:pPr>
        <w:numPr>
          <w:ilvl w:val="0"/>
          <w:numId w:val="0"/>
        </w:numPr>
        <w:ind w:firstLine="420"/>
        <w:spacing w:line="360" w:lineRule="auto"/>
        <w:rPr>
          <w:rFonts w:hint="eastAsia" w:ascii="宋体" w:hAnsi="宋体"/>
          <w:color w:val="auto"/>
          <w:szCs w:val="21"/>
        </w:rPr>
      </w:pPr>
      <w:r>
        <w:rPr>
          <w:rFonts w:hint="eastAsia" w:ascii="宋体" w:hAnsi="宋体" w:eastAsia="宋体" w:cs="Times New Roman"/>
          <w:color w:val="auto"/>
          <w:sz w:val="21"/>
          <w:szCs w:val="21"/>
          <w:lang w:val="en-US" w:eastAsia="zh-CN" w:bidi="ar-SA"/>
        </w:rPr>
        <w:t xml:space="preserve">2、</w:t>
      </w:r>
      <w:r>
        <w:rPr>
          <w:rFonts w:hint="eastAsia" w:ascii="宋体" w:hAnsi="宋体"/>
          <w:color w:val="auto"/>
          <w:szCs w:val="21"/>
        </w:rPr>
        <w:t xml:space="preserve">在本项评分标准中材料提供</w:t>
      </w:r>
      <w:r>
        <w:rPr>
          <w:rFonts w:hint="eastAsia" w:ascii="宋体" w:hAnsi="宋体"/>
          <w:color w:val="auto"/>
          <w:szCs w:val="21"/>
          <w:lang w:val="en-US" w:eastAsia="zh-CN"/>
        </w:rPr>
        <w:t xml:space="preserve">扫描</w:t>
      </w:r>
      <w:r>
        <w:rPr>
          <w:rFonts w:hint="eastAsia" w:ascii="宋体" w:hAnsi="宋体"/>
          <w:color w:val="auto"/>
          <w:szCs w:val="21"/>
        </w:rPr>
        <w:t xml:space="preserve">件的，供应商须保证</w:t>
      </w:r>
      <w:r>
        <w:rPr>
          <w:rFonts w:hint="eastAsia" w:ascii="宋体" w:hAnsi="宋体"/>
          <w:color w:val="auto"/>
          <w:szCs w:val="21"/>
          <w:lang w:val="en-US" w:eastAsia="zh-CN"/>
        </w:rPr>
        <w:t xml:space="preserve">扫描</w:t>
      </w:r>
      <w:r>
        <w:rPr>
          <w:rFonts w:hint="eastAsia" w:ascii="宋体" w:hAnsi="宋体"/>
          <w:color w:val="auto"/>
          <w:szCs w:val="21"/>
        </w:rPr>
        <w:t xml:space="preserve">件与原件一致。成交后，采购单位有权对原件进行进一步核实。</w:t>
      </w:r>
      <w:r/>
    </w:p>
    <w:p>
      <w:pPr>
        <w:numPr>
          <w:ilvl w:val="0"/>
          <w:numId w:val="0"/>
        </w:numPr>
        <w:ind w:left="0" w:firstLine="420"/>
        <w:spacing w:line="360" w:lineRule="auto"/>
        <w:rPr>
          <w:rFonts w:hint="eastAsia" w:ascii="宋体" w:hAnsi="宋体"/>
          <w:color w:val="auto"/>
          <w:szCs w:val="21"/>
        </w:rPr>
      </w:pPr>
      <w:r>
        <w:rPr>
          <w:rFonts w:hint="eastAsia" w:ascii="宋体" w:hAnsi="宋体" w:eastAsia="宋体" w:cs="Times New Roman"/>
          <w:color w:val="auto"/>
          <w:sz w:val="21"/>
          <w:szCs w:val="21"/>
          <w:lang w:val="en-US" w:eastAsia="zh-CN" w:bidi="ar-SA"/>
        </w:rPr>
        <w:t xml:space="preserve">3、</w:t>
      </w:r>
      <w:r>
        <w:rPr>
          <w:rFonts w:hint="eastAsia" w:ascii="宋体" w:hAnsi="宋体"/>
          <w:color w:val="auto"/>
          <w:szCs w:val="21"/>
        </w:rPr>
        <w:t xml:space="preserve">项目采用百分制，评审保留至小数点后两位。</w:t>
      </w:r>
      <w:r/>
    </w:p>
    <w:p>
      <w:pPr>
        <w:numPr>
          <w:ilvl w:val="0"/>
          <w:numId w:val="0"/>
        </w:numPr>
        <w:ind w:left="0" w:firstLine="420"/>
        <w:spacing w:line="360" w:lineRule="auto"/>
        <w:rPr>
          <w:rFonts w:hint="eastAsia"/>
          <w:b/>
          <w:bCs/>
          <w:color w:val="auto"/>
          <w:szCs w:val="21"/>
          <w:highlight w:val="none"/>
          <w:u w:val="none"/>
        </w:rPr>
      </w:pPr>
      <w:r>
        <w:rPr>
          <w:rFonts w:hint="eastAsia" w:ascii="Calibri" w:hAnsi="Calibri" w:eastAsia="宋体" w:cs="Times New Roman"/>
          <w:b/>
          <w:bCs/>
          <w:color w:val="auto"/>
          <w:sz w:val="21"/>
          <w:szCs w:val="21"/>
          <w:lang w:val="en-US" w:eastAsia="zh-CN" w:bidi="ar-SA"/>
        </w:rPr>
        <w:t xml:space="preserve">4、</w:t>
      </w:r>
      <w:r>
        <w:rPr>
          <w:rFonts w:hint="eastAsia"/>
          <w:b/>
          <w:bCs/>
          <w:color w:val="auto"/>
          <w:szCs w:val="21"/>
          <w:highlight w:val="none"/>
          <w:u w:val="none"/>
        </w:rPr>
        <w:t xml:space="preserve">根据苏财购〔2026〕36号《江苏省财政厅转发财政部关于推动解决政府采购异常低价问题的通知》规定：</w:t>
      </w:r>
      <w:r/>
    </w:p>
    <w:p>
      <w:pPr>
        <w:numPr>
          <w:ilvl w:val="0"/>
          <w:numId w:val="0"/>
        </w:numPr>
        <w:ind w:left="218" w:firstLine="420"/>
        <w:spacing w:line="360" w:lineRule="auto"/>
        <w:rPr>
          <w:rFonts w:hint="eastAsia" w:ascii="Calibri" w:hAnsi="Calibri" w:eastAsia="宋体" w:cs="Times New Roman"/>
          <w:b/>
          <w:bCs/>
          <w:color w:val="auto"/>
          <w:sz w:val="21"/>
          <w:szCs w:val="21"/>
          <w:highlight w:val="lightGray"/>
          <w:lang w:val="en-US" w:eastAsia="zh-CN" w:bidi="ar-SA"/>
        </w:rPr>
      </w:pPr>
      <w:r>
        <w:rPr>
          <w:rFonts w:hint="eastAsia" w:ascii="Calibri" w:hAnsi="Calibri" w:eastAsia="宋体" w:cs="Times New Roman"/>
          <w:b/>
          <w:bCs/>
          <w:color w:val="auto"/>
          <w:sz w:val="21"/>
          <w:szCs w:val="21"/>
          <w:highlight w:val="lightGray"/>
          <w:lang w:val="en-US" w:eastAsia="zh-CN" w:bidi="ar-SA"/>
        </w:rPr>
        <w:t xml:space="preserve">（一）政府采购评审中出现下列情形之一的，评审委员会应当启动异常低价投标（响应）审查程序：</w:t>
      </w:r>
      <w:r/>
    </w:p>
    <w:p>
      <w:pPr>
        <w:numPr>
          <w:ilvl w:val="0"/>
          <w:numId w:val="0"/>
        </w:numPr>
        <w:ind w:left="218" w:firstLine="420"/>
        <w:spacing w:line="360" w:lineRule="auto"/>
        <w:rPr>
          <w:rFonts w:hint="eastAsia" w:ascii="Calibri" w:hAnsi="Calibri" w:eastAsia="宋体" w:cs="Times New Roman"/>
          <w:b/>
          <w:bCs/>
          <w:color w:val="auto"/>
          <w:sz w:val="21"/>
          <w:szCs w:val="21"/>
          <w:highlight w:val="lightGray"/>
          <w:lang w:val="en-US" w:eastAsia="zh-CN" w:bidi="ar-SA"/>
        </w:rPr>
      </w:pPr>
      <w:r>
        <w:rPr>
          <w:rFonts w:hint="eastAsia" w:ascii="Calibri" w:hAnsi="Calibri" w:eastAsia="宋体" w:cs="Times New Roman"/>
          <w:b/>
          <w:bCs/>
          <w:color w:val="auto"/>
          <w:sz w:val="21"/>
          <w:szCs w:val="21"/>
          <w:highlight w:val="lightGray"/>
          <w:lang w:val="en-US" w:eastAsia="zh-CN" w:bidi="ar-SA"/>
        </w:rPr>
        <w:t xml:space="preserve">1、投标（响应）报价低于全部通过符合性审查供应商投标（响应）报价平均值50%的，即投标（响应）报价</w:t>
      </w:r>
      <w:r>
        <w:rPr>
          <w:rFonts w:hint="eastAsia" w:eastAsia="宋体" w:cs="Times New Roman"/>
          <w:b/>
          <w:bCs/>
          <w:color w:val="auto"/>
          <w:sz w:val="21"/>
          <w:szCs w:val="21"/>
          <w:highlight w:val="lightGray"/>
          <w:lang w:val="en-US" w:eastAsia="zh-CN" w:bidi="ar-SA"/>
        </w:rPr>
        <w:t xml:space="preserve">〈</w:t>
      </w:r>
      <w:r>
        <w:rPr>
          <w:rFonts w:hint="eastAsia" w:ascii="Calibri" w:hAnsi="Calibri" w:eastAsia="宋体" w:cs="Times New Roman"/>
          <w:b/>
          <w:bCs/>
          <w:color w:val="auto"/>
          <w:sz w:val="21"/>
          <w:szCs w:val="21"/>
          <w:highlight w:val="lightGray"/>
          <w:lang w:val="en-US" w:eastAsia="zh-CN" w:bidi="ar-SA"/>
        </w:rPr>
        <w:t xml:space="preserve">全部通过符合性审查供应商投标（响应）报价平均值×50%；</w:t>
      </w:r>
      <w:r/>
    </w:p>
    <w:p>
      <w:pPr>
        <w:numPr>
          <w:ilvl w:val="0"/>
          <w:numId w:val="0"/>
        </w:numPr>
        <w:ind w:left="218" w:firstLine="420"/>
        <w:spacing w:line="360" w:lineRule="auto"/>
        <w:rPr>
          <w:rFonts w:hint="eastAsia" w:ascii="Calibri" w:hAnsi="Calibri" w:eastAsia="宋体" w:cs="Times New Roman"/>
          <w:b/>
          <w:bCs/>
          <w:color w:val="auto"/>
          <w:sz w:val="21"/>
          <w:szCs w:val="21"/>
          <w:highlight w:val="lightGray"/>
          <w:lang w:val="en-US" w:eastAsia="zh-CN" w:bidi="ar-SA"/>
        </w:rPr>
      </w:pPr>
      <w:r>
        <w:rPr>
          <w:rFonts w:hint="eastAsia" w:ascii="Calibri" w:hAnsi="Calibri" w:eastAsia="宋体" w:cs="Times New Roman"/>
          <w:b/>
          <w:bCs/>
          <w:color w:val="auto"/>
          <w:sz w:val="21"/>
          <w:szCs w:val="21"/>
          <w:highlight w:val="lightGray"/>
          <w:lang w:val="en-US" w:eastAsia="zh-CN" w:bidi="ar-SA"/>
        </w:rPr>
        <w:t xml:space="preserve">2、投标（响应）报价低于通过符合性审查的次低报价供应商投标（响应）报价50%的，即投标（响应）报价</w:t>
      </w:r>
      <w:r>
        <w:rPr>
          <w:rFonts w:hint="eastAsia" w:eastAsia="宋体" w:cs="Times New Roman"/>
          <w:b/>
          <w:bCs/>
          <w:color w:val="auto"/>
          <w:sz w:val="21"/>
          <w:szCs w:val="21"/>
          <w:highlight w:val="lightGray"/>
          <w:lang w:val="en-US" w:eastAsia="zh-CN" w:bidi="ar-SA"/>
        </w:rPr>
        <w:t xml:space="preserve">〈</w:t>
      </w:r>
      <w:r>
        <w:rPr>
          <w:rFonts w:hint="eastAsia" w:ascii="Calibri" w:hAnsi="Calibri" w:eastAsia="宋体" w:cs="Times New Roman"/>
          <w:b/>
          <w:bCs/>
          <w:color w:val="auto"/>
          <w:sz w:val="21"/>
          <w:szCs w:val="21"/>
          <w:highlight w:val="lightGray"/>
          <w:lang w:val="en-US" w:eastAsia="zh-CN" w:bidi="ar-SA"/>
        </w:rPr>
        <w:t xml:space="preserve">通过符合性审查的次低报价供应商投标（响应）报价×50%；</w:t>
      </w:r>
      <w:r/>
    </w:p>
    <w:p>
      <w:pPr>
        <w:numPr>
          <w:ilvl w:val="0"/>
          <w:numId w:val="0"/>
        </w:numPr>
        <w:ind w:left="218" w:firstLine="420"/>
        <w:spacing w:line="360" w:lineRule="auto"/>
        <w:rPr>
          <w:rFonts w:hint="eastAsia" w:ascii="Calibri" w:hAnsi="Calibri" w:eastAsia="宋体" w:cs="Times New Roman"/>
          <w:b/>
          <w:bCs/>
          <w:color w:val="auto"/>
          <w:sz w:val="21"/>
          <w:szCs w:val="21"/>
          <w:highlight w:val="lightGray"/>
          <w:lang w:val="en-US" w:eastAsia="zh-CN" w:bidi="ar-SA"/>
        </w:rPr>
      </w:pPr>
      <w:r>
        <w:rPr>
          <w:rFonts w:hint="eastAsia" w:ascii="Calibri" w:hAnsi="Calibri" w:eastAsia="宋体" w:cs="Times New Roman"/>
          <w:b/>
          <w:bCs/>
          <w:color w:val="auto"/>
          <w:sz w:val="21"/>
          <w:szCs w:val="21"/>
          <w:highlight w:val="lightGray"/>
          <w:lang w:val="en-US" w:eastAsia="zh-CN" w:bidi="ar-SA"/>
        </w:rPr>
        <w:t xml:space="preserve">3、投标（响应）报价低于采购项目最高限价45%的，即投标（响应）报价</w:t>
      </w:r>
      <w:r>
        <w:rPr>
          <w:rFonts w:hint="eastAsia" w:eastAsia="宋体" w:cs="Times New Roman"/>
          <w:b/>
          <w:bCs/>
          <w:color w:val="auto"/>
          <w:sz w:val="21"/>
          <w:szCs w:val="21"/>
          <w:highlight w:val="lightGray"/>
          <w:lang w:val="en-US" w:eastAsia="zh-CN" w:bidi="ar-SA"/>
        </w:rPr>
        <w:t xml:space="preserve">〈</w:t>
      </w:r>
      <w:r>
        <w:rPr>
          <w:rFonts w:hint="eastAsia" w:ascii="Calibri" w:hAnsi="Calibri" w:eastAsia="宋体" w:cs="Times New Roman"/>
          <w:b/>
          <w:bCs/>
          <w:color w:val="auto"/>
          <w:sz w:val="21"/>
          <w:szCs w:val="21"/>
          <w:highlight w:val="lightGray"/>
          <w:lang w:val="en-US" w:eastAsia="zh-CN" w:bidi="ar-SA"/>
        </w:rPr>
        <w:t xml:space="preserve">采购项目最高限价×45%；</w:t>
      </w:r>
      <w:r/>
    </w:p>
    <w:p>
      <w:pPr>
        <w:numPr>
          <w:ilvl w:val="0"/>
          <w:numId w:val="0"/>
        </w:numPr>
        <w:ind w:left="218" w:firstLine="420"/>
        <w:spacing w:line="360" w:lineRule="auto"/>
        <w:rPr>
          <w:rFonts w:hint="eastAsia" w:ascii="Calibri" w:hAnsi="Calibri" w:eastAsia="宋体" w:cs="Times New Roman"/>
          <w:b/>
          <w:bCs/>
          <w:color w:val="auto"/>
          <w:sz w:val="21"/>
          <w:szCs w:val="21"/>
          <w:highlight w:val="lightGray"/>
          <w:lang w:val="en-US" w:eastAsia="zh-CN" w:bidi="ar-SA"/>
        </w:rPr>
      </w:pPr>
      <w:r>
        <w:rPr>
          <w:rFonts w:hint="eastAsia" w:ascii="Calibri" w:hAnsi="Calibri" w:eastAsia="宋体" w:cs="Times New Roman"/>
          <w:b/>
          <w:bCs/>
          <w:color w:val="auto"/>
          <w:sz w:val="21"/>
          <w:szCs w:val="21"/>
          <w:highlight w:val="lightGray"/>
          <w:lang w:val="en-US" w:eastAsia="zh-CN" w:bidi="ar-SA"/>
        </w:rPr>
        <w:t xml:space="preserve">4、评审委员会基于专业判断，认为供应商报价过低，有可能影响产品质量或者不能诚信履约的其他情形。</w:t>
      </w:r>
      <w:r/>
    </w:p>
    <w:p>
      <w:pPr>
        <w:numPr>
          <w:ilvl w:val="0"/>
          <w:numId w:val="0"/>
        </w:numPr>
        <w:ind w:left="218" w:firstLine="420"/>
        <w:spacing w:line="360" w:lineRule="auto"/>
        <w:rPr>
          <w:rFonts w:hint="eastAsia" w:ascii="Calibri" w:hAnsi="Calibri" w:eastAsia="宋体" w:cs="Times New Roman"/>
          <w:b/>
          <w:bCs/>
          <w:color w:val="auto"/>
          <w:sz w:val="21"/>
          <w:szCs w:val="21"/>
          <w:highlight w:val="lightGray"/>
          <w:lang w:val="en-US" w:eastAsia="zh-CN" w:bidi="ar-SA"/>
        </w:rPr>
      </w:pPr>
      <w:r>
        <w:rPr>
          <w:rFonts w:hint="eastAsia" w:ascii="Calibri" w:hAnsi="Calibri" w:eastAsia="宋体" w:cs="Times New Roman"/>
          <w:b/>
          <w:bCs/>
          <w:color w:val="auto"/>
          <w:sz w:val="21"/>
          <w:szCs w:val="21"/>
          <w:highlight w:val="lightGray"/>
          <w:lang w:val="en-US" w:eastAsia="zh-CN" w:bidi="ar-SA"/>
        </w:rPr>
        <w:t xml:space="preserve">（二）评审委员会启动异常低价投标（响应）审查后，属于前述第1项至第4项情形的，应当要求相关供应商在评审现场合理的时间内对投标（响应）价格作出解释</w:t>
      </w:r>
      <w:r>
        <w:rPr>
          <w:rFonts w:hint="eastAsia" w:eastAsia="宋体" w:cs="Times New Roman"/>
          <w:b/>
          <w:bCs/>
          <w:color w:val="auto"/>
          <w:sz w:val="21"/>
          <w:szCs w:val="21"/>
          <w:highlight w:val="lightGray"/>
          <w:lang w:val="en-US" w:eastAsia="zh-CN" w:bidi="ar-SA"/>
        </w:rPr>
        <w:t xml:space="preserve">，并</w:t>
      </w:r>
      <w:r>
        <w:rPr>
          <w:rFonts w:hint="eastAsia" w:ascii="Calibri" w:hAnsi="Calibri" w:eastAsia="宋体" w:cs="Times New Roman"/>
          <w:b/>
          <w:bCs/>
          <w:color w:val="auto"/>
          <w:sz w:val="21"/>
          <w:szCs w:val="21"/>
          <w:highlight w:val="lightGray"/>
          <w:lang w:val="en-US" w:eastAsia="zh-CN" w:bidi="ar-SA"/>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left="218" w:firstLine="420"/>
        <w:spacing w:line="360" w:lineRule="auto"/>
        <w:rPr>
          <w:rFonts w:hint="eastAsia" w:ascii="Calibri" w:hAnsi="Calibri" w:eastAsia="宋体" w:cs="Times New Roman"/>
          <w:b/>
          <w:bCs/>
          <w:color w:val="auto"/>
          <w:sz w:val="21"/>
          <w:szCs w:val="21"/>
          <w:highlight w:val="lightGray"/>
          <w:lang w:val="en-US" w:eastAsia="zh-CN" w:bidi="ar-SA"/>
        </w:rPr>
      </w:pPr>
      <w:r>
        <w:rPr>
          <w:rFonts w:hint="eastAsia" w:ascii="Calibri" w:hAnsi="Calibri" w:eastAsia="宋体" w:cs="Times New Roman"/>
          <w:b/>
          <w:bCs/>
          <w:color w:val="auto"/>
          <w:sz w:val="21"/>
          <w:szCs w:val="21"/>
          <w:highlight w:val="lightGray"/>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0"/>
        </w:numPr>
        <w:ind w:left="218" w:firstLine="420"/>
        <w:spacing w:line="360" w:lineRule="auto"/>
        <w:rPr>
          <w:rFonts w:hint="eastAsia" w:ascii="Calibri" w:hAnsi="Calibri" w:eastAsia="宋体" w:cs="Times New Roman"/>
          <w:b/>
          <w:bCs/>
          <w:color w:val="auto"/>
          <w:sz w:val="21"/>
          <w:szCs w:val="21"/>
          <w:highlight w:val="lightGray"/>
          <w:lang w:val="en-US" w:eastAsia="zh-CN" w:bidi="ar-SA"/>
        </w:rPr>
      </w:pPr>
      <w:r>
        <w:rPr>
          <w:rFonts w:hint="eastAsia" w:ascii="Calibri" w:hAnsi="Calibri" w:eastAsia="宋体" w:cs="Times New Roman"/>
          <w:b/>
          <w:bCs/>
          <w:color w:val="auto"/>
          <w:sz w:val="21"/>
          <w:szCs w:val="21"/>
          <w:highlight w:val="lightGray"/>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360" w:lineRule="auto"/>
        <w:rPr>
          <w:rFonts w:hint="eastAsia" w:ascii="宋体" w:hAnsi="宋体" w:eastAsia="宋体"/>
          <w:color w:val="auto"/>
          <w:szCs w:val="21"/>
          <w:lang w:val="en-US" w:eastAsia="zh-CN"/>
        </w:rPr>
      </w:pPr>
      <w:r>
        <w:rPr>
          <w:rFonts w:hint="eastAsia" w:ascii="Calibri" w:hAnsi="Calibri" w:eastAsia="宋体" w:cs="Times New Roman"/>
          <w:b/>
          <w:bCs/>
          <w:color w:val="auto"/>
          <w:sz w:val="21"/>
          <w:szCs w:val="21"/>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0"/>
        </w:numPr>
        <w:ind w:left="0" w:firstLine="420"/>
        <w:spacing w:line="360" w:lineRule="auto"/>
        <w:rPr>
          <w:rFonts w:hint="eastAsia" w:ascii="宋体" w:hAnsi="宋体" w:eastAsia="宋体" w:cs="Times New Roman"/>
          <w:b/>
          <w:bCs/>
          <w:color w:val="auto"/>
          <w:sz w:val="21"/>
          <w:szCs w:val="21"/>
          <w:lang w:val="en-US" w:eastAsia="zh-CN" w:bidi="ar-SA"/>
        </w:rPr>
      </w:pPr>
      <w:r>
        <w:rPr>
          <w:rFonts w:hint="eastAsia" w:ascii="宋体" w:hAnsi="宋体" w:eastAsia="宋体" w:cs="Times New Roman"/>
          <w:color w:val="auto"/>
          <w:sz w:val="21"/>
          <w:szCs w:val="21"/>
          <w:lang w:val="en-US" w:eastAsia="zh-CN" w:bidi="ar-SA"/>
        </w:rPr>
        <w:t xml:space="preserve">5、本项目专门面向中小企业采购，评审时不再进行价格扣除。</w:t>
      </w:r>
      <w:r/>
    </w:p>
    <w:p>
      <w:pPr>
        <w:numPr>
          <w:ilvl w:val="0"/>
          <w:numId w:val="0"/>
        </w:numPr>
        <w:contextualSpacing/>
        <w:ind w:firstLine="422"/>
        <w:spacing w:line="360" w:lineRule="auto"/>
        <w:rPr>
          <w:rFonts w:hint="eastAsia" w:ascii="宋体" w:hAnsi="宋体" w:eastAsia="宋体" w:cs="Times New Roman"/>
          <w:b/>
          <w:bCs/>
          <w:color w:val="auto"/>
          <w:sz w:val="21"/>
          <w:szCs w:val="21"/>
          <w:lang w:val="en-US" w:eastAsia="zh-CN" w:bidi="ar-SA"/>
        </w:rPr>
      </w:pPr>
      <w:r>
        <w:rPr>
          <w:rFonts w:hint="eastAsia" w:ascii="宋体" w:hAnsi="宋体" w:eastAsia="宋体" w:cs="Times New Roman"/>
          <w:b/>
          <w:bCs/>
          <w:color w:val="auto"/>
          <w:sz w:val="21"/>
          <w:szCs w:val="21"/>
          <w:lang w:val="en-US" w:eastAsia="zh-CN" w:bidi="ar-SA"/>
        </w:rPr>
      </w:r>
      <w:r/>
    </w:p>
    <w:p>
      <w:pPr>
        <w:rPr>
          <w:rFonts w:hint="eastAsia" w:ascii="宋体" w:hAnsi="宋体" w:eastAsia="宋体"/>
          <w:b/>
          <w:color w:val="auto"/>
          <w:sz w:val="32"/>
          <w:szCs w:val="32"/>
        </w:rPr>
      </w:pPr>
      <w:r/>
      <w:bookmarkStart w:id="44" w:name="_Toc9598"/>
      <w:r/>
      <w:bookmarkStart w:id="45" w:name="_Toc34087977"/>
      <w:r>
        <w:rPr>
          <w:rFonts w:hint="eastAsia" w:ascii="宋体" w:hAnsi="宋体" w:eastAsia="宋体"/>
          <w:b/>
          <w:color w:val="auto"/>
          <w:sz w:val="32"/>
          <w:szCs w:val="32"/>
        </w:rPr>
        <w:br w:type="page" w:clear="all"/>
      </w:r>
      <w:r/>
    </w:p>
    <w:p>
      <w:pPr>
        <w:pStyle w:val="987"/>
        <w:contextualSpacing/>
        <w:jc w:val="center"/>
        <w:spacing w:line="360" w:lineRule="auto"/>
        <w:rPr>
          <w:rFonts w:ascii="宋体" w:hAnsi="宋体" w:eastAsia="宋体"/>
          <w:b/>
          <w:color w:val="auto"/>
          <w:sz w:val="32"/>
          <w:szCs w:val="32"/>
        </w:rPr>
      </w:pPr>
      <w:r>
        <w:rPr>
          <w:rFonts w:hint="eastAsia" w:ascii="宋体" w:hAnsi="宋体" w:eastAsia="宋体"/>
          <w:b/>
          <w:color w:val="auto"/>
          <w:sz w:val="32"/>
          <w:szCs w:val="32"/>
        </w:rPr>
        <w:t xml:space="preserve">第六章  响应文件的组成和格式</w:t>
      </w:r>
      <w:bookmarkEnd w:id="44"/>
      <w:r/>
      <w:bookmarkEnd w:id="45"/>
      <w:r/>
      <w:r/>
    </w:p>
    <w:p>
      <w:pPr>
        <w:contextualSpacing/>
        <w:ind w:firstLine="420"/>
        <w:jc w:val="center"/>
        <w:spacing w:line="360" w:lineRule="auto"/>
        <w:rPr>
          <w:rFonts w:ascii="宋体" w:hAnsi="宋体"/>
          <w:color w:val="auto"/>
          <w:szCs w:val="21"/>
        </w:rPr>
      </w:pPr>
      <w:r>
        <w:rPr>
          <w:rFonts w:ascii="宋体" w:hAnsi="宋体"/>
          <w:color w:val="auto"/>
          <w:szCs w:val="21"/>
        </w:rPr>
      </w:r>
      <w:r/>
    </w:p>
    <w:p>
      <w:pPr>
        <w:contextualSpacing/>
        <w:ind w:firstLine="420"/>
        <w:jc w:val="center"/>
        <w:spacing w:line="360" w:lineRule="auto"/>
        <w:rPr>
          <w:rFonts w:ascii="宋体" w:hAnsi="宋体"/>
          <w:color w:val="auto"/>
          <w:szCs w:val="21"/>
        </w:rPr>
      </w:pPr>
      <w:r>
        <w:rPr>
          <w:rFonts w:ascii="宋体" w:hAnsi="宋体"/>
          <w:color w:val="auto"/>
          <w:szCs w:val="21"/>
        </w:rPr>
      </w:r>
      <w:r/>
    </w:p>
    <w:p>
      <w:pPr>
        <w:contextualSpacing/>
        <w:ind w:firstLine="420"/>
        <w:jc w:val="center"/>
        <w:spacing w:line="360" w:lineRule="auto"/>
        <w:rPr>
          <w:rFonts w:ascii="宋体" w:hAnsi="宋体"/>
          <w:color w:val="auto"/>
          <w:szCs w:val="21"/>
        </w:rPr>
      </w:pPr>
      <w:r>
        <w:rPr>
          <w:rFonts w:ascii="宋体" w:hAnsi="宋体"/>
          <w:color w:val="auto"/>
          <w:szCs w:val="21"/>
        </w:rPr>
      </w:r>
      <w:r/>
    </w:p>
    <w:p>
      <w:pPr>
        <w:contextualSpacing/>
        <w:ind w:firstLine="422"/>
        <w:jc w:val="center"/>
        <w:spacing w:line="360" w:lineRule="auto"/>
        <w:rPr>
          <w:rFonts w:ascii="宋体" w:hAnsi="宋体"/>
          <w:b/>
          <w:color w:val="auto"/>
          <w:szCs w:val="21"/>
        </w:rPr>
      </w:pPr>
      <w:r>
        <w:rPr>
          <w:rFonts w:ascii="宋体" w:hAnsi="宋体"/>
          <w:b/>
          <w:color w:val="auto"/>
          <w:szCs w:val="21"/>
        </w:rPr>
      </w:r>
      <w:r/>
    </w:p>
    <w:p>
      <w:pPr>
        <w:contextualSpacing/>
        <w:jc w:val="center"/>
        <w:spacing w:line="360" w:lineRule="auto"/>
        <w:rPr>
          <w:rFonts w:ascii="宋体" w:hAnsi="宋体"/>
          <w:b/>
          <w:color w:val="auto"/>
          <w:sz w:val="44"/>
          <w:szCs w:val="44"/>
        </w:rPr>
      </w:pPr>
      <w:r>
        <w:rPr>
          <w:rFonts w:hint="eastAsia" w:ascii="宋体" w:hAnsi="宋体"/>
          <w:b/>
          <w:color w:val="auto"/>
          <w:sz w:val="44"/>
          <w:szCs w:val="44"/>
        </w:rPr>
        <w:t xml:space="preserve">竞争性磋商响应文件</w:t>
      </w:r>
      <w:r/>
    </w:p>
    <w:p>
      <w:pPr>
        <w:pStyle w:val="1021"/>
        <w:contextualSpacing/>
        <w:ind w:firstLine="422"/>
        <w:jc w:val="center"/>
        <w:spacing w:before="0" w:after="0"/>
        <w:rPr>
          <w:rFonts w:ascii="宋体" w:hAnsi="宋体"/>
          <w:b/>
          <w:bCs/>
          <w:color w:val="auto"/>
          <w:sz w:val="21"/>
          <w:szCs w:val="21"/>
        </w:rPr>
      </w:pPr>
      <w:r>
        <w:rPr>
          <w:rFonts w:ascii="宋体" w:hAnsi="宋体"/>
          <w:b/>
          <w:bCs/>
          <w:color w:val="auto"/>
          <w:sz w:val="21"/>
          <w:szCs w:val="21"/>
        </w:rPr>
      </w:r>
      <w:r/>
    </w:p>
    <w:p>
      <w:pPr>
        <w:contextualSpacing/>
        <w:ind w:firstLine="422"/>
        <w:spacing w:line="360" w:lineRule="auto"/>
        <w:rPr>
          <w:rFonts w:ascii="宋体" w:hAnsi="宋体"/>
          <w:b/>
          <w:color w:val="auto"/>
          <w:szCs w:val="21"/>
        </w:rPr>
      </w:pPr>
      <w:r>
        <w:rPr>
          <w:rFonts w:ascii="宋体" w:hAnsi="宋体"/>
          <w:b/>
          <w:color w:val="auto"/>
          <w:szCs w:val="21"/>
        </w:rPr>
      </w:r>
      <w:r/>
    </w:p>
    <w:p>
      <w:pPr>
        <w:contextualSpacing/>
        <w:ind w:firstLine="422"/>
        <w:spacing w:line="360" w:lineRule="auto"/>
        <w:rPr>
          <w:rFonts w:ascii="宋体" w:hAnsi="宋体"/>
          <w:b/>
          <w:color w:val="auto"/>
          <w:szCs w:val="21"/>
        </w:rPr>
      </w:pPr>
      <w:r>
        <w:rPr>
          <w:rFonts w:ascii="宋体" w:hAnsi="宋体"/>
          <w:b/>
          <w:color w:val="auto"/>
          <w:szCs w:val="21"/>
        </w:rPr>
      </w:r>
      <w:r/>
    </w:p>
    <w:p>
      <w:pPr>
        <w:contextualSpacing/>
        <w:ind w:firstLine="422"/>
        <w:spacing w:line="360" w:lineRule="auto"/>
        <w:rPr>
          <w:rFonts w:ascii="宋体" w:hAnsi="宋体"/>
          <w:b/>
          <w:color w:val="auto"/>
          <w:szCs w:val="21"/>
        </w:rPr>
      </w:pPr>
      <w:r>
        <w:rPr>
          <w:rFonts w:ascii="宋体" w:hAnsi="宋体"/>
          <w:b/>
          <w:color w:val="auto"/>
          <w:szCs w:val="21"/>
        </w:rPr>
      </w:r>
      <w:r/>
    </w:p>
    <w:p>
      <w:pPr>
        <w:contextualSpacing/>
        <w:ind w:firstLine="422"/>
        <w:spacing w:line="360" w:lineRule="auto"/>
        <w:rPr>
          <w:rFonts w:ascii="宋体" w:hAnsi="宋体"/>
          <w:b/>
          <w:color w:val="auto"/>
          <w:szCs w:val="21"/>
        </w:rPr>
      </w:pPr>
      <w:r>
        <w:rPr>
          <w:rFonts w:ascii="宋体" w:hAnsi="宋体"/>
          <w:b/>
          <w:color w:val="auto"/>
          <w:szCs w:val="21"/>
        </w:rPr>
      </w:r>
      <w:r/>
    </w:p>
    <w:p>
      <w:pPr>
        <w:contextualSpacing/>
        <w:ind w:firstLine="422"/>
        <w:spacing w:line="360" w:lineRule="auto"/>
        <w:rPr>
          <w:rFonts w:ascii="宋体" w:hAnsi="宋体"/>
          <w:b/>
          <w:color w:val="auto"/>
          <w:szCs w:val="21"/>
        </w:rPr>
      </w:pPr>
      <w:r>
        <w:rPr>
          <w:rFonts w:ascii="宋体" w:hAnsi="宋体"/>
          <w:b/>
          <w:color w:val="auto"/>
          <w:szCs w:val="21"/>
        </w:rPr>
      </w:r>
      <w:r/>
    </w:p>
    <w:p>
      <w:pPr>
        <w:contextualSpacing/>
        <w:ind w:firstLine="422"/>
        <w:spacing w:line="360" w:lineRule="auto"/>
        <w:rPr>
          <w:rFonts w:ascii="宋体" w:hAnsi="宋体"/>
          <w:b/>
          <w:color w:val="auto"/>
          <w:szCs w:val="21"/>
        </w:rPr>
      </w:pPr>
      <w:r>
        <w:rPr>
          <w:rFonts w:hint="eastAsia" w:ascii="宋体" w:hAnsi="宋体"/>
          <w:b/>
          <w:color w:val="auto"/>
          <w:szCs w:val="21"/>
        </w:rPr>
        <w:t xml:space="preserve">项 目 名 称：</w:t>
      </w:r>
      <w:r/>
    </w:p>
    <w:p>
      <w:pPr>
        <w:contextualSpacing/>
        <w:ind w:firstLine="422"/>
        <w:spacing w:line="360" w:lineRule="auto"/>
        <w:rPr>
          <w:rFonts w:ascii="宋体" w:hAnsi="宋体"/>
          <w:b/>
          <w:color w:val="auto"/>
          <w:szCs w:val="21"/>
        </w:rPr>
      </w:pPr>
      <w:r>
        <w:rPr>
          <w:rFonts w:ascii="宋体" w:hAnsi="宋体"/>
          <w:b/>
          <w:color w:val="auto"/>
          <w:szCs w:val="21"/>
        </w:rPr>
      </w:r>
      <w:r/>
    </w:p>
    <w:p>
      <w:pPr>
        <w:contextualSpacing/>
        <w:ind w:firstLine="422"/>
        <w:spacing w:line="360" w:lineRule="auto"/>
        <w:rPr>
          <w:rFonts w:ascii="宋体" w:hAnsi="宋体"/>
          <w:b/>
          <w:color w:val="auto"/>
          <w:szCs w:val="21"/>
        </w:rPr>
      </w:pPr>
      <w:r>
        <w:rPr>
          <w:rFonts w:hint="eastAsia" w:ascii="宋体" w:hAnsi="宋体"/>
          <w:b/>
          <w:color w:val="auto"/>
          <w:szCs w:val="21"/>
        </w:rPr>
        <w:t xml:space="preserve">项 目 编 号：</w:t>
      </w:r>
      <w:r/>
    </w:p>
    <w:p>
      <w:pPr>
        <w:contextualSpacing/>
        <w:ind w:firstLine="422"/>
        <w:spacing w:line="360" w:lineRule="auto"/>
        <w:rPr>
          <w:rFonts w:ascii="宋体" w:hAnsi="宋体"/>
          <w:b/>
          <w:color w:val="auto"/>
          <w:szCs w:val="21"/>
        </w:rPr>
      </w:pPr>
      <w:r>
        <w:rPr>
          <w:rFonts w:ascii="宋体" w:hAnsi="宋体"/>
          <w:b/>
          <w:color w:val="auto"/>
          <w:szCs w:val="21"/>
        </w:rPr>
      </w:r>
      <w:r/>
    </w:p>
    <w:p>
      <w:pPr>
        <w:contextualSpacing/>
        <w:ind w:firstLine="422"/>
        <w:spacing w:line="360" w:lineRule="auto"/>
        <w:rPr>
          <w:rFonts w:hint="eastAsia" w:ascii="宋体" w:hAnsi="宋体"/>
          <w:b/>
          <w:color w:val="auto"/>
          <w:szCs w:val="21"/>
        </w:rPr>
      </w:pPr>
      <w:r>
        <w:rPr>
          <w:rFonts w:hint="eastAsia" w:ascii="宋体" w:hAnsi="宋体"/>
          <w:b/>
          <w:color w:val="auto"/>
          <w:szCs w:val="21"/>
        </w:rPr>
      </w:r>
      <w:r/>
    </w:p>
    <w:p>
      <w:pPr>
        <w:contextualSpacing/>
        <w:ind w:firstLine="422"/>
        <w:spacing w:line="360" w:lineRule="auto"/>
        <w:rPr>
          <w:rFonts w:hint="eastAsia" w:ascii="宋体" w:hAnsi="宋体"/>
          <w:b/>
          <w:color w:val="auto"/>
          <w:szCs w:val="21"/>
        </w:rPr>
      </w:pPr>
      <w:r>
        <w:rPr>
          <w:rFonts w:hint="eastAsia" w:ascii="宋体" w:hAnsi="宋体"/>
          <w:b/>
          <w:color w:val="auto"/>
          <w:szCs w:val="21"/>
        </w:rPr>
      </w:r>
      <w:r/>
    </w:p>
    <w:p>
      <w:pPr>
        <w:contextualSpacing/>
        <w:ind w:firstLine="422"/>
        <w:spacing w:line="360" w:lineRule="auto"/>
        <w:rPr>
          <w:rFonts w:hint="eastAsia" w:ascii="宋体" w:hAnsi="宋体"/>
          <w:b/>
          <w:color w:val="auto"/>
          <w:szCs w:val="21"/>
        </w:rPr>
      </w:pPr>
      <w:r>
        <w:rPr>
          <w:rFonts w:hint="eastAsia" w:ascii="宋体" w:hAnsi="宋体"/>
          <w:b/>
          <w:color w:val="auto"/>
          <w:szCs w:val="21"/>
        </w:rPr>
      </w:r>
      <w:r/>
    </w:p>
    <w:p>
      <w:pPr>
        <w:contextualSpacing/>
        <w:ind w:firstLine="422"/>
        <w:spacing w:line="360" w:lineRule="auto"/>
        <w:rPr>
          <w:rFonts w:ascii="宋体" w:hAnsi="宋体"/>
          <w:b/>
          <w:color w:val="auto"/>
          <w:szCs w:val="21"/>
        </w:rPr>
      </w:pPr>
      <w:r>
        <w:rPr>
          <w:rFonts w:hint="eastAsia" w:ascii="宋体" w:hAnsi="宋体"/>
          <w:b/>
          <w:color w:val="auto"/>
          <w:szCs w:val="21"/>
        </w:rPr>
        <w:t xml:space="preserve">供应商名称：</w:t>
      </w:r>
      <w:r/>
    </w:p>
    <w:p>
      <w:pPr>
        <w:contextualSpacing/>
        <w:ind w:firstLine="422"/>
        <w:spacing w:line="360" w:lineRule="auto"/>
        <w:rPr>
          <w:rFonts w:ascii="宋体" w:hAnsi="宋体"/>
          <w:b/>
          <w:color w:val="auto"/>
          <w:szCs w:val="21"/>
        </w:rPr>
      </w:pPr>
      <w:r>
        <w:rPr>
          <w:rFonts w:ascii="宋体" w:hAnsi="宋体"/>
          <w:b/>
          <w:color w:val="auto"/>
          <w:szCs w:val="21"/>
        </w:rPr>
      </w:r>
      <w:r/>
    </w:p>
    <w:p>
      <w:pPr>
        <w:contextualSpacing/>
        <w:ind w:firstLine="422"/>
        <w:spacing w:line="360" w:lineRule="auto"/>
        <w:rPr>
          <w:rFonts w:ascii="宋体" w:hAnsi="宋体"/>
          <w:b/>
          <w:color w:val="auto"/>
          <w:szCs w:val="21"/>
        </w:rPr>
      </w:pPr>
      <w:r>
        <w:rPr>
          <w:rFonts w:hint="eastAsia" w:ascii="宋体" w:hAnsi="宋体"/>
          <w:b/>
          <w:color w:val="auto"/>
          <w:szCs w:val="21"/>
          <w:lang w:val="en-US" w:eastAsia="zh-CN"/>
        </w:rPr>
        <w:t xml:space="preserve">日      期</w:t>
      </w:r>
      <w:r>
        <w:rPr>
          <w:rFonts w:hint="eastAsia" w:ascii="宋体" w:hAnsi="宋体"/>
          <w:b/>
          <w:color w:val="auto"/>
          <w:szCs w:val="21"/>
        </w:rPr>
        <w:t xml:space="preserve">：               </w:t>
      </w:r>
      <w:r/>
    </w:p>
    <w:p>
      <w:pPr>
        <w:contextualSpacing/>
        <w:ind w:firstLine="422"/>
        <w:jc w:val="center"/>
        <w:spacing w:line="360" w:lineRule="auto"/>
        <w:rPr>
          <w:rFonts w:ascii="宋体" w:hAnsi="宋体"/>
          <w:b/>
          <w:color w:val="auto"/>
          <w:szCs w:val="21"/>
        </w:rPr>
      </w:pPr>
      <w:r>
        <w:rPr>
          <w:rFonts w:ascii="宋体" w:hAnsi="宋体"/>
          <w:b/>
          <w:color w:val="auto"/>
          <w:szCs w:val="21"/>
        </w:rPr>
      </w:r>
      <w:r/>
    </w:p>
    <w:p>
      <w:pPr>
        <w:contextualSpacing/>
        <w:ind w:firstLine="422"/>
        <w:jc w:val="center"/>
        <w:spacing w:line="360" w:lineRule="auto"/>
        <w:rPr>
          <w:rFonts w:ascii="宋体" w:hAnsi="宋体"/>
          <w:b/>
          <w:color w:val="auto"/>
          <w:szCs w:val="21"/>
        </w:rPr>
      </w:pPr>
      <w:r>
        <w:rPr>
          <w:rFonts w:ascii="宋体" w:hAnsi="宋体"/>
          <w:b/>
          <w:color w:val="auto"/>
          <w:szCs w:val="21"/>
        </w:rPr>
      </w:r>
      <w:r/>
    </w:p>
    <w:p>
      <w:pPr>
        <w:pStyle w:val="1021"/>
        <w:contextualSpacing/>
        <w:ind w:firstLine="420"/>
        <w:spacing w:before="0" w:after="0"/>
        <w:rPr>
          <w:rFonts w:ascii="宋体" w:hAnsi="宋体"/>
          <w:color w:val="auto"/>
          <w:sz w:val="21"/>
          <w:szCs w:val="21"/>
        </w:rPr>
      </w:pPr>
      <w:r>
        <w:rPr>
          <w:rFonts w:ascii="宋体" w:hAnsi="宋体"/>
          <w:color w:val="auto"/>
          <w:sz w:val="21"/>
          <w:szCs w:val="21"/>
        </w:rPr>
      </w:r>
      <w:r/>
    </w:p>
    <w:p>
      <w:pPr>
        <w:pStyle w:val="1021"/>
        <w:contextualSpacing/>
        <w:ind w:firstLine="420"/>
        <w:spacing w:before="0" w:after="0"/>
        <w:rPr>
          <w:rFonts w:ascii="宋体" w:hAnsi="宋体"/>
          <w:color w:val="auto"/>
          <w:sz w:val="21"/>
          <w:szCs w:val="21"/>
        </w:rPr>
      </w:pPr>
      <w:r>
        <w:rPr>
          <w:rFonts w:ascii="宋体" w:hAnsi="宋体"/>
          <w:color w:val="auto"/>
          <w:sz w:val="21"/>
          <w:szCs w:val="21"/>
        </w:rPr>
      </w:r>
      <w:r/>
    </w:p>
    <w:p>
      <w:pPr>
        <w:pStyle w:val="1057"/>
        <w:jc w:val="center"/>
        <w:spacing w:before="0" w:after="0" w:line="360" w:lineRule="auto"/>
        <w:rPr>
          <w:rFonts w:hint="eastAsia" w:ascii="宋体" w:hAnsi="宋体" w:cs="宋体"/>
          <w:color w:val="auto"/>
          <w:sz w:val="21"/>
          <w:szCs w:val="21"/>
          <w:lang w:val="zh-CN"/>
        </w:rPr>
      </w:pPr>
      <w:r>
        <w:rPr>
          <w:rFonts w:ascii="宋体" w:hAnsi="宋体"/>
          <w:color w:val="auto"/>
          <w:szCs w:val="21"/>
        </w:rPr>
        <w:br w:type="page" w:clear="all"/>
      </w:r>
      <w:bookmarkEnd w:id="28"/>
      <w:r/>
      <w:bookmarkEnd w:id="29"/>
      <w:r/>
      <w:bookmarkEnd w:id="30"/>
      <w:r/>
      <w:bookmarkStart w:id="46" w:name="_Toc489655320"/>
      <w:r/>
      <w:bookmarkStart w:id="47" w:name="_Toc456102122"/>
      <w:r/>
      <w:bookmarkStart w:id="48" w:name="_Toc456102676"/>
      <w:r/>
      <w:bookmarkStart w:id="49" w:name="_Toc337816640"/>
      <w:r/>
      <w:bookmarkStart w:id="50" w:name="_Toc456102499"/>
      <w:r>
        <w:rPr>
          <w:rFonts w:hint="eastAsia" w:ascii="宋体" w:hAnsi="宋体"/>
          <w:bCs/>
          <w:color w:val="auto"/>
          <w:szCs w:val="32"/>
        </w:rPr>
        <w:t xml:space="preserve">响应文件主要目录及相关证明材料格式、附件</w:t>
      </w:r>
      <w:bookmarkEnd w:id="46"/>
      <w:r/>
      <w:r/>
    </w:p>
    <w:p>
      <w:pPr>
        <w:numPr>
          <w:ilvl w:val="0"/>
          <w:numId w:val="3"/>
        </w:numPr>
        <w:jc w:val="left"/>
        <w:spacing w:line="360" w:lineRule="auto"/>
        <w:rPr>
          <w:rFonts w:hint="eastAsia" w:ascii="宋体" w:hAnsi="宋体"/>
          <w:color w:val="auto"/>
        </w:rPr>
      </w:pPr>
      <w:r>
        <w:rPr>
          <w:rFonts w:hint="eastAsia" w:ascii="宋体" w:hAnsi="宋体"/>
          <w:color w:val="auto"/>
          <w:lang w:val="en-US" w:eastAsia="zh-CN"/>
        </w:rPr>
        <w:t xml:space="preserve">竞争性</w:t>
      </w:r>
      <w:r>
        <w:rPr>
          <w:rFonts w:hint="eastAsia" w:ascii="宋体" w:hAnsi="宋体"/>
          <w:color w:val="auto"/>
        </w:rPr>
        <w:t xml:space="preserve">磋商申请及声明</w:t>
      </w:r>
      <w:r/>
    </w:p>
    <w:p>
      <w:pPr>
        <w:numPr>
          <w:ilvl w:val="0"/>
          <w:numId w:val="3"/>
        </w:numPr>
        <w:jc w:val="left"/>
        <w:spacing w:line="360" w:lineRule="auto"/>
        <w:rPr>
          <w:rFonts w:hint="eastAsia" w:ascii="宋体" w:hAnsi="宋体"/>
          <w:color w:val="auto"/>
        </w:rPr>
      </w:pPr>
      <w:r>
        <w:rPr>
          <w:rFonts w:hint="eastAsia" w:ascii="宋体" w:hAnsi="宋体"/>
          <w:color w:val="auto"/>
        </w:rPr>
        <w:t xml:space="preserve">法定代表人资格证明书或法定代表人授权委托书</w:t>
      </w:r>
      <w:r/>
    </w:p>
    <w:p>
      <w:pPr>
        <w:numPr>
          <w:ilvl w:val="0"/>
          <w:numId w:val="3"/>
        </w:numPr>
        <w:jc w:val="left"/>
        <w:spacing w:line="360" w:lineRule="auto"/>
        <w:rPr>
          <w:rFonts w:ascii="宋体" w:hAnsi="宋体"/>
          <w:color w:val="auto"/>
        </w:rPr>
      </w:pPr>
      <w:r>
        <w:rPr>
          <w:rFonts w:hint="eastAsia" w:ascii="宋体" w:hAnsi="宋体"/>
          <w:color w:val="auto"/>
          <w:lang w:val="en-US" w:eastAsia="zh-CN"/>
        </w:rPr>
        <w:t xml:space="preserve">磋商报价</w:t>
      </w:r>
      <w:r>
        <w:rPr>
          <w:rFonts w:hint="eastAsia" w:ascii="宋体" w:hAnsi="宋体"/>
          <w:color w:val="auto"/>
          <w:lang w:eastAsia="zh-CN"/>
        </w:rPr>
        <w:t xml:space="preserve">表</w:t>
      </w:r>
      <w:r/>
    </w:p>
    <w:p>
      <w:pPr>
        <w:numPr>
          <w:ilvl w:val="0"/>
          <w:numId w:val="3"/>
        </w:numPr>
        <w:jc w:val="left"/>
        <w:spacing w:line="360" w:lineRule="auto"/>
        <w:rPr>
          <w:rFonts w:hint="eastAsia" w:ascii="宋体" w:hAnsi="宋体"/>
          <w:color w:val="auto"/>
        </w:rPr>
      </w:pPr>
      <w:r>
        <w:rPr>
          <w:rFonts w:hint="eastAsia" w:ascii="宋体" w:hAnsi="宋体"/>
          <w:color w:val="auto"/>
          <w:lang w:val="en-US" w:eastAsia="zh-CN"/>
        </w:rPr>
        <w:t xml:space="preserve">分项报价一览表</w:t>
      </w:r>
      <w:r/>
    </w:p>
    <w:p>
      <w:pPr>
        <w:numPr>
          <w:ilvl w:val="0"/>
          <w:numId w:val="3"/>
        </w:numPr>
        <w:jc w:val="left"/>
        <w:spacing w:line="360" w:lineRule="auto"/>
        <w:rPr>
          <w:rFonts w:hint="eastAsia" w:ascii="宋体" w:hAnsi="宋体"/>
          <w:color w:val="auto"/>
        </w:rPr>
      </w:pPr>
      <w:r>
        <w:rPr>
          <w:rFonts w:hint="eastAsia" w:ascii="宋体" w:hAnsi="宋体"/>
          <w:color w:val="auto"/>
        </w:rPr>
        <w:t xml:space="preserve">资格证明文件</w:t>
      </w:r>
      <w:r/>
    </w:p>
    <w:p>
      <w:pPr>
        <w:numPr>
          <w:ilvl w:val="0"/>
          <w:numId w:val="3"/>
        </w:numPr>
        <w:jc w:val="left"/>
        <w:spacing w:line="360" w:lineRule="auto"/>
        <w:rPr>
          <w:rFonts w:hint="eastAsia" w:ascii="宋体" w:hAnsi="宋体"/>
          <w:color w:val="auto"/>
        </w:rPr>
      </w:pPr>
      <w:r>
        <w:rPr>
          <w:rFonts w:hint="eastAsia" w:ascii="宋体" w:hAnsi="宋体"/>
          <w:color w:val="auto"/>
          <w:lang w:val="en-US" w:eastAsia="zh-CN"/>
        </w:rPr>
        <w:t xml:space="preserve">供应商资格声明函</w:t>
      </w:r>
      <w:r/>
    </w:p>
    <w:p>
      <w:pPr>
        <w:numPr>
          <w:ilvl w:val="0"/>
          <w:numId w:val="3"/>
        </w:numPr>
        <w:jc w:val="left"/>
        <w:spacing w:line="360" w:lineRule="auto"/>
        <w:rPr>
          <w:rFonts w:hint="eastAsia" w:ascii="宋体" w:hAnsi="宋体"/>
          <w:color w:val="auto"/>
        </w:rPr>
      </w:pPr>
      <w:r>
        <w:rPr>
          <w:rFonts w:hint="eastAsia" w:ascii="宋体" w:hAnsi="宋体"/>
          <w:color w:val="auto"/>
        </w:rPr>
        <w:t xml:space="preserve">技术条款偏离表</w:t>
      </w:r>
      <w:r/>
    </w:p>
    <w:p>
      <w:pPr>
        <w:numPr>
          <w:ilvl w:val="0"/>
          <w:numId w:val="3"/>
        </w:numPr>
        <w:jc w:val="left"/>
        <w:spacing w:line="360" w:lineRule="auto"/>
        <w:rPr>
          <w:rFonts w:ascii="宋体" w:hAnsi="宋体"/>
          <w:color w:val="auto"/>
        </w:rPr>
      </w:pPr>
      <w:r>
        <w:rPr>
          <w:rFonts w:hint="eastAsia" w:ascii="宋体" w:hAnsi="宋体"/>
          <w:color w:val="auto"/>
        </w:rPr>
        <w:t xml:space="preserve">商务条款偏离表</w:t>
      </w:r>
      <w:r/>
    </w:p>
    <w:p>
      <w:pPr>
        <w:numPr>
          <w:ilvl w:val="0"/>
          <w:numId w:val="3"/>
        </w:numPr>
        <w:jc w:val="left"/>
        <w:spacing w:line="360" w:lineRule="auto"/>
        <w:rPr>
          <w:rFonts w:hint="eastAsia" w:ascii="宋体" w:hAnsi="宋体"/>
          <w:color w:val="auto"/>
        </w:rPr>
      </w:pPr>
      <w:r>
        <w:rPr>
          <w:rFonts w:hint="eastAsia" w:ascii="宋体" w:hAnsi="宋体"/>
          <w:color w:val="auto"/>
        </w:rPr>
        <w:t xml:space="preserve">类似项目一览表</w:t>
      </w:r>
      <w:r/>
    </w:p>
    <w:p>
      <w:pPr>
        <w:numPr>
          <w:ilvl w:val="0"/>
          <w:numId w:val="3"/>
        </w:numPr>
        <w:jc w:val="left"/>
        <w:spacing w:line="360" w:lineRule="auto"/>
        <w:rPr>
          <w:rFonts w:hint="eastAsia" w:ascii="宋体" w:hAnsi="宋体"/>
          <w:color w:val="auto"/>
        </w:rPr>
      </w:pPr>
      <w:r>
        <w:rPr>
          <w:rFonts w:hint="eastAsia" w:ascii="宋体" w:hAnsi="宋体"/>
          <w:color w:val="auto"/>
        </w:rPr>
        <w:t xml:space="preserve">拟投入本项目人员一览表</w:t>
      </w:r>
      <w:r/>
    </w:p>
    <w:p>
      <w:pPr>
        <w:numPr>
          <w:ilvl w:val="0"/>
          <w:numId w:val="3"/>
        </w:numPr>
        <w:jc w:val="left"/>
        <w:spacing w:line="360" w:lineRule="auto"/>
        <w:rPr>
          <w:rFonts w:hint="eastAsia" w:ascii="宋体" w:hAnsi="宋体"/>
          <w:color w:val="auto"/>
        </w:rPr>
      </w:pPr>
      <w:r>
        <w:rPr>
          <w:rFonts w:hint="eastAsia" w:ascii="宋体" w:hAnsi="宋体"/>
          <w:color w:val="auto"/>
        </w:rPr>
        <w:t xml:space="preserve">项目实施方案</w:t>
      </w:r>
      <w:r/>
    </w:p>
    <w:p>
      <w:pPr>
        <w:numPr>
          <w:ilvl w:val="0"/>
          <w:numId w:val="3"/>
        </w:numPr>
        <w:jc w:val="left"/>
        <w:spacing w:line="360" w:lineRule="auto"/>
        <w:rPr>
          <w:rFonts w:hint="eastAsia" w:ascii="宋体" w:hAnsi="宋体"/>
          <w:color w:val="auto"/>
        </w:rPr>
      </w:pPr>
      <w:r>
        <w:rPr>
          <w:rFonts w:hint="eastAsia" w:ascii="宋体" w:hAnsi="宋体"/>
          <w:color w:val="auto"/>
        </w:rPr>
        <w:t xml:space="preserve">服务承诺</w:t>
      </w:r>
      <w:r/>
    </w:p>
    <w:p>
      <w:pPr>
        <w:numPr>
          <w:ilvl w:val="0"/>
          <w:numId w:val="3"/>
        </w:numPr>
        <w:jc w:val="left"/>
        <w:spacing w:line="360" w:lineRule="auto"/>
        <w:rPr>
          <w:rFonts w:hint="eastAsia" w:ascii="宋体" w:hAnsi="宋体"/>
          <w:color w:val="auto"/>
        </w:rPr>
      </w:pPr>
      <w:r>
        <w:rPr>
          <w:rFonts w:hint="eastAsia" w:ascii="宋体" w:hAnsi="宋体"/>
          <w:color w:val="auto"/>
        </w:rPr>
        <w:t xml:space="preserve">磋商需要的其他证明文件及材料</w:t>
      </w:r>
      <w:r/>
    </w:p>
    <w:p>
      <w:pPr>
        <w:jc w:val="left"/>
        <w:spacing w:line="360" w:lineRule="auto"/>
        <w:rPr>
          <w:rFonts w:hint="eastAsia" w:ascii="宋体" w:hAnsi="宋体"/>
          <w:color w:val="auto"/>
        </w:rPr>
      </w:pPr>
      <w:r>
        <w:rPr>
          <w:rFonts w:hint="eastAsia" w:ascii="宋体" w:hAnsi="宋体"/>
          <w:color w:val="auto"/>
        </w:rPr>
      </w:r>
      <w:r/>
    </w:p>
    <w:p>
      <w:pPr>
        <w:ind w:firstLine="1260"/>
        <w:jc w:val="left"/>
        <w:spacing w:line="360" w:lineRule="auto"/>
        <w:rPr>
          <w:rFonts w:hint="eastAsia" w:ascii="宋体" w:hAnsi="宋体"/>
          <w:color w:val="auto"/>
        </w:rPr>
      </w:pPr>
      <w:r>
        <w:rPr>
          <w:rFonts w:hint="eastAsia" w:ascii="宋体" w:hAnsi="宋体"/>
          <w:color w:val="auto"/>
        </w:rPr>
        <w:t xml:space="preserve">附件一 中小企业声明函格式</w:t>
      </w:r>
      <w:r/>
    </w:p>
    <w:p>
      <w:pPr>
        <w:jc w:val="left"/>
        <w:spacing w:line="360" w:lineRule="auto"/>
        <w:rPr>
          <w:rFonts w:hint="eastAsia" w:ascii="宋体" w:hAnsi="宋体"/>
          <w:color w:val="auto"/>
        </w:rPr>
      </w:pPr>
      <w:r>
        <w:rPr>
          <w:rFonts w:hint="eastAsia" w:ascii="宋体" w:hAnsi="宋体"/>
          <w:color w:val="auto"/>
        </w:rPr>
        <w:t xml:space="preserve">            附件二 残疾人福利性单位声明函格式</w:t>
      </w:r>
      <w:r/>
    </w:p>
    <w:p>
      <w:pPr>
        <w:ind w:firstLine="1260"/>
        <w:jc w:val="left"/>
        <w:spacing w:line="360" w:lineRule="auto"/>
        <w:rPr>
          <w:rFonts w:hint="eastAsia" w:ascii="宋体" w:hAnsi="宋体"/>
          <w:color w:val="auto"/>
        </w:rPr>
      </w:pPr>
      <w:r>
        <w:rPr>
          <w:rFonts w:hint="eastAsia" w:ascii="宋体" w:hAnsi="宋体"/>
          <w:color w:val="auto"/>
        </w:rPr>
        <w:t xml:space="preserve">附件三 </w:t>
      </w:r>
      <w:r>
        <w:rPr>
          <w:rFonts w:ascii="宋体" w:hAnsi="宋体"/>
          <w:color w:val="auto"/>
        </w:rPr>
        <w:t xml:space="preserve">监狱和戒毒企业</w:t>
      </w:r>
      <w:r>
        <w:rPr>
          <w:rFonts w:hint="eastAsia" w:ascii="宋体" w:hAnsi="宋体"/>
          <w:color w:val="auto"/>
        </w:rPr>
        <w:t xml:space="preserve">证明材料</w:t>
      </w:r>
      <w:r/>
    </w:p>
    <w:p>
      <w:pPr>
        <w:rPr>
          <w:color w:val="auto"/>
        </w:rPr>
      </w:pPr>
      <w:r>
        <w:rPr>
          <w:color w:val="auto"/>
        </w:rPr>
      </w:r>
      <w:r/>
    </w:p>
    <w:p>
      <w:pPr>
        <w:jc w:val="left"/>
        <w:spacing w:line="360" w:lineRule="auto"/>
        <w:rPr>
          <w:rFonts w:hint="eastAsia" w:ascii="宋体"/>
          <w:b/>
          <w:color w:val="auto"/>
          <w:lang w:val="zh-CN"/>
        </w:rPr>
      </w:pPr>
      <w:r>
        <w:rPr>
          <w:rFonts w:hint="eastAsia" w:ascii="宋体" w:hAnsi="宋体"/>
          <w:color w:val="auto"/>
        </w:rPr>
        <w:t xml:space="preserve">          </w:t>
      </w:r>
      <w:r/>
    </w:p>
    <w:p>
      <w:pPr>
        <w:jc w:val="both"/>
        <w:rPr>
          <w:rFonts w:hint="eastAsia" w:ascii="宋体" w:hAnsi="宋体" w:eastAsia="宋体" w:cs="宋体"/>
          <w:b/>
          <w:color w:val="auto"/>
          <w:sz w:val="21"/>
          <w:szCs w:val="21"/>
          <w:lang w:val="zh-CN" w:eastAsia="zh-CN" w:bidi="ar-SA"/>
        </w:rPr>
      </w:pPr>
      <w:r>
        <w:rPr>
          <w:rFonts w:hint="eastAsia" w:ascii="宋体" w:hAnsi="宋体"/>
          <w:color w:val="auto"/>
          <w:szCs w:val="21"/>
        </w:rPr>
        <w:br w:type="page" w:clear="all"/>
      </w:r>
      <w:r>
        <w:rPr>
          <w:rFonts w:hint="eastAsia" w:ascii="宋体" w:hAnsi="宋体" w:eastAsia="宋体" w:cs="宋体"/>
          <w:b/>
          <w:color w:val="auto"/>
          <w:sz w:val="21"/>
          <w:szCs w:val="21"/>
          <w:lang w:val="en-US" w:eastAsia="zh-CN" w:bidi="ar-SA"/>
        </w:rPr>
        <w:t xml:space="preserve">目录一、竞争性磋商申请及声明格式（实质性格式）</w:t>
      </w:r>
      <w:r/>
    </w:p>
    <w:p>
      <w:pPr>
        <w:pStyle w:val="1058"/>
        <w:jc w:val="center"/>
        <w:spacing w:before="240" w:after="240" w:line="276"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竞争性</w:t>
      </w:r>
      <w:r>
        <w:rPr>
          <w:rFonts w:hint="eastAsia" w:ascii="宋体" w:hAnsi="宋体" w:eastAsia="宋体" w:cs="宋体"/>
          <w:color w:val="auto"/>
          <w:sz w:val="21"/>
          <w:szCs w:val="21"/>
        </w:rPr>
        <w:t xml:space="preserve">磋商申请及声明</w:t>
      </w:r>
      <w:r/>
    </w:p>
    <w:p>
      <w:pPr>
        <w:spacing w:line="440" w:lineRule="exact"/>
        <w:rPr>
          <w:rFonts w:hint="eastAsia" w:ascii="宋体" w:hAnsi="宋体" w:cs="微软雅黑"/>
          <w:color w:val="auto"/>
        </w:rPr>
      </w:pPr>
      <w:r>
        <w:rPr>
          <w:rFonts w:hint="eastAsia" w:ascii="宋体" w:hAnsi="宋体" w:cs="微软雅黑"/>
          <w:color w:val="auto"/>
        </w:rPr>
        <w:t xml:space="preserve">致：</w:t>
      </w:r>
      <w:r>
        <w:rPr>
          <w:rFonts w:hint="eastAsia" w:ascii="宋体" w:hAnsi="宋体" w:eastAsia="宋体" w:cs="微软雅黑"/>
          <w:color w:val="auto"/>
          <w:u w:val="single"/>
        </w:rPr>
        <w:t xml:space="preserve">泰州市港航事业发展中心</w:t>
      </w:r>
      <w:r/>
    </w:p>
    <w:p>
      <w:pPr>
        <w:ind w:firstLine="420"/>
        <w:spacing w:line="440" w:lineRule="exact"/>
        <w:rPr>
          <w:rFonts w:ascii="宋体" w:hAnsi="宋体" w:cs="微软雅黑"/>
          <w:color w:val="auto"/>
        </w:rPr>
      </w:pPr>
      <w:r>
        <w:rPr>
          <w:rFonts w:hint="eastAsia" w:ascii="宋体" w:hAnsi="宋体" w:cs="微软雅黑"/>
          <w:color w:val="auto"/>
        </w:rPr>
        <w:t xml:space="preserve">根据贵方</w:t>
      </w:r>
      <w:r>
        <w:rPr>
          <w:rFonts w:hint="eastAsia" w:ascii="宋体" w:hAnsi="宋体" w:cs="微软雅黑"/>
          <w:b/>
          <w:color w:val="auto"/>
          <w:u w:val="single"/>
          <w:lang w:val="zh-CN"/>
        </w:rPr>
        <w:t xml:space="preserve">（项目名称）</w:t>
      </w:r>
      <w:r>
        <w:rPr>
          <w:rFonts w:ascii="宋体" w:hAnsi="宋体" w:cs="微软雅黑"/>
          <w:b/>
          <w:color w:val="auto"/>
          <w:u w:val="single"/>
          <w:lang w:val="zh-CN"/>
        </w:rPr>
        <w:t xml:space="preserve"> (</w:t>
      </w:r>
      <w:r>
        <w:rPr>
          <w:rFonts w:hint="eastAsia" w:ascii="宋体" w:hAnsi="宋体" w:cs="微软雅黑"/>
          <w:b/>
          <w:color w:val="auto"/>
          <w:u w:val="single"/>
          <w:lang w:val="zh-CN"/>
        </w:rPr>
        <w:t xml:space="preserve">项目编号)</w:t>
      </w:r>
      <w:r>
        <w:rPr>
          <w:rFonts w:hint="eastAsia" w:ascii="宋体" w:hAnsi="宋体" w:cs="微软雅黑"/>
          <w:color w:val="auto"/>
        </w:rPr>
        <w:t xml:space="preserve">磋商邀请，正式授权下述签字人</w:t>
      </w:r>
      <w:r>
        <w:rPr>
          <w:rFonts w:hint="eastAsia" w:ascii="宋体" w:hAnsi="宋体" w:cs="微软雅黑"/>
          <w:color w:val="auto"/>
          <w:u w:val="single"/>
        </w:rPr>
        <w:t xml:space="preserve">    (姓名和职务)</w:t>
      </w:r>
      <w:r>
        <w:rPr>
          <w:rFonts w:hint="eastAsia" w:ascii="宋体" w:hAnsi="宋体" w:cs="微软雅黑"/>
          <w:color w:val="auto"/>
        </w:rPr>
        <w:t xml:space="preserve">代表</w:t>
      </w:r>
      <w:r>
        <w:rPr>
          <w:rFonts w:hint="eastAsia" w:ascii="宋体" w:hAnsi="宋体" w:cs="微软雅黑"/>
          <w:color w:val="auto"/>
          <w:u w:val="single"/>
        </w:rPr>
        <w:t xml:space="preserve">（供应商名称）</w:t>
      </w:r>
      <w:r>
        <w:rPr>
          <w:rFonts w:hint="eastAsia" w:ascii="宋体" w:hAnsi="宋体" w:cs="微软雅黑"/>
          <w:color w:val="auto"/>
        </w:rPr>
        <w:t xml:space="preserve">，提交响应文件并参加磋商。</w:t>
      </w:r>
      <w:r/>
    </w:p>
    <w:p>
      <w:pPr>
        <w:ind w:firstLine="420"/>
        <w:spacing w:line="440" w:lineRule="exact"/>
        <w:rPr>
          <w:rFonts w:ascii="宋体" w:hAnsi="宋体" w:cs="微软雅黑"/>
          <w:color w:val="auto"/>
        </w:rPr>
      </w:pPr>
      <w:r>
        <w:rPr>
          <w:rFonts w:hint="eastAsia" w:ascii="宋体" w:hAnsi="宋体" w:cs="微软雅黑"/>
          <w:color w:val="auto"/>
        </w:rPr>
        <w:t xml:space="preserve">据此函，签字人兹宣布同意如下：</w:t>
      </w:r>
      <w:r/>
    </w:p>
    <w:p>
      <w:pPr>
        <w:ind w:firstLine="420"/>
        <w:spacing w:line="440" w:lineRule="exact"/>
        <w:rPr>
          <w:rFonts w:ascii="宋体" w:hAnsi="宋体" w:cs="微软雅黑"/>
          <w:color w:val="auto"/>
        </w:rPr>
      </w:pPr>
      <w:r>
        <w:rPr>
          <w:rFonts w:hint="eastAsia" w:ascii="宋体" w:hAnsi="宋体" w:cs="微软雅黑"/>
          <w:color w:val="auto"/>
        </w:rPr>
        <w:t xml:space="preserve">1、</w:t>
      </w:r>
      <w:r>
        <w:rPr>
          <w:rFonts w:hint="eastAsia" w:ascii="宋体" w:hAnsi="宋体"/>
          <w:b/>
          <w:bCs/>
          <w:color w:val="auto"/>
        </w:rPr>
        <w:t xml:space="preserve">我们的资格条件完全符合</w:t>
      </w:r>
      <w:r>
        <w:rPr>
          <w:rFonts w:hint="eastAsia" w:ascii="宋体" w:hAnsi="宋体"/>
          <w:b/>
          <w:bCs/>
          <w:color w:val="auto"/>
          <w:lang w:eastAsia="zh-CN"/>
        </w:rPr>
        <w:t xml:space="preserve">《</w:t>
      </w:r>
      <w:r>
        <w:rPr>
          <w:rFonts w:hint="eastAsia" w:ascii="宋体" w:hAnsi="宋体"/>
          <w:b/>
          <w:bCs/>
          <w:color w:val="auto"/>
          <w:lang w:val="en-US" w:eastAsia="zh-CN"/>
        </w:rPr>
        <w:t xml:space="preserve">中华人民共和国</w:t>
      </w:r>
      <w:r>
        <w:rPr>
          <w:rFonts w:hint="eastAsia" w:ascii="宋体" w:hAnsi="宋体"/>
          <w:b/>
          <w:bCs/>
          <w:color w:val="auto"/>
        </w:rPr>
        <w:t xml:space="preserve">政府采购法</w:t>
      </w:r>
      <w:r>
        <w:rPr>
          <w:rFonts w:hint="eastAsia" w:ascii="宋体" w:hAnsi="宋体"/>
          <w:b/>
          <w:bCs/>
          <w:color w:val="auto"/>
          <w:lang w:eastAsia="zh-CN"/>
        </w:rPr>
        <w:t xml:space="preserve">》</w:t>
      </w:r>
      <w:r>
        <w:rPr>
          <w:rFonts w:hint="eastAsia" w:ascii="宋体" w:hAnsi="宋体"/>
          <w:b/>
          <w:bCs/>
          <w:color w:val="auto"/>
        </w:rPr>
        <w:t xml:space="preserve">和本次采购要求</w:t>
      </w:r>
      <w:r>
        <w:rPr>
          <w:rFonts w:hint="eastAsia" w:ascii="宋体" w:hAnsi="宋体"/>
          <w:color w:val="auto"/>
        </w:rPr>
        <w:t xml:space="preserve">，我们同意并向贵方提供了与本次采购活动有关的所有证据和资料。</w:t>
      </w:r>
      <w:r/>
    </w:p>
    <w:p>
      <w:pPr>
        <w:ind w:firstLine="420"/>
        <w:spacing w:line="460" w:lineRule="exact"/>
        <w:rPr>
          <w:rFonts w:ascii="宋体" w:hAnsi="宋体" w:cs="微软雅黑"/>
          <w:color w:val="auto"/>
          <w:lang w:val="zh-CN"/>
        </w:rPr>
      </w:pPr>
      <w:r>
        <w:rPr>
          <w:rFonts w:hint="eastAsia" w:ascii="宋体" w:hAnsi="宋体" w:cs="微软雅黑"/>
          <w:color w:val="auto"/>
        </w:rPr>
        <w:t xml:space="preserve">2、</w:t>
      </w:r>
      <w:r>
        <w:rPr>
          <w:rFonts w:hint="eastAsia" w:ascii="宋体" w:hAnsi="宋体" w:cs="微软雅黑"/>
          <w:color w:val="auto"/>
          <w:lang w:val="zh-CN"/>
        </w:rPr>
        <w:t xml:space="preserve">按磋商要求，我们的</w:t>
      </w:r>
      <w:r>
        <w:rPr>
          <w:rFonts w:hint="eastAsia" w:ascii="宋体" w:hAnsi="宋体" w:cs="微软雅黑"/>
          <w:color w:val="auto"/>
        </w:rPr>
        <w:t xml:space="preserve">响应</w:t>
      </w:r>
      <w:r>
        <w:rPr>
          <w:rFonts w:hint="eastAsia" w:ascii="宋体" w:hAnsi="宋体" w:cs="微软雅黑"/>
          <w:color w:val="auto"/>
          <w:lang w:val="zh-CN"/>
        </w:rPr>
        <w:t xml:space="preserve">报价为</w:t>
      </w:r>
      <w:r>
        <w:rPr>
          <w:rFonts w:hint="eastAsia" w:ascii="宋体" w:hAnsi="宋体" w:cs="微软雅黑"/>
          <w:color w:val="auto"/>
          <w:u w:val="single"/>
        </w:rPr>
        <w:t xml:space="preserve">           </w:t>
      </w:r>
      <w:r>
        <w:rPr>
          <w:rFonts w:hint="eastAsia" w:ascii="宋体" w:hAnsi="宋体" w:cs="微软雅黑"/>
          <w:color w:val="auto"/>
          <w:lang w:val="zh-CN"/>
        </w:rPr>
        <w:t xml:space="preserve">（大写）元人民币，项目负责人为</w:t>
      </w:r>
      <w:r>
        <w:rPr>
          <w:rFonts w:hint="eastAsia" w:ascii="宋体" w:hAnsi="宋体" w:cs="微软雅黑"/>
          <w:color w:val="auto"/>
          <w:u w:val="single"/>
          <w:lang w:val="zh-CN"/>
        </w:rPr>
        <w:t xml:space="preserve">        </w:t>
      </w:r>
      <w:r>
        <w:rPr>
          <w:rFonts w:hint="eastAsia" w:ascii="宋体" w:hAnsi="宋体" w:cs="微软雅黑"/>
          <w:color w:val="auto"/>
          <w:lang w:val="zh-CN"/>
        </w:rPr>
        <w:t xml:space="preserve">。</w:t>
      </w:r>
      <w:r/>
    </w:p>
    <w:p>
      <w:pPr>
        <w:ind w:firstLine="420"/>
        <w:spacing w:line="460" w:lineRule="exact"/>
        <w:rPr>
          <w:rFonts w:ascii="宋体" w:hAnsi="宋体" w:cs="微软雅黑"/>
          <w:color w:val="auto"/>
        </w:rPr>
      </w:pPr>
      <w:r>
        <w:rPr>
          <w:rFonts w:hint="eastAsia" w:ascii="宋体" w:hAnsi="宋体" w:cs="微软雅黑"/>
          <w:color w:val="auto"/>
        </w:rPr>
        <w:t xml:space="preserve">3、我们已详细审核全部磋商文件及其有效补充文件，我们放弃对磋商文件任何误解的权利，提交响应文件后，</w:t>
      </w:r>
      <w:r>
        <w:rPr>
          <w:rFonts w:hint="eastAsia" w:ascii="宋体" w:hAnsi="宋体" w:cs="微软雅黑"/>
          <w:b/>
          <w:bCs/>
          <w:color w:val="auto"/>
        </w:rPr>
        <w:t xml:space="preserve">不对磋商文件本身质疑</w:t>
      </w:r>
      <w:r>
        <w:rPr>
          <w:rFonts w:hint="eastAsia" w:ascii="宋体" w:hAnsi="宋体" w:cs="微软雅黑"/>
          <w:color w:val="auto"/>
        </w:rPr>
        <w:t xml:space="preserve">。否则，属于不诚信和故意扰乱政府采购活动行为，我们将无条件接受处罚。</w:t>
      </w:r>
      <w:r/>
    </w:p>
    <w:p>
      <w:pPr>
        <w:ind w:firstLine="420"/>
        <w:spacing w:line="460" w:lineRule="exact"/>
        <w:rPr>
          <w:rFonts w:hint="eastAsia" w:ascii="宋体" w:hAnsi="宋体" w:cs="微软雅黑"/>
          <w:color w:val="auto"/>
        </w:rPr>
      </w:pPr>
      <w:r>
        <w:rPr>
          <w:rFonts w:hint="eastAsia" w:ascii="宋体" w:hAnsi="宋体" w:cs="微软雅黑"/>
          <w:color w:val="auto"/>
        </w:rPr>
        <w:t xml:space="preserve">4、一旦我方成交，我方将根据磋商文件的规定，严格履行合同，保证于</w:t>
      </w:r>
      <w:r>
        <w:rPr>
          <w:rFonts w:hint="eastAsia" w:ascii="宋体" w:hAnsi="宋体" w:cs="微软雅黑"/>
          <w:color w:val="auto"/>
          <w:u w:val="single"/>
        </w:rPr>
        <w:t xml:space="preserve">    </w:t>
      </w:r>
      <w:r>
        <w:rPr>
          <w:rFonts w:hint="eastAsia" w:ascii="宋体" w:hAnsi="宋体" w:cs="微软雅黑"/>
          <w:color w:val="auto"/>
          <w:u w:val="single"/>
          <w:lang w:val="en-US" w:eastAsia="zh-CN"/>
        </w:rPr>
        <w:t xml:space="preserve"> </w:t>
      </w:r>
      <w:r>
        <w:rPr>
          <w:rFonts w:hint="eastAsia" w:ascii="宋体" w:hAnsi="宋体" w:cs="微软雅黑"/>
          <w:color w:val="auto"/>
          <w:u w:val="single"/>
        </w:rPr>
        <w:t xml:space="preserve">   </w:t>
      </w:r>
      <w:r>
        <w:rPr>
          <w:rFonts w:hint="eastAsia" w:ascii="宋体" w:hAnsi="宋体" w:cs="微软雅黑"/>
          <w:color w:val="auto"/>
        </w:rPr>
        <w:t xml:space="preserve">的时间内完成本项目规定的</w:t>
      </w:r>
      <w:r>
        <w:rPr>
          <w:rFonts w:hint="eastAsia" w:ascii="宋体" w:hAnsi="宋体" w:cs="微软雅黑"/>
          <w:color w:val="auto"/>
          <w:lang w:val="en-US" w:eastAsia="zh-CN"/>
        </w:rPr>
        <w:t xml:space="preserve">采购</w:t>
      </w:r>
      <w:r>
        <w:rPr>
          <w:rFonts w:hint="eastAsia" w:ascii="宋体" w:hAnsi="宋体" w:cs="微软雅黑"/>
          <w:color w:val="auto"/>
        </w:rPr>
        <w:t xml:space="preserve">内容。</w:t>
      </w:r>
      <w:r/>
    </w:p>
    <w:p>
      <w:pPr>
        <w:ind w:firstLine="420"/>
        <w:spacing w:line="460" w:lineRule="exact"/>
        <w:rPr>
          <w:rFonts w:ascii="宋体" w:hAnsi="宋体" w:cs="微软雅黑"/>
          <w:color w:val="auto"/>
        </w:rPr>
      </w:pPr>
      <w:r>
        <w:rPr>
          <w:rFonts w:hint="eastAsia" w:ascii="宋体" w:hAnsi="宋体"/>
          <w:color w:val="auto"/>
        </w:rPr>
        <w:t xml:space="preserve">5、我方决不提供虚假材料谋取成交、决不采取不正当手段诋毁、排挤其他供应商、决不与采购人、其</w:t>
      </w:r>
      <w:r>
        <w:rPr>
          <w:rFonts w:hint="eastAsia" w:ascii="宋体" w:hAnsi="宋体"/>
          <w:color w:val="auto"/>
          <w:lang w:val="en-US" w:eastAsia="zh-CN"/>
        </w:rPr>
        <w:t xml:space="preserve">他</w:t>
      </w:r>
      <w:r>
        <w:rPr>
          <w:rFonts w:hint="eastAsia" w:ascii="宋体" w:hAnsi="宋体"/>
          <w:color w:val="auto"/>
        </w:rPr>
        <w:t xml:space="preserve">供应商或者招标代理恶意串通、决不向采购人、招标代理工作人员和磋商小组进行商业贿赂、决不拒绝有关部门监督检查或提供虚假情况，如有违反，无条件接受贵方及相关管理部门的处罚。</w:t>
      </w:r>
      <w:r/>
    </w:p>
    <w:p>
      <w:pPr>
        <w:ind w:firstLine="420"/>
        <w:spacing w:line="440" w:lineRule="exact"/>
        <w:rPr>
          <w:rFonts w:ascii="宋体" w:hAnsi="宋体" w:cs="微软雅黑"/>
          <w:color w:val="auto"/>
        </w:rPr>
      </w:pPr>
      <w:r>
        <w:rPr>
          <w:rFonts w:hint="eastAsia" w:ascii="宋体" w:hAnsi="宋体" w:cs="微软雅黑"/>
          <w:color w:val="auto"/>
        </w:rPr>
        <w:t xml:space="preserve">6、我方正式通讯方式为：</w:t>
      </w:r>
      <w:r/>
    </w:p>
    <w:p>
      <w:pPr>
        <w:ind w:firstLine="420"/>
        <w:spacing w:line="440" w:lineRule="exact"/>
        <w:rPr>
          <w:rFonts w:ascii="宋体" w:hAnsi="宋体" w:cs="微软雅黑"/>
          <w:color w:val="auto"/>
          <w:u w:val="single"/>
        </w:rPr>
      </w:pPr>
      <w:r>
        <w:rPr>
          <w:rFonts w:hint="eastAsia" w:ascii="宋体" w:hAnsi="宋体" w:cs="微软雅黑"/>
          <w:color w:val="auto"/>
        </w:rPr>
        <w:t xml:space="preserve">地   址：</w:t>
      </w:r>
      <w:r/>
    </w:p>
    <w:p>
      <w:pPr>
        <w:ind w:firstLine="420"/>
        <w:spacing w:line="440" w:lineRule="exact"/>
        <w:rPr>
          <w:rFonts w:ascii="宋体" w:hAnsi="宋体" w:cs="微软雅黑"/>
          <w:color w:val="auto"/>
          <w:u w:val="single"/>
        </w:rPr>
      </w:pPr>
      <w:r>
        <w:rPr>
          <w:rFonts w:hint="eastAsia" w:ascii="宋体" w:hAnsi="宋体" w:cs="微软雅黑"/>
          <w:color w:val="auto"/>
        </w:rPr>
        <w:t xml:space="preserve">电   话：</w:t>
      </w:r>
      <w:r/>
    </w:p>
    <w:p>
      <w:pPr>
        <w:ind w:firstLine="420"/>
        <w:spacing w:line="440" w:lineRule="exact"/>
        <w:rPr>
          <w:rFonts w:ascii="宋体" w:hAnsi="宋体" w:cs="微软雅黑"/>
          <w:color w:val="auto"/>
          <w:u w:val="single"/>
        </w:rPr>
      </w:pPr>
      <w:r>
        <w:rPr>
          <w:rFonts w:hint="eastAsia" w:ascii="宋体" w:hAnsi="宋体" w:cs="微软雅黑"/>
          <w:color w:val="auto"/>
        </w:rPr>
        <w:t xml:space="preserve">传   真：</w:t>
      </w:r>
      <w:r/>
    </w:p>
    <w:p>
      <w:pPr>
        <w:ind w:firstLine="420"/>
        <w:spacing w:line="440" w:lineRule="exact"/>
        <w:rPr>
          <w:rFonts w:ascii="宋体" w:hAnsi="宋体" w:cs="微软雅黑"/>
          <w:color w:val="auto"/>
        </w:rPr>
      </w:pPr>
      <w:r>
        <w:rPr>
          <w:rFonts w:hint="eastAsia" w:ascii="宋体" w:hAnsi="宋体" w:cs="微软雅黑"/>
          <w:color w:val="auto"/>
        </w:rPr>
        <w:t xml:space="preserve">7、我方正式开户银行和</w:t>
      </w:r>
      <w:r>
        <w:rPr>
          <w:rFonts w:hint="eastAsia" w:ascii="宋体" w:hAnsi="宋体" w:cs="微软雅黑"/>
          <w:color w:val="auto"/>
          <w:lang w:eastAsia="zh-CN"/>
        </w:rPr>
        <w:t xml:space="preserve">账号为</w:t>
      </w:r>
      <w:r>
        <w:rPr>
          <w:rFonts w:hint="eastAsia" w:ascii="宋体" w:hAnsi="宋体" w:cs="微软雅黑"/>
          <w:color w:val="auto"/>
        </w:rPr>
        <w:t xml:space="preserve">：</w:t>
      </w:r>
      <w:r/>
    </w:p>
    <w:p>
      <w:pPr>
        <w:ind w:firstLine="420"/>
        <w:spacing w:line="440" w:lineRule="exact"/>
        <w:rPr>
          <w:rFonts w:ascii="宋体" w:hAnsi="宋体" w:cs="微软雅黑"/>
          <w:color w:val="auto"/>
          <w:u w:val="single"/>
        </w:rPr>
      </w:pPr>
      <w:r>
        <w:rPr>
          <w:rFonts w:hint="eastAsia" w:ascii="宋体" w:hAnsi="宋体" w:cs="微软雅黑"/>
          <w:color w:val="auto"/>
        </w:rPr>
        <w:t xml:space="preserve">开户银行：</w:t>
      </w:r>
      <w:r/>
    </w:p>
    <w:p>
      <w:pPr>
        <w:ind w:firstLine="420"/>
        <w:spacing w:line="440" w:lineRule="exact"/>
        <w:rPr>
          <w:rFonts w:ascii="宋体" w:hAnsi="宋体" w:cs="微软雅黑"/>
          <w:color w:val="auto"/>
        </w:rPr>
      </w:pPr>
      <w:r>
        <w:rPr>
          <w:rFonts w:hint="eastAsia" w:ascii="宋体" w:hAnsi="宋体" w:cs="微软雅黑"/>
          <w:color w:val="auto"/>
          <w:lang w:eastAsia="zh-CN"/>
        </w:rPr>
        <w:t xml:space="preserve">账</w:t>
      </w:r>
      <w:r>
        <w:rPr>
          <w:rFonts w:hint="eastAsia" w:ascii="宋体" w:hAnsi="宋体" w:cs="微软雅黑"/>
          <w:color w:val="auto"/>
        </w:rPr>
        <w:t xml:space="preserve">    号：</w:t>
      </w:r>
      <w:r/>
    </w:p>
    <w:p>
      <w:pPr>
        <w:ind w:firstLine="420"/>
        <w:spacing w:line="440" w:lineRule="exact"/>
        <w:rPr>
          <w:rFonts w:ascii="宋体" w:hAnsi="宋体" w:cs="微软雅黑"/>
          <w:color w:val="auto"/>
          <w:u w:val="single"/>
        </w:rPr>
      </w:pPr>
      <w:r>
        <w:rPr>
          <w:rFonts w:hint="eastAsia" w:ascii="宋体" w:hAnsi="宋体" w:cs="微软雅黑"/>
          <w:color w:val="auto"/>
        </w:rPr>
        <w:t xml:space="preserve">供应商授权代表姓名（签字）：</w:t>
      </w:r>
      <w:r/>
    </w:p>
    <w:p>
      <w:pPr>
        <w:ind w:firstLine="420"/>
        <w:spacing w:line="440" w:lineRule="exact"/>
        <w:rPr>
          <w:rFonts w:ascii="宋体" w:hAnsi="宋体" w:cs="微软雅黑"/>
          <w:color w:val="auto"/>
        </w:rPr>
      </w:pPr>
      <w:r>
        <w:rPr>
          <w:rFonts w:hint="eastAsia" w:ascii="宋体" w:hAnsi="宋体" w:cs="微软雅黑"/>
          <w:color w:val="auto"/>
        </w:rPr>
        <w:t xml:space="preserve">供应商名称（公章）：</w:t>
      </w:r>
      <w:r/>
    </w:p>
    <w:p>
      <w:pPr>
        <w:ind w:firstLine="420"/>
        <w:spacing w:line="440" w:lineRule="exact"/>
        <w:rPr>
          <w:rFonts w:ascii="宋体" w:hAnsi="宋体" w:cs="微软雅黑"/>
          <w:color w:val="auto"/>
        </w:rPr>
      </w:pPr>
      <w:r>
        <w:rPr>
          <w:rFonts w:hint="eastAsia" w:ascii="宋体" w:hAnsi="宋体" w:cs="微软雅黑"/>
          <w:color w:val="auto"/>
        </w:rPr>
        <w:t xml:space="preserve">日    期：年月日</w:t>
      </w:r>
      <w:r/>
    </w:p>
    <w:p>
      <w:pPr>
        <w:spacing w:line="360" w:lineRule="auto"/>
        <w:rPr>
          <w:rFonts w:ascii="宋体"/>
          <w:b/>
          <w:color w:val="auto"/>
        </w:rPr>
      </w:pPr>
      <w:r>
        <w:rPr>
          <w:rFonts w:ascii="宋体"/>
          <w:b/>
          <w:color w:val="auto"/>
        </w:rPr>
      </w:r>
      <w:r/>
    </w:p>
    <w:p>
      <w:pPr>
        <w:pStyle w:val="1057"/>
        <w:spacing w:before="240" w:after="240" w:line="276" w:lineRule="auto"/>
        <w:rPr>
          <w:rFonts w:hint="eastAsia" w:ascii="宋体" w:hAnsi="宋体" w:eastAsia="宋体" w:cs="宋体"/>
          <w:b/>
          <w:color w:val="auto"/>
          <w:sz w:val="21"/>
          <w:szCs w:val="21"/>
          <w:lang w:val="zh-CN" w:eastAsia="zh-CN" w:bidi="ar-SA"/>
        </w:rPr>
      </w:pPr>
      <w:r>
        <w:rPr>
          <w:rFonts w:hint="eastAsia" w:ascii="宋体" w:hAnsi="宋体"/>
          <w:color w:val="auto"/>
          <w:sz w:val="21"/>
          <w:szCs w:val="21"/>
        </w:rPr>
        <w:br w:type="page" w:clear="all"/>
      </w:r>
      <w:r>
        <w:rPr>
          <w:rFonts w:hint="eastAsia" w:ascii="宋体" w:hAnsi="宋体" w:eastAsia="宋体" w:cs="宋体"/>
          <w:b/>
          <w:color w:val="auto"/>
          <w:sz w:val="21"/>
          <w:szCs w:val="21"/>
          <w:lang w:val="en-US" w:eastAsia="zh-CN" w:bidi="ar-SA"/>
        </w:rPr>
        <w:t xml:space="preserve">目录二、法定代表人资格证明书或</w:t>
      </w:r>
      <w:r>
        <w:rPr>
          <w:rFonts w:hint="eastAsia" w:ascii="宋体" w:hAnsi="宋体" w:eastAsia="宋体" w:cs="宋体"/>
          <w:b/>
          <w:color w:val="auto"/>
          <w:sz w:val="21"/>
          <w:szCs w:val="21"/>
          <w:lang w:val="zh-CN" w:eastAsia="zh-CN" w:bidi="ar-SA"/>
        </w:rPr>
        <w:t xml:space="preserve">法定代表人授权委托书格式</w:t>
      </w:r>
      <w:r>
        <w:rPr>
          <w:rFonts w:hint="eastAsia" w:ascii="宋体" w:hAnsi="宋体" w:eastAsia="宋体" w:cs="宋体"/>
          <w:b/>
          <w:color w:val="auto"/>
          <w:sz w:val="21"/>
          <w:szCs w:val="21"/>
          <w:lang w:val="en-US" w:eastAsia="zh-CN" w:bidi="ar-SA"/>
        </w:rPr>
        <w:t xml:space="preserve">（实质性格式）</w:t>
      </w:r>
      <w:r/>
    </w:p>
    <w:p>
      <w:pPr>
        <w:pStyle w:val="1058"/>
        <w:jc w:val="center"/>
        <w:spacing w:before="240" w:after="240" w:line="276"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法定代表人资格证明书</w:t>
      </w:r>
      <w:r/>
    </w:p>
    <w:p>
      <w:pPr>
        <w:pStyle w:val="1064"/>
        <w:ind w:firstLine="420"/>
        <w:spacing w:line="300" w:lineRule="auto"/>
        <w:rPr>
          <w:rFonts w:hint="eastAsia" w:hAnsi="宋体" w:eastAsia="宋体" w:cs="宋体"/>
          <w:color w:val="auto"/>
          <w:szCs w:val="21"/>
        </w:rPr>
      </w:pPr>
      <w:r>
        <w:rPr>
          <w:rFonts w:hint="eastAsia" w:hAnsi="宋体" w:eastAsia="宋体" w:cs="宋体"/>
          <w:color w:val="auto"/>
          <w:szCs w:val="21"/>
        </w:rPr>
        <w:t xml:space="preserve">单位名称：</w:t>
      </w:r>
      <w:r/>
    </w:p>
    <w:p>
      <w:pPr>
        <w:pStyle w:val="1064"/>
        <w:ind w:firstLine="420"/>
        <w:spacing w:line="300" w:lineRule="auto"/>
        <w:rPr>
          <w:rFonts w:hint="eastAsia" w:hAnsi="宋体" w:eastAsia="宋体" w:cs="宋体"/>
          <w:color w:val="auto"/>
          <w:szCs w:val="21"/>
        </w:rPr>
      </w:pPr>
      <w:r>
        <w:rPr>
          <w:rFonts w:hint="eastAsia" w:hAnsi="宋体" w:eastAsia="宋体" w:cs="宋体"/>
          <w:color w:val="auto"/>
          <w:szCs w:val="21"/>
        </w:rPr>
        <w:t xml:space="preserve">地址：</w:t>
      </w:r>
      <w:r/>
    </w:p>
    <w:p>
      <w:pPr>
        <w:pStyle w:val="1064"/>
        <w:ind w:firstLine="420"/>
        <w:spacing w:line="300" w:lineRule="auto"/>
        <w:rPr>
          <w:rFonts w:hint="eastAsia" w:hAnsi="宋体" w:eastAsia="宋体" w:cs="宋体"/>
          <w:color w:val="auto"/>
          <w:szCs w:val="21"/>
        </w:rPr>
      </w:pPr>
      <w:r>
        <w:rPr>
          <w:rFonts w:hint="eastAsia" w:hAnsi="宋体" w:eastAsia="宋体" w:cs="宋体"/>
          <w:color w:val="auto"/>
          <w:szCs w:val="21"/>
        </w:rPr>
        <w:t xml:space="preserve">姓名：             性别：          年龄：          职务：</w:t>
      </w:r>
      <w:r/>
    </w:p>
    <w:p>
      <w:pPr>
        <w:pStyle w:val="1064"/>
        <w:ind w:firstLine="420"/>
        <w:spacing w:line="300" w:lineRule="auto"/>
        <w:rPr>
          <w:rFonts w:hint="eastAsia" w:hAnsi="宋体" w:eastAsia="宋体" w:cs="宋体"/>
          <w:color w:val="auto"/>
          <w:szCs w:val="21"/>
        </w:rPr>
      </w:pPr>
      <w:r>
        <w:rPr>
          <w:rFonts w:hint="eastAsia" w:hAnsi="宋体" w:eastAsia="宋体" w:cs="宋体"/>
          <w:color w:val="auto"/>
          <w:szCs w:val="21"/>
        </w:rPr>
        <w:t xml:space="preserve">系</w:t>
      </w:r>
      <w:r>
        <w:rPr>
          <w:rFonts w:hint="eastAsia" w:hAnsi="宋体" w:eastAsia="宋体" w:cs="宋体"/>
          <w:color w:val="auto"/>
          <w:szCs w:val="21"/>
          <w:u w:val="single"/>
        </w:rPr>
        <w:t xml:space="preserve">                         </w:t>
      </w:r>
      <w:r>
        <w:rPr>
          <w:rFonts w:hint="eastAsia" w:hAnsi="宋体" w:eastAsia="宋体" w:cs="宋体"/>
          <w:color w:val="auto"/>
          <w:szCs w:val="21"/>
        </w:rPr>
        <w:t xml:space="preserve"> 的法定代表人。为完成</w:t>
      </w:r>
      <w:r>
        <w:rPr>
          <w:rFonts w:hint="eastAsia" w:hAnsi="宋体" w:eastAsia="宋体" w:cs="宋体"/>
          <w:color w:val="auto"/>
          <w:szCs w:val="21"/>
          <w:u w:val="single"/>
        </w:rPr>
        <w:t xml:space="preserve">         </w:t>
      </w:r>
      <w:r>
        <w:rPr>
          <w:rFonts w:hint="eastAsia" w:hAnsi="宋体" w:eastAsia="宋体" w:cs="宋体"/>
          <w:color w:val="auto"/>
          <w:szCs w:val="21"/>
        </w:rPr>
        <w:t xml:space="preserve">（项目名称），签署上述项目的响应文件、进行签署合同和处理与之有关的一切事务。</w:t>
      </w:r>
      <w:r/>
    </w:p>
    <w:p>
      <w:pPr>
        <w:pStyle w:val="1064"/>
        <w:ind w:firstLine="420"/>
        <w:spacing w:line="300" w:lineRule="auto"/>
        <w:rPr>
          <w:rFonts w:hint="eastAsia" w:hAnsi="宋体" w:eastAsia="宋体" w:cs="宋体"/>
          <w:color w:val="auto"/>
          <w:szCs w:val="21"/>
        </w:rPr>
      </w:pPr>
      <w:r>
        <w:rPr>
          <w:rFonts w:hint="eastAsia" w:hAnsi="宋体" w:eastAsia="宋体" w:cs="宋体"/>
          <w:color w:val="auto"/>
          <w:szCs w:val="21"/>
        </w:rPr>
        <w:t xml:space="preserve">特此证明。</w:t>
      </w:r>
      <w:r/>
    </w:p>
    <w:p>
      <w:pPr>
        <w:pStyle w:val="1064"/>
        <w:ind w:firstLine="420"/>
        <w:jc w:val="right"/>
        <w:spacing w:line="300" w:lineRule="auto"/>
        <w:rPr>
          <w:rFonts w:hint="eastAsia" w:hAnsi="宋体" w:eastAsia="宋体" w:cs="宋体"/>
          <w:color w:val="auto"/>
          <w:szCs w:val="21"/>
        </w:rPr>
      </w:pPr>
      <w:r>
        <w:rPr>
          <w:rFonts w:hint="eastAsia" w:hAnsi="宋体" w:eastAsia="宋体" w:cs="宋体"/>
          <w:color w:val="auto"/>
          <w:szCs w:val="21"/>
        </w:rPr>
        <w:t xml:space="preserve">供应商：(盖章)</w:t>
      </w:r>
      <w:r/>
    </w:p>
    <w:p>
      <w:pPr>
        <w:pStyle w:val="1064"/>
        <w:ind w:firstLine="420"/>
        <w:jc w:val="right"/>
        <w:spacing w:line="300" w:lineRule="auto"/>
        <w:rPr>
          <w:rFonts w:hint="eastAsia" w:hAnsi="宋体" w:eastAsia="宋体" w:cs="宋体"/>
          <w:color w:val="auto"/>
          <w:szCs w:val="21"/>
        </w:rPr>
      </w:pPr>
      <w:r>
        <w:rPr>
          <w:rFonts w:hint="eastAsia" w:hAnsi="宋体" w:eastAsia="宋体" w:cs="宋体"/>
          <w:color w:val="auto"/>
          <w:szCs w:val="21"/>
        </w:rPr>
      </w:r>
      <w:r/>
    </w:p>
    <w:p>
      <w:pPr>
        <w:ind w:firstLine="420"/>
        <w:jc w:val="left"/>
        <w:spacing w:line="360" w:lineRule="auto"/>
        <w:widowControl/>
        <w:tabs>
          <w:tab w:val="left" w:pos="1440" w:leader="none"/>
        </w:tabs>
        <w:rPr>
          <w:rFonts w:hint="eastAsia" w:ascii="宋体" w:hAnsi="宋体" w:cs="宋体"/>
          <w:color w:val="auto"/>
          <w:lang w:val="zh-CN"/>
        </w:rPr>
      </w:pPr>
      <w:r>
        <w:rPr>
          <w:rFonts w:hint="eastAsia" w:ascii="宋体" w:hAnsi="宋体" w:cs="宋体"/>
          <w:color w:val="auto"/>
        </w:rPr>
        <w:t xml:space="preserve">日期：</w:t>
      </w:r>
      <w:r>
        <w:rPr>
          <w:rFonts w:hint="eastAsia" w:ascii="宋体" w:hAnsi="宋体" w:cs="宋体"/>
          <w:color w:val="auto"/>
          <w:u w:val="single"/>
        </w:rPr>
        <w:t xml:space="preserve">       </w:t>
      </w:r>
      <w:r>
        <w:rPr>
          <w:rFonts w:hint="eastAsia" w:ascii="宋体" w:hAnsi="宋体" w:cs="宋体"/>
          <w:color w:val="auto"/>
        </w:rPr>
        <w:t xml:space="preserve">年 </w:t>
      </w:r>
      <w:r>
        <w:rPr>
          <w:rFonts w:hint="eastAsia" w:ascii="宋体" w:hAnsi="宋体" w:cs="宋体"/>
          <w:color w:val="auto"/>
          <w:u w:val="single"/>
        </w:rPr>
        <w:t xml:space="preserve">     </w:t>
      </w:r>
      <w:r>
        <w:rPr>
          <w:rFonts w:hint="eastAsia" w:ascii="宋体" w:hAnsi="宋体" w:cs="宋体"/>
          <w:color w:val="auto"/>
        </w:rPr>
        <w:t xml:space="preserve">月</w:t>
      </w:r>
      <w:r>
        <w:rPr>
          <w:rFonts w:hint="eastAsia" w:ascii="宋体" w:hAnsi="宋体" w:cs="宋体"/>
          <w:color w:val="auto"/>
          <w:u w:val="single"/>
        </w:rPr>
        <w:t xml:space="preserve">    </w:t>
      </w:r>
      <w:r>
        <w:rPr>
          <w:rFonts w:hint="eastAsia" w:ascii="宋体" w:hAnsi="宋体" w:cs="宋体"/>
          <w:color w:val="auto"/>
        </w:rPr>
        <w:t xml:space="preserve"> 日</w:t>
      </w:r>
      <w:r/>
    </w:p>
    <w:p>
      <w:pPr>
        <w:jc w:val="center"/>
        <w:rPr>
          <w:rFonts w:hint="eastAsia" w:ascii="宋体" w:hAnsi="宋体" w:cs="微软雅黑"/>
          <w:b/>
          <w:bCs/>
          <w:color w:val="auto"/>
        </w:rPr>
      </w:pPr>
      <w:r>
        <w:rPr>
          <w:rFonts w:hint="eastAsia" w:ascii="宋体" w:hAnsi="宋体" w:cs="微软雅黑"/>
          <w:b/>
          <w:bCs/>
          <w:color w:val="auto"/>
        </w:rPr>
      </w:r>
      <w:r/>
    </w:p>
    <w:p>
      <w:pPr>
        <w:ind w:firstLine="420"/>
        <w:jc w:val="left"/>
        <w:spacing w:line="360" w:lineRule="auto"/>
        <w:widowControl/>
        <w:tabs>
          <w:tab w:val="left" w:pos="1440" w:leader="none"/>
        </w:tabs>
        <w:rPr>
          <w:rFonts w:hint="eastAsia" w:ascii="宋体" w:hAnsi="宋体" w:cs="宋体"/>
          <w:color w:val="auto"/>
        </w:rPr>
      </w:pPr>
      <w:r>
        <w:rPr>
          <w:rFonts w:hint="eastAsia" w:ascii="宋体" w:hAnsi="宋体" w:cs="宋体"/>
          <w:color w:val="auto"/>
        </w:rPr>
        <w:t xml:space="preserve">附：法定代表人身份证复印件</w:t>
      </w:r>
      <w:r/>
    </w:p>
    <w:p>
      <w:pPr>
        <w:ind w:firstLine="420"/>
        <w:jc w:val="left"/>
        <w:spacing w:line="360" w:lineRule="auto"/>
        <w:widowControl/>
        <w:tabs>
          <w:tab w:val="left" w:pos="1440" w:leader="none"/>
        </w:tabs>
        <w:rPr>
          <w:rFonts w:hint="eastAsia" w:ascii="宋体" w:hAnsi="宋体" w:cs="宋体"/>
          <w:color w:val="auto"/>
        </w:rPr>
      </w:pPr>
      <w:r>
        <w:rPr>
          <w:rFonts w:hint="eastAsia" w:ascii="宋体" w:hAnsi="宋体" w:cs="宋体"/>
          <w:color w:val="auto"/>
        </w:rPr>
      </w:r>
      <w:r/>
    </w:p>
    <w:p>
      <w:pPr>
        <w:pStyle w:val="1058"/>
        <w:jc w:val="center"/>
        <w:spacing w:before="240" w:after="240" w:line="276"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法定代表人授权</w:t>
      </w:r>
      <w:r>
        <w:rPr>
          <w:rFonts w:hint="eastAsia" w:ascii="宋体" w:hAnsi="宋体" w:eastAsia="宋体" w:cs="宋体"/>
          <w:color w:val="auto"/>
          <w:sz w:val="21"/>
          <w:szCs w:val="21"/>
          <w:lang w:val="zh-CN"/>
        </w:rPr>
        <w:t xml:space="preserve">委托</w:t>
      </w:r>
      <w:r>
        <w:rPr>
          <w:rFonts w:hint="eastAsia" w:ascii="宋体" w:hAnsi="宋体" w:eastAsia="宋体" w:cs="宋体"/>
          <w:color w:val="auto"/>
          <w:sz w:val="21"/>
          <w:szCs w:val="21"/>
        </w:rPr>
        <w:t xml:space="preserve">书</w:t>
      </w:r>
      <w:r/>
    </w:p>
    <w:p>
      <w:pPr>
        <w:spacing w:line="360" w:lineRule="auto"/>
        <w:rPr>
          <w:rFonts w:ascii="宋体" w:hAnsi="宋体" w:cs="微软雅黑"/>
          <w:color w:val="auto"/>
        </w:rPr>
      </w:pPr>
      <w:r>
        <w:rPr>
          <w:rFonts w:hint="eastAsia" w:ascii="宋体" w:hAnsi="宋体" w:eastAsia="宋体" w:cs="宋体"/>
          <w:color w:val="auto"/>
          <w:sz w:val="21"/>
          <w:szCs w:val="21"/>
          <w:highlight w:val="none"/>
          <w:u w:val="single"/>
        </w:rPr>
        <w:t xml:space="preserve">泰州市港航事业发展中心</w:t>
      </w:r>
      <w:r>
        <w:rPr>
          <w:rFonts w:hint="eastAsia" w:ascii="宋体" w:hAnsi="宋体" w:cs="微软雅黑"/>
          <w:color w:val="auto"/>
        </w:rPr>
        <w:t xml:space="preserve">：</w:t>
      </w:r>
      <w:r/>
    </w:p>
    <w:p>
      <w:pPr>
        <w:ind w:firstLine="420"/>
        <w:jc w:val="left"/>
        <w:spacing w:line="360" w:lineRule="auto"/>
        <w:widowControl/>
        <w:rPr>
          <w:rFonts w:ascii="宋体" w:cs="宋体"/>
          <w:color w:val="auto"/>
          <w:lang w:val="zh-CN"/>
        </w:rPr>
      </w:pPr>
      <w:r>
        <w:rPr>
          <w:rFonts w:hint="eastAsia" w:ascii="宋体" w:cs="宋体"/>
          <w:color w:val="auto"/>
          <w:lang w:val="zh-CN"/>
        </w:rPr>
        <w:t xml:space="preserve">本授权委托书声明：注册于</w:t>
      </w:r>
      <w:r>
        <w:rPr>
          <w:rFonts w:ascii="宋体" w:cs="宋体"/>
          <w:color w:val="auto"/>
          <w:u w:val="single"/>
          <w:lang w:val="zh-CN"/>
        </w:rPr>
        <w:t xml:space="preserve">                             </w:t>
      </w:r>
      <w:r>
        <w:rPr>
          <w:rFonts w:hint="eastAsia" w:ascii="宋体" w:cs="宋体"/>
          <w:color w:val="auto"/>
          <w:lang w:val="zh-CN"/>
        </w:rPr>
        <w:t xml:space="preserve">（供应商住址）的</w:t>
      </w:r>
      <w:r>
        <w:rPr>
          <w:rFonts w:ascii="宋体" w:cs="宋体"/>
          <w:color w:val="auto"/>
          <w:u w:val="single"/>
          <w:lang w:val="zh-CN"/>
        </w:rPr>
        <w:t xml:space="preserve">                 </w:t>
      </w:r>
      <w:r>
        <w:rPr>
          <w:rFonts w:hint="eastAsia" w:ascii="宋体" w:cs="宋体"/>
          <w:color w:val="auto"/>
          <w:lang w:val="zh-CN"/>
        </w:rPr>
        <w:t xml:space="preserve">（供应商名称）法定代表人</w:t>
      </w:r>
      <w:r>
        <w:rPr>
          <w:rFonts w:ascii="宋体" w:cs="宋体"/>
          <w:color w:val="auto"/>
          <w:u w:val="single"/>
          <w:lang w:val="zh-CN"/>
        </w:rPr>
        <w:t xml:space="preserve">                      </w:t>
      </w:r>
      <w:r>
        <w:rPr>
          <w:rFonts w:hint="eastAsia" w:ascii="宋体" w:cs="宋体"/>
          <w:color w:val="auto"/>
          <w:lang w:val="zh-CN"/>
        </w:rPr>
        <w:t xml:space="preserve">（法定代表人姓名、职务）代表本公司授权在下面签字的</w:t>
      </w:r>
      <w:r>
        <w:rPr>
          <w:rFonts w:ascii="宋体" w:cs="宋体"/>
          <w:color w:val="auto"/>
          <w:u w:val="single"/>
          <w:lang w:val="zh-CN"/>
        </w:rPr>
        <w:t xml:space="preserve">            </w:t>
      </w:r>
      <w:r>
        <w:rPr>
          <w:rFonts w:hint="eastAsia" w:ascii="宋体" w:cs="宋体"/>
          <w:color w:val="auto"/>
          <w:lang w:val="zh-CN"/>
        </w:rPr>
        <w:t xml:space="preserve">（投标人代表姓名、职务）为本公司的合法代理人，就贵方组织的</w:t>
      </w:r>
      <w:r>
        <w:rPr>
          <w:rFonts w:ascii="宋体" w:cs="宋体"/>
          <w:b/>
          <w:bCs/>
          <w:color w:val="auto"/>
          <w:u w:val="single"/>
          <w:lang w:val="zh-CN"/>
        </w:rPr>
        <w:t xml:space="preserve">                            </w:t>
      </w:r>
      <w:r>
        <w:rPr>
          <w:rFonts w:hint="eastAsia" w:ascii="宋体" w:cs="宋体"/>
          <w:color w:val="auto"/>
          <w:lang w:val="zh-CN"/>
        </w:rPr>
        <w:t xml:space="preserve">（项目名称），</w:t>
      </w:r>
      <w:r>
        <w:rPr>
          <w:rFonts w:hint="eastAsia" w:ascii="宋体" w:cs="宋体"/>
          <w:color w:val="auto"/>
          <w:u w:val="single"/>
        </w:rPr>
        <w:t xml:space="preserve">              </w:t>
      </w:r>
      <w:r>
        <w:rPr>
          <w:rFonts w:hint="eastAsia" w:ascii="宋体" w:cs="宋体"/>
          <w:color w:val="auto"/>
          <w:lang w:val="zh-CN"/>
        </w:rPr>
        <w:t xml:space="preserve">（项目编号）竞争性磋商，以本公司名义处理一切与之有关的事务。</w:t>
      </w:r>
      <w:r/>
    </w:p>
    <w:p>
      <w:pPr>
        <w:ind w:firstLine="408"/>
        <w:jc w:val="left"/>
        <w:spacing w:line="360" w:lineRule="auto"/>
        <w:widowControl/>
        <w:rPr>
          <w:rFonts w:hint="eastAsia" w:ascii="宋体" w:cs="宋体"/>
          <w:color w:val="auto"/>
          <w:lang w:val="zh-CN"/>
        </w:rPr>
      </w:pPr>
      <w:r>
        <w:rPr>
          <w:rFonts w:hint="eastAsia" w:ascii="宋体" w:cs="宋体"/>
          <w:color w:val="auto"/>
          <w:lang w:val="zh-CN"/>
        </w:rPr>
        <w:t xml:space="preserve">本授权委托书于</w:t>
      </w:r>
      <w:r>
        <w:rPr>
          <w:rFonts w:ascii="宋体"/>
          <w:color w:val="auto"/>
          <w:u w:val="single"/>
          <w:lang w:val="zh-CN"/>
        </w:rPr>
        <w:t xml:space="preserve">   </w:t>
      </w:r>
      <w:r>
        <w:rPr>
          <w:rFonts w:hint="eastAsia" w:ascii="宋体"/>
          <w:color w:val="auto"/>
          <w:u w:val="single"/>
          <w:lang w:val="zh-CN"/>
        </w:rPr>
        <w:t xml:space="preserve">      </w:t>
      </w:r>
      <w:r>
        <w:rPr>
          <w:rFonts w:ascii="宋体"/>
          <w:color w:val="auto"/>
          <w:u w:val="single"/>
          <w:lang w:val="zh-CN"/>
        </w:rPr>
        <w:t xml:space="preserve">    </w:t>
      </w:r>
      <w:r>
        <w:rPr>
          <w:rFonts w:hint="eastAsia" w:ascii="宋体"/>
          <w:color w:val="auto"/>
          <w:lang w:val="zh-CN"/>
        </w:rPr>
        <w:t xml:space="preserve">年</w:t>
      </w:r>
      <w:r>
        <w:rPr>
          <w:rFonts w:ascii="宋体"/>
          <w:color w:val="auto"/>
          <w:u w:val="single"/>
          <w:lang w:val="zh-CN"/>
        </w:rPr>
        <w:t xml:space="preserve">    </w:t>
      </w:r>
      <w:r>
        <w:rPr>
          <w:rFonts w:hint="eastAsia" w:ascii="宋体"/>
          <w:color w:val="auto"/>
          <w:lang w:val="zh-CN"/>
        </w:rPr>
        <w:t xml:space="preserve">月</w:t>
      </w:r>
      <w:r>
        <w:rPr>
          <w:rFonts w:ascii="宋体"/>
          <w:color w:val="auto"/>
          <w:u w:val="single"/>
          <w:lang w:val="zh-CN"/>
        </w:rPr>
        <w:t xml:space="preserve">    </w:t>
      </w:r>
      <w:r>
        <w:rPr>
          <w:rFonts w:hint="eastAsia" w:ascii="宋体"/>
          <w:color w:val="auto"/>
          <w:lang w:val="zh-CN"/>
        </w:rPr>
        <w:t xml:space="preserve">日</w:t>
      </w:r>
      <w:r>
        <w:rPr>
          <w:rFonts w:hint="eastAsia" w:ascii="宋体" w:cs="宋体"/>
          <w:color w:val="auto"/>
          <w:lang w:val="zh-CN"/>
        </w:rPr>
        <w:t xml:space="preserve">签字生效，特此声明。</w:t>
      </w:r>
      <w:r/>
    </w:p>
    <w:p>
      <w:pPr>
        <w:ind w:firstLine="408"/>
        <w:jc w:val="left"/>
        <w:spacing w:line="360" w:lineRule="auto"/>
        <w:widowControl/>
        <w:rPr>
          <w:rFonts w:hint="eastAsia" w:ascii="宋体" w:cs="宋体"/>
          <w:color w:val="auto"/>
          <w:lang w:val="zh-CN"/>
        </w:rPr>
      </w:pPr>
      <w:r>
        <w:rPr>
          <w:rFonts w:hint="eastAsia" w:ascii="宋体" w:cs="宋体"/>
          <w:color w:val="auto"/>
          <w:lang w:val="zh-CN"/>
        </w:rPr>
      </w:r>
      <w:r/>
    </w:p>
    <w:p>
      <w:pPr>
        <w:ind w:firstLine="420"/>
        <w:jc w:val="left"/>
        <w:spacing w:line="360" w:lineRule="auto"/>
        <w:widowControl/>
        <w:rPr>
          <w:rFonts w:hint="eastAsia" w:ascii="宋体" w:cs="宋体"/>
          <w:color w:val="auto"/>
          <w:lang w:val="zh-CN"/>
        </w:rPr>
      </w:pPr>
      <w:r>
        <w:rPr>
          <w:rFonts w:hint="eastAsia" w:ascii="宋体" w:cs="宋体"/>
          <w:color w:val="auto"/>
          <w:lang w:val="zh-CN"/>
        </w:rPr>
        <w:t xml:space="preserve">法定代表人签字：</w:t>
      </w:r>
      <w:r>
        <w:rPr>
          <w:rFonts w:ascii="宋体"/>
          <w:color w:val="auto"/>
          <w:u w:val="single"/>
          <w:lang w:val="zh-CN"/>
        </w:rPr>
        <w:t xml:space="preserve">                </w:t>
      </w:r>
      <w:r>
        <w:rPr>
          <w:rFonts w:hint="eastAsia" w:ascii="宋体"/>
          <w:color w:val="auto"/>
          <w:u w:val="single"/>
          <w:lang w:val="zh-CN"/>
        </w:rPr>
        <w:t xml:space="preserve">    </w:t>
      </w:r>
      <w:r>
        <w:rPr>
          <w:rFonts w:ascii="宋体"/>
          <w:color w:val="auto"/>
          <w:u w:val="single"/>
          <w:lang w:val="zh-CN"/>
        </w:rPr>
        <w:t xml:space="preserve">       </w:t>
      </w:r>
      <w:r/>
    </w:p>
    <w:p>
      <w:pPr>
        <w:ind w:firstLine="420"/>
        <w:jc w:val="left"/>
        <w:spacing w:line="360" w:lineRule="auto"/>
        <w:widowControl/>
        <w:rPr>
          <w:rFonts w:ascii="宋体" w:cs="宋体"/>
          <w:color w:val="auto"/>
          <w:lang w:val="zh-CN"/>
        </w:rPr>
      </w:pPr>
      <w:r>
        <w:rPr>
          <w:rFonts w:hint="eastAsia" w:ascii="宋体" w:cs="宋体"/>
          <w:color w:val="auto"/>
          <w:lang w:val="zh-CN"/>
        </w:rPr>
        <w:t xml:space="preserve">授权委托人签字：</w:t>
      </w:r>
      <w:r>
        <w:rPr>
          <w:rFonts w:ascii="宋体" w:cs="宋体"/>
          <w:color w:val="auto"/>
          <w:lang w:val="zh-CN"/>
        </w:rPr>
        <w:t xml:space="preserve"> </w:t>
      </w:r>
      <w:r>
        <w:rPr>
          <w:rFonts w:ascii="宋体"/>
          <w:color w:val="auto"/>
          <w:u w:val="single"/>
          <w:lang w:val="zh-CN"/>
        </w:rPr>
        <w:t xml:space="preserve">                </w:t>
      </w:r>
      <w:r>
        <w:rPr>
          <w:rFonts w:hint="eastAsia" w:ascii="宋体"/>
          <w:color w:val="auto"/>
          <w:u w:val="single"/>
          <w:lang w:val="zh-CN"/>
        </w:rPr>
        <w:t xml:space="preserve">    </w:t>
      </w:r>
      <w:r>
        <w:rPr>
          <w:rFonts w:ascii="宋体"/>
          <w:color w:val="auto"/>
          <w:u w:val="single"/>
          <w:lang w:val="zh-CN"/>
        </w:rPr>
        <w:t xml:space="preserve">      </w:t>
      </w:r>
      <w:r/>
    </w:p>
    <w:p>
      <w:pPr>
        <w:ind w:firstLine="420"/>
        <w:spacing w:line="360" w:lineRule="auto"/>
        <w:rPr>
          <w:rFonts w:ascii="宋体"/>
          <w:color w:val="auto"/>
          <w:lang w:val="zh-CN"/>
        </w:rPr>
      </w:pPr>
      <w:r>
        <w:rPr>
          <w:rFonts w:hint="eastAsia" w:ascii="宋体"/>
          <w:color w:val="auto"/>
          <w:lang w:val="zh-CN"/>
        </w:rPr>
        <w:t xml:space="preserve">日</w:t>
      </w:r>
      <w:r>
        <w:rPr>
          <w:rFonts w:ascii="宋体"/>
          <w:color w:val="auto"/>
          <w:lang w:val="zh-CN"/>
        </w:rPr>
        <w:t xml:space="preserve">   </w:t>
      </w:r>
      <w:r>
        <w:rPr>
          <w:rFonts w:hint="eastAsia" w:ascii="宋体"/>
          <w:color w:val="auto"/>
          <w:lang w:val="zh-CN"/>
        </w:rPr>
        <w:t xml:space="preserve">      </w:t>
      </w:r>
      <w:r>
        <w:rPr>
          <w:rFonts w:ascii="宋体"/>
          <w:color w:val="auto"/>
          <w:lang w:val="zh-CN"/>
        </w:rPr>
        <w:t xml:space="preserve"> </w:t>
      </w:r>
      <w:r>
        <w:rPr>
          <w:rFonts w:hint="eastAsia" w:ascii="宋体"/>
          <w:color w:val="auto"/>
          <w:lang w:val="zh-CN"/>
        </w:rPr>
        <w:t xml:space="preserve">期：</w:t>
      </w:r>
      <w:r>
        <w:rPr>
          <w:rFonts w:ascii="宋体"/>
          <w:color w:val="auto"/>
          <w:u w:val="single"/>
          <w:lang w:val="zh-CN"/>
        </w:rPr>
        <w:t xml:space="preserve">   </w:t>
      </w:r>
      <w:r>
        <w:rPr>
          <w:rFonts w:hint="eastAsia" w:ascii="宋体"/>
          <w:color w:val="auto"/>
          <w:u w:val="single"/>
          <w:lang w:val="zh-CN"/>
        </w:rPr>
        <w:t xml:space="preserve">      </w:t>
      </w:r>
      <w:r>
        <w:rPr>
          <w:rFonts w:ascii="宋体"/>
          <w:color w:val="auto"/>
          <w:u w:val="single"/>
          <w:lang w:val="zh-CN"/>
        </w:rPr>
        <w:t xml:space="preserve">    </w:t>
      </w:r>
      <w:r>
        <w:rPr>
          <w:rFonts w:hint="eastAsia" w:ascii="宋体"/>
          <w:color w:val="auto"/>
          <w:lang w:val="zh-CN"/>
        </w:rPr>
        <w:t xml:space="preserve">年</w:t>
      </w:r>
      <w:r>
        <w:rPr>
          <w:rFonts w:ascii="宋体"/>
          <w:color w:val="auto"/>
          <w:u w:val="single"/>
          <w:lang w:val="zh-CN"/>
        </w:rPr>
        <w:t xml:space="preserve">    </w:t>
      </w:r>
      <w:r>
        <w:rPr>
          <w:rFonts w:hint="eastAsia" w:ascii="宋体"/>
          <w:color w:val="auto"/>
          <w:lang w:val="zh-CN"/>
        </w:rPr>
        <w:t xml:space="preserve">月</w:t>
      </w:r>
      <w:r>
        <w:rPr>
          <w:rFonts w:ascii="宋体"/>
          <w:color w:val="auto"/>
          <w:u w:val="single"/>
          <w:lang w:val="zh-CN"/>
        </w:rPr>
        <w:t xml:space="preserve">    </w:t>
      </w:r>
      <w:r>
        <w:rPr>
          <w:rFonts w:hint="eastAsia" w:ascii="宋体"/>
          <w:color w:val="auto"/>
          <w:lang w:val="zh-CN"/>
        </w:rPr>
        <w:t xml:space="preserve">日</w:t>
      </w:r>
      <w:r/>
    </w:p>
    <w:p>
      <w:pPr>
        <w:jc w:val="left"/>
        <w:spacing w:line="240" w:lineRule="atLeast"/>
        <w:widowControl/>
        <w:rPr>
          <w:rFonts w:ascii="宋体" w:hAnsi="宋体" w:cs="微软雅黑"/>
          <w:b/>
          <w:color w:val="auto"/>
          <w:lang w:val="zh-CN"/>
        </w:rPr>
      </w:pPr>
      <w:r>
        <w:rPr>
          <w:rFonts w:ascii="宋体" w:hAnsi="宋体" w:cs="微软雅黑"/>
          <w:b/>
          <w:color w:val="auto"/>
          <w:lang w:val="zh-CN"/>
        </w:rPr>
      </w:r>
      <w:r/>
    </w:p>
    <w:p>
      <w:pPr>
        <w:ind w:firstLine="420"/>
        <w:jc w:val="left"/>
        <w:spacing w:line="360" w:lineRule="auto"/>
        <w:widowControl/>
        <w:tabs>
          <w:tab w:val="left" w:pos="1440" w:leader="none"/>
        </w:tabs>
        <w:rPr>
          <w:rFonts w:ascii="宋体" w:hAnsi="宋体" w:eastAsia="宋体" w:cs="宋体"/>
          <w:color w:val="auto"/>
          <w:lang w:val="en-US" w:eastAsia="zh-CN"/>
        </w:rPr>
      </w:pPr>
      <w:r>
        <w:rPr>
          <w:rFonts w:hint="eastAsia" w:ascii="宋体" w:hAnsi="宋体" w:cs="宋体"/>
          <w:color w:val="auto"/>
        </w:rPr>
        <w:t xml:space="preserve">附：委托代理人身份证</w:t>
      </w:r>
      <w:r>
        <w:rPr>
          <w:rFonts w:hint="eastAsia" w:ascii="宋体" w:hAnsi="宋体" w:cs="宋体"/>
          <w:color w:val="auto"/>
          <w:lang w:val="en-US" w:eastAsia="zh-CN"/>
        </w:rPr>
        <w:t xml:space="preserve">扫描件</w:t>
      </w:r>
      <w:r/>
    </w:p>
    <w:p>
      <w:pPr>
        <w:ind w:firstLine="420"/>
        <w:jc w:val="left"/>
        <w:spacing w:line="360" w:lineRule="auto"/>
        <w:widowControl/>
        <w:rPr>
          <w:rFonts w:hint="eastAsia" w:ascii="宋体" w:cs="宋体"/>
          <w:b w:val="0"/>
          <w:bCs/>
          <w:color w:val="auto"/>
          <w:lang w:val="en-US" w:eastAsia="zh-CN"/>
        </w:rPr>
      </w:pPr>
      <w:r>
        <w:rPr>
          <w:rFonts w:hint="eastAsia" w:ascii="宋体" w:cs="宋体"/>
          <w:b w:val="0"/>
          <w:bCs/>
          <w:color w:val="auto"/>
          <w:lang w:val="en-US" w:eastAsia="zh-CN"/>
        </w:rPr>
      </w:r>
      <w:r/>
    </w:p>
    <w:p>
      <w:pPr>
        <w:ind w:firstLine="420"/>
        <w:jc w:val="left"/>
        <w:spacing w:line="360" w:lineRule="auto"/>
        <w:widowControl/>
        <w:rPr>
          <w:rFonts w:hint="eastAsia" w:ascii="宋体" w:cs="宋体"/>
          <w:b w:val="0"/>
          <w:bCs/>
          <w:color w:val="auto"/>
          <w:lang w:val="en-US" w:eastAsia="zh-CN"/>
        </w:rPr>
      </w:pPr>
      <w:r>
        <w:rPr>
          <w:rFonts w:hint="eastAsia" w:ascii="宋体" w:cs="宋体"/>
          <w:b w:val="0"/>
          <w:bCs/>
          <w:color w:val="auto"/>
          <w:lang w:val="en-US" w:eastAsia="zh-CN"/>
        </w:rPr>
      </w:r>
      <w:r/>
    </w:p>
    <w:p>
      <w:pPr>
        <w:ind w:firstLine="420"/>
        <w:jc w:val="left"/>
        <w:spacing w:line="360" w:lineRule="auto"/>
        <w:widowControl/>
        <w:rPr>
          <w:rFonts w:ascii="宋体" w:eastAsia="宋体" w:cs="宋体"/>
          <w:b w:val="0"/>
          <w:bCs/>
          <w:color w:val="auto"/>
          <w:lang w:val="en-US" w:eastAsia="zh-CN"/>
        </w:rPr>
      </w:pPr>
      <w:r>
        <w:rPr>
          <w:rFonts w:hint="eastAsia" w:ascii="宋体" w:cs="宋体"/>
          <w:b w:val="0"/>
          <w:bCs/>
          <w:color w:val="auto"/>
          <w:lang w:val="en-US" w:eastAsia="zh-CN"/>
        </w:rPr>
        <w:t xml:space="preserve">备注：无授权委托人的无需提供此授权委托书。</w:t>
      </w:r>
      <w:r/>
    </w:p>
    <w:p>
      <w:pPr>
        <w:jc w:val="left"/>
        <w:spacing w:line="360" w:lineRule="auto"/>
        <w:widowControl/>
        <w:rPr>
          <w:rFonts w:hint="eastAsia" w:ascii="宋体" w:cs="宋体"/>
          <w:b/>
          <w:color w:val="auto"/>
        </w:rPr>
      </w:pPr>
      <w:r>
        <w:rPr>
          <w:rFonts w:hint="eastAsia" w:ascii="宋体" w:cs="宋体"/>
          <w:b/>
          <w:color w:val="auto"/>
        </w:rPr>
      </w:r>
      <w:r/>
    </w:p>
    <w:p>
      <w:pPr>
        <w:pStyle w:val="1057"/>
        <w:spacing w:before="240" w:after="240" w:line="276" w:lineRule="auto"/>
        <w:rPr>
          <w:rFonts w:hint="eastAsia" w:ascii="宋体" w:hAnsi="宋体" w:eastAsia="宋体" w:cs="宋体"/>
          <w:b/>
          <w:color w:val="auto"/>
          <w:sz w:val="21"/>
          <w:szCs w:val="21"/>
          <w:lang w:val="zh-CN" w:eastAsia="zh-CN" w:bidi="ar-SA"/>
        </w:rPr>
      </w:pPr>
      <w:r>
        <w:rPr>
          <w:rFonts w:ascii="宋体" w:hAnsi="宋体"/>
          <w:bCs/>
          <w:color w:val="auto"/>
          <w:sz w:val="21"/>
          <w:szCs w:val="21"/>
        </w:rPr>
        <w:br w:type="page" w:clear="all"/>
      </w:r>
      <w:r>
        <w:rPr>
          <w:rFonts w:hint="eastAsia" w:ascii="宋体" w:hAnsi="宋体" w:eastAsia="宋体" w:cs="宋体"/>
          <w:b/>
          <w:color w:val="auto"/>
          <w:sz w:val="21"/>
          <w:szCs w:val="21"/>
          <w:lang w:val="zh-CN" w:eastAsia="zh-CN" w:bidi="ar-SA"/>
        </w:rPr>
        <w:t xml:space="preserve">目录三、</w:t>
      </w:r>
      <w:r>
        <w:rPr>
          <w:rFonts w:hint="eastAsia" w:ascii="宋体" w:hAnsi="宋体" w:cs="宋体"/>
          <w:b/>
          <w:color w:val="auto"/>
          <w:sz w:val="21"/>
          <w:szCs w:val="21"/>
          <w:lang w:val="en-US" w:eastAsia="zh-CN" w:bidi="ar-SA"/>
        </w:rPr>
        <w:t xml:space="preserve">磋商报价</w:t>
      </w:r>
      <w:r>
        <w:rPr>
          <w:rFonts w:hint="eastAsia" w:ascii="宋体" w:hAnsi="宋体" w:eastAsia="宋体" w:cs="宋体"/>
          <w:b/>
          <w:color w:val="auto"/>
          <w:sz w:val="21"/>
          <w:szCs w:val="21"/>
          <w:lang w:val="zh-CN" w:eastAsia="zh-CN" w:bidi="ar-SA"/>
        </w:rPr>
        <w:t xml:space="preserve">表格式</w:t>
      </w:r>
      <w:r>
        <w:rPr>
          <w:rFonts w:hint="eastAsia" w:ascii="宋体" w:hAnsi="宋体" w:eastAsia="宋体" w:cs="宋体"/>
          <w:b/>
          <w:color w:val="auto"/>
          <w:sz w:val="21"/>
          <w:szCs w:val="21"/>
          <w:lang w:val="en-US" w:eastAsia="zh-CN" w:bidi="ar-SA"/>
        </w:rPr>
        <w:t xml:space="preserve">（实质性格式）</w:t>
      </w:r>
      <w:r/>
    </w:p>
    <w:p>
      <w:pPr>
        <w:pStyle w:val="1030"/>
        <w:contextualSpacing/>
        <w:ind w:firstLine="420"/>
        <w:spacing w:line="360" w:lineRule="auto"/>
        <w:rPr>
          <w:rFonts w:hint="eastAsia" w:ascii="宋体" w:hAnsi="宋体"/>
          <w:bCs/>
          <w:color w:val="auto"/>
          <w:sz w:val="21"/>
          <w:szCs w:val="21"/>
          <w:lang w:val="en-US" w:eastAsia="zh-CN"/>
        </w:rPr>
      </w:pPr>
      <w:r>
        <w:rPr>
          <w:rFonts w:hint="eastAsia" w:ascii="宋体" w:hAnsi="宋体"/>
          <w:bCs/>
          <w:color w:val="auto"/>
          <w:sz w:val="21"/>
          <w:szCs w:val="21"/>
          <w:lang w:val="en-US" w:eastAsia="zh-CN"/>
        </w:rPr>
      </w:r>
      <w:r/>
    </w:p>
    <w:p>
      <w:pPr>
        <w:pStyle w:val="988"/>
        <w:jc w:val="center"/>
        <w:keepLines w:val="0"/>
        <w:keepNext w:val="0"/>
        <w:widowControl/>
        <w:rPr>
          <w:color w:val="auto"/>
        </w:rPr>
        <w:suppressLineNumbers w:val="0"/>
      </w:pPr>
      <w:r>
        <w:rPr>
          <w:rStyle w:val="1013"/>
          <w:b w:val="0"/>
          <w:color w:val="auto"/>
        </w:rPr>
        <w:t xml:space="preserve">磋商报价表</w:t>
      </w:r>
      <w:r/>
    </w:p>
    <w:p>
      <w:pPr>
        <w:pStyle w:val="1007"/>
        <w:keepLines w:val="0"/>
        <w:keepNext w:val="0"/>
        <w:widowControl/>
        <w:rPr>
          <w:color w:val="auto"/>
        </w:rPr>
        <w:suppressLineNumbers w:val="0"/>
      </w:pPr>
      <w:r>
        <w:rPr>
          <w:color w:val="auto"/>
        </w:rPr>
        <w:t xml:space="preserve">本次为首次报价</w:t>
      </w:r>
      <w:r>
        <w:rPr>
          <w:rFonts w:hint="eastAsia"/>
          <w:color w:val="auto"/>
          <w:lang w:val="en-US" w:eastAsia="zh-CN"/>
        </w:rPr>
        <w:t xml:space="preserve">                                   </w:t>
      </w:r>
      <w:r>
        <w:rPr>
          <w:color w:val="auto"/>
        </w:rPr>
        <w:t xml:space="preserve">货币单位：人民币元</w:t>
      </w:r>
      <w:r/>
    </w:p>
    <w:p>
      <w:pPr>
        <w:pStyle w:val="1007"/>
        <w:keepLines w:val="0"/>
        <w:keepNext w:val="0"/>
        <w:widowControl/>
        <w:rPr>
          <w:color w:val="auto"/>
        </w:rPr>
        <w:suppressLineNumbers w:val="0"/>
      </w:pPr>
      <w:r>
        <w:rPr>
          <w:color w:val="auto"/>
        </w:rPr>
        <w:t xml:space="preserve">项目编号：项目编号</w:t>
      </w:r>
      <w:r/>
    </w:p>
    <w:tbl>
      <w:tblPr>
        <w:tblStyle w:val="811"/>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806"/>
        <w:gridCol w:w="2695"/>
        <w:gridCol w:w="4034"/>
      </w:tblGrid>
      <w:tr>
        <w:trPr>
          <w:tblCellSpacing w:w="15" w:type="dxa"/>
        </w:trPr>
        <w:tc>
          <w:tcPr>
            <w:tcW w:w="3330" w:type="dxa"/>
            <w:vAlign w:val="center"/>
            <w:textDirection w:val="lrTb"/>
            <w:noWrap w:val="false"/>
          </w:tcPr>
          <w:p>
            <w:pPr>
              <w:pStyle w:val="1007"/>
              <w:keepLines w:val="0"/>
              <w:keepNext w:val="0"/>
              <w:widowControl/>
              <w:rPr>
                <w:color w:val="auto"/>
              </w:rPr>
              <w:suppressLineNumbers w:val="0"/>
            </w:pPr>
            <w:r>
              <w:rPr>
                <w:color w:val="auto"/>
              </w:rPr>
              <w:t xml:space="preserve">项目名称</w:t>
            </w:r>
            <w:r/>
          </w:p>
        </w:tc>
        <w:tc>
          <w:tcPr>
            <w:tcW w:w="3345" w:type="dxa"/>
            <w:vAlign w:val="center"/>
            <w:textDirection w:val="lrTb"/>
            <w:noWrap w:val="false"/>
          </w:tcPr>
          <w:p>
            <w:pPr>
              <w:pStyle w:val="1007"/>
              <w:keepLines w:val="0"/>
              <w:keepNext w:val="0"/>
              <w:widowControl/>
              <w:rPr>
                <w:color w:val="auto"/>
              </w:rPr>
              <w:suppressLineNumbers w:val="0"/>
            </w:pPr>
            <w:r>
              <w:rPr>
                <w:color w:val="auto"/>
              </w:rPr>
              <w:t xml:space="preserve">项目内容</w:t>
            </w:r>
            <w:r/>
          </w:p>
        </w:tc>
        <w:tc>
          <w:tcPr>
            <w:tcW w:w="4980" w:type="dxa"/>
            <w:vAlign w:val="center"/>
            <w:textDirection w:val="lrTb"/>
            <w:noWrap w:val="false"/>
          </w:tcPr>
          <w:p>
            <w:pPr>
              <w:pStyle w:val="1007"/>
              <w:keepLines w:val="0"/>
              <w:keepNext w:val="0"/>
              <w:widowControl/>
              <w:rPr>
                <w:color w:val="auto"/>
              </w:rPr>
              <w:suppressLineNumbers w:val="0"/>
            </w:pPr>
            <w:r>
              <w:rPr>
                <w:color w:val="auto"/>
              </w:rPr>
              <w:t xml:space="preserve">总价（小写）</w:t>
            </w:r>
            <w:r/>
          </w:p>
        </w:tc>
      </w:tr>
      <w:tr>
        <w:trPr>
          <w:tblCellSpacing w:w="15" w:type="dxa"/>
        </w:trPr>
        <w:tc>
          <w:tcPr>
            <w:tcW w:w="3330" w:type="dxa"/>
            <w:vAlign w:val="center"/>
            <w:textDirection w:val="lrTb"/>
            <w:noWrap w:val="false"/>
          </w:tcPr>
          <w:p>
            <w:pPr>
              <w:pStyle w:val="1007"/>
              <w:keepLines w:val="0"/>
              <w:keepNext w:val="0"/>
              <w:widowControl/>
              <w:rPr>
                <w:color w:val="auto"/>
              </w:rPr>
              <w:suppressLineNumbers w:val="0"/>
            </w:pPr>
            <w:r>
              <w:rPr>
                <w:color w:val="auto"/>
              </w:rPr>
              <w:t xml:space="preserve">项目名称</w:t>
            </w:r>
            <w:r/>
          </w:p>
        </w:tc>
        <w:tc>
          <w:tcPr>
            <w:tcW w:w="3345" w:type="dxa"/>
            <w:vAlign w:val="center"/>
            <w:textDirection w:val="lrTb"/>
            <w:noWrap w:val="false"/>
          </w:tcPr>
          <w:p>
            <w:pPr>
              <w:pStyle w:val="1007"/>
              <w:keepLines w:val="0"/>
              <w:keepNext w:val="0"/>
              <w:widowControl/>
              <w:rPr>
                <w:color w:val="auto"/>
              </w:rPr>
              <w:suppressLineNumbers w:val="0"/>
            </w:pPr>
            <w:r>
              <w:rPr>
                <w:color w:val="auto"/>
              </w:rPr>
              <w:t xml:space="preserve">详见响应文件</w:t>
            </w:r>
            <w:r/>
          </w:p>
        </w:tc>
        <w:tc>
          <w:tcPr>
            <w:tcW w:w="4980" w:type="dxa"/>
            <w:vAlign w:val="center"/>
            <w:textDirection w:val="lrTb"/>
            <w:noWrap w:val="false"/>
          </w:tcPr>
          <w:p>
            <w:pPr>
              <w:pStyle w:val="1007"/>
              <w:keepLines w:val="0"/>
              <w:keepNext w:val="0"/>
              <w:widowControl/>
              <w:rPr>
                <w:color w:val="auto"/>
              </w:rPr>
              <w:suppressLineNumbers w:val="0"/>
            </w:pPr>
            <w:r>
              <w:rPr>
                <w:rFonts w:hint="eastAsia"/>
                <w:color w:val="auto"/>
                <w:lang w:val="en-US" w:eastAsia="zh-CN"/>
              </w:rPr>
              <w:t xml:space="preserve">          </w:t>
            </w:r>
            <w:r>
              <w:rPr>
                <w:color w:val="auto"/>
              </w:rPr>
              <w:t xml:space="preserve"> 元</w:t>
            </w:r>
            <w:r/>
          </w:p>
        </w:tc>
      </w:tr>
      <w:tr>
        <w:trPr>
          <w:tblCellSpacing w:w="15" w:type="dxa"/>
        </w:trPr>
        <w:tc>
          <w:tcPr>
            <w:tcW w:w="3330" w:type="dxa"/>
            <w:vAlign w:val="center"/>
            <w:textDirection w:val="lrTb"/>
            <w:noWrap w:val="false"/>
          </w:tcPr>
          <w:p>
            <w:pPr>
              <w:pStyle w:val="1007"/>
              <w:keepLines w:val="0"/>
              <w:keepNext w:val="0"/>
              <w:widowControl/>
              <w:rPr>
                <w:color w:val="auto"/>
              </w:rPr>
              <w:suppressLineNumbers w:val="0"/>
            </w:pPr>
            <w:r>
              <w:rPr>
                <w:color w:val="auto"/>
              </w:rPr>
              <w:t xml:space="preserve">总价（大写）：</w:t>
            </w:r>
            <w:r/>
          </w:p>
        </w:tc>
        <w:tc>
          <w:tcPr>
            <w:gridSpan w:val="2"/>
            <w:tcW w:w="8340" w:type="dxa"/>
            <w:vAlign w:val="center"/>
            <w:textDirection w:val="lrTb"/>
            <w:noWrap w:val="false"/>
          </w:tcPr>
          <w:p>
            <w:pPr>
              <w:pStyle w:val="1007"/>
              <w:keepLines w:val="0"/>
              <w:keepNext w:val="0"/>
              <w:widowControl/>
              <w:rPr>
                <w:color w:val="auto"/>
              </w:rPr>
              <w:suppressLineNumbers w:val="0"/>
            </w:pPr>
            <w:r>
              <w:rPr>
                <w:color w:val="auto"/>
              </w:rPr>
              <w:t xml:space="preserve">金额大写</w:t>
            </w:r>
            <w:r/>
          </w:p>
        </w:tc>
      </w:tr>
    </w:tbl>
    <w:p>
      <w:pPr>
        <w:pStyle w:val="1007"/>
        <w:keepLines w:val="0"/>
        <w:keepNext w:val="0"/>
        <w:widowControl/>
        <w:rPr>
          <w:color w:val="auto"/>
        </w:rPr>
        <w:suppressLineNumbers w:val="0"/>
      </w:pPr>
      <w:r>
        <w:rPr>
          <w:color w:val="auto"/>
        </w:rPr>
        <w:t xml:space="preserve">报价说明：</w:t>
      </w:r>
      <w:r/>
    </w:p>
    <w:p>
      <w:pPr>
        <w:pStyle w:val="1007"/>
        <w:keepLines w:val="0"/>
        <w:keepNext w:val="0"/>
        <w:widowControl/>
        <w:rPr>
          <w:color w:val="auto"/>
        </w:rPr>
        <w:suppressLineNumbers w:val="0"/>
      </w:pPr>
      <w:r>
        <w:rPr>
          <w:color w:val="auto"/>
        </w:rPr>
        <w:t xml:space="preserve">1、报价包括完成项目的所有费用。采购人不再支付报价以外的任何费用。</w:t>
      </w:r>
      <w:r/>
    </w:p>
    <w:p>
      <w:pPr>
        <w:pStyle w:val="1007"/>
        <w:keepLines w:val="0"/>
        <w:keepNext w:val="0"/>
        <w:widowControl/>
        <w:rPr>
          <w:color w:val="auto"/>
        </w:rPr>
        <w:suppressLineNumbers w:val="0"/>
      </w:pPr>
      <w:r>
        <w:rPr>
          <w:color w:val="auto"/>
        </w:rPr>
        <w:t xml:space="preserve">2、报价以总价为准，大小写不一致以大写为准；</w:t>
      </w:r>
      <w:r/>
    </w:p>
    <w:p>
      <w:pPr>
        <w:pStyle w:val="1007"/>
        <w:keepLines w:val="0"/>
        <w:keepNext w:val="0"/>
        <w:widowControl/>
        <w:rPr>
          <w:color w:val="auto"/>
        </w:rPr>
        <w:suppressLineNumbers w:val="0"/>
      </w:pPr>
      <w:r>
        <w:rPr>
          <w:color w:val="auto"/>
        </w:rPr>
        <w:t xml:space="preserve">3、偏离说明：详见《偏离表》；</w:t>
      </w:r>
      <w:r/>
    </w:p>
    <w:p>
      <w:pPr>
        <w:pStyle w:val="1007"/>
        <w:keepLines w:val="0"/>
        <w:keepNext w:val="0"/>
        <w:widowControl/>
        <w:rPr>
          <w:color w:val="auto"/>
        </w:rPr>
        <w:suppressLineNumbers w:val="0"/>
      </w:pPr>
      <w:r>
        <w:rPr>
          <w:color w:val="auto"/>
        </w:rPr>
      </w:r>
      <w:r/>
    </w:p>
    <w:p>
      <w:pPr>
        <w:pStyle w:val="1007"/>
        <w:keepLines w:val="0"/>
        <w:keepNext w:val="0"/>
        <w:widowControl/>
        <w:rPr>
          <w:color w:val="auto"/>
        </w:rPr>
        <w:suppressLineNumbers w:val="0"/>
      </w:pPr>
      <w:r>
        <w:rPr>
          <w:color w:val="auto"/>
        </w:rPr>
        <w:t xml:space="preserve">供应商（电子签章）：</w:t>
      </w:r>
      <w:r/>
    </w:p>
    <w:p>
      <w:pPr>
        <w:pStyle w:val="1007"/>
        <w:keepLines w:val="0"/>
        <w:keepNext w:val="0"/>
        <w:widowControl/>
        <w:rPr>
          <w:color w:val="auto"/>
        </w:rPr>
        <w:suppressLineNumbers w:val="0"/>
      </w:pPr>
      <w:r>
        <w:rPr>
          <w:color w:val="auto"/>
        </w:rPr>
      </w:r>
      <w:r/>
    </w:p>
    <w:p>
      <w:pPr>
        <w:contextualSpacing/>
        <w:ind w:firstLine="480"/>
        <w:spacing w:line="360" w:lineRule="auto"/>
        <w:rPr>
          <w:rFonts w:ascii="宋体" w:hAnsi="宋体"/>
          <w:b/>
          <w:bCs/>
          <w:color w:val="auto"/>
          <w:szCs w:val="21"/>
        </w:rPr>
      </w:pPr>
      <w:r>
        <w:rPr>
          <w:rFonts w:ascii="宋体" w:hAnsi="宋体" w:eastAsia="宋体" w:cs="宋体"/>
          <w:color w:val="auto"/>
          <w:sz w:val="24"/>
        </w:rPr>
        <w:br w:type="page" w:clear="all"/>
      </w:r>
      <w:r/>
    </w:p>
    <w:p>
      <w:pPr>
        <w:pStyle w:val="1057"/>
        <w:spacing w:before="240" w:after="240" w:line="276" w:lineRule="auto"/>
        <w:rPr>
          <w:rFonts w:hint="eastAsia" w:ascii="宋体" w:hAnsi="宋体" w:eastAsia="宋体" w:cs="宋体"/>
          <w:b/>
          <w:color w:val="auto"/>
          <w:sz w:val="21"/>
          <w:szCs w:val="21"/>
          <w:lang w:val="en-US" w:eastAsia="zh-CN" w:bidi="ar-SA"/>
        </w:rPr>
      </w:pPr>
      <w:r>
        <w:rPr>
          <w:rFonts w:hint="eastAsia" w:ascii="宋体" w:hAnsi="宋体" w:eastAsia="宋体" w:cs="宋体"/>
          <w:b/>
          <w:color w:val="auto"/>
          <w:sz w:val="21"/>
          <w:szCs w:val="21"/>
          <w:lang w:val="en-US" w:eastAsia="zh-CN" w:bidi="ar-SA"/>
        </w:rPr>
      </w:r>
      <w:r/>
    </w:p>
    <w:p>
      <w:pPr>
        <w:pStyle w:val="1057"/>
        <w:spacing w:before="240" w:after="240" w:line="276" w:lineRule="auto"/>
        <w:rPr>
          <w:rFonts w:hint="eastAsia" w:ascii="宋体" w:hAnsi="宋体" w:eastAsia="宋体" w:cs="宋体"/>
          <w:b/>
          <w:color w:val="auto"/>
          <w:sz w:val="21"/>
          <w:szCs w:val="21"/>
          <w:lang w:val="zh-CN" w:eastAsia="zh-CN" w:bidi="ar-SA"/>
        </w:rPr>
      </w:pPr>
      <w:r>
        <w:rPr>
          <w:rFonts w:hint="eastAsia" w:ascii="宋体" w:hAnsi="宋体" w:eastAsia="宋体" w:cs="宋体"/>
          <w:b/>
          <w:color w:val="auto"/>
          <w:sz w:val="21"/>
          <w:szCs w:val="21"/>
          <w:lang w:val="en-US" w:eastAsia="zh-CN" w:bidi="ar-SA"/>
        </w:rPr>
        <w:t xml:space="preserve">目录四、</w:t>
      </w:r>
      <w:r>
        <w:rPr>
          <w:rFonts w:hint="eastAsia" w:ascii="宋体" w:hAnsi="宋体" w:eastAsia="宋体" w:cs="宋体"/>
          <w:b/>
          <w:color w:val="auto"/>
          <w:sz w:val="21"/>
          <w:szCs w:val="21"/>
          <w:lang w:val="zh-CN" w:eastAsia="zh-CN" w:bidi="ar-SA"/>
        </w:rPr>
        <w:t xml:space="preserve">分项报价一览表</w:t>
      </w:r>
      <w:r>
        <w:rPr>
          <w:rFonts w:hint="eastAsia" w:ascii="宋体" w:hAnsi="宋体" w:eastAsia="宋体" w:cs="宋体"/>
          <w:b/>
          <w:color w:val="auto"/>
          <w:sz w:val="21"/>
          <w:szCs w:val="21"/>
          <w:lang w:val="en-US" w:eastAsia="zh-CN" w:bidi="ar-SA"/>
        </w:rPr>
        <w:t xml:space="preserve">（实质性格式）</w:t>
      </w:r>
      <w:r/>
    </w:p>
    <w:p>
      <w:pPr>
        <w:pStyle w:val="1058"/>
        <w:jc w:val="center"/>
        <w:spacing w:before="0" w:after="0" w:line="360" w:lineRule="auto"/>
        <w:rPr>
          <w:rFonts w:ascii="黑体" w:hAnsi="宋体" w:cs="宋体"/>
          <w:b w:val="0"/>
          <w:bCs/>
          <w:color w:val="auto"/>
          <w:sz w:val="32"/>
          <w:szCs w:val="32"/>
          <w:lang w:val="zh-CN"/>
        </w:rPr>
      </w:pPr>
      <w:r>
        <w:rPr>
          <w:rFonts w:ascii="黑体" w:hAnsi="宋体" w:cs="宋体"/>
          <w:b w:val="0"/>
          <w:bCs/>
          <w:color w:val="auto"/>
          <w:sz w:val="32"/>
          <w:szCs w:val="32"/>
          <w:lang w:val="zh-CN"/>
        </w:rPr>
      </w:r>
      <w:r/>
    </w:p>
    <w:p>
      <w:pPr>
        <w:contextualSpacing/>
        <w:ind w:firstLine="420"/>
        <w:spacing w:line="360" w:lineRule="auto"/>
        <w:rPr>
          <w:rFonts w:ascii="宋体" w:hAnsi="宋体"/>
          <w:bCs/>
          <w:color w:val="auto"/>
          <w:szCs w:val="21"/>
        </w:rPr>
      </w:pPr>
      <w:r>
        <w:rPr>
          <w:rFonts w:ascii="宋体" w:hAnsi="宋体"/>
          <w:bCs/>
          <w:color w:val="auto"/>
          <w:szCs w:val="21"/>
        </w:rPr>
      </w:r>
      <w:r/>
    </w:p>
    <w:p>
      <w:pPr>
        <w:contextualSpacing/>
        <w:ind w:firstLine="420"/>
        <w:spacing w:line="360" w:lineRule="auto"/>
        <w:rPr>
          <w:rFonts w:hint="eastAsia" w:ascii="宋体" w:hAnsi="宋体"/>
          <w:b/>
          <w:bCs w:val="0"/>
          <w:color w:val="auto"/>
          <w:sz w:val="30"/>
          <w:szCs w:val="30"/>
          <w:highlight w:val="yellow"/>
          <w:lang w:val="en-US" w:eastAsia="zh-CN"/>
        </w:rPr>
      </w:pPr>
      <w:r>
        <w:rPr>
          <w:rFonts w:hint="eastAsia" w:ascii="宋体" w:hAnsi="宋体"/>
          <w:b/>
          <w:bCs w:val="0"/>
          <w:color w:val="auto"/>
          <w:sz w:val="30"/>
          <w:szCs w:val="30"/>
          <w:highlight w:val="yellow"/>
          <w:lang w:val="en-US" w:eastAsia="zh-CN"/>
        </w:rPr>
      </w:r>
      <w:r/>
    </w:p>
    <w:p>
      <w:pPr>
        <w:contextualSpacing/>
        <w:ind w:firstLine="420"/>
        <w:spacing w:line="360" w:lineRule="auto"/>
        <w:rPr>
          <w:rFonts w:hint="eastAsia" w:ascii="宋体" w:hAnsi="宋体"/>
          <w:b/>
          <w:bCs w:val="0"/>
          <w:color w:val="auto"/>
          <w:sz w:val="30"/>
          <w:szCs w:val="30"/>
          <w:highlight w:val="yellow"/>
          <w:lang w:val="en-US" w:eastAsia="zh-CN"/>
        </w:rPr>
      </w:pPr>
      <w:r>
        <w:rPr>
          <w:rFonts w:hint="eastAsia" w:ascii="宋体" w:hAnsi="宋体"/>
          <w:b/>
          <w:bCs w:val="0"/>
          <w:color w:val="auto"/>
          <w:sz w:val="30"/>
          <w:szCs w:val="30"/>
          <w:highlight w:val="yellow"/>
          <w:lang w:val="en-US" w:eastAsia="zh-CN"/>
        </w:rPr>
        <w:t xml:space="preserve">说明：</w:t>
      </w:r>
      <w:r/>
    </w:p>
    <w:p>
      <w:pPr>
        <w:contextualSpacing/>
        <w:ind w:firstLine="420"/>
        <w:spacing w:line="360" w:lineRule="auto"/>
        <w:rPr>
          <w:rFonts w:hint="eastAsia" w:ascii="宋体" w:hAnsi="宋体"/>
          <w:b/>
          <w:bCs w:val="0"/>
          <w:color w:val="auto"/>
          <w:sz w:val="30"/>
          <w:szCs w:val="30"/>
          <w:highlight w:val="yellow"/>
          <w:lang w:val="en-US" w:eastAsia="zh-CN"/>
        </w:rPr>
      </w:pPr>
      <w:r>
        <w:rPr>
          <w:rFonts w:hint="eastAsia" w:ascii="宋体" w:hAnsi="宋体"/>
          <w:b/>
          <w:bCs w:val="0"/>
          <w:color w:val="auto"/>
          <w:sz w:val="30"/>
          <w:szCs w:val="30"/>
          <w:highlight w:val="yellow"/>
          <w:lang w:val="en-US" w:eastAsia="zh-CN"/>
        </w:rPr>
        <w:t xml:space="preserve">1、此处附已填入单价的工程量清单并盖电子章，工程量清单请到采购公告附件下载。</w:t>
      </w:r>
      <w:r/>
    </w:p>
    <w:p>
      <w:pPr>
        <w:contextualSpacing/>
        <w:ind w:firstLine="420"/>
        <w:spacing w:line="360" w:lineRule="auto"/>
        <w:shd w:val="clear" w:color="auto"/>
        <w:rPr>
          <w:rFonts w:hint="eastAsia" w:ascii="宋体" w:hAnsi="宋体"/>
          <w:b/>
          <w:bCs w:val="0"/>
          <w:color w:val="auto"/>
          <w:sz w:val="30"/>
          <w:szCs w:val="30"/>
          <w:highlight w:val="yellow"/>
          <w:lang w:val="en-US" w:eastAsia="zh-CN"/>
        </w:rPr>
      </w:pPr>
      <w:r>
        <w:rPr>
          <w:rFonts w:hint="eastAsia" w:ascii="宋体" w:hAnsi="宋体"/>
          <w:b/>
          <w:bCs w:val="0"/>
          <w:color w:val="auto"/>
          <w:sz w:val="30"/>
          <w:szCs w:val="30"/>
          <w:highlight w:val="yellow"/>
          <w:lang w:val="en-US" w:eastAsia="zh-CN"/>
        </w:rPr>
        <w:t xml:space="preserve">2、本项目采用固化工程量清单，供应商只需填入单价，表格会自动汇总生成总价。</w:t>
      </w:r>
      <w:r/>
    </w:p>
    <w:p>
      <w:pPr>
        <w:pStyle w:val="1057"/>
        <w:keepLines w:val="0"/>
        <w:keepNext w:val="0"/>
        <w:spacing w:before="240" w:after="240" w:line="276" w:lineRule="auto"/>
        <w:rPr>
          <w:rFonts w:hint="eastAsia" w:ascii="宋体" w:hAnsi="宋体" w:eastAsia="宋体" w:cs="宋体"/>
          <w:b/>
          <w:color w:val="auto"/>
          <w:sz w:val="21"/>
          <w:szCs w:val="21"/>
          <w:lang w:val="zh-CN" w:eastAsia="zh-CN" w:bidi="ar-SA"/>
        </w:rPr>
      </w:pPr>
      <w:r>
        <w:rPr>
          <w:rFonts w:hint="eastAsia" w:ascii="宋体" w:hAnsi="宋体"/>
          <w:bCs/>
          <w:color w:val="auto"/>
          <w:szCs w:val="21"/>
          <w:lang w:val="en-US" w:eastAsia="zh-CN"/>
        </w:rPr>
        <w:br w:type="page" w:clear="all"/>
      </w:r>
      <w:r>
        <w:rPr>
          <w:rFonts w:hint="eastAsia" w:ascii="宋体" w:hAnsi="宋体" w:eastAsia="宋体" w:cs="宋体"/>
          <w:b/>
          <w:color w:val="auto"/>
          <w:sz w:val="21"/>
          <w:szCs w:val="21"/>
          <w:lang w:val="zh-CN" w:eastAsia="zh-CN" w:bidi="ar-SA"/>
        </w:rPr>
        <w:t xml:space="preserve">目录</w:t>
      </w:r>
      <w:r>
        <w:rPr>
          <w:rFonts w:hint="eastAsia" w:ascii="宋体" w:hAnsi="宋体" w:eastAsia="宋体" w:cs="宋体"/>
          <w:b/>
          <w:color w:val="auto"/>
          <w:sz w:val="21"/>
          <w:szCs w:val="21"/>
          <w:lang w:val="en-US" w:eastAsia="zh-CN" w:bidi="ar-SA"/>
        </w:rPr>
        <w:t xml:space="preserve">五</w:t>
      </w:r>
      <w:r>
        <w:rPr>
          <w:rFonts w:hint="eastAsia" w:ascii="宋体" w:hAnsi="宋体" w:eastAsia="宋体" w:cs="宋体"/>
          <w:b/>
          <w:color w:val="auto"/>
          <w:sz w:val="21"/>
          <w:szCs w:val="21"/>
          <w:lang w:val="zh-CN" w:eastAsia="zh-CN" w:bidi="ar-SA"/>
        </w:rPr>
        <w:t xml:space="preserve">、</w:t>
      </w:r>
      <w:r>
        <w:rPr>
          <w:rFonts w:hint="eastAsia" w:ascii="宋体" w:hAnsi="宋体" w:cs="宋体"/>
          <w:b/>
          <w:color w:val="auto"/>
          <w:sz w:val="21"/>
          <w:szCs w:val="21"/>
          <w:lang w:val="en-US" w:eastAsia="zh-CN" w:bidi="ar-SA"/>
        </w:rPr>
        <w:t xml:space="preserve">供应商</w:t>
      </w:r>
      <w:r>
        <w:rPr>
          <w:rFonts w:hint="eastAsia" w:ascii="宋体" w:hAnsi="宋体" w:eastAsia="宋体" w:cs="宋体"/>
          <w:b/>
          <w:color w:val="auto"/>
          <w:sz w:val="21"/>
          <w:szCs w:val="21"/>
          <w:lang w:val="zh-CN" w:eastAsia="zh-CN" w:bidi="ar-SA"/>
        </w:rPr>
        <w:t xml:space="preserve">资格</w:t>
      </w:r>
      <w:r>
        <w:rPr>
          <w:rFonts w:hint="eastAsia" w:ascii="宋体" w:hAnsi="宋体" w:cs="宋体"/>
          <w:b/>
          <w:color w:val="auto"/>
          <w:sz w:val="21"/>
          <w:szCs w:val="21"/>
          <w:lang w:val="en-US" w:eastAsia="zh-CN" w:bidi="ar-SA"/>
        </w:rPr>
        <w:t xml:space="preserve">资信</w:t>
      </w:r>
      <w:r>
        <w:rPr>
          <w:rFonts w:hint="eastAsia" w:ascii="宋体" w:hAnsi="宋体" w:eastAsia="宋体" w:cs="宋体"/>
          <w:b/>
          <w:color w:val="auto"/>
          <w:sz w:val="21"/>
          <w:szCs w:val="21"/>
          <w:lang w:val="zh-CN" w:eastAsia="zh-CN" w:bidi="ar-SA"/>
        </w:rPr>
        <w:t xml:space="preserve">证明文件</w:t>
      </w:r>
      <w:r>
        <w:rPr>
          <w:rFonts w:hint="eastAsia" w:ascii="宋体" w:hAnsi="宋体" w:eastAsia="宋体" w:cs="宋体"/>
          <w:b/>
          <w:color w:val="auto"/>
          <w:sz w:val="21"/>
          <w:szCs w:val="21"/>
          <w:lang w:val="en-US" w:eastAsia="zh-CN" w:bidi="ar-SA"/>
        </w:rPr>
        <w:t xml:space="preserve">（实质性格式）</w:t>
      </w:r>
      <w:r/>
    </w:p>
    <w:p>
      <w:pPr>
        <w:contextualSpacing/>
        <w:ind w:firstLine="420"/>
        <w:spacing w:line="360" w:lineRule="auto"/>
        <w:rPr>
          <w:rFonts w:ascii="宋体" w:hAnsi="宋体"/>
          <w:bCs/>
          <w:color w:val="auto"/>
          <w:szCs w:val="21"/>
        </w:rPr>
      </w:pPr>
      <w:r>
        <w:rPr>
          <w:rFonts w:ascii="宋体" w:hAnsi="宋体"/>
          <w:bCs/>
          <w:color w:val="auto"/>
          <w:szCs w:val="21"/>
        </w:rPr>
      </w:r>
      <w:r/>
    </w:p>
    <w:p>
      <w:pPr>
        <w:contextualSpacing/>
        <w:ind w:firstLine="420"/>
        <w:spacing w:line="360" w:lineRule="auto"/>
        <w:rPr>
          <w:rFonts w:ascii="宋体" w:hAnsi="宋体"/>
          <w:bCs/>
          <w:color w:val="auto"/>
          <w:szCs w:val="21"/>
        </w:rPr>
      </w:pPr>
      <w:r>
        <w:rPr>
          <w:rFonts w:ascii="宋体" w:hAnsi="宋体"/>
          <w:bCs/>
          <w:color w:val="auto"/>
          <w:szCs w:val="21"/>
        </w:rPr>
      </w:r>
      <w:r/>
    </w:p>
    <w:p>
      <w:pPr>
        <w:contextualSpacing/>
        <w:ind w:firstLine="420"/>
        <w:spacing w:line="360" w:lineRule="auto"/>
        <w:rPr>
          <w:rFonts w:ascii="宋体" w:hAnsi="宋体"/>
          <w:bCs/>
          <w:color w:val="auto"/>
          <w:szCs w:val="21"/>
        </w:rPr>
      </w:pPr>
      <w:r>
        <w:rPr>
          <w:rFonts w:ascii="宋体" w:hAnsi="宋体"/>
          <w:bCs/>
          <w:color w:val="auto"/>
          <w:szCs w:val="21"/>
        </w:rPr>
      </w:r>
      <w:r/>
    </w:p>
    <w:p>
      <w:pPr>
        <w:contextualSpacing/>
        <w:ind w:firstLine="420"/>
        <w:spacing w:line="360" w:lineRule="auto"/>
        <w:rPr>
          <w:rFonts w:hint="eastAsia" w:ascii="宋体" w:hAnsi="宋体" w:eastAsia="宋体" w:cs="宋体"/>
          <w:b/>
          <w:color w:val="auto"/>
          <w:sz w:val="21"/>
          <w:szCs w:val="21"/>
          <w:lang w:val="zh-CN" w:eastAsia="zh-CN" w:bidi="ar-SA"/>
        </w:rPr>
      </w:pPr>
      <w:r>
        <w:rPr>
          <w:rFonts w:ascii="宋体" w:hAnsi="宋体"/>
          <w:bCs/>
          <w:color w:val="auto"/>
          <w:szCs w:val="21"/>
        </w:rPr>
        <w:br w:type="page" w:clear="all"/>
      </w:r>
      <w:r>
        <w:rPr>
          <w:rFonts w:hint="eastAsia" w:ascii="宋体" w:hAnsi="宋体" w:eastAsia="宋体" w:cs="宋体"/>
          <w:b/>
          <w:color w:val="auto"/>
          <w:sz w:val="21"/>
          <w:szCs w:val="21"/>
          <w:lang w:val="zh-CN" w:eastAsia="zh-CN" w:bidi="ar-SA"/>
        </w:rPr>
        <w:t xml:space="preserve">目录</w:t>
      </w:r>
      <w:r>
        <w:rPr>
          <w:rFonts w:hint="eastAsia" w:ascii="宋体" w:hAnsi="宋体" w:eastAsia="宋体" w:cs="宋体"/>
          <w:b/>
          <w:color w:val="auto"/>
          <w:sz w:val="21"/>
          <w:szCs w:val="21"/>
          <w:lang w:val="en-US" w:eastAsia="zh-CN" w:bidi="ar-SA"/>
        </w:rPr>
        <w:t xml:space="preserve">六</w:t>
      </w:r>
      <w:r>
        <w:rPr>
          <w:rFonts w:hint="eastAsia" w:ascii="宋体" w:hAnsi="宋体" w:eastAsia="宋体" w:cs="宋体"/>
          <w:b/>
          <w:color w:val="auto"/>
          <w:sz w:val="21"/>
          <w:szCs w:val="21"/>
          <w:lang w:val="zh-CN" w:eastAsia="zh-CN" w:bidi="ar-SA"/>
        </w:rPr>
        <w:t xml:space="preserve">：供应商资格声明函</w:t>
      </w:r>
      <w:r>
        <w:rPr>
          <w:rFonts w:hint="eastAsia" w:ascii="宋体" w:hAnsi="宋体" w:eastAsia="宋体" w:cs="宋体"/>
          <w:b/>
          <w:color w:val="auto"/>
          <w:sz w:val="21"/>
          <w:szCs w:val="21"/>
          <w:lang w:val="en-US" w:eastAsia="zh-CN" w:bidi="ar-SA"/>
        </w:rPr>
        <w:t xml:space="preserve">（实质性格式）</w:t>
      </w:r>
      <w:r/>
    </w:p>
    <w:p>
      <w:pPr>
        <w:pStyle w:val="1058"/>
        <w:jc w:val="center"/>
        <w:spacing w:before="0" w:after="0" w:line="360" w:lineRule="auto"/>
        <w:rPr>
          <w:rFonts w:ascii="黑体" w:hAnsi="宋体" w:cs="宋体"/>
          <w:b w:val="0"/>
          <w:bCs/>
          <w:color w:val="auto"/>
          <w:sz w:val="32"/>
          <w:szCs w:val="32"/>
          <w:lang w:val="zh-CN"/>
        </w:rPr>
      </w:pPr>
      <w:r>
        <w:rPr>
          <w:rFonts w:hint="eastAsia" w:ascii="黑体" w:hAnsi="宋体" w:cs="宋体"/>
          <w:b w:val="0"/>
          <w:bCs/>
          <w:color w:val="auto"/>
          <w:sz w:val="32"/>
          <w:szCs w:val="32"/>
          <w:lang w:val="zh-CN"/>
        </w:rPr>
        <w:t xml:space="preserve">供应商资格</w:t>
      </w:r>
      <w:r>
        <w:rPr>
          <w:rFonts w:hint="eastAsia" w:ascii="黑体" w:hAnsi="宋体" w:cs="宋体"/>
          <w:b w:val="0"/>
          <w:bCs/>
          <w:color w:val="auto"/>
          <w:sz w:val="32"/>
          <w:szCs w:val="32"/>
          <w:lang w:val="en-US" w:eastAsia="zh-CN"/>
        </w:rPr>
        <w:t xml:space="preserve">声明</w:t>
      </w:r>
      <w:r>
        <w:rPr>
          <w:rFonts w:hint="eastAsia" w:ascii="黑体" w:hAnsi="宋体" w:cs="宋体"/>
          <w:b w:val="0"/>
          <w:bCs/>
          <w:color w:val="auto"/>
          <w:sz w:val="32"/>
          <w:szCs w:val="32"/>
          <w:lang w:val="zh-CN"/>
        </w:rPr>
        <w:t xml:space="preserve">函</w:t>
      </w:r>
      <w:r/>
    </w:p>
    <w:p>
      <w:pPr>
        <w:ind w:right="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致：</w:t>
      </w:r>
      <w:r>
        <w:rPr>
          <w:rFonts w:hint="eastAsia" w:ascii="宋体" w:hAnsi="宋体" w:eastAsia="宋体" w:cs="宋体"/>
          <w:color w:val="auto"/>
          <w:sz w:val="24"/>
          <w:u w:val="single"/>
        </w:rPr>
        <w:t xml:space="preserve">泰州市港航事业发展中心</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按照《中华人民共和国政府采购法》第二十二条和磋商文件的规定，我单位郑重声明如下：</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一、我单位是按照中华人民共和国法律规定登记注册的，注册地点为</w:t>
      </w:r>
      <w:r>
        <w:rPr>
          <w:rFonts w:hint="eastAsia" w:ascii="宋体" w:hAnsi="宋体" w:eastAsia="宋体" w:cs="宋体"/>
          <w:color w:val="auto"/>
          <w:sz w:val="24"/>
          <w:u w:val="single"/>
          <w:lang w:val="en-US" w:eastAsia="zh-CN"/>
        </w:rPr>
        <w:t xml:space="preserve">      </w:t>
      </w:r>
      <w:r>
        <w:rPr>
          <w:rFonts w:ascii="宋体" w:hAnsi="宋体" w:eastAsia="宋体" w:cs="宋体"/>
          <w:color w:val="auto"/>
          <w:sz w:val="24"/>
        </w:rPr>
        <w:t xml:space="preserve">，全称为</w:t>
      </w:r>
      <w:r>
        <w:rPr>
          <w:rFonts w:hint="eastAsia" w:ascii="宋体" w:hAnsi="宋体" w:eastAsia="宋体" w:cs="宋体"/>
          <w:color w:val="auto"/>
          <w:sz w:val="24"/>
          <w:u w:val="single"/>
          <w:lang w:val="en-US" w:eastAsia="zh-CN"/>
        </w:rPr>
        <w:t xml:space="preserve">      </w:t>
      </w:r>
      <w:r>
        <w:rPr>
          <w:rFonts w:ascii="宋体" w:hAnsi="宋体" w:eastAsia="宋体" w:cs="宋体"/>
          <w:color w:val="auto"/>
          <w:sz w:val="24"/>
        </w:rPr>
        <w:t xml:space="preserve">，统一社会信用代码为</w:t>
      </w:r>
      <w:r>
        <w:rPr>
          <w:rFonts w:hint="eastAsia" w:ascii="宋体" w:hAnsi="宋体" w:eastAsia="宋体" w:cs="宋体"/>
          <w:color w:val="auto"/>
          <w:sz w:val="24"/>
          <w:u w:val="single"/>
          <w:lang w:val="en-US" w:eastAsia="zh-CN"/>
        </w:rPr>
        <w:t xml:space="preserve">      </w:t>
      </w:r>
      <w:r>
        <w:rPr>
          <w:rFonts w:ascii="宋体" w:hAnsi="宋体" w:eastAsia="宋体" w:cs="宋体"/>
          <w:color w:val="auto"/>
          <w:sz w:val="24"/>
        </w:rPr>
        <w:t xml:space="preserve">，法定代表人（单位负责人）为</w:t>
      </w:r>
      <w:r>
        <w:rPr>
          <w:rFonts w:hint="eastAsia" w:ascii="宋体" w:hAnsi="宋体" w:eastAsia="宋体" w:cs="宋体"/>
          <w:color w:val="auto"/>
          <w:sz w:val="24"/>
          <w:u w:val="single"/>
          <w:lang w:val="en-US" w:eastAsia="zh-CN"/>
        </w:rPr>
        <w:t xml:space="preserve">      </w:t>
      </w:r>
      <w:r>
        <w:rPr>
          <w:rFonts w:ascii="宋体" w:hAnsi="宋体" w:eastAsia="宋体" w:cs="宋体"/>
          <w:color w:val="auto"/>
          <w:sz w:val="24"/>
        </w:rPr>
        <w:t xml:space="preserve">，具有独立承担民事责任的能力</w:t>
      </w:r>
      <w:r>
        <w:rPr>
          <w:rFonts w:ascii="宋体" w:hAnsi="宋体" w:eastAsia="宋体" w:cs="宋体"/>
          <w:b/>
          <w:color w:val="auto"/>
          <w:sz w:val="24"/>
        </w:rPr>
        <w:t xml:space="preserve">（如属于分公司经总公司授权参与项目，由总公司承担民事责任的，需提供总公司项目授权书）</w:t>
      </w:r>
      <w:r>
        <w:rPr>
          <w:rFonts w:ascii="宋体" w:hAnsi="宋体" w:eastAsia="宋体" w:cs="宋体"/>
          <w:color w:val="auto"/>
          <w:sz w:val="24"/>
        </w:rPr>
        <w:t xml:space="preserve">。</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二、我单位未被“</w:t>
      </w:r>
      <w:r>
        <w:rPr>
          <w:rFonts w:hint="eastAsia" w:ascii="宋体" w:hAnsi="宋体" w:cs="宋体"/>
          <w:color w:val="auto"/>
          <w:sz w:val="24"/>
          <w:lang w:eastAsia="zh-CN"/>
        </w:rPr>
        <w:t xml:space="preserve">国家企业信用信息公示系统</w:t>
      </w:r>
      <w:r>
        <w:rPr>
          <w:rFonts w:ascii="宋体" w:hAnsi="宋体" w:eastAsia="宋体" w:cs="宋体"/>
          <w:color w:val="auto"/>
          <w:sz w:val="24"/>
        </w:rPr>
        <w:t xml:space="preserve">”列入经营异常名录或者严重违法企业名单。</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三、我单位具有良好的商业信誉（指供应商经营状况良好，无本资格声明第十条情形）和健全的财务会计制度。</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四、我单位依法进行纳税和社会保险申报并实际履行了义务。</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五、我单位具有履行本项目采购合同所必需的设备和专业技术能力，并具有履行合同的良好记录。为履行本项采购合同我单位具备如下主要设备和主要专业技术能力</w:t>
      </w:r>
      <w:r>
        <w:rPr>
          <w:rFonts w:hint="eastAsia" w:ascii="宋体" w:hAnsi="宋体" w:eastAsia="宋体" w:cs="宋体"/>
          <w:color w:val="auto"/>
          <w:sz w:val="24"/>
          <w:lang w:eastAsia="zh-CN"/>
        </w:rPr>
        <w:t xml:space="preserve">：</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主要设备有：</w:t>
      </w:r>
      <w:r>
        <w:rPr>
          <w:rFonts w:hint="eastAsia" w:ascii="宋体" w:hAnsi="宋体" w:eastAsia="宋体" w:cs="宋体"/>
          <w:color w:val="auto"/>
          <w:sz w:val="24"/>
          <w:u w:val="single"/>
          <w:lang w:val="en-US" w:eastAsia="zh-CN"/>
        </w:rPr>
        <w:t xml:space="preserve">            </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主要专业技术能力有</w:t>
      </w:r>
      <w:r>
        <w:rPr>
          <w:rFonts w:hint="eastAsia" w:ascii="宋体" w:hAnsi="宋体" w:eastAsia="宋体" w:cs="宋体"/>
          <w:color w:val="auto"/>
          <w:sz w:val="24"/>
          <w:lang w:eastAsia="zh-CN"/>
        </w:rPr>
        <w:t xml:space="preserve">：</w:t>
      </w:r>
      <w:r>
        <w:rPr>
          <w:rFonts w:hint="eastAsia" w:ascii="宋体" w:hAnsi="宋体" w:eastAsia="宋体" w:cs="宋体"/>
          <w:color w:val="auto"/>
          <w:sz w:val="24"/>
          <w:u w:val="single"/>
          <w:lang w:val="en-US" w:eastAsia="zh-CN"/>
        </w:rPr>
        <w:t xml:space="preserve">            </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七、我单位具备法律、行政法规规定的其他条件。</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八、与我单位存在“单位负责人为同一人或者存在直接控股、管理关系”的其他单位信息如下（如无此情形的，填写“无”）：</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1、与我单位的法定代表人（单位负责人）为同一人的其他单位如下：</w:t>
      </w:r>
      <w:r>
        <w:rPr>
          <w:rFonts w:hint="eastAsia" w:ascii="宋体" w:hAnsi="宋体" w:eastAsia="宋体" w:cs="宋体"/>
          <w:color w:val="auto"/>
          <w:sz w:val="24"/>
          <w:u w:val="single"/>
          <w:lang w:val="en-US" w:eastAsia="zh-CN"/>
        </w:rPr>
        <w:t xml:space="preserve">      </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2、我单位直接控股的其他单位如下：</w:t>
      </w:r>
      <w:r>
        <w:rPr>
          <w:rFonts w:hint="eastAsia" w:ascii="宋体" w:hAnsi="宋体" w:eastAsia="宋体" w:cs="宋体"/>
          <w:color w:val="auto"/>
          <w:sz w:val="24"/>
          <w:u w:val="single"/>
          <w:lang w:val="en-US" w:eastAsia="zh-CN"/>
        </w:rPr>
        <w:t xml:space="preserve">      </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3、与我单位存在管理关系的其他单位如下：</w:t>
      </w:r>
      <w:r>
        <w:rPr>
          <w:rFonts w:hint="eastAsia" w:ascii="宋体" w:hAnsi="宋体" w:eastAsia="宋体" w:cs="宋体"/>
          <w:color w:val="auto"/>
          <w:sz w:val="24"/>
          <w:u w:val="single"/>
          <w:lang w:val="en-US" w:eastAsia="zh-CN"/>
        </w:rPr>
        <w:t xml:space="preserve">      </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九、我单位不属于为本项目提供整体设计、规范编制或者项目管理、监理、检测等服务的供应商。</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十、我单位无以下不良信用记录情形：</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1、在“信用中国”网站被列入失信被执行人和重大税收违法案件当事人名单；</w:t>
      </w:r>
      <w:r/>
    </w:p>
    <w:p>
      <w:pPr>
        <w:ind w:left="0" w:right="0" w:firstLine="480"/>
        <w:spacing w:before="0" w:after="0" w:line="460"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2、在“中国政府采购网”网站被列入政府采购严重违法失信行为记录名单；</w:t>
      </w:r>
      <w:r/>
    </w:p>
    <w:p>
      <w:pPr>
        <w:ind w:firstLine="480"/>
        <w:spacing w:line="460" w:lineRule="atLeast"/>
        <w:rPr>
          <w:rFonts w:hint="eastAsia" w:eastAsia="宋体"/>
          <w:color w:val="auto"/>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val="en-US" w:eastAsia="zh-CN"/>
        </w:rPr>
        <w:t xml:space="preserve">3、</w:t>
      </w:r>
      <w:r>
        <w:rPr>
          <w:rFonts w:ascii="宋体" w:hAnsi="宋体" w:eastAsia="宋体" w:cs="宋体"/>
          <w:color w:val="auto"/>
          <w:sz w:val="24"/>
          <w:szCs w:val="24"/>
        </w:rPr>
        <w:t xml:space="preserve">在国家企业信用信息公示系统（http://www.gsxt.gov.cn/）中被列入严重违法失信企业名单</w:t>
      </w:r>
      <w:r>
        <w:rPr>
          <w:rFonts w:ascii="宋体" w:hAnsi="宋体" w:eastAsia="宋体" w:cs="宋体"/>
          <w:color w:val="auto"/>
          <w:sz w:val="24"/>
          <w:szCs w:val="24"/>
          <w:lang w:eastAsia="zh-CN"/>
        </w:rPr>
        <w:t xml:space="preserve">；</w:t>
      </w:r>
      <w:r/>
    </w:p>
    <w:p>
      <w:pPr>
        <w:ind w:left="0" w:right="0" w:firstLine="480"/>
        <w:spacing w:before="0" w:after="0" w:line="460"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4</w:t>
      </w:r>
      <w:r>
        <w:rPr>
          <w:rFonts w:ascii="宋体" w:hAnsi="宋体" w:eastAsia="宋体" w:cs="宋体"/>
          <w:color w:val="auto"/>
          <w:sz w:val="24"/>
        </w:rPr>
        <w:t xml:space="preserve">、不符合《</w:t>
      </w:r>
      <w:r>
        <w:rPr>
          <w:rFonts w:hint="eastAsia" w:ascii="宋体" w:hAnsi="宋体" w:cs="宋体"/>
          <w:color w:val="auto"/>
          <w:sz w:val="24"/>
          <w:lang w:val="en-US" w:eastAsia="zh-CN"/>
        </w:rPr>
        <w:t xml:space="preserve">中华人民共和国</w:t>
      </w:r>
      <w:r>
        <w:rPr>
          <w:rFonts w:ascii="宋体" w:hAnsi="宋体" w:eastAsia="宋体" w:cs="宋体"/>
          <w:color w:val="auto"/>
          <w:sz w:val="24"/>
        </w:rPr>
        <w:t xml:space="preserve">政府采购法》第二十二条规定的条件。</w:t>
      </w:r>
      <w:r/>
    </w:p>
    <w:p>
      <w:pPr>
        <w:ind w:left="0" w:right="0" w:firstLine="480"/>
        <w:spacing w:before="0" w:after="0" w:line="460" w:lineRule="atLeast"/>
        <w:rPr>
          <w:rFonts w:hint="default"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lang w:val="en-US" w:eastAsia="zh-CN"/>
        </w:rPr>
        <w:t xml:space="preserve">十一、我单位完全响应采购文件规定的响应文件有效期。</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我单位保证上述声明的事项都是真实的，如有虚假，我单位愿意承担相应的法律责任，并承担因此所造成的一切损失。</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供应商：（加盖公章）</w:t>
      </w:r>
      <w:r/>
    </w:p>
    <w:p>
      <w:pPr>
        <w:ind w:left="0" w:right="0" w:firstLine="48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法定代表人（或单位负责人）签字或盖章：</w:t>
      </w:r>
      <w:r/>
    </w:p>
    <w:p>
      <w:pPr>
        <w:ind w:left="0" w:right="0" w:firstLine="4920"/>
        <w:spacing w:before="0" w:after="0" w:line="46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日期： </w:t>
      </w:r>
      <w:r>
        <w:rPr>
          <w:rFonts w:hint="eastAsia" w:ascii="宋体" w:hAnsi="宋体" w:eastAsia="宋体" w:cs="宋体"/>
          <w:color w:val="auto"/>
          <w:sz w:val="24"/>
          <w:lang w:val="en-US" w:eastAsia="zh-CN"/>
        </w:rPr>
        <w:t xml:space="preserve">    </w:t>
      </w:r>
      <w:r>
        <w:rPr>
          <w:rFonts w:ascii="宋体" w:hAnsi="宋体" w:eastAsia="宋体" w:cs="宋体"/>
          <w:color w:val="auto"/>
          <w:sz w:val="24"/>
        </w:rPr>
        <w:t xml:space="preserve">年</w:t>
      </w:r>
      <w:r>
        <w:rPr>
          <w:rFonts w:hint="eastAsia" w:ascii="宋体" w:hAnsi="宋体" w:eastAsia="宋体" w:cs="宋体"/>
          <w:color w:val="auto"/>
          <w:sz w:val="24"/>
          <w:lang w:val="en-US" w:eastAsia="zh-CN"/>
        </w:rPr>
        <w:t xml:space="preserve">    </w:t>
      </w:r>
      <w:r>
        <w:rPr>
          <w:rFonts w:ascii="宋体" w:hAnsi="宋体" w:eastAsia="宋体" w:cs="宋体"/>
          <w:color w:val="auto"/>
          <w:sz w:val="24"/>
        </w:rPr>
        <w:t xml:space="preserve">月</w:t>
      </w:r>
      <w:r>
        <w:rPr>
          <w:rFonts w:hint="eastAsia" w:ascii="宋体" w:hAnsi="宋体" w:eastAsia="宋体" w:cs="宋体"/>
          <w:color w:val="auto"/>
          <w:sz w:val="24"/>
          <w:lang w:val="en-US" w:eastAsia="zh-CN"/>
        </w:rPr>
        <w:t xml:space="preserve">    </w:t>
      </w:r>
      <w:r>
        <w:rPr>
          <w:rFonts w:ascii="宋体" w:hAnsi="宋体" w:eastAsia="宋体" w:cs="宋体"/>
          <w:color w:val="auto"/>
          <w:sz w:val="24"/>
        </w:rPr>
        <w:t xml:space="preserve">日</w:t>
      </w:r>
      <w:r/>
    </w:p>
    <w:p>
      <w:pPr>
        <w:ind w:left="0" w:right="0" w:firstLine="0"/>
        <w:spacing w:before="0" w:after="0" w:line="85"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r>
      <w:r/>
    </w:p>
    <w:p>
      <w:pPr>
        <w:ind w:left="0" w:right="0" w:firstLine="480"/>
        <w:spacing w:before="0" w:after="0" w:line="85"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说明：供应商承诺不实的，依据《</w:t>
      </w:r>
      <w:r>
        <w:rPr>
          <w:rFonts w:hint="eastAsia" w:ascii="宋体" w:hAnsi="宋体" w:cs="宋体"/>
          <w:color w:val="auto"/>
          <w:sz w:val="24"/>
          <w:lang w:val="en-US" w:eastAsia="zh-CN"/>
        </w:rPr>
        <w:t xml:space="preserve">中华人民共和国</w:t>
      </w:r>
      <w:r>
        <w:rPr>
          <w:rFonts w:ascii="宋体" w:hAnsi="宋体" w:eastAsia="宋体" w:cs="宋体"/>
          <w:color w:val="auto"/>
          <w:sz w:val="24"/>
        </w:rPr>
        <w:t xml:space="preserve">政府采购法》第七十七条“提供虚假材料谋取中标、成交的”有关规定予以处理。</w:t>
      </w:r>
      <w:r/>
    </w:p>
    <w:p>
      <w:pPr>
        <w:contextualSpacing/>
        <w:ind w:firstLine="480"/>
        <w:spacing w:line="360" w:lineRule="auto"/>
        <w:rPr>
          <w:rFonts w:ascii="宋体" w:hAnsi="宋体"/>
          <w:bCs/>
          <w:color w:val="auto"/>
          <w:szCs w:val="21"/>
        </w:rPr>
      </w:pPr>
      <w:r>
        <w:rPr>
          <w:rFonts w:ascii="宋体" w:hAnsi="宋体" w:eastAsia="宋体" w:cs="宋体"/>
          <w:color w:val="auto"/>
          <w:sz w:val="24"/>
        </w:rPr>
        <w:br w:type="page" w:clear="all"/>
      </w:r>
      <w:r/>
    </w:p>
    <w:p>
      <w:pPr>
        <w:pStyle w:val="1057"/>
        <w:spacing w:before="240" w:after="240" w:line="276" w:lineRule="auto"/>
        <w:rPr>
          <w:rFonts w:hint="default" w:ascii="宋体" w:hAnsi="宋体" w:eastAsia="宋体" w:cs="宋体"/>
          <w:b/>
          <w:color w:val="auto"/>
          <w:sz w:val="21"/>
          <w:szCs w:val="21"/>
          <w:lang w:val="en-US" w:eastAsia="zh-CN" w:bidi="ar-SA"/>
        </w:rPr>
      </w:pPr>
      <w:r>
        <w:rPr>
          <w:rFonts w:hint="eastAsia" w:ascii="宋体" w:hAnsi="宋体" w:eastAsia="宋体" w:cs="宋体"/>
          <w:b/>
          <w:color w:val="auto"/>
          <w:sz w:val="21"/>
          <w:szCs w:val="21"/>
          <w:lang w:val="zh-CN" w:eastAsia="zh-CN" w:bidi="ar-SA"/>
        </w:rPr>
        <w:t xml:space="preserve">目录</w:t>
      </w:r>
      <w:r>
        <w:rPr>
          <w:rFonts w:hint="eastAsia" w:ascii="宋体" w:hAnsi="宋体" w:eastAsia="宋体" w:cs="宋体"/>
          <w:b/>
          <w:color w:val="auto"/>
          <w:sz w:val="21"/>
          <w:szCs w:val="21"/>
          <w:lang w:val="en-US" w:eastAsia="zh-CN" w:bidi="ar-SA"/>
        </w:rPr>
        <w:t xml:space="preserve">七</w:t>
      </w:r>
      <w:r>
        <w:rPr>
          <w:rFonts w:hint="eastAsia" w:ascii="宋体" w:hAnsi="宋体" w:eastAsia="宋体" w:cs="宋体"/>
          <w:b/>
          <w:color w:val="auto"/>
          <w:sz w:val="21"/>
          <w:szCs w:val="21"/>
          <w:lang w:val="zh-CN" w:eastAsia="zh-CN" w:bidi="ar-SA"/>
        </w:rPr>
        <w:t xml:space="preserve">、技术条款偏离表格式</w:t>
      </w:r>
      <w:r>
        <w:rPr>
          <w:rFonts w:hint="eastAsia" w:ascii="宋体" w:hAnsi="宋体" w:cs="宋体"/>
          <w:b/>
          <w:color w:val="auto"/>
          <w:sz w:val="21"/>
          <w:szCs w:val="21"/>
          <w:lang w:val="zh-CN" w:eastAsia="zh-CN" w:bidi="ar-SA"/>
        </w:rPr>
        <w:t xml:space="preserve">（</w:t>
      </w:r>
      <w:r>
        <w:rPr>
          <w:rFonts w:hint="eastAsia" w:ascii="宋体" w:hAnsi="宋体" w:cs="宋体"/>
          <w:b/>
          <w:color w:val="auto"/>
          <w:sz w:val="21"/>
          <w:szCs w:val="21"/>
          <w:lang w:val="en-US" w:eastAsia="zh-CN" w:bidi="ar-SA"/>
        </w:rPr>
        <w:t xml:space="preserve">实质性格式）</w:t>
      </w:r>
      <w:r/>
    </w:p>
    <w:p>
      <w:pPr>
        <w:pStyle w:val="1058"/>
        <w:jc w:val="center"/>
        <w:spacing w:before="0" w:after="0" w:line="360" w:lineRule="auto"/>
        <w:rPr>
          <w:rFonts w:hint="eastAsia" w:ascii="黑体" w:hAnsi="宋体" w:cs="宋体"/>
          <w:b w:val="0"/>
          <w:bCs/>
          <w:color w:val="auto"/>
          <w:sz w:val="32"/>
          <w:szCs w:val="32"/>
          <w:lang w:val="zh-CN"/>
        </w:rPr>
      </w:pPr>
      <w:r>
        <w:rPr>
          <w:rFonts w:hint="eastAsia" w:ascii="黑体" w:hAnsi="宋体" w:cs="宋体"/>
          <w:b w:val="0"/>
          <w:bCs/>
          <w:color w:val="auto"/>
          <w:sz w:val="32"/>
          <w:szCs w:val="32"/>
          <w:lang w:val="zh-CN"/>
        </w:rPr>
        <w:t xml:space="preserve">技术条款偏离表</w:t>
      </w:r>
      <w:r/>
    </w:p>
    <w:tbl>
      <w:tblPr>
        <w:tblStyle w:val="811"/>
        <w:tblW w:w="9977" w:type="dxa"/>
        <w:jc w:val="center"/>
        <w:tblLayout w:type="fixed"/>
        <w:tblCellMar>
          <w:left w:w="0" w:type="dxa"/>
          <w:top w:w="0" w:type="dxa"/>
          <w:right w:w="0" w:type="dxa"/>
          <w:bottom w:w="0" w:type="dxa"/>
        </w:tblCellMar>
        <w:tblLook w:val="04A0" w:firstRow="1" w:lastRow="0" w:firstColumn="1" w:lastColumn="0" w:noHBand="0" w:noVBand="1"/>
      </w:tblPr>
      <w:tblGrid>
        <w:gridCol w:w="1087"/>
        <w:gridCol w:w="1620"/>
        <w:gridCol w:w="2700"/>
        <w:gridCol w:w="1411"/>
        <w:gridCol w:w="1829"/>
        <w:gridCol w:w="1330"/>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818" w:type="dxa"/>
            <w:vAlign w:val="center"/>
            <w:textDirection w:val="lrTb"/>
            <w:noWrap w:val="false"/>
          </w:tcPr>
          <w:p>
            <w:pPr>
              <w:jc w:val="left"/>
              <w:spacing w:line="360" w:lineRule="auto"/>
              <w:widowControl/>
              <w:rPr>
                <w:rFonts w:ascii="宋体" w:cs="宋体"/>
                <w:color w:val="auto"/>
                <w:lang w:val="zh-CN"/>
              </w:rPr>
            </w:pPr>
            <w:r>
              <w:rPr>
                <w:rFonts w:hint="eastAsia" w:ascii="宋体" w:cs="宋体"/>
                <w:color w:val="auto"/>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3159" w:type="dxa"/>
            <w:vAlign w:val="center"/>
            <w:textDirection w:val="lrTb"/>
            <w:noWrap w:val="false"/>
          </w:tcPr>
          <w:p>
            <w:pPr>
              <w:jc w:val="left"/>
              <w:spacing w:line="360" w:lineRule="auto"/>
              <w:widowControl/>
              <w:rPr>
                <w:rFonts w:hint="eastAsia" w:ascii="宋体" w:cs="宋体"/>
                <w:color w:val="auto"/>
                <w:lang w:val="zh-CN"/>
              </w:rPr>
            </w:pPr>
            <w:r>
              <w:rPr>
                <w:rFonts w:hint="eastAsia" w:ascii="宋体" w:cs="宋体"/>
                <w:color w:val="auto"/>
                <w:lang w:val="zh-CN"/>
              </w:rPr>
              <w:t xml:space="preserve">项目编号：</w:t>
            </w:r>
            <w:r>
              <w:rPr>
                <w:rFonts w:hint="eastAsia" w:ascii="宋体" w:hAnsi="宋体"/>
                <w:color w:val="auto"/>
              </w:rPr>
              <w:t xml:space="preserve"> </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jc w:val="center"/>
              <w:spacing w:line="360" w:lineRule="auto"/>
              <w:widowControl/>
              <w:rPr>
                <w:rFonts w:ascii="宋体" w:cs="宋体"/>
                <w:color w:val="auto"/>
                <w:lang w:val="zh-CN"/>
              </w:rPr>
            </w:pPr>
            <w:r>
              <w:rPr>
                <w:rFonts w:hint="eastAsia" w:ascii="宋体" w:cs="宋体"/>
                <w:color w:val="auto"/>
                <w:lang w:val="zh-CN"/>
              </w:rPr>
              <w:t xml:space="preserve">序号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cs="宋体"/>
                <w:color w:val="auto"/>
                <w:lang w:val="zh-CN"/>
              </w:rPr>
            </w:pPr>
            <w:r>
              <w:rPr>
                <w:rFonts w:hint="eastAsia" w:ascii="宋体" w:cs="宋体"/>
                <w:color w:val="auto"/>
                <w:lang w:val="zh-CN"/>
              </w:rPr>
              <w:t xml:space="preserve">竞争性磋商文件条目号</w:t>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cs="宋体"/>
                <w:color w:val="auto"/>
                <w:lang w:val="zh-CN"/>
              </w:rPr>
            </w:pPr>
            <w:r>
              <w:rPr>
                <w:rFonts w:hint="eastAsia" w:ascii="宋体" w:cs="宋体"/>
                <w:color w:val="auto"/>
                <w:lang w:val="zh-CN"/>
              </w:rPr>
              <w:t xml:space="preserve">磋商</w:t>
            </w:r>
            <w:r>
              <w:rPr>
                <w:rFonts w:hint="eastAsia" w:ascii="宋体" w:cs="宋体"/>
                <w:color w:val="auto"/>
                <w:lang w:val="en-US" w:eastAsia="zh-CN"/>
              </w:rPr>
              <w:t xml:space="preserve">文件</w:t>
            </w:r>
            <w:r>
              <w:rPr>
                <w:rFonts w:hint="eastAsia" w:ascii="宋体" w:cs="宋体"/>
                <w:color w:val="auto"/>
                <w:lang w:val="zh-CN"/>
              </w:rPr>
              <w:t xml:space="preserve">要求</w:t>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cs="宋体"/>
                <w:color w:val="auto"/>
                <w:lang w:val="zh-CN"/>
              </w:rPr>
            </w:pPr>
            <w:r>
              <w:rPr>
                <w:rFonts w:hint="eastAsia" w:ascii="宋体" w:cs="宋体"/>
                <w:color w:val="auto"/>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jc w:val="center"/>
              <w:spacing w:line="360" w:lineRule="auto"/>
              <w:widowControl/>
              <w:rPr>
                <w:rFonts w:ascii="宋体" w:cs="宋体"/>
                <w:color w:val="auto"/>
                <w:lang w:val="zh-CN"/>
              </w:rPr>
            </w:pPr>
            <w:r>
              <w:rPr>
                <w:rFonts w:hint="eastAsia" w:ascii="宋体" w:cs="宋体"/>
                <w:color w:val="auto"/>
                <w:lang w:val="zh-CN"/>
              </w:rPr>
              <w:t xml:space="preserve">偏离</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1087"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Borders>
              <w:top w:val="single" w:color="000000" w:sz="6" w:space="0"/>
              <w:left w:val="single" w:color="000000" w:sz="6" w:space="0"/>
              <w:bottom w:val="single" w:color="000000" w:sz="6" w:space="0"/>
              <w:right w:val="single" w:color="000000" w:sz="6" w:space="0"/>
            </w:tcBorders>
            <w:tcW w:w="133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r>
    </w:tbl>
    <w:p>
      <w:pPr>
        <w:jc w:val="left"/>
        <w:spacing w:line="360" w:lineRule="auto"/>
        <w:widowControl/>
        <w:rPr>
          <w:rFonts w:hint="eastAsia" w:ascii="宋体" w:hAnsi="宋体" w:cs="宋体"/>
          <w:color w:val="auto"/>
          <w:lang w:val="zh-CN"/>
        </w:rPr>
      </w:pPr>
      <w:r>
        <w:rPr>
          <w:rFonts w:hint="eastAsia" w:ascii="宋体" w:hAnsi="宋体" w:cs="宋体"/>
          <w:color w:val="auto"/>
          <w:lang w:val="zh-CN"/>
        </w:rPr>
      </w:r>
      <w:r/>
    </w:p>
    <w:p>
      <w:pPr>
        <w:jc w:val="left"/>
        <w:spacing w:line="360" w:lineRule="auto"/>
        <w:widowControl/>
        <w:rPr>
          <w:rFonts w:ascii="宋体" w:cs="宋体"/>
          <w:color w:val="auto"/>
          <w:lang w:val="zh-CN"/>
        </w:rPr>
      </w:pPr>
      <w:r>
        <w:rPr>
          <w:rFonts w:hint="eastAsia" w:ascii="宋体" w:hAnsi="宋体" w:cs="宋体"/>
          <w:color w:val="auto"/>
          <w:lang w:val="zh-CN"/>
        </w:rPr>
        <w:t xml:space="preserve">供应商名称（盖章）：</w:t>
      </w:r>
      <w:r>
        <w:rPr>
          <w:rFonts w:ascii="宋体" w:hAnsi="宋体"/>
          <w:color w:val="auto"/>
          <w:u w:val="single"/>
          <w:lang w:val="zh-CN"/>
        </w:rPr>
        <w:t xml:space="preserve">                                                      </w:t>
      </w:r>
      <w:r/>
    </w:p>
    <w:p>
      <w:pPr>
        <w:jc w:val="left"/>
        <w:spacing w:line="360" w:lineRule="auto"/>
        <w:widowControl/>
        <w:rPr>
          <w:rFonts w:hint="eastAsia" w:cs="宋体"/>
          <w:color w:val="auto"/>
          <w:lang w:val="zh-CN"/>
        </w:rPr>
      </w:pPr>
      <w:r>
        <w:rPr>
          <w:rFonts w:hint="eastAsia" w:cs="宋体"/>
          <w:color w:val="auto"/>
          <w:lang w:val="zh-CN"/>
        </w:rPr>
        <w:t xml:space="preserve">说明：</w:t>
      </w:r>
      <w:r>
        <w:rPr>
          <w:rFonts w:hint="eastAsia" w:ascii="宋体" w:hAnsi="宋体" w:cs="宋体"/>
          <w:color w:val="auto"/>
          <w:lang w:val="zh-CN"/>
        </w:rPr>
        <w:t xml:space="preserve">1.</w:t>
      </w:r>
      <w:r>
        <w:rPr>
          <w:rFonts w:hint="eastAsia"/>
          <w:color w:val="auto"/>
        </w:rPr>
        <w:t xml:space="preserve"> </w:t>
      </w:r>
      <w:r>
        <w:rPr>
          <w:rFonts w:hint="eastAsia" w:ascii="宋体" w:hAnsi="宋体" w:cs="宋体"/>
          <w:color w:val="auto"/>
          <w:lang w:val="zh-CN"/>
        </w:rPr>
        <w:t xml:space="preserve">如响应人提交的响应文件技术条款及服务条款与磋商文件的要求存在偏离，需逐项填写《技术规格偏离表》，完全满足磋商文件要求的响应人需在【</w:t>
      </w:r>
      <w:r>
        <w:rPr>
          <w:rFonts w:hint="eastAsia" w:ascii="宋体" w:hAnsi="宋体" w:cs="宋体"/>
          <w:color w:val="auto"/>
          <w:lang w:val="en-US" w:eastAsia="zh-CN"/>
        </w:rPr>
        <w:t xml:space="preserve">磋商</w:t>
      </w:r>
      <w:r>
        <w:rPr>
          <w:rFonts w:hint="eastAsia" w:ascii="宋体" w:hAnsi="宋体" w:cs="宋体"/>
          <w:color w:val="auto"/>
          <w:lang w:val="zh-CN"/>
        </w:rPr>
        <w:t xml:space="preserve">响应】列应答“完全满足磋商文件的全部要求”，【偏离】列应答“无偏离”；</w:t>
      </w:r>
      <w:r/>
    </w:p>
    <w:p>
      <w:pPr>
        <w:ind w:firstLine="630"/>
        <w:jc w:val="left"/>
        <w:spacing w:line="360" w:lineRule="auto"/>
        <w:widowControl/>
        <w:rPr>
          <w:rFonts w:ascii="宋体" w:cs="宋体"/>
          <w:color w:val="auto"/>
          <w:lang w:val="zh-CN"/>
        </w:rPr>
      </w:pPr>
      <w:r>
        <w:rPr>
          <w:rFonts w:ascii="宋体" w:hAnsi="宋体" w:cs="宋体"/>
          <w:color w:val="auto"/>
          <w:lang w:val="zh-CN"/>
        </w:rPr>
        <w:t xml:space="preserve">2</w:t>
      </w:r>
      <w:r>
        <w:rPr>
          <w:rFonts w:hint="eastAsia" w:ascii="宋体" w:hAnsi="宋体" w:cs="宋体"/>
          <w:color w:val="auto"/>
          <w:lang w:val="zh-CN"/>
        </w:rPr>
        <w:t xml:space="preserve">.如果行数不够请自行增加。</w:t>
      </w:r>
      <w:r/>
    </w:p>
    <w:p>
      <w:pPr>
        <w:jc w:val="left"/>
        <w:spacing w:line="240" w:lineRule="atLeast"/>
        <w:widowControl/>
        <w:rPr>
          <w:rFonts w:hint="eastAsia" w:ascii="宋体" w:cs="宋体"/>
          <w:color w:val="auto"/>
          <w:lang w:val="zh-CN"/>
        </w:rPr>
      </w:pPr>
      <w:r>
        <w:rPr>
          <w:rFonts w:hint="eastAsia" w:ascii="宋体" w:cs="宋体"/>
          <w:color w:val="auto"/>
          <w:lang w:val="zh-CN"/>
        </w:rPr>
      </w:r>
      <w:r/>
    </w:p>
    <w:p>
      <w:pPr>
        <w:jc w:val="left"/>
        <w:spacing w:line="240" w:lineRule="atLeast"/>
        <w:widowControl/>
        <w:rPr>
          <w:rFonts w:hint="eastAsia" w:ascii="宋体" w:cs="宋体"/>
          <w:color w:val="auto"/>
          <w:lang w:val="zh-CN"/>
        </w:rPr>
      </w:pPr>
      <w:r>
        <w:rPr>
          <w:rFonts w:hint="eastAsia" w:ascii="宋体" w:cs="宋体"/>
          <w:color w:val="auto"/>
          <w:lang w:val="zh-CN"/>
        </w:rPr>
      </w:r>
      <w:r/>
    </w:p>
    <w:p>
      <w:pPr>
        <w:pStyle w:val="1057"/>
        <w:spacing w:before="240" w:after="240" w:line="276" w:lineRule="auto"/>
        <w:rPr>
          <w:rFonts w:hint="default" w:ascii="宋体" w:hAnsi="宋体" w:eastAsia="宋体" w:cs="宋体"/>
          <w:b/>
          <w:color w:val="auto"/>
          <w:sz w:val="21"/>
          <w:szCs w:val="21"/>
          <w:lang w:val="en-US" w:eastAsia="zh-CN" w:bidi="ar-SA"/>
        </w:rPr>
      </w:pPr>
      <w:r>
        <w:rPr>
          <w:rFonts w:hint="eastAsia" w:ascii="宋体" w:hAnsi="宋体" w:cs="宋体"/>
          <w:color w:val="auto"/>
          <w:sz w:val="21"/>
          <w:szCs w:val="21"/>
          <w:lang w:val="zh-CN"/>
        </w:rPr>
        <w:br w:type="page" w:clear="all"/>
      </w:r>
      <w:r>
        <w:rPr>
          <w:rFonts w:hint="eastAsia" w:ascii="宋体" w:hAnsi="宋体" w:eastAsia="宋体" w:cs="宋体"/>
          <w:b/>
          <w:color w:val="auto"/>
          <w:sz w:val="21"/>
          <w:szCs w:val="21"/>
          <w:lang w:val="zh-CN" w:eastAsia="zh-CN" w:bidi="ar-SA"/>
        </w:rPr>
        <w:t xml:space="preserve">目录</w:t>
      </w:r>
      <w:r>
        <w:rPr>
          <w:rFonts w:hint="eastAsia" w:ascii="宋体" w:hAnsi="宋体" w:eastAsia="宋体" w:cs="宋体"/>
          <w:b/>
          <w:color w:val="auto"/>
          <w:sz w:val="21"/>
          <w:szCs w:val="21"/>
          <w:lang w:val="en-US" w:eastAsia="zh-CN" w:bidi="ar-SA"/>
        </w:rPr>
        <w:t xml:space="preserve">八</w:t>
      </w:r>
      <w:r>
        <w:rPr>
          <w:rFonts w:hint="eastAsia" w:ascii="宋体" w:hAnsi="宋体" w:eastAsia="宋体" w:cs="宋体"/>
          <w:b/>
          <w:color w:val="auto"/>
          <w:sz w:val="21"/>
          <w:szCs w:val="21"/>
          <w:lang w:val="zh-CN" w:eastAsia="zh-CN" w:bidi="ar-SA"/>
        </w:rPr>
        <w:t xml:space="preserve">、商务条款偏离表格式</w:t>
      </w:r>
      <w:r>
        <w:rPr>
          <w:rFonts w:hint="eastAsia" w:ascii="宋体" w:hAnsi="宋体" w:cs="宋体"/>
          <w:b/>
          <w:color w:val="auto"/>
          <w:sz w:val="21"/>
          <w:szCs w:val="21"/>
          <w:lang w:val="zh-CN" w:eastAsia="zh-CN" w:bidi="ar-SA"/>
        </w:rPr>
        <w:t xml:space="preserve">（</w:t>
      </w:r>
      <w:r>
        <w:rPr>
          <w:rFonts w:hint="eastAsia" w:ascii="宋体" w:hAnsi="宋体" w:cs="宋体"/>
          <w:b/>
          <w:color w:val="auto"/>
          <w:sz w:val="21"/>
          <w:szCs w:val="21"/>
          <w:lang w:val="en-US" w:eastAsia="zh-CN" w:bidi="ar-SA"/>
        </w:rPr>
        <w:t xml:space="preserve">实质性格式）</w:t>
      </w:r>
      <w:r/>
    </w:p>
    <w:p>
      <w:pPr>
        <w:pStyle w:val="1058"/>
        <w:jc w:val="center"/>
        <w:spacing w:before="0" w:after="0" w:line="360" w:lineRule="auto"/>
        <w:rPr>
          <w:rFonts w:hint="eastAsia" w:ascii="黑体" w:hAnsi="宋体" w:cs="宋体"/>
          <w:b w:val="0"/>
          <w:bCs/>
          <w:color w:val="auto"/>
          <w:sz w:val="32"/>
          <w:szCs w:val="32"/>
          <w:lang w:val="zh-CN"/>
        </w:rPr>
      </w:pPr>
      <w:r>
        <w:rPr>
          <w:rFonts w:hint="eastAsia" w:ascii="黑体" w:hAnsi="宋体" w:cs="宋体"/>
          <w:b w:val="0"/>
          <w:bCs/>
          <w:color w:val="auto"/>
          <w:sz w:val="32"/>
          <w:szCs w:val="32"/>
          <w:lang w:val="zh-CN"/>
        </w:rPr>
        <w:t xml:space="preserve">商务条款偏离表</w:t>
      </w:r>
      <w:r/>
    </w:p>
    <w:tbl>
      <w:tblPr>
        <w:tblStyle w:val="811"/>
        <w:tblW w:w="99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83"/>
        <w:gridCol w:w="1620"/>
        <w:gridCol w:w="2700"/>
        <w:gridCol w:w="1415"/>
        <w:gridCol w:w="1458"/>
        <w:gridCol w:w="1674"/>
      </w:tblGrid>
      <w:tr>
        <w:trPr>
          <w:jc w:val="center"/>
          <w:trHeight w:val="284"/>
          <w:tblHeader/>
        </w:trPr>
        <w:tc>
          <w:tcPr>
            <w:gridSpan w:val="4"/>
            <w:tcW w:w="6818" w:type="dxa"/>
            <w:vAlign w:val="center"/>
            <w:textDirection w:val="lrTb"/>
            <w:noWrap w:val="false"/>
          </w:tcPr>
          <w:p>
            <w:pPr>
              <w:jc w:val="left"/>
              <w:spacing w:line="360" w:lineRule="auto"/>
              <w:widowControl/>
              <w:rPr>
                <w:rFonts w:ascii="宋体" w:cs="宋体"/>
                <w:color w:val="auto"/>
                <w:lang w:val="zh-CN"/>
              </w:rPr>
            </w:pPr>
            <w:r>
              <w:rPr>
                <w:rFonts w:hint="eastAsia" w:ascii="宋体" w:hAnsi="宋体" w:cs="宋体"/>
                <w:color w:val="auto"/>
                <w:lang w:val="zh-CN"/>
              </w:rPr>
              <w:t xml:space="preserve">项目名称：</w:t>
            </w:r>
            <w:r/>
          </w:p>
        </w:tc>
        <w:tc>
          <w:tcPr>
            <w:gridSpan w:val="2"/>
            <w:tcW w:w="3132" w:type="dxa"/>
            <w:vAlign w:val="center"/>
            <w:textDirection w:val="lrTb"/>
            <w:noWrap w:val="false"/>
          </w:tcPr>
          <w:p>
            <w:pPr>
              <w:jc w:val="left"/>
              <w:spacing w:line="360" w:lineRule="auto"/>
              <w:widowControl/>
              <w:rPr>
                <w:rFonts w:hint="eastAsia" w:ascii="宋体" w:cs="宋体"/>
                <w:color w:val="auto"/>
                <w:lang w:val="zh-CN"/>
              </w:rPr>
            </w:pPr>
            <w:r>
              <w:rPr>
                <w:rFonts w:hint="eastAsia" w:ascii="宋体" w:hAnsi="宋体" w:cs="宋体"/>
                <w:color w:val="auto"/>
                <w:lang w:val="zh-CN"/>
              </w:rPr>
              <w:t xml:space="preserve">项目编号：</w:t>
            </w:r>
            <w:r>
              <w:rPr>
                <w:rFonts w:hint="eastAsia" w:ascii="宋体" w:hAnsi="宋体"/>
                <w:color w:val="auto"/>
              </w:rPr>
              <w:t xml:space="preserve"> </w:t>
            </w:r>
            <w:r/>
          </w:p>
        </w:tc>
      </w:tr>
      <w:tr>
        <w:trPr>
          <w:jc w:val="center"/>
          <w:trHeight w:val="284"/>
        </w:trPr>
        <w:tc>
          <w:tcPr>
            <w:tcW w:w="1083" w:type="dxa"/>
            <w:vAlign w:val="center"/>
            <w:textDirection w:val="lrTb"/>
            <w:noWrap w:val="false"/>
          </w:tcPr>
          <w:p>
            <w:pPr>
              <w:jc w:val="center"/>
              <w:spacing w:line="360" w:lineRule="auto"/>
              <w:widowControl/>
              <w:rPr>
                <w:rFonts w:ascii="宋体" w:cs="宋体"/>
                <w:color w:val="auto"/>
                <w:lang w:val="zh-CN"/>
              </w:rPr>
            </w:pPr>
            <w:r>
              <w:rPr>
                <w:rFonts w:hint="eastAsia" w:ascii="宋体" w:hAnsi="宋体" w:cs="宋体"/>
                <w:color w:val="auto"/>
                <w:lang w:val="zh-CN"/>
              </w:rPr>
              <w:t xml:space="preserve">序号</w:t>
            </w:r>
            <w:r/>
          </w:p>
        </w:tc>
        <w:tc>
          <w:tcPr>
            <w:tcW w:w="1620" w:type="dxa"/>
            <w:vAlign w:val="center"/>
            <w:textDirection w:val="lrTb"/>
            <w:noWrap w:val="false"/>
          </w:tcPr>
          <w:p>
            <w:pPr>
              <w:jc w:val="center"/>
              <w:spacing w:line="360" w:lineRule="auto"/>
              <w:widowControl/>
              <w:rPr>
                <w:rFonts w:ascii="宋体" w:cs="宋体"/>
                <w:color w:val="auto"/>
                <w:lang w:val="zh-CN"/>
              </w:rPr>
            </w:pPr>
            <w:r>
              <w:rPr>
                <w:rFonts w:hint="eastAsia" w:ascii="宋体" w:cs="宋体"/>
                <w:color w:val="auto"/>
                <w:lang w:val="zh-CN"/>
              </w:rPr>
              <w:t xml:space="preserve">竞争性磋商文件条目号</w:t>
            </w:r>
            <w:r/>
          </w:p>
        </w:tc>
        <w:tc>
          <w:tcPr>
            <w:tcW w:w="2700" w:type="dxa"/>
            <w:vAlign w:val="center"/>
            <w:textDirection w:val="lrTb"/>
            <w:noWrap w:val="false"/>
          </w:tcPr>
          <w:p>
            <w:pPr>
              <w:jc w:val="center"/>
              <w:spacing w:line="360" w:lineRule="auto"/>
              <w:widowControl/>
              <w:rPr>
                <w:rFonts w:ascii="宋体" w:cs="宋体"/>
                <w:color w:val="auto"/>
                <w:lang w:val="zh-CN"/>
              </w:rPr>
            </w:pPr>
            <w:r>
              <w:rPr>
                <w:rFonts w:hint="eastAsia" w:ascii="宋体" w:cs="宋体"/>
                <w:color w:val="auto"/>
                <w:lang w:val="zh-CN"/>
              </w:rPr>
              <w:t xml:space="preserve">磋商</w:t>
            </w:r>
            <w:r>
              <w:rPr>
                <w:rFonts w:hint="eastAsia" w:ascii="宋体" w:cs="宋体"/>
                <w:color w:val="auto"/>
                <w:lang w:val="en-US" w:eastAsia="zh-CN"/>
              </w:rPr>
              <w:t xml:space="preserve">文件</w:t>
            </w:r>
            <w:r>
              <w:rPr>
                <w:rFonts w:hint="eastAsia" w:ascii="宋体" w:cs="宋体"/>
                <w:color w:val="auto"/>
                <w:lang w:val="zh-CN"/>
              </w:rPr>
              <w:t xml:space="preserve">要求</w:t>
            </w:r>
            <w:r/>
          </w:p>
        </w:tc>
        <w:tc>
          <w:tcPr>
            <w:gridSpan w:val="2"/>
            <w:tcW w:w="2873" w:type="dxa"/>
            <w:vAlign w:val="center"/>
            <w:textDirection w:val="lrTb"/>
            <w:noWrap w:val="false"/>
          </w:tcPr>
          <w:p>
            <w:pPr>
              <w:jc w:val="center"/>
              <w:spacing w:line="360" w:lineRule="auto"/>
              <w:widowControl/>
              <w:rPr>
                <w:rFonts w:ascii="宋体" w:cs="宋体"/>
                <w:color w:val="auto"/>
                <w:lang w:val="zh-CN"/>
              </w:rPr>
            </w:pPr>
            <w:r>
              <w:rPr>
                <w:rFonts w:hint="eastAsia" w:ascii="宋体" w:hAnsi="宋体" w:cs="宋体"/>
                <w:color w:val="auto"/>
                <w:lang w:val="zh-CN"/>
              </w:rPr>
              <w:t xml:space="preserve">磋商响应</w:t>
            </w:r>
            <w:r/>
          </w:p>
        </w:tc>
        <w:tc>
          <w:tcPr>
            <w:tcW w:w="1674" w:type="dxa"/>
            <w:vAlign w:val="center"/>
            <w:textDirection w:val="lrTb"/>
            <w:noWrap w:val="false"/>
          </w:tcPr>
          <w:p>
            <w:pPr>
              <w:jc w:val="center"/>
              <w:spacing w:line="360" w:lineRule="auto"/>
              <w:widowControl/>
              <w:rPr>
                <w:rFonts w:ascii="宋体" w:cs="宋体"/>
                <w:color w:val="auto"/>
                <w:lang w:val="zh-CN"/>
              </w:rPr>
            </w:pPr>
            <w:r>
              <w:rPr>
                <w:rFonts w:hint="eastAsia" w:ascii="宋体" w:hAnsi="宋体" w:cs="宋体"/>
                <w:color w:val="auto"/>
                <w:lang w:val="zh-CN"/>
              </w:rPr>
              <w:t xml:space="preserve">偏离</w:t>
            </w:r>
            <w:r/>
          </w:p>
        </w:tc>
      </w:tr>
      <w:tr>
        <w:trPr>
          <w:jc w:val="center"/>
          <w:trHeight w:val="284"/>
        </w:trPr>
        <w:tc>
          <w:tcPr>
            <w:tcW w:w="1083"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162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270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gridSpan w:val="2"/>
            <w:tcW w:w="2873"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1674"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r>
      <w:tr>
        <w:trPr>
          <w:jc w:val="center"/>
          <w:trHeight w:val="284"/>
        </w:trPr>
        <w:tc>
          <w:tcPr>
            <w:tcW w:w="1083"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162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270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gridSpan w:val="2"/>
            <w:tcW w:w="2873"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1674"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r>
      <w:tr>
        <w:trPr>
          <w:jc w:val="center"/>
          <w:trHeight w:val="284"/>
        </w:trPr>
        <w:tc>
          <w:tcPr>
            <w:tcW w:w="1083"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162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270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gridSpan w:val="2"/>
            <w:tcW w:w="2873"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1674"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r>
      <w:tr>
        <w:trPr>
          <w:jc w:val="center"/>
          <w:trHeight w:val="284"/>
        </w:trPr>
        <w:tc>
          <w:tcPr>
            <w:tcW w:w="1083"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162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270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gridSpan w:val="2"/>
            <w:tcW w:w="2873"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1674"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r>
      <w:tr>
        <w:trPr>
          <w:jc w:val="center"/>
          <w:trHeight w:val="284"/>
        </w:trPr>
        <w:tc>
          <w:tcPr>
            <w:tcW w:w="1083"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162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270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gridSpan w:val="2"/>
            <w:tcW w:w="2873"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1674"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r>
      <w:tr>
        <w:trPr>
          <w:jc w:val="center"/>
          <w:trHeight w:val="284"/>
        </w:trPr>
        <w:tc>
          <w:tcPr>
            <w:tcW w:w="1083"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162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2700"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gridSpan w:val="2"/>
            <w:tcW w:w="2873"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c>
          <w:tcPr>
            <w:tcW w:w="1674" w:type="dxa"/>
            <w:vAlign w:val="center"/>
            <w:textDirection w:val="lrTb"/>
            <w:noWrap w:val="false"/>
          </w:tcPr>
          <w:p>
            <w:pPr>
              <w:jc w:val="center"/>
              <w:spacing w:line="360" w:lineRule="auto"/>
              <w:widowControl/>
              <w:rPr>
                <w:rFonts w:ascii="宋体" w:cs="宋体"/>
                <w:color w:val="auto"/>
                <w:lang w:val="zh-CN"/>
              </w:rPr>
            </w:pPr>
            <w:r>
              <w:rPr>
                <w:rFonts w:ascii="宋体" w:cs="宋体"/>
                <w:color w:val="auto"/>
                <w:lang w:val="zh-CN"/>
              </w:rPr>
            </w:r>
            <w:r/>
          </w:p>
        </w:tc>
      </w:tr>
      <w:tr>
        <w:trPr>
          <w:jc w:val="center"/>
        </w:trPr>
        <w:tc>
          <w:tcPr>
            <w:tcW w:w="1083" w:type="dxa"/>
            <w:vAlign w:val="center"/>
            <w:textDirection w:val="lrTb"/>
            <w:noWrap w:val="false"/>
          </w:tcPr>
          <w:p>
            <w:pPr>
              <w:jc w:val="left"/>
              <w:spacing w:line="360" w:lineRule="auto"/>
              <w:widowControl/>
              <w:rPr>
                <w:rFonts w:ascii="宋体" w:cs="Arial"/>
                <w:color w:val="auto"/>
              </w:rPr>
            </w:pPr>
            <w:r>
              <w:rPr>
                <w:rFonts w:ascii="宋体" w:cs="Arial"/>
                <w:color w:val="auto"/>
              </w:rPr>
            </w:r>
            <w:r/>
          </w:p>
        </w:tc>
        <w:tc>
          <w:tcPr>
            <w:tcW w:w="1620" w:type="dxa"/>
            <w:vAlign w:val="center"/>
            <w:textDirection w:val="lrTb"/>
            <w:noWrap w:val="false"/>
          </w:tcPr>
          <w:p>
            <w:pPr>
              <w:jc w:val="left"/>
              <w:spacing w:line="360" w:lineRule="auto"/>
              <w:widowControl/>
              <w:rPr>
                <w:rFonts w:ascii="宋体" w:cs="Arial"/>
                <w:color w:val="auto"/>
              </w:rPr>
            </w:pPr>
            <w:r>
              <w:rPr>
                <w:rFonts w:ascii="宋体" w:cs="Arial"/>
                <w:color w:val="auto"/>
              </w:rPr>
            </w:r>
            <w:r/>
          </w:p>
        </w:tc>
        <w:tc>
          <w:tcPr>
            <w:tcW w:w="2700" w:type="dxa"/>
            <w:vAlign w:val="center"/>
            <w:textDirection w:val="lrTb"/>
            <w:noWrap w:val="false"/>
          </w:tcPr>
          <w:p>
            <w:pPr>
              <w:jc w:val="left"/>
              <w:spacing w:line="360" w:lineRule="auto"/>
              <w:widowControl/>
              <w:rPr>
                <w:rFonts w:ascii="宋体" w:cs="Arial"/>
                <w:color w:val="auto"/>
              </w:rPr>
            </w:pPr>
            <w:r>
              <w:rPr>
                <w:rFonts w:ascii="宋体" w:cs="Arial"/>
                <w:color w:val="auto"/>
              </w:rPr>
            </w:r>
            <w:r/>
          </w:p>
        </w:tc>
        <w:tc>
          <w:tcPr>
            <w:gridSpan w:val="2"/>
            <w:tcW w:w="2873" w:type="dxa"/>
            <w:vAlign w:val="center"/>
            <w:textDirection w:val="lrTb"/>
            <w:noWrap w:val="false"/>
          </w:tcPr>
          <w:p>
            <w:pPr>
              <w:jc w:val="left"/>
              <w:spacing w:line="360" w:lineRule="auto"/>
              <w:widowControl/>
              <w:rPr>
                <w:rFonts w:ascii="宋体" w:cs="Arial"/>
                <w:color w:val="auto"/>
              </w:rPr>
            </w:pPr>
            <w:r>
              <w:rPr>
                <w:rFonts w:ascii="宋体" w:cs="Arial"/>
                <w:color w:val="auto"/>
              </w:rPr>
            </w:r>
            <w:r/>
          </w:p>
        </w:tc>
        <w:tc>
          <w:tcPr>
            <w:tcW w:w="1674" w:type="dxa"/>
            <w:vAlign w:val="center"/>
            <w:textDirection w:val="lrTb"/>
            <w:noWrap w:val="false"/>
          </w:tcPr>
          <w:p>
            <w:pPr>
              <w:jc w:val="left"/>
              <w:spacing w:line="360" w:lineRule="auto"/>
              <w:widowControl/>
              <w:rPr>
                <w:rFonts w:ascii="宋体" w:cs="Arial"/>
                <w:color w:val="auto"/>
              </w:rPr>
            </w:pPr>
            <w:r>
              <w:rPr>
                <w:rFonts w:ascii="宋体" w:cs="Arial"/>
                <w:color w:val="auto"/>
              </w:rPr>
            </w:r>
            <w:r/>
          </w:p>
        </w:tc>
      </w:tr>
    </w:tbl>
    <w:p>
      <w:pPr>
        <w:jc w:val="left"/>
        <w:spacing w:line="360" w:lineRule="auto"/>
        <w:widowControl/>
        <w:rPr>
          <w:rFonts w:hint="eastAsia" w:ascii="宋体" w:hAnsi="宋体" w:cs="宋体"/>
          <w:color w:val="auto"/>
          <w:lang w:val="zh-CN"/>
        </w:rPr>
      </w:pPr>
      <w:r>
        <w:rPr>
          <w:rFonts w:hint="eastAsia" w:ascii="宋体" w:hAnsi="宋体" w:cs="宋体"/>
          <w:color w:val="auto"/>
          <w:lang w:val="zh-CN"/>
        </w:rPr>
      </w:r>
      <w:r/>
    </w:p>
    <w:p>
      <w:pPr>
        <w:jc w:val="left"/>
        <w:spacing w:line="360" w:lineRule="auto"/>
        <w:widowControl/>
        <w:rPr>
          <w:rFonts w:ascii="宋体" w:cs="宋体"/>
          <w:color w:val="auto"/>
          <w:lang w:val="zh-CN"/>
        </w:rPr>
      </w:pPr>
      <w:r>
        <w:rPr>
          <w:rFonts w:hint="eastAsia" w:ascii="宋体" w:hAnsi="宋体" w:cs="宋体"/>
          <w:color w:val="auto"/>
          <w:lang w:val="zh-CN"/>
        </w:rPr>
        <w:t xml:space="preserve">供应商名称（盖章）：</w:t>
      </w:r>
      <w:r>
        <w:rPr>
          <w:rFonts w:ascii="宋体" w:hAnsi="宋体"/>
          <w:color w:val="auto"/>
          <w:u w:val="single"/>
          <w:lang w:val="zh-CN"/>
        </w:rPr>
        <w:t xml:space="preserve">                                                      </w:t>
      </w:r>
      <w:r/>
    </w:p>
    <w:p>
      <w:pPr>
        <w:jc w:val="left"/>
        <w:spacing w:line="360" w:lineRule="auto"/>
        <w:widowControl/>
        <w:rPr>
          <w:rFonts w:hint="eastAsia" w:ascii="宋体" w:hAnsi="宋体" w:cs="宋体"/>
          <w:color w:val="auto"/>
          <w:lang w:val="zh-CN"/>
        </w:rPr>
      </w:pPr>
      <w:r>
        <w:rPr>
          <w:rFonts w:hint="eastAsia" w:ascii="宋体" w:hAnsi="宋体" w:cs="宋体"/>
          <w:color w:val="auto"/>
          <w:lang w:val="zh-CN"/>
        </w:rPr>
      </w:r>
      <w:r/>
    </w:p>
    <w:p>
      <w:pPr>
        <w:jc w:val="left"/>
        <w:spacing w:line="360" w:lineRule="auto"/>
        <w:widowControl/>
        <w:rPr>
          <w:rFonts w:hint="eastAsia" w:ascii="宋体" w:hAnsi="宋体" w:cs="宋体"/>
          <w:color w:val="auto"/>
          <w:lang w:val="zh-CN"/>
        </w:rPr>
      </w:pPr>
      <w:r>
        <w:rPr>
          <w:rFonts w:hint="eastAsia" w:ascii="宋体" w:hAnsi="宋体" w:cs="宋体"/>
          <w:color w:val="auto"/>
          <w:lang w:val="zh-CN"/>
        </w:rPr>
        <w:t xml:space="preserve">说明：</w:t>
      </w:r>
      <w:r/>
    </w:p>
    <w:p>
      <w:pPr>
        <w:numPr>
          <w:ilvl w:val="0"/>
          <w:numId w:val="0"/>
        </w:numPr>
        <w:ind w:firstLine="210"/>
        <w:jc w:val="left"/>
        <w:spacing w:line="360" w:lineRule="auto"/>
        <w:widowControl/>
        <w:rPr>
          <w:rFonts w:hint="eastAsia" w:ascii="宋体" w:hAnsi="宋体" w:cs="宋体"/>
          <w:color w:val="auto"/>
          <w:lang w:val="zh-CN"/>
        </w:rPr>
      </w:pPr>
      <w:r>
        <w:rPr>
          <w:rFonts w:hint="eastAsia" w:ascii="宋体" w:hAnsi="宋体" w:cs="宋体"/>
          <w:color w:val="auto"/>
          <w:sz w:val="21"/>
          <w:szCs w:val="24"/>
          <w:lang w:val="zh-CN" w:eastAsia="zh-CN" w:bidi="ar-SA"/>
        </w:rPr>
        <w:t xml:space="preserve">1.</w:t>
      </w:r>
      <w:r>
        <w:rPr>
          <w:rFonts w:hint="eastAsia" w:ascii="宋体" w:hAnsi="宋体" w:cs="宋体"/>
          <w:color w:val="auto"/>
          <w:lang w:val="zh-CN"/>
        </w:rPr>
        <w:t xml:space="preserve">如响应人提交的响应文件商务条款与磋商文件的要求存在偏离，需逐项填写《商务条款偏离表》，完全满足磋商文件要求的响应人需在【</w:t>
      </w:r>
      <w:r>
        <w:rPr>
          <w:rFonts w:hint="eastAsia" w:ascii="宋体" w:hAnsi="宋体" w:cs="宋体"/>
          <w:color w:val="auto"/>
          <w:lang w:val="en-US" w:eastAsia="zh-CN"/>
        </w:rPr>
        <w:t xml:space="preserve">磋商</w:t>
      </w:r>
      <w:r>
        <w:rPr>
          <w:rFonts w:hint="eastAsia" w:ascii="宋体" w:hAnsi="宋体" w:cs="宋体"/>
          <w:color w:val="auto"/>
          <w:lang w:val="zh-CN"/>
        </w:rPr>
        <w:t xml:space="preserve">响应】列应答“完全满足磋商文件的全部要求”，【偏离】列应答“无偏离”。</w:t>
      </w:r>
      <w:r/>
    </w:p>
    <w:p>
      <w:pPr>
        <w:numPr>
          <w:ilvl w:val="0"/>
          <w:numId w:val="0"/>
        </w:numPr>
        <w:ind w:firstLine="210"/>
        <w:jc w:val="left"/>
        <w:spacing w:line="360" w:lineRule="auto"/>
        <w:widowControl/>
        <w:rPr>
          <w:rFonts w:hint="eastAsia" w:ascii="宋体" w:hAnsi="宋体" w:cs="宋体"/>
          <w:color w:val="auto"/>
          <w:lang w:val="zh-CN"/>
        </w:rPr>
      </w:pPr>
      <w:r>
        <w:rPr>
          <w:rFonts w:hint="eastAsia" w:ascii="宋体" w:hAnsi="宋体" w:cs="宋体"/>
          <w:color w:val="auto"/>
          <w:sz w:val="21"/>
          <w:szCs w:val="24"/>
          <w:lang w:val="zh-CN" w:eastAsia="zh-CN" w:bidi="ar-SA"/>
        </w:rPr>
        <w:t xml:space="preserve">2.</w:t>
      </w:r>
      <w:r>
        <w:rPr>
          <w:rFonts w:hint="eastAsia" w:ascii="宋体" w:hAnsi="宋体" w:cs="宋体"/>
          <w:color w:val="auto"/>
          <w:lang w:val="zh-CN"/>
        </w:rPr>
        <w:t xml:space="preserve">如果行数不够请自行增加。</w:t>
      </w:r>
      <w:r/>
    </w:p>
    <w:p>
      <w:pPr>
        <w:contextualSpacing/>
        <w:ind w:firstLine="420"/>
        <w:spacing w:line="360" w:lineRule="auto"/>
        <w:rPr>
          <w:rFonts w:ascii="宋体" w:hAnsi="宋体"/>
          <w:bCs/>
          <w:color w:val="auto"/>
          <w:szCs w:val="21"/>
        </w:rPr>
      </w:pPr>
      <w:r>
        <w:rPr>
          <w:rFonts w:ascii="宋体" w:hAnsi="宋体"/>
          <w:bCs/>
          <w:color w:val="auto"/>
          <w:szCs w:val="21"/>
        </w:rPr>
      </w:r>
      <w:r/>
    </w:p>
    <w:p>
      <w:pPr>
        <w:contextualSpacing/>
        <w:ind w:firstLine="420"/>
        <w:spacing w:line="360" w:lineRule="auto"/>
        <w:rPr>
          <w:rFonts w:ascii="宋体" w:hAnsi="宋体"/>
          <w:bCs/>
          <w:color w:val="auto"/>
          <w:szCs w:val="21"/>
        </w:rPr>
      </w:pPr>
      <w:r>
        <w:rPr>
          <w:rFonts w:ascii="宋体" w:hAnsi="宋体"/>
          <w:bCs/>
          <w:color w:val="auto"/>
          <w:szCs w:val="21"/>
        </w:rPr>
      </w:r>
      <w:r/>
    </w:p>
    <w:p>
      <w:pPr>
        <w:contextualSpacing/>
        <w:ind w:firstLine="420"/>
        <w:spacing w:line="360" w:lineRule="auto"/>
        <w:rPr>
          <w:rFonts w:ascii="宋体" w:hAnsi="宋体"/>
          <w:bCs/>
          <w:color w:val="auto"/>
          <w:szCs w:val="21"/>
        </w:rPr>
      </w:pPr>
      <w:r>
        <w:rPr>
          <w:rFonts w:ascii="宋体" w:hAnsi="宋体"/>
          <w:bCs/>
          <w:color w:val="auto"/>
          <w:szCs w:val="21"/>
        </w:rPr>
      </w:r>
      <w:r/>
    </w:p>
    <w:p>
      <w:pPr>
        <w:contextualSpacing/>
        <w:ind w:firstLine="420"/>
        <w:spacing w:line="360" w:lineRule="auto"/>
        <w:rPr>
          <w:rFonts w:ascii="宋体" w:hAnsi="宋体"/>
          <w:bCs/>
          <w:color w:val="auto"/>
          <w:szCs w:val="21"/>
        </w:rPr>
      </w:pPr>
      <w:r>
        <w:rPr>
          <w:rFonts w:ascii="宋体" w:hAnsi="宋体"/>
          <w:bCs/>
          <w:color w:val="auto"/>
          <w:szCs w:val="21"/>
        </w:rPr>
      </w:r>
      <w:r/>
    </w:p>
    <w:p>
      <w:pPr>
        <w:contextualSpacing/>
        <w:ind w:firstLine="420"/>
        <w:spacing w:line="360" w:lineRule="auto"/>
        <w:rPr>
          <w:rFonts w:ascii="宋体" w:hAnsi="宋体"/>
          <w:bCs/>
          <w:color w:val="auto"/>
          <w:szCs w:val="21"/>
        </w:rPr>
      </w:pPr>
      <w:r>
        <w:rPr>
          <w:rFonts w:ascii="宋体" w:hAnsi="宋体"/>
          <w:bCs/>
          <w:color w:val="auto"/>
          <w:szCs w:val="21"/>
        </w:rPr>
      </w:r>
      <w:r/>
    </w:p>
    <w:p>
      <w:pPr>
        <w:contextualSpacing/>
        <w:ind w:firstLine="420"/>
        <w:spacing w:line="360" w:lineRule="auto"/>
        <w:rPr>
          <w:rFonts w:ascii="宋体" w:hAnsi="宋体"/>
          <w:bCs/>
          <w:color w:val="auto"/>
          <w:szCs w:val="21"/>
        </w:rPr>
      </w:pPr>
      <w:r>
        <w:rPr>
          <w:rFonts w:ascii="宋体" w:hAnsi="宋体"/>
          <w:bCs/>
          <w:color w:val="auto"/>
          <w:szCs w:val="21"/>
        </w:rPr>
      </w:r>
      <w:r/>
    </w:p>
    <w:p>
      <w:pPr>
        <w:contextualSpacing/>
        <w:ind w:firstLine="420"/>
        <w:spacing w:line="360" w:lineRule="auto"/>
        <w:rPr>
          <w:rFonts w:ascii="宋体" w:hAnsi="宋体"/>
          <w:bCs/>
          <w:color w:val="auto"/>
          <w:szCs w:val="21"/>
        </w:rPr>
      </w:pPr>
      <w:r>
        <w:rPr>
          <w:rFonts w:ascii="宋体" w:hAnsi="宋体"/>
          <w:bCs/>
          <w:color w:val="auto"/>
          <w:szCs w:val="21"/>
        </w:rPr>
      </w:r>
      <w:r/>
    </w:p>
    <w:p>
      <w:pPr>
        <w:contextualSpacing/>
        <w:ind w:firstLine="420"/>
        <w:spacing w:line="360" w:lineRule="auto"/>
        <w:rPr>
          <w:rFonts w:ascii="宋体" w:hAnsi="宋体"/>
          <w:bCs/>
          <w:color w:val="auto"/>
          <w:szCs w:val="21"/>
        </w:rPr>
      </w:pPr>
      <w:r>
        <w:rPr>
          <w:rFonts w:ascii="宋体" w:hAnsi="宋体"/>
          <w:bCs/>
          <w:color w:val="auto"/>
          <w:szCs w:val="21"/>
        </w:rPr>
      </w:r>
      <w:r/>
    </w:p>
    <w:p>
      <w:pPr>
        <w:contextualSpacing/>
        <w:ind w:firstLine="420"/>
        <w:spacing w:line="360" w:lineRule="auto"/>
        <w:rPr>
          <w:rFonts w:ascii="宋体" w:hAnsi="宋体"/>
          <w:bCs/>
          <w:color w:val="auto"/>
          <w:szCs w:val="21"/>
        </w:rPr>
      </w:pPr>
      <w:r>
        <w:rPr>
          <w:rFonts w:ascii="宋体" w:hAnsi="宋体"/>
          <w:bCs/>
          <w:color w:val="auto"/>
          <w:szCs w:val="21"/>
        </w:rPr>
      </w:r>
      <w:r/>
    </w:p>
    <w:p>
      <w:pPr>
        <w:contextualSpacing/>
        <w:ind w:firstLine="420"/>
        <w:spacing w:line="360" w:lineRule="auto"/>
        <w:rPr>
          <w:rFonts w:ascii="宋体" w:hAnsi="宋体"/>
          <w:bCs/>
          <w:color w:val="auto"/>
          <w:szCs w:val="21"/>
        </w:rPr>
      </w:pPr>
      <w:r>
        <w:rPr>
          <w:rFonts w:ascii="宋体" w:hAnsi="宋体"/>
          <w:bCs/>
          <w:color w:val="auto"/>
          <w:szCs w:val="21"/>
        </w:rPr>
      </w:r>
      <w:r/>
    </w:p>
    <w:p>
      <w:pPr>
        <w:pStyle w:val="1057"/>
        <w:spacing w:before="240" w:after="240" w:line="276" w:lineRule="auto"/>
        <w:rPr>
          <w:rFonts w:hint="eastAsia" w:ascii="宋体" w:hAnsi="宋体" w:eastAsia="宋体" w:cs="宋体"/>
          <w:b/>
          <w:color w:val="auto"/>
          <w:sz w:val="21"/>
          <w:szCs w:val="21"/>
          <w:lang w:val="zh-CN" w:eastAsia="zh-CN" w:bidi="ar-SA"/>
        </w:rPr>
      </w:pPr>
      <w:r>
        <w:rPr>
          <w:rFonts w:ascii="宋体" w:hAnsi="宋体"/>
          <w:bCs/>
          <w:color w:val="auto"/>
          <w:szCs w:val="21"/>
        </w:rPr>
        <w:br w:type="page" w:clear="all"/>
      </w:r>
      <w:r>
        <w:rPr>
          <w:rFonts w:hint="eastAsia" w:ascii="宋体" w:hAnsi="宋体" w:eastAsia="宋体" w:cs="宋体"/>
          <w:b/>
          <w:color w:val="auto"/>
          <w:sz w:val="21"/>
          <w:szCs w:val="21"/>
          <w:lang w:val="zh-CN" w:eastAsia="zh-CN" w:bidi="ar-SA"/>
        </w:rPr>
        <w:t xml:space="preserve">目录</w:t>
      </w:r>
      <w:r>
        <w:rPr>
          <w:rFonts w:hint="eastAsia" w:ascii="宋体" w:hAnsi="宋体" w:eastAsia="宋体" w:cs="宋体"/>
          <w:b/>
          <w:color w:val="auto"/>
          <w:sz w:val="21"/>
          <w:szCs w:val="21"/>
          <w:lang w:val="en-US" w:eastAsia="zh-CN" w:bidi="ar-SA"/>
        </w:rPr>
        <w:t xml:space="preserve">九</w:t>
      </w:r>
      <w:r>
        <w:rPr>
          <w:rFonts w:hint="eastAsia" w:ascii="宋体" w:hAnsi="宋体" w:eastAsia="宋体" w:cs="宋体"/>
          <w:b/>
          <w:color w:val="auto"/>
          <w:sz w:val="21"/>
          <w:szCs w:val="21"/>
          <w:lang w:val="zh-CN" w:eastAsia="zh-CN" w:bidi="ar-SA"/>
        </w:rPr>
        <w:t xml:space="preserve">、类似项目一览表</w:t>
      </w:r>
      <w:r/>
    </w:p>
    <w:p>
      <w:pPr>
        <w:pStyle w:val="1058"/>
        <w:jc w:val="center"/>
        <w:spacing w:before="0" w:after="0" w:line="360" w:lineRule="auto"/>
        <w:rPr>
          <w:rFonts w:hint="eastAsia" w:ascii="宋体" w:hAnsi="宋体" w:eastAsia="宋体" w:cs="宋体"/>
          <w:color w:val="auto"/>
          <w:szCs w:val="28"/>
          <w:lang w:val="zh-CN"/>
        </w:rPr>
      </w:pPr>
      <w:r>
        <w:rPr>
          <w:rFonts w:hint="eastAsia" w:ascii="宋体" w:hAnsi="宋体" w:eastAsia="宋体" w:cs="宋体"/>
          <w:color w:val="auto"/>
          <w:szCs w:val="28"/>
          <w:lang w:val="zh-CN"/>
        </w:rPr>
        <w:t xml:space="preserve">类似项目一览表</w:t>
      </w:r>
      <w:r/>
    </w:p>
    <w:p>
      <w:pPr>
        <w:pStyle w:val="1065"/>
        <w:ind w:firstLine="0"/>
        <w:spacing w:line="360" w:lineRule="auto"/>
        <w:rPr>
          <w:rFonts w:ascii="宋体" w:hAnsi="宋体" w:cs="微软雅黑"/>
          <w:bCs/>
          <w:color w:val="auto"/>
        </w:rPr>
      </w:pPr>
      <w:r>
        <w:rPr>
          <w:rFonts w:hint="eastAsia" w:ascii="宋体" w:hAnsi="宋体" w:cs="微软雅黑"/>
          <w:color w:val="auto"/>
        </w:rPr>
        <w:t xml:space="preserve">项目</w:t>
      </w:r>
      <w:r>
        <w:rPr>
          <w:rFonts w:hint="eastAsia" w:ascii="宋体" w:hAnsi="宋体" w:cs="微软雅黑"/>
          <w:color w:val="auto"/>
          <w:lang w:val="en-US" w:eastAsia="zh-CN"/>
        </w:rPr>
        <w:t xml:space="preserve">名称：                                                     项目</w:t>
      </w:r>
      <w:r>
        <w:rPr>
          <w:rFonts w:hint="eastAsia" w:ascii="宋体" w:hAnsi="宋体" w:cs="微软雅黑"/>
          <w:color w:val="auto"/>
          <w:lang w:val="zh-CN"/>
        </w:rPr>
        <w:t xml:space="preserve">编号：</w:t>
      </w:r>
      <w:r/>
    </w:p>
    <w:tbl>
      <w:tblPr>
        <w:tblStyle w:val="811"/>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913"/>
        <w:gridCol w:w="2450"/>
        <w:gridCol w:w="1575"/>
        <w:gridCol w:w="1808"/>
        <w:gridCol w:w="1092"/>
      </w:tblGrid>
      <w:tr>
        <w:trPr>
          <w:cantSplit/>
          <w:jc w:val="center"/>
          <w:trHeight w:val="612"/>
        </w:trPr>
        <w:tc>
          <w:tcPr>
            <w:tcW w:w="898" w:type="dxa"/>
            <w:vAlign w:val="center"/>
            <w:textDirection w:val="lrTb"/>
            <w:noWrap/>
          </w:tcPr>
          <w:p>
            <w:pPr>
              <w:pStyle w:val="1065"/>
              <w:ind w:firstLine="0"/>
              <w:jc w:val="center"/>
              <w:rPr>
                <w:rFonts w:ascii="宋体" w:hAnsi="宋体" w:cs="微软雅黑"/>
                <w:bCs/>
                <w:color w:val="auto"/>
              </w:rPr>
            </w:pPr>
            <w:r>
              <w:rPr>
                <w:rFonts w:hint="eastAsia" w:ascii="宋体" w:hAnsi="宋体" w:cs="微软雅黑"/>
                <w:bCs/>
                <w:color w:val="auto"/>
              </w:rPr>
              <w:t xml:space="preserve">序号</w:t>
            </w:r>
            <w:r/>
          </w:p>
        </w:tc>
        <w:tc>
          <w:tcPr>
            <w:tcW w:w="1913" w:type="dxa"/>
            <w:vAlign w:val="center"/>
            <w:textDirection w:val="lrTb"/>
            <w:noWrap/>
          </w:tcPr>
          <w:p>
            <w:pPr>
              <w:pStyle w:val="1065"/>
              <w:ind w:firstLine="0"/>
              <w:jc w:val="center"/>
              <w:rPr>
                <w:rFonts w:ascii="宋体" w:hAnsi="宋体" w:cs="微软雅黑"/>
                <w:bCs/>
                <w:color w:val="auto"/>
              </w:rPr>
            </w:pPr>
            <w:r>
              <w:rPr>
                <w:rFonts w:hint="eastAsia" w:ascii="宋体" w:hAnsi="宋体" w:cs="微软雅黑"/>
                <w:bCs/>
                <w:color w:val="auto"/>
              </w:rPr>
              <w:t xml:space="preserve">项目名称</w:t>
            </w:r>
            <w:r/>
          </w:p>
        </w:tc>
        <w:tc>
          <w:tcPr>
            <w:tcW w:w="2450" w:type="dxa"/>
            <w:vAlign w:val="center"/>
            <w:textDirection w:val="lrTb"/>
            <w:noWrap/>
          </w:tcPr>
          <w:p>
            <w:pPr>
              <w:pStyle w:val="1065"/>
              <w:ind w:firstLine="0"/>
              <w:jc w:val="center"/>
              <w:rPr>
                <w:rFonts w:ascii="宋体" w:hAnsi="宋体" w:cs="微软雅黑"/>
                <w:bCs/>
                <w:color w:val="auto"/>
              </w:rPr>
            </w:pPr>
            <w:r>
              <w:rPr>
                <w:rFonts w:hint="eastAsia" w:ascii="宋体" w:hAnsi="宋体" w:cs="微软雅黑"/>
                <w:bCs/>
                <w:color w:val="auto"/>
              </w:rPr>
              <w:t xml:space="preserve">采购单位</w:t>
            </w:r>
            <w:r/>
          </w:p>
        </w:tc>
        <w:tc>
          <w:tcPr>
            <w:tcW w:w="1575" w:type="dxa"/>
            <w:vAlign w:val="center"/>
            <w:textDirection w:val="lrTb"/>
            <w:noWrap/>
          </w:tcPr>
          <w:p>
            <w:pPr>
              <w:pStyle w:val="1065"/>
              <w:ind w:firstLine="0"/>
              <w:jc w:val="center"/>
              <w:rPr>
                <w:rFonts w:ascii="宋体" w:hAnsi="宋体" w:cs="微软雅黑"/>
                <w:bCs/>
                <w:color w:val="auto"/>
              </w:rPr>
            </w:pPr>
            <w:r>
              <w:rPr>
                <w:rFonts w:hint="eastAsia" w:ascii="宋体" w:hAnsi="宋体" w:cs="微软雅黑"/>
                <w:bCs/>
                <w:color w:val="auto"/>
              </w:rPr>
              <w:t xml:space="preserve">签订时间</w:t>
            </w:r>
            <w:r/>
          </w:p>
        </w:tc>
        <w:tc>
          <w:tcPr>
            <w:tcW w:w="1808" w:type="dxa"/>
            <w:vAlign w:val="center"/>
            <w:textDirection w:val="lrTb"/>
            <w:noWrap/>
          </w:tcPr>
          <w:p>
            <w:pPr>
              <w:pStyle w:val="1065"/>
              <w:ind w:firstLine="0"/>
              <w:jc w:val="center"/>
              <w:rPr>
                <w:rFonts w:ascii="宋体" w:hAnsi="宋体" w:cs="微软雅黑"/>
                <w:bCs/>
                <w:color w:val="auto"/>
              </w:rPr>
            </w:pPr>
            <w:r>
              <w:rPr>
                <w:rFonts w:hint="eastAsia" w:ascii="宋体" w:hAnsi="宋体" w:cs="微软雅黑"/>
                <w:bCs/>
                <w:color w:val="auto"/>
              </w:rPr>
              <w:t xml:space="preserve">合同金额（万元）</w:t>
            </w:r>
            <w:r/>
          </w:p>
        </w:tc>
        <w:tc>
          <w:tcPr>
            <w:tcW w:w="1092" w:type="dxa"/>
            <w:vAlign w:val="center"/>
            <w:textDirection w:val="lrTb"/>
            <w:noWrap/>
          </w:tcPr>
          <w:p>
            <w:pPr>
              <w:pStyle w:val="1065"/>
              <w:ind w:firstLine="0"/>
              <w:jc w:val="center"/>
              <w:rPr>
                <w:rFonts w:ascii="宋体" w:hAnsi="宋体" w:cs="微软雅黑"/>
                <w:bCs/>
                <w:color w:val="auto"/>
              </w:rPr>
            </w:pPr>
            <w:r>
              <w:rPr>
                <w:rFonts w:hint="eastAsia" w:ascii="宋体" w:hAnsi="宋体" w:cs="微软雅黑"/>
                <w:bCs/>
                <w:color w:val="auto"/>
              </w:rPr>
              <w:t xml:space="preserve">备注</w:t>
            </w:r>
            <w:r/>
          </w:p>
        </w:tc>
      </w:tr>
      <w:tr>
        <w:trPr>
          <w:cantSplit/>
          <w:jc w:val="center"/>
          <w:trHeight w:val="510" w:hRule="exact"/>
        </w:trPr>
        <w:tc>
          <w:tcPr>
            <w:tcW w:w="898" w:type="dxa"/>
            <w:vAlign w:val="center"/>
            <w:textDirection w:val="lrTb"/>
            <w:noWrap/>
          </w:tcPr>
          <w:p>
            <w:pPr>
              <w:pStyle w:val="1065"/>
              <w:ind w:firstLine="0"/>
              <w:jc w:val="center"/>
              <w:rPr>
                <w:rFonts w:ascii="宋体" w:hAnsi="宋体" w:cs="微软雅黑"/>
                <w:bCs/>
                <w:color w:val="auto"/>
              </w:rPr>
            </w:pPr>
            <w:r>
              <w:rPr>
                <w:rFonts w:ascii="宋体" w:hAnsi="宋体" w:cs="微软雅黑"/>
                <w:bCs/>
                <w:color w:val="auto"/>
              </w:rPr>
            </w:r>
            <w:r/>
          </w:p>
        </w:tc>
        <w:tc>
          <w:tcPr>
            <w:tcW w:w="1913" w:type="dxa"/>
            <w:vAlign w:val="center"/>
            <w:textDirection w:val="lrTb"/>
            <w:noWrap/>
          </w:tcPr>
          <w:p>
            <w:pPr>
              <w:pStyle w:val="1065"/>
              <w:ind w:firstLine="0"/>
              <w:jc w:val="center"/>
              <w:rPr>
                <w:rFonts w:ascii="宋体" w:hAnsi="宋体" w:cs="微软雅黑"/>
                <w:bCs/>
                <w:color w:val="auto"/>
              </w:rPr>
            </w:pPr>
            <w:r>
              <w:rPr>
                <w:rFonts w:ascii="宋体" w:hAnsi="宋体" w:cs="微软雅黑"/>
                <w:bCs/>
                <w:color w:val="auto"/>
              </w:rPr>
            </w:r>
            <w:r/>
          </w:p>
        </w:tc>
        <w:tc>
          <w:tcPr>
            <w:tcW w:w="2450" w:type="dxa"/>
            <w:vAlign w:val="center"/>
            <w:textDirection w:val="lrTb"/>
            <w:noWrap/>
          </w:tcPr>
          <w:p>
            <w:pPr>
              <w:pStyle w:val="1065"/>
              <w:ind w:firstLine="0"/>
              <w:jc w:val="center"/>
              <w:rPr>
                <w:rFonts w:ascii="宋体" w:hAnsi="宋体" w:cs="微软雅黑"/>
                <w:bCs/>
                <w:color w:val="auto"/>
              </w:rPr>
            </w:pPr>
            <w:r>
              <w:rPr>
                <w:rFonts w:ascii="宋体" w:hAnsi="宋体" w:cs="微软雅黑"/>
                <w:bCs/>
                <w:color w:val="auto"/>
              </w:rPr>
            </w:r>
            <w:r/>
          </w:p>
        </w:tc>
        <w:tc>
          <w:tcPr>
            <w:tcW w:w="1575" w:type="dxa"/>
            <w:vAlign w:val="center"/>
            <w:textDirection w:val="lrTb"/>
            <w:noWrap/>
          </w:tcPr>
          <w:p>
            <w:pPr>
              <w:pStyle w:val="1065"/>
              <w:ind w:firstLine="0"/>
              <w:jc w:val="center"/>
              <w:rPr>
                <w:rFonts w:ascii="宋体" w:hAnsi="宋体" w:cs="微软雅黑"/>
                <w:bCs/>
                <w:color w:val="auto"/>
              </w:rPr>
            </w:pPr>
            <w:r>
              <w:rPr>
                <w:rFonts w:ascii="宋体" w:hAnsi="宋体" w:cs="微软雅黑"/>
                <w:bCs/>
                <w:color w:val="auto"/>
              </w:rPr>
            </w:r>
            <w:r/>
          </w:p>
        </w:tc>
        <w:tc>
          <w:tcPr>
            <w:tcW w:w="1808" w:type="dxa"/>
            <w:vAlign w:val="center"/>
            <w:textDirection w:val="lrTb"/>
            <w:noWrap/>
          </w:tcPr>
          <w:p>
            <w:pPr>
              <w:pStyle w:val="1065"/>
              <w:ind w:firstLine="0"/>
              <w:jc w:val="center"/>
              <w:rPr>
                <w:rFonts w:ascii="宋体" w:hAnsi="宋体" w:cs="微软雅黑"/>
                <w:bCs/>
                <w:color w:val="auto"/>
              </w:rPr>
            </w:pPr>
            <w:r>
              <w:rPr>
                <w:rFonts w:ascii="宋体" w:hAnsi="宋体" w:cs="微软雅黑"/>
                <w:bCs/>
                <w:color w:val="auto"/>
              </w:rPr>
            </w:r>
            <w:r/>
          </w:p>
        </w:tc>
        <w:tc>
          <w:tcPr>
            <w:tcW w:w="1092" w:type="dxa"/>
            <w:vAlign w:val="center"/>
            <w:textDirection w:val="lrTb"/>
            <w:noWrap/>
          </w:tcPr>
          <w:p>
            <w:pPr>
              <w:pStyle w:val="1065"/>
              <w:ind w:firstLine="0"/>
              <w:jc w:val="center"/>
              <w:rPr>
                <w:rFonts w:ascii="宋体" w:hAnsi="宋体" w:cs="微软雅黑"/>
                <w:bCs/>
                <w:color w:val="auto"/>
              </w:rPr>
            </w:pPr>
            <w:r>
              <w:rPr>
                <w:rFonts w:ascii="宋体" w:hAnsi="宋体" w:cs="微软雅黑"/>
                <w:bCs/>
                <w:color w:val="auto"/>
              </w:rPr>
            </w:r>
            <w:r/>
          </w:p>
        </w:tc>
      </w:tr>
      <w:tr>
        <w:trPr>
          <w:cantSplit/>
          <w:jc w:val="center"/>
          <w:trHeight w:val="510" w:hRule="exact"/>
        </w:trPr>
        <w:tc>
          <w:tcPr>
            <w:tcW w:w="898" w:type="dxa"/>
            <w:vAlign w:val="center"/>
            <w:textDirection w:val="lrTb"/>
            <w:noWrap/>
          </w:tcPr>
          <w:p>
            <w:pPr>
              <w:pStyle w:val="1065"/>
              <w:ind w:firstLine="0"/>
              <w:jc w:val="center"/>
              <w:rPr>
                <w:rFonts w:ascii="宋体" w:hAnsi="宋体" w:cs="微软雅黑"/>
                <w:bCs/>
                <w:color w:val="auto"/>
              </w:rPr>
            </w:pPr>
            <w:r>
              <w:rPr>
                <w:rFonts w:ascii="宋体" w:hAnsi="宋体" w:cs="微软雅黑"/>
                <w:bCs/>
                <w:color w:val="auto"/>
              </w:rPr>
            </w:r>
            <w:r/>
          </w:p>
        </w:tc>
        <w:tc>
          <w:tcPr>
            <w:tcW w:w="1913" w:type="dxa"/>
            <w:vAlign w:val="center"/>
            <w:textDirection w:val="lrTb"/>
            <w:noWrap/>
          </w:tcPr>
          <w:p>
            <w:pPr>
              <w:pStyle w:val="1065"/>
              <w:ind w:firstLine="0"/>
              <w:jc w:val="center"/>
              <w:rPr>
                <w:rFonts w:ascii="宋体" w:hAnsi="宋体" w:cs="微软雅黑"/>
                <w:bCs/>
                <w:color w:val="auto"/>
              </w:rPr>
            </w:pPr>
            <w:r>
              <w:rPr>
                <w:rFonts w:ascii="宋体" w:hAnsi="宋体" w:cs="微软雅黑"/>
                <w:bCs/>
                <w:color w:val="auto"/>
              </w:rPr>
            </w:r>
            <w:r/>
          </w:p>
        </w:tc>
        <w:tc>
          <w:tcPr>
            <w:tcW w:w="2450" w:type="dxa"/>
            <w:vAlign w:val="center"/>
            <w:textDirection w:val="lrTb"/>
            <w:noWrap/>
          </w:tcPr>
          <w:p>
            <w:pPr>
              <w:pStyle w:val="1065"/>
              <w:ind w:firstLine="0"/>
              <w:jc w:val="center"/>
              <w:rPr>
                <w:rFonts w:ascii="宋体" w:hAnsi="宋体" w:cs="微软雅黑"/>
                <w:bCs/>
                <w:color w:val="auto"/>
              </w:rPr>
            </w:pPr>
            <w:r>
              <w:rPr>
                <w:rFonts w:ascii="宋体" w:hAnsi="宋体" w:cs="微软雅黑"/>
                <w:bCs/>
                <w:color w:val="auto"/>
              </w:rPr>
            </w:r>
            <w:r/>
          </w:p>
        </w:tc>
        <w:tc>
          <w:tcPr>
            <w:tcW w:w="1575" w:type="dxa"/>
            <w:vAlign w:val="center"/>
            <w:textDirection w:val="lrTb"/>
            <w:noWrap/>
          </w:tcPr>
          <w:p>
            <w:pPr>
              <w:pStyle w:val="1065"/>
              <w:ind w:firstLine="0"/>
              <w:jc w:val="center"/>
              <w:rPr>
                <w:rFonts w:ascii="宋体" w:hAnsi="宋体" w:cs="微软雅黑"/>
                <w:bCs/>
                <w:color w:val="auto"/>
              </w:rPr>
            </w:pPr>
            <w:r>
              <w:rPr>
                <w:rFonts w:ascii="宋体" w:hAnsi="宋体" w:cs="微软雅黑"/>
                <w:bCs/>
                <w:color w:val="auto"/>
              </w:rPr>
            </w:r>
            <w:r/>
          </w:p>
        </w:tc>
        <w:tc>
          <w:tcPr>
            <w:tcW w:w="1808" w:type="dxa"/>
            <w:vAlign w:val="center"/>
            <w:textDirection w:val="lrTb"/>
            <w:noWrap/>
          </w:tcPr>
          <w:p>
            <w:pPr>
              <w:pStyle w:val="1065"/>
              <w:ind w:firstLine="0"/>
              <w:jc w:val="center"/>
              <w:rPr>
                <w:rFonts w:ascii="宋体" w:hAnsi="宋体" w:cs="微软雅黑"/>
                <w:bCs/>
                <w:color w:val="auto"/>
              </w:rPr>
            </w:pPr>
            <w:r>
              <w:rPr>
                <w:rFonts w:ascii="宋体" w:hAnsi="宋体" w:cs="微软雅黑"/>
                <w:bCs/>
                <w:color w:val="auto"/>
              </w:rPr>
            </w:r>
            <w:r/>
          </w:p>
        </w:tc>
        <w:tc>
          <w:tcPr>
            <w:tcW w:w="1092" w:type="dxa"/>
            <w:vAlign w:val="center"/>
            <w:textDirection w:val="lrTb"/>
            <w:noWrap/>
          </w:tcPr>
          <w:p>
            <w:pPr>
              <w:pStyle w:val="1065"/>
              <w:ind w:firstLine="0"/>
              <w:jc w:val="center"/>
              <w:rPr>
                <w:rFonts w:ascii="宋体" w:hAnsi="宋体" w:cs="微软雅黑"/>
                <w:bCs/>
                <w:color w:val="auto"/>
              </w:rPr>
            </w:pPr>
            <w:r>
              <w:rPr>
                <w:rFonts w:ascii="宋体" w:hAnsi="宋体" w:cs="微软雅黑"/>
                <w:bCs/>
                <w:color w:val="auto"/>
              </w:rPr>
            </w:r>
            <w:r/>
          </w:p>
        </w:tc>
      </w:tr>
      <w:tr>
        <w:trPr>
          <w:cantSplit/>
          <w:jc w:val="center"/>
          <w:trHeight w:val="510" w:hRule="exact"/>
        </w:trPr>
        <w:tc>
          <w:tcPr>
            <w:tcW w:w="898" w:type="dxa"/>
            <w:vAlign w:val="center"/>
            <w:textDirection w:val="lrTb"/>
            <w:noWrap/>
          </w:tcPr>
          <w:p>
            <w:pPr>
              <w:pStyle w:val="1065"/>
              <w:ind w:firstLine="0"/>
              <w:jc w:val="center"/>
              <w:rPr>
                <w:rFonts w:ascii="宋体" w:hAnsi="宋体" w:cs="微软雅黑"/>
                <w:bCs/>
                <w:color w:val="auto"/>
              </w:rPr>
            </w:pPr>
            <w:r>
              <w:rPr>
                <w:rFonts w:ascii="宋体" w:hAnsi="宋体" w:cs="微软雅黑"/>
                <w:bCs/>
                <w:color w:val="auto"/>
              </w:rPr>
            </w:r>
            <w:r/>
          </w:p>
        </w:tc>
        <w:tc>
          <w:tcPr>
            <w:tcW w:w="1913" w:type="dxa"/>
            <w:vAlign w:val="center"/>
            <w:textDirection w:val="lrTb"/>
            <w:noWrap/>
          </w:tcPr>
          <w:p>
            <w:pPr>
              <w:pStyle w:val="1065"/>
              <w:ind w:firstLine="0"/>
              <w:jc w:val="center"/>
              <w:rPr>
                <w:rFonts w:ascii="宋体" w:hAnsi="宋体" w:cs="微软雅黑"/>
                <w:bCs/>
                <w:color w:val="auto"/>
              </w:rPr>
            </w:pPr>
            <w:r>
              <w:rPr>
                <w:rFonts w:ascii="宋体" w:hAnsi="宋体" w:cs="微软雅黑"/>
                <w:bCs/>
                <w:color w:val="auto"/>
              </w:rPr>
            </w:r>
            <w:r/>
          </w:p>
        </w:tc>
        <w:tc>
          <w:tcPr>
            <w:tcW w:w="2450" w:type="dxa"/>
            <w:vAlign w:val="center"/>
            <w:textDirection w:val="lrTb"/>
            <w:noWrap/>
          </w:tcPr>
          <w:p>
            <w:pPr>
              <w:pStyle w:val="1065"/>
              <w:ind w:firstLine="0"/>
              <w:jc w:val="center"/>
              <w:rPr>
                <w:rFonts w:ascii="宋体" w:hAnsi="宋体" w:cs="微软雅黑"/>
                <w:bCs/>
                <w:color w:val="auto"/>
              </w:rPr>
            </w:pPr>
            <w:r>
              <w:rPr>
                <w:rFonts w:ascii="宋体" w:hAnsi="宋体" w:cs="微软雅黑"/>
                <w:bCs/>
                <w:color w:val="auto"/>
              </w:rPr>
            </w:r>
            <w:r/>
          </w:p>
        </w:tc>
        <w:tc>
          <w:tcPr>
            <w:tcW w:w="1575" w:type="dxa"/>
            <w:vAlign w:val="center"/>
            <w:textDirection w:val="lrTb"/>
            <w:noWrap/>
          </w:tcPr>
          <w:p>
            <w:pPr>
              <w:pStyle w:val="1065"/>
              <w:ind w:firstLine="0"/>
              <w:jc w:val="center"/>
              <w:rPr>
                <w:rFonts w:ascii="宋体" w:hAnsi="宋体" w:cs="微软雅黑"/>
                <w:bCs/>
                <w:color w:val="auto"/>
              </w:rPr>
            </w:pPr>
            <w:r>
              <w:rPr>
                <w:rFonts w:ascii="宋体" w:hAnsi="宋体" w:cs="微软雅黑"/>
                <w:bCs/>
                <w:color w:val="auto"/>
              </w:rPr>
            </w:r>
            <w:r/>
          </w:p>
        </w:tc>
        <w:tc>
          <w:tcPr>
            <w:tcW w:w="1808" w:type="dxa"/>
            <w:vAlign w:val="center"/>
            <w:textDirection w:val="lrTb"/>
            <w:noWrap/>
          </w:tcPr>
          <w:p>
            <w:pPr>
              <w:pStyle w:val="1065"/>
              <w:ind w:firstLine="0"/>
              <w:jc w:val="center"/>
              <w:rPr>
                <w:rFonts w:ascii="宋体" w:hAnsi="宋体" w:cs="微软雅黑"/>
                <w:bCs/>
                <w:color w:val="auto"/>
              </w:rPr>
            </w:pPr>
            <w:r>
              <w:rPr>
                <w:rFonts w:ascii="宋体" w:hAnsi="宋体" w:cs="微软雅黑"/>
                <w:bCs/>
                <w:color w:val="auto"/>
              </w:rPr>
            </w:r>
            <w:r/>
          </w:p>
        </w:tc>
        <w:tc>
          <w:tcPr>
            <w:tcW w:w="1092" w:type="dxa"/>
            <w:vAlign w:val="center"/>
            <w:textDirection w:val="lrTb"/>
            <w:noWrap/>
          </w:tcPr>
          <w:p>
            <w:pPr>
              <w:pStyle w:val="1065"/>
              <w:ind w:firstLine="0"/>
              <w:jc w:val="center"/>
              <w:rPr>
                <w:rFonts w:ascii="宋体" w:hAnsi="宋体" w:cs="微软雅黑"/>
                <w:bCs/>
                <w:color w:val="auto"/>
              </w:rPr>
            </w:pPr>
            <w:r>
              <w:rPr>
                <w:rFonts w:ascii="宋体" w:hAnsi="宋体" w:cs="微软雅黑"/>
                <w:bCs/>
                <w:color w:val="auto"/>
              </w:rPr>
            </w:r>
            <w:r/>
          </w:p>
        </w:tc>
      </w:tr>
      <w:tr>
        <w:trPr>
          <w:cantSplit/>
          <w:jc w:val="center"/>
          <w:trHeight w:val="510" w:hRule="exact"/>
        </w:trPr>
        <w:tc>
          <w:tcPr>
            <w:tcW w:w="898" w:type="dxa"/>
            <w:vAlign w:val="center"/>
            <w:textDirection w:val="lrTb"/>
            <w:noWrap/>
          </w:tcPr>
          <w:p>
            <w:pPr>
              <w:pStyle w:val="1065"/>
              <w:ind w:firstLine="0"/>
              <w:jc w:val="center"/>
              <w:rPr>
                <w:rFonts w:ascii="宋体" w:hAnsi="宋体" w:cs="微软雅黑"/>
                <w:bCs/>
                <w:color w:val="auto"/>
              </w:rPr>
            </w:pPr>
            <w:r>
              <w:rPr>
                <w:rFonts w:ascii="宋体" w:hAnsi="宋体" w:cs="微软雅黑"/>
                <w:bCs/>
                <w:color w:val="auto"/>
              </w:rPr>
            </w:r>
            <w:r/>
          </w:p>
        </w:tc>
        <w:tc>
          <w:tcPr>
            <w:tcW w:w="1913" w:type="dxa"/>
            <w:vAlign w:val="center"/>
            <w:textDirection w:val="lrTb"/>
            <w:noWrap/>
          </w:tcPr>
          <w:p>
            <w:pPr>
              <w:pStyle w:val="1065"/>
              <w:ind w:firstLine="0"/>
              <w:jc w:val="center"/>
              <w:rPr>
                <w:rFonts w:ascii="宋体" w:hAnsi="宋体" w:cs="微软雅黑"/>
                <w:bCs/>
                <w:color w:val="auto"/>
              </w:rPr>
            </w:pPr>
            <w:r>
              <w:rPr>
                <w:rFonts w:ascii="宋体" w:hAnsi="宋体" w:cs="微软雅黑"/>
                <w:bCs/>
                <w:color w:val="auto"/>
              </w:rPr>
            </w:r>
            <w:r/>
          </w:p>
        </w:tc>
        <w:tc>
          <w:tcPr>
            <w:tcW w:w="2450" w:type="dxa"/>
            <w:vAlign w:val="center"/>
            <w:textDirection w:val="lrTb"/>
            <w:noWrap/>
          </w:tcPr>
          <w:p>
            <w:pPr>
              <w:pStyle w:val="1065"/>
              <w:ind w:firstLine="0"/>
              <w:jc w:val="center"/>
              <w:rPr>
                <w:rFonts w:ascii="宋体" w:hAnsi="宋体" w:cs="微软雅黑"/>
                <w:bCs/>
                <w:color w:val="auto"/>
              </w:rPr>
            </w:pPr>
            <w:r>
              <w:rPr>
                <w:rFonts w:ascii="宋体" w:hAnsi="宋体" w:cs="微软雅黑"/>
                <w:bCs/>
                <w:color w:val="auto"/>
              </w:rPr>
            </w:r>
            <w:r/>
          </w:p>
        </w:tc>
        <w:tc>
          <w:tcPr>
            <w:tcW w:w="1575" w:type="dxa"/>
            <w:vAlign w:val="center"/>
            <w:textDirection w:val="lrTb"/>
            <w:noWrap/>
          </w:tcPr>
          <w:p>
            <w:pPr>
              <w:pStyle w:val="1065"/>
              <w:ind w:firstLine="0"/>
              <w:jc w:val="center"/>
              <w:rPr>
                <w:rFonts w:ascii="宋体" w:hAnsi="宋体" w:cs="微软雅黑"/>
                <w:bCs/>
                <w:color w:val="auto"/>
              </w:rPr>
            </w:pPr>
            <w:r>
              <w:rPr>
                <w:rFonts w:ascii="宋体" w:hAnsi="宋体" w:cs="微软雅黑"/>
                <w:bCs/>
                <w:color w:val="auto"/>
              </w:rPr>
            </w:r>
            <w:r/>
          </w:p>
        </w:tc>
        <w:tc>
          <w:tcPr>
            <w:tcW w:w="1808" w:type="dxa"/>
            <w:vAlign w:val="center"/>
            <w:textDirection w:val="lrTb"/>
            <w:noWrap/>
          </w:tcPr>
          <w:p>
            <w:pPr>
              <w:pStyle w:val="1065"/>
              <w:ind w:firstLine="0"/>
              <w:jc w:val="center"/>
              <w:rPr>
                <w:rFonts w:ascii="宋体" w:hAnsi="宋体" w:cs="微软雅黑"/>
                <w:bCs/>
                <w:color w:val="auto"/>
              </w:rPr>
            </w:pPr>
            <w:r>
              <w:rPr>
                <w:rFonts w:ascii="宋体" w:hAnsi="宋体" w:cs="微软雅黑"/>
                <w:bCs/>
                <w:color w:val="auto"/>
              </w:rPr>
            </w:r>
            <w:r/>
          </w:p>
        </w:tc>
        <w:tc>
          <w:tcPr>
            <w:tcW w:w="1092" w:type="dxa"/>
            <w:vAlign w:val="center"/>
            <w:textDirection w:val="lrTb"/>
            <w:noWrap/>
          </w:tcPr>
          <w:p>
            <w:pPr>
              <w:pStyle w:val="1065"/>
              <w:ind w:firstLine="0"/>
              <w:jc w:val="center"/>
              <w:rPr>
                <w:rFonts w:ascii="宋体" w:hAnsi="宋体" w:cs="微软雅黑"/>
                <w:bCs/>
                <w:color w:val="auto"/>
              </w:rPr>
            </w:pPr>
            <w:r>
              <w:rPr>
                <w:rFonts w:ascii="宋体" w:hAnsi="宋体" w:cs="微软雅黑"/>
                <w:bCs/>
                <w:color w:val="auto"/>
              </w:rPr>
            </w:r>
            <w:r/>
          </w:p>
        </w:tc>
      </w:tr>
      <w:tr>
        <w:trPr>
          <w:cantSplit/>
          <w:jc w:val="center"/>
          <w:trHeight w:val="510" w:hRule="exact"/>
        </w:trPr>
        <w:tc>
          <w:tcPr>
            <w:tcW w:w="898" w:type="dxa"/>
            <w:vAlign w:val="center"/>
            <w:textDirection w:val="lrTb"/>
            <w:noWrap/>
          </w:tcPr>
          <w:p>
            <w:pPr>
              <w:pStyle w:val="1065"/>
              <w:ind w:firstLine="0"/>
              <w:jc w:val="center"/>
              <w:rPr>
                <w:rFonts w:ascii="宋体" w:hAnsi="宋体" w:cs="微软雅黑"/>
                <w:bCs/>
                <w:color w:val="auto"/>
              </w:rPr>
            </w:pPr>
            <w:r>
              <w:rPr>
                <w:rFonts w:ascii="宋体" w:hAnsi="宋体" w:cs="微软雅黑"/>
                <w:bCs/>
                <w:color w:val="auto"/>
              </w:rPr>
            </w:r>
            <w:r/>
          </w:p>
        </w:tc>
        <w:tc>
          <w:tcPr>
            <w:tcW w:w="1913" w:type="dxa"/>
            <w:vAlign w:val="center"/>
            <w:textDirection w:val="lrTb"/>
            <w:noWrap/>
          </w:tcPr>
          <w:p>
            <w:pPr>
              <w:pStyle w:val="1065"/>
              <w:ind w:firstLine="0"/>
              <w:jc w:val="center"/>
              <w:rPr>
                <w:rFonts w:ascii="宋体" w:hAnsi="宋体" w:cs="微软雅黑"/>
                <w:bCs/>
                <w:color w:val="auto"/>
              </w:rPr>
            </w:pPr>
            <w:r>
              <w:rPr>
                <w:rFonts w:ascii="宋体" w:hAnsi="宋体" w:cs="微软雅黑"/>
                <w:bCs/>
                <w:color w:val="auto"/>
              </w:rPr>
            </w:r>
            <w:r/>
          </w:p>
        </w:tc>
        <w:tc>
          <w:tcPr>
            <w:tcW w:w="2450" w:type="dxa"/>
            <w:vAlign w:val="center"/>
            <w:textDirection w:val="lrTb"/>
            <w:noWrap/>
          </w:tcPr>
          <w:p>
            <w:pPr>
              <w:pStyle w:val="1065"/>
              <w:ind w:firstLine="0"/>
              <w:jc w:val="center"/>
              <w:rPr>
                <w:rFonts w:ascii="宋体" w:hAnsi="宋体" w:cs="微软雅黑"/>
                <w:bCs/>
                <w:color w:val="auto"/>
              </w:rPr>
            </w:pPr>
            <w:r>
              <w:rPr>
                <w:rFonts w:ascii="宋体" w:hAnsi="宋体" w:cs="微软雅黑"/>
                <w:bCs/>
                <w:color w:val="auto"/>
              </w:rPr>
            </w:r>
            <w:r/>
          </w:p>
        </w:tc>
        <w:tc>
          <w:tcPr>
            <w:tcW w:w="1575" w:type="dxa"/>
            <w:vAlign w:val="center"/>
            <w:textDirection w:val="lrTb"/>
            <w:noWrap/>
          </w:tcPr>
          <w:p>
            <w:pPr>
              <w:pStyle w:val="1065"/>
              <w:ind w:firstLine="0"/>
              <w:jc w:val="center"/>
              <w:rPr>
                <w:rFonts w:ascii="宋体" w:hAnsi="宋体" w:cs="微软雅黑"/>
                <w:bCs/>
                <w:color w:val="auto"/>
              </w:rPr>
            </w:pPr>
            <w:r>
              <w:rPr>
                <w:rFonts w:ascii="宋体" w:hAnsi="宋体" w:cs="微软雅黑"/>
                <w:bCs/>
                <w:color w:val="auto"/>
              </w:rPr>
            </w:r>
            <w:r/>
          </w:p>
        </w:tc>
        <w:tc>
          <w:tcPr>
            <w:tcW w:w="1808" w:type="dxa"/>
            <w:vAlign w:val="center"/>
            <w:textDirection w:val="lrTb"/>
            <w:noWrap/>
          </w:tcPr>
          <w:p>
            <w:pPr>
              <w:pStyle w:val="1065"/>
              <w:ind w:firstLine="0"/>
              <w:jc w:val="center"/>
              <w:rPr>
                <w:rFonts w:ascii="宋体" w:hAnsi="宋体" w:cs="微软雅黑"/>
                <w:bCs/>
                <w:color w:val="auto"/>
              </w:rPr>
            </w:pPr>
            <w:r>
              <w:rPr>
                <w:rFonts w:ascii="宋体" w:hAnsi="宋体" w:cs="微软雅黑"/>
                <w:bCs/>
                <w:color w:val="auto"/>
              </w:rPr>
            </w:r>
            <w:r/>
          </w:p>
        </w:tc>
        <w:tc>
          <w:tcPr>
            <w:tcW w:w="1092" w:type="dxa"/>
            <w:vAlign w:val="center"/>
            <w:textDirection w:val="lrTb"/>
            <w:noWrap/>
          </w:tcPr>
          <w:p>
            <w:pPr>
              <w:pStyle w:val="1065"/>
              <w:ind w:firstLine="0"/>
              <w:jc w:val="center"/>
              <w:rPr>
                <w:rFonts w:ascii="宋体" w:hAnsi="宋体" w:cs="微软雅黑"/>
                <w:bCs/>
                <w:color w:val="auto"/>
              </w:rPr>
            </w:pPr>
            <w:r>
              <w:rPr>
                <w:rFonts w:ascii="宋体" w:hAnsi="宋体" w:cs="微软雅黑"/>
                <w:bCs/>
                <w:color w:val="auto"/>
              </w:rPr>
            </w:r>
            <w:r/>
          </w:p>
        </w:tc>
      </w:tr>
      <w:tr>
        <w:trPr>
          <w:cantSplit/>
          <w:jc w:val="center"/>
          <w:trHeight w:val="510" w:hRule="exact"/>
        </w:trPr>
        <w:tc>
          <w:tcPr>
            <w:tcW w:w="898" w:type="dxa"/>
            <w:vAlign w:val="center"/>
            <w:textDirection w:val="lrTb"/>
            <w:noWrap/>
          </w:tcPr>
          <w:p>
            <w:pPr>
              <w:pStyle w:val="1065"/>
              <w:ind w:firstLine="0"/>
              <w:jc w:val="center"/>
              <w:rPr>
                <w:rFonts w:ascii="宋体" w:hAnsi="宋体" w:cs="微软雅黑"/>
                <w:bCs/>
                <w:color w:val="auto"/>
              </w:rPr>
            </w:pPr>
            <w:r>
              <w:rPr>
                <w:rFonts w:ascii="宋体" w:hAnsi="宋体" w:cs="微软雅黑"/>
                <w:bCs/>
                <w:color w:val="auto"/>
              </w:rPr>
            </w:r>
            <w:r/>
          </w:p>
        </w:tc>
        <w:tc>
          <w:tcPr>
            <w:tcW w:w="1913" w:type="dxa"/>
            <w:vAlign w:val="center"/>
            <w:textDirection w:val="lrTb"/>
            <w:noWrap/>
          </w:tcPr>
          <w:p>
            <w:pPr>
              <w:pStyle w:val="1065"/>
              <w:ind w:firstLine="0"/>
              <w:jc w:val="center"/>
              <w:rPr>
                <w:rFonts w:ascii="宋体" w:hAnsi="宋体" w:cs="微软雅黑"/>
                <w:bCs/>
                <w:color w:val="auto"/>
              </w:rPr>
            </w:pPr>
            <w:r>
              <w:rPr>
                <w:rFonts w:ascii="宋体" w:hAnsi="宋体" w:cs="微软雅黑"/>
                <w:bCs/>
                <w:color w:val="auto"/>
              </w:rPr>
            </w:r>
            <w:r/>
          </w:p>
        </w:tc>
        <w:tc>
          <w:tcPr>
            <w:tcW w:w="2450" w:type="dxa"/>
            <w:vAlign w:val="center"/>
            <w:textDirection w:val="lrTb"/>
            <w:noWrap/>
          </w:tcPr>
          <w:p>
            <w:pPr>
              <w:pStyle w:val="1065"/>
              <w:ind w:firstLine="0"/>
              <w:jc w:val="center"/>
              <w:rPr>
                <w:rFonts w:ascii="宋体" w:hAnsi="宋体" w:cs="微软雅黑"/>
                <w:bCs/>
                <w:color w:val="auto"/>
              </w:rPr>
            </w:pPr>
            <w:r>
              <w:rPr>
                <w:rFonts w:ascii="宋体" w:hAnsi="宋体" w:cs="微软雅黑"/>
                <w:bCs/>
                <w:color w:val="auto"/>
              </w:rPr>
            </w:r>
            <w:r/>
          </w:p>
        </w:tc>
        <w:tc>
          <w:tcPr>
            <w:tcW w:w="1575" w:type="dxa"/>
            <w:vAlign w:val="center"/>
            <w:textDirection w:val="lrTb"/>
            <w:noWrap/>
          </w:tcPr>
          <w:p>
            <w:pPr>
              <w:pStyle w:val="1065"/>
              <w:ind w:firstLine="0"/>
              <w:jc w:val="center"/>
              <w:rPr>
                <w:rFonts w:ascii="宋体" w:hAnsi="宋体" w:cs="微软雅黑"/>
                <w:bCs/>
                <w:color w:val="auto"/>
              </w:rPr>
            </w:pPr>
            <w:r>
              <w:rPr>
                <w:rFonts w:ascii="宋体" w:hAnsi="宋体" w:cs="微软雅黑"/>
                <w:bCs/>
                <w:color w:val="auto"/>
              </w:rPr>
            </w:r>
            <w:r/>
          </w:p>
        </w:tc>
        <w:tc>
          <w:tcPr>
            <w:tcW w:w="1808" w:type="dxa"/>
            <w:vAlign w:val="center"/>
            <w:textDirection w:val="lrTb"/>
            <w:noWrap/>
          </w:tcPr>
          <w:p>
            <w:pPr>
              <w:pStyle w:val="1065"/>
              <w:ind w:firstLine="0"/>
              <w:jc w:val="center"/>
              <w:rPr>
                <w:rFonts w:ascii="宋体" w:hAnsi="宋体" w:cs="微软雅黑"/>
                <w:bCs/>
                <w:color w:val="auto"/>
              </w:rPr>
            </w:pPr>
            <w:r>
              <w:rPr>
                <w:rFonts w:ascii="宋体" w:hAnsi="宋体" w:cs="微软雅黑"/>
                <w:bCs/>
                <w:color w:val="auto"/>
              </w:rPr>
            </w:r>
            <w:r/>
          </w:p>
        </w:tc>
        <w:tc>
          <w:tcPr>
            <w:tcW w:w="1092" w:type="dxa"/>
            <w:vAlign w:val="center"/>
            <w:textDirection w:val="lrTb"/>
            <w:noWrap/>
          </w:tcPr>
          <w:p>
            <w:pPr>
              <w:pStyle w:val="1065"/>
              <w:ind w:firstLine="0"/>
              <w:jc w:val="center"/>
              <w:rPr>
                <w:rFonts w:ascii="宋体" w:hAnsi="宋体" w:cs="微软雅黑"/>
                <w:bCs/>
                <w:color w:val="auto"/>
              </w:rPr>
            </w:pPr>
            <w:r>
              <w:rPr>
                <w:rFonts w:ascii="宋体" w:hAnsi="宋体" w:cs="微软雅黑"/>
                <w:bCs/>
                <w:color w:val="auto"/>
              </w:rPr>
            </w:r>
            <w:r/>
          </w:p>
        </w:tc>
      </w:tr>
      <w:tr>
        <w:trPr>
          <w:cantSplit/>
          <w:jc w:val="center"/>
          <w:trHeight w:val="510" w:hRule="exact"/>
        </w:trPr>
        <w:tc>
          <w:tcPr>
            <w:tcW w:w="898" w:type="dxa"/>
            <w:vAlign w:val="center"/>
            <w:textDirection w:val="lrTb"/>
            <w:noWrap/>
          </w:tcPr>
          <w:p>
            <w:pPr>
              <w:pStyle w:val="1065"/>
              <w:ind w:firstLine="0"/>
              <w:jc w:val="center"/>
              <w:rPr>
                <w:rFonts w:ascii="宋体" w:hAnsi="宋体" w:cs="微软雅黑"/>
                <w:bCs/>
                <w:color w:val="auto"/>
              </w:rPr>
            </w:pPr>
            <w:r>
              <w:rPr>
                <w:rFonts w:ascii="宋体" w:hAnsi="宋体" w:cs="微软雅黑"/>
                <w:bCs/>
                <w:color w:val="auto"/>
              </w:rPr>
            </w:r>
            <w:r/>
          </w:p>
        </w:tc>
        <w:tc>
          <w:tcPr>
            <w:tcW w:w="1913" w:type="dxa"/>
            <w:vAlign w:val="center"/>
            <w:textDirection w:val="lrTb"/>
            <w:noWrap/>
          </w:tcPr>
          <w:p>
            <w:pPr>
              <w:pStyle w:val="1065"/>
              <w:ind w:firstLine="0"/>
              <w:jc w:val="center"/>
              <w:rPr>
                <w:rFonts w:ascii="宋体" w:hAnsi="宋体" w:cs="微软雅黑"/>
                <w:bCs/>
                <w:color w:val="auto"/>
              </w:rPr>
            </w:pPr>
            <w:r>
              <w:rPr>
                <w:rFonts w:ascii="宋体" w:hAnsi="宋体" w:cs="微软雅黑"/>
                <w:bCs/>
                <w:color w:val="auto"/>
              </w:rPr>
            </w:r>
            <w:r/>
          </w:p>
        </w:tc>
        <w:tc>
          <w:tcPr>
            <w:tcW w:w="2450" w:type="dxa"/>
            <w:vAlign w:val="center"/>
            <w:textDirection w:val="lrTb"/>
            <w:noWrap/>
          </w:tcPr>
          <w:p>
            <w:pPr>
              <w:pStyle w:val="1065"/>
              <w:ind w:firstLine="0"/>
              <w:jc w:val="center"/>
              <w:rPr>
                <w:rFonts w:ascii="宋体" w:hAnsi="宋体" w:cs="微软雅黑"/>
                <w:bCs/>
                <w:color w:val="auto"/>
              </w:rPr>
            </w:pPr>
            <w:r>
              <w:rPr>
                <w:rFonts w:ascii="宋体" w:hAnsi="宋体" w:cs="微软雅黑"/>
                <w:bCs/>
                <w:color w:val="auto"/>
              </w:rPr>
            </w:r>
            <w:r/>
          </w:p>
        </w:tc>
        <w:tc>
          <w:tcPr>
            <w:tcW w:w="1575" w:type="dxa"/>
            <w:vAlign w:val="center"/>
            <w:textDirection w:val="lrTb"/>
            <w:noWrap/>
          </w:tcPr>
          <w:p>
            <w:pPr>
              <w:pStyle w:val="1065"/>
              <w:ind w:firstLine="0"/>
              <w:jc w:val="center"/>
              <w:rPr>
                <w:rFonts w:ascii="宋体" w:hAnsi="宋体" w:cs="微软雅黑"/>
                <w:bCs/>
                <w:color w:val="auto"/>
              </w:rPr>
            </w:pPr>
            <w:r>
              <w:rPr>
                <w:rFonts w:ascii="宋体" w:hAnsi="宋体" w:cs="微软雅黑"/>
                <w:bCs/>
                <w:color w:val="auto"/>
              </w:rPr>
            </w:r>
            <w:r/>
          </w:p>
        </w:tc>
        <w:tc>
          <w:tcPr>
            <w:tcW w:w="1808" w:type="dxa"/>
            <w:vAlign w:val="center"/>
            <w:textDirection w:val="lrTb"/>
            <w:noWrap/>
          </w:tcPr>
          <w:p>
            <w:pPr>
              <w:pStyle w:val="1065"/>
              <w:ind w:firstLine="0"/>
              <w:jc w:val="center"/>
              <w:rPr>
                <w:rFonts w:ascii="宋体" w:hAnsi="宋体" w:cs="微软雅黑"/>
                <w:bCs/>
                <w:color w:val="auto"/>
              </w:rPr>
            </w:pPr>
            <w:r>
              <w:rPr>
                <w:rFonts w:ascii="宋体" w:hAnsi="宋体" w:cs="微软雅黑"/>
                <w:bCs/>
                <w:color w:val="auto"/>
              </w:rPr>
            </w:r>
            <w:r/>
          </w:p>
        </w:tc>
        <w:tc>
          <w:tcPr>
            <w:tcW w:w="1092" w:type="dxa"/>
            <w:vAlign w:val="center"/>
            <w:textDirection w:val="lrTb"/>
            <w:noWrap/>
          </w:tcPr>
          <w:p>
            <w:pPr>
              <w:pStyle w:val="1065"/>
              <w:ind w:firstLine="0"/>
              <w:jc w:val="center"/>
              <w:rPr>
                <w:rFonts w:ascii="宋体" w:hAnsi="宋体" w:cs="微软雅黑"/>
                <w:bCs/>
                <w:color w:val="auto"/>
              </w:rPr>
            </w:pPr>
            <w:r>
              <w:rPr>
                <w:rFonts w:ascii="宋体" w:hAnsi="宋体" w:cs="微软雅黑"/>
                <w:bCs/>
                <w:color w:val="auto"/>
              </w:rPr>
            </w:r>
            <w:r/>
          </w:p>
        </w:tc>
      </w:tr>
      <w:tr>
        <w:trPr>
          <w:cantSplit/>
          <w:jc w:val="center"/>
          <w:trHeight w:val="510" w:hRule="exact"/>
        </w:trPr>
        <w:tc>
          <w:tcPr>
            <w:tcW w:w="898" w:type="dxa"/>
            <w:vAlign w:val="center"/>
            <w:textDirection w:val="lrTb"/>
            <w:noWrap/>
          </w:tcPr>
          <w:p>
            <w:pPr>
              <w:pStyle w:val="1065"/>
              <w:ind w:firstLine="0"/>
              <w:jc w:val="center"/>
              <w:rPr>
                <w:rFonts w:ascii="宋体" w:hAnsi="宋体" w:cs="微软雅黑"/>
                <w:bCs/>
                <w:color w:val="auto"/>
              </w:rPr>
            </w:pPr>
            <w:r>
              <w:rPr>
                <w:rFonts w:ascii="宋体" w:hAnsi="宋体" w:cs="微软雅黑"/>
                <w:bCs/>
                <w:color w:val="auto"/>
              </w:rPr>
            </w:r>
            <w:r/>
          </w:p>
        </w:tc>
        <w:tc>
          <w:tcPr>
            <w:tcW w:w="1913" w:type="dxa"/>
            <w:vAlign w:val="center"/>
            <w:textDirection w:val="lrTb"/>
            <w:noWrap/>
          </w:tcPr>
          <w:p>
            <w:pPr>
              <w:pStyle w:val="1065"/>
              <w:ind w:firstLine="0"/>
              <w:jc w:val="center"/>
              <w:rPr>
                <w:rFonts w:ascii="宋体" w:hAnsi="宋体" w:cs="微软雅黑"/>
                <w:bCs/>
                <w:color w:val="auto"/>
              </w:rPr>
            </w:pPr>
            <w:r>
              <w:rPr>
                <w:rFonts w:ascii="宋体" w:hAnsi="宋体" w:cs="微软雅黑"/>
                <w:bCs/>
                <w:color w:val="auto"/>
              </w:rPr>
            </w:r>
            <w:r/>
          </w:p>
        </w:tc>
        <w:tc>
          <w:tcPr>
            <w:tcW w:w="2450" w:type="dxa"/>
            <w:vAlign w:val="center"/>
            <w:textDirection w:val="lrTb"/>
            <w:noWrap/>
          </w:tcPr>
          <w:p>
            <w:pPr>
              <w:pStyle w:val="1065"/>
              <w:ind w:firstLine="0"/>
              <w:jc w:val="center"/>
              <w:rPr>
                <w:rFonts w:ascii="宋体" w:hAnsi="宋体" w:cs="微软雅黑"/>
                <w:bCs/>
                <w:color w:val="auto"/>
              </w:rPr>
            </w:pPr>
            <w:r>
              <w:rPr>
                <w:rFonts w:ascii="宋体" w:hAnsi="宋体" w:cs="微软雅黑"/>
                <w:bCs/>
                <w:color w:val="auto"/>
              </w:rPr>
            </w:r>
            <w:r/>
          </w:p>
        </w:tc>
        <w:tc>
          <w:tcPr>
            <w:tcW w:w="1575" w:type="dxa"/>
            <w:vAlign w:val="center"/>
            <w:textDirection w:val="lrTb"/>
            <w:noWrap/>
          </w:tcPr>
          <w:p>
            <w:pPr>
              <w:pStyle w:val="1065"/>
              <w:ind w:firstLine="0"/>
              <w:jc w:val="center"/>
              <w:rPr>
                <w:rFonts w:ascii="宋体" w:hAnsi="宋体" w:cs="微软雅黑"/>
                <w:bCs/>
                <w:color w:val="auto"/>
              </w:rPr>
            </w:pPr>
            <w:r>
              <w:rPr>
                <w:rFonts w:ascii="宋体" w:hAnsi="宋体" w:cs="微软雅黑"/>
                <w:bCs/>
                <w:color w:val="auto"/>
              </w:rPr>
            </w:r>
            <w:r/>
          </w:p>
        </w:tc>
        <w:tc>
          <w:tcPr>
            <w:tcW w:w="1808" w:type="dxa"/>
            <w:vAlign w:val="center"/>
            <w:textDirection w:val="lrTb"/>
            <w:noWrap/>
          </w:tcPr>
          <w:p>
            <w:pPr>
              <w:pStyle w:val="1065"/>
              <w:ind w:firstLine="0"/>
              <w:jc w:val="center"/>
              <w:rPr>
                <w:rFonts w:ascii="宋体" w:hAnsi="宋体" w:cs="微软雅黑"/>
                <w:bCs/>
                <w:color w:val="auto"/>
              </w:rPr>
            </w:pPr>
            <w:r>
              <w:rPr>
                <w:rFonts w:ascii="宋体" w:hAnsi="宋体" w:cs="微软雅黑"/>
                <w:bCs/>
                <w:color w:val="auto"/>
              </w:rPr>
            </w:r>
            <w:r/>
          </w:p>
        </w:tc>
        <w:tc>
          <w:tcPr>
            <w:tcW w:w="1092" w:type="dxa"/>
            <w:vAlign w:val="center"/>
            <w:textDirection w:val="lrTb"/>
            <w:noWrap/>
          </w:tcPr>
          <w:p>
            <w:pPr>
              <w:pStyle w:val="1065"/>
              <w:ind w:firstLine="0"/>
              <w:jc w:val="center"/>
              <w:rPr>
                <w:rFonts w:ascii="宋体" w:hAnsi="宋体" w:cs="微软雅黑"/>
                <w:bCs/>
                <w:color w:val="auto"/>
              </w:rPr>
            </w:pPr>
            <w:r>
              <w:rPr>
                <w:rFonts w:ascii="宋体" w:hAnsi="宋体" w:cs="微软雅黑"/>
                <w:bCs/>
                <w:color w:val="auto"/>
              </w:rPr>
            </w:r>
            <w:r/>
          </w:p>
        </w:tc>
      </w:tr>
      <w:tr>
        <w:trPr>
          <w:cantSplit/>
          <w:jc w:val="center"/>
          <w:trHeight w:val="510" w:hRule="exact"/>
        </w:trPr>
        <w:tc>
          <w:tcPr>
            <w:tcW w:w="898" w:type="dxa"/>
            <w:vAlign w:val="center"/>
            <w:textDirection w:val="lrTb"/>
            <w:noWrap/>
          </w:tcPr>
          <w:p>
            <w:pPr>
              <w:pStyle w:val="1065"/>
              <w:ind w:firstLine="0"/>
              <w:jc w:val="center"/>
              <w:rPr>
                <w:rFonts w:ascii="宋体" w:hAnsi="宋体" w:cs="微软雅黑"/>
                <w:bCs/>
                <w:color w:val="auto"/>
              </w:rPr>
            </w:pPr>
            <w:r>
              <w:rPr>
                <w:rFonts w:ascii="宋体" w:hAnsi="宋体" w:cs="微软雅黑"/>
                <w:bCs/>
                <w:color w:val="auto"/>
              </w:rPr>
            </w:r>
            <w:r/>
          </w:p>
        </w:tc>
        <w:tc>
          <w:tcPr>
            <w:tcW w:w="1913" w:type="dxa"/>
            <w:vAlign w:val="center"/>
            <w:textDirection w:val="lrTb"/>
            <w:noWrap/>
          </w:tcPr>
          <w:p>
            <w:pPr>
              <w:pStyle w:val="1065"/>
              <w:ind w:firstLine="0"/>
              <w:jc w:val="center"/>
              <w:rPr>
                <w:rFonts w:ascii="宋体" w:hAnsi="宋体" w:cs="微软雅黑"/>
                <w:bCs/>
                <w:color w:val="auto"/>
              </w:rPr>
            </w:pPr>
            <w:r>
              <w:rPr>
                <w:rFonts w:ascii="宋体" w:hAnsi="宋体" w:cs="微软雅黑"/>
                <w:bCs/>
                <w:color w:val="auto"/>
              </w:rPr>
            </w:r>
            <w:r/>
          </w:p>
        </w:tc>
        <w:tc>
          <w:tcPr>
            <w:tcW w:w="2450" w:type="dxa"/>
            <w:vAlign w:val="center"/>
            <w:textDirection w:val="lrTb"/>
            <w:noWrap/>
          </w:tcPr>
          <w:p>
            <w:pPr>
              <w:pStyle w:val="1065"/>
              <w:ind w:firstLine="0"/>
              <w:jc w:val="center"/>
              <w:rPr>
                <w:rFonts w:ascii="宋体" w:hAnsi="宋体" w:cs="微软雅黑"/>
                <w:bCs/>
                <w:color w:val="auto"/>
              </w:rPr>
            </w:pPr>
            <w:r>
              <w:rPr>
                <w:rFonts w:ascii="宋体" w:hAnsi="宋体" w:cs="微软雅黑"/>
                <w:bCs/>
                <w:color w:val="auto"/>
              </w:rPr>
            </w:r>
            <w:r/>
          </w:p>
        </w:tc>
        <w:tc>
          <w:tcPr>
            <w:tcW w:w="1575" w:type="dxa"/>
            <w:vAlign w:val="center"/>
            <w:textDirection w:val="lrTb"/>
            <w:noWrap/>
          </w:tcPr>
          <w:p>
            <w:pPr>
              <w:pStyle w:val="1065"/>
              <w:ind w:firstLine="0"/>
              <w:jc w:val="center"/>
              <w:rPr>
                <w:rFonts w:ascii="宋体" w:hAnsi="宋体" w:cs="微软雅黑"/>
                <w:bCs/>
                <w:color w:val="auto"/>
              </w:rPr>
            </w:pPr>
            <w:r>
              <w:rPr>
                <w:rFonts w:ascii="宋体" w:hAnsi="宋体" w:cs="微软雅黑"/>
                <w:bCs/>
                <w:color w:val="auto"/>
              </w:rPr>
            </w:r>
            <w:r/>
          </w:p>
        </w:tc>
        <w:tc>
          <w:tcPr>
            <w:tcW w:w="1808" w:type="dxa"/>
            <w:vAlign w:val="center"/>
            <w:textDirection w:val="lrTb"/>
            <w:noWrap/>
          </w:tcPr>
          <w:p>
            <w:pPr>
              <w:pStyle w:val="1065"/>
              <w:ind w:firstLine="0"/>
              <w:jc w:val="center"/>
              <w:rPr>
                <w:rFonts w:ascii="宋体" w:hAnsi="宋体" w:cs="微软雅黑"/>
                <w:bCs/>
                <w:color w:val="auto"/>
              </w:rPr>
            </w:pPr>
            <w:r>
              <w:rPr>
                <w:rFonts w:ascii="宋体" w:hAnsi="宋体" w:cs="微软雅黑"/>
                <w:bCs/>
                <w:color w:val="auto"/>
              </w:rPr>
            </w:r>
            <w:r/>
          </w:p>
        </w:tc>
        <w:tc>
          <w:tcPr>
            <w:tcW w:w="1092" w:type="dxa"/>
            <w:vAlign w:val="center"/>
            <w:textDirection w:val="lrTb"/>
            <w:noWrap/>
          </w:tcPr>
          <w:p>
            <w:pPr>
              <w:pStyle w:val="1065"/>
              <w:ind w:firstLine="0"/>
              <w:jc w:val="center"/>
              <w:rPr>
                <w:rFonts w:ascii="宋体" w:hAnsi="宋体" w:cs="微软雅黑"/>
                <w:bCs/>
                <w:color w:val="auto"/>
              </w:rPr>
            </w:pPr>
            <w:r>
              <w:rPr>
                <w:rFonts w:ascii="宋体" w:hAnsi="宋体" w:cs="微软雅黑"/>
                <w:bCs/>
                <w:color w:val="auto"/>
              </w:rPr>
            </w:r>
            <w:r/>
          </w:p>
        </w:tc>
      </w:tr>
      <w:tr>
        <w:trPr>
          <w:cantSplit/>
          <w:jc w:val="center"/>
          <w:trHeight w:val="510" w:hRule="exact"/>
        </w:trPr>
        <w:tc>
          <w:tcPr>
            <w:tcW w:w="898" w:type="dxa"/>
            <w:vAlign w:val="center"/>
            <w:textDirection w:val="lrTb"/>
            <w:noWrap/>
          </w:tcPr>
          <w:p>
            <w:pPr>
              <w:pStyle w:val="1065"/>
              <w:ind w:firstLine="0"/>
              <w:jc w:val="center"/>
              <w:rPr>
                <w:rFonts w:ascii="宋体" w:hAnsi="宋体" w:cs="微软雅黑"/>
                <w:bCs/>
                <w:color w:val="auto"/>
              </w:rPr>
            </w:pPr>
            <w:r>
              <w:rPr>
                <w:rFonts w:ascii="宋体" w:hAnsi="宋体" w:cs="微软雅黑"/>
                <w:bCs/>
                <w:color w:val="auto"/>
              </w:rPr>
            </w:r>
            <w:r/>
          </w:p>
        </w:tc>
        <w:tc>
          <w:tcPr>
            <w:tcW w:w="1913" w:type="dxa"/>
            <w:vAlign w:val="center"/>
            <w:textDirection w:val="lrTb"/>
            <w:noWrap/>
          </w:tcPr>
          <w:p>
            <w:pPr>
              <w:pStyle w:val="1065"/>
              <w:ind w:firstLine="0"/>
              <w:jc w:val="center"/>
              <w:rPr>
                <w:rFonts w:ascii="宋体" w:hAnsi="宋体" w:cs="微软雅黑"/>
                <w:bCs/>
                <w:color w:val="auto"/>
              </w:rPr>
            </w:pPr>
            <w:r>
              <w:rPr>
                <w:rFonts w:ascii="宋体" w:hAnsi="宋体" w:cs="微软雅黑"/>
                <w:bCs/>
                <w:color w:val="auto"/>
              </w:rPr>
            </w:r>
            <w:r/>
          </w:p>
        </w:tc>
        <w:tc>
          <w:tcPr>
            <w:tcW w:w="2450" w:type="dxa"/>
            <w:vAlign w:val="center"/>
            <w:textDirection w:val="lrTb"/>
            <w:noWrap/>
          </w:tcPr>
          <w:p>
            <w:pPr>
              <w:pStyle w:val="1065"/>
              <w:ind w:firstLine="0"/>
              <w:jc w:val="center"/>
              <w:rPr>
                <w:rFonts w:ascii="宋体" w:hAnsi="宋体" w:cs="微软雅黑"/>
                <w:bCs/>
                <w:color w:val="auto"/>
              </w:rPr>
            </w:pPr>
            <w:r>
              <w:rPr>
                <w:rFonts w:ascii="宋体" w:hAnsi="宋体" w:cs="微软雅黑"/>
                <w:bCs/>
                <w:color w:val="auto"/>
              </w:rPr>
            </w:r>
            <w:r/>
          </w:p>
        </w:tc>
        <w:tc>
          <w:tcPr>
            <w:tcW w:w="1575" w:type="dxa"/>
            <w:vAlign w:val="center"/>
            <w:textDirection w:val="lrTb"/>
            <w:noWrap/>
          </w:tcPr>
          <w:p>
            <w:pPr>
              <w:pStyle w:val="1065"/>
              <w:ind w:firstLine="0"/>
              <w:jc w:val="center"/>
              <w:rPr>
                <w:rFonts w:ascii="宋体" w:hAnsi="宋体" w:cs="微软雅黑"/>
                <w:bCs/>
                <w:color w:val="auto"/>
              </w:rPr>
            </w:pPr>
            <w:r>
              <w:rPr>
                <w:rFonts w:ascii="宋体" w:hAnsi="宋体" w:cs="微软雅黑"/>
                <w:bCs/>
                <w:color w:val="auto"/>
              </w:rPr>
            </w:r>
            <w:r/>
          </w:p>
        </w:tc>
        <w:tc>
          <w:tcPr>
            <w:tcW w:w="1808" w:type="dxa"/>
            <w:vAlign w:val="center"/>
            <w:textDirection w:val="lrTb"/>
            <w:noWrap/>
          </w:tcPr>
          <w:p>
            <w:pPr>
              <w:pStyle w:val="1065"/>
              <w:ind w:firstLine="0"/>
              <w:jc w:val="center"/>
              <w:rPr>
                <w:rFonts w:ascii="宋体" w:hAnsi="宋体" w:cs="微软雅黑"/>
                <w:bCs/>
                <w:color w:val="auto"/>
              </w:rPr>
            </w:pPr>
            <w:r>
              <w:rPr>
                <w:rFonts w:ascii="宋体" w:hAnsi="宋体" w:cs="微软雅黑"/>
                <w:bCs/>
                <w:color w:val="auto"/>
              </w:rPr>
            </w:r>
            <w:r/>
          </w:p>
        </w:tc>
        <w:tc>
          <w:tcPr>
            <w:tcW w:w="1092" w:type="dxa"/>
            <w:vAlign w:val="center"/>
            <w:textDirection w:val="lrTb"/>
            <w:noWrap/>
          </w:tcPr>
          <w:p>
            <w:pPr>
              <w:pStyle w:val="1065"/>
              <w:ind w:firstLine="0"/>
              <w:jc w:val="center"/>
              <w:rPr>
                <w:rFonts w:ascii="宋体" w:hAnsi="宋体" w:cs="微软雅黑"/>
                <w:bCs/>
                <w:color w:val="auto"/>
              </w:rPr>
            </w:pPr>
            <w:r>
              <w:rPr>
                <w:rFonts w:ascii="宋体" w:hAnsi="宋体" w:cs="微软雅黑"/>
                <w:bCs/>
                <w:color w:val="auto"/>
              </w:rPr>
            </w:r>
            <w:r/>
          </w:p>
        </w:tc>
      </w:tr>
    </w:tbl>
    <w:p>
      <w:pPr>
        <w:pStyle w:val="1065"/>
        <w:ind w:firstLine="0"/>
        <w:spacing w:line="360" w:lineRule="auto"/>
        <w:rPr>
          <w:rFonts w:ascii="宋体" w:hAnsi="宋体" w:cs="微软雅黑"/>
          <w:bCs/>
          <w:color w:val="auto"/>
        </w:rPr>
      </w:pPr>
      <w:r>
        <w:rPr>
          <w:rFonts w:ascii="宋体" w:hAnsi="宋体" w:cs="微软雅黑"/>
          <w:bCs/>
          <w:color w:val="auto"/>
        </w:rPr>
      </w:r>
      <w:r/>
    </w:p>
    <w:p>
      <w:pPr>
        <w:pStyle w:val="1065"/>
        <w:ind w:firstLine="0"/>
        <w:spacing w:line="360" w:lineRule="auto"/>
        <w:rPr>
          <w:rFonts w:hint="eastAsia" w:ascii="宋体" w:hAnsi="宋体" w:cs="微软雅黑"/>
          <w:bCs/>
          <w:color w:val="auto"/>
        </w:rPr>
      </w:pPr>
      <w:r>
        <w:rPr>
          <w:rFonts w:hint="eastAsia" w:ascii="宋体" w:hAnsi="宋体" w:cs="微软雅黑"/>
          <w:bCs/>
          <w:color w:val="auto"/>
        </w:rPr>
        <w:t xml:space="preserve">注：供应商应按</w:t>
      </w:r>
      <w:r>
        <w:rPr>
          <w:rFonts w:hint="eastAsia" w:ascii="宋体" w:hAnsi="宋体" w:cs="微软雅黑"/>
          <w:bCs/>
          <w:color w:val="auto"/>
          <w:lang w:val="en-US" w:eastAsia="zh-CN"/>
        </w:rPr>
        <w:t xml:space="preserve">磋商</w:t>
      </w:r>
      <w:r>
        <w:rPr>
          <w:rFonts w:hint="eastAsia" w:ascii="宋体" w:hAnsi="宋体" w:cs="微软雅黑"/>
          <w:bCs/>
          <w:color w:val="auto"/>
        </w:rPr>
        <w:t xml:space="preserve">文件要求提供证明材料，否则将不作为评标的依据。</w:t>
      </w:r>
      <w:r/>
    </w:p>
    <w:p>
      <w:pPr>
        <w:pStyle w:val="1065"/>
        <w:ind w:firstLine="0"/>
        <w:jc w:val="center"/>
        <w:spacing w:line="360" w:lineRule="auto"/>
        <w:rPr>
          <w:rFonts w:ascii="宋体" w:hAnsi="宋体" w:cs="微软雅黑"/>
          <w:bCs/>
          <w:color w:val="auto"/>
        </w:rPr>
      </w:pPr>
      <w:r>
        <w:rPr>
          <w:rFonts w:ascii="宋体" w:hAnsi="宋体" w:cs="微软雅黑"/>
          <w:bCs/>
          <w:color w:val="auto"/>
        </w:rPr>
      </w:r>
      <w:r/>
    </w:p>
    <w:p>
      <w:pPr>
        <w:pStyle w:val="1065"/>
        <w:ind w:firstLine="0"/>
        <w:jc w:val="center"/>
        <w:spacing w:line="360" w:lineRule="auto"/>
        <w:rPr>
          <w:rFonts w:ascii="宋体" w:hAnsi="宋体" w:cs="微软雅黑"/>
          <w:bCs/>
          <w:color w:val="auto"/>
        </w:rPr>
      </w:pPr>
      <w:r>
        <w:rPr>
          <w:rFonts w:ascii="宋体" w:hAnsi="宋体" w:cs="微软雅黑"/>
          <w:bCs/>
          <w:color w:val="auto"/>
        </w:rPr>
      </w:r>
      <w:r/>
    </w:p>
    <w:p>
      <w:pPr>
        <w:ind w:firstLine="210"/>
        <w:spacing w:line="360" w:lineRule="auto"/>
        <w:rPr>
          <w:rFonts w:ascii="宋体" w:hAnsi="宋体" w:cs="微软雅黑"/>
          <w:color w:val="auto"/>
        </w:rPr>
      </w:pPr>
      <w:r>
        <w:rPr>
          <w:rFonts w:hint="eastAsia" w:ascii="宋体" w:hAnsi="宋体" w:cs="微软雅黑"/>
          <w:color w:val="auto"/>
          <w:lang w:val="zh-CN"/>
        </w:rPr>
        <w:t xml:space="preserve">供应商（公章）：</w:t>
      </w:r>
      <w:r/>
    </w:p>
    <w:p>
      <w:pPr>
        <w:ind w:firstLine="210"/>
        <w:spacing w:line="360" w:lineRule="auto"/>
        <w:rPr>
          <w:rFonts w:ascii="宋体" w:hAnsi="宋体" w:cs="微软雅黑"/>
          <w:color w:val="auto"/>
        </w:rPr>
      </w:pPr>
      <w:r>
        <w:rPr>
          <w:rFonts w:hint="eastAsia" w:ascii="宋体" w:hAnsi="宋体" w:cs="微软雅黑"/>
          <w:color w:val="auto"/>
          <w:lang w:val="zh-CN"/>
        </w:rPr>
        <w:t xml:space="preserve">法定代表人或代理人：（签字或签章）</w:t>
      </w:r>
      <w:r/>
    </w:p>
    <w:p>
      <w:pPr>
        <w:ind w:firstLine="210"/>
        <w:spacing w:line="360" w:lineRule="auto"/>
        <w:rPr>
          <w:rFonts w:hint="eastAsia" w:ascii="宋体" w:hAnsi="宋体" w:cs="微软雅黑"/>
          <w:color w:val="auto"/>
          <w:lang w:val="zh-CN"/>
        </w:rPr>
      </w:pPr>
      <w:r>
        <w:rPr>
          <w:rFonts w:hint="eastAsia" w:ascii="宋体" w:hAnsi="宋体" w:cs="微软雅黑"/>
          <w:color w:val="auto"/>
          <w:lang w:val="zh-CN"/>
        </w:rPr>
        <w:t xml:space="preserve">日期：年月日</w:t>
      </w:r>
      <w:r/>
    </w:p>
    <w:p>
      <w:pPr>
        <w:pStyle w:val="1059"/>
        <w:rPr>
          <w:color w:val="auto"/>
        </w:rPr>
      </w:pPr>
      <w:r>
        <w:rPr>
          <w:color w:val="auto"/>
        </w:rPr>
      </w:r>
      <w:r/>
    </w:p>
    <w:p>
      <w:pPr>
        <w:contextualSpacing/>
        <w:ind w:firstLine="420"/>
        <w:spacing w:line="360" w:lineRule="auto"/>
        <w:rPr>
          <w:rFonts w:hint="eastAsia" w:ascii="宋体" w:hAnsi="宋体" w:eastAsia="宋体" w:cs="宋体"/>
          <w:b/>
          <w:color w:val="auto"/>
          <w:sz w:val="21"/>
          <w:szCs w:val="21"/>
          <w:lang w:val="zh-CN" w:eastAsia="zh-CN" w:bidi="ar-SA"/>
        </w:rPr>
      </w:pPr>
      <w:r>
        <w:rPr>
          <w:rFonts w:hint="eastAsia" w:ascii="宋体" w:hAnsi="宋体" w:cs="宋体"/>
          <w:color w:val="auto"/>
          <w:sz w:val="21"/>
          <w:szCs w:val="21"/>
          <w:lang w:val="zh-CN"/>
        </w:rPr>
        <w:br w:type="page" w:clear="all"/>
      </w:r>
      <w:r>
        <w:rPr>
          <w:rFonts w:hint="eastAsia" w:ascii="宋体" w:hAnsi="宋体" w:eastAsia="宋体" w:cs="宋体"/>
          <w:b/>
          <w:color w:val="auto"/>
          <w:sz w:val="21"/>
          <w:szCs w:val="21"/>
          <w:lang w:val="zh-CN" w:eastAsia="zh-CN" w:bidi="ar-SA"/>
        </w:rPr>
        <w:t xml:space="preserve">目录</w:t>
      </w:r>
      <w:r>
        <w:rPr>
          <w:rFonts w:hint="eastAsia" w:ascii="宋体" w:hAnsi="宋体" w:eastAsia="宋体" w:cs="宋体"/>
          <w:b/>
          <w:color w:val="auto"/>
          <w:sz w:val="21"/>
          <w:szCs w:val="21"/>
          <w:lang w:val="en-US" w:eastAsia="zh-CN" w:bidi="ar-SA"/>
        </w:rPr>
        <w:t xml:space="preserve">十</w:t>
      </w:r>
      <w:r>
        <w:rPr>
          <w:rFonts w:hint="eastAsia" w:ascii="宋体" w:hAnsi="宋体" w:eastAsia="宋体" w:cs="宋体"/>
          <w:b/>
          <w:color w:val="auto"/>
          <w:sz w:val="21"/>
          <w:szCs w:val="21"/>
          <w:lang w:val="zh-CN" w:eastAsia="zh-CN" w:bidi="ar-SA"/>
        </w:rPr>
        <w:t xml:space="preserve">、拟投入本项目人员一览表</w:t>
      </w:r>
      <w:r/>
    </w:p>
    <w:p>
      <w:pPr>
        <w:pStyle w:val="1058"/>
        <w:jc w:val="center"/>
        <w:spacing w:before="0" w:after="0" w:line="360" w:lineRule="auto"/>
        <w:rPr>
          <w:rFonts w:hint="eastAsia" w:ascii="宋体" w:hAnsi="宋体" w:eastAsia="宋体" w:cs="宋体"/>
          <w:color w:val="auto"/>
          <w:szCs w:val="28"/>
          <w:lang w:val="zh-CN"/>
        </w:rPr>
      </w:pPr>
      <w:r>
        <w:rPr>
          <w:rFonts w:hint="eastAsia" w:ascii="宋体" w:hAnsi="宋体" w:eastAsia="宋体" w:cs="宋体"/>
          <w:color w:val="auto"/>
          <w:szCs w:val="28"/>
          <w:lang w:val="zh-CN"/>
        </w:rPr>
        <w:t xml:space="preserve">拟投入本项目人员一览表</w:t>
      </w:r>
      <w:r/>
    </w:p>
    <w:tbl>
      <w:tblPr>
        <w:tblStyle w:val="81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4"/>
        <w:gridCol w:w="1584"/>
        <w:gridCol w:w="1244"/>
        <w:gridCol w:w="1244"/>
        <w:gridCol w:w="1245"/>
        <w:gridCol w:w="1245"/>
        <w:gridCol w:w="1245"/>
      </w:tblGrid>
      <w:tr>
        <w:trPr>
          <w:cantSplit/>
          <w:jc w:val="center"/>
          <w:trHeight w:val="312"/>
        </w:trPr>
        <w:tc>
          <w:tcPr>
            <w:tcW w:w="904" w:type="dxa"/>
            <w:vAlign w:val="center"/>
            <w:vMerge w:val="restart"/>
            <w:textDirection w:val="lrTb"/>
            <w:noWrap w:val="false"/>
          </w:tcPr>
          <w:p>
            <w:pPr>
              <w:jc w:val="center"/>
              <w:rPr>
                <w:rFonts w:hint="eastAsia"/>
                <w:color w:val="auto"/>
                <w:lang w:val="zh-CN"/>
              </w:rPr>
            </w:pPr>
            <w:r>
              <w:rPr>
                <w:rFonts w:hint="eastAsia"/>
                <w:color w:val="auto"/>
                <w:lang w:val="zh-CN"/>
              </w:rPr>
              <w:t xml:space="preserve">序号</w:t>
            </w:r>
            <w:r/>
          </w:p>
        </w:tc>
        <w:tc>
          <w:tcPr>
            <w:tcW w:w="1584" w:type="dxa"/>
            <w:vAlign w:val="center"/>
            <w:vMerge w:val="restart"/>
            <w:textDirection w:val="lrTb"/>
            <w:noWrap w:val="false"/>
          </w:tcPr>
          <w:p>
            <w:pPr>
              <w:jc w:val="center"/>
              <w:rPr>
                <w:rFonts w:hint="eastAsia"/>
                <w:color w:val="auto"/>
                <w:lang w:val="zh-CN"/>
              </w:rPr>
            </w:pPr>
            <w:r>
              <w:rPr>
                <w:rFonts w:hint="eastAsia"/>
                <w:color w:val="auto"/>
                <w:lang w:val="zh-CN"/>
              </w:rPr>
              <w:t xml:space="preserve">本项目任职</w:t>
            </w:r>
            <w:r/>
          </w:p>
        </w:tc>
        <w:tc>
          <w:tcPr>
            <w:tcW w:w="1244" w:type="dxa"/>
            <w:vAlign w:val="center"/>
            <w:vMerge w:val="restart"/>
            <w:textDirection w:val="lrTb"/>
            <w:noWrap w:val="false"/>
          </w:tcPr>
          <w:p>
            <w:pPr>
              <w:jc w:val="center"/>
              <w:rPr>
                <w:rFonts w:hint="eastAsia"/>
                <w:color w:val="auto"/>
                <w:lang w:val="zh-CN"/>
              </w:rPr>
            </w:pPr>
            <w:r>
              <w:rPr>
                <w:rFonts w:hint="eastAsia"/>
                <w:color w:val="auto"/>
                <w:lang w:val="zh-CN"/>
              </w:rPr>
              <w:t xml:space="preserve">姓名</w:t>
            </w:r>
            <w:r/>
          </w:p>
        </w:tc>
        <w:tc>
          <w:tcPr>
            <w:tcW w:w="1244" w:type="dxa"/>
            <w:vAlign w:val="center"/>
            <w:vMerge w:val="restart"/>
            <w:textDirection w:val="lrTb"/>
            <w:noWrap w:val="false"/>
          </w:tcPr>
          <w:p>
            <w:pPr>
              <w:jc w:val="center"/>
              <w:rPr>
                <w:rFonts w:hint="eastAsia"/>
                <w:color w:val="auto"/>
                <w:lang w:val="zh-CN"/>
              </w:rPr>
            </w:pPr>
            <w:r>
              <w:rPr>
                <w:rFonts w:hint="eastAsia"/>
                <w:color w:val="auto"/>
                <w:lang w:val="zh-CN"/>
              </w:rPr>
              <w:t xml:space="preserve">性别</w:t>
            </w:r>
            <w:r/>
          </w:p>
        </w:tc>
        <w:tc>
          <w:tcPr>
            <w:gridSpan w:val="2"/>
            <w:tcW w:w="2490" w:type="dxa"/>
            <w:vAlign w:val="center"/>
            <w:textDirection w:val="lrTb"/>
            <w:noWrap w:val="false"/>
          </w:tcPr>
          <w:p>
            <w:pPr>
              <w:jc w:val="center"/>
              <w:rPr>
                <w:rFonts w:hint="eastAsia"/>
                <w:color w:val="auto"/>
                <w:lang w:val="zh-CN"/>
              </w:rPr>
            </w:pPr>
            <w:r>
              <w:rPr>
                <w:rFonts w:hint="eastAsia"/>
                <w:color w:val="auto"/>
                <w:lang w:val="zh-CN"/>
              </w:rPr>
              <w:t xml:space="preserve">执业或职业资格证明</w:t>
            </w:r>
            <w:r/>
          </w:p>
        </w:tc>
        <w:tc>
          <w:tcPr>
            <w:tcW w:w="1245" w:type="dxa"/>
            <w:vAlign w:val="center"/>
            <w:vMerge w:val="restart"/>
            <w:textDirection w:val="lrTb"/>
            <w:noWrap w:val="false"/>
          </w:tcPr>
          <w:p>
            <w:pPr>
              <w:jc w:val="center"/>
              <w:rPr>
                <w:rFonts w:hint="eastAsia"/>
                <w:color w:val="auto"/>
                <w:lang w:val="zh-CN"/>
              </w:rPr>
            </w:pPr>
            <w:r>
              <w:rPr>
                <w:rFonts w:hint="eastAsia"/>
                <w:color w:val="auto"/>
                <w:lang w:val="zh-CN"/>
              </w:rPr>
              <w:t xml:space="preserve">备注</w:t>
            </w:r>
            <w:r/>
          </w:p>
        </w:tc>
      </w:tr>
      <w:tr>
        <w:trPr>
          <w:cantSplit/>
          <w:jc w:val="center"/>
          <w:trHeight w:val="312"/>
        </w:trPr>
        <w:tc>
          <w:tcPr>
            <w:tcW w:w="904" w:type="dxa"/>
            <w:vAlign w:val="center"/>
            <w:vMerge w:val="continue"/>
            <w:textDirection w:val="lrTb"/>
            <w:noWrap w:val="false"/>
          </w:tcPr>
          <w:p>
            <w:pPr>
              <w:jc w:val="center"/>
              <w:rPr>
                <w:rFonts w:hint="eastAsia"/>
                <w:color w:val="auto"/>
                <w:lang w:val="zh-CN"/>
              </w:rPr>
            </w:pPr>
            <w:r>
              <w:rPr>
                <w:rFonts w:hint="eastAsia"/>
                <w:color w:val="auto"/>
                <w:lang w:val="zh-CN"/>
              </w:rPr>
            </w:r>
            <w:r/>
          </w:p>
        </w:tc>
        <w:tc>
          <w:tcPr>
            <w:tcW w:w="1584" w:type="dxa"/>
            <w:vAlign w:val="center"/>
            <w:vMerge w:val="continue"/>
            <w:textDirection w:val="lrTb"/>
            <w:noWrap w:val="false"/>
          </w:tcPr>
          <w:p>
            <w:pPr>
              <w:jc w:val="center"/>
              <w:rPr>
                <w:rFonts w:hint="eastAsia"/>
                <w:color w:val="auto"/>
                <w:lang w:val="zh-CN"/>
              </w:rPr>
            </w:pPr>
            <w:r>
              <w:rPr>
                <w:rFonts w:hint="eastAsia"/>
                <w:color w:val="auto"/>
                <w:lang w:val="zh-CN"/>
              </w:rPr>
            </w:r>
            <w:r/>
          </w:p>
        </w:tc>
        <w:tc>
          <w:tcPr>
            <w:tcW w:w="1244" w:type="dxa"/>
            <w:vAlign w:val="center"/>
            <w:vMerge w:val="continue"/>
            <w:textDirection w:val="lrTb"/>
            <w:noWrap w:val="false"/>
          </w:tcPr>
          <w:p>
            <w:pPr>
              <w:jc w:val="center"/>
              <w:rPr>
                <w:rFonts w:hint="eastAsia"/>
                <w:color w:val="auto"/>
                <w:lang w:val="zh-CN"/>
              </w:rPr>
            </w:pPr>
            <w:r>
              <w:rPr>
                <w:rFonts w:hint="eastAsia"/>
                <w:color w:val="auto"/>
                <w:lang w:val="zh-CN"/>
              </w:rPr>
            </w:r>
            <w:r/>
          </w:p>
        </w:tc>
        <w:tc>
          <w:tcPr>
            <w:tcW w:w="1244" w:type="dxa"/>
            <w:vAlign w:val="center"/>
            <w:vMerge w:val="continue"/>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t xml:space="preserve">证书名称</w:t>
            </w:r>
            <w:r/>
          </w:p>
        </w:tc>
        <w:tc>
          <w:tcPr>
            <w:tcW w:w="1245" w:type="dxa"/>
            <w:vAlign w:val="center"/>
            <w:textDirection w:val="lrTb"/>
            <w:noWrap w:val="false"/>
          </w:tcPr>
          <w:p>
            <w:pPr>
              <w:jc w:val="center"/>
              <w:rPr>
                <w:rFonts w:hint="eastAsia"/>
                <w:color w:val="auto"/>
                <w:lang w:val="zh-CN"/>
              </w:rPr>
            </w:pPr>
            <w:r>
              <w:rPr>
                <w:rFonts w:hint="eastAsia"/>
                <w:color w:val="auto"/>
                <w:lang w:val="zh-CN"/>
              </w:rPr>
              <w:t xml:space="preserve">证号</w:t>
            </w:r>
            <w:r/>
          </w:p>
        </w:tc>
        <w:tc>
          <w:tcPr>
            <w:tcW w:w="1245" w:type="dxa"/>
            <w:vAlign w:val="top"/>
            <w:vMerge w:val="continue"/>
            <w:textDirection w:val="lrTb"/>
            <w:noWrap w:val="false"/>
          </w:tcPr>
          <w:p>
            <w:pPr>
              <w:rPr>
                <w:rFonts w:hint="eastAsia"/>
                <w:color w:val="auto"/>
                <w:lang w:val="zh-CN"/>
              </w:rPr>
            </w:pPr>
            <w:r>
              <w:rPr>
                <w:rFonts w:hint="eastAsia"/>
                <w:color w:val="auto"/>
                <w:lang w:val="zh-CN"/>
              </w:rPr>
            </w:r>
            <w:r/>
          </w:p>
        </w:tc>
      </w:tr>
      <w:tr>
        <w:trPr>
          <w:jc w:val="center"/>
          <w:trHeight w:val="567"/>
        </w:trPr>
        <w:tc>
          <w:tcPr>
            <w:tcW w:w="904" w:type="dxa"/>
            <w:vAlign w:val="center"/>
            <w:textDirection w:val="lrTb"/>
            <w:noWrap w:val="false"/>
          </w:tcPr>
          <w:p>
            <w:pPr>
              <w:jc w:val="center"/>
              <w:rPr>
                <w:rFonts w:hint="eastAsia"/>
                <w:color w:val="auto"/>
                <w:lang w:val="zh-CN"/>
              </w:rPr>
            </w:pPr>
            <w:r>
              <w:rPr>
                <w:rFonts w:hint="eastAsia"/>
                <w:color w:val="auto"/>
                <w:lang w:val="zh-CN"/>
              </w:rPr>
            </w:r>
            <w:r/>
          </w:p>
        </w:tc>
        <w:tc>
          <w:tcPr>
            <w:tcW w:w="1584" w:type="dxa"/>
            <w:vAlign w:val="center"/>
            <w:textDirection w:val="lrTb"/>
            <w:noWrap w:val="false"/>
          </w:tcPr>
          <w:p>
            <w:pPr>
              <w:jc w:val="center"/>
              <w:rPr>
                <w:rFonts w:hint="eastAsia"/>
                <w:color w:val="auto"/>
                <w:lang w:val="zh-CN"/>
              </w:rPr>
            </w:pPr>
            <w:r>
              <w:rPr>
                <w:rFonts w:hint="eastAsia"/>
                <w:color w:val="auto"/>
                <w:lang w:val="zh-CN"/>
              </w:rPr>
            </w:r>
            <w:r/>
          </w:p>
        </w:tc>
        <w:tc>
          <w:tcPr>
            <w:tcW w:w="1244" w:type="dxa"/>
            <w:vAlign w:val="center"/>
            <w:textDirection w:val="lrTb"/>
            <w:noWrap w:val="false"/>
          </w:tcPr>
          <w:p>
            <w:pPr>
              <w:jc w:val="center"/>
              <w:rPr>
                <w:rFonts w:hint="eastAsia"/>
                <w:color w:val="auto"/>
                <w:lang w:val="zh-CN"/>
              </w:rPr>
            </w:pPr>
            <w:r>
              <w:rPr>
                <w:rFonts w:hint="eastAsia"/>
                <w:color w:val="auto"/>
                <w:lang w:val="zh-CN"/>
              </w:rPr>
            </w:r>
            <w:r/>
          </w:p>
        </w:tc>
        <w:tc>
          <w:tcPr>
            <w:tcW w:w="1244"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r>
      <w:tr>
        <w:trPr>
          <w:jc w:val="center"/>
          <w:trHeight w:val="567"/>
        </w:trPr>
        <w:tc>
          <w:tcPr>
            <w:tcW w:w="904" w:type="dxa"/>
            <w:vAlign w:val="center"/>
            <w:textDirection w:val="lrTb"/>
            <w:noWrap w:val="false"/>
          </w:tcPr>
          <w:p>
            <w:pPr>
              <w:jc w:val="center"/>
              <w:rPr>
                <w:rFonts w:hint="eastAsia"/>
                <w:color w:val="auto"/>
                <w:lang w:val="zh-CN"/>
              </w:rPr>
            </w:pPr>
            <w:r>
              <w:rPr>
                <w:rFonts w:hint="eastAsia"/>
                <w:color w:val="auto"/>
                <w:lang w:val="zh-CN"/>
              </w:rPr>
            </w:r>
            <w:r/>
          </w:p>
        </w:tc>
        <w:tc>
          <w:tcPr>
            <w:tcW w:w="1584" w:type="dxa"/>
            <w:vAlign w:val="center"/>
            <w:textDirection w:val="lrTb"/>
            <w:noWrap w:val="false"/>
          </w:tcPr>
          <w:p>
            <w:pPr>
              <w:jc w:val="center"/>
              <w:rPr>
                <w:rFonts w:hint="eastAsia"/>
                <w:color w:val="auto"/>
                <w:lang w:val="zh-CN"/>
              </w:rPr>
            </w:pPr>
            <w:r>
              <w:rPr>
                <w:rFonts w:hint="eastAsia"/>
                <w:color w:val="auto"/>
                <w:lang w:val="zh-CN"/>
              </w:rPr>
            </w:r>
            <w:r/>
          </w:p>
        </w:tc>
        <w:tc>
          <w:tcPr>
            <w:tcW w:w="1244" w:type="dxa"/>
            <w:vAlign w:val="center"/>
            <w:textDirection w:val="lrTb"/>
            <w:noWrap w:val="false"/>
          </w:tcPr>
          <w:p>
            <w:pPr>
              <w:jc w:val="center"/>
              <w:rPr>
                <w:rFonts w:hint="eastAsia"/>
                <w:color w:val="auto"/>
                <w:lang w:val="zh-CN"/>
              </w:rPr>
            </w:pPr>
            <w:r>
              <w:rPr>
                <w:rFonts w:hint="eastAsia"/>
                <w:color w:val="auto"/>
                <w:lang w:val="zh-CN"/>
              </w:rPr>
            </w:r>
            <w:r/>
          </w:p>
        </w:tc>
        <w:tc>
          <w:tcPr>
            <w:tcW w:w="1244"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r>
      <w:tr>
        <w:trPr>
          <w:jc w:val="center"/>
          <w:trHeight w:val="567"/>
        </w:trPr>
        <w:tc>
          <w:tcPr>
            <w:tcW w:w="904" w:type="dxa"/>
            <w:vAlign w:val="center"/>
            <w:textDirection w:val="lrTb"/>
            <w:noWrap w:val="false"/>
          </w:tcPr>
          <w:p>
            <w:pPr>
              <w:jc w:val="center"/>
              <w:rPr>
                <w:rFonts w:hint="eastAsia"/>
                <w:color w:val="auto"/>
                <w:lang w:val="zh-CN"/>
              </w:rPr>
            </w:pPr>
            <w:r>
              <w:rPr>
                <w:rFonts w:hint="eastAsia"/>
                <w:color w:val="auto"/>
                <w:lang w:val="zh-CN"/>
              </w:rPr>
            </w:r>
            <w:r/>
          </w:p>
        </w:tc>
        <w:tc>
          <w:tcPr>
            <w:tcW w:w="1584" w:type="dxa"/>
            <w:vAlign w:val="center"/>
            <w:textDirection w:val="lrTb"/>
            <w:noWrap w:val="false"/>
          </w:tcPr>
          <w:p>
            <w:pPr>
              <w:jc w:val="center"/>
              <w:rPr>
                <w:rFonts w:hint="eastAsia"/>
                <w:color w:val="auto"/>
                <w:lang w:val="zh-CN"/>
              </w:rPr>
            </w:pPr>
            <w:r>
              <w:rPr>
                <w:rFonts w:hint="eastAsia"/>
                <w:color w:val="auto"/>
                <w:lang w:val="zh-CN"/>
              </w:rPr>
            </w:r>
            <w:r/>
          </w:p>
        </w:tc>
        <w:tc>
          <w:tcPr>
            <w:tcW w:w="1244" w:type="dxa"/>
            <w:vAlign w:val="center"/>
            <w:textDirection w:val="lrTb"/>
            <w:noWrap w:val="false"/>
          </w:tcPr>
          <w:p>
            <w:pPr>
              <w:jc w:val="center"/>
              <w:rPr>
                <w:rFonts w:hint="eastAsia"/>
                <w:color w:val="auto"/>
                <w:lang w:val="zh-CN"/>
              </w:rPr>
            </w:pPr>
            <w:r>
              <w:rPr>
                <w:rFonts w:hint="eastAsia"/>
                <w:color w:val="auto"/>
                <w:lang w:val="zh-CN"/>
              </w:rPr>
            </w:r>
            <w:r/>
          </w:p>
        </w:tc>
        <w:tc>
          <w:tcPr>
            <w:tcW w:w="1244"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r>
      <w:tr>
        <w:trPr>
          <w:jc w:val="center"/>
          <w:trHeight w:val="567"/>
        </w:trPr>
        <w:tc>
          <w:tcPr>
            <w:tcW w:w="904" w:type="dxa"/>
            <w:vAlign w:val="center"/>
            <w:textDirection w:val="lrTb"/>
            <w:noWrap w:val="false"/>
          </w:tcPr>
          <w:p>
            <w:pPr>
              <w:jc w:val="center"/>
              <w:rPr>
                <w:rFonts w:hint="eastAsia"/>
                <w:color w:val="auto"/>
                <w:lang w:val="zh-CN"/>
              </w:rPr>
            </w:pPr>
            <w:r>
              <w:rPr>
                <w:rFonts w:hint="eastAsia"/>
                <w:color w:val="auto"/>
                <w:lang w:val="zh-CN"/>
              </w:rPr>
            </w:r>
            <w:r/>
          </w:p>
        </w:tc>
        <w:tc>
          <w:tcPr>
            <w:tcW w:w="1584" w:type="dxa"/>
            <w:vAlign w:val="center"/>
            <w:textDirection w:val="lrTb"/>
            <w:noWrap w:val="false"/>
          </w:tcPr>
          <w:p>
            <w:pPr>
              <w:jc w:val="center"/>
              <w:rPr>
                <w:rFonts w:hint="eastAsia"/>
                <w:color w:val="auto"/>
                <w:lang w:val="zh-CN"/>
              </w:rPr>
            </w:pPr>
            <w:r>
              <w:rPr>
                <w:rFonts w:hint="eastAsia"/>
                <w:color w:val="auto"/>
                <w:lang w:val="zh-CN"/>
              </w:rPr>
            </w:r>
            <w:r/>
          </w:p>
        </w:tc>
        <w:tc>
          <w:tcPr>
            <w:tcW w:w="1244" w:type="dxa"/>
            <w:vAlign w:val="center"/>
            <w:textDirection w:val="lrTb"/>
            <w:noWrap w:val="false"/>
          </w:tcPr>
          <w:p>
            <w:pPr>
              <w:jc w:val="center"/>
              <w:rPr>
                <w:rFonts w:hint="eastAsia"/>
                <w:color w:val="auto"/>
                <w:lang w:val="zh-CN"/>
              </w:rPr>
            </w:pPr>
            <w:r>
              <w:rPr>
                <w:rFonts w:hint="eastAsia"/>
                <w:color w:val="auto"/>
                <w:lang w:val="zh-CN"/>
              </w:rPr>
            </w:r>
            <w:r/>
          </w:p>
        </w:tc>
        <w:tc>
          <w:tcPr>
            <w:tcW w:w="1244"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r>
      <w:tr>
        <w:trPr>
          <w:jc w:val="center"/>
          <w:trHeight w:val="567"/>
        </w:trPr>
        <w:tc>
          <w:tcPr>
            <w:tcW w:w="904" w:type="dxa"/>
            <w:vAlign w:val="center"/>
            <w:textDirection w:val="lrTb"/>
            <w:noWrap w:val="false"/>
          </w:tcPr>
          <w:p>
            <w:pPr>
              <w:jc w:val="center"/>
              <w:rPr>
                <w:rFonts w:hint="eastAsia"/>
                <w:color w:val="auto"/>
                <w:lang w:val="zh-CN"/>
              </w:rPr>
            </w:pPr>
            <w:r>
              <w:rPr>
                <w:rFonts w:hint="eastAsia"/>
                <w:color w:val="auto"/>
                <w:lang w:val="zh-CN"/>
              </w:rPr>
            </w:r>
            <w:r/>
          </w:p>
        </w:tc>
        <w:tc>
          <w:tcPr>
            <w:tcW w:w="1584" w:type="dxa"/>
            <w:vAlign w:val="center"/>
            <w:textDirection w:val="lrTb"/>
            <w:noWrap w:val="false"/>
          </w:tcPr>
          <w:p>
            <w:pPr>
              <w:jc w:val="center"/>
              <w:rPr>
                <w:rFonts w:hint="eastAsia"/>
                <w:color w:val="auto"/>
                <w:lang w:val="zh-CN"/>
              </w:rPr>
            </w:pPr>
            <w:r>
              <w:rPr>
                <w:rFonts w:hint="eastAsia"/>
                <w:color w:val="auto"/>
                <w:lang w:val="zh-CN"/>
              </w:rPr>
            </w:r>
            <w:r/>
          </w:p>
        </w:tc>
        <w:tc>
          <w:tcPr>
            <w:tcW w:w="1244" w:type="dxa"/>
            <w:vAlign w:val="center"/>
            <w:textDirection w:val="lrTb"/>
            <w:noWrap w:val="false"/>
          </w:tcPr>
          <w:p>
            <w:pPr>
              <w:jc w:val="center"/>
              <w:rPr>
                <w:rFonts w:hint="eastAsia"/>
                <w:color w:val="auto"/>
                <w:lang w:val="zh-CN"/>
              </w:rPr>
            </w:pPr>
            <w:r>
              <w:rPr>
                <w:rFonts w:hint="eastAsia"/>
                <w:color w:val="auto"/>
                <w:lang w:val="zh-CN"/>
              </w:rPr>
            </w:r>
            <w:r/>
          </w:p>
        </w:tc>
        <w:tc>
          <w:tcPr>
            <w:tcW w:w="1244"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r>
      <w:tr>
        <w:trPr>
          <w:jc w:val="center"/>
          <w:trHeight w:val="567"/>
        </w:trPr>
        <w:tc>
          <w:tcPr>
            <w:tcW w:w="904" w:type="dxa"/>
            <w:vAlign w:val="center"/>
            <w:textDirection w:val="lrTb"/>
            <w:noWrap w:val="false"/>
          </w:tcPr>
          <w:p>
            <w:pPr>
              <w:jc w:val="center"/>
              <w:rPr>
                <w:rFonts w:hint="eastAsia"/>
                <w:color w:val="auto"/>
                <w:lang w:val="zh-CN"/>
              </w:rPr>
            </w:pPr>
            <w:r>
              <w:rPr>
                <w:rFonts w:hint="eastAsia"/>
                <w:color w:val="auto"/>
                <w:lang w:val="zh-CN"/>
              </w:rPr>
            </w:r>
            <w:r/>
          </w:p>
        </w:tc>
        <w:tc>
          <w:tcPr>
            <w:tcW w:w="1584" w:type="dxa"/>
            <w:vAlign w:val="center"/>
            <w:textDirection w:val="lrTb"/>
            <w:noWrap w:val="false"/>
          </w:tcPr>
          <w:p>
            <w:pPr>
              <w:jc w:val="center"/>
              <w:rPr>
                <w:rFonts w:hint="eastAsia"/>
                <w:color w:val="auto"/>
                <w:lang w:val="zh-CN"/>
              </w:rPr>
            </w:pPr>
            <w:r>
              <w:rPr>
                <w:rFonts w:hint="eastAsia"/>
                <w:color w:val="auto"/>
                <w:lang w:val="zh-CN"/>
              </w:rPr>
            </w:r>
            <w:r/>
          </w:p>
        </w:tc>
        <w:tc>
          <w:tcPr>
            <w:tcW w:w="1244" w:type="dxa"/>
            <w:vAlign w:val="center"/>
            <w:textDirection w:val="lrTb"/>
            <w:noWrap w:val="false"/>
          </w:tcPr>
          <w:p>
            <w:pPr>
              <w:jc w:val="center"/>
              <w:rPr>
                <w:rFonts w:hint="eastAsia"/>
                <w:color w:val="auto"/>
                <w:lang w:val="zh-CN"/>
              </w:rPr>
            </w:pPr>
            <w:r>
              <w:rPr>
                <w:rFonts w:hint="eastAsia"/>
                <w:color w:val="auto"/>
                <w:lang w:val="zh-CN"/>
              </w:rPr>
            </w:r>
            <w:r/>
          </w:p>
        </w:tc>
        <w:tc>
          <w:tcPr>
            <w:tcW w:w="1244"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r>
      <w:tr>
        <w:trPr>
          <w:jc w:val="center"/>
          <w:trHeight w:val="567"/>
        </w:trPr>
        <w:tc>
          <w:tcPr>
            <w:tcW w:w="904" w:type="dxa"/>
            <w:vAlign w:val="center"/>
            <w:textDirection w:val="lrTb"/>
            <w:noWrap w:val="false"/>
          </w:tcPr>
          <w:p>
            <w:pPr>
              <w:jc w:val="center"/>
              <w:rPr>
                <w:rFonts w:hint="eastAsia"/>
                <w:color w:val="auto"/>
                <w:lang w:val="zh-CN"/>
              </w:rPr>
            </w:pPr>
            <w:r>
              <w:rPr>
                <w:rFonts w:hint="eastAsia"/>
                <w:color w:val="auto"/>
                <w:lang w:val="zh-CN"/>
              </w:rPr>
            </w:r>
            <w:r/>
          </w:p>
        </w:tc>
        <w:tc>
          <w:tcPr>
            <w:tcW w:w="1584" w:type="dxa"/>
            <w:vAlign w:val="center"/>
            <w:textDirection w:val="lrTb"/>
            <w:noWrap w:val="false"/>
          </w:tcPr>
          <w:p>
            <w:pPr>
              <w:jc w:val="center"/>
              <w:rPr>
                <w:rFonts w:hint="eastAsia"/>
                <w:color w:val="auto"/>
                <w:lang w:val="zh-CN"/>
              </w:rPr>
            </w:pPr>
            <w:r>
              <w:rPr>
                <w:rFonts w:hint="eastAsia"/>
                <w:color w:val="auto"/>
                <w:lang w:val="zh-CN"/>
              </w:rPr>
            </w:r>
            <w:r/>
          </w:p>
        </w:tc>
        <w:tc>
          <w:tcPr>
            <w:tcW w:w="1244" w:type="dxa"/>
            <w:vAlign w:val="center"/>
            <w:textDirection w:val="lrTb"/>
            <w:noWrap w:val="false"/>
          </w:tcPr>
          <w:p>
            <w:pPr>
              <w:jc w:val="center"/>
              <w:rPr>
                <w:rFonts w:hint="eastAsia"/>
                <w:color w:val="auto"/>
                <w:lang w:val="zh-CN"/>
              </w:rPr>
            </w:pPr>
            <w:r>
              <w:rPr>
                <w:rFonts w:hint="eastAsia"/>
                <w:color w:val="auto"/>
                <w:lang w:val="zh-CN"/>
              </w:rPr>
            </w:r>
            <w:r/>
          </w:p>
        </w:tc>
        <w:tc>
          <w:tcPr>
            <w:tcW w:w="1244"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c>
          <w:tcPr>
            <w:tcW w:w="1245" w:type="dxa"/>
            <w:vAlign w:val="center"/>
            <w:textDirection w:val="lrTb"/>
            <w:noWrap w:val="false"/>
          </w:tcPr>
          <w:p>
            <w:pPr>
              <w:jc w:val="center"/>
              <w:rPr>
                <w:rFonts w:hint="eastAsia"/>
                <w:color w:val="auto"/>
                <w:lang w:val="zh-CN"/>
              </w:rPr>
            </w:pPr>
            <w:r>
              <w:rPr>
                <w:rFonts w:hint="eastAsia"/>
                <w:color w:val="auto"/>
                <w:lang w:val="zh-CN"/>
              </w:rPr>
            </w:r>
            <w:r/>
          </w:p>
        </w:tc>
      </w:tr>
    </w:tbl>
    <w:p>
      <w:pPr>
        <w:ind w:firstLine="420"/>
        <w:spacing w:line="360" w:lineRule="auto"/>
        <w:rPr>
          <w:rFonts w:hint="eastAsia" w:ascii="宋体" w:hAnsi="宋体" w:cs="微软雅黑"/>
          <w:bCs/>
          <w:color w:val="auto"/>
        </w:rPr>
      </w:pPr>
      <w:r>
        <w:rPr>
          <w:rFonts w:hint="eastAsia" w:ascii="宋体" w:hAnsi="宋体" w:cs="微软雅黑"/>
          <w:bCs/>
          <w:color w:val="auto"/>
        </w:rPr>
      </w:r>
      <w:r/>
    </w:p>
    <w:p>
      <w:pPr>
        <w:ind w:firstLine="420"/>
        <w:spacing w:line="360" w:lineRule="auto"/>
        <w:rPr>
          <w:rFonts w:hint="eastAsia"/>
          <w:color w:val="auto"/>
          <w:lang w:val="zh-CN"/>
        </w:rPr>
      </w:pPr>
      <w:r>
        <w:rPr>
          <w:rFonts w:hint="eastAsia" w:ascii="宋体" w:hAnsi="宋体" w:cs="微软雅黑"/>
          <w:bCs/>
          <w:color w:val="auto"/>
        </w:rPr>
        <w:t xml:space="preserve">注：供应商应按</w:t>
      </w:r>
      <w:r>
        <w:rPr>
          <w:rFonts w:hint="eastAsia" w:ascii="宋体" w:hAnsi="宋体" w:cs="微软雅黑"/>
          <w:bCs/>
          <w:color w:val="auto"/>
          <w:lang w:val="en-US" w:eastAsia="zh-CN"/>
        </w:rPr>
        <w:t xml:space="preserve">磋商</w:t>
      </w:r>
      <w:r>
        <w:rPr>
          <w:rFonts w:hint="eastAsia" w:ascii="宋体" w:hAnsi="宋体" w:cs="微软雅黑"/>
          <w:bCs/>
          <w:color w:val="auto"/>
        </w:rPr>
        <w:t xml:space="preserve">文件要求提供证明材料，否则将不作为评标的依据。</w:t>
      </w:r>
      <w:r/>
    </w:p>
    <w:p>
      <w:pPr>
        <w:ind w:firstLine="420"/>
        <w:spacing w:line="360" w:lineRule="auto"/>
        <w:rPr>
          <w:rFonts w:hint="eastAsia" w:ascii="宋体" w:hAnsi="宋体" w:cs="微软雅黑"/>
          <w:color w:val="auto"/>
          <w:lang w:val="zh-CN"/>
        </w:rPr>
      </w:pPr>
      <w:r>
        <w:rPr>
          <w:rFonts w:hint="eastAsia" w:ascii="宋体" w:hAnsi="宋体" w:cs="微软雅黑"/>
          <w:color w:val="auto"/>
          <w:lang w:val="zh-CN"/>
        </w:rPr>
      </w:r>
      <w:r/>
    </w:p>
    <w:p>
      <w:pPr>
        <w:ind w:firstLine="420"/>
        <w:spacing w:line="360" w:lineRule="auto"/>
        <w:rPr>
          <w:rFonts w:ascii="宋体" w:hAnsi="宋体" w:cs="微软雅黑"/>
          <w:color w:val="auto"/>
        </w:rPr>
      </w:pPr>
      <w:r>
        <w:rPr>
          <w:rFonts w:hint="eastAsia" w:ascii="宋体" w:hAnsi="宋体" w:cs="微软雅黑"/>
          <w:color w:val="auto"/>
          <w:lang w:val="zh-CN"/>
        </w:rPr>
        <w:t xml:space="preserve">供应商（公章）：</w:t>
      </w:r>
      <w:r/>
    </w:p>
    <w:p>
      <w:pPr>
        <w:ind w:firstLine="420"/>
        <w:spacing w:line="360" w:lineRule="auto"/>
        <w:rPr>
          <w:rFonts w:ascii="宋体" w:hAnsi="宋体" w:cs="微软雅黑"/>
          <w:color w:val="auto"/>
        </w:rPr>
      </w:pPr>
      <w:r>
        <w:rPr>
          <w:rFonts w:hint="eastAsia" w:ascii="宋体" w:hAnsi="宋体" w:cs="微软雅黑"/>
          <w:color w:val="auto"/>
          <w:lang w:val="zh-CN"/>
        </w:rPr>
        <w:t xml:space="preserve">法定代表人或代理人：（签字或签章）</w:t>
      </w:r>
      <w:r/>
    </w:p>
    <w:p>
      <w:pPr>
        <w:ind w:firstLine="420"/>
        <w:spacing w:line="360" w:lineRule="auto"/>
        <w:rPr>
          <w:rFonts w:hint="eastAsia" w:ascii="宋体" w:hAnsi="宋体" w:cs="微软雅黑"/>
          <w:color w:val="auto"/>
          <w:lang w:val="zh-CN"/>
        </w:rPr>
      </w:pPr>
      <w:r>
        <w:rPr>
          <w:rFonts w:hint="eastAsia" w:ascii="宋体" w:hAnsi="宋体" w:cs="微软雅黑"/>
          <w:color w:val="auto"/>
          <w:lang w:val="zh-CN"/>
        </w:rPr>
        <w:t xml:space="preserve">日期：年月日</w:t>
      </w:r>
      <w:r/>
    </w:p>
    <w:p>
      <w:pPr>
        <w:pStyle w:val="1057"/>
        <w:spacing w:before="240" w:after="240" w:line="276" w:lineRule="auto"/>
        <w:rPr>
          <w:rFonts w:hint="eastAsia" w:ascii="宋体" w:hAnsi="宋体" w:cs="宋体"/>
          <w:color w:val="auto"/>
          <w:sz w:val="21"/>
          <w:szCs w:val="21"/>
          <w:lang w:val="zh-CN"/>
        </w:rPr>
      </w:pPr>
      <w:r>
        <w:rPr>
          <w:rFonts w:hint="eastAsia" w:ascii="宋体" w:hAnsi="宋体" w:cs="宋体"/>
          <w:color w:val="auto"/>
          <w:sz w:val="21"/>
          <w:szCs w:val="21"/>
          <w:lang w:val="zh-CN"/>
        </w:rPr>
      </w:r>
      <w:r/>
    </w:p>
    <w:p>
      <w:pPr>
        <w:pStyle w:val="1057"/>
        <w:spacing w:before="240" w:after="240" w:line="276" w:lineRule="auto"/>
        <w:rPr>
          <w:rFonts w:hint="eastAsia" w:ascii="宋体" w:hAnsi="宋体" w:eastAsia="宋体" w:cs="宋体"/>
          <w:b/>
          <w:color w:val="auto"/>
          <w:sz w:val="21"/>
          <w:szCs w:val="21"/>
          <w:lang w:val="zh-CN" w:eastAsia="zh-CN" w:bidi="ar-SA"/>
        </w:rPr>
      </w:pPr>
      <w:r>
        <w:rPr>
          <w:rFonts w:hint="eastAsia" w:ascii="宋体" w:hAnsi="宋体"/>
          <w:bCs/>
          <w:color w:val="auto"/>
          <w:szCs w:val="21"/>
        </w:rPr>
        <w:br w:type="page" w:clear="all"/>
      </w:r>
      <w:r>
        <w:rPr>
          <w:rFonts w:hint="eastAsia" w:ascii="宋体" w:hAnsi="宋体" w:eastAsia="宋体" w:cs="宋体"/>
          <w:b/>
          <w:color w:val="auto"/>
          <w:sz w:val="21"/>
          <w:szCs w:val="21"/>
          <w:lang w:val="zh-CN" w:eastAsia="zh-CN" w:bidi="ar-SA"/>
        </w:rPr>
        <w:t xml:space="preserve">目录</w:t>
      </w:r>
      <w:r>
        <w:rPr>
          <w:rFonts w:hint="eastAsia" w:ascii="宋体" w:hAnsi="宋体" w:eastAsia="宋体" w:cs="宋体"/>
          <w:b/>
          <w:color w:val="auto"/>
          <w:sz w:val="21"/>
          <w:szCs w:val="21"/>
          <w:lang w:val="en-US" w:eastAsia="zh-CN" w:bidi="ar-SA"/>
        </w:rPr>
        <w:t xml:space="preserve">十一</w:t>
      </w:r>
      <w:r>
        <w:rPr>
          <w:rFonts w:hint="eastAsia" w:ascii="宋体" w:hAnsi="宋体" w:eastAsia="宋体" w:cs="宋体"/>
          <w:b/>
          <w:color w:val="auto"/>
          <w:sz w:val="21"/>
          <w:szCs w:val="21"/>
          <w:lang w:val="zh-CN" w:eastAsia="zh-CN" w:bidi="ar-SA"/>
        </w:rPr>
        <w:t xml:space="preserve">、项目实施方案（</w:t>
      </w:r>
      <w:r>
        <w:rPr>
          <w:rFonts w:hint="eastAsia" w:ascii="宋体" w:hAnsi="宋体" w:eastAsia="宋体" w:cs="宋体"/>
          <w:b/>
          <w:color w:val="auto"/>
          <w:sz w:val="21"/>
          <w:szCs w:val="21"/>
          <w:lang w:val="en-US" w:eastAsia="zh-CN" w:bidi="ar-SA"/>
        </w:rPr>
        <w:t xml:space="preserve">根据评审方法编制，</w:t>
      </w:r>
      <w:r>
        <w:rPr>
          <w:rFonts w:hint="eastAsia" w:ascii="宋体" w:hAnsi="宋体" w:eastAsia="宋体" w:cs="宋体"/>
          <w:b/>
          <w:color w:val="auto"/>
          <w:sz w:val="21"/>
          <w:szCs w:val="21"/>
          <w:lang w:val="zh-CN" w:eastAsia="zh-CN" w:bidi="ar-SA"/>
        </w:rPr>
        <w:t xml:space="preserve">格式自拟）</w:t>
      </w:r>
      <w:r/>
    </w:p>
    <w:p>
      <w:pPr>
        <w:pStyle w:val="1057"/>
        <w:keepLines w:val="0"/>
        <w:keepNext w:val="0"/>
        <w:spacing w:before="240" w:after="240" w:line="276" w:lineRule="auto"/>
        <w:rPr>
          <w:rFonts w:ascii="宋体" w:hAnsi="宋体" w:cs="宋体"/>
          <w:color w:val="auto"/>
          <w:sz w:val="21"/>
          <w:szCs w:val="21"/>
          <w:lang w:val="zh-CN"/>
        </w:rPr>
      </w:pPr>
      <w:r>
        <w:rPr>
          <w:rFonts w:ascii="宋体" w:hAnsi="宋体" w:cs="宋体"/>
          <w:color w:val="auto"/>
          <w:sz w:val="21"/>
          <w:szCs w:val="21"/>
          <w:lang w:val="zh-CN"/>
        </w:rPr>
      </w:r>
      <w:r/>
    </w:p>
    <w:p>
      <w:pPr>
        <w:pStyle w:val="1057"/>
        <w:keepLines w:val="0"/>
        <w:keepNext w:val="0"/>
        <w:spacing w:before="240" w:after="240" w:line="276" w:lineRule="auto"/>
        <w:rPr>
          <w:rFonts w:ascii="宋体" w:hAnsi="宋体" w:cs="宋体"/>
          <w:color w:val="auto"/>
          <w:sz w:val="21"/>
          <w:szCs w:val="21"/>
          <w:lang w:val="zh-CN"/>
        </w:rPr>
      </w:pPr>
      <w:r>
        <w:rPr>
          <w:rFonts w:ascii="宋体" w:hAnsi="宋体" w:cs="宋体"/>
          <w:color w:val="auto"/>
          <w:sz w:val="21"/>
          <w:szCs w:val="21"/>
          <w:lang w:val="zh-CN"/>
        </w:rPr>
      </w:r>
      <w:r/>
    </w:p>
    <w:p>
      <w:pPr>
        <w:pStyle w:val="1057"/>
        <w:keepLines w:val="0"/>
        <w:keepNext w:val="0"/>
        <w:spacing w:before="240" w:after="240" w:line="276" w:lineRule="auto"/>
        <w:rPr>
          <w:rFonts w:ascii="宋体" w:hAnsi="宋体" w:cs="宋体"/>
          <w:color w:val="auto"/>
          <w:sz w:val="21"/>
          <w:szCs w:val="21"/>
          <w:lang w:val="zh-CN"/>
        </w:rPr>
      </w:pPr>
      <w:r>
        <w:rPr>
          <w:rFonts w:ascii="宋体" w:hAnsi="宋体" w:cs="宋体"/>
          <w:color w:val="auto"/>
          <w:sz w:val="21"/>
          <w:szCs w:val="21"/>
          <w:lang w:val="zh-CN"/>
        </w:rPr>
      </w:r>
      <w:r/>
    </w:p>
    <w:p>
      <w:pPr>
        <w:pStyle w:val="1057"/>
        <w:keepLines w:val="0"/>
        <w:keepNext w:val="0"/>
        <w:spacing w:before="240" w:after="240" w:line="276" w:lineRule="auto"/>
        <w:rPr>
          <w:rFonts w:ascii="宋体" w:hAnsi="宋体" w:cs="宋体"/>
          <w:color w:val="auto"/>
          <w:sz w:val="21"/>
          <w:szCs w:val="21"/>
          <w:lang w:val="zh-CN"/>
        </w:rPr>
      </w:pPr>
      <w:r>
        <w:rPr>
          <w:rFonts w:ascii="宋体" w:hAnsi="宋体" w:cs="宋体"/>
          <w:color w:val="auto"/>
          <w:sz w:val="21"/>
          <w:szCs w:val="21"/>
          <w:lang w:val="zh-CN"/>
        </w:rPr>
      </w:r>
      <w:r/>
    </w:p>
    <w:p>
      <w:pPr>
        <w:rPr>
          <w:color w:val="auto"/>
          <w:lang w:val="zh-CN"/>
        </w:rPr>
      </w:pPr>
      <w:r>
        <w:rPr>
          <w:color w:val="auto"/>
          <w:lang w:val="zh-CN"/>
        </w:rPr>
      </w:r>
      <w:r/>
    </w:p>
    <w:p>
      <w:pPr>
        <w:pStyle w:val="1066"/>
        <w:rPr>
          <w:rFonts w:hint="eastAsia"/>
          <w:color w:val="auto"/>
          <w:lang w:val="zh-CN"/>
        </w:rPr>
      </w:pPr>
      <w:r>
        <w:rPr>
          <w:rFonts w:hint="eastAsia"/>
          <w:color w:val="auto"/>
          <w:lang w:val="zh-CN"/>
        </w:rPr>
      </w:r>
      <w:r/>
    </w:p>
    <w:p>
      <w:pPr>
        <w:pStyle w:val="1057"/>
        <w:keepLines w:val="0"/>
        <w:keepNext w:val="0"/>
        <w:spacing w:before="240" w:after="240" w:line="276" w:lineRule="auto"/>
        <w:rPr>
          <w:rFonts w:ascii="宋体" w:hAnsi="宋体" w:cs="宋体"/>
          <w:color w:val="auto"/>
          <w:sz w:val="21"/>
          <w:szCs w:val="21"/>
          <w:lang w:val="zh-CN"/>
        </w:rPr>
      </w:pPr>
      <w:r>
        <w:rPr>
          <w:rFonts w:hint="eastAsia" w:ascii="宋体" w:hAnsi="宋体" w:cs="宋体"/>
          <w:color w:val="auto"/>
          <w:sz w:val="21"/>
          <w:szCs w:val="21"/>
          <w:lang w:val="zh-CN"/>
        </w:rPr>
        <w:t xml:space="preserve">目录十</w:t>
      </w:r>
      <w:r>
        <w:rPr>
          <w:rFonts w:hint="eastAsia" w:ascii="宋体" w:hAnsi="宋体" w:cs="宋体"/>
          <w:color w:val="auto"/>
          <w:sz w:val="21"/>
          <w:szCs w:val="21"/>
          <w:lang w:val="en-US" w:eastAsia="zh-CN"/>
        </w:rPr>
        <w:t xml:space="preserve">二</w:t>
      </w:r>
      <w:r>
        <w:rPr>
          <w:rFonts w:hint="eastAsia" w:ascii="宋体" w:hAnsi="宋体" w:cs="宋体"/>
          <w:color w:val="auto"/>
          <w:sz w:val="21"/>
          <w:szCs w:val="21"/>
          <w:lang w:val="zh-CN"/>
        </w:rPr>
        <w:t xml:space="preserve">：服务承诺（</w:t>
      </w:r>
      <w:r>
        <w:rPr>
          <w:rFonts w:hint="eastAsia" w:ascii="宋体" w:hAnsi="宋体" w:cs="宋体"/>
          <w:color w:val="auto"/>
          <w:sz w:val="21"/>
          <w:szCs w:val="21"/>
          <w:lang w:val="en-US" w:eastAsia="zh-CN"/>
        </w:rPr>
        <w:t xml:space="preserve">如有，</w:t>
      </w:r>
      <w:r>
        <w:rPr>
          <w:rFonts w:hint="eastAsia" w:ascii="宋体" w:hAnsi="宋体" w:cs="宋体"/>
          <w:color w:val="auto"/>
          <w:sz w:val="21"/>
          <w:szCs w:val="21"/>
          <w:lang w:val="zh-CN"/>
        </w:rPr>
        <w:t xml:space="preserve">格式自拟）</w:t>
      </w:r>
      <w:r/>
    </w:p>
    <w:p>
      <w:pPr>
        <w:pStyle w:val="1057"/>
        <w:keepLines w:val="0"/>
        <w:keepNext w:val="0"/>
        <w:spacing w:before="240" w:after="240" w:line="276" w:lineRule="auto"/>
        <w:rPr>
          <w:rFonts w:ascii="宋体" w:hAnsi="宋体" w:cs="宋体"/>
          <w:color w:val="auto"/>
          <w:sz w:val="21"/>
          <w:szCs w:val="21"/>
          <w:lang w:val="zh-CN"/>
        </w:rPr>
      </w:pPr>
      <w:r>
        <w:rPr>
          <w:rFonts w:ascii="宋体" w:hAnsi="宋体" w:cs="宋体"/>
          <w:color w:val="auto"/>
          <w:sz w:val="21"/>
          <w:szCs w:val="21"/>
          <w:lang w:val="zh-CN"/>
        </w:rPr>
      </w:r>
      <w:r/>
    </w:p>
    <w:p>
      <w:pPr>
        <w:pStyle w:val="1057"/>
        <w:keepLines w:val="0"/>
        <w:keepNext w:val="0"/>
        <w:spacing w:before="240" w:after="240" w:line="276" w:lineRule="auto"/>
        <w:rPr>
          <w:rFonts w:ascii="宋体" w:hAnsi="宋体" w:cs="宋体"/>
          <w:color w:val="auto"/>
          <w:sz w:val="21"/>
          <w:szCs w:val="21"/>
          <w:lang w:val="zh-CN"/>
        </w:rPr>
      </w:pPr>
      <w:r>
        <w:rPr>
          <w:rFonts w:ascii="宋体" w:hAnsi="宋体" w:cs="宋体"/>
          <w:color w:val="auto"/>
          <w:sz w:val="21"/>
          <w:szCs w:val="21"/>
          <w:lang w:val="zh-CN"/>
        </w:rPr>
      </w:r>
      <w:r/>
    </w:p>
    <w:p>
      <w:pPr>
        <w:pStyle w:val="1057"/>
        <w:keepLines w:val="0"/>
        <w:keepNext w:val="0"/>
        <w:spacing w:before="240" w:after="240" w:line="276" w:lineRule="auto"/>
        <w:rPr>
          <w:rFonts w:ascii="宋体" w:hAnsi="宋体" w:cs="宋体"/>
          <w:color w:val="auto"/>
          <w:sz w:val="21"/>
          <w:szCs w:val="21"/>
          <w:lang w:val="zh-CN"/>
        </w:rPr>
      </w:pPr>
      <w:r>
        <w:rPr>
          <w:rFonts w:ascii="宋体" w:hAnsi="宋体" w:cs="宋体"/>
          <w:color w:val="auto"/>
          <w:sz w:val="21"/>
          <w:szCs w:val="21"/>
          <w:lang w:val="zh-CN"/>
        </w:rPr>
      </w:r>
      <w:r/>
    </w:p>
    <w:p>
      <w:pPr>
        <w:rPr>
          <w:rFonts w:hint="eastAsia"/>
          <w:color w:val="auto"/>
          <w:lang w:val="zh-CN"/>
        </w:rPr>
      </w:pPr>
      <w:r>
        <w:rPr>
          <w:rFonts w:hint="eastAsia"/>
          <w:color w:val="auto"/>
          <w:lang w:val="zh-CN"/>
        </w:rPr>
      </w:r>
      <w:r/>
    </w:p>
    <w:p>
      <w:pPr>
        <w:pStyle w:val="1057"/>
        <w:keepLines w:val="0"/>
        <w:keepNext w:val="0"/>
        <w:spacing w:before="240" w:after="240" w:line="276" w:lineRule="auto"/>
        <w:rPr>
          <w:rFonts w:ascii="宋体" w:hAnsi="宋体" w:cs="宋体"/>
          <w:color w:val="auto"/>
          <w:sz w:val="21"/>
          <w:szCs w:val="21"/>
          <w:lang w:val="zh-CN"/>
        </w:rPr>
      </w:pPr>
      <w:r>
        <w:rPr>
          <w:rFonts w:ascii="宋体" w:hAnsi="宋体" w:cs="宋体"/>
          <w:color w:val="auto"/>
          <w:sz w:val="21"/>
          <w:szCs w:val="21"/>
          <w:lang w:val="zh-CN"/>
        </w:rPr>
      </w:r>
      <w:r/>
    </w:p>
    <w:p>
      <w:pPr>
        <w:pStyle w:val="1057"/>
        <w:keepLines w:val="0"/>
        <w:keepNext w:val="0"/>
        <w:spacing w:before="240" w:after="240" w:line="276" w:lineRule="auto"/>
        <w:rPr>
          <w:rFonts w:ascii="宋体" w:hAnsi="宋体" w:cs="宋体"/>
          <w:color w:val="auto"/>
          <w:sz w:val="21"/>
          <w:szCs w:val="21"/>
          <w:lang w:val="zh-CN"/>
        </w:rPr>
      </w:pPr>
      <w:r>
        <w:rPr>
          <w:rFonts w:ascii="宋体" w:hAnsi="宋体" w:cs="宋体"/>
          <w:color w:val="auto"/>
          <w:sz w:val="21"/>
          <w:szCs w:val="21"/>
          <w:lang w:val="zh-CN"/>
        </w:rPr>
      </w:r>
      <w:r/>
    </w:p>
    <w:p>
      <w:pPr>
        <w:pStyle w:val="1057"/>
        <w:keepLines w:val="0"/>
        <w:keepNext w:val="0"/>
        <w:spacing w:before="240" w:after="240" w:line="276"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目录十</w:t>
      </w:r>
      <w:r>
        <w:rPr>
          <w:rFonts w:hint="eastAsia" w:ascii="宋体" w:hAnsi="宋体" w:cs="宋体"/>
          <w:color w:val="auto"/>
          <w:sz w:val="21"/>
          <w:szCs w:val="21"/>
          <w:lang w:val="en-US" w:eastAsia="zh-CN"/>
        </w:rPr>
        <w:t xml:space="preserve">三</w:t>
      </w:r>
      <w:r>
        <w:rPr>
          <w:rFonts w:hint="eastAsia" w:ascii="宋体" w:hAnsi="宋体" w:cs="宋体"/>
          <w:color w:val="auto"/>
          <w:sz w:val="21"/>
          <w:szCs w:val="21"/>
          <w:lang w:val="zh-CN"/>
        </w:rPr>
        <w:t xml:space="preserve">：</w:t>
      </w:r>
      <w:r>
        <w:rPr>
          <w:rFonts w:hint="eastAsia" w:ascii="宋体" w:hAnsi="宋体" w:cs="宋体"/>
          <w:color w:val="auto"/>
          <w:sz w:val="21"/>
          <w:szCs w:val="21"/>
          <w:lang w:val="en-US" w:eastAsia="zh-CN"/>
        </w:rPr>
        <w:t xml:space="preserve">磋商</w:t>
      </w:r>
      <w:r>
        <w:rPr>
          <w:rFonts w:hint="eastAsia" w:ascii="宋体" w:hAnsi="宋体" w:cs="宋体"/>
          <w:color w:val="auto"/>
          <w:sz w:val="21"/>
          <w:szCs w:val="21"/>
          <w:lang w:val="zh-CN"/>
        </w:rPr>
        <w:t xml:space="preserve">需要的其他证明文件及材料（如有）</w:t>
      </w:r>
      <w:r/>
    </w:p>
    <w:p>
      <w:pPr>
        <w:pStyle w:val="1058"/>
        <w:jc w:val="center"/>
        <w:spacing w:before="0" w:after="0" w:line="360" w:lineRule="auto"/>
        <w:rPr>
          <w:rFonts w:hint="eastAsia" w:ascii="黑体" w:hAnsi="宋体" w:cs="宋体"/>
          <w:b w:val="0"/>
          <w:bCs/>
          <w:color w:val="auto"/>
          <w:sz w:val="32"/>
          <w:szCs w:val="32"/>
          <w:lang w:val="zh-CN"/>
        </w:rPr>
      </w:pPr>
      <w:r>
        <w:rPr>
          <w:rFonts w:hint="eastAsia" w:ascii="黑体" w:hAnsi="宋体" w:cs="宋体"/>
          <w:b w:val="0"/>
          <w:bCs/>
          <w:color w:val="auto"/>
          <w:sz w:val="32"/>
          <w:szCs w:val="32"/>
          <w:lang w:val="en-US" w:eastAsia="zh-CN"/>
        </w:rPr>
        <w:t xml:space="preserve">磋商</w:t>
      </w:r>
      <w:r>
        <w:rPr>
          <w:rFonts w:hint="eastAsia" w:ascii="黑体" w:hAnsi="宋体" w:cs="宋体"/>
          <w:b w:val="0"/>
          <w:bCs/>
          <w:color w:val="auto"/>
          <w:sz w:val="32"/>
          <w:szCs w:val="32"/>
          <w:lang w:val="zh-CN"/>
        </w:rPr>
        <w:t xml:space="preserve">需要的其他证明文件及材料</w:t>
      </w:r>
      <w:r/>
    </w:p>
    <w:p>
      <w:pPr>
        <w:contextualSpacing/>
        <w:ind w:firstLine="422"/>
        <w:spacing w:line="360" w:lineRule="auto"/>
        <w:rPr>
          <w:rFonts w:ascii="宋体" w:hAnsi="宋体"/>
          <w:b/>
          <w:color w:val="auto"/>
          <w:szCs w:val="21"/>
          <w:u w:val="single"/>
        </w:rPr>
      </w:pPr>
      <w:r/>
      <w:bookmarkStart w:id="51" w:name="_Toc56139088"/>
      <w:r/>
      <w:bookmarkStart w:id="52" w:name="_Toc54372237"/>
      <w:r/>
      <w:bookmarkStart w:id="53" w:name="_Toc56409114"/>
      <w:r/>
      <w:bookmarkStart w:id="54" w:name="_Toc55654540"/>
      <w:r/>
      <w:bookmarkStart w:id="55" w:name="_Toc55707673"/>
      <w:r/>
      <w:bookmarkStart w:id="56" w:name="_Toc54372655"/>
      <w:r/>
      <w:bookmarkStart w:id="57" w:name="_Toc59896715"/>
      <w:r/>
      <w:bookmarkStart w:id="58" w:name="_Toc56141898"/>
      <w:r/>
      <w:bookmarkStart w:id="59" w:name="_Toc434481560"/>
      <w:r/>
      <w:bookmarkStart w:id="60" w:name="_Toc56153862"/>
      <w:r/>
      <w:bookmarkStart w:id="61" w:name="_Toc55639393"/>
      <w:r/>
      <w:bookmarkStart w:id="62" w:name="_Toc439777159"/>
      <w:r/>
      <w:bookmarkStart w:id="63" w:name="_Toc440442375"/>
      <w:r/>
      <w:bookmarkStart w:id="64" w:name="_Toc439777351"/>
      <w:r/>
      <w:bookmarkStart w:id="65" w:name="_Toc54372071"/>
      <w:r/>
      <w:bookmarkStart w:id="66" w:name="_Toc59900983"/>
      <w:r/>
      <w:bookmarkStart w:id="67" w:name="_Toc55705168"/>
      <w:r/>
      <w:r/>
    </w:p>
    <w:p>
      <w:pPr>
        <w:contextualSpacing/>
        <w:ind w:firstLine="422"/>
        <w:spacing w:line="360" w:lineRule="auto"/>
        <w:rPr>
          <w:rFonts w:hint="default" w:ascii="宋体" w:hAnsi="宋体" w:eastAsia="宋体"/>
          <w:b/>
          <w:color w:val="auto"/>
          <w:szCs w:val="21"/>
          <w:u w:val="none"/>
          <w:lang w:val="en-US" w:eastAsia="zh-CN"/>
        </w:rPr>
      </w:pPr>
      <w:r>
        <w:rPr>
          <w:rFonts w:hint="eastAsia" w:ascii="宋体" w:hAnsi="宋体"/>
          <w:b/>
          <w:color w:val="auto"/>
          <w:szCs w:val="21"/>
          <w:u w:val="none"/>
          <w:lang w:val="en-US" w:eastAsia="zh-CN"/>
        </w:rPr>
        <w:t xml:space="preserve">如关联关系承诺书等。</w:t>
      </w:r>
      <w:r/>
    </w:p>
    <w:p>
      <w:pPr>
        <w:contextualSpacing/>
        <w:ind w:firstLine="420"/>
        <w:spacing w:line="360" w:lineRule="auto"/>
        <w:rPr>
          <w:rFonts w:ascii="宋体" w:hAnsi="宋体"/>
          <w:color w:val="auto"/>
          <w:szCs w:val="21"/>
        </w:rPr>
      </w:pPr>
      <w:r>
        <w:rPr>
          <w:rFonts w:ascii="宋体" w:hAnsi="宋体"/>
          <w:color w:val="auto"/>
          <w:szCs w:val="21"/>
        </w:rPr>
      </w:r>
      <w:r/>
    </w:p>
    <w:p>
      <w:pPr>
        <w:contextualSpacing/>
        <w:ind w:firstLine="420"/>
        <w:spacing w:line="360" w:lineRule="auto"/>
        <w:rPr>
          <w:rFonts w:ascii="宋体" w:hAnsi="宋体"/>
          <w:color w:val="auto"/>
          <w:szCs w:val="21"/>
        </w:rPr>
      </w:pPr>
      <w:r>
        <w:rPr>
          <w:rFonts w:ascii="宋体" w:hAnsi="宋体"/>
          <w:color w:val="auto"/>
          <w:szCs w:val="21"/>
        </w:rPr>
      </w:r>
      <w:r/>
    </w:p>
    <w:p>
      <w:pPr>
        <w:contextualSpacing/>
        <w:ind w:firstLine="420"/>
        <w:spacing w:line="360" w:lineRule="auto"/>
        <w:rPr>
          <w:rFonts w:ascii="宋体" w:hAnsi="宋体"/>
          <w:color w:val="auto"/>
          <w:szCs w:val="21"/>
        </w:rPr>
      </w:pPr>
      <w:r>
        <w:rPr>
          <w:rFonts w:ascii="宋体" w:hAnsi="宋体"/>
          <w:color w:val="auto"/>
          <w:szCs w:val="21"/>
        </w:rPr>
      </w:r>
      <w:r/>
    </w:p>
    <w:p>
      <w:pPr>
        <w:contextualSpacing/>
        <w:ind w:firstLine="420"/>
        <w:spacing w:line="360" w:lineRule="auto"/>
        <w:rPr>
          <w:rFonts w:ascii="宋体" w:hAnsi="宋体"/>
          <w:color w:val="auto"/>
          <w:szCs w:val="21"/>
        </w:rPr>
      </w:pPr>
      <w:r>
        <w:rPr>
          <w:rFonts w:ascii="宋体" w:hAnsi="宋体"/>
          <w:color w:val="auto"/>
          <w:szCs w:val="21"/>
        </w:rPr>
      </w:r>
      <w:r/>
    </w:p>
    <w:p>
      <w:pPr>
        <w:ind w:left="0" w:right="0" w:firstLine="0"/>
        <w:spacing w:before="0"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color w:val="auto"/>
          <w:szCs w:val="21"/>
        </w:rPr>
        <w:br w:type="page" w:clear="all"/>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r/>
    </w:p>
    <w:p>
      <w:pPr>
        <w:pStyle w:val="1057"/>
        <w:spacing w:before="240" w:after="240" w:line="276" w:lineRule="auto"/>
        <w:rPr>
          <w:rFonts w:hint="eastAsia" w:ascii="宋体" w:hAnsi="宋体" w:cs="宋体"/>
          <w:color w:val="auto"/>
          <w:sz w:val="21"/>
          <w:szCs w:val="21"/>
          <w:lang w:val="zh-CN"/>
        </w:rPr>
      </w:pPr>
      <w:r>
        <w:rPr>
          <w:rFonts w:hint="eastAsia" w:ascii="宋体" w:hAnsi="宋体" w:cs="宋体"/>
          <w:color w:val="auto"/>
          <w:sz w:val="21"/>
          <w:szCs w:val="21"/>
          <w:lang w:val="zh-CN"/>
        </w:rPr>
        <w:t xml:space="preserve">附件一、中小企业声明函格式</w:t>
      </w:r>
      <w:r/>
    </w:p>
    <w:p>
      <w:pPr>
        <w:jc w:val="center"/>
        <w:rPr>
          <w:rFonts w:hint="eastAsia"/>
          <w:color w:val="auto"/>
          <w:lang w:val="zh-CN"/>
        </w:rPr>
      </w:pPr>
      <w:r>
        <w:rPr>
          <w:rFonts w:hint="eastAsia" w:ascii="黑体" w:hAnsi="Arial" w:eastAsia="黑体"/>
          <w:bCs/>
          <w:color w:val="auto"/>
          <w:sz w:val="32"/>
          <w:szCs w:val="32"/>
          <w:lang w:val="zh-CN"/>
        </w:rPr>
        <w:t xml:space="preserve">中小企业声明函（工程、服务）</w:t>
      </w:r>
      <w:r/>
    </w:p>
    <w:p>
      <w:pPr>
        <w:ind w:firstLine="420"/>
        <w:jc w:val="left"/>
        <w:spacing w:line="360" w:lineRule="auto"/>
        <w:widowControl/>
        <w:rPr>
          <w:rFonts w:hint="eastAsia" w:ascii="宋体" w:hAnsi="宋体" w:cs="宋体"/>
          <w:color w:val="auto"/>
          <w:szCs w:val="21"/>
        </w:rPr>
      </w:pPr>
      <w:r>
        <w:rPr>
          <w:rFonts w:hint="eastAsia" w:ascii="宋体" w:hAnsi="宋体" w:cs="宋体"/>
          <w:color w:val="auto"/>
          <w:szCs w:val="21"/>
          <w:lang w:bidi="ar"/>
        </w:rPr>
        <w:t xml:space="preserve">本公司</w:t>
      </w:r>
      <w:r>
        <w:rPr>
          <w:rFonts w:hint="eastAsia" w:ascii="宋体" w:hAnsi="宋体" w:cs="宋体"/>
          <w:color w:val="auto"/>
          <w:szCs w:val="21"/>
          <w:u w:val="single"/>
          <w:lang w:bidi="ar"/>
        </w:rPr>
        <w:t xml:space="preserve">       </w:t>
      </w:r>
      <w:r>
        <w:rPr>
          <w:rFonts w:hint="eastAsia" w:ascii="宋体" w:hAnsi="宋体" w:cs="宋体"/>
          <w:color w:val="auto"/>
          <w:szCs w:val="21"/>
          <w:lang w:bidi="ar"/>
        </w:rPr>
        <w:t xml:space="preserve">（联合体）郑重声明，根据《政府采购促进中小企业发展管理办法》（财库﹝2020﹞46 号）的规定，本公司 </w:t>
      </w:r>
      <w:r>
        <w:rPr>
          <w:rFonts w:hint="eastAsia" w:ascii="宋体" w:hAnsi="宋体" w:cs="宋体"/>
          <w:color w:val="auto"/>
          <w:szCs w:val="21"/>
          <w:u w:val="single"/>
          <w:lang w:bidi="ar"/>
        </w:rPr>
        <w:t xml:space="preserve">        </w:t>
      </w:r>
      <w:r>
        <w:rPr>
          <w:rFonts w:hint="eastAsia" w:ascii="宋体" w:hAnsi="宋体" w:cs="宋体"/>
          <w:color w:val="auto"/>
          <w:szCs w:val="21"/>
          <w:lang w:bidi="ar"/>
        </w:rPr>
        <w:t xml:space="preserve">（联合体）参加</w:t>
      </w:r>
      <w:r>
        <w:rPr>
          <w:rFonts w:hint="eastAsia" w:ascii="宋体" w:hAnsi="宋体" w:cs="宋体"/>
          <w:color w:val="auto"/>
          <w:szCs w:val="21"/>
          <w:u w:val="single"/>
          <w:lang w:bidi="ar"/>
        </w:rPr>
        <w:t xml:space="preserve">                  </w:t>
      </w:r>
      <w:r>
        <w:rPr>
          <w:rFonts w:hint="eastAsia" w:ascii="宋体" w:hAnsi="宋体" w:cs="宋体"/>
          <w:color w:val="auto"/>
          <w:szCs w:val="21"/>
          <w:lang w:bidi="ar"/>
        </w:rPr>
        <w:t xml:space="preserve"> </w:t>
      </w:r>
      <w:r>
        <w:rPr>
          <w:rFonts w:hint="eastAsia" w:ascii="宋体" w:hAnsi="宋体" w:cs="宋体"/>
          <w:i/>
          <w:iCs/>
          <w:color w:val="auto"/>
          <w:szCs w:val="21"/>
          <w:lang w:bidi="ar"/>
        </w:rPr>
        <w:t xml:space="preserve">（单位名称）</w:t>
      </w:r>
      <w:r>
        <w:rPr>
          <w:rFonts w:hint="eastAsia" w:ascii="宋体" w:hAnsi="宋体" w:cs="宋体"/>
          <w:color w:val="auto"/>
          <w:szCs w:val="21"/>
          <w:lang w:bidi="ar"/>
        </w:rPr>
        <w:t xml:space="preserve">的 </w:t>
      </w:r>
      <w:r>
        <w:rPr>
          <w:rFonts w:hint="eastAsia" w:ascii="宋体" w:hAnsi="宋体" w:cs="宋体"/>
          <w:color w:val="auto"/>
          <w:szCs w:val="21"/>
          <w:u w:val="single"/>
          <w:lang w:bidi="ar"/>
        </w:rPr>
        <w:t xml:space="preserve">           </w:t>
      </w:r>
      <w:r>
        <w:rPr>
          <w:rFonts w:hint="eastAsia" w:ascii="宋体" w:hAnsi="宋体" w:cs="宋体"/>
          <w:i/>
          <w:iCs/>
          <w:color w:val="auto"/>
          <w:szCs w:val="21"/>
          <w:lang w:bidi="ar"/>
        </w:rPr>
        <w:t xml:space="preserve">（项目名称）</w:t>
      </w:r>
      <w:r>
        <w:rPr>
          <w:rFonts w:hint="eastAsia" w:ascii="宋体" w:hAnsi="宋体" w:cs="宋体"/>
          <w:color w:val="auto"/>
          <w:szCs w:val="21"/>
          <w:lang w:bidi="ar"/>
        </w:rPr>
        <w:t xml:space="preserve">采购活动，服务全部由符合政策要求的中小企业承接。相关企业（含联合体中的中小企业、签订分包意向协议的中小企业）的具体情 况如下：</w:t>
      </w:r>
      <w:r/>
    </w:p>
    <w:p>
      <w:pPr>
        <w:jc w:val="left"/>
        <w:spacing w:line="360" w:lineRule="auto"/>
        <w:widowControl/>
        <w:rPr>
          <w:rFonts w:hint="eastAsia" w:ascii="宋体" w:hAnsi="宋体" w:cs="宋体"/>
          <w:color w:val="auto"/>
          <w:szCs w:val="21"/>
        </w:rPr>
      </w:pPr>
      <w:r>
        <w:rPr>
          <w:rFonts w:hint="eastAsia" w:ascii="宋体" w:hAnsi="宋体" w:cs="宋体"/>
          <w:color w:val="auto"/>
          <w:szCs w:val="21"/>
          <w:lang w:bidi="ar"/>
        </w:rPr>
        <w:t xml:space="preserve">1.  </w:t>
      </w:r>
      <w:r>
        <w:rPr>
          <w:rFonts w:hint="eastAsia" w:ascii="宋体" w:hAnsi="宋体" w:cs="宋体"/>
          <w:color w:val="auto"/>
          <w:szCs w:val="21"/>
          <w:u w:val="single"/>
          <w:lang w:bidi="ar"/>
        </w:rPr>
        <w:t xml:space="preserve">           </w:t>
      </w:r>
      <w:r>
        <w:rPr>
          <w:rFonts w:hint="eastAsia" w:ascii="宋体" w:hAnsi="宋体" w:cs="宋体"/>
          <w:iCs/>
          <w:color w:val="auto"/>
          <w:szCs w:val="21"/>
          <w:lang w:bidi="ar"/>
        </w:rPr>
        <w:t xml:space="preserve">（标的名称） </w:t>
      </w:r>
      <w:r>
        <w:rPr>
          <w:rFonts w:hint="eastAsia" w:ascii="宋体" w:hAnsi="宋体" w:cs="宋体"/>
          <w:color w:val="auto"/>
          <w:szCs w:val="21"/>
          <w:lang w:bidi="ar"/>
        </w:rPr>
        <w:t xml:space="preserve">，属于</w:t>
      </w:r>
      <w:r>
        <w:rPr>
          <w:rFonts w:hint="eastAsia" w:ascii="宋体" w:hAnsi="宋体" w:cs="宋体"/>
          <w:color w:val="auto"/>
          <w:szCs w:val="21"/>
          <w:u w:val="single"/>
          <w:lang w:bidi="ar"/>
        </w:rPr>
        <w:t xml:space="preserve">           </w:t>
      </w:r>
      <w:r>
        <w:rPr>
          <w:rFonts w:hint="eastAsia" w:ascii="宋体" w:hAnsi="宋体" w:cs="宋体"/>
          <w:color w:val="auto"/>
          <w:szCs w:val="21"/>
          <w:lang w:bidi="ar"/>
        </w:rPr>
        <w:t xml:space="preserve"> </w:t>
      </w:r>
      <w:r>
        <w:rPr>
          <w:rFonts w:hint="eastAsia" w:ascii="宋体" w:hAnsi="宋体" w:cs="宋体"/>
          <w:iCs/>
          <w:color w:val="auto"/>
          <w:szCs w:val="21"/>
          <w:lang w:bidi="ar"/>
        </w:rPr>
        <w:t xml:space="preserve">（采购文件中明确的所属行业）</w:t>
      </w:r>
      <w:r>
        <w:rPr>
          <w:rFonts w:hint="eastAsia" w:ascii="宋体" w:hAnsi="宋体" w:cs="宋体"/>
          <w:color w:val="auto"/>
          <w:szCs w:val="21"/>
          <w:lang w:bidi="ar"/>
        </w:rPr>
        <w:t xml:space="preserve">；承建（承接）企业为 </w:t>
      </w:r>
      <w:r>
        <w:rPr>
          <w:rFonts w:hint="eastAsia" w:ascii="宋体" w:hAnsi="宋体" w:cs="宋体"/>
          <w:color w:val="auto"/>
          <w:szCs w:val="21"/>
          <w:u w:val="single"/>
          <w:lang w:bidi="ar"/>
        </w:rPr>
        <w:t xml:space="preserve">           </w:t>
      </w:r>
      <w:r>
        <w:rPr>
          <w:rFonts w:hint="eastAsia" w:ascii="宋体" w:hAnsi="宋体" w:cs="宋体"/>
          <w:iCs/>
          <w:color w:val="auto"/>
          <w:szCs w:val="21"/>
          <w:lang w:bidi="ar"/>
        </w:rPr>
        <w:t xml:space="preserve">（企业名称）</w:t>
      </w:r>
      <w:r>
        <w:rPr>
          <w:rFonts w:hint="eastAsia" w:ascii="宋体" w:hAnsi="宋体" w:cs="宋体"/>
          <w:color w:val="auto"/>
          <w:szCs w:val="21"/>
          <w:lang w:bidi="ar"/>
        </w:rPr>
        <w:t xml:space="preserve">，从业人员</w:t>
      </w:r>
      <w:r>
        <w:rPr>
          <w:rFonts w:hint="eastAsia" w:ascii="宋体" w:hAnsi="宋体" w:cs="宋体"/>
          <w:color w:val="auto"/>
          <w:szCs w:val="21"/>
          <w:u w:val="single"/>
          <w:lang w:bidi="ar"/>
        </w:rPr>
        <w:t xml:space="preserve">   </w:t>
      </w:r>
      <w:r>
        <w:rPr>
          <w:rFonts w:hint="eastAsia" w:ascii="宋体" w:hAnsi="宋体" w:cs="宋体"/>
          <w:color w:val="auto"/>
          <w:szCs w:val="21"/>
          <w:lang w:bidi="ar"/>
        </w:rPr>
        <w:t xml:space="preserve">人，营业收入为</w:t>
      </w:r>
      <w:r>
        <w:rPr>
          <w:rFonts w:hint="eastAsia" w:ascii="宋体" w:hAnsi="宋体" w:cs="宋体"/>
          <w:color w:val="auto"/>
          <w:szCs w:val="21"/>
          <w:u w:val="single"/>
          <w:lang w:bidi="ar"/>
        </w:rPr>
        <w:t xml:space="preserve">     </w:t>
      </w:r>
      <w:r>
        <w:rPr>
          <w:rFonts w:hint="eastAsia" w:ascii="宋体" w:hAnsi="宋体" w:cs="宋体"/>
          <w:color w:val="auto"/>
          <w:szCs w:val="21"/>
          <w:lang w:bidi="ar"/>
        </w:rPr>
        <w:t xml:space="preserve">万元，资产总额为 </w:t>
      </w:r>
      <w:r>
        <w:rPr>
          <w:rFonts w:hint="eastAsia" w:ascii="宋体" w:hAnsi="宋体" w:cs="宋体"/>
          <w:color w:val="auto"/>
          <w:szCs w:val="21"/>
          <w:u w:val="single"/>
          <w:lang w:bidi="ar"/>
        </w:rPr>
        <w:t xml:space="preserve">       </w:t>
      </w:r>
      <w:r>
        <w:rPr>
          <w:rFonts w:hint="eastAsia" w:ascii="宋体" w:hAnsi="宋体" w:cs="宋体"/>
          <w:color w:val="auto"/>
          <w:szCs w:val="21"/>
          <w:lang w:bidi="ar"/>
        </w:rPr>
        <w:t xml:space="preserve"> 万元</w:t>
      </w:r>
      <w:r>
        <w:rPr>
          <w:rFonts w:hint="eastAsia" w:ascii="宋体" w:hAnsi="宋体" w:cs="宋体"/>
          <w:color w:val="auto"/>
          <w:szCs w:val="21"/>
          <w:vertAlign w:val="superscript"/>
          <w:lang w:bidi="ar"/>
        </w:rPr>
        <w:t xml:space="preserve">1</w:t>
      </w:r>
      <w:r>
        <w:rPr>
          <w:rFonts w:hint="eastAsia" w:ascii="宋体" w:hAnsi="宋体" w:cs="宋体"/>
          <w:color w:val="auto"/>
          <w:szCs w:val="21"/>
          <w:lang w:bidi="ar"/>
        </w:rPr>
        <w:t xml:space="preserve">，属于 </w:t>
      </w:r>
      <w:r>
        <w:rPr>
          <w:rFonts w:hint="eastAsia" w:ascii="宋体" w:hAnsi="宋体" w:cs="宋体"/>
          <w:color w:val="auto"/>
          <w:szCs w:val="21"/>
          <w:u w:val="single"/>
          <w:lang w:bidi="ar"/>
        </w:rPr>
        <w:t xml:space="preserve">             </w:t>
      </w:r>
      <w:r>
        <w:rPr>
          <w:rFonts w:hint="eastAsia" w:ascii="宋体" w:hAnsi="宋体" w:cs="宋体"/>
          <w:color w:val="auto"/>
          <w:szCs w:val="21"/>
          <w:lang w:bidi="ar"/>
        </w:rPr>
        <w:t xml:space="preserve"> </w:t>
      </w:r>
      <w:r>
        <w:rPr>
          <w:rFonts w:hint="eastAsia" w:ascii="宋体" w:hAnsi="宋体" w:cs="宋体"/>
          <w:iCs/>
          <w:color w:val="auto"/>
          <w:szCs w:val="21"/>
          <w:lang w:bidi="ar"/>
        </w:rPr>
        <w:t xml:space="preserve">（中型企业、小型企业、微型企业）</w:t>
      </w:r>
      <w:r>
        <w:rPr>
          <w:rFonts w:hint="eastAsia" w:ascii="宋体" w:hAnsi="宋体" w:cs="宋体"/>
          <w:color w:val="auto"/>
          <w:szCs w:val="21"/>
          <w:lang w:bidi="ar"/>
        </w:rPr>
        <w:t xml:space="preserve">； </w:t>
      </w:r>
      <w:r/>
    </w:p>
    <w:p>
      <w:pPr>
        <w:jc w:val="left"/>
        <w:spacing w:line="360" w:lineRule="auto"/>
        <w:widowControl/>
        <w:rPr>
          <w:rFonts w:hint="eastAsia" w:ascii="宋体" w:hAnsi="宋体" w:cs="宋体"/>
          <w:color w:val="auto"/>
          <w:szCs w:val="21"/>
        </w:rPr>
      </w:pPr>
      <w:r>
        <w:rPr>
          <w:rFonts w:hint="eastAsia" w:ascii="宋体" w:hAnsi="宋体" w:cs="宋体"/>
          <w:color w:val="auto"/>
          <w:szCs w:val="21"/>
          <w:lang w:bidi="ar"/>
        </w:rPr>
        <w:t xml:space="preserve">2. </w:t>
      </w:r>
      <w:r>
        <w:rPr>
          <w:rFonts w:hint="eastAsia" w:ascii="宋体" w:hAnsi="宋体" w:cs="宋体"/>
          <w:color w:val="auto"/>
          <w:szCs w:val="21"/>
          <w:u w:val="single"/>
          <w:lang w:bidi="ar"/>
        </w:rPr>
        <w:t xml:space="preserve">           </w:t>
      </w:r>
      <w:r>
        <w:rPr>
          <w:rFonts w:hint="eastAsia" w:ascii="宋体" w:hAnsi="宋体" w:cs="宋体"/>
          <w:iCs/>
          <w:color w:val="auto"/>
          <w:szCs w:val="21"/>
          <w:lang w:bidi="ar"/>
        </w:rPr>
        <w:t xml:space="preserve">（标的名称） </w:t>
      </w:r>
      <w:r>
        <w:rPr>
          <w:rFonts w:hint="eastAsia" w:ascii="宋体" w:hAnsi="宋体" w:cs="宋体"/>
          <w:color w:val="auto"/>
          <w:szCs w:val="21"/>
          <w:lang w:bidi="ar"/>
        </w:rPr>
        <w:t xml:space="preserve">，属于</w:t>
      </w:r>
      <w:r>
        <w:rPr>
          <w:rFonts w:hint="eastAsia" w:ascii="宋体" w:hAnsi="宋体" w:cs="宋体"/>
          <w:color w:val="auto"/>
          <w:szCs w:val="21"/>
          <w:u w:val="single"/>
          <w:lang w:bidi="ar"/>
        </w:rPr>
        <w:t xml:space="preserve">            </w:t>
      </w:r>
      <w:r>
        <w:rPr>
          <w:rFonts w:hint="eastAsia" w:ascii="宋体" w:hAnsi="宋体" w:cs="宋体"/>
          <w:color w:val="auto"/>
          <w:szCs w:val="21"/>
          <w:lang w:bidi="ar"/>
        </w:rPr>
        <w:t xml:space="preserve"> </w:t>
      </w:r>
      <w:r>
        <w:rPr>
          <w:rFonts w:hint="eastAsia" w:ascii="宋体" w:hAnsi="宋体" w:cs="宋体"/>
          <w:iCs/>
          <w:color w:val="auto"/>
          <w:szCs w:val="21"/>
          <w:lang w:bidi="ar"/>
        </w:rPr>
        <w:t xml:space="preserve">（采购文件中明确的所属行业）</w:t>
      </w:r>
      <w:r>
        <w:rPr>
          <w:rFonts w:hint="eastAsia" w:ascii="宋体" w:hAnsi="宋体" w:cs="宋体"/>
          <w:color w:val="auto"/>
          <w:szCs w:val="21"/>
          <w:lang w:bidi="ar"/>
        </w:rPr>
        <w:t xml:space="preserve">；承建（承接）企业为 </w:t>
      </w:r>
      <w:r>
        <w:rPr>
          <w:rFonts w:hint="eastAsia" w:ascii="宋体" w:hAnsi="宋体" w:cs="宋体"/>
          <w:color w:val="auto"/>
          <w:szCs w:val="21"/>
          <w:u w:val="single"/>
          <w:lang w:bidi="ar"/>
        </w:rPr>
        <w:t xml:space="preserve">           </w:t>
      </w:r>
      <w:r>
        <w:rPr>
          <w:rFonts w:hint="eastAsia" w:ascii="宋体" w:hAnsi="宋体" w:cs="宋体"/>
          <w:iCs/>
          <w:color w:val="auto"/>
          <w:szCs w:val="21"/>
          <w:lang w:bidi="ar"/>
        </w:rPr>
        <w:t xml:space="preserve">（企业名称）</w:t>
      </w:r>
      <w:r>
        <w:rPr>
          <w:rFonts w:hint="eastAsia" w:ascii="宋体" w:hAnsi="宋体" w:cs="宋体"/>
          <w:color w:val="auto"/>
          <w:szCs w:val="21"/>
          <w:lang w:bidi="ar"/>
        </w:rPr>
        <w:t xml:space="preserve">，从业人员</w:t>
      </w:r>
      <w:r>
        <w:rPr>
          <w:rFonts w:hint="eastAsia" w:ascii="宋体" w:hAnsi="宋体" w:cs="宋体"/>
          <w:color w:val="auto"/>
          <w:szCs w:val="21"/>
          <w:u w:val="single"/>
          <w:lang w:bidi="ar"/>
        </w:rPr>
        <w:t xml:space="preserve">   </w:t>
      </w:r>
      <w:r>
        <w:rPr>
          <w:rFonts w:hint="eastAsia" w:ascii="宋体" w:hAnsi="宋体" w:cs="宋体"/>
          <w:color w:val="auto"/>
          <w:szCs w:val="21"/>
          <w:lang w:bidi="ar"/>
        </w:rPr>
        <w:t xml:space="preserve">人，营业收入为</w:t>
      </w:r>
      <w:r>
        <w:rPr>
          <w:rFonts w:hint="eastAsia" w:ascii="宋体" w:hAnsi="宋体" w:cs="宋体"/>
          <w:color w:val="auto"/>
          <w:szCs w:val="21"/>
          <w:u w:val="single"/>
          <w:lang w:bidi="ar"/>
        </w:rPr>
        <w:t xml:space="preserve">     </w:t>
      </w:r>
      <w:r>
        <w:rPr>
          <w:rFonts w:hint="eastAsia" w:ascii="宋体" w:hAnsi="宋体" w:cs="宋体"/>
          <w:color w:val="auto"/>
          <w:szCs w:val="21"/>
          <w:lang w:bidi="ar"/>
        </w:rPr>
        <w:t xml:space="preserve">万元，资产总额为 </w:t>
      </w:r>
      <w:r>
        <w:rPr>
          <w:rFonts w:hint="eastAsia" w:ascii="宋体" w:hAnsi="宋体" w:cs="宋体"/>
          <w:color w:val="auto"/>
          <w:szCs w:val="21"/>
          <w:u w:val="single"/>
          <w:lang w:bidi="ar"/>
        </w:rPr>
        <w:t xml:space="preserve">       </w:t>
      </w:r>
      <w:r>
        <w:rPr>
          <w:rFonts w:hint="eastAsia" w:ascii="宋体" w:hAnsi="宋体" w:cs="宋体"/>
          <w:color w:val="auto"/>
          <w:szCs w:val="21"/>
          <w:lang w:bidi="ar"/>
        </w:rPr>
        <w:t xml:space="preserve"> 万元</w:t>
      </w:r>
      <w:r>
        <w:rPr>
          <w:rFonts w:hint="eastAsia" w:ascii="宋体" w:hAnsi="宋体" w:cs="宋体"/>
          <w:color w:val="auto"/>
          <w:szCs w:val="21"/>
          <w:vertAlign w:val="superscript"/>
          <w:lang w:bidi="ar"/>
        </w:rPr>
        <w:t xml:space="preserve">1</w:t>
      </w:r>
      <w:r>
        <w:rPr>
          <w:rFonts w:hint="eastAsia" w:ascii="宋体" w:hAnsi="宋体" w:cs="宋体"/>
          <w:color w:val="auto"/>
          <w:szCs w:val="21"/>
          <w:lang w:bidi="ar"/>
        </w:rPr>
        <w:t xml:space="preserve">，属于 </w:t>
      </w:r>
      <w:r>
        <w:rPr>
          <w:rFonts w:hint="eastAsia" w:ascii="宋体" w:hAnsi="宋体" w:cs="宋体"/>
          <w:color w:val="auto"/>
          <w:szCs w:val="21"/>
          <w:u w:val="single"/>
          <w:lang w:bidi="ar"/>
        </w:rPr>
        <w:t xml:space="preserve">        </w:t>
      </w:r>
      <w:r>
        <w:rPr>
          <w:rFonts w:hint="eastAsia" w:ascii="宋体" w:hAnsi="宋体" w:cs="宋体"/>
          <w:color w:val="auto"/>
          <w:szCs w:val="21"/>
          <w:lang w:bidi="ar"/>
        </w:rPr>
        <w:t xml:space="preserve"> </w:t>
      </w:r>
      <w:r>
        <w:rPr>
          <w:rFonts w:hint="eastAsia" w:ascii="宋体" w:hAnsi="宋体" w:cs="宋体"/>
          <w:iCs/>
          <w:color w:val="auto"/>
          <w:szCs w:val="21"/>
          <w:lang w:bidi="ar"/>
        </w:rPr>
        <w:t xml:space="preserve">（中型企业、小型企业、微型企业）</w:t>
      </w:r>
      <w:r>
        <w:rPr>
          <w:rFonts w:hint="eastAsia" w:ascii="宋体" w:hAnsi="宋体" w:cs="宋体"/>
          <w:color w:val="auto"/>
          <w:szCs w:val="21"/>
          <w:lang w:bidi="ar"/>
        </w:rPr>
        <w:t xml:space="preserve">；</w:t>
      </w:r>
      <w:r/>
    </w:p>
    <w:p>
      <w:pPr>
        <w:jc w:val="left"/>
        <w:spacing w:line="360" w:lineRule="auto"/>
        <w:widowControl/>
        <w:rPr>
          <w:rFonts w:hint="eastAsia" w:ascii="宋体" w:hAnsi="宋体" w:cs="宋体"/>
          <w:color w:val="auto"/>
          <w:szCs w:val="21"/>
        </w:rPr>
      </w:pPr>
      <w:r>
        <w:rPr>
          <w:rFonts w:hint="eastAsia" w:ascii="宋体" w:hAnsi="宋体" w:cs="宋体"/>
          <w:color w:val="auto"/>
          <w:szCs w:val="21"/>
          <w:lang w:bidi="ar"/>
        </w:rPr>
        <w:t xml:space="preserve">……</w:t>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lang w:bidi="ar"/>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lang w:bidi="ar"/>
        </w:rPr>
        <w:t xml:space="preserve">本企业对上述声明内容的真实性负责。如有虚假，将依法承担相应责任。 </w:t>
      </w:r>
      <w:r/>
    </w:p>
    <w:p>
      <w:pPr>
        <w:jc w:val="right"/>
        <w:spacing w:line="360" w:lineRule="auto"/>
        <w:widowControl/>
        <w:rPr>
          <w:rFonts w:hint="eastAsia" w:ascii="宋体" w:hAnsi="宋体" w:cs="宋体"/>
          <w:color w:val="auto"/>
          <w:szCs w:val="21"/>
        </w:rPr>
      </w:pPr>
      <w:r>
        <w:rPr>
          <w:rFonts w:hint="eastAsia" w:ascii="宋体" w:hAnsi="宋体" w:cs="宋体"/>
          <w:color w:val="auto"/>
          <w:szCs w:val="21"/>
          <w:lang w:bidi="ar"/>
        </w:rPr>
        <w:t xml:space="preserve">企业名称（盖章）： </w:t>
      </w:r>
      <w:r/>
    </w:p>
    <w:p>
      <w:pPr>
        <w:ind w:right="840"/>
        <w:jc w:val="center"/>
        <w:spacing w:line="360" w:lineRule="auto"/>
        <w:widowControl/>
        <w:rPr>
          <w:rFonts w:hint="eastAsia" w:ascii="宋体" w:hAnsi="宋体" w:cs="宋体"/>
          <w:color w:val="auto"/>
          <w:szCs w:val="21"/>
          <w:lang w:bidi="ar"/>
        </w:rPr>
      </w:pPr>
      <w:r>
        <w:rPr>
          <w:rFonts w:hint="eastAsia" w:ascii="宋体" w:hAnsi="宋体" w:cs="宋体"/>
          <w:color w:val="auto"/>
          <w:szCs w:val="21"/>
          <w:lang w:bidi="ar"/>
        </w:rPr>
        <w:t xml:space="preserve">                                                                      日 期：</w:t>
      </w:r>
      <w:r/>
    </w:p>
    <w:p>
      <w:pPr>
        <w:jc w:val="left"/>
        <w:spacing w:line="360" w:lineRule="auto"/>
        <w:widowControl/>
        <w:rPr>
          <w:rFonts w:hint="eastAsia" w:ascii="宋体" w:hAnsi="宋体" w:cs="宋体"/>
          <w:color w:val="auto"/>
          <w:szCs w:val="21"/>
          <w:lang w:bidi="ar"/>
        </w:rPr>
      </w:pPr>
      <w:r>
        <w:rPr>
          <w:rFonts w:hint="eastAsia" w:ascii="宋体" w:hAnsi="宋体" w:cs="宋体"/>
          <w:color w:val="auto"/>
          <w:szCs w:val="21"/>
          <w:lang w:bidi="ar"/>
        </w:rPr>
      </w:r>
      <w:r/>
    </w:p>
    <w:p>
      <w:pPr>
        <w:jc w:val="left"/>
        <w:spacing w:line="360" w:lineRule="auto"/>
        <w:widowControl/>
        <w:rPr>
          <w:color w:val="auto"/>
        </w:rPr>
      </w:pPr>
      <w:r>
        <w:rPr>
          <w:rFonts w:hint="eastAsia" w:ascii="仿宋" w:hAnsi="仿宋" w:eastAsia="仿宋" w:cs="仿宋"/>
          <w:color w:val="auto"/>
          <w:sz w:val="31"/>
          <w:szCs w:val="31"/>
          <w:lang w:bidi="ar"/>
        </w:rPr>
        <w:t xml:space="preserve"> </w:t>
      </w:r>
      <w:r/>
    </w:p>
    <w:p>
      <w:pPr>
        <w:jc w:val="left"/>
        <w:widowControl/>
        <w:rPr>
          <w:color w:val="auto"/>
        </w:rPr>
      </w:pPr>
      <w:r>
        <w:rPr>
          <w:rFonts w:ascii="Times New Roman" w:hAnsi="Times New Roman"/>
          <w:color w:val="auto"/>
          <w:sz w:val="11"/>
          <w:szCs w:val="11"/>
          <w:lang w:bidi="ar"/>
        </w:rPr>
        <w:t xml:space="preserve">1 </w:t>
      </w:r>
      <w:r>
        <w:rPr>
          <w:rFonts w:hint="eastAsia" w:ascii="宋体" w:hAnsi="宋体" w:cs="宋体"/>
          <w:color w:val="auto"/>
          <w:sz w:val="18"/>
          <w:szCs w:val="18"/>
          <w:lang w:bidi="ar"/>
        </w:rPr>
        <w:t xml:space="preserve">从业人员、营业收入、资产总额填报上一年度数据，无上一年度数据的新成立企业可不填报。</w:t>
      </w:r>
      <w:r/>
    </w:p>
    <w:p>
      <w:pPr>
        <w:spacing w:line="360" w:lineRule="auto"/>
        <w:rPr>
          <w:rFonts w:hint="eastAsia"/>
          <w:color w:val="auto"/>
        </w:rPr>
      </w:pPr>
      <w:r>
        <w:rPr>
          <w:rFonts w:hint="eastAsia"/>
          <w:color w:val="auto"/>
        </w:rPr>
      </w:r>
      <w:r/>
    </w:p>
    <w:p>
      <w:pPr>
        <w:spacing w:line="360" w:lineRule="auto"/>
        <w:rPr>
          <w:rFonts w:hint="eastAsia"/>
          <w:color w:val="auto"/>
        </w:rPr>
      </w:pPr>
      <w:r>
        <w:rPr>
          <w:rFonts w:hint="eastAsia"/>
          <w:color w:val="auto"/>
        </w:rPr>
        <w:t xml:space="preserve">注：</w:t>
      </w:r>
      <w:r/>
    </w:p>
    <w:p>
      <w:pPr>
        <w:spacing w:line="360" w:lineRule="auto"/>
        <w:rPr>
          <w:rFonts w:hint="eastAsia" w:ascii="宋体" w:hAnsi="宋体"/>
          <w:color w:val="auto"/>
        </w:rPr>
      </w:pPr>
      <w:r>
        <w:rPr>
          <w:rFonts w:hint="eastAsia" w:ascii="宋体" w:hAnsi="宋体"/>
          <w:color w:val="auto"/>
        </w:rPr>
        <w:t xml:space="preserve">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pStyle w:val="1057"/>
        <w:numPr>
          <w:ilvl w:val="0"/>
          <w:numId w:val="0"/>
        </w:numPr>
        <w:ind w:left="360"/>
        <w:jc w:val="left"/>
        <w:spacing w:before="240" w:after="240" w:line="276" w:lineRule="auto"/>
        <w:rPr>
          <w:rFonts w:hint="eastAsia" w:ascii="宋体" w:hAnsi="宋体" w:cs="宋体"/>
          <w:color w:val="auto"/>
          <w:sz w:val="21"/>
          <w:szCs w:val="21"/>
          <w:lang w:val="zh-CN"/>
        </w:rPr>
      </w:pPr>
      <w:r>
        <w:rPr>
          <w:rFonts w:hint="eastAsia" w:ascii="宋体" w:hAnsi="宋体" w:cs="宋体"/>
          <w:color w:val="auto"/>
          <w:sz w:val="21"/>
          <w:szCs w:val="21"/>
          <w:lang w:val="zh-CN"/>
        </w:rPr>
        <mc:AlternateContent>
          <mc:Choice Requires="wpg">
            <w:drawing>
              <wp:inline xmlns:wp="http://schemas.openxmlformats.org/drawingml/2006/wordprocessingDrawing" distT="0" distB="0" distL="0" distR="0">
                <wp:extent cx="6179185" cy="373507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7"/>
                        <a:stretch/>
                      </pic:blipFill>
                      <pic:spPr bwMode="auto">
                        <a:xfrm>
                          <a:off x="0" y="0"/>
                          <a:ext cx="6179591" cy="373561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86.5pt;height:294.1pt;mso-wrap-distance-left:0.0pt;mso-wrap-distance-top:0.0pt;mso-wrap-distance-right:0.0pt;mso-wrap-distance-bottom:0.0pt;" stroked="f">
                <v:path textboxrect="0,0,0,0"/>
                <v:imagedata r:id="rId17" o:title=""/>
              </v:shape>
            </w:pict>
          </mc:Fallback>
        </mc:AlternateContent>
      </w:r>
      <w:r>
        <w:rPr>
          <w:rFonts w:hint="eastAsia" w:ascii="宋体" w:hAnsi="宋体" w:cs="宋体"/>
          <w:color w:val="auto"/>
          <w:sz w:val="21"/>
          <w:szCs w:val="21"/>
          <w:lang w:val="zh-CN"/>
        </w:rPr>
        <w:t xml:space="preserve"> </w:t>
      </w:r>
      <w:r>
        <w:rPr>
          <w:rFonts w:hint="eastAsia" w:ascii="宋体" w:hAnsi="宋体" w:cs="宋体"/>
          <w:color w:val="auto"/>
          <w:sz w:val="21"/>
          <w:szCs w:val="21"/>
          <w:lang w:val="zh-CN"/>
        </w:rPr>
        <w:br w:type="page" w:clear="all"/>
      </w:r>
      <w:r>
        <w:rPr>
          <w:rFonts w:hint="eastAsia" w:ascii="宋体" w:hAnsi="宋体" w:cs="宋体"/>
          <w:color w:val="auto"/>
          <w:sz w:val="21"/>
          <w:szCs w:val="21"/>
          <w:lang w:val="zh-CN"/>
        </w:rPr>
        <w:t xml:space="preserve">附件二、残疾人福利性单位声明函格式（如有）</w:t>
      </w:r>
      <w:r/>
    </w:p>
    <w:p>
      <w:pPr>
        <w:pStyle w:val="1058"/>
        <w:jc w:val="center"/>
        <w:spacing w:before="0" w:after="0" w:line="360" w:lineRule="auto"/>
        <w:rPr>
          <w:rFonts w:hint="eastAsia" w:ascii="黑体"/>
          <w:b w:val="0"/>
          <w:bCs/>
          <w:color w:val="auto"/>
          <w:sz w:val="32"/>
          <w:szCs w:val="32"/>
          <w:lang w:val="zh-CN"/>
        </w:rPr>
      </w:pPr>
      <w:r>
        <w:rPr>
          <w:rFonts w:hint="eastAsia" w:ascii="黑体"/>
          <w:b w:val="0"/>
          <w:bCs/>
          <w:color w:val="auto"/>
          <w:sz w:val="32"/>
          <w:szCs w:val="32"/>
          <w:lang w:val="zh-CN"/>
        </w:rPr>
        <w:t xml:space="preserve">残疾人福利性单位声明函</w:t>
      </w:r>
      <w:r/>
    </w:p>
    <w:p>
      <w:pPr>
        <w:spacing w:line="360" w:lineRule="auto"/>
        <w:rPr>
          <w:rFonts w:hint="eastAsia"/>
          <w:color w:val="auto"/>
        </w:rPr>
      </w:pPr>
      <w:r>
        <w:rPr>
          <w:rFonts w:hint="eastAsia"/>
          <w:color w:val="auto"/>
        </w:rPr>
      </w:r>
      <w:r/>
    </w:p>
    <w:p>
      <w:pPr>
        <w:ind w:firstLine="624"/>
        <w:spacing w:line="588" w:lineRule="exact"/>
        <w:rPr>
          <w:rFonts w:ascii="仿宋_GB2312" w:eastAsia="仿宋_GB2312"/>
          <w:color w:val="auto"/>
          <w:spacing w:val="6"/>
          <w:sz w:val="30"/>
          <w:szCs w:val="30"/>
        </w:rPr>
      </w:pPr>
      <w:r>
        <w:rPr>
          <w:rFonts w:hint="eastAsia" w:ascii="仿宋_GB2312" w:eastAsia="仿宋_GB2312"/>
          <w:color w:val="auto"/>
          <w:spacing w:val="6"/>
          <w:sz w:val="30"/>
          <w:szCs w:val="30"/>
        </w:rPr>
        <w:t xml:space="preserve">本单位郑重声明，根据《财政部民政部中国残疾人联合会关于促进残疾人就业政府采购政策的通知》（财库</w:t>
      </w:r>
      <w:r>
        <w:rPr>
          <w:rFonts w:hint="eastAsia" w:ascii="仿宋_GB2312" w:eastAsia="仿宋_GB2312"/>
          <w:color w:val="auto"/>
          <w:sz w:val="32"/>
          <w:szCs w:val="32"/>
        </w:rPr>
        <w:t xml:space="preserve">〔2017〕141</w:t>
      </w:r>
      <w:r>
        <w:rPr>
          <w:rFonts w:hint="eastAsia" w:ascii="仿宋_GB2312" w:eastAsia="仿宋_GB2312"/>
          <w:color w:val="auto"/>
          <w:spacing w:val="6"/>
          <w:sz w:val="30"/>
          <w:szCs w:val="30"/>
        </w:rPr>
        <w:t xml:space="preserve">号）的规定，本单位为符合条件的残疾人福利性单位，且本单位参加______单位的______项目采购活动提供由本单位提供服务。</w:t>
      </w:r>
      <w:r/>
    </w:p>
    <w:p>
      <w:pPr>
        <w:ind w:firstLine="624"/>
        <w:spacing w:line="588" w:lineRule="exact"/>
        <w:rPr>
          <w:rFonts w:ascii="仿宋_GB2312" w:eastAsia="仿宋_GB2312"/>
          <w:color w:val="auto"/>
          <w:spacing w:val="6"/>
          <w:sz w:val="30"/>
          <w:szCs w:val="30"/>
        </w:rPr>
      </w:pPr>
      <w:r>
        <w:rPr>
          <w:rFonts w:hint="eastAsia" w:ascii="仿宋_GB2312" w:eastAsia="仿宋_GB2312"/>
          <w:color w:val="auto"/>
          <w:spacing w:val="6"/>
          <w:sz w:val="30"/>
          <w:szCs w:val="30"/>
        </w:rPr>
        <w:t xml:space="preserve">本单位对上述声明的真实性负责。如有虚假，将依法承担相应责任。</w:t>
      </w:r>
      <w:r/>
    </w:p>
    <w:p>
      <w:pPr>
        <w:ind w:firstLine="624"/>
        <w:spacing w:line="588" w:lineRule="exact"/>
        <w:rPr>
          <w:rFonts w:ascii="仿宋_GB2312" w:eastAsia="仿宋_GB2312"/>
          <w:color w:val="auto"/>
          <w:spacing w:val="6"/>
          <w:sz w:val="30"/>
          <w:szCs w:val="30"/>
        </w:rPr>
      </w:pPr>
      <w:r>
        <w:rPr>
          <w:rFonts w:ascii="仿宋_GB2312" w:eastAsia="仿宋_GB2312"/>
          <w:color w:val="auto"/>
          <w:spacing w:val="6"/>
          <w:sz w:val="30"/>
          <w:szCs w:val="30"/>
        </w:rPr>
      </w:r>
      <w:r/>
    </w:p>
    <w:p>
      <w:pPr>
        <w:ind w:firstLine="624"/>
        <w:spacing w:line="588" w:lineRule="exact"/>
        <w:rPr>
          <w:rFonts w:ascii="仿宋_GB2312" w:eastAsia="仿宋_GB2312"/>
          <w:color w:val="auto"/>
          <w:spacing w:val="6"/>
          <w:sz w:val="30"/>
          <w:szCs w:val="30"/>
        </w:rPr>
      </w:pPr>
      <w:r>
        <w:rPr>
          <w:rFonts w:ascii="仿宋_GB2312" w:eastAsia="仿宋_GB2312"/>
          <w:color w:val="auto"/>
          <w:spacing w:val="6"/>
          <w:sz w:val="30"/>
          <w:szCs w:val="30"/>
        </w:rPr>
      </w:r>
      <w:r/>
    </w:p>
    <w:p>
      <w:pPr>
        <w:ind w:right="1560" w:firstLine="624"/>
        <w:jc w:val="center"/>
        <w:spacing w:line="588" w:lineRule="exact"/>
        <w:tabs>
          <w:tab w:val="left" w:pos="4860" w:leader="none"/>
        </w:tabs>
        <w:rPr>
          <w:rFonts w:ascii="仿宋_GB2312" w:eastAsia="仿宋_GB2312"/>
          <w:color w:val="auto"/>
          <w:spacing w:val="6"/>
          <w:sz w:val="30"/>
          <w:szCs w:val="30"/>
        </w:rPr>
      </w:pPr>
      <w:r>
        <w:rPr>
          <w:rFonts w:hint="eastAsia" w:ascii="仿宋_GB2312" w:eastAsia="仿宋_GB2312"/>
          <w:color w:val="auto"/>
          <w:spacing w:val="6"/>
          <w:sz w:val="30"/>
          <w:szCs w:val="30"/>
        </w:rPr>
        <w:t xml:space="preserve">               单位名称（盖章）：</w:t>
      </w:r>
      <w:r/>
    </w:p>
    <w:p>
      <w:pPr>
        <w:ind w:right="1560" w:firstLine="624"/>
        <w:jc w:val="center"/>
        <w:spacing w:line="588" w:lineRule="exact"/>
        <w:tabs>
          <w:tab w:val="left" w:pos="4860" w:leader="none"/>
        </w:tabs>
        <w:rPr>
          <w:rFonts w:ascii="仿宋_GB2312" w:eastAsia="仿宋_GB2312"/>
          <w:color w:val="auto"/>
          <w:spacing w:val="6"/>
          <w:sz w:val="30"/>
          <w:szCs w:val="30"/>
        </w:rPr>
      </w:pPr>
      <w:r>
        <w:rPr>
          <w:rFonts w:hint="eastAsia" w:ascii="仿宋_GB2312" w:eastAsia="仿宋_GB2312"/>
          <w:color w:val="auto"/>
          <w:spacing w:val="6"/>
          <w:sz w:val="30"/>
          <w:szCs w:val="30"/>
        </w:rPr>
        <w:t xml:space="preserve">       日  期：</w:t>
      </w:r>
      <w:r/>
    </w:p>
    <w:p>
      <w:pPr>
        <w:spacing w:line="360" w:lineRule="auto"/>
        <w:rPr>
          <w:rFonts w:hint="eastAsia"/>
          <w:color w:val="auto"/>
        </w:rPr>
      </w:pPr>
      <w:r>
        <w:rPr>
          <w:rFonts w:hint="eastAsia"/>
          <w:color w:val="auto"/>
        </w:rPr>
      </w:r>
      <w:r/>
    </w:p>
    <w:p>
      <w:pPr>
        <w:ind w:firstLine="5670"/>
        <w:spacing w:line="360" w:lineRule="auto"/>
        <w:rPr>
          <w:rFonts w:hint="eastAsia"/>
          <w:color w:val="auto"/>
        </w:rPr>
      </w:pPr>
      <w:r>
        <w:rPr>
          <w:rFonts w:hint="eastAsia"/>
          <w:color w:val="auto"/>
        </w:rPr>
      </w:r>
      <w:r/>
    </w:p>
    <w:p>
      <w:pPr>
        <w:ind w:firstLine="5670"/>
        <w:spacing w:line="360" w:lineRule="auto"/>
        <w:rPr>
          <w:rFonts w:hint="eastAsia"/>
          <w:color w:val="auto"/>
        </w:rPr>
      </w:pPr>
      <w:r>
        <w:rPr>
          <w:rFonts w:hint="eastAsia"/>
          <w:color w:val="auto"/>
        </w:rPr>
      </w:r>
      <w:r/>
    </w:p>
    <w:p>
      <w:pPr>
        <w:spacing w:line="360" w:lineRule="auto"/>
        <w:rPr>
          <w:rFonts w:hint="eastAsia"/>
          <w:color w:val="auto"/>
        </w:rPr>
      </w:pPr>
      <w:r>
        <w:rPr>
          <w:rFonts w:hint="eastAsia"/>
          <w:color w:val="auto"/>
        </w:rPr>
      </w:r>
      <w:r/>
    </w:p>
    <w:p>
      <w:pPr>
        <w:spacing w:line="360" w:lineRule="auto"/>
        <w:rPr>
          <w:rFonts w:hint="eastAsia"/>
          <w:color w:val="auto"/>
        </w:rPr>
      </w:pPr>
      <w:r>
        <w:rPr>
          <w:rFonts w:hint="eastAsia"/>
          <w:color w:val="auto"/>
        </w:rPr>
      </w:r>
      <w:r/>
    </w:p>
    <w:p>
      <w:pPr>
        <w:spacing w:line="360" w:lineRule="auto"/>
        <w:rPr>
          <w:rFonts w:hint="eastAsia"/>
          <w:color w:val="auto"/>
        </w:rPr>
      </w:pPr>
      <w:r>
        <w:rPr>
          <w:rFonts w:hint="eastAsia"/>
          <w:color w:val="auto"/>
        </w:rPr>
      </w:r>
      <w:r/>
    </w:p>
    <w:p>
      <w:pPr>
        <w:spacing w:line="240" w:lineRule="atLeast"/>
        <w:widowControl/>
        <w:rPr>
          <w:rFonts w:hint="eastAsia"/>
          <w:b/>
          <w:color w:val="auto"/>
        </w:rPr>
      </w:pPr>
      <w:r>
        <w:rPr>
          <w:rFonts w:hint="eastAsia"/>
          <w:b/>
          <w:color w:val="auto"/>
        </w:rPr>
      </w:r>
      <w:r/>
    </w:p>
    <w:p>
      <w:pPr>
        <w:pStyle w:val="1057"/>
        <w:spacing w:before="240" w:after="240" w:line="276" w:lineRule="auto"/>
        <w:rPr>
          <w:rFonts w:hint="eastAsia" w:ascii="宋体" w:hAnsi="宋体" w:cs="宋体"/>
          <w:color w:val="auto"/>
          <w:sz w:val="21"/>
          <w:szCs w:val="21"/>
          <w:lang w:val="zh-CN"/>
        </w:rPr>
      </w:pPr>
      <w:r>
        <w:rPr>
          <w:rFonts w:hint="eastAsia" w:ascii="宋体" w:hAnsi="宋体" w:cs="宋体"/>
          <w:color w:val="auto"/>
          <w:sz w:val="21"/>
          <w:szCs w:val="21"/>
          <w:lang w:val="zh-CN"/>
        </w:rPr>
        <w:br w:type="page" w:clear="all"/>
      </w:r>
      <w:r>
        <w:rPr>
          <w:rFonts w:hint="eastAsia" w:ascii="宋体" w:hAnsi="宋体" w:cs="宋体"/>
          <w:color w:val="auto"/>
          <w:sz w:val="21"/>
          <w:szCs w:val="21"/>
          <w:lang w:val="zh-CN"/>
        </w:rPr>
        <w:t xml:space="preserve">附件三、监狱和戒毒企业证明材料（如有）</w:t>
      </w:r>
      <w:r/>
    </w:p>
    <w:p>
      <w:pPr>
        <w:pStyle w:val="1058"/>
        <w:jc w:val="center"/>
        <w:spacing w:before="0" w:after="0" w:line="360" w:lineRule="auto"/>
        <w:rPr>
          <w:rFonts w:hint="eastAsia" w:ascii="黑体"/>
          <w:b w:val="0"/>
          <w:bCs/>
          <w:color w:val="auto"/>
          <w:sz w:val="32"/>
          <w:szCs w:val="32"/>
          <w:lang w:val="zh-CN"/>
        </w:rPr>
      </w:pPr>
      <w:r>
        <w:rPr>
          <w:rFonts w:hint="eastAsia" w:ascii="黑体"/>
          <w:b w:val="0"/>
          <w:bCs/>
          <w:color w:val="auto"/>
          <w:sz w:val="32"/>
          <w:szCs w:val="32"/>
          <w:lang w:val="zh-CN"/>
        </w:rPr>
        <w:t xml:space="preserve">提供证明材料</w:t>
      </w:r>
      <w:r/>
    </w:p>
    <w:p>
      <w:pPr>
        <w:spacing w:line="360" w:lineRule="auto"/>
        <w:rPr>
          <w:rFonts w:hint="eastAsia"/>
          <w:color w:val="auto"/>
        </w:rPr>
      </w:pPr>
      <w:r>
        <w:rPr>
          <w:rFonts w:hint="eastAsia"/>
          <w:color w:val="auto"/>
        </w:rPr>
      </w:r>
      <w:r/>
    </w:p>
    <w:p>
      <w:pPr>
        <w:spacing w:line="360" w:lineRule="auto"/>
        <w:rPr>
          <w:rFonts w:hint="eastAsia"/>
          <w:color w:val="auto"/>
        </w:rPr>
      </w:pPr>
      <w:r>
        <w:rPr>
          <w:rFonts w:hint="eastAsia"/>
          <w:color w:val="auto"/>
        </w:rPr>
      </w:r>
      <w:r/>
    </w:p>
    <w:p>
      <w:pPr>
        <w:pStyle w:val="1057"/>
        <w:spacing w:before="240" w:after="240" w:line="276" w:lineRule="auto"/>
        <w:rPr>
          <w:rFonts w:ascii="宋体" w:hAnsi="宋体" w:cs="宋体"/>
          <w:color w:val="auto"/>
          <w:sz w:val="21"/>
          <w:szCs w:val="21"/>
          <w:lang w:val="zh-CN"/>
        </w:rPr>
      </w:pPr>
      <w:r>
        <w:rPr>
          <w:rFonts w:ascii="宋体" w:hAnsi="宋体" w:cs="宋体"/>
          <w:color w:val="auto"/>
          <w:sz w:val="21"/>
          <w:szCs w:val="21"/>
          <w:lang w:val="zh-CN"/>
        </w:rPr>
      </w:r>
      <w:r/>
    </w:p>
    <w:p>
      <w:pPr>
        <w:contextualSpacing/>
        <w:spacing w:line="360" w:lineRule="auto"/>
        <w:rPr>
          <w:rFonts w:ascii="宋体" w:hAnsi="宋体"/>
          <w:color w:val="auto"/>
        </w:rPr>
      </w:pPr>
      <w:r>
        <w:rPr>
          <w:rFonts w:ascii="宋体" w:hAnsi="宋体"/>
          <w:color w:val="auto"/>
        </w:rPr>
      </w:r>
      <w:r/>
    </w:p>
    <w:p>
      <w:pPr>
        <w:contextualSpacing/>
        <w:spacing w:line="360" w:lineRule="auto"/>
        <w:rPr>
          <w:rFonts w:ascii="宋体" w:hAnsi="宋体"/>
          <w:color w:val="auto"/>
        </w:rPr>
      </w:pPr>
      <w:r>
        <w:rPr>
          <w:rFonts w:ascii="宋体" w:hAnsi="宋体"/>
          <w:color w:val="auto"/>
        </w:rPr>
      </w:r>
      <w:r/>
    </w:p>
    <w:p>
      <w:pPr>
        <w:rPr>
          <w:color w:val="auto"/>
        </w:rPr>
      </w:pPr>
      <w:r>
        <w:rPr>
          <w:color w:val="auto"/>
        </w:rPr>
      </w:r>
      <w:r/>
    </w:p>
    <w:sectPr>
      <w:headerReference w:type="default" r:id="rId10"/>
      <w:footerReference w:type="default" r:id="rId13"/>
      <w:footerReference w:type="first" r:id="rId14"/>
      <w:footnotePr/>
      <w:endnotePr/>
      <w:type w:val="nextPage"/>
      <w:pgSz w:w="11907" w:h="16840" w:orient="portrait"/>
      <w:pgMar w:top="1134" w:right="1134" w:bottom="1134" w:left="1418"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Light">
    <w:panose1 w:val="02010600030101010101"/>
  </w:font>
  <w:font w:name="Courier New">
    <w:panose1 w:val="02070309020205020404"/>
  </w:font>
  <w:font w:name="黑体">
    <w:panose1 w:val="02010609060101010101"/>
  </w:font>
  <w:font w:name="Verdana">
    <w:panose1 w:val="020B0604030504040204"/>
  </w:font>
  <w:font w:name="幼圆">
    <w:panose1 w:val="02010509060101010101"/>
  </w:font>
  <w:font w:name="仿宋_GB2312">
    <w:panose1 w:val="02010609060101010101"/>
  </w:font>
  <w:font w:name="楷体_GB2312">
    <w:panose1 w:val="02010609060101010101"/>
  </w:font>
  <w:font w:name="Arial">
    <w:panose1 w:val="020B0604020202020204"/>
  </w:font>
  <w:font w:name="微软雅黑">
    <w:panose1 w:val="020B0503020204020204"/>
  </w:font>
  <w:font w:name="Calibri">
    <w:panose1 w:val="020F0502020204030204"/>
  </w:font>
  <w:font w:name="宋体">
    <w:panose1 w:val="02010600030101010101"/>
  </w:font>
  <w:font w:name="Arial Narrow">
    <w:panose1 w:val="020B0606020202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center"/>
      <w:rPr>
        <w:rStyle w:val="1014"/>
      </w:rPr>
    </w:pPr>
    <w:r>
      <w:rPr>
        <w:rFonts w:hint="eastAsia"/>
      </w:rPr>
      <w:t xml:space="preserve">第</w:t>
    </w:r>
    <w:r>
      <w:rPr>
        <w:rStyle w:val="1014"/>
      </w:rPr>
      <w:fldChar w:fldCharType="begin"/>
    </w:r>
    <w:r>
      <w:rPr>
        <w:rStyle w:val="1014"/>
      </w:rPr>
      <w:instrText xml:space="preserve"> PAGE </w:instrText>
    </w:r>
    <w:r>
      <w:rPr>
        <w:rStyle w:val="1014"/>
      </w:rPr>
      <w:fldChar w:fldCharType="separate"/>
    </w:r>
    <w:r>
      <w:rPr>
        <w:rStyle w:val="1014"/>
      </w:rPr>
      <w:t xml:space="preserve">2</w:t>
    </w:r>
    <w:r>
      <w:rPr>
        <w:rStyle w:val="1014"/>
      </w:rPr>
      <w:fldChar w:fldCharType="end"/>
    </w:r>
    <w:r>
      <w:rPr>
        <w:rStyle w:val="1014"/>
        <w:rFonts w:hint="eastAsia"/>
      </w:rPr>
      <w:t xml:space="preserve">页，共</w:t>
    </w:r>
    <w:r>
      <w:rPr>
        <w:rStyle w:val="1014"/>
      </w:rPr>
      <w:fldChar w:fldCharType="begin"/>
    </w:r>
    <w:r>
      <w:rPr>
        <w:rStyle w:val="1014"/>
      </w:rPr>
      <w:instrText xml:space="preserve"> NUMPAGES </w:instrText>
    </w:r>
    <w:r>
      <w:rPr>
        <w:rStyle w:val="1014"/>
      </w:rPr>
      <w:fldChar w:fldCharType="separate"/>
    </w:r>
    <w:r>
      <w:rPr>
        <w:rStyle w:val="1014"/>
      </w:rPr>
      <w:t xml:space="preserve">40</w:t>
    </w:r>
    <w:r>
      <w:rPr>
        <w:rStyle w:val="1014"/>
      </w:rPr>
      <w:fldChar w:fldCharType="end"/>
    </w:r>
    <w:r>
      <w:rPr>
        <w:rStyle w:val="1014"/>
        <w:rFonts w:hint="eastAsia"/>
      </w:rPr>
      <w:t xml:space="preserve">页</w:t>
    </w:r>
    <w:r/>
  </w:p>
  <w:p>
    <w:pPr>
      <w:pStyle w:val="100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center"/>
    </w:pPr>
    <w:r>
      <w:rPr>
        <w:rFonts w:hint="eastAsia"/>
        <w:szCs w:val="21"/>
      </w:rPr>
      <w:t xml:space="preserve">第</w:t>
    </w:r>
    <w:r>
      <w:rPr>
        <w:szCs w:val="21"/>
      </w:rPr>
      <w:fldChar w:fldCharType="begin"/>
    </w:r>
    <w:r>
      <w:rPr>
        <w:szCs w:val="21"/>
      </w:rPr>
      <w:instrText xml:space="preserve"> PAGE </w:instrText>
    </w:r>
    <w:r>
      <w:rPr>
        <w:szCs w:val="21"/>
      </w:rPr>
      <w:fldChar w:fldCharType="separate"/>
    </w:r>
    <w:r>
      <w:rPr>
        <w:szCs w:val="21"/>
      </w:rPr>
      <w:t xml:space="preserve">3</w:t>
    </w:r>
    <w:r>
      <w:rPr>
        <w:szCs w:val="21"/>
      </w:rPr>
      <w:fldChar w:fldCharType="end"/>
    </w:r>
    <w:r>
      <w:rPr>
        <w:rFonts w:hint="eastAsia"/>
        <w:szCs w:val="21"/>
      </w:rPr>
      <w:t xml:space="preserve">页共</w:t>
    </w:r>
    <w:r>
      <w:rPr>
        <w:szCs w:val="21"/>
      </w:rPr>
      <w:fldChar w:fldCharType="begin"/>
    </w:r>
    <w:r>
      <w:rPr>
        <w:szCs w:val="21"/>
      </w:rPr>
      <w:instrText xml:space="preserve"> NUMPAGES </w:instrText>
    </w:r>
    <w:r>
      <w:rPr>
        <w:szCs w:val="21"/>
      </w:rPr>
      <w:fldChar w:fldCharType="separate"/>
    </w:r>
    <w:r>
      <w:rPr>
        <w:szCs w:val="21"/>
      </w:rPr>
      <w:t xml:space="preserve">40</w:t>
    </w:r>
    <w:r>
      <w:rPr>
        <w:szCs w:val="21"/>
      </w:rPr>
      <w:fldChar w:fldCharType="end"/>
    </w:r>
    <w:r>
      <w:rPr>
        <w:rFonts w:hint="eastAsia"/>
        <w:szCs w:val="21"/>
      </w:rPr>
      <w:t xml:space="preserve">页</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02"/>
                            <w:tabs>
                              <w:tab w:val="clear" w:pos="4153" w:leader="none"/>
                              <w:tab w:val="clear" w:pos="8306" w:leader="none"/>
                            </w:tabs>
                          </w:pPr>
                          <w:r>
                            <w:t xml:space="preserve">第 </w:t>
                          </w:r>
                          <w:r>
                            <w:fldChar w:fldCharType="begin"/>
                          </w:r>
                          <w:r>
                            <w:instrText xml:space="preserve"> PAGE  \* MERGEFORMAT </w:instrText>
                          </w:r>
                          <w:r>
                            <w:fldChar w:fldCharType="separate"/>
                          </w:r>
                          <w:r>
                            <w:t xml:space="preserve">41</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02"/>
                      <w:tabs>
                        <w:tab w:val="clear" w:pos="4153" w:leader="none"/>
                        <w:tab w:val="clear" w:pos="8306" w:leader="none"/>
                      </w:tabs>
                    </w:pPr>
                    <w:r>
                      <w:t xml:space="preserve">第 </w:t>
                    </w:r>
                    <w:r>
                      <w:fldChar w:fldCharType="begin"/>
                    </w:r>
                    <w:r>
                      <w:instrText xml:space="preserve"> PAGE  \* MERGEFORMAT </w:instrText>
                    </w:r>
                    <w:r>
                      <w:fldChar w:fldCharType="separate"/>
                    </w:r>
                    <w:r>
                      <w:t xml:space="preserve">41</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ind w:firstLine="414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02"/>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02"/>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44</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space"/>
      <w:lvlText w:val="%1、"/>
      <w:lvlJc w:val="left"/>
      <w:pPr>
        <w:ind w:left="2280" w:hanging="720"/>
        <w:tabs>
          <w:tab w:val="left" w:pos="2280" w:leader="none"/>
        </w:tabs>
      </w:pPr>
      <w:rPr>
        <w:rFonts w:hint="eastAsia"/>
      </w:rPr>
    </w:lvl>
    <w:lvl w:ilvl="1">
      <w:start w:val="1"/>
      <w:numFmt w:val="lowerLetter"/>
      <w:isLgl w:val="false"/>
      <w:suff w:val="space"/>
      <w:lvlText w:val="%2)"/>
      <w:lvlJc w:val="left"/>
      <w:pPr>
        <w:ind w:left="2400" w:hanging="420"/>
        <w:tabs>
          <w:tab w:val="left" w:pos="2400" w:leader="none"/>
        </w:tabs>
      </w:pPr>
    </w:lvl>
    <w:lvl w:ilvl="2">
      <w:start w:val="1"/>
      <w:numFmt w:val="lowerRoman"/>
      <w:isLgl w:val="false"/>
      <w:suff w:val="space"/>
      <w:lvlText w:val="%3."/>
      <w:lvlJc w:val="right"/>
      <w:pPr>
        <w:ind w:left="2820" w:hanging="420"/>
        <w:tabs>
          <w:tab w:val="left" w:pos="2820" w:leader="none"/>
        </w:tabs>
      </w:pPr>
    </w:lvl>
    <w:lvl w:ilvl="3">
      <w:start w:val="1"/>
      <w:numFmt w:val="decimal"/>
      <w:isLgl w:val="false"/>
      <w:suff w:val="space"/>
      <w:lvlText w:val="%4."/>
      <w:lvlJc w:val="left"/>
      <w:pPr>
        <w:ind w:left="3240" w:hanging="420"/>
        <w:tabs>
          <w:tab w:val="left" w:pos="3240" w:leader="none"/>
        </w:tabs>
      </w:pPr>
    </w:lvl>
    <w:lvl w:ilvl="4">
      <w:start w:val="1"/>
      <w:numFmt w:val="lowerLetter"/>
      <w:isLgl w:val="false"/>
      <w:suff w:val="space"/>
      <w:lvlText w:val="%5)"/>
      <w:lvlJc w:val="left"/>
      <w:pPr>
        <w:ind w:left="3660" w:hanging="420"/>
        <w:tabs>
          <w:tab w:val="left" w:pos="3660" w:leader="none"/>
        </w:tabs>
      </w:pPr>
    </w:lvl>
    <w:lvl w:ilvl="5">
      <w:start w:val="1"/>
      <w:numFmt w:val="lowerRoman"/>
      <w:isLgl w:val="false"/>
      <w:suff w:val="space"/>
      <w:lvlText w:val="%6."/>
      <w:lvlJc w:val="right"/>
      <w:pPr>
        <w:ind w:left="4080" w:hanging="420"/>
        <w:tabs>
          <w:tab w:val="left" w:pos="4080" w:leader="none"/>
        </w:tabs>
      </w:pPr>
    </w:lvl>
    <w:lvl w:ilvl="6">
      <w:start w:val="1"/>
      <w:numFmt w:val="decimal"/>
      <w:isLgl w:val="false"/>
      <w:suff w:val="space"/>
      <w:lvlText w:val="%7."/>
      <w:lvlJc w:val="left"/>
      <w:pPr>
        <w:ind w:left="4500" w:hanging="420"/>
        <w:tabs>
          <w:tab w:val="left" w:pos="4500" w:leader="none"/>
        </w:tabs>
      </w:pPr>
    </w:lvl>
    <w:lvl w:ilvl="7">
      <w:start w:val="1"/>
      <w:numFmt w:val="lowerLetter"/>
      <w:isLgl w:val="false"/>
      <w:suff w:val="space"/>
      <w:lvlText w:val="%8)"/>
      <w:lvlJc w:val="left"/>
      <w:pPr>
        <w:ind w:left="4920" w:hanging="420"/>
        <w:tabs>
          <w:tab w:val="left" w:pos="4920" w:leader="none"/>
        </w:tabs>
      </w:pPr>
    </w:lvl>
    <w:lvl w:ilvl="8">
      <w:start w:val="1"/>
      <w:numFmt w:val="lowerRoman"/>
      <w:isLgl w:val="false"/>
      <w:suff w:val="space"/>
      <w:lvlText w:val="%9."/>
      <w:lvlJc w:val="right"/>
      <w:pPr>
        <w:ind w:left="5340" w:hanging="420"/>
        <w:tabs>
          <w:tab w:val="left" w:pos="5340" w:leader="none"/>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00" w:default="1">
    <w:name w:val="Normal"/>
    <w:link w:val="1053"/>
    <w:uiPriority w:val="0"/>
    <w:qFormat/>
    <w:pPr>
      <w:jc w:val="both"/>
      <w:widowControl w:val="off"/>
    </w:pPr>
    <w:rPr>
      <w:rFonts w:hint="default" w:ascii="Calibri" w:hAnsi="Calibri" w:eastAsia="宋体" w:cs="Times New Roman"/>
      <w:sz w:val="21"/>
      <w:szCs w:val="24"/>
      <w:lang w:val="en-US" w:eastAsia="zh-CN" w:bidi="ar-SA"/>
    </w:rPr>
  </w:style>
  <w:style w:type="paragraph" w:styleId="801">
    <w:name w:val="Heading 1"/>
    <w:basedOn w:val="800"/>
    <w:next w:val="800"/>
    <w:link w:val="839"/>
    <w:uiPriority w:val="9"/>
    <w:qFormat/>
    <w:pPr>
      <w:keepLines/>
      <w:keepNext/>
      <w:spacing w:before="480" w:after="200"/>
      <w:outlineLvl w:val="0"/>
    </w:pPr>
    <w:rPr>
      <w:rFonts w:ascii="Arial" w:hAnsi="Arial" w:eastAsia="Arial" w:cs="Arial"/>
      <w:sz w:val="40"/>
      <w:szCs w:val="40"/>
    </w:rPr>
  </w:style>
  <w:style w:type="paragraph" w:styleId="802">
    <w:name w:val="Heading 2"/>
    <w:basedOn w:val="800"/>
    <w:next w:val="800"/>
    <w:link w:val="840"/>
    <w:uiPriority w:val="9"/>
    <w:unhideWhenUsed/>
    <w:qFormat/>
    <w:pPr>
      <w:keepLines/>
      <w:keepNext/>
      <w:spacing w:before="360" w:after="200"/>
      <w:outlineLvl w:val="1"/>
    </w:pPr>
    <w:rPr>
      <w:rFonts w:ascii="Arial" w:hAnsi="Arial" w:eastAsia="Arial" w:cs="Arial"/>
      <w:sz w:val="34"/>
    </w:rPr>
  </w:style>
  <w:style w:type="paragraph" w:styleId="803">
    <w:name w:val="Heading 3"/>
    <w:basedOn w:val="800"/>
    <w:next w:val="800"/>
    <w:link w:val="841"/>
    <w:uiPriority w:val="9"/>
    <w:unhideWhenUsed/>
    <w:qFormat/>
    <w:pPr>
      <w:keepLines/>
      <w:keepNext/>
      <w:spacing w:before="320" w:after="200"/>
      <w:outlineLvl w:val="2"/>
    </w:pPr>
    <w:rPr>
      <w:rFonts w:ascii="Arial" w:hAnsi="Arial" w:eastAsia="Arial" w:cs="Arial"/>
      <w:sz w:val="30"/>
      <w:szCs w:val="30"/>
    </w:rPr>
  </w:style>
  <w:style w:type="paragraph" w:styleId="804">
    <w:name w:val="Heading 4"/>
    <w:basedOn w:val="800"/>
    <w:next w:val="800"/>
    <w:link w:val="842"/>
    <w:uiPriority w:val="9"/>
    <w:unhideWhenUsed/>
    <w:qFormat/>
    <w:pPr>
      <w:keepLines/>
      <w:keepNext/>
      <w:spacing w:before="320" w:after="200"/>
      <w:outlineLvl w:val="3"/>
    </w:pPr>
    <w:rPr>
      <w:rFonts w:ascii="Arial" w:hAnsi="Arial" w:eastAsia="Arial" w:cs="Arial"/>
      <w:b/>
      <w:bCs/>
      <w:sz w:val="26"/>
      <w:szCs w:val="26"/>
    </w:rPr>
  </w:style>
  <w:style w:type="paragraph" w:styleId="805">
    <w:name w:val="Heading 5"/>
    <w:basedOn w:val="800"/>
    <w:next w:val="800"/>
    <w:link w:val="843"/>
    <w:uiPriority w:val="9"/>
    <w:unhideWhenUsed/>
    <w:qFormat/>
    <w:pPr>
      <w:keepLines/>
      <w:keepNext/>
      <w:spacing w:before="320" w:after="200"/>
      <w:outlineLvl w:val="4"/>
    </w:pPr>
    <w:rPr>
      <w:rFonts w:ascii="Arial" w:hAnsi="Arial" w:eastAsia="Arial" w:cs="Arial"/>
      <w:b/>
      <w:bCs/>
      <w:sz w:val="24"/>
      <w:szCs w:val="24"/>
    </w:rPr>
  </w:style>
  <w:style w:type="paragraph" w:styleId="806">
    <w:name w:val="Heading 6"/>
    <w:basedOn w:val="800"/>
    <w:next w:val="800"/>
    <w:link w:val="844"/>
    <w:uiPriority w:val="9"/>
    <w:unhideWhenUsed/>
    <w:qFormat/>
    <w:pPr>
      <w:keepLines/>
      <w:keepNext/>
      <w:spacing w:before="320" w:after="200"/>
      <w:outlineLvl w:val="5"/>
    </w:pPr>
    <w:rPr>
      <w:rFonts w:ascii="Arial" w:hAnsi="Arial" w:eastAsia="Arial" w:cs="Arial"/>
      <w:b/>
      <w:bCs/>
      <w:sz w:val="22"/>
      <w:szCs w:val="22"/>
    </w:rPr>
  </w:style>
  <w:style w:type="paragraph" w:styleId="807">
    <w:name w:val="Heading 7"/>
    <w:basedOn w:val="800"/>
    <w:next w:val="800"/>
    <w:link w:val="845"/>
    <w:uiPriority w:val="9"/>
    <w:unhideWhenUsed/>
    <w:qFormat/>
    <w:pPr>
      <w:keepLines/>
      <w:keepNext/>
      <w:spacing w:before="320" w:after="200"/>
      <w:outlineLvl w:val="6"/>
    </w:pPr>
    <w:rPr>
      <w:rFonts w:ascii="Arial" w:hAnsi="Arial" w:eastAsia="Arial" w:cs="Arial"/>
      <w:b/>
      <w:bCs/>
      <w:i/>
      <w:iCs/>
      <w:sz w:val="22"/>
      <w:szCs w:val="22"/>
    </w:rPr>
  </w:style>
  <w:style w:type="paragraph" w:styleId="808">
    <w:name w:val="Heading 8"/>
    <w:basedOn w:val="800"/>
    <w:next w:val="800"/>
    <w:link w:val="846"/>
    <w:uiPriority w:val="9"/>
    <w:unhideWhenUsed/>
    <w:qFormat/>
    <w:pPr>
      <w:keepLines/>
      <w:keepNext/>
      <w:spacing w:before="320" w:after="200"/>
      <w:outlineLvl w:val="7"/>
    </w:pPr>
    <w:rPr>
      <w:rFonts w:ascii="Arial" w:hAnsi="Arial" w:eastAsia="Arial" w:cs="Arial"/>
      <w:i/>
      <w:iCs/>
      <w:sz w:val="22"/>
      <w:szCs w:val="22"/>
    </w:rPr>
  </w:style>
  <w:style w:type="paragraph" w:styleId="809">
    <w:name w:val="Heading 9"/>
    <w:basedOn w:val="800"/>
    <w:next w:val="800"/>
    <w:link w:val="847"/>
    <w:uiPriority w:val="9"/>
    <w:unhideWhenUsed/>
    <w:qFormat/>
    <w:pPr>
      <w:keepLines/>
      <w:keepNext/>
      <w:spacing w:before="320" w:after="200"/>
      <w:outlineLvl w:val="8"/>
    </w:pPr>
    <w:rPr>
      <w:rFonts w:ascii="Arial" w:hAnsi="Arial" w:eastAsia="Arial" w:cs="Arial"/>
      <w:i/>
      <w:iCs/>
      <w:sz w:val="21"/>
      <w:szCs w:val="21"/>
    </w:rPr>
  </w:style>
  <w:style w:type="character" w:styleId="810" w:default="1">
    <w:name w:val="Default Paragraph Font"/>
    <w:uiPriority w:val="1"/>
    <w:semiHidden/>
    <w:unhideWhenUsed/>
    <w:qFormat/>
  </w:style>
  <w:style w:type="table" w:styleId="811" w:default="1">
    <w:name w:val="Normal Table"/>
    <w:uiPriority w:val="99"/>
    <w:semiHidden/>
    <w:unhideWhenUsed/>
    <w:qFormat/>
    <w:tblPr>
      <w:tblCellMar>
        <w:left w:w="108" w:type="dxa"/>
        <w:top w:w="0" w:type="dxa"/>
        <w:right w:w="108" w:type="dxa"/>
        <w:bottom w:w="0" w:type="dxa"/>
      </w:tblCellMar>
    </w:tblPr>
  </w:style>
  <w:style w:type="paragraph" w:styleId="812">
    <w:name w:val="toc 7"/>
    <w:basedOn w:val="800"/>
    <w:next w:val="800"/>
    <w:uiPriority w:val="39"/>
    <w:unhideWhenUsed/>
    <w:qFormat/>
    <w:pPr>
      <w:ind w:left="1701" w:right="0" w:firstLine="0"/>
      <w:spacing w:after="57"/>
    </w:pPr>
  </w:style>
  <w:style w:type="paragraph" w:styleId="813">
    <w:name w:val="Caption"/>
    <w:basedOn w:val="800"/>
    <w:next w:val="8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4">
    <w:name w:val="Body Text"/>
    <w:basedOn w:val="800"/>
    <w:next w:val="815"/>
    <w:uiPriority w:val="0"/>
    <w:qFormat/>
    <w:rPr>
      <w:rFonts w:ascii="楷体_GB2312" w:hAnsi="Arial" w:eastAsia="楷体_GB2312"/>
      <w:sz w:val="28"/>
      <w:szCs w:val="20"/>
    </w:rPr>
  </w:style>
  <w:style w:type="paragraph" w:styleId="815" w:customStyle="1">
    <w:name w:val="style4"/>
    <w:basedOn w:val="800"/>
    <w:next w:val="816"/>
    <w:uiPriority w:val="99"/>
    <w:qFormat/>
    <w:pPr>
      <w:spacing w:before="280" w:after="280"/>
    </w:pPr>
    <w:rPr>
      <w:rFonts w:ascii="宋体"/>
      <w:sz w:val="18"/>
    </w:rPr>
  </w:style>
  <w:style w:type="paragraph" w:styleId="816" w:customStyle="1">
    <w:name w:val="2"/>
    <w:basedOn w:val="800"/>
    <w:next w:val="800"/>
    <w:uiPriority w:val="0"/>
    <w:qFormat/>
    <w:pPr>
      <w:ind w:left="1134" w:hanging="227"/>
      <w:spacing w:line="420" w:lineRule="atLeast"/>
    </w:pPr>
    <w:rPr>
      <w:rFonts w:ascii="Times New Roman" w:hAnsi="Times New Roman"/>
      <w:szCs w:val="20"/>
    </w:rPr>
  </w:style>
  <w:style w:type="paragraph" w:styleId="817">
    <w:name w:val="toc 5"/>
    <w:basedOn w:val="800"/>
    <w:next w:val="800"/>
    <w:uiPriority w:val="39"/>
    <w:unhideWhenUsed/>
    <w:qFormat/>
    <w:pPr>
      <w:ind w:left="1134" w:right="0" w:firstLine="0"/>
      <w:spacing w:after="57"/>
    </w:pPr>
  </w:style>
  <w:style w:type="paragraph" w:styleId="818">
    <w:name w:val="toc 3"/>
    <w:basedOn w:val="800"/>
    <w:next w:val="800"/>
    <w:uiPriority w:val="39"/>
    <w:unhideWhenUsed/>
    <w:qFormat/>
    <w:pPr>
      <w:ind w:left="567" w:right="0" w:firstLine="0"/>
      <w:spacing w:after="57"/>
    </w:pPr>
  </w:style>
  <w:style w:type="paragraph" w:styleId="819">
    <w:name w:val="toc 8"/>
    <w:basedOn w:val="800"/>
    <w:next w:val="800"/>
    <w:uiPriority w:val="39"/>
    <w:unhideWhenUsed/>
    <w:qFormat/>
    <w:pPr>
      <w:ind w:left="1984" w:right="0" w:firstLine="0"/>
      <w:spacing w:after="57"/>
    </w:pPr>
  </w:style>
  <w:style w:type="paragraph" w:styleId="820">
    <w:name w:val="endnote text"/>
    <w:basedOn w:val="800"/>
    <w:link w:val="985"/>
    <w:uiPriority w:val="99"/>
    <w:semiHidden/>
    <w:unhideWhenUsed/>
    <w:qFormat/>
    <w:pPr>
      <w:spacing w:after="0" w:line="240" w:lineRule="auto"/>
    </w:pPr>
    <w:rPr>
      <w:sz w:val="20"/>
    </w:rPr>
  </w:style>
  <w:style w:type="paragraph" w:styleId="821">
    <w:name w:val="Footer"/>
    <w:basedOn w:val="800"/>
    <w:link w:val="858"/>
    <w:uiPriority w:val="99"/>
    <w:unhideWhenUsed/>
    <w:qFormat/>
    <w:pPr>
      <w:spacing w:after="0" w:line="240" w:lineRule="auto"/>
      <w:tabs>
        <w:tab w:val="center" w:pos="7143" w:leader="none"/>
        <w:tab w:val="right" w:pos="14287" w:leader="none"/>
      </w:tabs>
    </w:pPr>
  </w:style>
  <w:style w:type="paragraph" w:styleId="822">
    <w:name w:val="Header"/>
    <w:basedOn w:val="800"/>
    <w:link w:val="856"/>
    <w:uiPriority w:val="99"/>
    <w:unhideWhenUsed/>
    <w:qFormat/>
    <w:pPr>
      <w:spacing w:after="0" w:line="240" w:lineRule="auto"/>
      <w:tabs>
        <w:tab w:val="center" w:pos="7143" w:leader="none"/>
        <w:tab w:val="right" w:pos="14287" w:leader="none"/>
      </w:tabs>
    </w:pPr>
  </w:style>
  <w:style w:type="paragraph" w:styleId="823">
    <w:name w:val="toc 1"/>
    <w:basedOn w:val="800"/>
    <w:next w:val="800"/>
    <w:uiPriority w:val="39"/>
    <w:unhideWhenUsed/>
    <w:qFormat/>
    <w:pPr>
      <w:ind w:left="0" w:right="0" w:firstLine="0"/>
      <w:spacing w:after="57"/>
    </w:pPr>
  </w:style>
  <w:style w:type="paragraph" w:styleId="824">
    <w:name w:val="toc 4"/>
    <w:basedOn w:val="800"/>
    <w:next w:val="800"/>
    <w:uiPriority w:val="39"/>
    <w:unhideWhenUsed/>
    <w:qFormat/>
    <w:pPr>
      <w:ind w:left="850" w:right="0" w:firstLine="0"/>
      <w:spacing w:after="57"/>
    </w:pPr>
  </w:style>
  <w:style w:type="paragraph" w:styleId="825">
    <w:name w:val="Subtitle"/>
    <w:basedOn w:val="800"/>
    <w:next w:val="800"/>
    <w:link w:val="851"/>
    <w:uiPriority w:val="11"/>
    <w:qFormat/>
    <w:pPr>
      <w:spacing w:before="200" w:after="200"/>
    </w:pPr>
    <w:rPr>
      <w:sz w:val="24"/>
      <w:szCs w:val="24"/>
    </w:rPr>
  </w:style>
  <w:style w:type="paragraph" w:styleId="826">
    <w:name w:val="footnote text"/>
    <w:basedOn w:val="800"/>
    <w:link w:val="984"/>
    <w:uiPriority w:val="99"/>
    <w:semiHidden/>
    <w:unhideWhenUsed/>
    <w:qFormat/>
    <w:pPr>
      <w:spacing w:after="40" w:line="240" w:lineRule="auto"/>
    </w:pPr>
    <w:rPr>
      <w:sz w:val="18"/>
    </w:rPr>
  </w:style>
  <w:style w:type="paragraph" w:styleId="827">
    <w:name w:val="toc 6"/>
    <w:basedOn w:val="800"/>
    <w:next w:val="800"/>
    <w:uiPriority w:val="39"/>
    <w:unhideWhenUsed/>
    <w:qFormat/>
    <w:pPr>
      <w:ind w:left="1417" w:right="0" w:firstLine="0"/>
      <w:spacing w:after="57"/>
    </w:pPr>
  </w:style>
  <w:style w:type="paragraph" w:styleId="828">
    <w:name w:val="table of figures"/>
    <w:basedOn w:val="800"/>
    <w:next w:val="800"/>
    <w:uiPriority w:val="99"/>
    <w:unhideWhenUsed/>
    <w:qFormat/>
    <w:pPr>
      <w:spacing w:after="0" w:afterAutospacing="0"/>
    </w:pPr>
  </w:style>
  <w:style w:type="paragraph" w:styleId="829">
    <w:name w:val="toc 2"/>
    <w:basedOn w:val="800"/>
    <w:next w:val="800"/>
    <w:uiPriority w:val="39"/>
    <w:unhideWhenUsed/>
    <w:qFormat/>
    <w:pPr>
      <w:ind w:left="283" w:right="0" w:firstLine="0"/>
      <w:spacing w:after="57"/>
    </w:pPr>
  </w:style>
  <w:style w:type="paragraph" w:styleId="830">
    <w:name w:val="toc 9"/>
    <w:basedOn w:val="800"/>
    <w:next w:val="800"/>
    <w:uiPriority w:val="39"/>
    <w:unhideWhenUsed/>
    <w:qFormat/>
    <w:pPr>
      <w:ind w:left="2268" w:right="0" w:firstLine="0"/>
      <w:spacing w:after="57"/>
    </w:pPr>
  </w:style>
  <w:style w:type="paragraph" w:styleId="831">
    <w:name w:val="Title"/>
    <w:basedOn w:val="800"/>
    <w:next w:val="800"/>
    <w:link w:val="850"/>
    <w:uiPriority w:val="10"/>
    <w:qFormat/>
    <w:pPr>
      <w:contextualSpacing/>
      <w:spacing w:before="300" w:after="200"/>
    </w:pPr>
    <w:rPr>
      <w:sz w:val="48"/>
      <w:szCs w:val="48"/>
    </w:rPr>
  </w:style>
  <w:style w:type="table" w:styleId="83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3">
    <w:name w:val="endnote reference"/>
    <w:uiPriority w:val="99"/>
    <w:semiHidden/>
    <w:unhideWhenUsed/>
    <w:qFormat/>
    <w:rPr>
      <w:vertAlign w:val="superscript"/>
    </w:rPr>
  </w:style>
  <w:style w:type="character" w:styleId="834">
    <w:name w:val="Hyperlink"/>
    <w:uiPriority w:val="99"/>
    <w:unhideWhenUsed/>
    <w:qFormat/>
    <w:rPr>
      <w:color w:val="0000ff" w:themeColor="hyperlink"/>
      <w:u w:val="single"/>
      <w14:textFill>
        <w14:solidFill>
          <w14:schemeClr w14:val="hlink"/>
        </w14:solidFill>
      </w14:textFill>
    </w:rPr>
  </w:style>
  <w:style w:type="character" w:styleId="835">
    <w:name w:val="footnote reference"/>
    <w:uiPriority w:val="99"/>
    <w:unhideWhenUsed/>
    <w:qFormat/>
    <w:rPr>
      <w:vertAlign w:val="superscript"/>
    </w:rPr>
  </w:style>
  <w:style w:type="paragraph" w:styleId="836" w:customStyle="1">
    <w:name w:val="BodyText1I"/>
    <w:basedOn w:val="837"/>
    <w:uiPriority w:val="0"/>
    <w:qFormat/>
    <w:pPr>
      <w:ind w:firstLine="200"/>
      <w:jc w:val="both"/>
      <w:spacing w:after="120" w:line="360" w:lineRule="auto"/>
    </w:pPr>
    <w:rPr>
      <w:rFonts w:ascii="仿宋_GB2312" w:hAnsi="Arial" w:eastAsia="仿宋_GB2312"/>
      <w:sz w:val="30"/>
      <w:szCs w:val="30"/>
    </w:rPr>
  </w:style>
  <w:style w:type="paragraph" w:styleId="837" w:customStyle="1">
    <w:name w:val="BodyText"/>
    <w:basedOn w:val="800"/>
    <w:next w:val="838"/>
    <w:uiPriority w:val="0"/>
    <w:qFormat/>
    <w:pPr>
      <w:jc w:val="both"/>
      <w:spacing w:line="60" w:lineRule="auto"/>
    </w:pPr>
    <w:rPr>
      <w:rFonts w:ascii="仿宋_GB2312" w:hAnsi="Calibri" w:eastAsia="仿宋_GB2312"/>
      <w:sz w:val="32"/>
      <w:szCs w:val="22"/>
      <w:lang w:val="en-US" w:eastAsia="zh-CN" w:bidi="ar-SA"/>
    </w:rPr>
  </w:style>
  <w:style w:type="paragraph" w:styleId="838" w:customStyle="1">
    <w:name w:val="toc 21"/>
    <w:basedOn w:val="800"/>
    <w:next w:val="800"/>
    <w:uiPriority w:val="0"/>
    <w:qFormat/>
    <w:pPr>
      <w:ind w:left="210"/>
      <w:jc w:val="left"/>
    </w:pPr>
    <w:rPr>
      <w:rFonts w:ascii="Times New Roman" w:hAnsi="Times New Roman"/>
      <w:smallCaps/>
      <w:sz w:val="20"/>
      <w:szCs w:val="20"/>
      <w:lang w:val="en-US" w:eastAsia="zh-CN" w:bidi="ar-SA"/>
    </w:rPr>
  </w:style>
  <w:style w:type="character" w:styleId="839" w:customStyle="1">
    <w:name w:val="Heading 1 Char"/>
    <w:link w:val="801"/>
    <w:uiPriority w:val="9"/>
    <w:qFormat/>
    <w:rPr>
      <w:rFonts w:ascii="Arial" w:hAnsi="Arial" w:eastAsia="Arial" w:cs="Arial"/>
      <w:sz w:val="40"/>
      <w:szCs w:val="40"/>
    </w:rPr>
  </w:style>
  <w:style w:type="character" w:styleId="840" w:customStyle="1">
    <w:name w:val="Heading 2 Char"/>
    <w:link w:val="802"/>
    <w:uiPriority w:val="9"/>
    <w:qFormat/>
    <w:rPr>
      <w:rFonts w:ascii="Arial" w:hAnsi="Arial" w:eastAsia="Arial" w:cs="Arial"/>
      <w:sz w:val="34"/>
    </w:rPr>
  </w:style>
  <w:style w:type="character" w:styleId="841" w:customStyle="1">
    <w:name w:val="Heading 3 Char"/>
    <w:link w:val="803"/>
    <w:uiPriority w:val="9"/>
    <w:qFormat/>
    <w:rPr>
      <w:rFonts w:ascii="Arial" w:hAnsi="Arial" w:eastAsia="Arial" w:cs="Arial"/>
      <w:sz w:val="30"/>
      <w:szCs w:val="30"/>
    </w:rPr>
  </w:style>
  <w:style w:type="character" w:styleId="842" w:customStyle="1">
    <w:name w:val="Heading 4 Char"/>
    <w:link w:val="804"/>
    <w:uiPriority w:val="9"/>
    <w:qFormat/>
    <w:rPr>
      <w:rFonts w:ascii="Arial" w:hAnsi="Arial" w:eastAsia="Arial" w:cs="Arial"/>
      <w:b/>
      <w:bCs/>
      <w:sz w:val="26"/>
      <w:szCs w:val="26"/>
    </w:rPr>
  </w:style>
  <w:style w:type="character" w:styleId="843" w:customStyle="1">
    <w:name w:val="Heading 5 Char"/>
    <w:link w:val="805"/>
    <w:uiPriority w:val="9"/>
    <w:qFormat/>
    <w:rPr>
      <w:rFonts w:ascii="Arial" w:hAnsi="Arial" w:eastAsia="Arial" w:cs="Arial"/>
      <w:b/>
      <w:bCs/>
      <w:sz w:val="24"/>
      <w:szCs w:val="24"/>
    </w:rPr>
  </w:style>
  <w:style w:type="character" w:styleId="844" w:customStyle="1">
    <w:name w:val="Heading 6 Char"/>
    <w:link w:val="806"/>
    <w:uiPriority w:val="9"/>
    <w:qFormat/>
    <w:rPr>
      <w:rFonts w:ascii="Arial" w:hAnsi="Arial" w:eastAsia="Arial" w:cs="Arial"/>
      <w:b/>
      <w:bCs/>
      <w:sz w:val="22"/>
      <w:szCs w:val="22"/>
    </w:rPr>
  </w:style>
  <w:style w:type="character" w:styleId="845" w:customStyle="1">
    <w:name w:val="Heading 7 Char"/>
    <w:link w:val="807"/>
    <w:uiPriority w:val="9"/>
    <w:qFormat/>
    <w:rPr>
      <w:rFonts w:ascii="Arial" w:hAnsi="Arial" w:eastAsia="Arial" w:cs="Arial"/>
      <w:b/>
      <w:bCs/>
      <w:i/>
      <w:iCs/>
      <w:sz w:val="22"/>
      <w:szCs w:val="22"/>
    </w:rPr>
  </w:style>
  <w:style w:type="character" w:styleId="846" w:customStyle="1">
    <w:name w:val="Heading 8 Char"/>
    <w:link w:val="808"/>
    <w:uiPriority w:val="9"/>
    <w:qFormat/>
    <w:rPr>
      <w:rFonts w:ascii="Arial" w:hAnsi="Arial" w:eastAsia="Arial" w:cs="Arial"/>
      <w:i/>
      <w:iCs/>
      <w:sz w:val="22"/>
      <w:szCs w:val="22"/>
    </w:rPr>
  </w:style>
  <w:style w:type="character" w:styleId="847" w:customStyle="1">
    <w:name w:val="Heading 9 Char"/>
    <w:link w:val="809"/>
    <w:uiPriority w:val="9"/>
    <w:qFormat/>
    <w:rPr>
      <w:rFonts w:ascii="Arial" w:hAnsi="Arial" w:eastAsia="Arial" w:cs="Arial"/>
      <w:i/>
      <w:iCs/>
      <w:sz w:val="21"/>
      <w:szCs w:val="21"/>
    </w:rPr>
  </w:style>
  <w:style w:type="paragraph" w:styleId="848">
    <w:name w:val="List Paragraph"/>
    <w:basedOn w:val="800"/>
    <w:uiPriority w:val="34"/>
    <w:qFormat/>
    <w:pPr>
      <w:contextualSpacing/>
      <w:ind w:left="720"/>
    </w:pPr>
  </w:style>
  <w:style w:type="paragraph" w:styleId="849">
    <w:name w:val="No Spacing"/>
    <w:uiPriority w:val="1"/>
    <w:qFormat/>
    <w:pPr>
      <w:spacing w:before="0" w:after="0" w:line="240" w:lineRule="auto"/>
    </w:pPr>
    <w:rPr>
      <w:rFonts w:hint="default" w:ascii="Times New Roman" w:hAnsi="Times New Roman" w:eastAsia="宋体" w:cs="Times New Roman"/>
    </w:rPr>
  </w:style>
  <w:style w:type="character" w:styleId="850" w:customStyle="1">
    <w:name w:val="Title Char"/>
    <w:link w:val="831"/>
    <w:uiPriority w:val="10"/>
    <w:qFormat/>
    <w:rPr>
      <w:sz w:val="48"/>
      <w:szCs w:val="48"/>
    </w:rPr>
  </w:style>
  <w:style w:type="character" w:styleId="851" w:customStyle="1">
    <w:name w:val="Subtitle Char"/>
    <w:link w:val="825"/>
    <w:uiPriority w:val="11"/>
    <w:qFormat/>
    <w:rPr>
      <w:sz w:val="24"/>
      <w:szCs w:val="24"/>
    </w:rPr>
  </w:style>
  <w:style w:type="paragraph" w:styleId="852">
    <w:name w:val="Quote"/>
    <w:basedOn w:val="800"/>
    <w:next w:val="800"/>
    <w:link w:val="853"/>
    <w:uiPriority w:val="29"/>
    <w:qFormat/>
    <w:pPr>
      <w:ind w:left="720" w:right="720"/>
    </w:pPr>
    <w:rPr>
      <w:i/>
    </w:rPr>
  </w:style>
  <w:style w:type="character" w:styleId="853" w:customStyle="1">
    <w:name w:val="Quote Char"/>
    <w:link w:val="852"/>
    <w:uiPriority w:val="29"/>
    <w:qFormat/>
    <w:rPr>
      <w:i/>
    </w:rPr>
  </w:style>
  <w:style w:type="paragraph" w:styleId="854">
    <w:name w:val="Intense Quote"/>
    <w:basedOn w:val="800"/>
    <w:next w:val="800"/>
    <w:link w:val="8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5" w:customStyle="1">
    <w:name w:val="Intense Quote Char"/>
    <w:link w:val="854"/>
    <w:uiPriority w:val="30"/>
    <w:qFormat/>
    <w:rPr>
      <w:i/>
    </w:rPr>
  </w:style>
  <w:style w:type="character" w:styleId="856" w:customStyle="1">
    <w:name w:val="Header Char"/>
    <w:link w:val="822"/>
    <w:uiPriority w:val="99"/>
    <w:qFormat/>
  </w:style>
  <w:style w:type="character" w:styleId="857" w:customStyle="1">
    <w:name w:val="Footer Char"/>
    <w:link w:val="821"/>
    <w:uiPriority w:val="99"/>
    <w:qFormat/>
  </w:style>
  <w:style w:type="character" w:styleId="858" w:customStyle="1">
    <w:name w:val="Caption Char"/>
    <w:link w:val="821"/>
    <w:uiPriority w:val="99"/>
    <w:qFormat/>
  </w:style>
  <w:style w:type="table" w:styleId="85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0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4" w:customStyle="1">
    <w:name w:val="Footnote Text Char"/>
    <w:link w:val="826"/>
    <w:uiPriority w:val="99"/>
    <w:qFormat/>
    <w:rPr>
      <w:sz w:val="18"/>
    </w:rPr>
  </w:style>
  <w:style w:type="character" w:styleId="985" w:customStyle="1">
    <w:name w:val="Endnote Text Char"/>
    <w:link w:val="820"/>
    <w:uiPriority w:val="99"/>
    <w:qFormat/>
    <w:rPr>
      <w:sz w:val="20"/>
    </w:rPr>
  </w:style>
  <w:style w:type="paragraph" w:styleId="986" w:customStyle="1">
    <w:name w:val="TOC Heading"/>
    <w:uiPriority w:val="39"/>
    <w:unhideWhenUsed/>
    <w:qFormat/>
    <w:rPr>
      <w:rFonts w:hint="default" w:ascii="Times New Roman" w:hAnsi="Times New Roman" w:eastAsia="宋体" w:cs="Times New Roman"/>
    </w:rPr>
  </w:style>
  <w:style w:type="paragraph" w:styleId="987" w:customStyle="1">
    <w:name w:val="标题 11"/>
    <w:basedOn w:val="800"/>
    <w:next w:val="800"/>
    <w:uiPriority w:val="0"/>
    <w:qFormat/>
    <w:pPr>
      <w:keepNext/>
      <w:outlineLvl w:val="0"/>
    </w:pPr>
    <w:rPr>
      <w:rFonts w:ascii="楷体_GB2312" w:hAnsi="Times New Roman" w:eastAsia="楷体_GB2312"/>
      <w:sz w:val="28"/>
      <w:szCs w:val="20"/>
    </w:rPr>
  </w:style>
  <w:style w:type="paragraph" w:styleId="988" w:customStyle="1">
    <w:name w:val="标题 21"/>
    <w:basedOn w:val="800"/>
    <w:next w:val="989"/>
    <w:uiPriority w:val="0"/>
    <w:qFormat/>
    <w:pPr>
      <w:jc w:val="center"/>
      <w:keepLines/>
      <w:keepNext/>
      <w:spacing w:before="260" w:after="260" w:line="416" w:lineRule="auto"/>
      <w:outlineLvl w:val="1"/>
    </w:pPr>
    <w:rPr>
      <w:rFonts w:ascii="Arial" w:hAnsi="Arial" w:eastAsia="幼圆"/>
      <w:b/>
      <w:sz w:val="44"/>
      <w:szCs w:val="20"/>
    </w:rPr>
  </w:style>
  <w:style w:type="paragraph" w:styleId="989" w:customStyle="1">
    <w:name w:val="正文缩进12"/>
    <w:basedOn w:val="800"/>
    <w:uiPriority w:val="0"/>
    <w:qFormat/>
    <w:pPr>
      <w:ind w:firstLine="420"/>
    </w:pPr>
    <w:rPr>
      <w:rFonts w:ascii="Times New Roman" w:hAnsi="Times New Roman"/>
      <w:szCs w:val="20"/>
    </w:rPr>
  </w:style>
  <w:style w:type="paragraph" w:styleId="990" w:customStyle="1">
    <w:name w:val="标题 311"/>
    <w:basedOn w:val="800"/>
    <w:next w:val="800"/>
    <w:uiPriority w:val="99"/>
    <w:qFormat/>
    <w:pPr>
      <w:jc w:val="center"/>
      <w:keepNext/>
      <w:outlineLvl w:val="2"/>
    </w:pPr>
    <w:rPr>
      <w:rFonts w:ascii="Times New Roman" w:hAnsi="Times New Roman" w:eastAsia="楷体_GB2312" w:cs="Times New Roman"/>
      <w:b/>
      <w:bCs/>
      <w:sz w:val="15"/>
      <w:szCs w:val="20"/>
    </w:rPr>
  </w:style>
  <w:style w:type="character" w:styleId="991" w:customStyle="1">
    <w:name w:val="默认段落字体1"/>
    <w:link w:val="800"/>
    <w:uiPriority w:val="1"/>
    <w:unhideWhenUsed/>
    <w:qFormat/>
  </w:style>
  <w:style w:type="table" w:styleId="992" w:customStyle="1">
    <w:name w:val="普通表格1"/>
    <w:uiPriority w:val="99"/>
    <w:unhideWhenUsed/>
    <w:qFormat/>
    <w:tblPr/>
  </w:style>
  <w:style w:type="paragraph" w:styleId="993" w:customStyle="1">
    <w:name w:val="正文文本11"/>
    <w:basedOn w:val="800"/>
    <w:next w:val="815"/>
    <w:uiPriority w:val="0"/>
    <w:qFormat/>
    <w:rPr>
      <w:rFonts w:ascii="楷体_GB2312" w:hAnsi="Arial" w:eastAsia="楷体_GB2312"/>
      <w:sz w:val="28"/>
      <w:szCs w:val="20"/>
    </w:rPr>
  </w:style>
  <w:style w:type="paragraph" w:styleId="994" w:customStyle="1">
    <w:name w:val="注释标题1"/>
    <w:basedOn w:val="800"/>
    <w:next w:val="800"/>
    <w:uiPriority w:val="99"/>
    <w:qFormat/>
    <w:rPr>
      <w:rFonts w:ascii="Verdana" w:hAnsi="Verdana"/>
      <w:szCs w:val="20"/>
    </w:rPr>
  </w:style>
  <w:style w:type="paragraph" w:styleId="995" w:customStyle="1">
    <w:name w:val="批注文字11"/>
    <w:basedOn w:val="800"/>
    <w:link w:val="996"/>
    <w:uiPriority w:val="0"/>
    <w:qFormat/>
    <w:pPr>
      <w:jc w:val="left"/>
    </w:pPr>
  </w:style>
  <w:style w:type="character" w:styleId="996" w:customStyle="1">
    <w:name w:val="批注文字 字符"/>
    <w:link w:val="995"/>
    <w:uiPriority w:val="0"/>
    <w:qFormat/>
    <w:rPr>
      <w:rFonts w:ascii="Calibri" w:hAnsi="Calibri"/>
      <w:sz w:val="21"/>
      <w:szCs w:val="24"/>
    </w:rPr>
  </w:style>
  <w:style w:type="paragraph" w:styleId="997" w:customStyle="1">
    <w:name w:val="称呼1"/>
    <w:basedOn w:val="800"/>
    <w:next w:val="800"/>
    <w:uiPriority w:val="0"/>
    <w:qFormat/>
    <w:pPr>
      <w:jc w:val="both"/>
      <w:widowControl w:val="off"/>
    </w:pPr>
    <w:rPr>
      <w:rFonts w:ascii="楷体_GB2312" w:eastAsia="楷体_GB2312"/>
      <w:sz w:val="28"/>
    </w:rPr>
  </w:style>
  <w:style w:type="paragraph" w:styleId="998" w:customStyle="1">
    <w:name w:val="正文文本缩进11"/>
    <w:basedOn w:val="800"/>
    <w:uiPriority w:val="0"/>
    <w:qFormat/>
    <w:pPr>
      <w:ind w:firstLine="645"/>
    </w:pPr>
    <w:rPr>
      <w:rFonts w:ascii="楷体_GB2312" w:hAnsi="Times New Roman" w:eastAsia="楷体_GB2312"/>
      <w:sz w:val="32"/>
      <w:szCs w:val="20"/>
    </w:rPr>
  </w:style>
  <w:style w:type="paragraph" w:styleId="999" w:customStyle="1">
    <w:name w:val="文本块1"/>
    <w:basedOn w:val="800"/>
    <w:uiPriority w:val="99"/>
    <w:unhideWhenUsed/>
    <w:qFormat/>
    <w:rPr>
      <w:rFonts w:eastAsia="微软雅黑"/>
    </w:rPr>
  </w:style>
  <w:style w:type="paragraph" w:styleId="1000" w:customStyle="1">
    <w:name w:val="索引 41"/>
    <w:basedOn w:val="800"/>
    <w:next w:val="800"/>
    <w:uiPriority w:val="0"/>
    <w:qFormat/>
    <w:pPr>
      <w:ind w:left="1260"/>
    </w:pPr>
    <w:rPr>
      <w:rFonts w:ascii="Calibri" w:hAnsi="Calibri" w:eastAsia="宋体" w:cs="Times New Roman"/>
    </w:rPr>
  </w:style>
  <w:style w:type="paragraph" w:styleId="1001" w:customStyle="1">
    <w:name w:val="纯文本11"/>
    <w:basedOn w:val="800"/>
    <w:uiPriority w:val="99"/>
    <w:qFormat/>
    <w:rPr>
      <w:rFonts w:ascii="宋体" w:hAnsi="Courier New"/>
      <w:szCs w:val="20"/>
    </w:rPr>
  </w:style>
  <w:style w:type="paragraph" w:styleId="1002" w:customStyle="1">
    <w:name w:val="页脚1"/>
    <w:basedOn w:val="800"/>
    <w:uiPriority w:val="0"/>
    <w:qFormat/>
    <w:pPr>
      <w:jc w:val="left"/>
      <w:tabs>
        <w:tab w:val="center" w:pos="4153" w:leader="none"/>
        <w:tab w:val="right" w:pos="8306" w:leader="none"/>
      </w:tabs>
    </w:pPr>
    <w:rPr>
      <w:rFonts w:ascii="Times New Roman" w:hAnsi="Times New Roman"/>
      <w:sz w:val="18"/>
      <w:szCs w:val="20"/>
    </w:rPr>
  </w:style>
  <w:style w:type="paragraph" w:styleId="1003" w:customStyle="1">
    <w:name w:val="寄信人地址1"/>
    <w:basedOn w:val="800"/>
    <w:uiPriority w:val="99"/>
    <w:unhideWhenUsed/>
    <w:qFormat/>
    <w:rPr>
      <w:rFonts w:ascii="Arial" w:hAnsi="Arial"/>
    </w:rPr>
  </w:style>
  <w:style w:type="paragraph" w:styleId="1004" w:customStyle="1">
    <w:name w:val="页眉1"/>
    <w:basedOn w:val="800"/>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1005" w:customStyle="1">
    <w:name w:val="目录 11"/>
    <w:basedOn w:val="800"/>
    <w:next w:val="800"/>
    <w:uiPriority w:val="39"/>
    <w:qFormat/>
    <w:pPr>
      <w:jc w:val="left"/>
      <w:spacing w:before="120" w:after="120" w:line="300" w:lineRule="exact"/>
      <w:tabs>
        <w:tab w:val="right" w:pos="9440" w:leader="dot"/>
      </w:tabs>
    </w:pPr>
    <w:rPr>
      <w:rFonts w:ascii="黑体" w:hAnsi="Times New Roman" w:eastAsia="黑体"/>
      <w:b/>
      <w:caps/>
      <w:sz w:val="18"/>
      <w:szCs w:val="28"/>
    </w:rPr>
  </w:style>
  <w:style w:type="paragraph" w:styleId="1006" w:customStyle="1">
    <w:name w:val="列表1"/>
    <w:basedOn w:val="800"/>
    <w:uiPriority w:val="99"/>
    <w:qFormat/>
    <w:pPr>
      <w:ind w:left="200" w:hanging="200"/>
    </w:pPr>
    <w:rPr>
      <w:szCs w:val="21"/>
    </w:rPr>
  </w:style>
  <w:style w:type="paragraph" w:styleId="1007" w:customStyle="1">
    <w:name w:val="普通(网站)1"/>
    <w:basedOn w:val="800"/>
    <w:uiPriority w:val="99"/>
    <w:qFormat/>
    <w:pPr>
      <w:jc w:val="left"/>
      <w:spacing w:before="100" w:beforeAutospacing="1" w:after="100" w:afterAutospacing="1"/>
      <w:widowControl/>
    </w:pPr>
    <w:rPr>
      <w:rFonts w:ascii="宋体" w:hAnsi="宋体" w:cs="宋体"/>
      <w:sz w:val="24"/>
    </w:rPr>
  </w:style>
  <w:style w:type="paragraph" w:styleId="1008" w:customStyle="1">
    <w:name w:val="批注主题11"/>
    <w:basedOn w:val="995"/>
    <w:next w:val="995"/>
    <w:link w:val="1009"/>
    <w:uiPriority w:val="0"/>
    <w:qFormat/>
    <w:rPr>
      <w:b/>
      <w:bCs/>
    </w:rPr>
  </w:style>
  <w:style w:type="character" w:styleId="1009" w:customStyle="1">
    <w:name w:val="批注主题 字符"/>
    <w:link w:val="1008"/>
    <w:uiPriority w:val="0"/>
    <w:qFormat/>
    <w:rPr>
      <w:rFonts w:ascii="Calibri" w:hAnsi="Calibri"/>
      <w:b/>
      <w:bCs/>
      <w:sz w:val="21"/>
      <w:szCs w:val="24"/>
    </w:rPr>
  </w:style>
  <w:style w:type="paragraph" w:styleId="1010" w:customStyle="1">
    <w:name w:val="正文首行缩进11"/>
    <w:basedOn w:val="993"/>
    <w:uiPriority w:val="0"/>
    <w:unhideWhenUsed/>
    <w:qFormat/>
    <w:pPr>
      <w:ind w:firstLine="420"/>
      <w:spacing w:after="120"/>
    </w:pPr>
  </w:style>
  <w:style w:type="paragraph" w:styleId="1011" w:customStyle="1">
    <w:name w:val="正文首行缩进 211"/>
    <w:basedOn w:val="998"/>
    <w:uiPriority w:val="0"/>
    <w:unhideWhenUsed/>
    <w:qFormat/>
    <w:pPr>
      <w:spacing w:after="120"/>
    </w:pPr>
  </w:style>
  <w:style w:type="table" w:styleId="1012" w:customStyle="1">
    <w:name w:val="网格型1"/>
    <w:basedOn w:val="992"/>
    <w:uiPriority w:val="0"/>
    <w:qFormat/>
    <w:pPr>
      <w:jc w:val="both"/>
      <w:widowControl w:val="off"/>
    </w:pPr>
    <w:tblPr/>
  </w:style>
  <w:style w:type="character" w:styleId="1013" w:customStyle="1">
    <w:name w:val="要点1"/>
    <w:link w:val="800"/>
    <w:uiPriority w:val="0"/>
    <w:qFormat/>
    <w:rPr>
      <w:b/>
    </w:rPr>
  </w:style>
  <w:style w:type="character" w:styleId="1014" w:customStyle="1">
    <w:name w:val="页码1"/>
    <w:link w:val="800"/>
    <w:uiPriority w:val="0"/>
    <w:qFormat/>
    <w:rPr>
      <w:rFonts w:ascii="Times New Roman" w:hAnsi="Times New Roman" w:eastAsia="宋体" w:cs="Times New Roman"/>
    </w:rPr>
  </w:style>
  <w:style w:type="character" w:styleId="1015" w:customStyle="1">
    <w:name w:val="已访问的超链接1"/>
    <w:link w:val="800"/>
    <w:uiPriority w:val="0"/>
    <w:qFormat/>
    <w:rPr>
      <w:rFonts w:hint="eastAsia" w:ascii="微软雅黑" w:hAnsi="微软雅黑" w:eastAsia="微软雅黑" w:cs="微软雅黑"/>
      <w:color w:val="02396f"/>
      <w:u w:val="single"/>
    </w:rPr>
  </w:style>
  <w:style w:type="character" w:styleId="1016" w:customStyle="1">
    <w:name w:val="超链接11"/>
    <w:link w:val="800"/>
    <w:uiPriority w:val="99"/>
    <w:qFormat/>
    <w:rPr>
      <w:rFonts w:ascii="Times New Roman" w:hAnsi="Times New Roman" w:eastAsia="宋体" w:cs="Times New Roman"/>
      <w:color w:val="0000ff"/>
      <w:u w:val="single"/>
    </w:rPr>
  </w:style>
  <w:style w:type="character" w:styleId="1017" w:customStyle="1">
    <w:name w:val="批注引用1"/>
    <w:link w:val="800"/>
    <w:uiPriority w:val="0"/>
    <w:qFormat/>
    <w:rPr>
      <w:sz w:val="21"/>
      <w:szCs w:val="21"/>
    </w:rPr>
  </w:style>
  <w:style w:type="character" w:styleId="1018" w:customStyle="1">
    <w:name w:val="超链接1"/>
    <w:link w:val="800"/>
    <w:uiPriority w:val="0"/>
    <w:qFormat/>
    <w:rPr>
      <w:rFonts w:ascii="Calibri" w:hAnsi="Calibri"/>
      <w:sz w:val="21"/>
      <w:szCs w:val="24"/>
      <w:lang w:val="en-US" w:eastAsia="zh-CN" w:bidi="ar-SA"/>
    </w:rPr>
  </w:style>
  <w:style w:type="paragraph" w:styleId="1019" w:customStyle="1">
    <w:name w:val="正文首行缩进 21"/>
    <w:basedOn w:val="1020"/>
    <w:uiPriority w:val="0"/>
    <w:qFormat/>
    <w:pPr>
      <w:ind w:left="420" w:firstLine="420"/>
      <w:jc w:val="left"/>
      <w:spacing w:after="120" w:line="240" w:lineRule="auto"/>
      <w:tabs>
        <w:tab w:val="left" w:pos="0" w:leader="none"/>
        <w:tab w:val="left" w:pos="993" w:leader="none"/>
        <w:tab w:val="left" w:pos="1134" w:leader="none"/>
      </w:tabs>
    </w:pPr>
    <w:rPr>
      <w:sz w:val="24"/>
      <w:szCs w:val="24"/>
    </w:rPr>
  </w:style>
  <w:style w:type="paragraph" w:styleId="1020" w:customStyle="1">
    <w:name w:val="正文文本缩进1"/>
    <w:basedOn w:val="800"/>
    <w:next w:val="800"/>
    <w:uiPriority w:val="99"/>
    <w:unhideWhenUsed/>
    <w:qFormat/>
    <w:pPr>
      <w:ind w:left="420"/>
      <w:spacing w:after="120"/>
    </w:pPr>
  </w:style>
  <w:style w:type="paragraph" w:styleId="1021" w:customStyle="1">
    <w:name w:val="普通正文"/>
    <w:basedOn w:val="800"/>
    <w:uiPriority w:val="0"/>
    <w:qFormat/>
    <w:pPr>
      <w:ind w:firstLine="480"/>
      <w:jc w:val="left"/>
      <w:spacing w:before="120" w:after="120" w:line="360" w:lineRule="auto"/>
    </w:pPr>
    <w:rPr>
      <w:rFonts w:ascii="Arial" w:hAnsi="Arial"/>
      <w:sz w:val="24"/>
    </w:rPr>
  </w:style>
  <w:style w:type="paragraph" w:styleId="1022" w:customStyle="1">
    <w:name w:val="TOC 标题1"/>
    <w:basedOn w:val="987"/>
    <w:next w:val="800"/>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023" w:customStyle="1">
    <w:name w:val="列出段落1"/>
    <w:basedOn w:val="800"/>
    <w:uiPriority w:val="0"/>
    <w:qFormat/>
    <w:pPr>
      <w:contextualSpacing/>
      <w:ind w:left="720"/>
      <w:jc w:val="left"/>
      <w:widowControl/>
    </w:pPr>
    <w:rPr>
      <w:sz w:val="24"/>
      <w:lang w:eastAsia="en-US" w:bidi="en-US"/>
    </w:rPr>
  </w:style>
  <w:style w:type="paragraph" w:styleId="1024" w:customStyle="1">
    <w:name w:val="列表段落"/>
    <w:basedOn w:val="800"/>
    <w:uiPriority w:val="34"/>
    <w:qFormat/>
    <w:pPr>
      <w:ind w:firstLine="420"/>
    </w:pPr>
    <w:rPr>
      <w:szCs w:val="22"/>
    </w:rPr>
  </w:style>
  <w:style w:type="paragraph" w:styleId="1025" w:customStyle="1">
    <w:name w:val="正文文本首行缩进1"/>
    <w:next w:val="1026"/>
    <w:uiPriority w:val="0"/>
    <w:qFormat/>
    <w:pPr>
      <w:ind w:firstLine="420"/>
      <w:jc w:val="both"/>
      <w:spacing w:after="120"/>
      <w:widowControl w:val="off"/>
    </w:pPr>
    <w:rPr>
      <w:rFonts w:hint="default" w:ascii="Times New Roman" w:hAnsi="Times New Roman" w:eastAsia="宋体" w:cs="Times New Roman"/>
      <w:sz w:val="21"/>
      <w:szCs w:val="24"/>
      <w:lang w:val="en-US" w:eastAsia="zh-CN" w:bidi="ar-SA"/>
    </w:rPr>
  </w:style>
  <w:style w:type="paragraph" w:styleId="1026" w:customStyle="1">
    <w:name w:val="正文缩进11"/>
    <w:next w:val="800"/>
    <w:uiPriority w:val="0"/>
    <w:qFormat/>
    <w:pPr>
      <w:ind w:firstLine="200"/>
      <w:jc w:val="both"/>
      <w:widowControl w:val="off"/>
    </w:pPr>
    <w:rPr>
      <w:rFonts w:hint="default" w:ascii="Times New Roman" w:hAnsi="Times New Roman" w:eastAsia="宋体" w:cs="Times New Roman"/>
      <w:sz w:val="21"/>
      <w:szCs w:val="24"/>
      <w:lang w:val="en-US" w:eastAsia="zh-CN" w:bidi="ar-SA"/>
    </w:rPr>
  </w:style>
  <w:style w:type="paragraph" w:styleId="1027" w:customStyle="1">
    <w:name w:val="正文2"/>
    <w:uiPriority w:val="0"/>
    <w:qFormat/>
    <w:pPr>
      <w:ind w:firstLine="200"/>
      <w:jc w:val="both"/>
      <w:spacing w:before="156" w:line="360" w:lineRule="auto"/>
      <w:widowControl w:val="off"/>
    </w:pPr>
    <w:rPr>
      <w:rFonts w:hint="default" w:ascii="Times New Roman" w:hAnsi="Times New Roman" w:eastAsia="宋体" w:cs="Times New Roman"/>
      <w:sz w:val="24"/>
      <w:lang w:val="en-US" w:eastAsia="zh-CN" w:bidi="ar-SA"/>
    </w:rPr>
  </w:style>
  <w:style w:type="paragraph" w:styleId="1028" w:customStyle="1">
    <w:name w:val="Table Paragraph"/>
    <w:basedOn w:val="800"/>
    <w:uiPriority w:val="1"/>
    <w:qFormat/>
    <w:pPr>
      <w:jc w:val="left"/>
      <w:widowControl/>
    </w:pPr>
    <w:rPr>
      <w:sz w:val="22"/>
      <w:szCs w:val="20"/>
      <w:lang w:eastAsia="en-US"/>
    </w:rPr>
  </w:style>
  <w:style w:type="paragraph" w:styleId="1029" w:customStyle="1">
    <w:name w:val="Body text|1"/>
    <w:basedOn w:val="800"/>
    <w:uiPriority w:val="0"/>
    <w:qFormat/>
    <w:pPr>
      <w:ind w:firstLine="400"/>
      <w:spacing w:line="391" w:lineRule="auto"/>
    </w:pPr>
    <w:rPr>
      <w:rFonts w:ascii="宋体" w:hAnsi="宋体" w:cs="宋体"/>
      <w:sz w:val="26"/>
      <w:szCs w:val="26"/>
      <w:lang w:val="zh-TW" w:eastAsia="zh-TW" w:bidi="zh-TW"/>
    </w:rPr>
  </w:style>
  <w:style w:type="paragraph" w:styleId="1030" w:customStyle="1">
    <w:name w:val="Char"/>
    <w:basedOn w:val="800"/>
    <w:uiPriority w:val="0"/>
    <w:qFormat/>
    <w:pPr>
      <w:tabs>
        <w:tab w:val="left" w:pos="360" w:leader="none"/>
      </w:tabs>
    </w:pPr>
    <w:rPr>
      <w:rFonts w:ascii="Times New Roman" w:hAnsi="Times New Roman"/>
      <w:sz w:val="24"/>
    </w:rPr>
  </w:style>
  <w:style w:type="paragraph" w:styleId="1031" w:customStyle="1">
    <w:name w:val="简单回函地址"/>
    <w:basedOn w:val="800"/>
    <w:uiPriority w:val="0"/>
    <w:qFormat/>
    <w:rPr>
      <w:rFonts w:ascii="Times New Roman" w:hAnsi="Times New Roman" w:cs="宋体"/>
      <w:szCs w:val="21"/>
    </w:rPr>
  </w:style>
  <w:style w:type="character" w:styleId="1032" w:customStyle="1">
    <w:name w:val="font51"/>
    <w:basedOn w:val="810"/>
    <w:link w:val="800"/>
    <w:uiPriority w:val="0"/>
    <w:qFormat/>
    <w:rPr>
      <w:rFonts w:hint="eastAsia" w:ascii="宋体" w:hAnsi="宋体" w:eastAsia="宋体" w:cs="宋体"/>
      <w:b/>
      <w:bCs/>
      <w:color w:val="ff0000"/>
      <w:sz w:val="28"/>
      <w:szCs w:val="28"/>
      <w:u w:val="none"/>
    </w:rPr>
  </w:style>
  <w:style w:type="paragraph" w:styleId="1033" w:customStyle="1">
    <w:name w:val="修订1"/>
    <w:uiPriority w:val="99"/>
    <w:unhideWhenUsed/>
    <w:qFormat/>
    <w:rPr>
      <w:rFonts w:hint="default" w:ascii="Calibri" w:hAnsi="Calibri" w:eastAsia="宋体" w:cs="Times New Roman"/>
      <w:sz w:val="21"/>
      <w:szCs w:val="24"/>
      <w:lang w:val="en-US" w:eastAsia="zh-CN" w:bidi="ar-SA"/>
    </w:rPr>
  </w:style>
  <w:style w:type="paragraph" w:styleId="1034" w:customStyle="1">
    <w:name w:val="Revision"/>
    <w:uiPriority w:val="99"/>
    <w:unhideWhenUsed/>
    <w:qFormat/>
    <w:rPr>
      <w:rFonts w:hint="default" w:ascii="Calibri" w:hAnsi="Calibri" w:eastAsia="宋体" w:cs="Times New Roman"/>
      <w:sz w:val="21"/>
      <w:szCs w:val="24"/>
      <w:lang w:val="en-US" w:eastAsia="zh-CN" w:bidi="ar-SA"/>
    </w:rPr>
  </w:style>
  <w:style w:type="paragraph" w:styleId="1035" w:customStyle="1">
    <w:name w:val="WPSOffice手动目录 1"/>
    <w:uiPriority w:val="0"/>
    <w:qFormat/>
    <w:rPr>
      <w:rFonts w:hint="default" w:ascii="Times New Roman" w:hAnsi="Times New Roman" w:eastAsia="宋体" w:cs="Times New Roman"/>
      <w:lang w:val="en-US" w:eastAsia="zh-CN" w:bidi="ar-SA"/>
    </w:rPr>
  </w:style>
  <w:style w:type="paragraph" w:styleId="1036" w:customStyle="1">
    <w:name w:val="正文首行缩进1"/>
    <w:next w:val="1026"/>
    <w:uiPriority w:val="0"/>
    <w:qFormat/>
    <w:pPr>
      <w:ind w:firstLine="420"/>
      <w:jc w:val="both"/>
      <w:spacing w:after="120"/>
      <w:widowControl w:val="off"/>
    </w:pPr>
    <w:rPr>
      <w:rFonts w:hint="default" w:ascii="Times New Roman" w:hAnsi="Times New Roman" w:eastAsia="宋体" w:cs="Times New Roman"/>
      <w:sz w:val="21"/>
      <w:szCs w:val="24"/>
      <w:lang w:val="en-US" w:eastAsia="zh-CN" w:bidi="ar-SA"/>
    </w:rPr>
  </w:style>
  <w:style w:type="paragraph" w:styleId="1037" w:customStyle="1">
    <w:name w:val="*正文"/>
    <w:basedOn w:val="800"/>
    <w:uiPriority w:val="0"/>
    <w:qFormat/>
    <w:pPr>
      <w:ind w:firstLine="200"/>
      <w:spacing w:line="360" w:lineRule="auto"/>
    </w:pPr>
    <w:rPr>
      <w:rFonts w:ascii="宋体" w:hAnsi="宋体"/>
      <w:sz w:val="22"/>
    </w:rPr>
  </w:style>
  <w:style w:type="character" w:styleId="1038" w:customStyle="1">
    <w:name w:val="font11"/>
    <w:link w:val="800"/>
    <w:uiPriority w:val="0"/>
    <w:qFormat/>
    <w:rPr>
      <w:rFonts w:hint="eastAsia" w:ascii="宋体" w:hAnsi="宋体" w:eastAsia="宋体" w:cs="宋体"/>
      <w:color w:val="000000"/>
      <w:sz w:val="20"/>
      <w:szCs w:val="20"/>
      <w:u w:val="none"/>
    </w:rPr>
  </w:style>
  <w:style w:type="character" w:styleId="1039" w:customStyle="1">
    <w:name w:val="font01"/>
    <w:link w:val="800"/>
    <w:uiPriority w:val="0"/>
    <w:qFormat/>
    <w:rPr>
      <w:rFonts w:ascii="Arial" w:hAnsi="Arial" w:cs="Arial"/>
      <w:color w:val="000000"/>
      <w:sz w:val="20"/>
      <w:szCs w:val="20"/>
      <w:u w:val="none"/>
    </w:rPr>
  </w:style>
  <w:style w:type="character" w:styleId="1040" w:customStyle="1">
    <w:name w:val="redfilenumber"/>
    <w:link w:val="800"/>
    <w:uiPriority w:val="0"/>
    <w:qFormat/>
    <w:rPr>
      <w:color w:val="ba2636"/>
      <w:sz w:val="18"/>
      <w:szCs w:val="18"/>
    </w:rPr>
  </w:style>
  <w:style w:type="character" w:styleId="1041" w:customStyle="1">
    <w:name w:val="gjfg"/>
    <w:link w:val="800"/>
    <w:uiPriority w:val="0"/>
    <w:qFormat/>
  </w:style>
  <w:style w:type="character" w:styleId="1042" w:customStyle="1">
    <w:name w:val="qxdate"/>
    <w:link w:val="800"/>
    <w:uiPriority w:val="0"/>
    <w:qFormat/>
    <w:rPr>
      <w:color w:val="333333"/>
      <w:sz w:val="18"/>
      <w:szCs w:val="18"/>
    </w:rPr>
  </w:style>
  <w:style w:type="character" w:styleId="1043" w:customStyle="1">
    <w:name w:val="cfdate"/>
    <w:link w:val="800"/>
    <w:uiPriority w:val="0"/>
    <w:qFormat/>
    <w:rPr>
      <w:color w:val="333333"/>
      <w:sz w:val="18"/>
      <w:szCs w:val="18"/>
    </w:rPr>
  </w:style>
  <w:style w:type="character" w:styleId="1044" w:customStyle="1">
    <w:name w:val="prev2"/>
    <w:link w:val="800"/>
    <w:uiPriority w:val="0"/>
    <w:qFormat/>
    <w:rPr>
      <w:color w:val="888888"/>
    </w:rPr>
  </w:style>
  <w:style w:type="character" w:styleId="1045" w:customStyle="1">
    <w:name w:val="prev3"/>
    <w:link w:val="800"/>
    <w:uiPriority w:val="0"/>
    <w:qFormat/>
    <w:rPr>
      <w:rFonts w:ascii="微软雅黑" w:hAnsi="微软雅黑" w:eastAsia="微软雅黑" w:cs="微软雅黑"/>
      <w:sz w:val="21"/>
      <w:szCs w:val="21"/>
    </w:rPr>
  </w:style>
  <w:style w:type="character" w:styleId="1046" w:customStyle="1">
    <w:name w:val="next2"/>
    <w:link w:val="800"/>
    <w:uiPriority w:val="0"/>
    <w:qFormat/>
    <w:rPr>
      <w:color w:val="888888"/>
    </w:rPr>
  </w:style>
  <w:style w:type="character" w:styleId="1047" w:customStyle="1">
    <w:name w:val="next3"/>
    <w:link w:val="800"/>
    <w:uiPriority w:val="0"/>
    <w:qFormat/>
    <w:rPr>
      <w:rFonts w:hint="eastAsia" w:ascii="微软雅黑" w:hAnsi="微软雅黑" w:eastAsia="微软雅黑" w:cs="微软雅黑"/>
      <w:sz w:val="21"/>
      <w:szCs w:val="21"/>
    </w:rPr>
  </w:style>
  <w:style w:type="character" w:styleId="1048" w:customStyle="1">
    <w:name w:val="displayarti"/>
    <w:link w:val="800"/>
    <w:uiPriority w:val="0"/>
    <w:qFormat/>
    <w:rPr>
      <w:color w:val="ffffff"/>
      <w:shd w:val="clear" w:color="auto" w:fill="a00000"/>
    </w:rPr>
  </w:style>
  <w:style w:type="character" w:styleId="1049" w:customStyle="1">
    <w:name w:val="redfilefwwh"/>
    <w:link w:val="800"/>
    <w:uiPriority w:val="0"/>
    <w:qFormat/>
    <w:rPr>
      <w:color w:val="ba2636"/>
      <w:sz w:val="18"/>
      <w:szCs w:val="18"/>
    </w:rPr>
  </w:style>
  <w:style w:type="character" w:styleId="1050" w:customStyle="1">
    <w:name w:val="next"/>
    <w:link w:val="800"/>
    <w:uiPriority w:val="0"/>
    <w:qFormat/>
    <w:rPr>
      <w:rFonts w:ascii="微软雅黑" w:hAnsi="微软雅黑" w:eastAsia="微软雅黑" w:cs="微软雅黑"/>
      <w:sz w:val="21"/>
      <w:szCs w:val="21"/>
    </w:rPr>
  </w:style>
  <w:style w:type="character" w:styleId="1051" w:customStyle="1">
    <w:name w:val="next1"/>
    <w:link w:val="800"/>
    <w:uiPriority w:val="0"/>
    <w:qFormat/>
    <w:rPr>
      <w:color w:val="888888"/>
    </w:rPr>
  </w:style>
  <w:style w:type="character" w:styleId="1052" w:customStyle="1">
    <w:name w:val="prev"/>
    <w:link w:val="800"/>
    <w:uiPriority w:val="0"/>
    <w:qFormat/>
    <w:rPr>
      <w:color w:val="888888"/>
    </w:rPr>
  </w:style>
  <w:style w:type="character" w:styleId="1053" w:customStyle="1">
    <w:name w:val="prev1"/>
    <w:link w:val="800"/>
    <w:uiPriority w:val="0"/>
    <w:qFormat/>
    <w:rPr>
      <w:rFonts w:ascii="微软雅黑" w:hAnsi="微软雅黑" w:eastAsia="微软雅黑" w:cs="微软雅黑"/>
      <w:sz w:val="21"/>
      <w:szCs w:val="21"/>
    </w:rPr>
  </w:style>
  <w:style w:type="paragraph" w:styleId="1054" w:customStyle="1">
    <w:name w:val="修订"/>
    <w:uiPriority w:val="99"/>
    <w:unhideWhenUsed/>
    <w:qFormat/>
    <w:rPr>
      <w:rFonts w:hint="default" w:ascii="Calibri" w:hAnsi="Calibri" w:eastAsia="宋体" w:cs="Times New Roman"/>
      <w:sz w:val="21"/>
      <w:szCs w:val="24"/>
      <w:lang w:val="en-US" w:eastAsia="zh-CN" w:bidi="ar-SA"/>
    </w:rPr>
  </w:style>
  <w:style w:type="paragraph" w:styleId="1055" w:customStyle="1">
    <w:name w:val="Blockquote"/>
    <w:basedOn w:val="800"/>
    <w:uiPriority w:val="0"/>
    <w:qFormat/>
    <w:pPr>
      <w:ind w:left="360" w:right="360"/>
      <w:widowControl w:val="off"/>
    </w:pPr>
    <w:rPr>
      <w:sz w:val="24"/>
    </w:rPr>
  </w:style>
  <w:style w:type="paragraph" w:styleId="1056" w:customStyle="1">
    <w:name w:val="样式 标题 3 + (中文) 黑体 小四 非加粗 段前: 7.8 磅 段后: 0 磅 行距: 固定值 20 磅"/>
    <w:basedOn w:val="990"/>
    <w:uiPriority w:val="0"/>
    <w:qFormat/>
    <w:pPr>
      <w:spacing w:line="400" w:lineRule="exact"/>
    </w:pPr>
    <w:rPr>
      <w:rFonts w:eastAsia="黑体"/>
      <w:b w:val="0"/>
      <w:bCs w:val="0"/>
      <w:sz w:val="24"/>
      <w:szCs w:val="20"/>
    </w:rPr>
  </w:style>
  <w:style w:type="paragraph" w:styleId="1057" w:customStyle="1">
    <w:name w:val="标题 31"/>
    <w:basedOn w:val="800"/>
    <w:next w:val="800"/>
    <w:uiPriority w:val="0"/>
    <w:qFormat/>
    <w:pPr>
      <w:keepLines/>
      <w:keepNext/>
      <w:spacing w:before="260" w:beforeAutospacing="0" w:after="260" w:afterAutospacing="0" w:line="413" w:lineRule="auto"/>
      <w:outlineLvl w:val="2"/>
    </w:pPr>
    <w:rPr>
      <w:b/>
      <w:sz w:val="32"/>
    </w:rPr>
  </w:style>
  <w:style w:type="paragraph" w:styleId="1058" w:customStyle="1">
    <w:name w:val="标题 41"/>
    <w:basedOn w:val="800"/>
    <w:next w:val="800"/>
    <w:uiPriority w:val="0"/>
    <w:qFormat/>
    <w:pPr>
      <w:keepLines/>
      <w:keepNext/>
      <w:spacing w:before="280" w:beforeAutospacing="0" w:after="290" w:afterAutospacing="0" w:line="372" w:lineRule="auto"/>
      <w:outlineLvl w:val="3"/>
    </w:pPr>
    <w:rPr>
      <w:rFonts w:ascii="Arial" w:hAnsi="Arial" w:eastAsia="黑体"/>
      <w:b/>
      <w:sz w:val="28"/>
    </w:rPr>
  </w:style>
  <w:style w:type="paragraph" w:styleId="1059" w:customStyle="1">
    <w:name w:val="正文文本1"/>
    <w:basedOn w:val="800"/>
    <w:uiPriority w:val="0"/>
    <w:qFormat/>
    <w:rPr>
      <w:rFonts w:ascii="楷体_GB2312" w:hAnsi="Arial" w:eastAsia="黑体" w:cs="Times New Roman"/>
      <w:sz w:val="28"/>
      <w:szCs w:val="28"/>
    </w:rPr>
  </w:style>
  <w:style w:type="paragraph" w:styleId="1060" w:customStyle="1">
    <w:name w:val="批注主题1"/>
    <w:basedOn w:val="1061"/>
    <w:next w:val="1062"/>
    <w:uiPriority w:val="0"/>
    <w:qFormat/>
    <w:rPr>
      <w:b/>
      <w:bCs/>
    </w:rPr>
  </w:style>
  <w:style w:type="paragraph" w:styleId="1061" w:customStyle="1">
    <w:name w:val="批注文字1"/>
    <w:basedOn w:val="800"/>
    <w:uiPriority w:val="0"/>
    <w:qFormat/>
    <w:pPr>
      <w:jc w:val="left"/>
    </w:pPr>
  </w:style>
  <w:style w:type="paragraph" w:styleId="1062" w:customStyle="1">
    <w:name w:val="Plain Text1"/>
    <w:basedOn w:val="800"/>
    <w:next w:val="1063"/>
    <w:uiPriority w:val="0"/>
    <w:qFormat/>
    <w:pPr>
      <w:ind w:firstLine="3584"/>
      <w:spacing w:line="360" w:lineRule="auto"/>
    </w:pPr>
  </w:style>
  <w:style w:type="paragraph" w:styleId="1063" w:customStyle="1">
    <w:name w:val="目录 71"/>
    <w:basedOn w:val="800"/>
    <w:next w:val="800"/>
    <w:uiPriority w:val="0"/>
    <w:qFormat/>
    <w:pPr>
      <w:ind w:left="2520"/>
    </w:pPr>
  </w:style>
  <w:style w:type="paragraph" w:styleId="1064" w:customStyle="1">
    <w:name w:val="纯文本1"/>
    <w:basedOn w:val="800"/>
    <w:uiPriority w:val="0"/>
    <w:qFormat/>
    <w:rPr>
      <w:rFonts w:ascii="宋体" w:hAnsi="Courier New" w:eastAsia="黑体" w:cs="Times New Roman"/>
      <w:szCs w:val="20"/>
    </w:rPr>
  </w:style>
  <w:style w:type="paragraph" w:styleId="1065" w:customStyle="1">
    <w:name w:val="正文缩进1"/>
    <w:basedOn w:val="800"/>
    <w:uiPriority w:val="0"/>
    <w:qFormat/>
    <w:pPr>
      <w:ind w:firstLine="420"/>
    </w:pPr>
  </w:style>
  <w:style w:type="paragraph" w:styleId="1066" w:customStyle="1">
    <w:name w:val="BodyText1"/>
    <w:basedOn w:val="800"/>
    <w:uiPriority w:val="0"/>
    <w:qFormat/>
    <w:pPr>
      <w:jc w:val="both"/>
      <w:spacing w:after="120"/>
    </w:pPr>
    <w:rPr>
      <w:rFonts w:ascii="Calibri" w:eastAsia="宋体"/>
      <w:sz w:val="20"/>
      <w:szCs w:val="24"/>
      <w:lang w:val="en-US" w:eastAsia="zh-CN" w:bidi="ar-SA"/>
    </w:rPr>
  </w:style>
  <w:style w:type="paragraph" w:styleId="1067" w:customStyle="1">
    <w:name w:val="正文文本首行缩进"/>
    <w:next w:val="1026"/>
    <w:uiPriority w:val="0"/>
    <w:qFormat/>
    <w:pPr>
      <w:ind w:firstLine="420"/>
      <w:jc w:val="both"/>
      <w:spacing w:after="120"/>
      <w:widowControl w:val="off"/>
    </w:pPr>
    <w:rPr>
      <w:rFonts w:hint="default" w:ascii="Times New Roman" w:hAnsi="Times New Roman" w:eastAsia="宋体" w:cs="Times New Roman"/>
      <w:sz w:val="21"/>
      <w:szCs w:val="24"/>
      <w:lang w:val="en-US" w:eastAsia="zh-CN" w:bidi="ar-SA"/>
    </w:rPr>
  </w:style>
  <w:style w:type="character" w:styleId="1068" w:customStyle="1">
    <w:name w:val="font41"/>
    <w:basedOn w:val="810"/>
    <w:uiPriority w:val="0"/>
    <w:qFormat/>
    <w:rPr>
      <w:rFonts w:ascii="Arial" w:hAnsi="Arial" w:cs="Arial"/>
      <w:color w:val="000000"/>
      <w:sz w:val="18"/>
      <w:szCs w:val="18"/>
    </w:rPr>
  </w:style>
  <w:style w:type="character" w:styleId="1069" w:customStyle="1">
    <w:name w:val="font81"/>
    <w:basedOn w:val="810"/>
    <w:uiPriority w:val="0"/>
    <w:qFormat/>
    <w:rPr>
      <w:rFonts w:hint="default" w:ascii="Times New Roman" w:hAnsi="Times New Roman" w:cs="Times New Roman"/>
      <w:color w:val="000000"/>
      <w:sz w:val="22"/>
      <w:szCs w:val="22"/>
      <w:u w:val="single"/>
    </w:rPr>
  </w:style>
  <w:style w:type="character" w:styleId="1070" w:customStyle="1">
    <w:name w:val="font71"/>
    <w:basedOn w:val="810"/>
    <w:uiPriority w:val="0"/>
    <w:qFormat/>
    <w:rPr>
      <w:rFonts w:hint="eastAsia" w:ascii="宋体" w:hAnsi="宋体" w:eastAsia="宋体" w:cs="宋体"/>
      <w:color w:val="000000"/>
      <w:sz w:val="22"/>
      <w:szCs w:val="22"/>
      <w:u w:val="none"/>
    </w:rPr>
  </w:style>
  <w:style w:type="character" w:styleId="1071" w:customStyle="1">
    <w:name w:val="font31"/>
    <w:basedOn w:val="810"/>
    <w:uiPriority w:val="0"/>
    <w:qFormat/>
    <w:rPr>
      <w:rFonts w:hint="eastAsia" w:ascii="宋体" w:hAnsi="宋体" w:eastAsia="宋体" w:cs="宋体"/>
      <w:color w:val="000000"/>
      <w:sz w:val="21"/>
      <w:szCs w:val="21"/>
      <w:u w:val="none"/>
    </w:rPr>
  </w:style>
  <w:style w:type="paragraph" w:styleId="1072" w:customStyle="1">
    <w:name w:val="Table Text"/>
    <w:basedOn w:val="800"/>
    <w:uiPriority w:val="0"/>
    <w:semiHidden/>
    <w:qFormat/>
    <w:rPr>
      <w:rFonts w:ascii="宋体" w:hAnsi="宋体" w:eastAsia="宋体" w:cs="宋体"/>
      <w:sz w:val="24"/>
      <w:szCs w:val="24"/>
      <w:lang w:val="en-US" w:eastAsia="en-US" w:bidi="ar-SA"/>
    </w:rPr>
  </w:style>
  <w:style w:type="table" w:styleId="1073" w:customStyle="1">
    <w:name w:val="Table Normal"/>
    <w:uiPriority w:val="0"/>
    <w:semiHidden/>
    <w:unhideWhenUsed/>
    <w:qFormat/>
    <w:tblPr>
      <w:tblCellMar>
        <w:left w:w="0" w:type="dxa"/>
        <w:top w:w="0" w:type="dxa"/>
        <w:right w:w="0" w:type="dxa"/>
        <w:bottom w:w="0" w:type="dxa"/>
      </w:tblCellMar>
    </w:tblPr>
  </w:style>
  <w:style w:type="numbering" w:styleId="10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e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bb641947-3d37-47f8-a6d4-e74f83f86f41</errorID>
      <errorWord>（</errorWord>
      <group>L1_Punc</group>
      <groupName>标点问题</groupName>
      <ability>L2_Punc_CN</ability>
      <abilityName>标点符号问题</abilityName>
      <candidateList/>
      <explain>同一形式括号套用。</explain>
      <paraID>3B92E4D5</paraID>
      <start>67</start>
      <end>68</end>
      <status>ignored</status>
      <modifiedWord/>
      <trackRevisions>false</trackRevisions>
    </reviewItem>
    <reviewItem>
      <errorID>a8ec4eb8-47ac-4264-9322-7a7f7188c0b5</errorID>
      <errorWord>）</errorWord>
      <group>L1_Punc</group>
      <groupName>标点问题</groupName>
      <ability>L2_Punc_CN</ability>
      <abilityName>标点符号问题</abilityName>
      <candidateList/>
      <explain>同一形式括号套用。</explain>
      <paraID>3B92E4D5</paraID>
      <start>69</start>
      <end>70</end>
      <status>ignored</status>
      <modifiedWord/>
      <trackRevisions>false</trackRevisions>
    </reviewItem>
    <reviewItem>
      <errorID>fcdf818d-e895-496a-8491-b84dc9b834d8</errorID>
      <errorWord>（</errorWord>
      <group>L1_Punc</group>
      <groupName>标点问题</groupName>
      <ability>L2_Punc_CN</ability>
      <abilityName>标点符号问题</abilityName>
      <candidateList/>
      <explain>同一形式括号套用。</explain>
      <paraID>3B92E4D5</paraID>
      <start>86</start>
      <end>87</end>
      <status>ignored</status>
      <modifiedWord/>
      <trackRevisions>false</trackRevisions>
    </reviewItem>
    <reviewItem>
      <errorID>eb51d706-3d5d-4f60-972e-f1e6d0a5b31a</errorID>
      <errorWord>）</errorWord>
      <group>L1_Punc</group>
      <groupName>标点问题</groupName>
      <ability>L2_Punc_CN</ability>
      <abilityName>标点符号问题</abilityName>
      <candidateList/>
      <explain>同一形式括号套用。</explain>
      <paraID>3B92E4D5</paraID>
      <start>88</start>
      <end>89</end>
      <status>ignored</status>
      <modifiedWord/>
      <trackRevisions>false</trackRevisions>
    </reviewItem>
    <reviewItem>
      <errorID>da63a10a-046b-4bfa-9829-4b6ecaccb818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1BD92F6A</paraID>
      <start>48</start>
      <end>49</end>
      <status>ignored</status>
      <modifiedWord/>
      <trackRevisions>false</trackRevisions>
    </reviewItem>
    <reviewItem>
      <errorID>1e3f189a-5396-42a0-9cd4-8dce641c4c21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50F9F470</paraID>
      <start>48</start>
      <end>49</end>
      <status>ignored</status>
      <modifiedWord/>
      <trackRevisions>false</trackRevisions>
    </reviewItem>
    <reviewItem>
      <errorID>7db490bf-7602-43c5-9912-cd94f1be63f2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102B0F13</paraID>
      <start>33</start>
      <end>34</end>
      <status>ignored</status>
      <modifiedWord/>
      <trackRevisions>false</trackRevisions>
    </reviewItem>
    <reviewItem>
      <errorID>acca2dc7-3d33-4ac9-bf64-ea43b019cd49</errorID>
      <errorWord>总额</errorWord>
      <group>L1_Word</group>
      <groupName>字词问题</groupName>
      <ability>L2_Typo</ability>
      <abilityName>字词错误</abilityName>
      <candidateList>
        <item>总</item>
      </candidateList>
      <explain/>
      <paraID>32EA1D60</paraID>
      <start>62</start>
      <end>64</end>
      <status>ignored</status>
      <modifiedWord/>
      <trackRevisions>false</trackRevisions>
    </reviewItem>
    <reviewItem>
      <errorID>ef15cb93-8e57-4229-95f2-f863b4d1b54c</errorID>
      <errorWord>操作合</errorWord>
      <group>L1_Word</group>
      <groupName>字词问题</groupName>
      <ability>L2_Typo</ability>
      <abilityName>字词错误</abilityName>
      <candidateList>
        <item>操作台</item>
      </candidateList>
      <explain/>
      <paraID>5405F5FF</paraID>
      <start>161</start>
      <end>164</end>
      <status>ignored</status>
      <modifiedWord/>
      <trackRevisions>false</trackRevisions>
    </reviewItem>
    <reviewItem>
      <errorID>ffa3e7ee-5346-4a62-8334-207873211916</errorID>
      <errorWord>总额</errorWord>
      <group>L1_Word</group>
      <groupName>字词问题</groupName>
      <ability>L2_Typo</ability>
      <abilityName>字词错误</abilityName>
      <candidateList>
        <item>总</item>
      </candidateList>
      <explain/>
      <paraID>3EE737AB</paraID>
      <start>66</start>
      <end>68</end>
      <status>ignored</status>
      <modifiedWord/>
      <trackRevisions>false</trackRevisions>
    </reviewItem>
    <reviewItem>
      <errorID>255ca277-c6e7-42bf-b8fb-bb846085e231</errorID>
      <errorWord>（</errorWord>
      <group>L1_Punc</group>
      <groupName>标点问题</groupName>
      <ability>L2_Punc_CN</ability>
      <abilityName>标点符号问题</abilityName>
      <candidateList/>
      <explain>同一形式括号套用。</explain>
      <paraID>6DF79CBE</paraID>
      <start>87</start>
      <end>88</end>
      <status>ignored</status>
      <modifiedWord/>
      <trackRevisions>false</trackRevisions>
    </reviewItem>
    <reviewItem>
      <errorID>7c798826-2419-430e-a9cf-a7a4bf6d245c</errorID>
      <errorWord>）</errorWord>
      <group>L1_Punc</group>
      <groupName>标点问题</groupName>
      <ability>L2_Punc_CN</ability>
      <abilityName>标点符号问题</abilityName>
      <candidateList/>
      <explain>同一形式括号套用。</explain>
      <paraID>6DF79CBE</paraID>
      <start>102</start>
      <end>103</end>
      <status>ignored</status>
      <modifiedWord/>
      <trackRevisions>false</trackRevisions>
    </reviewItem>
    <reviewItem>
      <errorID>4ac37d25-c9b1-4777-a2c6-dcf3a39e6d4e</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273BC98B</paraID>
      <start>198</start>
      <end>199</end>
      <status>ignored</status>
      <modifiedWord/>
      <trackRevisions>false</trackRevisions>
    </reviewItem>
    <reviewItem>
      <errorID>9f5b3b41-31b6-4c2c-bd4e-7fe53119a192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799780C1</paraID>
      <start>76</start>
      <end>77</end>
      <status>ignored</status>
      <modifiedWord/>
      <trackRevisions>false</trackRevisions>
    </reviewItem>
    <reviewItem>
      <errorID>298b3cf7-25d6-438a-b46a-58fa44b95c66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B58114B</paraID>
      <start>91</start>
      <end>92</end>
      <status>ignored</status>
      <modifiedWord/>
      <trackRevisions>false</trackRevisions>
    </reviewItem>
    <reviewItem>
      <errorID>2b3bf111-2c33-4579-848e-e6e7e7a1cd5b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18AF1D9</paraID>
      <start>49</start>
      <end>50</end>
      <status>ignored</status>
      <modifiedWord/>
      <trackRevisions>false</trackRevisions>
    </reviewItem>
    <reviewItem>
      <errorID>fd6da1c2-dd41-4fc4-b9c9-81f294f2f228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5AD392BB</paraID>
      <start>49</start>
      <end>50</end>
      <status>ignored</status>
      <modifiedWord/>
      <trackRevisions>false</trackRevisions>
    </reviewItem>
    <reviewItem>
      <errorID>dd09d900-402a-437b-89c9-58a854fb98b7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12D65E0C</paraID>
      <start>34</start>
      <end>35</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82047D6C-1938-448E-A120-CE4AFBB8920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dc:creator>
  <cp:lastModifiedBy>于建霞</cp:lastModifiedBy>
  <cp:revision>15</cp:revision>
  <dcterms:created xsi:type="dcterms:W3CDTF">2024-03-15T08:38:00Z</dcterms:created>
  <dcterms:modified xsi:type="dcterms:W3CDTF">2026-09-01T03:15:28Z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eyJoZGlkIjoiZjVhNGJiMWVmZTg4ZjFhYWZhYWFiMzBkODkwYWRkZmUiLCJ1c2VySWQiOiIyODk0NDM3MjMifQ==</vt:lpwstr>
  </property>
  <property fmtid="{D5CDD505-2E9C-101B-9397-08002B2CF9AE}" pid="3" name="KSOProductBuildVer">
    <vt:lpwstr>2052-12.1.0.28043</vt:lpwstr>
  </property>
  <property fmtid="{D5CDD505-2E9C-101B-9397-08002B2CF9AE}" pid="4" name="ICV">
    <vt:lpwstr>8632DCF73D63424E94405E42DC3D69F8_13</vt:lpwstr>
  </property>
</Properties>
</file>