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9"/>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199"/>
        <w:ind w:firstLine="472"/>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199"/>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spacing w:before="0" w:after="0"/>
        <w:rPr>
          <w:rFonts w:ascii="宋体" w:hAnsi="宋体" w:cs="宋体"/>
          <w:b/>
          <w:bCs/>
          <w:color w:val="auto"/>
          <w:highlight w:val="none"/>
        </w:rPr>
      </w:pPr>
      <w:r>
        <w:rPr>
          <w:rFonts w:ascii="宋体" w:hAnsi="宋体" w:cs="宋体"/>
          <w:b/>
          <w:bCs/>
          <w:color w:val="auto"/>
          <w:highlight w:val="none"/>
        </w:rPr>
      </w:r>
      <w:r/>
    </w:p>
    <w:p>
      <w:pPr>
        <w:ind w:right="508"/>
        <w:jc w:val="cente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明珠水利枢纽出入口危桥拆建工程</w:t>
      </w:r>
      <w:r/>
    </w:p>
    <w:p>
      <w:pPr>
        <w:ind w:right="508"/>
        <w:jc w:val="center"/>
        <w:spacing w:line="360" w:lineRule="auto"/>
        <w:rPr>
          <w:rFonts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w:t>
      </w:r>
      <w:r>
        <w:rPr>
          <w:rFonts w:hint="eastAsia" w:ascii="宋体" w:hAnsi="宋体" w:cs="宋体"/>
          <w:b/>
          <w:bCs/>
          <w:color w:val="auto"/>
          <w:sz w:val="32"/>
          <w:highlight w:val="none"/>
          <w:lang w:val="en-US" w:eastAsia="zh-CN"/>
        </w:rPr>
        <w:tab/>
      </w:r>
      <w:r>
        <w:rPr>
          <w:rFonts w:hint="eastAsia" w:ascii="宋体" w:hAnsi="宋体" w:cs="宋体"/>
          <w:b/>
          <w:bCs/>
          <w:color w:val="auto"/>
          <w:sz w:val="32"/>
          <w:highlight w:val="none"/>
          <w:lang w:val="en-US" w:eastAsia="zh-CN"/>
        </w:rPr>
        <w:t xml:space="preserve">JSZC-321200-JSJW-C2026-0039</w:t>
      </w:r>
      <w:r/>
    </w:p>
    <w:p>
      <w:pPr>
        <w:pStyle w:val="1199"/>
        <w:ind w:firstLine="0"/>
        <w:jc w:val="center"/>
        <w:spacing w:before="0" w:after="0"/>
        <w:rPr>
          <w:rFonts w:ascii="宋体" w:hAnsi="宋体" w:cs="宋体"/>
          <w:b/>
          <w:bCs/>
          <w:color w:val="auto"/>
          <w:sz w:val="32"/>
          <w:highlight w:val="none"/>
        </w:rPr>
      </w:pPr>
      <w:r>
        <w:rPr>
          <w:rFonts w:ascii="宋体" w:hAnsi="宋体" w:cs="宋体"/>
          <w:b/>
          <w:bCs/>
          <w:color w:val="auto"/>
          <w:sz w:val="32"/>
          <w:highlight w:val="none"/>
        </w:rPr>
      </w:r>
      <w:r/>
    </w:p>
    <w:p>
      <w:pPr>
        <w:pStyle w:val="1199"/>
        <w:ind w:firstLine="482"/>
        <w:spacing w:before="0" w:after="0"/>
        <w:rPr>
          <w:rFonts w:ascii="宋体" w:hAnsi="宋体" w:cs="宋体"/>
          <w:b/>
          <w:color w:val="auto"/>
          <w:highlight w:val="none"/>
        </w:rPr>
      </w:pPr>
      <w:r>
        <w:rPr>
          <w:rFonts w:ascii="宋体" w:hAnsi="宋体" w:cs="宋体"/>
          <w:b/>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643"/>
        <w:jc w:val="center"/>
        <w:spacing w:before="0" w:after="0"/>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val="en-US" w:eastAsia="zh-CN"/>
        </w:rPr>
        <w:t xml:space="preserve">泰州市水利工程建设处</w:t>
      </w:r>
      <w:r/>
    </w:p>
    <w:p>
      <w:pPr>
        <w:pStyle w:val="1199"/>
        <w:ind w:firstLine="643"/>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江苏建威建设管理有限公司</w:t>
      </w:r>
      <w:r/>
    </w:p>
    <w:p>
      <w:pPr>
        <w:pStyle w:val="1199"/>
        <w:ind w:firstLine="643"/>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184"/>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ind w:firstLine="42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120"/>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rStyle w:val="1163"/>
          <w:rFonts w:hint="eastAsia" w:ascii="宋体" w:hAnsi="宋体" w:cs="宋体"/>
          <w:color w:val="auto"/>
          <w:sz w:val="21"/>
          <w:szCs w:val="21"/>
          <w:highlight w:val="none"/>
        </w:rPr>
        <w:fldChar w:fldCharType="begin"/>
      </w:r>
      <w:r>
        <w:rPr>
          <w:rStyle w:val="1163"/>
          <w:rFonts w:hint="eastAsia" w:ascii="宋体" w:hAnsi="宋体" w:cs="宋体"/>
          <w:color w:val="auto"/>
          <w:sz w:val="21"/>
          <w:szCs w:val="21"/>
          <w:highlight w:val="none"/>
        </w:rPr>
        <w:instrText xml:space="preserve"> TOC \o "1-1" \h \z \u </w:instrText>
      </w:r>
      <w:r>
        <w:rPr>
          <w:rStyle w:val="1163"/>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第一章竞争性磋商采购公告</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w:t>
      </w:r>
      <w:r/>
    </w:p>
    <w:p>
      <w:pPr>
        <w:pStyle w:val="1120"/>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第二章参加磋商</w:t>
      </w:r>
      <w:r>
        <w:rPr>
          <w:rFonts w:hint="eastAsia" w:ascii="宋体" w:hAnsi="宋体" w:eastAsia="宋体" w:cs="宋体"/>
          <w:caps w:val="0"/>
          <w:color w:val="auto"/>
          <w:sz w:val="21"/>
          <w:szCs w:val="21"/>
          <w:highlight w:val="none"/>
          <w:lang w:val="en-US" w:eastAsia="zh-CN"/>
        </w:rPr>
        <w:t xml:space="preserve">的</w:t>
      </w:r>
      <w:r>
        <w:rPr>
          <w:rFonts w:hint="eastAsia" w:ascii="宋体" w:hAnsi="宋体" w:eastAsia="宋体" w:cs="宋体"/>
          <w:caps w:val="0"/>
          <w:color w:val="auto"/>
          <w:sz w:val="21"/>
          <w:szCs w:val="21"/>
          <w:highlight w:val="none"/>
        </w:rPr>
        <w:t xml:space="preserve">供应商须知</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3</w:t>
      </w:r>
      <w:r/>
    </w:p>
    <w:p>
      <w:pPr>
        <w:pStyle w:val="1120"/>
        <w:ind w:left="638"/>
        <w:jc w:val="both"/>
        <w:spacing w:line="360" w:lineRule="auto"/>
        <w:tabs>
          <w:tab w:val="right" w:pos="8222" w:leader="dot"/>
        </w:tabs>
        <w:rPr>
          <w:rFonts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第三章项目需求</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15</w:t>
      </w:r>
      <w:r/>
    </w:p>
    <w:p>
      <w:pPr>
        <w:pStyle w:val="1120"/>
        <w:ind w:left="638"/>
        <w:jc w:val="left"/>
        <w:spacing w:line="360" w:lineRule="auto"/>
        <w:tabs>
          <w:tab w:val="right" w:pos="8222" w:leader="dot"/>
        </w:tabs>
        <w:rPr>
          <w:rFonts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rPr>
        <w:t xml:space="preserve">第四章合同条款</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lang w:val="en-US" w:eastAsia="zh-CN"/>
        </w:rPr>
        <w:t xml:space="preserve">19</w:t>
      </w:r>
      <w:r/>
    </w:p>
    <w:p>
      <w:pPr>
        <w:pStyle w:val="1120"/>
        <w:ind w:left="638"/>
        <w:jc w:val="left"/>
        <w:spacing w:line="360" w:lineRule="auto"/>
        <w:tabs>
          <w:tab w:val="right" w:pos="8222" w:leader="dot"/>
        </w:tabs>
        <w:rPr>
          <w:rFonts w:eastAsia="宋体"/>
          <w:color w:val="auto"/>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五</w:t>
      </w:r>
      <w:r>
        <w:rPr>
          <w:rFonts w:hint="eastAsia" w:ascii="宋体" w:hAnsi="宋体" w:eastAsia="宋体" w:cs="宋体"/>
          <w:caps w:val="0"/>
          <w:color w:val="auto"/>
          <w:sz w:val="21"/>
          <w:szCs w:val="21"/>
          <w:highlight w:val="none"/>
        </w:rPr>
        <w:t xml:space="preserve">章评审方法和评审标准</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26</w:t>
      </w:r>
      <w:r/>
    </w:p>
    <w:p>
      <w:pPr>
        <w:pStyle w:val="1120"/>
        <w:ind w:left="638"/>
        <w:jc w:val="left"/>
        <w:spacing w:line="360" w:lineRule="auto"/>
        <w:tabs>
          <w:tab w:val="right" w:pos="8222" w:leader="dot"/>
        </w:tabs>
        <w:rPr>
          <w:rFonts w:ascii="宋体" w:hAnsi="宋体" w:eastAsia="宋体" w:cs="宋体"/>
          <w:b w:val="0"/>
          <w:caps w:val="0"/>
          <w:color w:val="auto"/>
          <w:sz w:val="21"/>
          <w:szCs w:val="22"/>
          <w:highlight w:val="none"/>
          <w:lang w:val="en-US"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六</w:t>
      </w:r>
      <w:r>
        <w:rPr>
          <w:rFonts w:hint="eastAsia" w:ascii="宋体" w:hAnsi="宋体" w:eastAsia="宋体" w:cs="宋体"/>
          <w:caps w:val="0"/>
          <w:color w:val="auto"/>
          <w:sz w:val="21"/>
          <w:szCs w:val="21"/>
          <w:highlight w:val="none"/>
        </w:rPr>
        <w:t xml:space="preserve">章响应文件的组成和格式</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29</w:t>
      </w:r>
      <w:r/>
    </w:p>
    <w:p>
      <w:pPr>
        <w:pStyle w:val="1120"/>
        <w:ind w:left="638"/>
        <w:jc w:val="left"/>
        <w:spacing w:line="360" w:lineRule="auto"/>
        <w:tabs>
          <w:tab w:val="right" w:pos="8222" w:leader="dot"/>
        </w:tabs>
        <w:rPr>
          <w:rFonts w:ascii="宋体" w:hAnsi="宋体" w:eastAsia="宋体" w:cs="宋体"/>
          <w:color w:val="auto"/>
          <w:highlight w:val="none"/>
        </w:rPr>
      </w:pPr>
      <w:r>
        <w:rPr>
          <w:rStyle w:val="1163"/>
          <w:rFonts w:hint="eastAsia" w:ascii="宋体" w:hAnsi="宋体" w:cs="宋体"/>
          <w:color w:val="auto"/>
          <w:sz w:val="21"/>
          <w:szCs w:val="21"/>
          <w:highlight w:val="none"/>
        </w:rPr>
        <w:fldChar w:fldCharType="end"/>
      </w:r>
      <w:r/>
    </w:p>
    <w:p>
      <w:pPr>
        <w:pStyle w:val="1199"/>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199"/>
        <w:ind w:firstLine="482"/>
        <w:jc w:val="center"/>
        <w:spacing w:before="0" w:after="0"/>
        <w:rPr>
          <w:rFonts w:ascii="宋体" w:hAnsi="宋体" w:cs="宋体"/>
          <w:b/>
          <w:bCs/>
          <w:color w:val="auto"/>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34087972"/>
      <w:r/>
      <w:bookmarkStart w:id="1" w:name="_Hlk68078541"/>
      <w:r/>
      <w:bookmarkStart w:id="2" w:name="_Toc34087973"/>
      <w:r/>
      <w:bookmarkStart w:id="3" w:name="_Toc513029209"/>
      <w:r/>
      <w:bookmarkStart w:id="4" w:name="_Toc14577347"/>
      <w:r/>
      <w:bookmarkStart w:id="5" w:name="_Toc61149549"/>
      <w:r>
        <w:rPr>
          <w:rFonts w:hint="eastAsia" w:ascii="宋体" w:hAnsi="宋体" w:cs="宋体"/>
          <w:b/>
          <w:color w:val="auto"/>
          <w:sz w:val="30"/>
          <w:szCs w:val="30"/>
          <w:highlight w:val="none"/>
        </w:rPr>
        <w:t xml:space="preserve">第一章 竞争性磋商采购公告</w:t>
      </w:r>
      <w:bookmarkEnd w:id="0"/>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t xml:space="preserve">明珠水利枢纽出入口危桥拆建工程</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lang w:val="en-US" w:eastAsia="zh-CN"/>
        </w:rPr>
        <w:t xml:space="preserve">“苏采云”政府采购一体化平台</w:t>
      </w:r>
      <w:r>
        <w:rPr>
          <w:rFonts w:hint="eastAsia" w:ascii="宋体" w:hAnsi="宋体" w:cs="宋体"/>
          <w:color w:val="auto"/>
          <w:sz w:val="24"/>
          <w:highlight w:val="none"/>
        </w:rPr>
        <w:t xml:space="preserve">获取竞争性磋商文件，并于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9月1</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北京时间）前递交竞争性磋商响应文件</w:t>
      </w:r>
      <w:r>
        <w:rPr>
          <w:rFonts w:hint="eastAsia" w:ascii="宋体" w:hAnsi="宋体" w:cs="宋体"/>
          <w:color w:val="auto"/>
          <w:sz w:val="24"/>
          <w:highlight w:val="none"/>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（一）项目名</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lang w:val="en-US" w:eastAsia="zh-CN"/>
        </w:rPr>
        <w:t xml:space="preserve">明珠水利枢纽出入口危桥拆建工程</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项目编号：JSZC-321200-JSJW-C2026-0039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采购方式：竞争性磋商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1249900</w:t>
      </w:r>
      <w:r>
        <w:rPr>
          <w:rFonts w:hint="eastAsia" w:ascii="宋体" w:hAnsi="宋体" w:eastAsia="宋体" w:cs="宋体"/>
          <w:color w:val="auto"/>
          <w:szCs w:val="21"/>
          <w:highlight w:val="none"/>
        </w:rPr>
        <w:t xml:space="preserve">元</w:t>
      </w:r>
      <w:r/>
    </w:p>
    <w:p>
      <w:pPr>
        <w:ind w:firstLine="420"/>
        <w:spacing w:line="360" w:lineRule="auto"/>
        <w:rPr>
          <w:rFonts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）最高限价：1246772.09</w:t>
      </w:r>
      <w:r>
        <w:rPr>
          <w:rFonts w:hint="eastAsia" w:ascii="宋体" w:hAnsi="宋体" w:cs="宋体"/>
          <w:color w:val="auto"/>
          <w:szCs w:val="21"/>
          <w:highlight w:val="none"/>
          <w:lang w:val="en-US" w:eastAsia="zh-CN"/>
        </w:rPr>
        <w:t xml:space="preserve">元 </w:t>
      </w:r>
      <w:r/>
    </w:p>
    <w:p>
      <w:pPr>
        <w:ind w:firstLine="420"/>
        <w:spacing w:line="360" w:lineRule="auto"/>
        <w:rPr>
          <w:rFonts w:hint="eastAsia" w:ascii="宋体" w:hAnsi="宋体" w:eastAsia="宋体" w:cs="宋体"/>
          <w:color w:val="auto"/>
          <w:szCs w:val="21"/>
          <w:highlight w:val="none"/>
        </w:rPr>
      </w:pPr>
      <w:r/>
      <w:bookmarkStart w:id="6" w:name="_Toc28359090"/>
      <w:r/>
      <w:bookmarkStart w:id="7" w:name="_Toc35393630"/>
      <w:r/>
      <w:bookmarkStart w:id="8" w:name="_Toc28359013"/>
      <w:r/>
      <w:bookmarkStart w:id="9" w:name="_Toc35393799"/>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东汪桥位于泰州市</w:t>
      </w:r>
      <w:r>
        <w:rPr>
          <w:rFonts w:hint="eastAsia" w:ascii="宋体" w:hAnsi="宋体" w:cs="宋体"/>
          <w:color w:val="auto"/>
          <w:szCs w:val="21"/>
          <w:highlight w:val="none"/>
          <w:lang w:val="en-US" w:eastAsia="zh-CN"/>
        </w:rPr>
        <w:t xml:space="preserve">医药高新区（高港区）</w:t>
      </w:r>
      <w:r>
        <w:rPr>
          <w:rFonts w:hint="eastAsia" w:ascii="宋体" w:hAnsi="宋体" w:eastAsia="宋体" w:cs="宋体"/>
          <w:color w:val="auto"/>
          <w:szCs w:val="21"/>
          <w:highlight w:val="none"/>
        </w:rPr>
        <w:t xml:space="preserve">境内，跨越河道为地方生产河，目前为危桥状态。</w:t>
      </w:r>
      <w:r>
        <w:rPr>
          <w:rFonts w:hint="eastAsia" w:ascii="宋体" w:hAnsi="宋体" w:cs="宋体"/>
          <w:color w:val="auto"/>
          <w:szCs w:val="21"/>
          <w:highlight w:val="none"/>
          <w:lang w:val="en-US" w:eastAsia="zh-CN"/>
        </w:rPr>
        <w:t xml:space="preserve">本工程为</w:t>
      </w:r>
      <w:r>
        <w:rPr>
          <w:rFonts w:hint="eastAsia" w:ascii="宋体" w:hAnsi="宋体" w:eastAsia="宋体" w:cs="宋体"/>
          <w:color w:val="auto"/>
          <w:szCs w:val="21"/>
          <w:highlight w:val="none"/>
        </w:rPr>
        <w:t xml:space="preserve">拆除重建东汪桥</w:t>
      </w:r>
      <w:r>
        <w:rPr>
          <w:rFonts w:hint="eastAsia" w:ascii="宋体" w:hAnsi="宋体" w:cs="宋体"/>
          <w:color w:val="auto"/>
          <w:szCs w:val="21"/>
          <w:highlight w:val="none"/>
          <w:lang w:eastAsia="zh-CN"/>
        </w:rPr>
        <w:t xml:space="preserve">、</w:t>
      </w:r>
      <w:r>
        <w:rPr>
          <w:rFonts w:hint="eastAsia" w:ascii="宋体" w:hAnsi="宋体" w:cs="宋体"/>
          <w:strike w:val="0"/>
          <w:color w:val="auto"/>
          <w:szCs w:val="21"/>
          <w:highlight w:val="none"/>
          <w:lang w:val="en-US" w:eastAsia="zh-CN"/>
        </w:rPr>
        <w:t xml:space="preserve">桥头接线</w:t>
      </w:r>
      <w:r>
        <w:rPr>
          <w:rFonts w:hint="eastAsia" w:ascii="宋体" w:hAnsi="宋体" w:cs="宋体"/>
          <w:color w:val="auto"/>
          <w:szCs w:val="21"/>
          <w:highlight w:val="none"/>
          <w:lang w:val="en-US" w:eastAsia="zh-CN"/>
        </w:rPr>
        <w:t xml:space="preserve">及河道驳岸墙等</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桥</w:t>
      </w:r>
      <w:r>
        <w:rPr>
          <w:rFonts w:hint="eastAsia" w:ascii="宋体" w:hAnsi="宋体" w:eastAsia="宋体" w:cs="宋体"/>
          <w:color w:val="auto"/>
          <w:szCs w:val="21"/>
          <w:highlight w:val="none"/>
        </w:rPr>
        <w:t xml:space="preserve">长约35米、宽7米</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具体内容详见工程量清单及图纸。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七</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工期：</w:t>
      </w:r>
      <w:r>
        <w:rPr>
          <w:rFonts w:hint="eastAsia" w:ascii="宋体" w:cs="宋体"/>
          <w:b/>
          <w:bCs/>
          <w:color w:val="auto"/>
          <w:szCs w:val="21"/>
          <w:highlight w:val="none"/>
          <w:lang w:val="en-US" w:eastAsia="zh-CN" w:bidi="ar-SA"/>
        </w:rPr>
        <w:t xml:space="preserve">6个月</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八</w:t>
      </w:r>
      <w:r>
        <w:rPr>
          <w:rFonts w:hint="eastAsia" w:ascii="宋体" w:hAnsi="宋体" w:cs="宋体"/>
          <w:color w:val="auto"/>
          <w:szCs w:val="21"/>
          <w:highlight w:val="none"/>
        </w:rPr>
        <w:t xml:space="preserve">）质量：合格</w:t>
      </w:r>
      <w:r>
        <w:rPr>
          <w:rFonts w:hint="eastAsia" w:ascii="宋体" w:hAnsi="宋体" w:cs="宋体"/>
          <w:color w:val="auto"/>
          <w:szCs w:val="21"/>
          <w:highlight w:val="none"/>
          <w:lang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6"/>
      <w:r/>
      <w:bookmarkEnd w:id="7"/>
      <w:r/>
      <w:bookmarkEnd w:id="8"/>
      <w:r/>
      <w:bookmarkEnd w:id="9"/>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10" w:name="_Toc28359014"/>
      <w:r/>
      <w:bookmarkStart w:id="11" w:name="_Toc28359091"/>
      <w:r/>
      <w:bookmarkStart w:id="12" w:name="_Toc35393800"/>
      <w:r/>
      <w:bookmarkStart w:id="13" w:name="_Toc35393631"/>
      <w:r>
        <w:rPr>
          <w:rFonts w:hint="eastAsia" w:ascii="宋体" w:hAnsi="宋体" w:cs="宋体"/>
          <w:color w:val="auto"/>
          <w:szCs w:val="21"/>
          <w:highlight w:val="none"/>
        </w:rPr>
        <w:t xml:space="preserve">（一）满足《中华人民共和国政府采购法》第二十二条规定；</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具有独立承担民事责任的能力；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具有良好的商业信誉和健全的财务会计制度；</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具有履行合同所必需的设备和专业技术能力；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有依法缴纳税收和社会保障资金的良好记录；</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参加政府采购活动前三年内，在经营活动中没有重大违法记录</w:t>
      </w:r>
      <w:r>
        <w:rPr>
          <w:rFonts w:hint="eastAsia" w:ascii="宋体" w:hAnsi="宋体" w:cs="宋体"/>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auto"/>
          <w:szCs w:val="21"/>
          <w:highlight w:val="none"/>
          <w:lang w:val="en-US" w:eastAsia="zh-CN"/>
        </w:rPr>
        <w:t xml:space="preserve">本项目专门面向中小微企业采购,供应商应为中小微企业、监狱企业、残疾人福利性单位</w:t>
      </w:r>
      <w:r>
        <w:rPr>
          <w:rFonts w:hint="eastAsia" w:ascii="宋体" w:hAnsi="宋体" w:cs="宋体"/>
          <w:color w:val="auto"/>
          <w:szCs w:val="21"/>
          <w:highlight w:val="none"/>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1.供应商须具有行政主管部门核发的水利水电施工总承包叁级（含）以上资质，并在有效期内；</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2.具有行政主管部门核发的施工企业《安全生产许可证》，并在有效期内；</w:t>
      </w:r>
      <w:r/>
    </w:p>
    <w:p>
      <w:pPr>
        <w:ind w:firstLine="420"/>
        <w:jc w:val="left"/>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3.供应商2021年1月1日以来（以完工验收时间或竣工验收时间为准）承担过桥梁工程或含桥梁施工的水利工程业绩（须同时提供中标（或成交）通知书、合同协议书、竣工验收文件或完工验收资料的证明材料）。</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4.拟派的项目负责人</w:t>
      </w:r>
      <w:r>
        <w:rPr>
          <w:rFonts w:hint="eastAsia" w:ascii="宋体" w:hAnsi="宋体" w:eastAsia="宋体" w:cs="宋体"/>
          <w:color w:val="auto"/>
          <w:szCs w:val="21"/>
          <w:highlight w:val="none"/>
          <w:lang w:val="en-US" w:eastAsia="zh-CN"/>
        </w:rPr>
        <w:t xml:space="preserve">须具有行政主管部门核发的水利水电工程专业二级建造师及以上注册证书（拟派一级建造师的提供电子注册证书，详见《住房和城乡建设部办公厅关于全面实行一级建造师电子注册证书的通知》（建办市〔2021〕40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并在有效期内</w:t>
      </w:r>
      <w:r>
        <w:rPr>
          <w:rFonts w:hint="eastAsia" w:ascii="宋体" w:hAnsi="宋体" w:cs="宋体"/>
          <w:color w:val="auto"/>
          <w:szCs w:val="21"/>
          <w:highlight w:val="none"/>
          <w:lang w:val="en-US" w:eastAsia="zh-CN"/>
        </w:rPr>
        <w:t xml:space="preserve">；</w:t>
      </w:r>
      <w:r>
        <w:rPr>
          <w:rFonts w:hint="eastAsia" w:ascii="宋体" w:hAnsi="宋体"/>
          <w:b/>
          <w:bCs/>
          <w:color w:val="auto"/>
          <w:highlight w:val="none"/>
        </w:rPr>
        <w:t xml:space="preserve">不得同时在两个或者两个以上单位受聘或者执业（在</w:t>
      </w:r>
      <w:r>
        <w:rPr>
          <w:rFonts w:hint="eastAsia" w:ascii="宋体" w:hAnsi="宋体"/>
          <w:b/>
          <w:bCs/>
          <w:color w:val="auto"/>
          <w:highlight w:val="none"/>
          <w:lang w:val="en-US" w:eastAsia="zh-CN"/>
        </w:rPr>
        <w:t xml:space="preserve">供应商</w:t>
      </w:r>
      <w:r>
        <w:rPr>
          <w:rFonts w:hint="eastAsia" w:ascii="宋体" w:hAnsi="宋体"/>
          <w:b/>
          <w:bCs/>
          <w:color w:val="auto"/>
          <w:highlight w:val="none"/>
        </w:rPr>
        <w:t xml:space="preserve">分公司任职不属于在其他单位任职，</w:t>
      </w:r>
      <w:r>
        <w:rPr>
          <w:rFonts w:hint="eastAsia" w:ascii="宋体" w:hAnsi="宋体"/>
          <w:b/>
          <w:bCs/>
          <w:color w:val="auto"/>
          <w:highlight w:val="none"/>
          <w:lang w:val="en-US" w:eastAsia="zh-CN"/>
        </w:rPr>
        <w:t xml:space="preserve">具体要求</w:t>
      </w:r>
      <w:r>
        <w:rPr>
          <w:rFonts w:hint="eastAsia" w:ascii="宋体" w:hAnsi="宋体"/>
          <w:b/>
          <w:bCs/>
          <w:color w:val="auto"/>
          <w:highlight w:val="none"/>
        </w:rPr>
        <w:t xml:space="preserve">见</w:t>
      </w:r>
      <w:r>
        <w:rPr>
          <w:rFonts w:hint="eastAsia" w:ascii="宋体" w:hAnsi="宋体"/>
          <w:b/>
          <w:bCs/>
          <w:color w:val="auto"/>
          <w:highlight w:val="none"/>
          <w:lang w:val="en-US" w:eastAsia="zh-CN"/>
        </w:rPr>
        <w:t xml:space="preserve">供应商</w:t>
      </w:r>
      <w:r>
        <w:rPr>
          <w:rFonts w:hint="eastAsia" w:ascii="宋体" w:hAnsi="宋体"/>
          <w:b/>
          <w:bCs/>
          <w:color w:val="auto"/>
          <w:highlight w:val="none"/>
        </w:rPr>
        <w:t xml:space="preserve">须知前附表</w:t>
      </w:r>
      <w:r>
        <w:rPr>
          <w:rFonts w:hint="eastAsia" w:ascii="宋体" w:hAnsi="宋体"/>
          <w:b/>
          <w:bCs/>
          <w:color w:val="auto"/>
          <w:highlight w:val="none"/>
          <w:lang w:val="en-US" w:eastAsia="zh-CN"/>
        </w:rPr>
        <w:t xml:space="preserve">5</w:t>
      </w:r>
      <w:r>
        <w:rPr>
          <w:rFonts w:hint="eastAsia" w:ascii="宋体" w:hAnsi="宋体"/>
          <w:b/>
          <w:bCs/>
          <w:color w:val="auto"/>
          <w:highlight w:val="none"/>
        </w:rPr>
        <w:t xml:space="preserve">项）</w:t>
      </w:r>
      <w:r>
        <w:rPr>
          <w:rStyle w:val="900"/>
          <w:rFonts w:hint="eastAsia" w:ascii="宋体" w:hAnsi="宋体" w:cs="宋体"/>
          <w:color w:val="auto"/>
          <w:szCs w:val="21"/>
          <w:highlight w:val="none"/>
          <w:shd w:val="clear" w:color="auto" w:fill="ffffff"/>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5.供应商拟投入本项目的技术负责人具有</w:t>
      </w:r>
      <w:r>
        <w:rPr>
          <w:rFonts w:hint="eastAsia" w:ascii="宋体" w:hAnsi="宋体" w:cs="宋体"/>
          <w:strike w:val="0"/>
          <w:color w:val="auto"/>
          <w:szCs w:val="21"/>
          <w:highlight w:val="none"/>
          <w:lang w:val="en-US" w:eastAsia="zh-CN"/>
        </w:rPr>
        <w:t xml:space="preserve">水利</w:t>
      </w:r>
      <w:r>
        <w:rPr>
          <w:rFonts w:hint="eastAsia" w:ascii="宋体" w:hAnsi="宋体" w:cs="宋体"/>
          <w:color w:val="auto"/>
          <w:szCs w:val="21"/>
          <w:highlight w:val="none"/>
          <w:lang w:val="en-US" w:eastAsia="zh-CN"/>
        </w:rPr>
        <w:t xml:space="preserve">工程相关专业中级及以上职称证书；</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.供应商三类人员安全生产考核合格证书要求：企业主要负责人、项目经理、专职安全员均应具有水行政主管部门颁发的安全生产考核合格</w:t>
      </w:r>
      <w:r>
        <w:rPr>
          <w:rFonts w:hint="eastAsia"/>
          <w:color w:val="auto"/>
          <w:szCs w:val="21"/>
          <w:highlight w:val="none"/>
        </w:rPr>
        <w:t xml:space="preserve">证；</w:t>
      </w:r>
      <w:r>
        <w:rPr>
          <w:rFonts w:hint="eastAsia" w:ascii="宋体" w:hAnsi="宋体"/>
          <w:color w:val="auto"/>
          <w:highlight w:val="none"/>
        </w:rPr>
        <w:t xml:space="preserve">专职安全员配备数量最低要求：</w:t>
      </w:r>
      <w:r>
        <w:rPr>
          <w:rFonts w:hint="eastAsia" w:ascii="宋体" w:hAnsi="宋体"/>
          <w:color w:val="auto"/>
          <w:highlight w:val="none"/>
          <w:u w:val="single"/>
        </w:rPr>
        <w:t xml:space="preserve"> 1</w:t>
      </w:r>
      <w:r>
        <w:rPr>
          <w:rFonts w:hint="eastAsia" w:ascii="宋体" w:hAnsi="宋体"/>
          <w:color w:val="auto"/>
          <w:highlight w:val="none"/>
        </w:rPr>
        <w:t xml:space="preserve">人；</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项目管理机构主要管理人员（指项目经理、技术负责人以及专职安全员）须为响应供应商自有员工，提供社会保险经办机构出具的近三个月（2026年5月以来）任意一个月的投标人本单位参保的社保缴费证文件，如为退休人员应提供退休证书（或提前退休证明）、本单位与其签订的聘用合同和本单位为其办理的意外伤害保险凭证；</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8.其他要求：</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（1）供应商单位负责人为同一人或者存在直接控股、管理关系的不同供应商，参加同一合同项下的政府采购活动的。</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（2）投标截止时间前，未被“信用中国”网站(www.creditchina.gov.cn)列入失信被执行人、重大税收违法失信主体名单、未被中国政府采购网列入政府采购严重失信行为记录名单。</w:t>
      </w:r>
      <w:r/>
    </w:p>
    <w:p>
      <w:pPr>
        <w:ind w:firstLine="420"/>
        <w:jc w:val="left"/>
        <w:keepLines w:val="0"/>
        <w:keepNext w:val="0"/>
        <w:pageBreakBefore w:val="0"/>
        <w:spacing w:line="360" w:lineRule="auto"/>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9.本项目不接受联合体供应商参加磋商，</w:t>
      </w:r>
      <w:r>
        <w:rPr>
          <w:rFonts w:hint="eastAsia" w:ascii="宋体" w:hAnsi="宋体"/>
          <w:bCs/>
          <w:color w:val="auto"/>
          <w:szCs w:val="21"/>
          <w:highlight w:val="none"/>
        </w:rPr>
        <w:t xml:space="preserve">不允许挂靠、转包</w:t>
      </w:r>
      <w:r>
        <w:rPr>
          <w:rFonts w:hint="eastAsia" w:ascii="宋体" w:hAnsi="宋体" w:cs="宋体"/>
          <w:color w:val="auto"/>
          <w:szCs w:val="21"/>
          <w:highlight w:val="none"/>
          <w:lang w:val="en-US"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0"/>
      <w:r/>
      <w:bookmarkEnd w:id="11"/>
      <w:r/>
      <w:bookmarkEnd w:id="12"/>
      <w:r/>
      <w:bookmarkEnd w:id="13"/>
      <w:r/>
      <w:r/>
    </w:p>
    <w:p>
      <w:pPr>
        <w:ind w:firstLine="420"/>
        <w:jc w:val="left"/>
        <w:spacing w:line="380" w:lineRule="exact"/>
        <w:widowControl/>
        <w:rPr>
          <w:rFonts w:hint="eastAsia"/>
          <w:color w:val="auto"/>
          <w:highlight w:val="none"/>
        </w:rPr>
      </w:pPr>
      <w:r/>
      <w:bookmarkStart w:id="14" w:name="_Toc35393801"/>
      <w:r/>
      <w:bookmarkStart w:id="15" w:name="_Toc28359092"/>
      <w:r/>
      <w:bookmarkStart w:id="16" w:name="_Toc35393632"/>
      <w:r/>
      <w:bookmarkStart w:id="17" w:name="_Toc28359015"/>
      <w:r/>
      <w:bookmarkStart w:id="18" w:name="_Toc28359094"/>
      <w:r/>
      <w:bookmarkStart w:id="19" w:name="_Toc35393634"/>
      <w:r/>
      <w:bookmarkStart w:id="20" w:name="_Toc35393803"/>
      <w:r/>
      <w:bookmarkStart w:id="21" w:name="_Toc28359017"/>
      <w:r>
        <w:rPr>
          <w:rFonts w:hint="eastAsia"/>
          <w:color w:val="auto"/>
          <w:highlight w:val="none"/>
        </w:rPr>
        <w:t xml:space="preserve">时间：自磋商文件公告发布之日起5个工作日</w:t>
      </w:r>
      <w:r>
        <w:rPr>
          <w:rFonts w:hint="eastAsia"/>
          <w:color w:val="auto"/>
          <w:highlight w:val="none"/>
        </w:rPr>
        <w:t xml:space="preserve">（苏采云平台默认</w:t>
      </w:r>
      <w:r>
        <w:rPr>
          <w:rFonts w:hint="eastAsia"/>
          <w:color w:val="auto"/>
          <w:highlight w:val="none"/>
        </w:rPr>
        <w:t xml:space="preserve">，响应文件递交截止时间前均可下载文件</w:t>
      </w:r>
      <w:r>
        <w:rPr>
          <w:rFonts w:hint="eastAsia"/>
          <w:color w:val="auto"/>
          <w:highlight w:val="none"/>
        </w:rPr>
        <w:t xml:space="preserve">）</w:t>
      </w:r>
      <w:r/>
    </w:p>
    <w:p>
      <w:pPr>
        <w:ind w:firstLine="420"/>
        <w:jc w:val="left"/>
        <w:spacing w:line="380" w:lineRule="exact"/>
        <w:widowControl/>
        <w:rPr>
          <w:color w:val="auto"/>
          <w:highlight w:val="none"/>
        </w:rPr>
      </w:pPr>
      <w:r>
        <w:rPr>
          <w:rFonts w:hint="eastAsia"/>
          <w:color w:val="auto"/>
          <w:highlight w:val="none"/>
        </w:rPr>
        <w:t xml:space="preserve">地点：供应商完成注册并办理CA证书后登录“江苏政府采购“苏采云”系统”，下载本项目</w:t>
      </w:r>
      <w:r>
        <w:rPr>
          <w:rFonts w:hint="eastAsia"/>
          <w:color w:val="auto"/>
          <w:highlight w:val="none"/>
          <w:lang w:eastAsia="zh-CN"/>
        </w:rPr>
        <w:t xml:space="preserve">采购</w:t>
      </w:r>
      <w:r>
        <w:rPr>
          <w:rFonts w:hint="eastAsia"/>
          <w:color w:val="auto"/>
          <w:highlight w:val="none"/>
        </w:rPr>
        <w:t xml:space="preserve">文件。</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4"/>
      <w:r/>
      <w:bookmarkEnd w:id="15"/>
      <w:r/>
      <w:bookmarkEnd w:id="16"/>
      <w:r/>
      <w:bookmarkEnd w:id="17"/>
      <w:r/>
      <w:r/>
    </w:p>
    <w:p>
      <w:pPr>
        <w:ind w:firstLine="420"/>
        <w:spacing w:line="380" w:lineRule="exact"/>
        <w:rPr>
          <w:rFonts w:hint="eastAsia" w:ascii="宋体" w:hAnsi="宋体" w:cs="宋体"/>
          <w:color w:val="auto"/>
          <w:szCs w:val="21"/>
          <w:highlight w:val="none"/>
        </w:rPr>
      </w:pPr>
      <w:r/>
      <w:bookmarkStart w:id="22" w:name="_Toc35393633"/>
      <w:r/>
      <w:bookmarkStart w:id="23" w:name="_Toc28359093"/>
      <w:r/>
      <w:bookmarkStart w:id="24" w:name="_Toc35393802"/>
      <w:r/>
      <w:bookmarkStart w:id="25" w:name="_Toc28359016"/>
      <w:r>
        <w:rPr>
          <w:rFonts w:hint="eastAsia" w:ascii="宋体" w:hAnsi="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0</w:t>
      </w:r>
      <w:r>
        <w:rPr>
          <w:rFonts w:hint="eastAsia" w:ascii="宋体" w:hAnsi="宋体" w:cs="宋体"/>
          <w:color w:val="auto"/>
          <w:szCs w:val="21"/>
          <w:highlight w:val="none"/>
          <w:u w:val="single"/>
        </w:rPr>
        <w:t xml:space="preserve">0分（北京时间）</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2"/>
      <w:r/>
      <w:bookmarkEnd w:id="23"/>
      <w:r/>
      <w:bookmarkEnd w:id="24"/>
      <w:r/>
      <w:bookmarkEnd w:id="25"/>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开启</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0</w:t>
      </w:r>
      <w:r>
        <w:rPr>
          <w:rFonts w:hint="eastAsia" w:ascii="宋体" w:hAnsi="宋体" w:cs="宋体"/>
          <w:color w:val="auto"/>
          <w:szCs w:val="21"/>
          <w:highlight w:val="none"/>
          <w:u w:val="single"/>
        </w:rPr>
        <w:t xml:space="preserve">0分（北京时间）</w:t>
      </w:r>
      <w:r/>
    </w:p>
    <w:p>
      <w:pPr>
        <w:ind w:firstLine="420"/>
        <w:spacing w:line="38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18"/>
      <w:r/>
      <w:bookmarkEnd w:id="19"/>
      <w:r/>
      <w:bookmarkEnd w:id="20"/>
      <w:r/>
      <w:bookmarkEnd w:id="21"/>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80" w:lineRule="exact"/>
        <w:rPr>
          <w:rFonts w:hint="eastAsia" w:ascii="宋体" w:hAnsi="宋体" w:cs="宋体"/>
          <w:b/>
          <w:bCs/>
          <w:color w:val="auto"/>
          <w:szCs w:val="21"/>
          <w:highlight w:val="none"/>
        </w:rPr>
      </w:pPr>
      <w:r/>
      <w:bookmarkStart w:id="26" w:name="_Toc35393635"/>
      <w:r/>
      <w:bookmarkStart w:id="27" w:name="_Toc35393804"/>
      <w:r>
        <w:rPr>
          <w:rFonts w:hint="eastAsia" w:ascii="宋体" w:hAnsi="宋体" w:cs="宋体"/>
          <w:b/>
          <w:bCs/>
          <w:color w:val="auto"/>
          <w:szCs w:val="21"/>
          <w:highlight w:val="none"/>
          <w:lang w:val="en-US" w:eastAsia="zh-CN"/>
        </w:rPr>
        <w:t xml:space="preserve">七、其他事项补充</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numPr>
          <w:ilvl w:val="0"/>
          <w:numId w:val="0"/>
        </w:numPr>
        <w:ind w:firstLine="420"/>
        <w:spacing w:line="38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有关本次招标的事项若存在变动或修改，敬请及时关注“江苏政府采购网”发布的更正公告。</w:t>
      </w:r>
      <w:r/>
    </w:p>
    <w:p>
      <w:pPr>
        <w:numPr>
          <w:ilvl w:val="0"/>
          <w:numId w:val="0"/>
        </w:numPr>
        <w:spacing w:line="38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w:t>
      </w:r>
      <w:bookmarkEnd w:id="1"/>
      <w:r/>
      <w:bookmarkEnd w:id="26"/>
      <w:r/>
      <w:bookmarkEnd w:id="27"/>
      <w:r>
        <w:rPr>
          <w:rFonts w:hint="eastAsia" w:ascii="宋体" w:hAnsi="宋体" w:cs="宋体"/>
          <w:b/>
          <w:bCs/>
          <w:color w:val="auto"/>
          <w:szCs w:val="21"/>
          <w:highlight w:val="none"/>
        </w:rPr>
        <w:t xml:space="preserve">凡对本次采购提出询问，请按以下方式联系。</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380" w:lineRule="exact"/>
        <w:rPr>
          <w:rFonts w:hint="eastAsia" w:ascii="宋体" w:hAnsi="宋体" w:eastAsia="宋体" w:cs="宋体"/>
          <w:color w:val="auto"/>
          <w:szCs w:val="21"/>
          <w:highlight w:val="none"/>
          <w:lang w:eastAsia="zh-CN"/>
        </w:rPr>
      </w:pPr>
      <w:r/>
      <w:bookmarkStart w:id="28" w:name="_Toc28359086"/>
      <w:r/>
      <w:bookmarkStart w:id="29" w:name="_Toc28359009"/>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泰州市水利工程建设处</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址：泰州市</w:t>
      </w:r>
      <w:r>
        <w:rPr>
          <w:rFonts w:hint="eastAsia" w:ascii="宋体" w:hAnsi="宋体" w:cs="宋体"/>
          <w:color w:val="auto"/>
          <w:szCs w:val="21"/>
          <w:highlight w:val="none"/>
          <w:lang w:val="en-US" w:eastAsia="zh-CN"/>
        </w:rPr>
        <w:t xml:space="preserve">海陵</w:t>
      </w:r>
      <w:r>
        <w:rPr>
          <w:rFonts w:hint="eastAsia" w:ascii="宋体" w:hAnsi="宋体" w:eastAsia="宋体" w:cs="宋体"/>
          <w:color w:val="auto"/>
          <w:szCs w:val="21"/>
          <w:highlight w:val="none"/>
        </w:rPr>
        <w:t xml:space="preserve">南路30</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号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联系方式：0523-86884446</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bookmarkEnd w:id="28"/>
      <w:r/>
      <w:bookmarkEnd w:id="29"/>
      <w:r>
        <w:rPr>
          <w:rFonts w:hint="eastAsia" w:ascii="宋体" w:hAnsi="宋体" w:eastAsia="宋体" w:cs="宋体"/>
          <w:color w:val="auto"/>
          <w:szCs w:val="21"/>
          <w:highlight w:val="none"/>
        </w:rPr>
        <w:t xml:space="preserve">：</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名称：江苏建威建设管理有限公司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地址：泰州市海陵区梅兰东路41-109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联系方式：0523-86882209</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联系人：申先生</w:t>
      </w:r>
      <w:r/>
    </w:p>
    <w:p>
      <w:pPr>
        <w:ind w:firstLine="420"/>
        <w:spacing w:line="380" w:lineRule="exact"/>
        <w:rPr>
          <w:rFonts w:ascii="宋体" w:hAnsi="宋体" w:eastAsia="宋体" w:cs="宋体"/>
          <w:b/>
          <w:color w:val="auto"/>
          <w:szCs w:val="21"/>
          <w:highlight w:val="none"/>
          <w:lang w:val="en-US" w:eastAsia="zh-CN"/>
        </w:rPr>
      </w:pPr>
      <w:r>
        <w:rPr>
          <w:rFonts w:hint="eastAsia" w:ascii="宋体" w:hAnsi="宋体" w:eastAsia="宋体" w:cs="宋体"/>
          <w:color w:val="auto"/>
          <w:szCs w:val="21"/>
          <w:highlight w:val="none"/>
        </w:rPr>
        <w:t xml:space="preserve">联系电话：18262800296</w:t>
      </w:r>
      <w:r/>
    </w:p>
    <w:p>
      <w:pPr>
        <w:jc w:val="center"/>
        <w:keepLines w:val="0"/>
        <w:keepNext w:val="0"/>
        <w:pageBreakBefore w:val="0"/>
        <w:spacing w:line="360" w:lineRule="auto"/>
        <w:widowControl/>
        <w:rPr>
          <w:rFonts w:ascii="宋体" w:hAnsi="宋体" w:cs="宋体"/>
          <w:b/>
          <w:color w:val="auto"/>
          <w:sz w:val="30"/>
          <w:szCs w:val="30"/>
          <w:highlight w:val="none"/>
        </w:rPr>
      </w:pPr>
      <w:r>
        <w:rPr>
          <w:rFonts w:eastAsia="微软雅黑"/>
          <w:color w:val="auto"/>
          <w:highlight w:val="none"/>
        </w:rPr>
        <w:br w:type="page" w:clear="all"/>
      </w:r>
      <w:r>
        <w:rPr>
          <w:rFonts w:hint="eastAsia" w:ascii="宋体" w:hAnsi="宋体" w:cs="宋体"/>
          <w:b/>
          <w:color w:val="auto"/>
          <w:sz w:val="30"/>
          <w:szCs w:val="30"/>
          <w:highlight w:val="none"/>
        </w:rPr>
        <w:t xml:space="preserve">第二章 参加磋商供应商须知</w:t>
      </w:r>
      <w:bookmarkEnd w:id="2"/>
      <w:r/>
      <w:r/>
    </w:p>
    <w:p>
      <w:pPr>
        <w:jc w:val="center"/>
        <w:rPr>
          <w:rFonts w:ascii="宋体" w:hAnsi="宋体" w:eastAsia="宋体" w:cs="宋体"/>
          <w:bCs/>
          <w:color w:val="auto"/>
          <w:szCs w:val="21"/>
          <w:highlight w:val="none"/>
          <w:lang w:val="en-US" w:eastAsia="zh-CN"/>
        </w:rPr>
      </w:pP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tbl>
      <w:tblPr>
        <w:tblStyle w:val="881"/>
        <w:tblW w:w="49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967"/>
        <w:gridCol w:w="6814"/>
      </w:tblGrid>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6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6821"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 容</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明珠水利枢纽出入口危桥拆建工程</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内容</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期及服务地点</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限价</w:t>
            </w:r>
            <w:r/>
          </w:p>
        </w:tc>
        <w:tc>
          <w:tcPr>
            <w:tcW w:w="6821" w:type="dxa"/>
            <w:vAlign w:val="center"/>
            <w:textDirection w:val="lrTb"/>
            <w:noWrap w:val="false"/>
          </w:tcPr>
          <w:p>
            <w:pPr>
              <w:spacing w:line="240" w:lineRule="auto"/>
              <w:shd w:val="clear" w:color="auto" w:fill="ffffff" w:themeFill="background1"/>
              <w:rPr>
                <w:rFonts w:hint="eastAsia"/>
                <w:color w:val="auto"/>
                <w:sz w:val="24"/>
                <w:szCs w:val="24"/>
                <w:highlight w:val="none"/>
                <w:lang w:val="en-US" w:eastAsia="zh-CN"/>
              </w:rPr>
            </w:pPr>
            <w:r>
              <w:rPr>
                <w:rFonts w:hint="eastAsia"/>
                <w:color w:val="auto"/>
                <w:sz w:val="24"/>
                <w:szCs w:val="24"/>
                <w:highlight w:val="none"/>
                <w:lang w:val="zh-CN" w:eastAsia="zh-CN"/>
              </w:rPr>
              <w:t xml:space="preserve">最高投标限价：</w:t>
            </w:r>
            <w:r>
              <w:rPr>
                <w:rFonts w:hint="eastAsia"/>
                <w:b/>
                <w:bCs/>
                <w:color w:val="auto"/>
                <w:sz w:val="24"/>
                <w:szCs w:val="24"/>
                <w:highlight w:val="none"/>
                <w:u w:val="single"/>
                <w:lang w:val="en-US" w:eastAsia="zh-CN"/>
              </w:rPr>
              <w:t xml:space="preserve">投标总价限价详见采购公告</w:t>
            </w:r>
            <w:r>
              <w:rPr>
                <w:rFonts w:hint="eastAsia"/>
                <w:color w:val="auto"/>
                <w:sz w:val="24"/>
                <w:szCs w:val="24"/>
                <w:highlight w:val="none"/>
                <w:lang w:val="en-US" w:eastAsia="zh-CN"/>
              </w:rPr>
              <w:t xml:space="preserve">；</w:t>
            </w:r>
            <w:r/>
          </w:p>
          <w:p>
            <w:pPr>
              <w:spacing w:line="240" w:lineRule="auto"/>
              <w:shd w:val="clear" w:color="auto" w:fill="ffffff" w:themeFill="background1"/>
              <w:rPr>
                <w:rFonts w:hint="eastAsia" w:ascii="宋体" w:hAnsi="宋体" w:eastAsia="宋体" w:cs="宋体"/>
                <w:color w:val="auto"/>
                <w:sz w:val="24"/>
                <w:szCs w:val="24"/>
                <w:highlight w:val="none"/>
                <w:lang w:val="en-US"/>
              </w:rPr>
            </w:pPr>
            <w:r>
              <w:rPr>
                <w:rFonts w:hint="eastAsia"/>
                <w:color w:val="auto"/>
                <w:sz w:val="24"/>
                <w:szCs w:val="24"/>
                <w:highlight w:val="none"/>
                <w:lang w:val="zh-CN" w:eastAsia="zh-CN"/>
              </w:rPr>
              <w:t xml:space="preserve">开标时</w:t>
            </w:r>
            <w:r>
              <w:rPr>
                <w:rFonts w:hint="eastAsia"/>
                <w:color w:val="auto"/>
                <w:sz w:val="24"/>
                <w:szCs w:val="24"/>
                <w:highlight w:val="none"/>
                <w:lang w:val="en-US" w:eastAsia="zh-CN"/>
              </w:rPr>
              <w:t xml:space="preserve">供应商</w:t>
            </w:r>
            <w:r>
              <w:rPr>
                <w:rFonts w:hint="eastAsia"/>
                <w:color w:val="auto"/>
                <w:sz w:val="24"/>
                <w:szCs w:val="24"/>
                <w:highlight w:val="none"/>
                <w:lang w:val="zh-CN" w:eastAsia="zh-CN"/>
              </w:rPr>
              <w:t xml:space="preserve">的投标报价总价超过最高投标限价总价，</w:t>
            </w:r>
            <w:r>
              <w:rPr>
                <w:rFonts w:hint="eastAsia"/>
                <w:color w:val="auto"/>
                <w:sz w:val="24"/>
                <w:szCs w:val="24"/>
                <w:highlight w:val="none"/>
                <w:lang w:val="en-US" w:eastAsia="zh-CN"/>
              </w:rPr>
              <w:t xml:space="preserve">采购</w:t>
            </w:r>
            <w:r>
              <w:rPr>
                <w:rFonts w:hint="eastAsia"/>
                <w:color w:val="auto"/>
                <w:sz w:val="24"/>
                <w:szCs w:val="24"/>
                <w:highlight w:val="none"/>
                <w:lang w:val="zh-CN" w:eastAsia="zh-CN"/>
              </w:rPr>
              <w:t xml:space="preserve">人不予接受，其投标作废标处理。工程量清单、编制说明、图纸详见采购公告下方附件资料。</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资格要求</w:t>
            </w:r>
            <w:r/>
          </w:p>
        </w:tc>
        <w:tc>
          <w:tcPr>
            <w:tcW w:w="6821" w:type="dxa"/>
            <w:vAlign w:val="center"/>
            <w:textDirection w:val="lrTb"/>
            <w:noWrap w:val="false"/>
          </w:tcPr>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详见采购公告。</w:t>
            </w:r>
            <w:r/>
          </w:p>
          <w:p>
            <w:pPr>
              <w:ind w:left="0" w:firstLine="0"/>
              <w:keepLines w:val="0"/>
              <w:keepNext w:val="0"/>
              <w:pageBreakBefore w:val="0"/>
              <w:spacing w:line="240" w:lineRule="auto"/>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2</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增加要求3：</w:t>
            </w:r>
            <w:r>
              <w:rPr>
                <w:rFonts w:hint="eastAsia"/>
                <w:color w:val="auto"/>
                <w:sz w:val="24"/>
                <w:szCs w:val="24"/>
                <w:highlight w:val="none"/>
              </w:rPr>
              <w:t xml:space="preserve">拟任项目经理（含其他主要人员，如有要求）有在建工程时，符合以下情形之一的，经该在建工程建设单位同意，可以参加本项目的投标：</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a.合同工程量已完成80%以上，且主体工程已完成。</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b.通过水下（河道通水）验收。</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c.</w:t>
            </w:r>
            <w:bookmarkStart w:id="30" w:name="_Hlk114208837"/>
            <w:r>
              <w:rPr>
                <w:rFonts w:hint="eastAsia"/>
                <w:color w:val="auto"/>
                <w:sz w:val="24"/>
                <w:szCs w:val="24"/>
                <w:highlight w:val="none"/>
              </w:rPr>
              <w:t xml:space="preserve">通过合同完工验收</w:t>
            </w:r>
            <w:bookmarkEnd w:id="30"/>
            <w:r>
              <w:rPr>
                <w:rFonts w:hint="eastAsia"/>
                <w:color w:val="auto"/>
                <w:sz w:val="24"/>
                <w:szCs w:val="24"/>
                <w:highlight w:val="none"/>
              </w:rPr>
              <w:t xml:space="preserve">尚未取得验收证明。</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d.工程具备合同完工验收条件，已向建设单位提出合同完工验收申请，并经建设单位确认。</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e.因非承包方原因致使工程项目停工超过120天（含）。</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注：①在建工程是指在尚未通过完工验收的</w:t>
            </w:r>
            <w:r>
              <w:rPr>
                <w:color w:val="auto"/>
                <w:sz w:val="24"/>
                <w:szCs w:val="24"/>
                <w:highlight w:val="none"/>
              </w:rPr>
              <w:t xml:space="preserve">项目</w:t>
            </w:r>
            <w:r>
              <w:rPr>
                <w:rFonts w:hint="eastAsia"/>
                <w:color w:val="auto"/>
                <w:sz w:val="24"/>
                <w:szCs w:val="24"/>
                <w:highlight w:val="none"/>
              </w:rPr>
              <w:t xml:space="preserve">上担任项目负责人职务（施工项目经理或设计施工总承包项目经理、施工负责人）的工程；</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②上述a、</w:t>
            </w:r>
            <w:r>
              <w:rPr>
                <w:color w:val="auto"/>
                <w:sz w:val="24"/>
                <w:szCs w:val="24"/>
                <w:highlight w:val="none"/>
              </w:rPr>
              <w:t xml:space="preserve">b</w:t>
            </w:r>
            <w:r>
              <w:rPr>
                <w:rFonts w:hint="eastAsia"/>
                <w:color w:val="auto"/>
                <w:sz w:val="24"/>
                <w:szCs w:val="24"/>
                <w:highlight w:val="none"/>
              </w:rPr>
              <w:t xml:space="preserve">情形，由建设单位出具在建工程已经满足可以投标具体情形并同意投标的证明材料。一旦中标，该在建工程项目经理（项目负责人）未变更的，投标人须提供该在建工程的项目经理（项目负责人）已经变更为其他人员的证明材料（在建工程建设单位出具、盖章）方可签订本项目合同协议书，否则取消中标资格。上述</w:t>
            </w:r>
            <w:r>
              <w:rPr>
                <w:color w:val="auto"/>
                <w:sz w:val="24"/>
                <w:szCs w:val="24"/>
                <w:highlight w:val="none"/>
              </w:rPr>
              <w:t xml:space="preserve">c</w:t>
            </w:r>
            <w:r>
              <w:rPr>
                <w:rFonts w:hint="eastAsia"/>
                <w:color w:val="auto"/>
                <w:sz w:val="24"/>
                <w:szCs w:val="24"/>
                <w:highlight w:val="none"/>
              </w:rPr>
              <w:t xml:space="preserve">、</w:t>
            </w:r>
            <w:r>
              <w:rPr>
                <w:color w:val="auto"/>
                <w:sz w:val="24"/>
                <w:szCs w:val="24"/>
                <w:highlight w:val="none"/>
              </w:rPr>
              <w:t xml:space="preserve">d情形</w:t>
            </w:r>
            <w:r>
              <w:rPr>
                <w:rFonts w:hint="eastAsia"/>
                <w:color w:val="auto"/>
                <w:sz w:val="24"/>
                <w:szCs w:val="24"/>
                <w:highlight w:val="none"/>
              </w:rPr>
              <w:t xml:space="preserve">，包括在增补工程（如有）上继续担任项目经理的情形，由建设单位出具同意投标的证明材料，再提供在建工程已通过合同完工验收（</w:t>
            </w:r>
            <w:r>
              <w:rPr>
                <w:color w:val="auto"/>
                <w:sz w:val="24"/>
                <w:szCs w:val="24"/>
                <w:highlight w:val="none"/>
              </w:rPr>
              <w:t xml:space="preserve">c</w:t>
            </w:r>
            <w:r>
              <w:rPr>
                <w:rFonts w:hint="eastAsia"/>
                <w:color w:val="auto"/>
                <w:sz w:val="24"/>
                <w:szCs w:val="24"/>
                <w:highlight w:val="none"/>
              </w:rPr>
              <w:t xml:space="preserve">情形）或已向建设单位提出合同完工验收申请并经建设单位确认（</w:t>
            </w:r>
            <w:r>
              <w:rPr>
                <w:color w:val="auto"/>
                <w:sz w:val="24"/>
                <w:szCs w:val="24"/>
                <w:highlight w:val="none"/>
              </w:rPr>
              <w:t xml:space="preserve">d</w:t>
            </w:r>
            <w:r>
              <w:rPr>
                <w:rFonts w:hint="eastAsia"/>
                <w:color w:val="auto"/>
                <w:sz w:val="24"/>
                <w:szCs w:val="24"/>
                <w:highlight w:val="none"/>
              </w:rPr>
              <w:t xml:space="preserve">情形）的证明材料，方可签订本项目合同协议书，否则取消中标资格。</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③上述第e情形，由建设单位出具同意投标、在建工程因非承包方原因致使工程项目停工超过120天（含）的证明材料，方可签订本项目合同协议书，否则取消中标资格，该情形不适用于停工后已在本项目投标截止时间之前复工的情形。</w:t>
            </w:r>
            <w:r/>
          </w:p>
          <w:p>
            <w:pPr>
              <w:spacing w:line="240" w:lineRule="auto"/>
              <w:shd w:val="clear" w:color="auto" w:fill="ffffff" w:themeFill="background1"/>
              <w:rPr>
                <w:rFonts w:hint="eastAsia"/>
                <w:color w:val="auto"/>
                <w:sz w:val="24"/>
                <w:szCs w:val="24"/>
                <w:highlight w:val="none"/>
              </w:rPr>
            </w:pPr>
            <w:r>
              <w:rPr>
                <w:rFonts w:hint="eastAsia"/>
                <w:color w:val="auto"/>
                <w:sz w:val="24"/>
                <w:szCs w:val="24"/>
                <w:highlight w:val="none"/>
                <w:lang w:val="en-US" w:eastAsia="zh-CN"/>
              </w:rPr>
              <w:t xml:space="preserve">增加（3）</w:t>
            </w:r>
            <w:r>
              <w:rPr>
                <w:rFonts w:hint="eastAsia"/>
                <w:color w:val="auto"/>
                <w:sz w:val="24"/>
                <w:szCs w:val="24"/>
                <w:highlight w:val="none"/>
              </w:rPr>
              <w:t xml:space="preserve">项目负责人不得同时在两个或者两个以上单位受聘或者执业，仅限于以下情形：</w:t>
            </w:r>
            <w:r/>
          </w:p>
          <w:p>
            <w:pPr>
              <w:spacing w:line="240" w:lineRule="auto"/>
              <w:shd w:val="clear" w:color="auto" w:fill="ffffff" w:themeFill="background1"/>
              <w:rPr>
                <w:rFonts w:hint="eastAsia"/>
                <w:color w:val="auto"/>
                <w:sz w:val="24"/>
                <w:szCs w:val="24"/>
                <w:highlight w:val="none"/>
              </w:rPr>
            </w:pPr>
            <w:r>
              <w:rPr>
                <w:rFonts w:hint="eastAsia"/>
                <w:color w:val="auto"/>
                <w:sz w:val="24"/>
                <w:szCs w:val="24"/>
                <w:highlight w:val="none"/>
              </w:rPr>
              <w:t xml:space="preserve">①同时在两个及以上单位签订劳动合同或</w:t>
            </w:r>
            <w:r>
              <w:rPr>
                <w:rFonts w:hint="eastAsia"/>
                <w:color w:val="auto"/>
                <w:sz w:val="24"/>
                <w:szCs w:val="24"/>
                <w:highlight w:val="none"/>
                <w:lang w:val="en-US" w:eastAsia="zh-CN"/>
              </w:rPr>
              <w:t xml:space="preserve">缴</w:t>
            </w:r>
            <w:r>
              <w:rPr>
                <w:rFonts w:hint="eastAsia"/>
                <w:color w:val="auto"/>
                <w:sz w:val="24"/>
                <w:szCs w:val="24"/>
                <w:highlight w:val="none"/>
              </w:rPr>
              <w:t xml:space="preserve">纳社会保险；</w:t>
            </w:r>
            <w:r/>
          </w:p>
          <w:p>
            <w:pPr>
              <w:spacing w:line="240" w:lineRule="auto"/>
              <w:shd w:val="clear" w:color="auto" w:fill="ffffff" w:themeFill="background1"/>
              <w:rPr>
                <w:rFonts w:hint="eastAsia"/>
                <w:color w:val="auto"/>
                <w:sz w:val="24"/>
                <w:szCs w:val="24"/>
                <w:highlight w:val="none"/>
              </w:rPr>
            </w:pPr>
            <w:r>
              <w:rPr>
                <w:rFonts w:hint="eastAsia"/>
                <w:color w:val="auto"/>
                <w:sz w:val="24"/>
                <w:szCs w:val="24"/>
                <w:highlight w:val="none"/>
              </w:rPr>
              <w:t xml:space="preserve">②将本人执（职）业资格证书同时注册在两个及以上单位；</w:t>
            </w:r>
            <w:r/>
          </w:p>
          <w:p>
            <w:pPr>
              <w:spacing w:line="240" w:lineRule="auto"/>
              <w:shd w:val="clear" w:color="auto" w:fill="ffffff" w:themeFill="background1"/>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③在其他企业担任法定代表人。</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响应</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文件中有关联合体规定均不适用</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☑不组织，自行考察;如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需自行考察,费用自理;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答疑会 </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澄清、修改时间</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响应截止时间前。</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货币</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 结算时按实结算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   </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保证金</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w:t>
            </w:r>
            <w:r>
              <w:rPr>
                <w:rFonts w:hint="eastAsia" w:ascii="宋体" w:hAnsi="宋体" w:cs="宋体"/>
                <w:color w:val="auto"/>
                <w:sz w:val="24"/>
                <w:szCs w:val="24"/>
                <w:highlight w:val="none"/>
                <w:lang w:eastAsia="zh-CN"/>
              </w:rPr>
              <w:t xml:space="preserve">〔2020〕52号</w:t>
            </w:r>
            <w:r>
              <w:rPr>
                <w:rFonts w:hint="eastAsia" w:ascii="宋体" w:hAnsi="宋体" w:eastAsia="宋体" w:cs="宋体"/>
                <w:color w:val="auto"/>
                <w:sz w:val="24"/>
                <w:szCs w:val="24"/>
                <w:highlight w:val="none"/>
              </w:rPr>
              <w:t xml:space="preserve">文件精神，本项目免收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保证金。</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文件有效期</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截止之日算起）</w:t>
            </w:r>
            <w:r/>
          </w:p>
        </w:tc>
      </w:tr>
      <w:tr>
        <w:trPr>
          <w:cantSplit/>
          <w:trHeight w:val="23"/>
        </w:trPr>
        <w:tc>
          <w:tcPr>
            <w:tcW w:w="927" w:type="dxa"/>
            <w:vAlign w:val="center"/>
            <w:vMerge w:val="restart"/>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截止时间</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tc>
      </w:tr>
      <w:tr>
        <w:trPr>
          <w:cantSplit/>
          <w:trHeight w:val="23"/>
        </w:trPr>
        <w:tc>
          <w:tcPr>
            <w:tcW w:w="927" w:type="dxa"/>
            <w:vAlign w:val="center"/>
            <w:vMerge w:val="continue"/>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地点</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☑综合评分法□最低评标价法  </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采购人根据评标委员会推荐的中标候选供应商顺序确定中标供应商。</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18</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是否要求</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提交履约保证金</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☑要求，履约保证金的形式：</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选用下列已勾☑选项的任意之一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☑现金（银行汇票、银行电汇、支票、数字人民币）</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☑银行保函</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☑专业担保公司担保或综合保险的保证担保</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履约保证金的金额：</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采用现金、本票形式的：中标合同金额×5%。</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采用履约保函、专业担保公司担保或综合保险的保证担保的为中标合同金额×10%。</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收款人名称：泰州市水利工程建设处</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开户银行：浙商银行股份有限公司泰州分行</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开户银行账号：3128000010120100159435</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退还：履约担保在工程</w:t>
            </w:r>
            <w:r>
              <w:rPr>
                <w:rFonts w:hint="eastAsia" w:ascii="宋体" w:hAnsi="宋体" w:cs="宋体"/>
                <w:color w:val="auto"/>
                <w:sz w:val="24"/>
                <w:szCs w:val="24"/>
                <w:highlight w:val="none"/>
                <w:lang w:val="en-US" w:eastAsia="zh-CN"/>
              </w:rPr>
              <w:t xml:space="preserve">完</w:t>
            </w:r>
            <w:r>
              <w:rPr>
                <w:rFonts w:hint="eastAsia" w:ascii="宋体" w:hAnsi="宋体" w:eastAsia="宋体" w:cs="宋体"/>
                <w:color w:val="auto"/>
                <w:sz w:val="24"/>
                <w:szCs w:val="24"/>
                <w:highlight w:val="none"/>
                <w:lang w:val="en-US" w:eastAsia="zh-CN"/>
              </w:rPr>
              <w:t xml:space="preserve">工验收合格后返还。</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工程进度付款根据合格工程量按月支付，合同工程验收前实际支付总额不超过已完成合格工程总价的80%。工程通过合同工程验收并经双方确认后</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支付至确认</w:t>
            </w:r>
            <w:r>
              <w:rPr>
                <w:rFonts w:hint="eastAsia" w:ascii="宋体" w:hAnsi="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lang w:val="en-US" w:eastAsia="zh-CN"/>
              </w:rPr>
              <w:t xml:space="preserve">总价的97%，工程通过竣工验收且责任期满后付清余款（无息）。</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6821" w:type="dxa"/>
            <w:vAlign w:val="center"/>
            <w:textDirection w:val="lrTb"/>
            <w:noWrap w:val="false"/>
          </w:tcPr>
          <w:p>
            <w:pPr>
              <w:spacing w:line="360" w:lineRule="auto"/>
              <w:rPr>
                <w:rFonts w:hint="eastAsia" w:ascii="宋体" w:hAnsi="宋体" w:eastAsia="宋体" w:cs="宋体"/>
                <w:strike w:val="0"/>
                <w:color w:val="auto"/>
                <w:sz w:val="24"/>
                <w:szCs w:val="24"/>
                <w:highlight w:val="none"/>
                <w:lang w:val="en-US" w:eastAsia="zh-CN"/>
              </w:rPr>
            </w:pPr>
            <w:r>
              <w:rPr>
                <w:rFonts w:hint="eastAsia" w:ascii="Wingdings 2" w:hAnsi="Wingdings 2" w:eastAsia="Wingdings 2" w:cs="Wingdings 2"/>
                <w:color w:val="auto"/>
                <w:sz w:val="24"/>
                <w:szCs w:val="24"/>
                <w:highlight w:val="none"/>
              </w:rPr>
              <w:t xml:space="preserve">本合同主体工程不允许分包。</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农民工工资保证金</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按照《江苏省工程建设领域农民工工资保证金管理办法》的通知  苏人社规〔2022〕4号执行</w:t>
            </w:r>
            <w:r/>
          </w:p>
        </w:tc>
      </w:tr>
      <w:tr>
        <w:trPr>
          <w:trHeight w:val="1876"/>
        </w:trPr>
        <w:tc>
          <w:tcPr>
            <w:tcW w:w="927"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W w:w="1969" w:type="dxa"/>
            <w:vAlign w:val="center"/>
            <w:textDirection w:val="lrTb"/>
            <w:noWrap w:val="false"/>
          </w:tcPr>
          <w:p>
            <w:pPr>
              <w:ind w:left="0" w:firstLine="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投标报价其他要求</w:t>
            </w:r>
            <w:r/>
          </w:p>
        </w:tc>
        <w:tc>
          <w:tcPr>
            <w:tcW w:w="68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最终报价单价计算方法：</w:t>
            </w:r>
            <w:r/>
          </w:p>
          <w:p>
            <w:pPr>
              <w:ind w:left="0" w:firstLine="0"/>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最终报价下浮率=1-（中标价-</w:t>
            </w:r>
            <w:r>
              <w:rPr>
                <w:rFonts w:hint="default" w:ascii="宋体" w:hAnsi="宋体" w:cs="宋体"/>
                <w:b/>
                <w:bCs/>
                <w:color w:val="auto"/>
                <w:sz w:val="24"/>
                <w:highlight w:val="none"/>
              </w:rPr>
              <w:t xml:space="preserve">安全文明措施费</w:t>
            </w:r>
            <w:r>
              <w:rPr>
                <w:rFonts w:hint="eastAsia" w:ascii="宋体" w:hAnsi="宋体" w:eastAsia="宋体" w:cs="宋体"/>
                <w:b/>
                <w:bCs/>
                <w:strike w:val="0"/>
                <w:color w:val="auto"/>
                <w:sz w:val="24"/>
                <w:szCs w:val="24"/>
                <w:highlight w:val="none"/>
                <w:lang w:val="en-US" w:eastAsia="zh-CN"/>
              </w:rPr>
              <w:t xml:space="preserve">（招标固化金额）-</w:t>
            </w:r>
            <w:r>
              <w:rPr>
                <w:rFonts w:hint="eastAsia" w:ascii="宋体" w:hAnsi="宋体" w:cs="宋体"/>
                <w:b/>
                <w:bCs/>
                <w:strike w:val="0"/>
                <w:color w:val="auto"/>
                <w:sz w:val="24"/>
                <w:szCs w:val="24"/>
                <w:highlight w:val="none"/>
                <w:lang w:val="en-US" w:eastAsia="zh-CN"/>
              </w:rPr>
              <w:t xml:space="preserve">暂列金额</w:t>
            </w:r>
            <w:r>
              <w:rPr>
                <w:rFonts w:hint="eastAsia" w:ascii="宋体" w:hAnsi="宋体" w:eastAsia="宋体" w:cs="宋体"/>
                <w:b/>
                <w:bCs/>
                <w:strike w:val="0"/>
                <w:color w:val="auto"/>
                <w:sz w:val="24"/>
                <w:szCs w:val="24"/>
                <w:highlight w:val="none"/>
                <w:lang w:val="en-US" w:eastAsia="zh-CN"/>
              </w:rPr>
              <w:t xml:space="preserve">）/（首次报价-</w:t>
            </w:r>
            <w:r>
              <w:rPr>
                <w:rFonts w:hint="eastAsia" w:ascii="宋体" w:hAnsi="宋体" w:cs="宋体"/>
                <w:b/>
                <w:bCs/>
                <w:color w:val="auto"/>
                <w:sz w:val="24"/>
                <w:highlight w:val="none"/>
              </w:rPr>
              <w:t xml:space="preserve">安全文明措施费</w:t>
            </w:r>
            <w:r>
              <w:rPr>
                <w:rFonts w:hint="eastAsia" w:ascii="宋体" w:hAnsi="宋体" w:eastAsia="宋体" w:cs="宋体"/>
                <w:b/>
                <w:bCs/>
                <w:strike w:val="0"/>
                <w:color w:val="auto"/>
                <w:sz w:val="24"/>
                <w:szCs w:val="24"/>
                <w:highlight w:val="none"/>
                <w:lang w:val="en-US" w:eastAsia="zh-CN"/>
              </w:rPr>
              <w:t xml:space="preserve">（招标固化金额）-</w:t>
            </w:r>
            <w:r>
              <w:rPr>
                <w:rFonts w:hint="eastAsia" w:ascii="宋体" w:hAnsi="宋体" w:cs="宋体"/>
                <w:b/>
                <w:bCs/>
                <w:strike w:val="0"/>
                <w:color w:val="auto"/>
                <w:sz w:val="24"/>
                <w:szCs w:val="24"/>
                <w:highlight w:val="none"/>
                <w:lang w:val="en-US" w:eastAsia="zh-CN"/>
              </w:rPr>
              <w:t xml:space="preserve">暂列金额</w:t>
            </w:r>
            <w:r>
              <w:rPr>
                <w:rFonts w:hint="eastAsia" w:ascii="宋体" w:hAnsi="宋体" w:eastAsia="宋体" w:cs="宋体"/>
                <w:b/>
                <w:bCs/>
                <w:strike w:val="0"/>
                <w:color w:val="auto"/>
                <w:sz w:val="24"/>
                <w:szCs w:val="24"/>
                <w:highlight w:val="none"/>
                <w:lang w:val="en-US" w:eastAsia="zh-CN"/>
              </w:rPr>
              <w:t xml:space="preserve">）。</w:t>
            </w:r>
            <w:r/>
          </w:p>
          <w:p>
            <w:pPr>
              <w:ind w:left="0" w:firstLine="0"/>
              <w:keepLines w:val="0"/>
              <w:keepNext w:val="0"/>
              <w:pageBreakBefore w:val="0"/>
              <w:spacing w:line="360" w:lineRule="auto"/>
              <w:widowControl w:val="off"/>
              <w:rPr>
                <w:rFonts w:hint="default"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根据最终报价下浮率与首次报价单价计算最终报价单价。</w:t>
            </w:r>
            <w:r/>
          </w:p>
        </w:tc>
      </w:tr>
      <w:tr>
        <w:trPr>
          <w:trHeight w:val="23"/>
        </w:trPr>
        <w:tc>
          <w:tcPr>
            <w:tcW w:w="927"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196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特别说明</w:t>
            </w:r>
            <w:r/>
          </w:p>
        </w:tc>
        <w:tc>
          <w:tcPr>
            <w:tcW w:w="6821"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由于评标过程中</w:t>
            </w:r>
            <w:r>
              <w:rPr>
                <w:rFonts w:hint="eastAsia" w:ascii="宋体" w:hAnsi="宋体" w:cs="宋体"/>
                <w:b/>
                <w:bCs/>
                <w:color w:val="auto"/>
                <w:sz w:val="24"/>
                <w:szCs w:val="24"/>
                <w:highlight w:val="none"/>
                <w:lang w:val="en-US" w:eastAsia="zh-CN"/>
              </w:rPr>
              <w:t xml:space="preserve">审查工作</w:t>
            </w:r>
            <w:r>
              <w:rPr>
                <w:rFonts w:hint="eastAsia" w:ascii="宋体" w:hAnsi="宋体" w:eastAsia="宋体" w:cs="宋体"/>
                <w:b/>
                <w:bCs/>
                <w:color w:val="auto"/>
                <w:sz w:val="24"/>
                <w:szCs w:val="24"/>
                <w:highlight w:val="none"/>
                <w:lang w:val="en-US" w:eastAsia="zh-CN"/>
              </w:rPr>
              <w:t xml:space="preserve">不足，因此在签订合同前，招标人、中标人都应当再次核对已标价的工程量清单各分项价格及合计总价（含评标时的价格修正）与中标价是否一致，如不一致可按通用合同条款第1.4合同文件的优先顺序规定处理，以保证合同价格与清单价格一致。</w:t>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3"/>
      <w:r/>
      <w:bookmarkEnd w:id="4"/>
      <w:r/>
      <w:bookmarkEnd w:id="5"/>
      <w:r/>
      <w:r/>
    </w:p>
    <w:p>
      <w:pPr>
        <w:ind w:firstLine="422"/>
        <w:spacing w:line="360" w:lineRule="auto"/>
        <w:tabs>
          <w:tab w:val="left" w:pos="900" w:leader="none"/>
        </w:tabs>
        <w:rPr>
          <w:rFonts w:ascii="宋体" w:hAnsi="宋体" w:cs="宋体"/>
          <w:b/>
          <w:color w:val="auto"/>
          <w:szCs w:val="21"/>
          <w:highlight w:val="none"/>
        </w:rPr>
      </w:pPr>
      <w:r/>
      <w:bookmarkStart w:id="31" w:name="_Toc3899965"/>
      <w:r/>
      <w:bookmarkStart w:id="32" w:name="_Toc34087975"/>
      <w:r>
        <w:rPr>
          <w:rFonts w:hint="eastAsia" w:ascii="宋体" w:hAnsi="宋体" w:cs="宋体"/>
          <w:b/>
          <w:color w:val="auto"/>
          <w:szCs w:val="21"/>
          <w:highlight w:val="none"/>
        </w:rPr>
        <w:t xml:space="preserve">一、总则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（一）适用范围</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本磋商文件仅适用于</w:t>
      </w:r>
      <w:r>
        <w:rPr>
          <w:rFonts w:hint="eastAsia" w:ascii="宋体" w:hAnsi="宋体" w:cs="宋体"/>
          <w:color w:val="auto"/>
          <w:szCs w:val="21"/>
          <w:highlight w:val="none"/>
          <w:lang w:val="en-US" w:eastAsia="zh-CN"/>
        </w:rPr>
        <w:t xml:space="preserve">明珠水利枢纽出入口危桥拆建工程</w:t>
      </w:r>
      <w:r>
        <w:rPr>
          <w:rFonts w:hint="eastAsia" w:ascii="宋体" w:hAnsi="宋体" w:cs="宋体"/>
          <w:color w:val="auto"/>
          <w:szCs w:val="21"/>
          <w:highlight w:val="none"/>
        </w:rPr>
        <w:t xml:space="preserve">。</w:t>
      </w:r>
      <w:bookmarkEnd w:id="31"/>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（二）词语释义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1.采购人（</w:t>
      </w:r>
      <w:r>
        <w:rPr>
          <w:rFonts w:hint="eastAsia" w:ascii="宋体" w:hAnsi="宋体" w:cs="宋体"/>
          <w:color w:val="auto"/>
          <w:szCs w:val="21"/>
          <w:highlight w:val="none"/>
          <w:lang w:val="en-US" w:eastAsia="zh-CN"/>
        </w:rPr>
        <w:t xml:space="preserve">招标人</w:t>
      </w:r>
      <w:r>
        <w:rPr>
          <w:rFonts w:hint="eastAsia" w:ascii="宋体" w:hAnsi="宋体" w:cs="宋体"/>
          <w:color w:val="auto"/>
          <w:szCs w:val="21"/>
          <w:highlight w:val="none"/>
        </w:rPr>
        <w:t xml:space="preserve">）：指依法进行采购的国家机关、事业单位、团体组织。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3.采购代理机构：指依法接受采购人委托，从事货物、工程和服务等</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代理业务的社会中介机构。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：采购人及采购代理机构的统称。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5.评标委员会（磋商小组）：是指在</w:t>
      </w:r>
      <w:r>
        <w:rPr>
          <w:rFonts w:hint="eastAsia" w:ascii="宋体" w:hAnsi="宋体" w:cs="宋体"/>
          <w:color w:val="auto"/>
          <w:szCs w:val="21"/>
          <w:highlight w:val="none"/>
          <w:lang w:eastAsia="zh-CN"/>
        </w:rPr>
        <w:t xml:space="preserve">采购响应</w:t>
      </w:r>
      <w:r>
        <w:rPr>
          <w:rFonts w:hint="eastAsia" w:ascii="宋体" w:hAnsi="宋体" w:cs="宋体"/>
          <w:color w:val="auto"/>
          <w:szCs w:val="21"/>
          <w:highlight w:val="none"/>
        </w:rPr>
        <w:t xml:space="preserve">和采购活动中，依法由采购人代表和有关技术、经济等方面的专家组建，负责对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进行评审并提出评审意见的临时性权威机构。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6.响应（</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）：供应商根据采购人或采购代理机构发售的磋商文件，编制</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并按规定</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的行为。</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8.天：日历日。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（三）项目采购方式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本次采购采取竞争性磋商的方式。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（四）合格的磋商供应商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2.满足本磋商文件实质性要求和条件的规定。</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（五）参加磋商费用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参加磋商供应商应自行承担所有与参加磋商有关的费用。不论</w:t>
      </w:r>
      <w:r>
        <w:rPr>
          <w:rFonts w:hint="eastAsia" w:ascii="宋体" w:hAnsi="宋体" w:cs="宋体"/>
          <w:color w:val="auto"/>
          <w:szCs w:val="21"/>
          <w:highlight w:val="none"/>
          <w:lang w:val="en-US" w:eastAsia="zh-CN"/>
        </w:rPr>
        <w:t xml:space="preserve">磋商过程的做法和</w:t>
      </w:r>
      <w:r>
        <w:rPr>
          <w:rFonts w:hint="eastAsia" w:ascii="宋体" w:hAnsi="宋体" w:cs="宋体"/>
          <w:color w:val="auto"/>
          <w:szCs w:val="21"/>
          <w:highlight w:val="none"/>
        </w:rPr>
        <w:t xml:space="preserve">成交结果如何，</w:t>
      </w:r>
      <w:r>
        <w:rPr>
          <w:rFonts w:hint="eastAsia" w:ascii="宋体" w:hAnsi="宋体" w:cs="宋体"/>
          <w:color w:val="auto"/>
          <w:szCs w:val="21"/>
          <w:highlight w:val="none"/>
          <w:lang w:eastAsia="zh-CN"/>
        </w:rPr>
        <w:t xml:space="preserve">江苏建威建设管理有限公司</w:t>
      </w:r>
      <w:r>
        <w:rPr>
          <w:rFonts w:hint="eastAsia" w:ascii="宋体" w:hAnsi="宋体" w:cs="宋体"/>
          <w:color w:val="auto"/>
          <w:szCs w:val="21"/>
          <w:highlight w:val="none"/>
        </w:rPr>
        <w:t xml:space="preserve">（以下简称代理机构）在任何情况下均无义务和责任承担这些费用。</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代理服务费根据招标代理合同</w:t>
      </w:r>
      <w:r>
        <w:rPr>
          <w:rFonts w:hint="eastAsia" w:ascii="宋体" w:hAnsi="宋体" w:cs="宋体"/>
          <w:color w:val="auto"/>
          <w:szCs w:val="21"/>
          <w:highlight w:val="none"/>
          <w:lang w:val="en-US" w:eastAsia="zh-CN"/>
        </w:rPr>
        <w:t xml:space="preserve">约定</w:t>
      </w:r>
      <w:r>
        <w:rPr>
          <w:rFonts w:hint="eastAsia" w:ascii="宋体" w:hAnsi="宋体" w:cs="宋体"/>
          <w:color w:val="auto"/>
          <w:szCs w:val="21"/>
          <w:highlight w:val="none"/>
        </w:rPr>
        <w:t xml:space="preserve">由采购人支付。</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（六）磋商文件的约束力</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供应商一旦参加</w:t>
      </w:r>
      <w:r>
        <w:rPr>
          <w:rFonts w:hint="eastAsia" w:ascii="宋体" w:hAnsi="宋体" w:cs="宋体"/>
          <w:color w:val="auto"/>
          <w:szCs w:val="21"/>
          <w:highlight w:val="none"/>
          <w:lang w:val="en-US" w:eastAsia="zh-CN"/>
        </w:rPr>
        <w:t xml:space="preserve">本项目采购活动</w:t>
      </w:r>
      <w:r>
        <w:rPr>
          <w:rFonts w:hint="eastAsia" w:ascii="宋体" w:hAnsi="宋体" w:cs="宋体"/>
          <w:color w:val="auto"/>
          <w:szCs w:val="21"/>
          <w:highlight w:val="none"/>
        </w:rPr>
        <w:t xml:space="preserve">，即被认为接受了本磋商文件的规定和约束，并且视为自竞争性磋商公告期限届满之日起已经知道或应当知道自身权益是否受到了损害。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Cs w:val="21"/>
          <w:highlight w:val="none"/>
        </w:rPr>
      </w:pPr>
      <w:r/>
      <w:bookmarkStart w:id="33" w:name="_Toc16938527"/>
      <w:r/>
      <w:bookmarkStart w:id="34" w:name="_Toc513029211"/>
      <w:r/>
      <w:bookmarkStart w:id="35" w:name="_Toc462564070"/>
      <w:r/>
      <w:bookmarkStart w:id="36" w:name="_Toc20823283"/>
      <w:r>
        <w:rPr>
          <w:rFonts w:hint="eastAsia" w:ascii="宋体" w:hAnsi="宋体" w:cs="宋体"/>
          <w:color w:val="auto"/>
          <w:szCs w:val="21"/>
          <w:highlight w:val="none"/>
        </w:rPr>
        <w:t xml:space="preserve">（七）磋商文件的澄清</w:t>
      </w:r>
      <w:bookmarkEnd w:id="33"/>
      <w:r/>
      <w:bookmarkEnd w:id="34"/>
      <w:r/>
      <w:bookmarkEnd w:id="35"/>
      <w:r/>
      <w:bookmarkEnd w:id="36"/>
      <w:r>
        <w:rPr>
          <w:rFonts w:hint="eastAsia" w:ascii="宋体" w:hAnsi="宋体" w:cs="宋体"/>
          <w:color w:val="auto"/>
          <w:szCs w:val="21"/>
          <w:highlight w:val="none"/>
        </w:rPr>
        <w:t xml:space="preserve">及修改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Cs w:val="21"/>
          <w:highlight w:val="none"/>
        </w:rPr>
      </w:pPr>
      <w:r>
        <w:rPr>
          <w:rFonts w:hint="eastAsia" w:ascii="宋体" w:hAnsi="宋体" w:cs="宋体"/>
          <w:bCs/>
          <w:color w:val="auto"/>
          <w:szCs w:val="21"/>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Times New Roman"/>
          <w:b/>
          <w:color w:val="auto"/>
          <w:sz w:val="24"/>
          <w:highlight w:val="none"/>
          <w:lang w:val="en-US" w:eastAsia="zh-CN"/>
        </w:rPr>
      </w:pPr>
      <w:r/>
      <w:bookmarkStart w:id="37" w:name="_Toc513029213"/>
      <w:r/>
      <w:bookmarkStart w:id="38" w:name="_Toc61149553"/>
      <w:r/>
      <w:bookmarkStart w:id="39" w:name="_Toc14577351"/>
      <w:r/>
      <w:bookmarkStart w:id="40" w:name="_Toc462564072"/>
      <w:r>
        <w:rPr>
          <w:rFonts w:hint="eastAsia" w:ascii="宋体" w:hAnsi="宋体" w:eastAsia="宋体" w:cs="Times New Roman"/>
          <w:b/>
          <w:color w:val="auto"/>
          <w:sz w:val="24"/>
          <w:highlight w:val="none"/>
          <w:lang w:val="en-US" w:eastAsia="zh-CN"/>
        </w:rPr>
        <w:t xml:space="preserve">二、磋商响应文件的</w:t>
      </w:r>
      <w:bookmarkEnd w:id="37"/>
      <w:r/>
      <w:bookmarkEnd w:id="38"/>
      <w:r/>
      <w:bookmarkEnd w:id="39"/>
      <w:r/>
      <w:bookmarkEnd w:id="40"/>
      <w:r>
        <w:rPr>
          <w:rFonts w:hint="eastAsia" w:ascii="宋体" w:hAnsi="宋体" w:eastAsia="宋体" w:cs="Times New Roman"/>
          <w:b/>
          <w:color w:val="auto"/>
          <w:sz w:val="24"/>
          <w:highlight w:val="none"/>
          <w:lang w:val="en-US" w:eastAsia="zh-CN"/>
        </w:rPr>
        <w:t xml:space="preserve">组成</w:t>
      </w:r>
      <w:r/>
    </w:p>
    <w:p>
      <w:pPr>
        <w:ind w:firstLine="420"/>
        <w:spacing w:line="360" w:lineRule="auto"/>
        <w:tabs>
          <w:tab w:val="left" w:pos="900" w:leader="none"/>
        </w:tabs>
        <w:rPr>
          <w:rFonts w:hint="eastAsia" w:ascii="宋体" w:hAnsi="宋体" w:eastAsia="宋体" w:cs="宋体"/>
          <w:color w:val="auto"/>
          <w:szCs w:val="21"/>
          <w:highlight w:val="none"/>
        </w:rPr>
      </w:pPr>
      <w:r/>
      <w:bookmarkStart w:id="41" w:name="_Toc61149562"/>
      <w:r/>
      <w:bookmarkStart w:id="42" w:name="_Toc14577362"/>
      <w:r/>
      <w:bookmarkStart w:id="43" w:name="_Toc513029224"/>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函（格式见“第</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法定代表人授权委托书（格式见“第</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的提供法定代表人身份证扫描件）、</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法定代表人授权代表身份证扫描件（法定代表人亲自参加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的除外）；</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资格、资信证明文件：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（1）具有独立承担民事责任能力的</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营业执照或相关部门的登记证明文件；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当月)的财务状况报告（资产负债表和利润表）或由会计师事务所出具的近两年中任意一个年度的审计报告和所附已审财务报告；</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被“信用中国”网站（www.creditchina.gov.cn）列入失信被执行人、重大税收违法</w:t>
      </w:r>
      <w:r>
        <w:rPr>
          <w:rFonts w:hint="eastAsia" w:ascii="宋体" w:hAnsi="宋体" w:cs="宋体"/>
          <w:color w:val="auto"/>
          <w:szCs w:val="21"/>
          <w:highlight w:val="none"/>
          <w:lang w:val="en-US" w:eastAsia="zh-CN"/>
        </w:rPr>
        <w:t xml:space="preserve">失信主体</w:t>
      </w:r>
      <w:r>
        <w:rPr>
          <w:rFonts w:hint="eastAsia" w:ascii="宋体" w:hAnsi="宋体" w:eastAsia="宋体" w:cs="宋体"/>
          <w:color w:val="auto"/>
          <w:szCs w:val="21"/>
          <w:highlight w:val="none"/>
        </w:rPr>
        <w:t xml:space="preserve">名单、</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被中国政府采购网列入政府采购严重违法失信行为记录名单的查询截图；</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）采购人要求的特定资质证明（详见“采购公告”-“本项目特定资格要求”中要求）；</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）承诺书（格式见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磋商报价表、工程量清单报价表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商务偏离表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技术偏离表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、中小企业声明函</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、残疾人福利性单位声明函</w:t>
      </w:r>
      <w:r>
        <w:rPr>
          <w:rFonts w:hint="eastAsia" w:ascii="宋体" w:hAnsi="宋体" w:eastAsia="宋体" w:cs="宋体"/>
          <w:color w:val="auto"/>
          <w:szCs w:val="21"/>
          <w:highlight w:val="none"/>
          <w:lang w:eastAsia="zh-CN"/>
        </w:rPr>
        <w:t xml:space="preserve">（如有）；</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评分标准中对应的</w:t>
      </w:r>
      <w:r>
        <w:rPr>
          <w:rFonts w:hint="eastAsia" w:ascii="宋体" w:hAnsi="宋体" w:cs="宋体"/>
          <w:color w:val="auto"/>
          <w:szCs w:val="21"/>
          <w:highlight w:val="none"/>
          <w:lang w:eastAsia="zh-CN"/>
        </w:rPr>
        <w:t xml:space="preserve">其他所需</w:t>
      </w:r>
      <w:r>
        <w:rPr>
          <w:rFonts w:hint="eastAsia" w:ascii="宋体" w:hAnsi="宋体" w:eastAsia="宋体" w:cs="宋体"/>
          <w:color w:val="auto"/>
          <w:szCs w:val="21"/>
          <w:highlight w:val="none"/>
        </w:rPr>
        <w:t xml:space="preserve">证明材料（如有自行添加）</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eastAsia="宋体" w:cs="宋体"/>
          <w:b/>
          <w:color w:val="auto"/>
          <w:szCs w:val="21"/>
          <w:highlight w:val="none"/>
          <w:lang w:eastAsia="zh-CN"/>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其它（</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认为有必要提供的声明和文件，如有自拟并自行添加）</w:t>
      </w:r>
      <w:r>
        <w:rPr>
          <w:rFonts w:hint="eastAsia" w:ascii="宋体" w:hAnsi="宋体" w:eastAsia="宋体" w:cs="宋体"/>
          <w:color w:val="auto"/>
          <w:szCs w:val="21"/>
          <w:highlight w:val="none"/>
          <w:lang w:eastAsia="zh-CN"/>
        </w:rPr>
        <w:t xml:space="preserve">；</w:t>
      </w:r>
      <w:bookmarkEnd w:id="41"/>
      <w:r/>
      <w:bookmarkEnd w:id="42"/>
      <w:r/>
      <w:bookmarkEnd w:id="43"/>
      <w:r/>
      <w:r/>
    </w:p>
    <w:p>
      <w:pPr>
        <w:spacing w:line="360" w:lineRule="auto"/>
        <w:rPr>
          <w:rFonts w:hint="eastAsia" w:ascii="宋体" w:hAnsi="宋体" w:eastAsia="宋体" w:cs="Times New Roman"/>
          <w:b/>
          <w:color w:val="auto"/>
          <w:sz w:val="24"/>
          <w:highlight w:val="none"/>
          <w:lang w:val="en-US" w:eastAsia="zh-CN"/>
        </w:rPr>
      </w:pPr>
      <w:r/>
      <w:bookmarkStart w:id="44" w:name="_Hlt26670523"/>
      <w:r/>
      <w:bookmarkEnd w:id="44"/>
      <w:r/>
      <w:bookmarkStart w:id="45" w:name="_Hlt26954864"/>
      <w:r/>
      <w:bookmarkEnd w:id="45"/>
      <w:r>
        <w:rPr>
          <w:rFonts w:hint="eastAsia" w:ascii="宋体" w:hAnsi="宋体" w:eastAsia="宋体" w:cs="Times New Roman"/>
          <w:b/>
          <w:color w:val="auto"/>
          <w:sz w:val="24"/>
          <w:highlight w:val="none"/>
          <w:lang w:val="en-US" w:eastAsia="zh-CN"/>
        </w:rPr>
        <w:t xml:space="preserve">三、磋商报价（编制）要求的说明</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1.磋商供应商应按照磋商文件</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2.标的物</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详见项目需求。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3.有关费用处理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、材料</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、机具使用</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、措施费、规费、税金、公积金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会务费</w:t>
      </w:r>
      <w:r>
        <w:rPr>
          <w:rFonts w:hint="eastAsia" w:ascii="宋体" w:hAnsi="宋体" w:cs="宋体"/>
          <w:color w:val="auto"/>
          <w:szCs w:val="21"/>
          <w:highlight w:val="none"/>
        </w:rPr>
        <w:t xml:space="preserve">等一切税金和费用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以及因供应商工作不当引发的相关处理费用等。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4.报价采用的货币</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响应文件中的单价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6.最高限价：</w:t>
      </w:r>
      <w:r>
        <w:rPr>
          <w:rFonts w:hint="eastAsia" w:ascii="宋体" w:hAnsi="宋体" w:cs="宋体"/>
          <w:b/>
          <w:bCs/>
          <w:color w:val="auto"/>
          <w:szCs w:val="21"/>
          <w:highlight w:val="none"/>
        </w:rPr>
        <w:t xml:space="preserve">见采购公告，超过最高限价的，作为无效标处理。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四、磋商响应文件的编制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文件由</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按要求</w:t>
      </w:r>
      <w:r>
        <w:rPr>
          <w:rFonts w:hint="eastAsia" w:ascii="宋体" w:hAnsi="宋体" w:cs="宋体"/>
          <w:b/>
          <w:bCs/>
          <w:color w:val="auto"/>
          <w:szCs w:val="21"/>
          <w:highlight w:val="none"/>
          <w:lang w:val="en-US" w:eastAsia="zh-CN"/>
        </w:rPr>
        <w:t xml:space="preserve">按照</w:t>
      </w:r>
      <w:r>
        <w:rPr>
          <w:rFonts w:hint="eastAsia" w:ascii="宋体" w:hAnsi="宋体" w:cs="宋体"/>
          <w:b/>
          <w:bCs/>
          <w:color w:val="auto"/>
          <w:szCs w:val="21"/>
          <w:highlight w:val="none"/>
        </w:rPr>
        <w:t xml:space="preserve">标书制作工具中格式和内容</w:t>
      </w:r>
      <w:r>
        <w:rPr>
          <w:rFonts w:hint="eastAsia" w:ascii="宋体" w:hAnsi="宋体" w:cs="宋体"/>
          <w:b/>
          <w:bCs/>
          <w:color w:val="auto"/>
          <w:szCs w:val="21"/>
          <w:highlight w:val="none"/>
          <w:lang w:val="en-US" w:eastAsia="zh-CN"/>
        </w:rPr>
        <w:t xml:space="preserve">编制响应文件，如</w:t>
      </w:r>
      <w:r>
        <w:rPr>
          <w:rFonts w:hint="eastAsia" w:ascii="宋体" w:hAnsi="宋体" w:cs="宋体"/>
          <w:b/>
          <w:bCs/>
          <w:color w:val="auto"/>
          <w:szCs w:val="21"/>
          <w:highlight w:val="none"/>
        </w:rPr>
        <w:t xml:space="preserve">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响应文件</w:t>
      </w:r>
      <w:r>
        <w:rPr>
          <w:rFonts w:hint="eastAsia" w:ascii="宋体" w:hAnsi="宋体" w:cs="宋体"/>
          <w:color w:val="auto"/>
          <w:szCs w:val="21"/>
          <w:highlight w:val="none"/>
        </w:rPr>
        <w:t xml:space="preserve">须有</w:t>
      </w:r>
      <w:r>
        <w:rPr>
          <w:rFonts w:hint="eastAsia" w:ascii="宋体" w:hAnsi="宋体" w:cs="宋体"/>
          <w:color w:val="auto"/>
          <w:szCs w:val="21"/>
          <w:highlight w:val="none"/>
          <w:lang w:val="en-US" w:eastAsia="zh-CN"/>
        </w:rPr>
        <w:t xml:space="preserve">供应商盖章（或电子签章）</w:t>
      </w:r>
      <w:r>
        <w:rPr>
          <w:rFonts w:hint="eastAsia" w:ascii="宋体" w:hAnsi="宋体" w:cs="宋体"/>
          <w:color w:val="auto"/>
          <w:szCs w:val="21"/>
          <w:highlight w:val="none"/>
        </w:rPr>
        <w:t xml:space="preserve">、法定代表人或法定代表人授权代表</w:t>
      </w:r>
      <w:r>
        <w:rPr>
          <w:rFonts w:hint="eastAsia" w:ascii="宋体" w:hAnsi="宋体" w:cs="宋体"/>
          <w:color w:val="auto"/>
          <w:szCs w:val="21"/>
          <w:highlight w:val="none"/>
          <w:lang w:val="en-US" w:eastAsia="zh-CN"/>
        </w:rPr>
        <w:t xml:space="preserve">签字（或电子签章）</w:t>
      </w:r>
      <w:r>
        <w:rPr>
          <w:rFonts w:hint="eastAsia" w:ascii="宋体" w:hAnsi="宋体" w:cs="宋体"/>
          <w:color w:val="auto"/>
          <w:szCs w:val="21"/>
          <w:highlight w:val="none"/>
        </w:rPr>
        <w:t xml:space="preserve">，方为有效，未尽事宜可自行补充。</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如无特别说明，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报价一律以人民币为</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结算货币,结算单位为“元”。</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不应有涂改、增删和潦草之处，如有必须修改时，修改处必须有</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盖章、法定代表人或法定代表人授权代表的签字。</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费用自理。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五、</w:t>
      </w:r>
      <w:r>
        <w:rPr>
          <w:rFonts w:hint="eastAsia" w:ascii="宋体" w:hAnsi="宋体" w:cs="Times New Roman"/>
          <w:b/>
          <w:color w:val="auto"/>
          <w:sz w:val="24"/>
          <w:highlight w:val="none"/>
          <w:lang w:val="en-US" w:eastAsia="zh-CN"/>
        </w:rPr>
        <w:t xml:space="preserve">响应</w:t>
      </w:r>
      <w:r>
        <w:rPr>
          <w:rFonts w:hint="eastAsia" w:ascii="宋体" w:hAnsi="宋体" w:eastAsia="宋体" w:cs="Times New Roman"/>
          <w:b/>
          <w:color w:val="auto"/>
          <w:sz w:val="24"/>
          <w:highlight w:val="none"/>
          <w:lang w:val="en-US" w:eastAsia="zh-CN"/>
        </w:rPr>
        <w:t xml:space="preserve">保证金</w:t>
      </w:r>
      <w:r/>
    </w:p>
    <w:p>
      <w:pPr>
        <w:ind w:firstLine="420"/>
        <w:spacing w:line="360" w:lineRule="auto"/>
        <w:tabs>
          <w:tab w:val="left" w:pos="900" w:leader="none"/>
        </w:tabs>
        <w:rPr>
          <w:rFonts w:hint="eastAsia" w:ascii="宋体" w:hAnsi="宋体"/>
          <w:b w:val="0"/>
          <w:bCs w:val="0"/>
          <w:color w:val="auto"/>
          <w:sz w:val="24"/>
          <w:szCs w:val="24"/>
          <w:highlight w:val="none"/>
        </w:rPr>
      </w:pPr>
      <w:r>
        <w:rPr>
          <w:rFonts w:hint="eastAsia" w:ascii="宋体" w:hAnsi="宋体" w:cs="宋体"/>
          <w:color w:val="auto"/>
          <w:szCs w:val="21"/>
          <w:highlight w:val="none"/>
        </w:rPr>
        <w:t xml:space="preserve">磋商保证金：</w:t>
      </w:r>
      <w:r>
        <w:rPr>
          <w:rFonts w:hint="eastAsia" w:ascii="宋体" w:hAnsi="宋体"/>
          <w:b/>
          <w:bCs/>
          <w:color w:val="auto"/>
          <w:szCs w:val="21"/>
          <w:highlight w:val="none"/>
        </w:rPr>
        <w:t xml:space="preserve">根据《关于做好政府采购支持企业发展有关事项的通知》（苏财购</w:t>
      </w:r>
      <w:r>
        <w:rPr>
          <w:rFonts w:hint="eastAsia" w:ascii="宋体" w:hAnsi="宋体"/>
          <w:b/>
          <w:bCs/>
          <w:color w:val="auto"/>
          <w:szCs w:val="21"/>
          <w:highlight w:val="none"/>
          <w:lang w:eastAsia="zh-CN"/>
        </w:rPr>
        <w:t xml:space="preserve">〔2020〕52号</w:t>
      </w:r>
      <w:r>
        <w:rPr>
          <w:rFonts w:hint="eastAsia" w:ascii="宋体" w:hAnsi="宋体"/>
          <w:b/>
          <w:bCs/>
          <w:color w:val="auto"/>
          <w:szCs w:val="21"/>
          <w:highlight w:val="none"/>
        </w:rPr>
        <w:t xml:space="preserve">）文件规定本项目不缴纳磋商保证金。磋商文件中有关磋商保证金的条款均取消。</w:t>
      </w:r>
      <w:r>
        <w:rPr>
          <w:rFonts w:hint="eastAsia" w:ascii="宋体" w:hAnsi="宋体"/>
          <w:b/>
          <w:color w:val="auto"/>
          <w:sz w:val="24"/>
          <w:highlight w:val="none"/>
        </w:rPr>
        <w:t xml:space="preserve"> </w:t>
      </w:r>
      <w:r/>
    </w:p>
    <w:p>
      <w:pPr>
        <w:spacing w:line="360" w:lineRule="auto"/>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val="en-US" w:eastAsia="zh-CN"/>
        </w:rPr>
        <w:t xml:space="preserve">六、响应</w:t>
      </w:r>
      <w:r>
        <w:rPr>
          <w:rFonts w:hint="eastAsia" w:ascii="宋体" w:hAnsi="宋体" w:eastAsia="宋体" w:cs="Times New Roman"/>
          <w:b/>
          <w:color w:val="auto"/>
          <w:sz w:val="24"/>
          <w:highlight w:val="none"/>
          <w:lang w:eastAsia="zh-CN"/>
        </w:rPr>
        <w:t xml:space="preserve">文件的有效期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在本</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文件前附表规定的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文件有效期内，</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所提交的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文件应保持有效。有效期短于这个规定期限的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文件，将被认定为未实质性响应</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在特殊情况下，</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单位可与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协商延长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书的有效期。这种要求和答复都应以书面形式进行。同意延长有效期的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不能修改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。拒绝接受延期要求的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的拒收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采购人拒绝接收在其规定的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截止时间后上传的任何</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八、</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应当按照《江苏省政府采购管理交易系统（苏采云）供应商操作手册及政府采购客户端》规定，在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截止时间前制作并上传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九</w:t>
      </w:r>
      <w:r>
        <w:rPr>
          <w:rFonts w:hint="eastAsia" w:ascii="宋体" w:hAnsi="宋体"/>
          <w:b/>
          <w:color w:val="auto"/>
          <w:sz w:val="24"/>
          <w:highlight w:val="none"/>
          <w:lang w:eastAsia="zh-CN"/>
        </w:rPr>
        <w:t xml:space="preserve">、响应</w:t>
      </w:r>
      <w:r>
        <w:rPr>
          <w:rFonts w:hint="eastAsia" w:ascii="宋体" w:hAnsi="宋体"/>
          <w:b/>
          <w:color w:val="auto"/>
          <w:sz w:val="24"/>
          <w:highlight w:val="none"/>
        </w:rPr>
        <w:t xml:space="preserve">截止日期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的时间不得迟于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公告中规定的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应充分考虑到网络环境、网络带宽等风险因素，如因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上传不成功由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自行承担全部责任。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采购人可以按照规定，通过修改</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文件酌情延长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截止日期，在此情况下，</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的所有权利和义务以及</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受制的截止日期均应以延长后新的截止日期为准。</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十、</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的修改和撤回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截止时间前，撤回其电子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截止时间之后，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作任何修改。</w:t>
      </w: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十一</w:t>
      </w:r>
      <w:r>
        <w:rPr>
          <w:rFonts w:hint="eastAsia" w:ascii="宋体" w:hAnsi="宋体" w:eastAsia="宋体" w:cs="Times New Roman"/>
          <w:b/>
          <w:color w:val="auto"/>
          <w:sz w:val="24"/>
          <w:highlight w:val="none"/>
        </w:rPr>
        <w:t xml:space="preserve">、磋商与评审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磋商相关说明</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(一)磋商要求</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4.磋商方式：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分钟，</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auto"/>
          <w:szCs w:val="21"/>
          <w:highlight w:val="none"/>
          <w:lang w:eastAsia="zh-CN"/>
        </w:rPr>
        <w:t xml:space="preserve">〔2015〕124号</w:t>
      </w:r>
      <w:r>
        <w:rPr>
          <w:rFonts w:hint="eastAsia" w:ascii="宋体" w:hAnsi="宋体" w:cs="宋体"/>
          <w:b/>
          <w:bCs/>
          <w:color w:val="auto"/>
          <w:szCs w:val="21"/>
          <w:highlight w:val="none"/>
        </w:rPr>
        <w:t xml:space="preserve">）规定情形的，提交最后报价的供应商可以为2家。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（二）评审程序</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经磋商确定最终采购需求和提交最后报价的供应商后，</w:t>
      </w:r>
      <w:r>
        <w:rPr>
          <w:rFonts w:hint="eastAsia" w:ascii="宋体" w:hAnsi="宋体" w:eastAsia="宋体" w:cs="宋体"/>
          <w:color w:val="auto"/>
          <w:szCs w:val="21"/>
          <w:highlight w:val="none"/>
          <w:lang w:val="en-US" w:eastAsia="zh-CN"/>
        </w:rPr>
        <w:t xml:space="preserve">如</w:t>
      </w:r>
      <w:r>
        <w:rPr>
          <w:rFonts w:hint="eastAsia" w:ascii="宋体" w:hAnsi="宋体" w:eastAsia="宋体" w:cs="宋体"/>
          <w:color w:val="auto"/>
          <w:szCs w:val="21"/>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磋商小组对提交最后报价的</w:t>
      </w:r>
      <w:r>
        <w:rPr>
          <w:rFonts w:hint="eastAsia" w:ascii="宋体" w:hAnsi="宋体" w:eastAsia="宋体" w:cs="宋体"/>
          <w:color w:val="auto"/>
          <w:szCs w:val="21"/>
          <w:highlight w:val="none"/>
          <w:lang w:val="en-US" w:eastAsia="zh-CN"/>
        </w:rPr>
        <w:t xml:space="preserve">依据采购文件进行报价折扣确认，报价折扣确认完成后，提交苏彩云系统自动计算报价分并汇总最终</w:t>
      </w:r>
      <w:r>
        <w:rPr>
          <w:rFonts w:hint="eastAsia" w:ascii="宋体" w:hAnsi="宋体" w:eastAsia="宋体" w:cs="宋体"/>
          <w:color w:val="auto"/>
          <w:szCs w:val="21"/>
          <w:highlight w:val="none"/>
        </w:rPr>
        <w:t xml:space="preserve">评审</w:t>
      </w:r>
      <w:r>
        <w:rPr>
          <w:rFonts w:hint="eastAsia" w:ascii="宋体" w:hAnsi="宋体" w:eastAsia="宋体" w:cs="宋体"/>
          <w:color w:val="auto"/>
          <w:szCs w:val="21"/>
          <w:highlight w:val="none"/>
          <w:lang w:val="en-US" w:eastAsia="zh-CN"/>
        </w:rPr>
        <w:t xml:space="preserve">得分</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得分由高到低顺序推荐成交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被认定为非响应性的响应文件的情形</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供应商有下列情况之一者，其响应文件无效：</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（1）响应文件未按规定的期限</w:t>
      </w:r>
      <w:r>
        <w:rPr>
          <w:rFonts w:hint="eastAsia" w:ascii="宋体" w:hAnsi="宋体" w:cs="宋体"/>
          <w:b/>
          <w:bCs/>
          <w:color w:val="auto"/>
          <w:szCs w:val="21"/>
          <w:highlight w:val="none"/>
          <w:lang w:val="en-US" w:eastAsia="zh-CN"/>
        </w:rPr>
        <w:t xml:space="preserve">上传首次响应文件的</w:t>
      </w:r>
      <w:r>
        <w:rPr>
          <w:rFonts w:hint="eastAsia" w:ascii="宋体" w:hAnsi="宋体" w:cs="宋体"/>
          <w:b/>
          <w:bCs/>
          <w:color w:val="auto"/>
          <w:szCs w:val="21"/>
          <w:highlight w:val="none"/>
        </w:rPr>
        <w:t xml:space="preserve">；</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（2）响应文件</w:t>
      </w:r>
      <w:r>
        <w:rPr>
          <w:rFonts w:hint="eastAsia" w:ascii="宋体" w:hAnsi="宋体" w:eastAsia="宋体" w:cs="宋体"/>
          <w:b/>
          <w:bCs/>
          <w:color w:val="auto"/>
          <w:szCs w:val="21"/>
          <w:highlight w:val="none"/>
        </w:rPr>
        <w:t xml:space="preserve">未按</w:t>
      </w:r>
      <w:r>
        <w:rPr>
          <w:rFonts w:hint="eastAsia" w:ascii="宋体" w:hAnsi="宋体" w:cs="宋体"/>
          <w:b/>
          <w:bCs/>
          <w:color w:val="auto"/>
          <w:szCs w:val="21"/>
          <w:highlight w:val="none"/>
          <w:lang w:val="en-US" w:eastAsia="zh-CN"/>
        </w:rPr>
        <w:t xml:space="preserve">采购文件</w:t>
      </w:r>
      <w:r>
        <w:rPr>
          <w:rFonts w:hint="eastAsia" w:ascii="宋体" w:hAnsi="宋体" w:eastAsia="宋体" w:cs="宋体"/>
          <w:b/>
          <w:bCs/>
          <w:color w:val="auto"/>
          <w:szCs w:val="21"/>
          <w:highlight w:val="none"/>
        </w:rPr>
        <w:t xml:space="preserve">要求签署、盖章的；</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）被“信用中国”网站（www.creditchina.gov.cn）列入失信被执行人、重大税收违法失信主体名单、</w:t>
      </w:r>
      <w:r>
        <w:rPr>
          <w:rFonts w:hint="eastAsia" w:ascii="宋体" w:hAnsi="宋体" w:eastAsia="宋体" w:cs="宋体"/>
          <w:b/>
          <w:bCs/>
          <w:color w:val="auto"/>
          <w:szCs w:val="21"/>
          <w:highlight w:val="none"/>
          <w:lang w:val="en-US" w:eastAsia="zh-CN"/>
        </w:rPr>
        <w:t xml:space="preserve">被中国政府采购网列入</w:t>
      </w:r>
      <w:r>
        <w:rPr>
          <w:rFonts w:hint="eastAsia" w:ascii="宋体" w:hAnsi="宋体" w:eastAsia="宋体" w:cs="宋体"/>
          <w:b/>
          <w:bCs/>
          <w:color w:val="auto"/>
          <w:szCs w:val="21"/>
          <w:highlight w:val="none"/>
        </w:rPr>
        <w:t xml:space="preserve">政府采购严重违法失信行为记录名单的；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）响应文件未按</w:t>
      </w:r>
      <w:r>
        <w:rPr>
          <w:rFonts w:hint="eastAsia" w:ascii="宋体" w:hAnsi="宋体" w:eastAsia="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文件规定的内</w:t>
      </w:r>
      <w:r>
        <w:rPr>
          <w:rFonts w:hint="eastAsia" w:ascii="宋体" w:hAnsi="宋体" w:cs="宋体"/>
          <w:b/>
          <w:bCs/>
          <w:color w:val="auto"/>
          <w:szCs w:val="21"/>
          <w:highlight w:val="none"/>
        </w:rPr>
        <w:t xml:space="preserve">容和要求填写的；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）响应文件中有采购文件未允许提供的选择性内容的；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）不同供应商委托同一单位或者个人办理磋商事宜的；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）不同供应商的单位负责人为同一人或者存在直接控股、管理关系的；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）项目（标段）总报价超过本项目（标段）预算金额或最高</w:t>
      </w:r>
      <w:r>
        <w:rPr>
          <w:rFonts w:hint="eastAsia" w:ascii="宋体" w:hAnsi="宋体" w:cs="宋体"/>
          <w:b/>
          <w:bCs/>
          <w:color w:val="auto"/>
          <w:szCs w:val="21"/>
          <w:highlight w:val="none"/>
          <w:lang w:eastAsia="zh-CN"/>
        </w:rPr>
        <w:t xml:space="preserve">响应</w:t>
      </w:r>
      <w:r>
        <w:rPr>
          <w:rFonts w:hint="eastAsia" w:ascii="宋体" w:hAnsi="宋体" w:cs="宋体"/>
          <w:b/>
          <w:bCs/>
          <w:color w:val="auto"/>
          <w:szCs w:val="21"/>
          <w:highlight w:val="none"/>
        </w:rPr>
        <w:t xml:space="preserve">限价的；最后报价金额超过首次响应报价金额的；</w:t>
      </w:r>
      <w:r/>
    </w:p>
    <w:p>
      <w:pPr>
        <w:ind w:firstLine="420"/>
        <w:spacing w:line="360" w:lineRule="auto"/>
        <w:tabs>
          <w:tab w:val="left" w:pos="900" w:leader="none"/>
        </w:tabs>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供应商修改了工程量报价清单中不可竞争性费，未按工程量清单要求提供《安全文明措施费分解表》；</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rPr>
        <w:t xml:space="preserve">）提供虚假材料的（包括工商营业执照、财务报表、资格证明文件等）；</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rPr>
        <w:t xml:space="preserve">法律法规和采</w:t>
      </w:r>
      <w:r>
        <w:rPr>
          <w:rFonts w:hint="eastAsia" w:ascii="宋体" w:hAnsi="宋体" w:eastAsia="宋体" w:cs="宋体"/>
          <w:b/>
          <w:bCs/>
          <w:color w:val="auto"/>
          <w:szCs w:val="21"/>
          <w:highlight w:val="none"/>
        </w:rPr>
        <w:t xml:space="preserve">购文件规定的其它无效情形或属非响应性的响应文件的情形。</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如果响应文件实质上没有响应磋商文件的要求，磋商小组将予以拒绝，供应商不得通过修改或撤销</w:t>
      </w:r>
      <w:r>
        <w:rPr>
          <w:rFonts w:hint="eastAsia" w:ascii="宋体" w:hAnsi="宋体" w:cs="宋体"/>
          <w:color w:val="auto"/>
          <w:szCs w:val="21"/>
          <w:highlight w:val="none"/>
          <w:lang w:eastAsia="zh-CN"/>
        </w:rPr>
        <w:t xml:space="preserve">不符</w:t>
      </w:r>
      <w:r>
        <w:rPr>
          <w:rFonts w:hint="eastAsia" w:ascii="宋体" w:hAnsi="宋体" w:eastAsia="宋体" w:cs="宋体"/>
          <w:color w:val="auto"/>
          <w:szCs w:val="21"/>
          <w:highlight w:val="none"/>
        </w:rPr>
        <w:t xml:space="preserve">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eastAsia="宋体" w:cs="宋体"/>
          <w:color w:val="auto"/>
          <w:szCs w:val="21"/>
          <w:highlight w:val="none"/>
          <w:lang w:val="en-US" w:eastAsia="zh-CN"/>
        </w:rPr>
      </w:pPr>
      <w:r/>
      <w:bookmarkStart w:id="46" w:name="_Toc513029235"/>
      <w:r/>
      <w:bookmarkStart w:id="47" w:name="_Toc20823307"/>
      <w:r/>
      <w:bookmarkStart w:id="48" w:name="_Toc16938551"/>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lang w:eastAsia="zh-CN"/>
        </w:rPr>
        <w:t xml:space="preserve">）异常低价审查</w:t>
      </w:r>
      <w:r>
        <w:rPr>
          <w:rFonts w:hint="eastAsia" w:ascii="宋体" w:hAnsi="宋体" w:eastAsia="宋体" w:cs="宋体"/>
          <w:color w:val="auto"/>
          <w:szCs w:val="21"/>
          <w:highlight w:val="none"/>
          <w:lang w:val="en-US" w:eastAsia="zh-CN"/>
        </w:rPr>
        <w:t xml:space="preserve">规定</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（1）评审过程中出现下列情形之一的，评审委员会应当启动异常低价投标（响应）审查程序：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③投标(响应)报价低于采购项目最高限价45%的，即投标(响应)报价&lt;采购项目最高限价×45%;</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auto"/>
          <w:szCs w:val="21"/>
          <w:highlight w:val="none"/>
          <w:lang w:val="en-US" w:eastAsia="zh-CN"/>
        </w:rPr>
        <w:t xml:space="preserve">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采购活动终止的情况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bookmarkEnd w:id="46"/>
      <w:r/>
      <w:bookmarkEnd w:id="47"/>
      <w:r/>
      <w:bookmarkEnd w:id="48"/>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十二、成交</w:t>
      </w:r>
      <w:r/>
    </w:p>
    <w:p>
      <w:pPr>
        <w:ind w:firstLine="420"/>
        <w:spacing w:line="360" w:lineRule="auto"/>
        <w:tabs>
          <w:tab w:val="left" w:pos="900" w:leader="none"/>
        </w:tabs>
        <w:rPr>
          <w:rFonts w:ascii="宋体" w:hAnsi="宋体" w:cs="宋体"/>
          <w:color w:val="auto"/>
          <w:szCs w:val="21"/>
          <w:highlight w:val="none"/>
        </w:rPr>
      </w:pPr>
      <w:r/>
      <w:bookmarkStart w:id="49" w:name="_Toc20823310"/>
      <w:r/>
      <w:bookmarkStart w:id="50" w:name="_Toc16938554"/>
      <w:r>
        <w:rPr>
          <w:rFonts w:hint="eastAsia" w:ascii="宋体" w:hAnsi="宋体" w:cs="宋体"/>
          <w:color w:val="auto"/>
          <w:szCs w:val="21"/>
          <w:highlight w:val="none"/>
        </w:rPr>
        <w:t xml:space="preserve">确定</w:t>
      </w:r>
      <w:bookmarkEnd w:id="49"/>
      <w:r/>
      <w:bookmarkEnd w:id="50"/>
      <w:r>
        <w:rPr>
          <w:rFonts w:hint="eastAsia" w:ascii="宋体" w:hAnsi="宋体" w:cs="宋体"/>
          <w:color w:val="auto"/>
          <w:szCs w:val="21"/>
          <w:highlight w:val="none"/>
        </w:rPr>
        <w:t xml:space="preserve">成交单位</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磋商小组根据综合评分情况，按照评审得分由高到低顺序推荐</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采购人根据磋商小组</w:t>
      </w:r>
      <w:r>
        <w:rPr>
          <w:rFonts w:hint="eastAsia" w:ascii="宋体" w:hAnsi="宋体" w:cs="宋体"/>
          <w:color w:val="auto"/>
          <w:szCs w:val="21"/>
          <w:highlight w:val="none"/>
          <w:lang w:val="en-US" w:eastAsia="zh-CN"/>
        </w:rPr>
        <w:t xml:space="preserve">提交的评审</w:t>
      </w:r>
      <w:r>
        <w:rPr>
          <w:rFonts w:hint="eastAsia" w:ascii="宋体" w:hAnsi="宋体" w:cs="宋体"/>
          <w:color w:val="auto"/>
          <w:szCs w:val="21"/>
          <w:highlight w:val="none"/>
        </w:rPr>
        <w:t xml:space="preserve">报告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依法确定成交供应商。采购人确定成交供应商后，将向成交供应商发出成交通知书。</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评审结束后，若有充分证据证明，成交供应商出现下列情况之一的，一经查实，采购人将取消其成交资格</w:t>
      </w:r>
      <w:r>
        <w:rPr>
          <w:rFonts w:hint="eastAsia" w:ascii="宋体" w:hAnsi="宋体" w:cs="宋体"/>
          <w:color w:val="auto"/>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（1）提供虚假材料谋取成交的；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、规章规定的属于成交无效的其他情形。</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十三、质疑处理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质疑函应当包括下列内容：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（2）具体的质疑事项及明确的请求；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（4）提起质疑的日期；</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eastAsia="宋体" w:cs="Times New Roman"/>
          <w:b/>
          <w:color w:val="auto"/>
          <w:sz w:val="24"/>
          <w:highlight w:val="none"/>
          <w:lang w:val="en-US" w:eastAsia="zh-CN"/>
        </w:rPr>
      </w:pPr>
      <w:r/>
      <w:bookmarkStart w:id="51" w:name="_Toc20823309"/>
      <w:r/>
      <w:bookmarkStart w:id="52" w:name="_Toc16938553"/>
      <w:r/>
      <w:bookmarkStart w:id="53" w:name="_Toc513029237"/>
      <w:r>
        <w:rPr>
          <w:rFonts w:hint="eastAsia" w:ascii="宋体" w:hAnsi="宋体" w:eastAsia="宋体" w:cs="Times New Roman"/>
          <w:b/>
          <w:color w:val="auto"/>
          <w:sz w:val="24"/>
          <w:highlight w:val="none"/>
          <w:lang w:val="en-US" w:eastAsia="zh-CN"/>
        </w:rPr>
        <w:t xml:space="preserve">十四、合同签订相关事项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日内，由此给采购人造成损失的，成交供应商还应承担赔偿责任。</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十五、其他事项说明：（落实的相关政策）</w:t>
      </w:r>
      <w:bookmarkEnd w:id="51"/>
      <w:r/>
      <w:bookmarkEnd w:id="52"/>
      <w:r/>
      <w:bookmarkEnd w:id="53"/>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（1）本项目对小型和微型企业产品给予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（2）供应商需按照采购文件的要求提供相应的《中小企业声明函》。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（3）企业标准请参照《关于印发中小企业划型标准规定的通知》（工信部联企业</w:t>
      </w:r>
      <w:r>
        <w:rPr>
          <w:rFonts w:hint="eastAsia" w:ascii="宋体" w:hAnsi="宋体" w:cs="宋体"/>
          <w:color w:val="auto"/>
          <w:szCs w:val="21"/>
          <w:highlight w:val="none"/>
          <w:lang w:eastAsia="zh-CN"/>
        </w:rPr>
        <w:t xml:space="preserve">〔2011〕300号</w:t>
      </w:r>
      <w:r>
        <w:rPr>
          <w:rFonts w:hint="eastAsia" w:ascii="宋体" w:hAnsi="宋体" w:cs="宋体"/>
          <w:color w:val="auto"/>
          <w:szCs w:val="21"/>
          <w:highlight w:val="none"/>
        </w:rPr>
        <w:t xml:space="preserve">）文件规定自行填写。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（1）本项目对残疾人福利性单位视同小型、微型企业，给予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w:t>
      </w:r>
      <w:r>
        <w:rPr>
          <w:rFonts w:hint="eastAsia" w:ascii="宋体" w:hAnsi="宋体" w:cs="宋体"/>
          <w:color w:val="auto"/>
          <w:szCs w:val="21"/>
          <w:highlight w:val="none"/>
          <w:lang w:eastAsia="zh-CN"/>
        </w:rPr>
        <w:t xml:space="preserve">〔2014〕68号</w:t>
      </w:r>
      <w:r>
        <w:rPr>
          <w:rFonts w:hint="eastAsia" w:ascii="宋体" w:hAnsi="宋体" w:cs="宋体"/>
          <w:color w:val="auto"/>
          <w:szCs w:val="21"/>
          <w:highlight w:val="none"/>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、若供应商提供的《中小企业声明函》、《残疾人福利性单位声明函》及监狱企业认定证明等材料为虚假材料，</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rPr>
          <w:rFonts w:hint="eastAsia" w:ascii="宋体" w:hAnsi="宋体" w:cs="宋体"/>
          <w:color w:val="auto"/>
          <w:szCs w:val="21"/>
          <w:highlight w:val="none"/>
        </w:rPr>
        <w:t xml:space="preserve">、未按要求提供相关材料的，不享受相关政策。</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Cs w:val="20"/>
          <w:highlight w:val="none"/>
          <w:lang w:val="en-US" w:eastAsia="zh-CN"/>
        </w:rPr>
        <w:t xml:space="preserve">根据</w:t>
      </w:r>
      <w:r>
        <w:rPr>
          <w:rFonts w:hint="eastAsia" w:ascii="宋体" w:hAnsi="宋体" w:cs="宋体"/>
          <w:b/>
          <w:bCs/>
          <w:color w:val="auto"/>
          <w:szCs w:val="20"/>
          <w:highlight w:val="none"/>
        </w:rPr>
        <w:t xml:space="preserve">“工信部联企业〔2011〕300号通知”</w:t>
      </w:r>
      <w:r>
        <w:rPr>
          <w:rFonts w:hint="eastAsia" w:ascii="宋体" w:hAnsi="宋体" w:cs="宋体"/>
          <w:b/>
          <w:bCs/>
          <w:color w:val="auto"/>
          <w:szCs w:val="20"/>
          <w:highlight w:val="none"/>
          <w:lang w:val="en-US" w:eastAsia="zh-CN"/>
        </w:rPr>
        <w:t xml:space="preserve">规定，本项目行业类别为：</w:t>
      </w:r>
      <w:r>
        <w:rPr>
          <w:rFonts w:hint="eastAsia" w:ascii="宋体" w:hAnsi="宋体" w:cs="宋体"/>
          <w:b/>
          <w:bCs/>
          <w:color w:val="auto"/>
          <w:szCs w:val="20"/>
          <w:highlight w:val="none"/>
          <w:u w:val="single"/>
          <w:lang w:val="en-US" w:eastAsia="zh-CN"/>
        </w:rPr>
        <w:t xml:space="preserve"> 建筑业 </w:t>
      </w:r>
      <w:r>
        <w:rPr>
          <w:rFonts w:hint="eastAsia" w:ascii="宋体" w:hAnsi="宋体" w:cs="宋体"/>
          <w:b/>
          <w:bCs/>
          <w:color w:val="auto"/>
          <w:szCs w:val="20"/>
          <w:highlight w:val="none"/>
          <w:u w:val="none"/>
          <w:lang w:val="en-US" w:eastAsia="zh-CN"/>
        </w:rPr>
        <w:t xml:space="preserve">。</w:t>
      </w:r>
      <w:r/>
    </w:p>
    <w:p>
      <w:pPr>
        <w:ind w:firstLine="420"/>
        <w:jc w:val="center"/>
        <w:spacing w:line="360" w:lineRule="auto"/>
        <w:tabs>
          <w:tab w:val="left" w:pos="900" w:leader="none"/>
        </w:tabs>
        <w:rPr>
          <w:rFonts w:ascii="宋体" w:hAnsi="宋体" w:eastAsia="宋体" w:cs="宋体"/>
          <w:b/>
          <w:color w:val="auto"/>
          <w:sz w:val="30"/>
          <w:szCs w:val="30"/>
          <w:highlight w:val="none"/>
        </w:rPr>
      </w:pPr>
      <w:r>
        <w:rPr>
          <w:rFonts w:ascii="宋体" w:hAnsi="宋体" w:cs="宋体"/>
          <w:color w:val="auto"/>
          <w:szCs w:val="21"/>
          <w:highlight w:val="none"/>
        </w:rPr>
        <w:br w:type="page" w:clear="all"/>
      </w:r>
      <w:bookmarkStart w:id="54" w:name="_Hlk111156240"/>
      <w:r>
        <w:rPr>
          <w:rFonts w:ascii="宋体" w:hAnsi="宋体" w:eastAsia="宋体" w:cs="宋体"/>
          <w:b/>
          <w:color w:val="auto"/>
          <w:sz w:val="30"/>
          <w:szCs w:val="30"/>
          <w:highlight w:val="none"/>
          <w:lang w:val="en-US" w:eastAsia="zh-CN" w:bidi="ar-SA"/>
        </w:rPr>
        <w:t xml:space="preserve">第三章</w:t>
      </w:r>
      <w:r>
        <w:rPr>
          <w:rFonts w:hint="eastAsia" w:ascii="宋体" w:hAnsi="宋体" w:eastAsia="宋体" w:cs="宋体"/>
          <w:b/>
          <w:color w:val="auto"/>
          <w:sz w:val="30"/>
          <w:szCs w:val="30"/>
          <w:highlight w:val="none"/>
          <w:lang w:val="en-US" w:eastAsia="zh-CN" w:bidi="ar-SA"/>
        </w:rPr>
        <w:t xml:space="preserve"> </w:t>
      </w:r>
      <w:r>
        <w:rPr>
          <w:rFonts w:hint="eastAsia" w:ascii="宋体" w:hAnsi="宋体" w:eastAsia="宋体" w:cs="宋体"/>
          <w:b/>
          <w:color w:val="auto"/>
          <w:sz w:val="30"/>
          <w:szCs w:val="30"/>
          <w:highlight w:val="none"/>
        </w:rPr>
        <w:t xml:space="preserve">项目需求</w:t>
      </w:r>
      <w:bookmarkEnd w:id="32"/>
      <w:r/>
      <w:bookmarkEnd w:id="54"/>
      <w:r/>
      <w:r/>
    </w:p>
    <w:p>
      <w:pPr>
        <w:ind w:firstLine="422"/>
        <w:keepLines w:val="0"/>
        <w:keepNext w:val="0"/>
        <w:pageBreakBefore w:val="0"/>
        <w:spacing w:line="360" w:lineRule="auto"/>
        <w:widowControl/>
        <w:rPr>
          <w:rFonts w:hint="eastAsia" w:ascii="宋体" w:hAnsi="宋体" w:eastAsia="宋体" w:cs="Times New Roman"/>
          <w:b/>
          <w:color w:val="auto"/>
          <w:szCs w:val="21"/>
          <w:highlight w:val="none"/>
          <w:lang w:val="en-US" w:eastAsia="zh-CN"/>
        </w:rPr>
      </w:pPr>
      <w:r/>
      <w:bookmarkStart w:id="55" w:name="_Toc445196489"/>
      <w:r/>
      <w:bookmarkStart w:id="56" w:name="_Toc34087976"/>
      <w:r/>
      <w:bookmarkStart w:id="57" w:name="_Toc23828480"/>
      <w:r/>
      <w:bookmarkStart w:id="58" w:name="_Toc61149622"/>
      <w:r/>
      <w:bookmarkStart w:id="59" w:name="_Toc26554097"/>
      <w:r>
        <w:rPr>
          <w:rFonts w:hint="eastAsia" w:ascii="宋体" w:hAnsi="宋体" w:eastAsia="宋体" w:cs="Times New Roman"/>
          <w:b/>
          <w:color w:val="auto"/>
          <w:szCs w:val="21"/>
          <w:highlight w:val="none"/>
        </w:rPr>
        <w:t xml:space="preserve">一、</w:t>
      </w:r>
      <w:bookmarkEnd w:id="55"/>
      <w:r>
        <w:rPr>
          <w:rFonts w:hint="eastAsia" w:ascii="宋体" w:hAnsi="宋体" w:eastAsia="宋体" w:cs="Times New Roman"/>
          <w:b/>
          <w:color w:val="auto"/>
          <w:szCs w:val="21"/>
          <w:highlight w:val="none"/>
          <w:lang w:val="en-US" w:eastAsia="zh-CN"/>
        </w:rPr>
        <w:t xml:space="preserve">建设内容</w:t>
      </w:r>
      <w:r/>
    </w:p>
    <w:p>
      <w:pPr>
        <w:ind w:firstLine="420"/>
        <w:jc w:val="left"/>
        <w:keepLines w:val="0"/>
        <w:keepNext w:val="0"/>
        <w:pageBreakBefore w:val="0"/>
        <w:spacing w:line="360" w:lineRule="auto"/>
        <w:widowControl/>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东汪桥位于泰州市</w:t>
      </w:r>
      <w:r>
        <w:rPr>
          <w:rFonts w:hint="eastAsia" w:ascii="宋体" w:hAnsi="宋体" w:cs="Times New Roman"/>
          <w:bCs/>
          <w:color w:val="auto"/>
          <w:sz w:val="21"/>
          <w:szCs w:val="21"/>
          <w:highlight w:val="none"/>
          <w:lang w:val="en-US" w:eastAsia="zh-CN" w:bidi="ar-SA"/>
        </w:rPr>
        <w:t xml:space="preserve">医药高新区</w:t>
      </w:r>
      <w:r>
        <w:rPr>
          <w:rFonts w:hint="eastAsia" w:ascii="宋体" w:hAnsi="宋体" w:eastAsia="宋体" w:cs="Times New Roman"/>
          <w:bCs/>
          <w:color w:val="auto"/>
          <w:sz w:val="21"/>
          <w:szCs w:val="21"/>
          <w:highlight w:val="none"/>
          <w:lang w:val="en-US" w:eastAsia="zh-CN" w:bidi="ar-SA"/>
        </w:rPr>
        <w:t xml:space="preserve">境内，跨越河道为地方生产河，目前为危桥状态。本工程为拆除重建东汪桥、</w:t>
      </w:r>
      <w:r>
        <w:rPr>
          <w:rFonts w:hint="eastAsia" w:ascii="宋体" w:hAnsi="宋体" w:cs="Times New Roman"/>
          <w:bCs/>
          <w:color w:val="auto"/>
          <w:sz w:val="21"/>
          <w:szCs w:val="21"/>
          <w:highlight w:val="none"/>
          <w:lang w:val="en-US" w:eastAsia="zh-CN" w:bidi="ar-SA"/>
        </w:rPr>
        <w:t xml:space="preserve">桥头</w:t>
      </w:r>
      <w:r>
        <w:rPr>
          <w:rFonts w:hint="eastAsia" w:ascii="宋体" w:hAnsi="宋体" w:eastAsia="宋体" w:cs="Times New Roman"/>
          <w:bCs/>
          <w:color w:val="auto"/>
          <w:sz w:val="21"/>
          <w:szCs w:val="21"/>
          <w:highlight w:val="none"/>
          <w:lang w:val="en-US" w:eastAsia="zh-CN" w:bidi="ar-SA"/>
        </w:rPr>
        <w:t xml:space="preserve">接线及河道驳岸墙等，桥长约35米、宽7米，具体内容详见工程量清单及图纸。</w:t>
      </w:r>
      <w:r/>
    </w:p>
    <w:p>
      <w:pPr>
        <w:ind w:firstLine="422"/>
        <w:spacing w:line="360" w:lineRule="auto"/>
        <w:tabs>
          <w:tab w:val="left" w:pos="900" w:leader="none"/>
        </w:tabs>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二</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工期</w:t>
      </w:r>
      <w:r>
        <w:rPr>
          <w:rFonts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6个月</w:t>
      </w:r>
      <w:r>
        <w:rPr>
          <w:rFonts w:ascii="宋体" w:hAnsi="宋体" w:cs="宋体"/>
          <w:color w:val="auto"/>
          <w:szCs w:val="21"/>
          <w:highlight w:val="none"/>
        </w:rPr>
        <w:t xml:space="preserve">。</w:t>
      </w:r>
      <w:r/>
    </w:p>
    <w:p>
      <w:pPr>
        <w:ind w:firstLine="422"/>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付款方式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工程进度付款根据合格工程量按月支付，合同工程验收前实际支付总额不超过已完成合格工程总价的80%。工程通过合同工程验收并经双方确认后，支付至确认结算总价的97%，工程通过竣工验收且责任期满后付清余款（无息）。</w:t>
      </w:r>
      <w:r/>
    </w:p>
    <w:p>
      <w:pPr>
        <w:ind w:firstLine="422"/>
        <w:spacing w:line="360" w:lineRule="auto"/>
        <w:tabs>
          <w:tab w:val="left" w:pos="900" w:leader="none"/>
        </w:tabs>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、★缺陷责任期</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年</w:t>
      </w:r>
      <w:r/>
    </w:p>
    <w:p>
      <w:pPr>
        <w:ind w:firstLine="422"/>
        <w:spacing w:line="360" w:lineRule="auto"/>
        <w:tabs>
          <w:tab w:val="left" w:pos="900" w:leader="none"/>
        </w:tabs>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、★合同形式</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单价</w:t>
      </w:r>
      <w:r>
        <w:rPr>
          <w:rFonts w:hint="eastAsia" w:ascii="宋体" w:hAnsi="宋体" w:cs="宋体"/>
          <w:color w:val="auto"/>
          <w:szCs w:val="21"/>
          <w:highlight w:val="none"/>
        </w:rPr>
        <w:t xml:space="preserve">合同</w:t>
      </w:r>
      <w:r/>
    </w:p>
    <w:p>
      <w:pPr>
        <w:ind w:firstLine="420"/>
        <w:spacing w:line="360" w:lineRule="auto"/>
        <w:tabs>
          <w:tab w:val="left" w:pos="900" w:leader="none"/>
        </w:tabs>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六、质量标准：</w:t>
      </w:r>
      <w:r>
        <w:rPr>
          <w:rFonts w:hint="eastAsia" w:ascii="宋体" w:hAnsi="宋体" w:cs="宋体"/>
          <w:b w:val="0"/>
          <w:bCs w:val="0"/>
          <w:color w:val="auto"/>
          <w:szCs w:val="21"/>
          <w:highlight w:val="none"/>
          <w:lang w:val="en-US" w:eastAsia="zh-CN"/>
        </w:rPr>
        <w:t xml:space="preserve">合格</w:t>
      </w:r>
      <w:r/>
    </w:p>
    <w:p>
      <w:pPr>
        <w:ind w:firstLine="420"/>
        <w:spacing w:line="360" w:lineRule="auto"/>
        <w:tabs>
          <w:tab w:val="left" w:pos="900" w:leader="none"/>
        </w:tabs>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七、履约验收：</w:t>
      </w:r>
      <w:r>
        <w:rPr>
          <w:rFonts w:hint="eastAsia" w:ascii="宋体" w:hAnsi="宋体" w:cs="宋体"/>
          <w:b w:val="0"/>
          <w:bCs w:val="0"/>
          <w:color w:val="auto"/>
          <w:szCs w:val="21"/>
          <w:highlight w:val="none"/>
          <w:lang w:val="en-US" w:eastAsia="zh-CN"/>
        </w:rPr>
        <w:t xml:space="preserve">符合《水利水电建设工程验收规程》（SL/T 223-2025）、《水利水电工程单元工程施工质量验收标准》，等级达到合格。</w:t>
      </w:r>
      <w:bookmarkStart w:id="309" w:name="_GoBack"/>
      <w:r/>
      <w:bookmarkEnd w:id="309"/>
      <w:r/>
      <w:r/>
    </w:p>
    <w:p>
      <w:pPr>
        <w:ind w:firstLine="420"/>
        <w:spacing w:line="360" w:lineRule="auto"/>
        <w:tabs>
          <w:tab w:val="left" w:pos="900" w:leader="none"/>
        </w:tabs>
        <w:rPr>
          <w:rFonts w:hint="eastAsia" w:ascii="宋体" w:hAnsi="宋体" w:cs="宋体"/>
          <w:b/>
          <w:bCs/>
          <w:color w:val="auto"/>
          <w:szCs w:val="21"/>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hint="eastAsia" w:ascii="宋体" w:hAnsi="宋体" w:cs="宋体"/>
          <w:b/>
          <w:bCs/>
          <w:color w:val="auto"/>
          <w:szCs w:val="21"/>
          <w:highlight w:val="none"/>
          <w:lang w:val="en-US" w:eastAsia="zh-CN"/>
        </w:rPr>
        <w:t xml:space="preserve">八、</w:t>
      </w:r>
      <w:r>
        <w:rPr>
          <w:rFonts w:ascii="Times New Roman" w:hAnsi="Times New Roman" w:eastAsia="宋体"/>
          <w:b/>
          <w:bCs w:val="0"/>
          <w:color w:val="auto"/>
          <w:highlight w:val="none"/>
        </w:rPr>
        <w:t xml:space="preserve">工程量清单</w:t>
      </w:r>
      <w:r>
        <w:rPr>
          <w:rFonts w:hint="eastAsia" w:ascii="Times New Roman" w:hAnsi="Times New Roman"/>
          <w:b/>
          <w:bCs w:val="0"/>
          <w:color w:val="auto"/>
          <w:highlight w:val="none"/>
          <w:lang w:val="en-US" w:eastAsia="zh-CN"/>
        </w:rPr>
        <w:t xml:space="preserve">报价</w:t>
      </w:r>
      <w:r>
        <w:rPr>
          <w:rFonts w:hint="eastAsia" w:ascii="Times New Roman" w:hAnsi="Times New Roman" w:eastAsia="宋体"/>
          <w:b/>
          <w:bCs w:val="0"/>
          <w:color w:val="auto"/>
          <w:highlight w:val="none"/>
          <w:lang w:val="en-US" w:eastAsia="zh-CN"/>
        </w:rPr>
        <w:t xml:space="preserve">说明</w:t>
      </w:r>
      <w:r>
        <w:rPr>
          <w:rFonts w:hint="eastAsia" w:ascii="宋体" w:hAnsi="宋体" w:cs="宋体"/>
          <w:b/>
          <w:bCs/>
          <w:color w:val="auto"/>
          <w:szCs w:val="21"/>
          <w:highlight w:val="none"/>
        </w:rPr>
        <w:t xml:space="preserve">：</w:t>
      </w:r>
      <w:r/>
    </w:p>
    <w:p>
      <w:pPr>
        <w:pStyle w:val="1407"/>
        <w:jc w:val="center"/>
        <w:spacing w:line="360" w:lineRule="auto"/>
        <w:shd w:val="clear" w:color="auto" w:fill="ffffff" w:themeFill="background1"/>
        <w:rPr>
          <w:rFonts w:hint="eastAsia" w:ascii="Times New Roman" w:hAnsi="Times New Roman" w:eastAsia="宋体"/>
          <w:b/>
          <w:bCs w:val="0"/>
          <w:color w:val="auto"/>
          <w:highlight w:val="none"/>
          <w:lang w:val="en-US" w:eastAsia="zh-CN"/>
        </w:rPr>
      </w:pPr>
      <w:r>
        <w:rPr>
          <w:rFonts w:ascii="Times New Roman" w:hAnsi="Times New Roman" w:eastAsia="宋体"/>
          <w:b/>
          <w:bCs w:val="0"/>
          <w:color w:val="auto"/>
          <w:highlight w:val="none"/>
        </w:rPr>
        <w:t xml:space="preserve">工程量清单</w:t>
      </w:r>
      <w:r>
        <w:rPr>
          <w:rFonts w:hint="eastAsia" w:ascii="Times New Roman" w:hAnsi="Times New Roman" w:eastAsia="宋体"/>
          <w:b/>
          <w:bCs w:val="0"/>
          <w:color w:val="auto"/>
          <w:highlight w:val="none"/>
          <w:lang w:val="en-US" w:eastAsia="zh-CN"/>
        </w:rPr>
        <w:t xml:space="preserve">报价说明</w:t>
      </w:r>
      <w:r/>
    </w:p>
    <w:p>
      <w:pPr>
        <w:ind w:firstLine="420"/>
        <w:spacing w:line="400" w:lineRule="exact"/>
        <w:shd w:val="clear" w:color="auto" w:fill="ffffff" w:themeFill="background1"/>
        <w:rPr>
          <w:rFonts w:hint="eastAsia" w:ascii="Times New Roman" w:hAnsi="Times New Roman" w:cs="Times New Roman"/>
          <w:color w:val="auto"/>
          <w:highlight w:val="none"/>
        </w:rPr>
      </w:pPr>
      <w:r/>
      <w:bookmarkStart w:id="60" w:name="_Toc221951339"/>
      <w:r>
        <w:rPr>
          <w:color w:val="auto"/>
          <w:highlight w:val="none"/>
        </w:rPr>
        <w:t xml:space="preserve">1</w:t>
      </w:r>
      <w:r>
        <w:rPr>
          <w:rFonts w:hint="eastAsia"/>
          <w:color w:val="auto"/>
          <w:highlight w:val="none"/>
        </w:rPr>
        <w:t xml:space="preserve">、本工程量清单应与</w:t>
      </w:r>
      <w:r>
        <w:rPr>
          <w:rFonts w:hint="eastAsia"/>
          <w:color w:val="auto"/>
          <w:highlight w:val="none"/>
          <w:lang w:val="en-US" w:eastAsia="zh-CN"/>
        </w:rPr>
        <w:t xml:space="preserve">采购</w:t>
      </w:r>
      <w:r>
        <w:rPr>
          <w:rFonts w:hint="eastAsia"/>
          <w:color w:val="auto"/>
          <w:highlight w:val="none"/>
        </w:rPr>
        <w:t xml:space="preserve">文件中的投标人须知、合同条款、《水利工程</w:t>
      </w:r>
      <w:r>
        <w:rPr>
          <w:rFonts w:hint="eastAsia" w:ascii="Times New Roman" w:hAnsi="Times New Roman" w:cs="Times New Roman"/>
          <w:color w:val="auto"/>
          <w:highlight w:val="none"/>
        </w:rPr>
        <w:t xml:space="preserve">工程量清单计价规范》（GB50501-2007）、技术条款及图纸等一起阅读和理解。</w:t>
      </w:r>
      <w:bookmarkEnd w:id="60"/>
      <w:r/>
      <w:r/>
    </w:p>
    <w:p>
      <w:pPr>
        <w:ind w:firstLine="420"/>
        <w:jc w:val="left"/>
        <w:spacing w:line="400" w:lineRule="exact"/>
        <w:shd w:val="clear" w:color="auto" w:fill="ffffff" w:themeFill="background1"/>
        <w:widowControl/>
        <w:rPr>
          <w:rFonts w:hint="eastAsia" w:ascii="Times New Roman" w:hAnsi="Times New Roman" w:cs="Times New Roman"/>
          <w:color w:val="auto"/>
          <w:highlight w:val="none"/>
        </w:rPr>
      </w:pPr>
      <w:r/>
      <w:bookmarkStart w:id="61" w:name="_Toc221951340"/>
      <w:r>
        <w:rPr>
          <w:rFonts w:hint="eastAsia" w:ascii="Times New Roman" w:hAnsi="Times New Roman" w:cs="Times New Roman"/>
          <w:color w:val="auto"/>
          <w:highlight w:val="none"/>
        </w:rPr>
        <w:t xml:space="preserve">2、本工程量清单仅是投标报价的共同基础，工程量清单中的工程量根据招标设计图纸计算并按《水利工程工程量清单计价规范</w:t>
      </w:r>
      <w:r>
        <w:rPr>
          <w:rFonts w:hint="eastAsia"/>
          <w:color w:val="auto"/>
          <w:highlight w:val="none"/>
        </w:rPr>
        <w:t xml:space="preserve">》（</w:t>
      </w:r>
      <w:r>
        <w:rPr>
          <w:color w:val="auto"/>
          <w:highlight w:val="none"/>
        </w:rPr>
        <w:t xml:space="preserve">GB50501-2007</w:t>
      </w:r>
      <w:r>
        <w:rPr>
          <w:rFonts w:hint="eastAsia"/>
          <w:color w:val="auto"/>
          <w:highlight w:val="none"/>
        </w:rPr>
        <w:t xml:space="preserve">）计量</w:t>
      </w:r>
      <w:r>
        <w:rPr>
          <w:color w:val="auto"/>
          <w:highlight w:val="none"/>
        </w:rPr>
        <w:t xml:space="preserve">,</w:t>
      </w:r>
      <w:r>
        <w:rPr>
          <w:rFonts w:hint="eastAsia"/>
          <w:color w:val="auto"/>
          <w:highlight w:val="none"/>
        </w:rPr>
        <w:t xml:space="preserve">是用作投标报价的估算，不作为最终结算的工程量，用于结算的工程量是承包人实际完成的并按技术条款规定计量的</w:t>
      </w:r>
      <w:r>
        <w:rPr>
          <w:rFonts w:hint="eastAsia"/>
          <w:color w:val="auto"/>
          <w:highlight w:val="none"/>
          <w:lang w:eastAsia="zh-CN"/>
        </w:rPr>
        <w:t xml:space="preserve">工程量</w:t>
      </w:r>
      <w:r>
        <w:rPr>
          <w:rFonts w:hint="eastAsia"/>
          <w:color w:val="auto"/>
          <w:highlight w:val="none"/>
        </w:rPr>
        <w:t xml:space="preserve">；</w:t>
      </w:r>
      <w:r>
        <w:rPr>
          <w:rFonts w:hint="eastAsia"/>
          <w:b/>
          <w:color w:val="auto"/>
          <w:highlight w:val="none"/>
        </w:rPr>
        <w:t xml:space="preserve">总价承包项目的工程量仅作参考，费用实行总价支付</w:t>
      </w:r>
      <w:r>
        <w:rPr>
          <w:rFonts w:hint="eastAsia"/>
          <w:color w:val="auto"/>
          <w:highlight w:val="none"/>
        </w:rPr>
        <w:t xml:space="preserve">。</w:t>
      </w:r>
      <w:bookmarkEnd w:id="61"/>
      <w:r>
        <w:rPr>
          <w:rFonts w:hint="eastAsia"/>
          <w:b/>
          <w:bCs/>
          <w:color w:val="auto"/>
          <w:highlight w:val="none"/>
        </w:rPr>
        <w:t xml:space="preserve">未单独列项的脚手架、模板</w:t>
      </w:r>
      <w:r>
        <w:rPr>
          <w:rFonts w:hint="eastAsia"/>
          <w:b/>
          <w:color w:val="auto"/>
          <w:highlight w:val="none"/>
        </w:rPr>
        <w:t xml:space="preserve">支架等费用均包含在工程量清单中的相关子目的综合单价中，为完成实物工程量所需要的辅助工程如临时填筑的土方等亦应包含在工程量清单中的相关子目的综合单价中，混凝土工程单价含商品</w:t>
      </w:r>
      <w:r>
        <w:rPr>
          <w:rFonts w:hint="eastAsia"/>
          <w:b/>
          <w:color w:val="auto"/>
          <w:highlight w:val="none"/>
          <w:lang w:val="en-US" w:eastAsia="zh-CN"/>
        </w:rPr>
        <w:t xml:space="preserve">混凝土</w:t>
      </w:r>
      <w:r>
        <w:rPr>
          <w:rFonts w:hint="eastAsia"/>
          <w:b/>
          <w:color w:val="auto"/>
          <w:highlight w:val="none"/>
        </w:rPr>
        <w:t xml:space="preserve">购置、运输、浇筑、养护、试验以及模板的制作、安装、拆除等全部费用。除</w:t>
      </w:r>
      <w:r>
        <w:rPr>
          <w:rFonts w:hint="eastAsia"/>
          <w:b/>
          <w:color w:val="auto"/>
          <w:highlight w:val="none"/>
          <w:lang w:val="en-US" w:eastAsia="zh-CN"/>
        </w:rPr>
        <w:t xml:space="preserve">工程量清单</w:t>
      </w:r>
      <w:r>
        <w:rPr>
          <w:rFonts w:hint="eastAsia"/>
          <w:b/>
          <w:color w:val="auto"/>
          <w:highlight w:val="none"/>
        </w:rPr>
        <w:t xml:space="preserve">另有规定外，预制混凝土工程的单价含该构件的预制、养护、运输、安装、试验以</w:t>
      </w:r>
      <w:r>
        <w:rPr>
          <w:rFonts w:hint="eastAsia" w:ascii="Times New Roman" w:hAnsi="Times New Roman" w:cs="Times New Roman"/>
          <w:b/>
          <w:bCs/>
          <w:color w:val="auto"/>
          <w:highlight w:val="none"/>
        </w:rPr>
        <w:t xml:space="preserve">及模板的制作、安装、拆除等全部费用</w:t>
      </w:r>
      <w:r>
        <w:rPr>
          <w:rFonts w:hint="eastAsia" w:ascii="Times New Roman" w:hAnsi="Times New Roman" w:cs="Times New Roman"/>
          <w:color w:val="auto"/>
          <w:highlight w:val="none"/>
        </w:rPr>
        <w:t xml:space="preserve">。</w:t>
      </w:r>
      <w:r/>
    </w:p>
    <w:p>
      <w:pPr>
        <w:ind w:firstLine="420"/>
        <w:jc w:val="left"/>
        <w:spacing w:line="400" w:lineRule="exact"/>
        <w:shd w:val="clear" w:color="auto" w:fill="ffffff" w:themeFill="background1"/>
        <w:widowControl/>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lang w:val="en-US" w:eastAsia="zh-CN"/>
        </w:rPr>
        <w:t xml:space="preserve">供应商应仔细核对图纸与工程量清单，如工程量清单存在漏项，供应商应在响应截止时间前提出，合同签订后，</w:t>
      </w:r>
      <w:r>
        <w:rPr>
          <w:rFonts w:hint="eastAsia" w:ascii="Times New Roman" w:hAnsi="Times New Roman" w:cs="Times New Roman"/>
          <w:b/>
          <w:bCs/>
          <w:color w:val="auto"/>
          <w:highlight w:val="none"/>
        </w:rPr>
        <w:t xml:space="preserve">没有包含在清单里的项目，视同让利，不再另行计量支付，请在投标报价中综合考虑。</w:t>
      </w:r>
      <w:r/>
    </w:p>
    <w:p>
      <w:pPr>
        <w:ind w:firstLine="420"/>
        <w:jc w:val="left"/>
        <w:spacing w:line="400" w:lineRule="exact"/>
        <w:shd w:val="clear" w:color="auto" w:fill="ffffff" w:themeFill="background1"/>
        <w:widowControl/>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3、其他报价说明</w:t>
      </w:r>
      <w:r/>
    </w:p>
    <w:p>
      <w:pPr>
        <w:ind w:firstLine="420"/>
        <w:jc w:val="left"/>
        <w:spacing w:line="400" w:lineRule="exact"/>
        <w:shd w:val="clear" w:color="auto" w:fill="ffffff" w:themeFill="background1"/>
        <w:widowControl/>
        <w:rPr>
          <w:rFonts w:hint="eastAsia" w:ascii="Times New Roman" w:hAnsi="Times New Roman" w:cs="Times New Roman"/>
          <w:color w:val="auto"/>
          <w:highlight w:val="none"/>
        </w:rPr>
      </w:pPr>
      <w:r>
        <w:rPr>
          <w:rFonts w:hint="eastAsia"/>
          <w:b/>
          <w:color w:val="auto"/>
          <w:highlight w:val="none"/>
        </w:rPr>
        <w:t xml:space="preserve">3.1</w:t>
      </w:r>
      <w:r>
        <w:rPr>
          <w:rFonts w:hint="eastAsia" w:ascii="Times New Roman" w:hAnsi="Times New Roman" w:cs="Times New Roman"/>
          <w:color w:val="auto"/>
          <w:highlight w:val="none"/>
        </w:rPr>
        <w:t xml:space="preserve">本工程中土方除特殊说明外</w:t>
      </w:r>
      <w:r>
        <w:rPr>
          <w:rFonts w:hint="eastAsia" w:cs="Times New Roman"/>
          <w:color w:val="auto"/>
          <w:highlight w:val="none"/>
          <w:lang w:eastAsia="zh-CN"/>
        </w:rPr>
        <w:t xml:space="preserve">（</w:t>
      </w:r>
      <w:r>
        <w:rPr>
          <w:rFonts w:hint="eastAsia" w:cs="Times New Roman"/>
          <w:color w:val="auto"/>
          <w:highlight w:val="none"/>
          <w:lang w:val="en-US" w:eastAsia="zh-CN"/>
        </w:rPr>
        <w:t xml:space="preserve">具体详见工程量清单</w:t>
      </w:r>
      <w:r>
        <w:rPr>
          <w:rFonts w:hint="eastAsia" w:cs="Times New Roman"/>
          <w:color w:val="auto"/>
          <w:highlight w:val="none"/>
          <w:lang w:eastAsia="zh-CN"/>
        </w:rPr>
        <w:t xml:space="preserve">）</w:t>
      </w:r>
      <w:r>
        <w:rPr>
          <w:rFonts w:hint="eastAsia" w:ascii="Times New Roman" w:hAnsi="Times New Roman" w:cs="Times New Roman"/>
          <w:color w:val="auto"/>
          <w:highlight w:val="none"/>
        </w:rPr>
        <w:t xml:space="preserve">实行总价承包，土方包含工程涉及的所有土方，包括场地清杂、清障、平整。土方外运及调配、清除建筑垃圾、多余土方弃置、弃土区临时用地（含附着物、青苗等）等一切费用均包含在报价中。各表格中提供的总价承包的土方工程量仅供参考，工程量由各投标人根据图纸及现场情况自行计算并报价，实行总价支付。</w:t>
      </w:r>
      <w:r/>
    </w:p>
    <w:p>
      <w:pPr>
        <w:ind w:firstLine="420"/>
        <w:jc w:val="left"/>
        <w:spacing w:line="400" w:lineRule="exact"/>
        <w:shd w:val="clear" w:color="auto" w:fill="ffffff" w:themeFill="background1"/>
        <w:widowControl/>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3.2回填土单价包含压实度自检费用，要求压实度自检数据需由有资质的检测单位出具书面报告。建筑物工程按规范要求进行检测，其检测费用包含在相应子目单价中，招标人不另行支付。</w:t>
      </w:r>
      <w:r/>
    </w:p>
    <w:p>
      <w:pPr>
        <w:ind w:firstLine="420"/>
        <w:jc w:val="left"/>
        <w:spacing w:line="400" w:lineRule="exact"/>
        <w:shd w:val="clear" w:color="auto" w:fill="ffffff" w:themeFill="background1"/>
        <w:widowControl/>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3.3措施项目清单费用实行总价</w:t>
      </w:r>
      <w:r>
        <w:rPr>
          <w:rFonts w:hint="eastAsia" w:ascii="Times New Roman" w:hAnsi="Times New Roman" w:cs="Times New Roman"/>
          <w:color w:val="auto"/>
          <w:highlight w:val="none"/>
          <w:lang w:val="en-US" w:eastAsia="zh-CN"/>
        </w:rPr>
        <w:t xml:space="preserve">控制</w:t>
      </w:r>
      <w:r>
        <w:rPr>
          <w:rFonts w:hint="eastAsia" w:ascii="Times New Roman" w:hAnsi="Times New Roman" w:cs="Times New Roman"/>
          <w:color w:val="auto"/>
          <w:highlight w:val="none"/>
        </w:rPr>
        <w:t xml:space="preserve">支付，包括环境保护工程（含扬尘污染治理费）、安全文明措施费、保险费、施工企业进退场费、大型施工设备安拆及场外运输费、围堰打拆及维护费、施工降排水、交通工程、其他临时工程等。措施项目清单中未列出的临时设施及相关工作的费用，均包含在相关项目的单价或总价中，发包人不单独支付（详见清单）。</w:t>
      </w:r>
      <w:r/>
    </w:p>
    <w:p>
      <w:pPr>
        <w:ind w:firstLine="420"/>
        <w:jc w:val="left"/>
        <w:spacing w:line="400" w:lineRule="exact"/>
        <w:shd w:val="clear" w:color="auto" w:fill="ffffff" w:themeFill="background1"/>
        <w:widowControl/>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其中：①安全文明措施费，是指水利建设工程项目法人列支，施工单位使用，用于工程施工现场完善安全生产条件、改进文明施工环境、保障施工安全的专项费用。安全文明措施费为不可竞争费，投标时安全文明措施费按总额报价，投标人不得修改；否则，作否决投标处理。施工单位应当根据招标文件，结合工程特点及自身的施工技术和管理水平，按照“安全文明措施费分解表”格式及备注要求进行逐项、合理报价；否则，作否决投标处理。</w:t>
      </w:r>
      <w:r/>
    </w:p>
    <w:p>
      <w:pPr>
        <w:ind w:firstLine="420"/>
        <w:jc w:val="left"/>
        <w:spacing w:line="400" w:lineRule="exact"/>
        <w:shd w:val="clear" w:color="auto" w:fill="ffffff" w:themeFill="background1"/>
        <w:widowControl/>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②保险费为建筑安装工程一切险、意外险、第三者责任险、安全生产责任险，按实支付，但最高不超过投标报价。</w:t>
      </w:r>
      <w:r/>
    </w:p>
    <w:p>
      <w:pPr>
        <w:ind w:firstLine="420"/>
        <w:jc w:val="left"/>
        <w:spacing w:line="400" w:lineRule="exact"/>
        <w:shd w:val="clear" w:color="auto" w:fill="ffffff" w:themeFill="background1"/>
        <w:widowControl/>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③施工用电、用水、通讯线路等的接入，业主不予提供，由施工单位自行考虑。</w:t>
      </w:r>
      <w:r/>
    </w:p>
    <w:p>
      <w:pPr>
        <w:ind w:firstLine="420"/>
        <w:jc w:val="left"/>
        <w:spacing w:line="400" w:lineRule="exact"/>
        <w:shd w:val="clear" w:color="auto" w:fill="ffffff" w:themeFill="background1"/>
        <w:widowControl/>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3.4施工范围内的强电、弱电、自来水、燃气管线、线杆、房屋、桥梁、绿化等设施的保护费用由施工单位在投标报价时综合考虑，不包括设施迁移发生的费用。</w:t>
      </w:r>
      <w:r/>
    </w:p>
    <w:p>
      <w:pPr>
        <w:ind w:firstLine="420"/>
        <w:jc w:val="left"/>
        <w:spacing w:line="400" w:lineRule="exact"/>
        <w:shd w:val="clear" w:color="auto" w:fill="ffffff" w:themeFill="background1"/>
        <w:widowControl/>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3.5施工期间发生的地方矛盾由施工单位自行解决，所产生的费用由施工单位在投标报价时综合考虑。</w:t>
      </w:r>
      <w:r/>
    </w:p>
    <w:p>
      <w:pPr>
        <w:ind w:firstLine="420"/>
        <w:jc w:val="left"/>
        <w:spacing w:line="400" w:lineRule="exact"/>
        <w:shd w:val="clear" w:color="auto" w:fill="ffffff" w:themeFill="background1"/>
        <w:widowControl/>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3.6施工排水（渗水、居民用水、雨水等）均包含在措施费用中，由施工单位在投标报价时综合考虑。</w:t>
      </w:r>
      <w:r/>
    </w:p>
    <w:p>
      <w:pPr>
        <w:ind w:firstLine="420"/>
        <w:jc w:val="left"/>
        <w:spacing w:line="400" w:lineRule="exact"/>
        <w:shd w:val="clear" w:color="auto" w:fill="ffffff" w:themeFill="background1"/>
        <w:widowControl/>
        <w:rPr>
          <w:rFonts w:hint="default"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 xml:space="preserve">3.7</w:t>
      </w:r>
      <w:r>
        <w:rPr>
          <w:rFonts w:hint="eastAsia" w:ascii="Times New Roman" w:eastAsia="宋体"/>
          <w:b/>
          <w:bCs/>
          <w:color w:val="auto"/>
          <w:spacing w:val="0"/>
          <w:sz w:val="21"/>
          <w:szCs w:val="24"/>
          <w:highlight w:val="none"/>
          <w:lang w:val="en-US" w:eastAsia="zh-CN"/>
        </w:rPr>
        <w:t xml:space="preserve">活水换水及施工导流：</w:t>
      </w:r>
      <w:r>
        <w:rPr>
          <w:rFonts w:hint="eastAsia" w:ascii="Times New Roman"/>
          <w:b w:val="0"/>
          <w:bCs w:val="0"/>
          <w:color w:val="auto"/>
          <w:spacing w:val="0"/>
          <w:sz w:val="21"/>
          <w:szCs w:val="24"/>
          <w:highlight w:val="none"/>
          <w:lang w:val="en-US" w:eastAsia="zh-CN"/>
        </w:rPr>
        <w:t xml:space="preserve">断头河且流经小区，需定期给河道活水换水</w:t>
      </w:r>
      <w:r>
        <w:rPr>
          <w:rFonts w:hint="eastAsia" w:ascii="Times New Roman" w:eastAsia="宋体"/>
          <w:b/>
          <w:bCs/>
          <w:color w:val="auto"/>
          <w:spacing w:val="0"/>
          <w:sz w:val="21"/>
          <w:szCs w:val="24"/>
          <w:highlight w:val="none"/>
          <w:lang w:val="en-US" w:eastAsia="zh-CN"/>
        </w:rPr>
        <w:t xml:space="preserve">。</w:t>
      </w:r>
      <w:r/>
    </w:p>
    <w:p>
      <w:pPr>
        <w:ind w:firstLine="420"/>
        <w:jc w:val="left"/>
        <w:spacing w:line="400" w:lineRule="exact"/>
        <w:shd w:val="clear" w:color="auto" w:fill="ffffff" w:themeFill="background1"/>
        <w:widowControl/>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w:t>
      </w:r>
      <w:r>
        <w:rPr>
          <w:rFonts w:hint="eastAsia" w:cs="Times New Roman"/>
          <w:b/>
          <w:bCs/>
          <w:color w:val="auto"/>
          <w:highlight w:val="none"/>
          <w:lang w:val="en-US" w:eastAsia="zh-CN"/>
        </w:rPr>
        <w:t xml:space="preserve">8</w:t>
      </w:r>
      <w:r>
        <w:rPr>
          <w:rFonts w:hint="eastAsia" w:ascii="Times New Roman" w:hAnsi="Times New Roman" w:cs="Times New Roman"/>
          <w:b/>
          <w:bCs/>
          <w:color w:val="auto"/>
          <w:highlight w:val="none"/>
        </w:rPr>
        <w:t xml:space="preserve">发包人负责向承包人提供施工红线范围内的施工用地，在承包人进场前由监理人组织交接。其余用地及施工临时道路由承包人自行解决，由施工单位在投标报价时综合考虑。</w:t>
      </w:r>
      <w:r/>
    </w:p>
    <w:p>
      <w:pPr>
        <w:ind w:firstLine="420"/>
        <w:jc w:val="left"/>
        <w:spacing w:line="400" w:lineRule="exact"/>
        <w:shd w:val="clear" w:color="auto" w:fill="ffffff" w:themeFill="background1"/>
        <w:widowControl/>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w:t>
      </w:r>
      <w:r>
        <w:rPr>
          <w:rFonts w:hint="eastAsia" w:cs="Times New Roman"/>
          <w:b/>
          <w:bCs/>
          <w:color w:val="auto"/>
          <w:highlight w:val="none"/>
          <w:lang w:val="en-US" w:eastAsia="zh-CN"/>
        </w:rPr>
        <w:t xml:space="preserve">9</w:t>
      </w:r>
      <w:r>
        <w:rPr>
          <w:rFonts w:hint="eastAsia" w:ascii="Times New Roman" w:hAnsi="Times New Roman" w:cs="Times New Roman"/>
          <w:b/>
          <w:bCs/>
          <w:color w:val="auto"/>
          <w:highlight w:val="none"/>
        </w:rPr>
        <w:t xml:space="preserve">发包人协助承包人办理相关证件和批件，但办理相关证件的费用由承包人支付，由施工单位在投标报价时综合考虑。</w:t>
      </w:r>
      <w:r/>
    </w:p>
    <w:p>
      <w:pPr>
        <w:ind w:firstLine="420"/>
        <w:jc w:val="left"/>
        <w:spacing w:line="400" w:lineRule="exact"/>
        <w:shd w:val="clear" w:color="auto" w:fill="ffffff" w:themeFill="background1"/>
        <w:widowControl/>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w:t>
      </w:r>
      <w:r>
        <w:rPr>
          <w:rFonts w:hint="eastAsia" w:cs="Times New Roman"/>
          <w:b/>
          <w:bCs/>
          <w:color w:val="auto"/>
          <w:highlight w:val="none"/>
          <w:lang w:val="en-US" w:eastAsia="zh-CN"/>
        </w:rPr>
        <w:t xml:space="preserve">10</w:t>
      </w:r>
      <w:r>
        <w:rPr>
          <w:rFonts w:hint="eastAsia" w:ascii="Times New Roman" w:hAnsi="Times New Roman" w:cs="Times New Roman"/>
          <w:b/>
          <w:bCs/>
          <w:color w:val="auto"/>
          <w:highlight w:val="none"/>
        </w:rPr>
        <w:t xml:space="preserve">施工单位在施工期间要做好现场原有水工构筑物（</w:t>
      </w:r>
      <w:r>
        <w:rPr>
          <w:rFonts w:hint="eastAsia" w:ascii="Times New Roman" w:hAnsi="Times New Roman" w:cs="Times New Roman"/>
          <w:b/>
          <w:bCs/>
          <w:color w:val="auto"/>
          <w:highlight w:val="none"/>
          <w:lang w:val="en-US" w:eastAsia="zh-CN"/>
        </w:rPr>
        <w:t xml:space="preserve">不在本次施工范围的</w:t>
      </w:r>
      <w:r>
        <w:rPr>
          <w:rFonts w:hint="eastAsia" w:ascii="Times New Roman" w:hAnsi="Times New Roman" w:cs="Times New Roman"/>
          <w:b/>
          <w:bCs/>
          <w:color w:val="auto"/>
          <w:highlight w:val="none"/>
        </w:rPr>
        <w:t xml:space="preserve">）的保护，相关费用在投标报价时综合考虑，招标人不另行支付，如有损坏或损毁，费用由施工单位承担。</w:t>
      </w:r>
      <w:bookmarkStart w:id="62" w:name="_Toc57385867"/>
      <w:r/>
      <w:r/>
    </w:p>
    <w:p>
      <w:pPr>
        <w:ind w:firstLine="420"/>
        <w:jc w:val="left"/>
        <w:spacing w:line="400" w:lineRule="exact"/>
        <w:shd w:val="clear" w:color="auto" w:fill="ffffff" w:themeFill="background1"/>
        <w:widowControl/>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3.1</w:t>
      </w:r>
      <w:r>
        <w:rPr>
          <w:rFonts w:hint="eastAsia" w:cs="Times New Roman"/>
          <w:b/>
          <w:bCs/>
          <w:color w:val="auto"/>
          <w:highlight w:val="none"/>
          <w:lang w:val="en-US" w:eastAsia="zh-CN"/>
        </w:rPr>
        <w:t xml:space="preserve">1</w:t>
      </w:r>
      <w:r>
        <w:rPr>
          <w:rFonts w:hint="eastAsia" w:ascii="Times New Roman" w:hAnsi="Times New Roman" w:cs="Times New Roman"/>
          <w:b/>
          <w:bCs/>
          <w:color w:val="auto"/>
          <w:highlight w:val="none"/>
        </w:rPr>
        <w:t xml:space="preserve">预留金按工程量清单确定的比例</w:t>
      </w:r>
      <w:r>
        <w:rPr>
          <w:rFonts w:hint="eastAsia" w:cs="Times New Roman"/>
          <w:b/>
          <w:bCs/>
          <w:color w:val="auto"/>
          <w:highlight w:val="none"/>
          <w:lang w:eastAsia="zh-CN"/>
        </w:rPr>
        <w:t xml:space="preserve">（</w:t>
      </w:r>
      <w:r>
        <w:rPr>
          <w:rFonts w:hint="eastAsia" w:cs="Times New Roman"/>
          <w:b/>
          <w:bCs/>
          <w:color w:val="auto"/>
          <w:highlight w:val="none"/>
          <w:lang w:val="en-US" w:eastAsia="zh-CN"/>
        </w:rPr>
        <w:t xml:space="preserve">或金额</w:t>
      </w:r>
      <w:r>
        <w:rPr>
          <w:rFonts w:hint="eastAsia" w:cs="Times New Roman"/>
          <w:b/>
          <w:bCs/>
          <w:color w:val="auto"/>
          <w:highlight w:val="none"/>
          <w:lang w:eastAsia="zh-CN"/>
        </w:rPr>
        <w:t xml:space="preserve">）</w:t>
      </w:r>
      <w:r>
        <w:rPr>
          <w:rFonts w:hint="eastAsia" w:ascii="Times New Roman" w:hAnsi="Times New Roman" w:cs="Times New Roman"/>
          <w:b/>
          <w:bCs/>
          <w:color w:val="auto"/>
          <w:highlight w:val="none"/>
        </w:rPr>
        <w:t xml:space="preserve">计列。</w:t>
      </w:r>
      <w:r/>
    </w:p>
    <w:p>
      <w:pPr>
        <w:ind w:firstLine="420"/>
        <w:jc w:val="left"/>
        <w:spacing w:line="400" w:lineRule="exact"/>
        <w:shd w:val="clear" w:color="auto" w:fill="ffffff" w:themeFill="background1"/>
        <w:widowControl/>
        <w:rPr>
          <w:rFonts w:hint="default" w:ascii="Times New Roman" w:hAnsi="Times New Roman" w:cs="Times New Roman"/>
          <w:color w:val="auto"/>
          <w:highlight w:val="none"/>
          <w:lang w:val="en-US" w:eastAsia="zh-CN"/>
        </w:rPr>
      </w:pPr>
      <w:r>
        <w:rPr>
          <w:rFonts w:hint="eastAsia" w:ascii="Times New Roman" w:hAnsi="Times New Roman" w:cs="Times New Roman"/>
          <w:b/>
          <w:bCs/>
          <w:color w:val="auto"/>
          <w:highlight w:val="none"/>
          <w:lang w:val="en-US" w:eastAsia="zh-CN"/>
        </w:rPr>
        <w:t xml:space="preserve">3.1</w:t>
      </w:r>
      <w:r>
        <w:rPr>
          <w:rFonts w:hint="eastAsia" w:cs="Times New Roman"/>
          <w:b/>
          <w:bCs/>
          <w:color w:val="auto"/>
          <w:highlight w:val="none"/>
          <w:lang w:val="en-US" w:eastAsia="zh-CN"/>
        </w:rPr>
        <w:t xml:space="preserve">2</w:t>
      </w:r>
      <w:r>
        <w:rPr>
          <w:rFonts w:hint="eastAsia" w:ascii="Times New Roman" w:hAnsi="Times New Roman" w:cs="Times New Roman"/>
          <w:b/>
          <w:bCs/>
          <w:color w:val="auto"/>
          <w:highlight w:val="none"/>
          <w:lang w:val="en-US" w:eastAsia="zh-CN"/>
        </w:rPr>
        <w:t xml:space="preserve">本说明与工程量清单冲突时以工程量清单为准。</w:t>
      </w:r>
      <w:bookmarkEnd w:id="62"/>
      <w:r/>
      <w:r/>
    </w:p>
    <w:p>
      <w:pPr>
        <w:spacing w:line="360" w:lineRule="auto"/>
        <w:rPr>
          <w:rFonts w:ascii="宋体" w:hAnsi="宋体" w:eastAsia="宋体" w:cs="宋体"/>
          <w:color w:val="auto"/>
          <w:sz w:val="24"/>
          <w:highlight w:val="none"/>
          <w:lang w:val="en-US" w:eastAsia="zh-CN"/>
        </w:rPr>
        <w:sectPr>
          <w:footnotePr/>
          <w:endnotePr/>
          <w:type w:val="nextPage"/>
          <w:pgSz w:w="11906" w:h="16838" w:orient="portrait"/>
          <w:pgMar w:top="1440" w:right="1080" w:bottom="1440" w:left="1080" w:header="851" w:footer="851" w:gutter="0"/>
          <w:cols w:num="1" w:sep="0" w:space="1701" w:equalWidth="1"/>
          <w:docGrid w:linePitch="360"/>
        </w:sectPr>
      </w:pPr>
      <w:r>
        <w:rPr>
          <w:rFonts w:ascii="宋体" w:hAnsi="宋体" w:eastAsia="宋体" w:cs="宋体"/>
          <w:color w:val="auto"/>
          <w:sz w:val="24"/>
          <w:highlight w:val="none"/>
          <w:lang w:val="en-US" w:eastAsia="zh-CN"/>
        </w:rPr>
      </w:r>
      <w:r/>
    </w:p>
    <w:p>
      <w:pPr>
        <w:pStyle w:val="1151"/>
        <w:ind w:left="0" w:firstLine="0"/>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第四章  合同条款</w:t>
      </w:r>
      <w:r>
        <w:rPr>
          <w:rFonts w:hint="eastAsia" w:ascii="宋体" w:hAnsi="宋体" w:cs="宋体"/>
          <w:b/>
          <w:bCs/>
          <w:color w:val="auto"/>
          <w:sz w:val="30"/>
          <w:szCs w:val="30"/>
          <w:highlight w:val="none"/>
          <w:lang w:val="en-US" w:eastAsia="zh-CN"/>
        </w:rPr>
        <w:t xml:space="preserve">及格式</w:t>
      </w:r>
      <w:r/>
    </w:p>
    <w:p>
      <w:pPr>
        <w:pStyle w:val="1415"/>
        <w:jc w:val="center"/>
        <w:spacing w:line="360" w:lineRule="auto"/>
        <w:shd w:val="clear" w:color="auto" w:fill="ffffff" w:themeFill="background1"/>
        <w:rPr>
          <w:color w:val="auto"/>
          <w:highlight w:val="none"/>
        </w:rPr>
      </w:pPr>
      <w:r/>
      <w:bookmarkStart w:id="63" w:name="_Toc25909"/>
      <w:r/>
      <w:bookmarkStart w:id="64" w:name="_Toc222303204"/>
      <w:r/>
      <w:bookmarkStart w:id="65" w:name="_Toc237013244"/>
      <w:r/>
      <w:bookmarkStart w:id="66" w:name="_Toc237153046"/>
      <w:r/>
      <w:bookmarkStart w:id="67" w:name="_Toc237078374"/>
      <w:r/>
      <w:r/>
    </w:p>
    <w:p>
      <w:pPr>
        <w:pStyle w:val="1415"/>
        <w:jc w:val="center"/>
        <w:spacing w:line="360" w:lineRule="auto"/>
        <w:shd w:val="clear" w:color="auto" w:fill="ffffff" w:themeFill="background1"/>
        <w:rPr>
          <w:color w:val="auto"/>
          <w:highlight w:val="none"/>
        </w:rPr>
      </w:pPr>
      <w:r>
        <w:rPr>
          <w:color w:val="auto"/>
          <w:highlight w:val="none"/>
        </w:rPr>
        <w:t xml:space="preserve">第一节  通用合同条款</w:t>
      </w:r>
      <w:bookmarkEnd w:id="63"/>
      <w:r/>
      <w:bookmarkEnd w:id="64"/>
      <w:r/>
      <w:bookmarkEnd w:id="65"/>
      <w:r/>
      <w:bookmarkEnd w:id="66"/>
      <w:r/>
      <w:bookmarkEnd w:id="67"/>
      <w:r/>
      <w:r/>
    </w:p>
    <w:p>
      <w:pPr>
        <w:ind w:firstLine="588"/>
        <w:jc w:val="center"/>
        <w:spacing w:line="360" w:lineRule="auto"/>
        <w:shd w:val="clear" w:color="auto" w:fill="ffffff" w:themeFill="background1"/>
        <w:rPr>
          <w:rFonts w:hint="eastAsia" w:eastAsia="宋体"/>
          <w:color w:val="auto"/>
          <w:highlight w:val="none"/>
          <w:lang w:eastAsia="zh-CN"/>
        </w:rPr>
      </w:pPr>
      <w:r>
        <w:rPr>
          <w:rFonts w:hint="eastAsia"/>
          <w:color w:val="auto"/>
          <w:sz w:val="30"/>
          <w:szCs w:val="30"/>
          <w:highlight w:val="none"/>
          <w:lang w:eastAsia="zh-CN"/>
        </w:rPr>
        <w:t xml:space="preserve">（</w:t>
      </w:r>
      <w:r>
        <w:rPr>
          <w:rFonts w:hint="eastAsia"/>
          <w:color w:val="auto"/>
          <w:sz w:val="30"/>
          <w:szCs w:val="30"/>
          <w:highlight w:val="none"/>
          <w:lang w:val="en-US" w:eastAsia="zh-CN"/>
        </w:rPr>
        <w:t xml:space="preserve">略</w:t>
      </w:r>
      <w:r>
        <w:rPr>
          <w:rFonts w:hint="eastAsia"/>
          <w:color w:val="auto"/>
          <w:sz w:val="30"/>
          <w:szCs w:val="30"/>
          <w:highlight w:val="none"/>
          <w:lang w:eastAsia="zh-CN"/>
        </w:rPr>
        <w:t xml:space="preserve">）</w:t>
      </w:r>
      <w:r/>
    </w:p>
    <w:p>
      <w:pPr>
        <w:ind w:firstLine="411"/>
        <w:spacing w:line="360" w:lineRule="auto"/>
        <w:shd w:val="clear" w:color="auto" w:fill="ffffff" w:themeFill="background1"/>
        <w:rPr>
          <w:color w:val="auto"/>
          <w:highlight w:val="none"/>
        </w:rPr>
      </w:pPr>
      <w:r>
        <w:rPr>
          <w:color w:val="auto"/>
          <w:highlight w:val="none"/>
        </w:rPr>
        <w:t xml:space="preserve">本节全文引用《水利水电工程标准施工招标文件》（2009年版）第4章第1节相应条款。</w:t>
      </w:r>
      <w:r/>
    </w:p>
    <w:p>
      <w:pPr>
        <w:jc w:val="center"/>
        <w:keepLines/>
        <w:keepNext/>
        <w:spacing w:before="48" w:after="48" w:line="500" w:lineRule="exact"/>
        <w:shd w:val="clear" w:color="auto" w:fill="ffffff" w:themeFill="background1"/>
        <w:rPr>
          <w:b/>
          <w:bCs/>
          <w:color w:val="auto"/>
          <w:sz w:val="28"/>
          <w:szCs w:val="32"/>
          <w:highlight w:val="none"/>
        </w:rPr>
        <w:outlineLvl w:val="1"/>
      </w:pPr>
      <w:r>
        <w:rPr>
          <w:color w:val="auto"/>
          <w:highlight w:val="none"/>
        </w:rPr>
        <w:br w:type="page" w:clear="all"/>
      </w:r>
      <w:r>
        <w:rPr>
          <w:b/>
          <w:bCs/>
          <w:color w:val="auto"/>
          <w:sz w:val="28"/>
          <w:szCs w:val="32"/>
          <w:highlight w:val="none"/>
        </w:rPr>
        <w:t xml:space="preserve">专用合同条款</w:t>
      </w:r>
      <w:r/>
    </w:p>
    <w:p>
      <w:pPr>
        <w:spacing w:line="360" w:lineRule="auto"/>
        <w:shd w:val="clear" w:color="auto" w:fill="ffffff" w:themeFill="background1"/>
        <w:rPr>
          <w:color w:val="auto"/>
          <w:szCs w:val="28"/>
          <w:highlight w:val="none"/>
        </w:rPr>
      </w:pPr>
      <w:r>
        <w:rPr>
          <w:color w:val="auto"/>
          <w:szCs w:val="28"/>
          <w:highlight w:val="none"/>
        </w:rPr>
      </w:r>
      <w:r/>
    </w:p>
    <w:p>
      <w:pPr>
        <w:ind w:firstLine="413"/>
        <w:spacing w:line="400" w:lineRule="exact"/>
        <w:shd w:val="clear" w:color="auto" w:fill="ffffff" w:themeFill="background1"/>
        <w:rPr>
          <w:b/>
          <w:color w:val="auto"/>
          <w:highlight w:val="none"/>
        </w:rPr>
      </w:pPr>
      <w:r>
        <w:rPr>
          <w:b/>
          <w:color w:val="auto"/>
          <w:highlight w:val="none"/>
        </w:rPr>
        <w:t xml:space="preserve">1．一般约定</w:t>
      </w:r>
      <w:r/>
    </w:p>
    <w:p>
      <w:pPr>
        <w:ind w:firstLine="411"/>
        <w:spacing w:line="400" w:lineRule="exact"/>
        <w:shd w:val="clear" w:color="auto" w:fill="ffffff" w:themeFill="background1"/>
        <w:rPr>
          <w:color w:val="auto"/>
          <w:highlight w:val="none"/>
        </w:rPr>
      </w:pPr>
      <w:r>
        <w:rPr>
          <w:color w:val="auto"/>
          <w:highlight w:val="none"/>
        </w:rPr>
        <w:t xml:space="preserve">1.1  词语定义</w:t>
      </w:r>
      <w:r/>
    </w:p>
    <w:p>
      <w:pPr>
        <w:ind w:firstLine="411"/>
        <w:spacing w:line="400" w:lineRule="exact"/>
        <w:shd w:val="clear" w:color="auto" w:fill="ffffff" w:themeFill="background1"/>
        <w:rPr>
          <w:color w:val="auto"/>
          <w:highlight w:val="none"/>
        </w:rPr>
      </w:pPr>
      <w:r>
        <w:rPr>
          <w:color w:val="auto"/>
          <w:highlight w:val="none"/>
        </w:rPr>
        <w:t xml:space="preserve">1.1.2  合同当事人和人员</w:t>
      </w:r>
      <w:r/>
    </w:p>
    <w:p>
      <w:pPr>
        <w:ind w:firstLine="411"/>
        <w:spacing w:line="400" w:lineRule="exact"/>
        <w:shd w:val="clear" w:color="auto" w:fill="ffffff" w:themeFill="background1"/>
        <w:rPr>
          <w:color w:val="auto"/>
          <w:szCs w:val="21"/>
          <w:highlight w:val="none"/>
        </w:rPr>
      </w:pPr>
      <w:r>
        <w:rPr>
          <w:color w:val="auto"/>
          <w:szCs w:val="21"/>
          <w:highlight w:val="none"/>
        </w:rPr>
        <w:t xml:space="preserve">1.1.2.2  发包人：</w:t>
      </w:r>
      <w:r>
        <w:rPr>
          <w:rFonts w:hint="eastAsia" w:ascii="宋体" w:hAnsi="宋体"/>
          <w:color w:val="auto"/>
          <w:szCs w:val="21"/>
          <w:highlight w:val="none"/>
          <w:u w:val="single"/>
          <w:lang w:eastAsia="zh-CN"/>
        </w:rPr>
        <w:t xml:space="preserve">泰州市水利工程建设处</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1.1.2.3  承包人：</w:t>
      </w:r>
      <w:r>
        <w:rPr>
          <w:color w:val="auto"/>
          <w:szCs w:val="21"/>
          <w:highlight w:val="none"/>
          <w:u w:val="single"/>
        </w:rPr>
        <w:t xml:space="preserve">（中标人，签约后填入其名称）    </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1.1.2.5  分包人：</w:t>
      </w:r>
      <w:r>
        <w:rPr>
          <w:color w:val="auto"/>
          <w:szCs w:val="21"/>
          <w:highlight w:val="none"/>
          <w:u w:val="single"/>
        </w:rPr>
        <w:t xml:space="preserve">（签约后填入分包人的名称）      </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1.1.2.6  监理人：</w:t>
      </w:r>
      <w:r>
        <w:rPr>
          <w:color w:val="auto"/>
          <w:szCs w:val="21"/>
          <w:highlight w:val="none"/>
          <w:u w:val="single"/>
        </w:rPr>
        <w:t xml:space="preserve">（</w:t>
      </w:r>
      <w:r>
        <w:rPr>
          <w:rFonts w:hint="eastAsia"/>
          <w:color w:val="auto"/>
          <w:szCs w:val="21"/>
          <w:highlight w:val="none"/>
          <w:u w:val="single"/>
          <w:lang w:val="en-US" w:eastAsia="zh-CN"/>
        </w:rPr>
        <w:t xml:space="preserve">招标人确认后</w:t>
      </w:r>
      <w:r>
        <w:rPr>
          <w:color w:val="auto"/>
          <w:szCs w:val="21"/>
          <w:highlight w:val="none"/>
          <w:u w:val="single"/>
        </w:rPr>
        <w:t xml:space="preserve">填入其名称）    </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bookmarkStart w:id="68" w:name="_Toc221951125"/>
      <w:r>
        <w:rPr>
          <w:color w:val="auto"/>
          <w:szCs w:val="21"/>
          <w:highlight w:val="none"/>
        </w:rPr>
        <w:t xml:space="preserve">1.1.3.4  单位工程：本工程单位工程的项目划分以质量监督部门批准的项目划分为准。</w:t>
      </w:r>
      <w:r/>
    </w:p>
    <w:p>
      <w:pPr>
        <w:ind w:firstLine="411"/>
        <w:spacing w:line="400" w:lineRule="exact"/>
        <w:shd w:val="clear" w:color="auto" w:fill="ffffff" w:themeFill="background1"/>
        <w:rPr>
          <w:color w:val="auto"/>
          <w:szCs w:val="21"/>
          <w:highlight w:val="none"/>
        </w:rPr>
      </w:pPr>
      <w:r>
        <w:rPr>
          <w:color w:val="auto"/>
          <w:szCs w:val="21"/>
          <w:highlight w:val="none"/>
        </w:rPr>
        <w:t xml:space="preserve">1.1.3.10  永久占地：见招标图纸。</w:t>
      </w:r>
      <w:r/>
    </w:p>
    <w:p>
      <w:pPr>
        <w:ind w:firstLine="411"/>
        <w:spacing w:line="400" w:lineRule="exact"/>
        <w:shd w:val="clear" w:color="auto" w:fill="ffffff" w:themeFill="background1"/>
        <w:rPr>
          <w:color w:val="auto"/>
          <w:szCs w:val="21"/>
          <w:highlight w:val="none"/>
        </w:rPr>
      </w:pPr>
      <w:r>
        <w:rPr>
          <w:color w:val="auto"/>
          <w:szCs w:val="21"/>
          <w:highlight w:val="none"/>
        </w:rPr>
        <w:t xml:space="preserve">1.1.3.11  临时占地：见招标图纸。</w:t>
      </w:r>
      <w:r>
        <w:rPr>
          <w:rFonts w:hint="eastAsia"/>
          <w:color w:val="auto"/>
          <w:szCs w:val="21"/>
          <w:highlight w:val="none"/>
        </w:rPr>
        <w:t xml:space="preserve">施工临时用地（含排泥场、临时设施、临时道路、临时堆场等）由承包人自行租用，其费用包含在相应工程单价中，不单独立项。</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承包人租用的临时用地在工程完工前必须清理恢复原貌，所需费用列入工程相应单价中，不单独列项。</w:t>
      </w:r>
      <w:r/>
    </w:p>
    <w:p>
      <w:pPr>
        <w:ind w:firstLine="411"/>
        <w:spacing w:line="400" w:lineRule="exact"/>
        <w:shd w:val="clear" w:color="auto" w:fill="ffffff" w:themeFill="background1"/>
        <w:rPr>
          <w:color w:val="auto"/>
          <w:szCs w:val="21"/>
          <w:highlight w:val="none"/>
        </w:rPr>
      </w:pPr>
      <w:r>
        <w:rPr>
          <w:color w:val="auto"/>
          <w:szCs w:val="21"/>
          <w:highlight w:val="none"/>
        </w:rPr>
        <w:t xml:space="preserve">1.1.4  日期</w:t>
      </w:r>
      <w:bookmarkEnd w:id="68"/>
      <w:r/>
      <w:bookmarkStart w:id="69" w:name="_Toc221951126"/>
      <w:r/>
      <w:r/>
    </w:p>
    <w:p>
      <w:pPr>
        <w:ind w:firstLine="411"/>
        <w:spacing w:line="400" w:lineRule="exact"/>
        <w:shd w:val="clear" w:color="auto" w:fill="ffffff" w:themeFill="background1"/>
        <w:rPr>
          <w:color w:val="auto"/>
          <w:szCs w:val="21"/>
          <w:highlight w:val="none"/>
        </w:rPr>
      </w:pPr>
      <w:r>
        <w:rPr>
          <w:color w:val="auto"/>
          <w:szCs w:val="21"/>
          <w:highlight w:val="none"/>
        </w:rPr>
        <w:t xml:space="preserve">1.1.4.5  缺陷责任期：</w:t>
      </w:r>
      <w:r>
        <w:rPr>
          <w:color w:val="auto"/>
          <w:szCs w:val="21"/>
          <w:highlight w:val="none"/>
          <w:u w:val="single"/>
        </w:rPr>
        <w:t xml:space="preserve">工程缺陷责任期</w:t>
      </w:r>
      <w:r>
        <w:rPr>
          <w:rFonts w:hint="eastAsia"/>
          <w:color w:val="auto"/>
          <w:szCs w:val="21"/>
          <w:highlight w:val="none"/>
          <w:u w:val="single"/>
        </w:rPr>
        <w:t xml:space="preserve">1年</w:t>
      </w:r>
      <w:r>
        <w:rPr>
          <w:color w:val="auto"/>
          <w:szCs w:val="21"/>
          <w:highlight w:val="none"/>
        </w:rPr>
        <w:t xml:space="preserve">。</w:t>
      </w:r>
      <w:bookmarkEnd w:id="69"/>
      <w:r/>
      <w:r/>
    </w:p>
    <w:p>
      <w:pPr>
        <w:ind w:firstLine="413"/>
        <w:spacing w:line="400" w:lineRule="exact"/>
        <w:shd w:val="clear" w:color="auto" w:fill="ffffff" w:themeFill="background1"/>
        <w:rPr>
          <w:b/>
          <w:color w:val="auto"/>
          <w:highlight w:val="none"/>
        </w:rPr>
      </w:pPr>
      <w:r/>
      <w:bookmarkStart w:id="70" w:name="_Toc221951127"/>
      <w:r>
        <w:rPr>
          <w:b/>
          <w:color w:val="auto"/>
          <w:highlight w:val="none"/>
        </w:rPr>
        <w:t xml:space="preserve">1.4  合同文件的优先顺序</w:t>
      </w:r>
      <w:bookmarkEnd w:id="70"/>
      <w:r/>
      <w:r/>
    </w:p>
    <w:p>
      <w:pPr>
        <w:ind w:firstLine="411"/>
        <w:spacing w:line="400" w:lineRule="exact"/>
        <w:shd w:val="clear" w:color="auto" w:fill="ffffff" w:themeFill="background1"/>
        <w:rPr>
          <w:color w:val="auto"/>
          <w:szCs w:val="21"/>
          <w:highlight w:val="none"/>
          <w:u w:val="single"/>
        </w:rPr>
      </w:pPr>
      <w:r>
        <w:rPr>
          <w:color w:val="auto"/>
          <w:szCs w:val="21"/>
          <w:highlight w:val="none"/>
        </w:rPr>
        <w:t xml:space="preserve">进入合同文件的各项文件及其优先顺序是</w:t>
      </w:r>
      <w:r>
        <w:rPr>
          <w:color w:val="auto"/>
          <w:szCs w:val="21"/>
          <w:highlight w:val="none"/>
          <w:u w:val="single"/>
        </w:rPr>
        <w:t xml:space="preserve">  （1）合同协议书（包括补充协议书）；（2）中标通知书；（3）投标函及投标函附录；（4）专用合同条款；（5）通用合同条款；（6）技术标准和要求（合同技术条款）；（7）图纸；（8）已标价工程量清单；（9）其他合同文件。</w:t>
      </w:r>
      <w:r/>
    </w:p>
    <w:p>
      <w:pPr>
        <w:ind w:firstLine="413"/>
        <w:spacing w:line="400" w:lineRule="exact"/>
        <w:shd w:val="clear" w:color="auto" w:fill="ffffff" w:themeFill="background1"/>
        <w:rPr>
          <w:color w:val="auto"/>
          <w:szCs w:val="21"/>
          <w:highlight w:val="none"/>
        </w:rPr>
      </w:pPr>
      <w:r>
        <w:rPr>
          <w:rFonts w:hint="eastAsia"/>
          <w:b/>
          <w:color w:val="auto"/>
          <w:highlight w:val="none"/>
        </w:rPr>
        <w:t xml:space="preserve">1.5  </w:t>
      </w:r>
      <w:r>
        <w:rPr>
          <w:rFonts w:hint="eastAsia"/>
          <w:color w:val="auto"/>
          <w:szCs w:val="21"/>
          <w:highlight w:val="none"/>
        </w:rPr>
        <w:t xml:space="preserve">其他约定</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（1）本合同条款中所附合同协议书的格式仅供参考，发包人可以修改和调整。</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（2）对某些特定项目需要如主管部门或金融机构审批程序，在合同协议书签订后，还需通过其他程序和（或）办理必要的批准或签证手续后合同才能生效。</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（3）在合同签订后14天之内，承包人提供发包人满意的履约担保后合同生效。</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1.6.2承包人提供的文件</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见第七章“技术标准和要求”一般规定“承包人提交的图纸和文件”。承包人提供的文件不少于4份。</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1.6.3图纸的修改</w:t>
      </w:r>
      <w:r/>
    </w:p>
    <w:p>
      <w:pPr>
        <w:ind w:firstLine="411"/>
        <w:spacing w:line="400" w:lineRule="exact"/>
        <w:shd w:val="clear" w:color="auto" w:fill="ffffff" w:themeFill="background1"/>
        <w:rPr>
          <w:rFonts w:hint="eastAsia" w:eastAsia="宋体"/>
          <w:color w:val="auto"/>
          <w:szCs w:val="21"/>
          <w:highlight w:val="none"/>
          <w:lang w:eastAsia="zh-CN"/>
        </w:rPr>
      </w:pPr>
      <w:r>
        <w:rPr>
          <w:rFonts w:hint="eastAsia"/>
          <w:color w:val="auto"/>
          <w:szCs w:val="21"/>
          <w:highlight w:val="none"/>
        </w:rPr>
        <w:t xml:space="preserve">监理人应在取得发包人同意后，在该工程或工程相应部位施工前7天签发图纸修改图给承包人</w:t>
      </w:r>
      <w:r>
        <w:rPr>
          <w:rFonts w:hint="eastAsia"/>
          <w:color w:val="auto"/>
          <w:szCs w:val="21"/>
          <w:highlight w:val="none"/>
          <w:lang w:eastAsia="zh-CN"/>
        </w:rPr>
        <w:t xml:space="preserve">。</w:t>
      </w:r>
      <w:r/>
    </w:p>
    <w:p>
      <w:pPr>
        <w:ind w:firstLine="413"/>
        <w:spacing w:line="400" w:lineRule="exact"/>
        <w:shd w:val="clear" w:color="auto" w:fill="ffffff" w:themeFill="background1"/>
        <w:rPr>
          <w:b/>
          <w:color w:val="auto"/>
          <w:highlight w:val="none"/>
        </w:rPr>
      </w:pPr>
      <w:r/>
      <w:bookmarkStart w:id="71" w:name="_Toc221951129"/>
      <w:r>
        <w:rPr>
          <w:b/>
          <w:color w:val="auto"/>
          <w:highlight w:val="none"/>
        </w:rPr>
        <w:t xml:space="preserve">1.7  联络</w:t>
      </w:r>
      <w:bookmarkEnd w:id="71"/>
      <w:r/>
      <w:r/>
    </w:p>
    <w:p>
      <w:pPr>
        <w:ind w:firstLine="411"/>
        <w:spacing w:line="400" w:lineRule="exact"/>
        <w:shd w:val="clear" w:color="auto" w:fill="ffffff" w:themeFill="background1"/>
        <w:rPr>
          <w:color w:val="auto"/>
          <w:highlight w:val="none"/>
        </w:rPr>
      </w:pPr>
      <w:r/>
      <w:bookmarkStart w:id="72" w:name="_Toc221951130"/>
      <w:r>
        <w:rPr>
          <w:color w:val="auto"/>
          <w:highlight w:val="none"/>
        </w:rPr>
        <w:t xml:space="preserve">1.7.2  来往函件均应按</w:t>
      </w:r>
      <w:r>
        <w:rPr>
          <w:color w:val="auto"/>
          <w:szCs w:val="21"/>
          <w:highlight w:val="none"/>
        </w:rPr>
        <w:t xml:space="preserve">技术标准和要求（合同技术条款）</w:t>
      </w:r>
      <w:r>
        <w:rPr>
          <w:color w:val="auto"/>
          <w:highlight w:val="none"/>
        </w:rPr>
        <w:t xml:space="preserve">约定的期限送达</w:t>
      </w:r>
      <w:r>
        <w:rPr>
          <w:rFonts w:hint="eastAsia" w:ascii="宋体" w:hAnsi="宋体"/>
          <w:color w:val="auto"/>
          <w:szCs w:val="21"/>
          <w:highlight w:val="none"/>
          <w:u w:val="single"/>
          <w:lang w:eastAsia="zh-CN"/>
        </w:rPr>
        <w:t xml:space="preserve">泰州市水利工程建设处</w:t>
      </w:r>
      <w:r>
        <w:rPr>
          <w:color w:val="auto"/>
          <w:szCs w:val="21"/>
          <w:highlight w:val="none"/>
          <w:u w:val="single"/>
        </w:rPr>
        <w:t xml:space="preserve">办公地点</w:t>
      </w:r>
      <w:r>
        <w:rPr>
          <w:color w:val="auto"/>
          <w:highlight w:val="none"/>
        </w:rPr>
        <w:t xml:space="preserve">。</w:t>
      </w:r>
      <w:bookmarkEnd w:id="72"/>
      <w:r/>
      <w:r/>
    </w:p>
    <w:p>
      <w:pPr>
        <w:ind w:firstLine="413"/>
        <w:spacing w:line="400" w:lineRule="exact"/>
        <w:shd w:val="clear" w:color="auto" w:fill="ffffff" w:themeFill="background1"/>
        <w:rPr>
          <w:b/>
          <w:color w:val="auto"/>
          <w:highlight w:val="none"/>
        </w:rPr>
      </w:pPr>
      <w:r/>
      <w:bookmarkStart w:id="73" w:name="_Toc222029528"/>
      <w:r/>
      <w:bookmarkStart w:id="74" w:name="_Toc222033879"/>
      <w:r/>
      <w:bookmarkStart w:id="75" w:name="_Toc222031030"/>
      <w:r/>
      <w:bookmarkStart w:id="76" w:name="_Toc221951131"/>
      <w:r/>
      <w:bookmarkStart w:id="77" w:name="_Toc222032697"/>
      <w:r/>
      <w:bookmarkStart w:id="78" w:name="_Toc229305388"/>
      <w:r>
        <w:rPr>
          <w:b/>
          <w:color w:val="auto"/>
          <w:highlight w:val="none"/>
        </w:rPr>
        <w:t xml:space="preserve">2 . </w:t>
      </w:r>
      <w:r>
        <w:rPr>
          <w:b/>
          <w:color w:val="auto"/>
          <w:szCs w:val="21"/>
          <w:highlight w:val="none"/>
        </w:rPr>
        <w:t xml:space="preserve">发包人义务</w:t>
      </w:r>
      <w:bookmarkEnd w:id="73"/>
      <w:r/>
      <w:bookmarkEnd w:id="74"/>
      <w:r/>
      <w:bookmarkEnd w:id="75"/>
      <w:r/>
      <w:bookmarkEnd w:id="76"/>
      <w:r/>
      <w:bookmarkEnd w:id="77"/>
      <w:r/>
      <w:bookmarkEnd w:id="78"/>
      <w:r/>
      <w:r/>
    </w:p>
    <w:p>
      <w:pPr>
        <w:ind w:firstLine="413"/>
        <w:spacing w:line="400" w:lineRule="exact"/>
        <w:shd w:val="clear" w:color="auto" w:fill="ffffff" w:themeFill="background1"/>
        <w:rPr>
          <w:b/>
          <w:color w:val="auto"/>
          <w:highlight w:val="none"/>
        </w:rPr>
      </w:pPr>
      <w:r/>
      <w:bookmarkStart w:id="79" w:name="_Toc221951132"/>
      <w:r>
        <w:rPr>
          <w:b/>
          <w:color w:val="auto"/>
          <w:highlight w:val="none"/>
        </w:rPr>
        <w:t xml:space="preserve">2.3  提供施工场地</w:t>
      </w:r>
      <w:bookmarkEnd w:id="79"/>
      <w:r/>
      <w:r/>
    </w:p>
    <w:p>
      <w:pPr>
        <w:ind w:firstLine="411"/>
        <w:spacing w:line="400" w:lineRule="exact"/>
        <w:shd w:val="clear" w:color="auto" w:fill="ffffff" w:themeFill="background1"/>
        <w:rPr>
          <w:color w:val="auto"/>
          <w:szCs w:val="21"/>
          <w:highlight w:val="none"/>
          <w:u w:val="single"/>
        </w:rPr>
      </w:pPr>
      <w:r/>
      <w:bookmarkStart w:id="80" w:name="_Toc221951133"/>
      <w:r>
        <w:rPr>
          <w:color w:val="auto"/>
          <w:szCs w:val="21"/>
          <w:highlight w:val="none"/>
        </w:rPr>
        <w:t xml:space="preserve">2.3.2发包人提供的施工场地范围为：</w:t>
      </w:r>
      <w:bookmarkEnd w:id="80"/>
      <w:r>
        <w:rPr>
          <w:rFonts w:hint="eastAsia"/>
          <w:color w:val="auto"/>
          <w:szCs w:val="21"/>
          <w:highlight w:val="none"/>
          <w:u w:val="single"/>
        </w:rPr>
        <w:t xml:space="preserve">发包人负责向承包人提供施工用地，施工用地范围为施工红线，在承包人进场前由监理人组织交接。施工临时用地（含排泥场用地、承包人临时设施搭建用地等）由承包人自行解决并承担相关费用。</w:t>
      </w:r>
      <w:r/>
    </w:p>
    <w:p>
      <w:pPr>
        <w:ind w:firstLine="411"/>
        <w:spacing w:line="400" w:lineRule="exact"/>
        <w:shd w:val="clear" w:color="auto" w:fill="ffffff" w:themeFill="background1"/>
        <w:rPr>
          <w:color w:val="auto"/>
          <w:szCs w:val="21"/>
          <w:highlight w:val="none"/>
        </w:rPr>
      </w:pPr>
      <w:r>
        <w:rPr>
          <w:color w:val="auto"/>
          <w:szCs w:val="21"/>
          <w:highlight w:val="none"/>
        </w:rPr>
        <w:t xml:space="preserve">2.3.3 承包人自行勘察的施工场地范围为：</w:t>
      </w:r>
      <w:r>
        <w:rPr>
          <w:color w:val="auto"/>
          <w:szCs w:val="21"/>
          <w:highlight w:val="none"/>
          <w:u w:val="single"/>
        </w:rPr>
        <w:t xml:space="preserve">      /        。</w:t>
      </w:r>
      <w:r/>
    </w:p>
    <w:p>
      <w:pPr>
        <w:ind w:firstLine="413"/>
        <w:spacing w:line="400" w:lineRule="exact"/>
        <w:shd w:val="clear" w:color="auto" w:fill="ffffff" w:themeFill="background1"/>
        <w:rPr>
          <w:b/>
          <w:color w:val="auto"/>
          <w:highlight w:val="none"/>
        </w:rPr>
      </w:pPr>
      <w:r/>
      <w:bookmarkStart w:id="81" w:name="_Toc221951134"/>
      <w:r>
        <w:rPr>
          <w:b/>
          <w:color w:val="auto"/>
          <w:highlight w:val="none"/>
        </w:rPr>
        <w:t xml:space="preserve">2.4  协助承包人办理证件和批件</w:t>
      </w:r>
      <w:r/>
    </w:p>
    <w:p>
      <w:pPr>
        <w:ind w:firstLine="411"/>
        <w:spacing w:line="400" w:lineRule="exact"/>
        <w:shd w:val="clear" w:color="auto" w:fill="ffffff" w:themeFill="background1"/>
        <w:rPr>
          <w:color w:val="auto"/>
          <w:szCs w:val="21"/>
          <w:highlight w:val="none"/>
          <w:u w:val="single"/>
        </w:rPr>
      </w:pPr>
      <w:r>
        <w:rPr>
          <w:rFonts w:hint="eastAsia"/>
          <w:color w:val="auto"/>
          <w:szCs w:val="21"/>
          <w:highlight w:val="none"/>
          <w:u w:val="single"/>
        </w:rPr>
        <w:t xml:space="preserve">发包人协助承包人办理相关证件和批件，但办理相关证件的费用由承包人支付；如工程中涉及施工区域通航，影响通航所发生的费用（水上交通管制、通航安全维护等）承包人也应考虑，并在投标报价中予以考虑。</w:t>
      </w:r>
      <w:r/>
    </w:p>
    <w:p>
      <w:pPr>
        <w:ind w:firstLine="413"/>
        <w:spacing w:line="400" w:lineRule="exact"/>
        <w:shd w:val="clear" w:color="auto" w:fill="ffffff" w:themeFill="background1"/>
        <w:rPr>
          <w:b/>
          <w:color w:val="auto"/>
          <w:highlight w:val="none"/>
        </w:rPr>
      </w:pPr>
      <w:r>
        <w:rPr>
          <w:b/>
          <w:color w:val="auto"/>
          <w:highlight w:val="none"/>
        </w:rPr>
        <w:t xml:space="preserve">2.8  其他义务</w:t>
      </w:r>
      <w:bookmarkEnd w:id="81"/>
      <w:r/>
      <w:r/>
    </w:p>
    <w:p>
      <w:pPr>
        <w:ind w:firstLine="411"/>
        <w:spacing w:line="400" w:lineRule="exact"/>
        <w:shd w:val="clear" w:color="auto" w:fill="ffffff" w:themeFill="background1"/>
        <w:rPr>
          <w:color w:val="auto"/>
          <w:sz w:val="24"/>
          <w:highlight w:val="none"/>
        </w:rPr>
      </w:pPr>
      <w:r/>
      <w:bookmarkStart w:id="82" w:name="_Toc221951135"/>
      <w:r>
        <w:rPr>
          <w:color w:val="auto"/>
          <w:highlight w:val="none"/>
        </w:rPr>
        <w:t xml:space="preserve">补充约定：</w:t>
      </w:r>
      <w:bookmarkEnd w:id="82"/>
      <w:r>
        <w:rPr>
          <w:color w:val="auto"/>
          <w:highlight w:val="none"/>
          <w:u w:val="single"/>
        </w:rPr>
        <w:t xml:space="preserve">无</w:t>
      </w:r>
      <w:r>
        <w:rPr>
          <w:color w:val="auto"/>
          <w:highlight w:val="none"/>
        </w:rPr>
        <w:t xml:space="preserve">。</w:t>
      </w:r>
      <w:r/>
    </w:p>
    <w:p>
      <w:pPr>
        <w:ind w:firstLine="413"/>
        <w:spacing w:line="400" w:lineRule="exact"/>
        <w:shd w:val="clear" w:color="auto" w:fill="ffffff" w:themeFill="background1"/>
        <w:rPr>
          <w:b/>
          <w:color w:val="auto"/>
          <w:highlight w:val="none"/>
        </w:rPr>
      </w:pPr>
      <w:r/>
      <w:bookmarkStart w:id="83" w:name="_Toc221951140"/>
      <w:r/>
      <w:bookmarkStart w:id="84" w:name="_Toc222029529"/>
      <w:r/>
      <w:bookmarkStart w:id="85" w:name="_Toc222033880"/>
      <w:r/>
      <w:bookmarkStart w:id="86" w:name="_Toc229305389"/>
      <w:r/>
      <w:bookmarkStart w:id="87" w:name="_Toc222032698"/>
      <w:r/>
      <w:bookmarkStart w:id="88" w:name="_Toc222031031"/>
      <w:r>
        <w:rPr>
          <w:b/>
          <w:color w:val="auto"/>
          <w:highlight w:val="none"/>
        </w:rPr>
        <w:t xml:space="preserve">3. 监理人</w:t>
      </w:r>
      <w:bookmarkEnd w:id="83"/>
      <w:r/>
      <w:bookmarkEnd w:id="84"/>
      <w:r/>
      <w:bookmarkEnd w:id="85"/>
      <w:r/>
      <w:bookmarkEnd w:id="86"/>
      <w:r/>
      <w:bookmarkEnd w:id="87"/>
      <w:r/>
      <w:bookmarkEnd w:id="88"/>
      <w:r/>
      <w:r/>
    </w:p>
    <w:p>
      <w:pPr>
        <w:ind w:firstLine="413"/>
        <w:spacing w:line="400" w:lineRule="exact"/>
        <w:shd w:val="clear" w:color="auto" w:fill="ffffff" w:themeFill="background1"/>
        <w:rPr>
          <w:b/>
          <w:color w:val="auto"/>
          <w:highlight w:val="none"/>
        </w:rPr>
      </w:pPr>
      <w:r/>
      <w:bookmarkStart w:id="89" w:name="_Toc221951141"/>
      <w:r>
        <w:rPr>
          <w:b/>
          <w:color w:val="auto"/>
          <w:highlight w:val="none"/>
        </w:rPr>
        <w:t xml:space="preserve">3.1  监理人的职责和权力</w:t>
      </w:r>
      <w:bookmarkEnd w:id="89"/>
      <w:r/>
      <w:r/>
    </w:p>
    <w:p>
      <w:pPr>
        <w:ind w:firstLine="411"/>
        <w:spacing w:line="400" w:lineRule="exact"/>
        <w:shd w:val="clear" w:color="auto" w:fill="ffffff" w:themeFill="background1"/>
        <w:rPr>
          <w:color w:val="auto"/>
          <w:szCs w:val="21"/>
          <w:highlight w:val="none"/>
        </w:rPr>
      </w:pPr>
      <w:r/>
      <w:bookmarkStart w:id="90" w:name="_Toc221951142"/>
      <w:r>
        <w:rPr>
          <w:color w:val="auto"/>
          <w:szCs w:val="21"/>
          <w:highlight w:val="none"/>
        </w:rPr>
        <w:t xml:space="preserve">3.1.1</w:t>
      </w:r>
      <w:bookmarkEnd w:id="90"/>
      <w:r>
        <w:rPr>
          <w:color w:val="auto"/>
          <w:szCs w:val="21"/>
          <w:highlight w:val="none"/>
        </w:rPr>
        <w:t xml:space="preserve">　监理人须根据发包人事先批准的权力范围行使权力，发包人批准的权力范围：</w:t>
      </w:r>
      <w:r/>
    </w:p>
    <w:p>
      <w:pPr>
        <w:ind w:firstLine="411"/>
        <w:spacing w:line="400" w:lineRule="exact"/>
        <w:shd w:val="clear" w:color="auto" w:fill="ffffff" w:themeFill="background1"/>
        <w:rPr>
          <w:color w:val="auto"/>
          <w:szCs w:val="21"/>
          <w:highlight w:val="none"/>
        </w:rPr>
      </w:pPr>
      <w:r>
        <w:rPr>
          <w:color w:val="auto"/>
          <w:szCs w:val="21"/>
          <w:highlight w:val="none"/>
        </w:rPr>
        <w:t xml:space="preserve">本合同监理人需要在行使其职责和权力前，必须事先经发包人批准的事项有（不限于）：</w:t>
      </w:r>
      <w:r/>
    </w:p>
    <w:p>
      <w:pPr>
        <w:ind w:firstLine="411"/>
        <w:spacing w:line="400" w:lineRule="exact"/>
        <w:shd w:val="clear" w:color="auto" w:fill="ffffff" w:themeFill="background1"/>
        <w:rPr>
          <w:color w:val="auto"/>
          <w:szCs w:val="21"/>
          <w:highlight w:val="none"/>
        </w:rPr>
      </w:pPr>
      <w:r>
        <w:rPr>
          <w:color w:val="auto"/>
          <w:szCs w:val="21"/>
          <w:highlight w:val="none"/>
        </w:rPr>
        <w:t xml:space="preserve">1）批准工程的分包；</w:t>
      </w:r>
      <w:r/>
    </w:p>
    <w:p>
      <w:pPr>
        <w:ind w:firstLine="411"/>
        <w:spacing w:line="400" w:lineRule="exact"/>
        <w:shd w:val="clear" w:color="auto" w:fill="ffffff" w:themeFill="background1"/>
        <w:rPr>
          <w:color w:val="auto"/>
          <w:szCs w:val="21"/>
          <w:highlight w:val="none"/>
        </w:rPr>
      </w:pPr>
      <w:r>
        <w:rPr>
          <w:color w:val="auto"/>
          <w:szCs w:val="21"/>
          <w:highlight w:val="none"/>
        </w:rPr>
        <w:t xml:space="preserve">2）涉及全局的暂停施工、复工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3）确定延长完工期限；</w:t>
      </w:r>
      <w:r/>
    </w:p>
    <w:p>
      <w:pPr>
        <w:ind w:firstLine="411"/>
        <w:spacing w:line="400" w:lineRule="exact"/>
        <w:shd w:val="clear" w:color="auto" w:fill="ffffff" w:themeFill="background1"/>
        <w:rPr>
          <w:color w:val="auto"/>
          <w:szCs w:val="21"/>
          <w:highlight w:val="none"/>
        </w:rPr>
      </w:pPr>
      <w:r>
        <w:rPr>
          <w:color w:val="auto"/>
          <w:szCs w:val="21"/>
          <w:highlight w:val="none"/>
        </w:rPr>
        <w:t xml:space="preserve">4）当变更引起任何合同价格变动时作出变更决定；</w:t>
      </w:r>
      <w:r/>
    </w:p>
    <w:p>
      <w:pPr>
        <w:ind w:firstLine="411"/>
        <w:spacing w:line="400" w:lineRule="exact"/>
        <w:shd w:val="clear" w:color="auto" w:fill="ffffff" w:themeFill="background1"/>
        <w:rPr>
          <w:color w:val="auto"/>
          <w:szCs w:val="21"/>
          <w:highlight w:val="none"/>
        </w:rPr>
      </w:pPr>
      <w:r>
        <w:rPr>
          <w:color w:val="auto"/>
          <w:szCs w:val="21"/>
          <w:highlight w:val="none"/>
        </w:rPr>
        <w:t xml:space="preserve">5）暂列金额的使用；</w:t>
      </w:r>
      <w:r/>
    </w:p>
    <w:p>
      <w:pPr>
        <w:ind w:firstLine="411"/>
        <w:spacing w:line="400" w:lineRule="exact"/>
        <w:shd w:val="clear" w:color="auto" w:fill="ffffff" w:themeFill="background1"/>
        <w:rPr>
          <w:color w:val="auto"/>
          <w:szCs w:val="21"/>
          <w:highlight w:val="none"/>
        </w:rPr>
      </w:pPr>
      <w:r>
        <w:rPr>
          <w:color w:val="auto"/>
          <w:szCs w:val="21"/>
          <w:highlight w:val="none"/>
        </w:rPr>
        <w:t xml:space="preserve">6）索赔的批准与支付</w:t>
      </w:r>
      <w:r>
        <w:rPr>
          <w:rFonts w:hint="eastAsia"/>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3.4.4 承包人除应服从总监理工程师或按第3.3.1项被授权的监理人员处取得指示外，特殊情况下亦应服从发包人直接发出的指示，同时发包人应将发出的指示告知监理人。</w:t>
      </w:r>
      <w:r/>
    </w:p>
    <w:p>
      <w:pPr>
        <w:ind w:firstLine="411"/>
        <w:spacing w:line="400" w:lineRule="exact"/>
        <w:shd w:val="clear" w:color="auto" w:fill="ffffff" w:themeFill="background1"/>
        <w:rPr>
          <w:color w:val="auto"/>
          <w:szCs w:val="21"/>
          <w:highlight w:val="none"/>
        </w:rPr>
      </w:pPr>
      <w:r>
        <w:rPr>
          <w:color w:val="auto"/>
          <w:szCs w:val="21"/>
          <w:highlight w:val="none"/>
        </w:rPr>
        <w:t xml:space="preserve">3.5.1本合同条款中需要总监理工程师商定或确定的事项有：如第15条的变更、第16条价格调整、第21条不可抗力、第23条索赔等。</w:t>
      </w:r>
      <w:r/>
    </w:p>
    <w:p>
      <w:pPr>
        <w:ind w:firstLine="413"/>
        <w:spacing w:line="400" w:lineRule="exact"/>
        <w:shd w:val="clear" w:color="auto" w:fill="ffffff" w:themeFill="background1"/>
        <w:rPr>
          <w:b/>
          <w:color w:val="auto"/>
          <w:szCs w:val="21"/>
          <w:highlight w:val="none"/>
        </w:rPr>
      </w:pPr>
      <w:r/>
      <w:bookmarkStart w:id="91" w:name="_Toc222029530"/>
      <w:r/>
      <w:bookmarkStart w:id="92" w:name="_Toc222031032"/>
      <w:r/>
      <w:bookmarkStart w:id="93" w:name="_Toc222033881"/>
      <w:r/>
      <w:bookmarkStart w:id="94" w:name="_Toc221951150"/>
      <w:r/>
      <w:bookmarkStart w:id="95" w:name="_Toc222032699"/>
      <w:r/>
      <w:bookmarkStart w:id="96" w:name="_Toc229305390"/>
      <w:r>
        <w:rPr>
          <w:b/>
          <w:color w:val="auto"/>
          <w:szCs w:val="21"/>
          <w:highlight w:val="none"/>
        </w:rPr>
        <w:t xml:space="preserve">4. 承包人</w:t>
      </w:r>
      <w:bookmarkEnd w:id="91"/>
      <w:r/>
      <w:bookmarkEnd w:id="92"/>
      <w:r/>
      <w:bookmarkEnd w:id="93"/>
      <w:r/>
      <w:bookmarkEnd w:id="94"/>
      <w:r/>
      <w:bookmarkEnd w:id="95"/>
      <w:r/>
      <w:bookmarkEnd w:id="96"/>
      <w:r/>
      <w:r/>
    </w:p>
    <w:p>
      <w:pPr>
        <w:ind w:firstLine="413"/>
        <w:spacing w:line="400" w:lineRule="exact"/>
        <w:shd w:val="clear" w:color="auto" w:fill="ffffff" w:themeFill="background1"/>
        <w:rPr>
          <w:b/>
          <w:color w:val="auto"/>
          <w:szCs w:val="21"/>
          <w:highlight w:val="none"/>
        </w:rPr>
      </w:pPr>
      <w:r/>
      <w:bookmarkStart w:id="97" w:name="_Toc221951151"/>
      <w:r>
        <w:rPr>
          <w:b/>
          <w:color w:val="auto"/>
          <w:szCs w:val="21"/>
          <w:highlight w:val="none"/>
        </w:rPr>
        <w:t xml:space="preserve">4.1  承包人的一般义务</w:t>
      </w:r>
      <w:bookmarkEnd w:id="97"/>
      <w:r/>
      <w:r/>
    </w:p>
    <w:p>
      <w:pPr>
        <w:ind w:firstLine="411"/>
        <w:spacing w:line="400" w:lineRule="exact"/>
        <w:shd w:val="clear" w:color="auto" w:fill="ffffff" w:themeFill="background1"/>
        <w:rPr>
          <w:color w:val="auto"/>
          <w:szCs w:val="21"/>
          <w:highlight w:val="none"/>
        </w:rPr>
      </w:pPr>
      <w:r/>
      <w:bookmarkStart w:id="98" w:name="_Toc221951152"/>
      <w:r>
        <w:rPr>
          <w:color w:val="auto"/>
          <w:szCs w:val="21"/>
          <w:highlight w:val="none"/>
        </w:rPr>
        <w:t xml:space="preserve">4.1.3完成各项承包工作</w:t>
      </w:r>
      <w:r/>
    </w:p>
    <w:p>
      <w:pPr>
        <w:ind w:firstLine="411"/>
        <w:spacing w:line="400" w:lineRule="exact"/>
        <w:shd w:val="clear" w:color="auto" w:fill="ffffff" w:themeFill="background1"/>
        <w:rPr>
          <w:color w:val="auto"/>
          <w:szCs w:val="21"/>
          <w:highlight w:val="none"/>
        </w:rPr>
      </w:pPr>
      <w:r>
        <w:rPr>
          <w:color w:val="auto"/>
          <w:szCs w:val="21"/>
          <w:highlight w:val="none"/>
        </w:rPr>
        <w:t xml:space="preserve">（1）承包人应提供为完成合同工作所需的劳务、材料、施工设备、工程设备和其他物品，除劳务以外，上述材料、施工设备、工程设备（招标人另行招标的除外）须承包人自有或自行采购。</w:t>
      </w:r>
      <w:r/>
    </w:p>
    <w:p>
      <w:pPr>
        <w:ind w:firstLine="411"/>
        <w:spacing w:line="400" w:lineRule="exact"/>
        <w:shd w:val="clear" w:color="auto" w:fill="ffffff" w:themeFill="background1"/>
        <w:rPr>
          <w:color w:val="auto"/>
          <w:szCs w:val="21"/>
          <w:highlight w:val="none"/>
        </w:rPr>
      </w:pPr>
      <w:r>
        <w:rPr>
          <w:color w:val="auto"/>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11"/>
        <w:spacing w:line="400" w:lineRule="exact"/>
        <w:shd w:val="clear" w:color="auto" w:fill="ffffff" w:themeFill="background1"/>
        <w:rPr>
          <w:color w:val="auto"/>
          <w:szCs w:val="21"/>
          <w:highlight w:val="none"/>
        </w:rPr>
      </w:pPr>
      <w:r>
        <w:rPr>
          <w:color w:val="auto"/>
          <w:szCs w:val="21"/>
          <w:highlight w:val="none"/>
        </w:rPr>
        <w:t xml:space="preserve">4.1.10  其他义务</w:t>
      </w:r>
      <w:bookmarkEnd w:id="98"/>
      <w:r/>
      <w:r/>
    </w:p>
    <w:p>
      <w:pPr>
        <w:ind w:firstLine="411"/>
        <w:spacing w:line="400" w:lineRule="exact"/>
        <w:shd w:val="clear" w:color="auto" w:fill="ffffff" w:themeFill="background1"/>
        <w:rPr>
          <w:color w:val="auto"/>
          <w:szCs w:val="21"/>
          <w:highlight w:val="none"/>
        </w:rPr>
      </w:pPr>
      <w:r>
        <w:rPr>
          <w:color w:val="auto"/>
          <w:szCs w:val="21"/>
          <w:highlight w:val="none"/>
        </w:rPr>
        <w:t xml:space="preserve">（1）承包人对工程施工质量负直接责任，其法定代表人按职责对所承担的工程负领导责任和终身责任。承包人应采取措施，做好质量管理工作。</w:t>
      </w:r>
      <w:r/>
    </w:p>
    <w:p>
      <w:pPr>
        <w:ind w:firstLine="411"/>
        <w:spacing w:line="400" w:lineRule="exact"/>
        <w:shd w:val="clear" w:color="auto" w:fill="ffffff" w:themeFill="background1"/>
        <w:rPr>
          <w:color w:val="auto"/>
          <w:szCs w:val="21"/>
          <w:highlight w:val="none"/>
        </w:rPr>
      </w:pPr>
      <w:r>
        <w:rPr>
          <w:color w:val="auto"/>
          <w:szCs w:val="21"/>
          <w:highlight w:val="none"/>
        </w:rPr>
        <w:t xml:space="preserve">（2）承包人应积极配合发包人做好安全生产目标考核工作，提供相关文件、资料，并对其真实性负责。承包人应采取措施强化安全生产管理，落实安全生产责任制，保障工程建设安全。</w:t>
      </w:r>
      <w:r/>
    </w:p>
    <w:p>
      <w:pPr>
        <w:ind w:firstLine="411"/>
        <w:spacing w:line="400" w:lineRule="exact"/>
        <w:shd w:val="clear" w:color="auto" w:fill="ffffff" w:themeFill="background1"/>
        <w:rPr>
          <w:color w:val="auto"/>
          <w:szCs w:val="21"/>
          <w:highlight w:val="none"/>
        </w:rPr>
      </w:pPr>
      <w:r>
        <w:rPr>
          <w:color w:val="auto"/>
          <w:szCs w:val="21"/>
          <w:highlight w:val="none"/>
        </w:rPr>
        <w:t xml:space="preserve">（3）承包人负责做好本单位信息采集和报送工作。按照要求做好合同管理方面信息采集报送工作。</w:t>
      </w:r>
      <w:r/>
    </w:p>
    <w:p>
      <w:pPr>
        <w:ind w:firstLine="411"/>
        <w:spacing w:line="400" w:lineRule="exact"/>
        <w:shd w:val="clear" w:color="auto" w:fill="ffffff" w:themeFill="background1"/>
        <w:rPr>
          <w:color w:val="auto"/>
          <w:szCs w:val="21"/>
          <w:highlight w:val="none"/>
        </w:rPr>
      </w:pPr>
      <w:r>
        <w:rPr>
          <w:color w:val="auto"/>
          <w:szCs w:val="21"/>
          <w:highlight w:val="none"/>
        </w:rPr>
        <w:t xml:space="preserve">（4）承包人负责建立工程档案管理领导责任制和相关人员岗位责任制，明确工程档案管理机构，项目</w:t>
      </w:r>
      <w:r>
        <w:rPr>
          <w:rFonts w:hint="eastAsia"/>
          <w:color w:val="auto"/>
          <w:szCs w:val="21"/>
          <w:highlight w:val="none"/>
        </w:rPr>
        <w:t xml:space="preserve">技术负责人</w:t>
      </w:r>
      <w:r>
        <w:rPr>
          <w:color w:val="auto"/>
          <w:szCs w:val="21"/>
          <w:highlight w:val="none"/>
        </w:rPr>
        <w:t xml:space="preserve">为档案负责人，进场后明确“档案整编目录”，配备必要人员及设施、设备，统筹安排工程档案管理工作所需资金，建立健全工程档案管理的各项管理制度，保证工程档案管理有序进行。</w:t>
      </w:r>
      <w:r/>
    </w:p>
    <w:p>
      <w:pPr>
        <w:ind w:firstLine="411"/>
        <w:spacing w:line="400" w:lineRule="exact"/>
        <w:shd w:val="clear" w:color="auto" w:fill="ffffff" w:themeFill="background1"/>
        <w:rPr>
          <w:color w:val="auto"/>
          <w:szCs w:val="21"/>
          <w:highlight w:val="none"/>
        </w:rPr>
      </w:pPr>
      <w:r>
        <w:rPr>
          <w:color w:val="auto"/>
          <w:szCs w:val="21"/>
          <w:highlight w:val="none"/>
        </w:rPr>
        <w:t xml:space="preserve">（5）承包人在合同签订后7天内，应在现场设立办公室供其管理人员使用，并保证在整个合同期内有效。承包人应为其所有非本地雇员向当地公安机关申请临时居住许可证。</w:t>
      </w:r>
      <w:r/>
    </w:p>
    <w:p>
      <w:pPr>
        <w:ind w:firstLine="411"/>
        <w:spacing w:line="400" w:lineRule="exact"/>
        <w:shd w:val="clear" w:color="auto" w:fill="ffffff" w:themeFill="background1"/>
        <w:rPr>
          <w:color w:val="auto"/>
          <w:szCs w:val="21"/>
          <w:highlight w:val="none"/>
        </w:rPr>
      </w:pPr>
      <w:r>
        <w:rPr>
          <w:color w:val="auto"/>
          <w:szCs w:val="21"/>
          <w:highlight w:val="none"/>
        </w:rPr>
        <w:t xml:space="preserve">（6）承包人在检查合同或工程施工时，如果发现工程设计或技术规范中存在任何错误或其他缺陷，应立即通知发包人和监理人</w:t>
      </w:r>
      <w:r>
        <w:rPr>
          <w:rFonts w:hint="eastAsia"/>
          <w:color w:val="auto"/>
          <w:szCs w:val="21"/>
          <w:highlight w:val="none"/>
          <w:lang w:eastAsia="zh-CN"/>
        </w:rPr>
        <w:t xml:space="preserve">，</w:t>
      </w:r>
      <w:r>
        <w:rPr>
          <w:color w:val="auto"/>
          <w:szCs w:val="21"/>
          <w:highlight w:val="none"/>
        </w:rPr>
        <w:t xml:space="preserve">承包人</w:t>
      </w:r>
      <w:r>
        <w:rPr>
          <w:rFonts w:hint="eastAsia"/>
          <w:color w:val="auto"/>
          <w:szCs w:val="21"/>
          <w:highlight w:val="none"/>
          <w:lang w:val="en-US" w:eastAsia="zh-CN"/>
        </w:rPr>
        <w:t xml:space="preserve">应</w:t>
      </w:r>
      <w:r>
        <w:rPr>
          <w:rFonts w:hint="eastAsia"/>
          <w:color w:val="auto"/>
          <w:szCs w:val="21"/>
          <w:highlight w:val="none"/>
        </w:rPr>
        <w:t xml:space="preserve">根据施工图重新核算工程量，发现与清单工程量差别过大，需及时上报</w:t>
      </w:r>
      <w:r>
        <w:rPr>
          <w:color w:val="auto"/>
          <w:szCs w:val="21"/>
          <w:highlight w:val="none"/>
        </w:rPr>
        <w:t xml:space="preserve">发包人和监理人。</w:t>
      </w:r>
      <w:r/>
    </w:p>
    <w:p>
      <w:pPr>
        <w:ind w:firstLine="411"/>
        <w:spacing w:line="400" w:lineRule="exact"/>
        <w:shd w:val="clear" w:color="auto" w:fill="ffffff" w:themeFill="background1"/>
        <w:rPr>
          <w:color w:val="auto"/>
          <w:szCs w:val="21"/>
          <w:highlight w:val="none"/>
        </w:rPr>
      </w:pPr>
      <w:r>
        <w:rPr>
          <w:color w:val="auto"/>
          <w:szCs w:val="21"/>
          <w:highlight w:val="none"/>
        </w:rPr>
        <w:t xml:space="preserve">（7）承包人应在工地设立医疗救护机构，配备必要的医疗人员及设备。</w:t>
      </w:r>
      <w:r/>
    </w:p>
    <w:p>
      <w:pPr>
        <w:ind w:firstLine="411"/>
        <w:spacing w:line="400" w:lineRule="exact"/>
        <w:shd w:val="clear" w:color="auto" w:fill="ffffff" w:themeFill="background1"/>
        <w:rPr>
          <w:color w:val="auto"/>
          <w:szCs w:val="21"/>
          <w:highlight w:val="none"/>
        </w:rPr>
      </w:pPr>
      <w:r>
        <w:rPr>
          <w:color w:val="auto"/>
          <w:szCs w:val="21"/>
          <w:highlight w:val="none"/>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11"/>
        <w:spacing w:line="400" w:lineRule="exact"/>
        <w:shd w:val="clear" w:color="auto" w:fill="ffffff" w:themeFill="background1"/>
        <w:rPr>
          <w:color w:val="auto"/>
          <w:szCs w:val="21"/>
          <w:highlight w:val="none"/>
        </w:rPr>
      </w:pPr>
      <w:r>
        <w:rPr>
          <w:color w:val="auto"/>
          <w:szCs w:val="21"/>
          <w:highlight w:val="none"/>
        </w:rPr>
        <w:t xml:space="preserve">1）工作面的安全；</w:t>
      </w:r>
      <w:r/>
    </w:p>
    <w:p>
      <w:pPr>
        <w:ind w:firstLine="411"/>
        <w:spacing w:line="400" w:lineRule="exact"/>
        <w:shd w:val="clear" w:color="auto" w:fill="ffffff" w:themeFill="background1"/>
        <w:rPr>
          <w:color w:val="auto"/>
          <w:szCs w:val="21"/>
          <w:highlight w:val="none"/>
        </w:rPr>
      </w:pPr>
      <w:r>
        <w:rPr>
          <w:color w:val="auto"/>
          <w:szCs w:val="21"/>
          <w:highlight w:val="none"/>
        </w:rPr>
        <w:t xml:space="preserve">2）施工进度的协调；</w:t>
      </w:r>
      <w:r/>
    </w:p>
    <w:p>
      <w:pPr>
        <w:ind w:firstLine="411"/>
        <w:spacing w:line="400" w:lineRule="exact"/>
        <w:shd w:val="clear" w:color="auto" w:fill="ffffff" w:themeFill="background1"/>
        <w:rPr>
          <w:color w:val="auto"/>
          <w:szCs w:val="21"/>
          <w:highlight w:val="none"/>
        </w:rPr>
      </w:pPr>
      <w:r>
        <w:rPr>
          <w:color w:val="auto"/>
          <w:szCs w:val="21"/>
          <w:highlight w:val="none"/>
        </w:rPr>
        <w:t xml:space="preserve">3）及时提交工作面；</w:t>
      </w:r>
      <w:r/>
    </w:p>
    <w:p>
      <w:pPr>
        <w:ind w:firstLine="411"/>
        <w:spacing w:line="400" w:lineRule="exact"/>
        <w:shd w:val="clear" w:color="auto" w:fill="ffffff" w:themeFill="background1"/>
        <w:rPr>
          <w:color w:val="auto"/>
          <w:szCs w:val="21"/>
          <w:highlight w:val="none"/>
        </w:rPr>
      </w:pPr>
      <w:r>
        <w:rPr>
          <w:color w:val="auto"/>
          <w:szCs w:val="21"/>
          <w:highlight w:val="none"/>
        </w:rPr>
        <w:t xml:space="preserve">4）保持建筑物相邻界面附近的结构质量；</w:t>
      </w:r>
      <w:r/>
    </w:p>
    <w:p>
      <w:pPr>
        <w:ind w:firstLine="411"/>
        <w:spacing w:line="400" w:lineRule="exact"/>
        <w:shd w:val="clear" w:color="auto" w:fill="ffffff" w:themeFill="background1"/>
        <w:rPr>
          <w:color w:val="auto"/>
          <w:szCs w:val="21"/>
          <w:highlight w:val="none"/>
        </w:rPr>
      </w:pPr>
      <w:r>
        <w:rPr>
          <w:color w:val="auto"/>
          <w:szCs w:val="21"/>
          <w:highlight w:val="none"/>
        </w:rPr>
        <w:t xml:space="preserve">5）为其他标段的承包人提供交通道路、交叉工作面的作业场地；</w:t>
      </w:r>
      <w:r/>
    </w:p>
    <w:p>
      <w:pPr>
        <w:ind w:firstLine="411"/>
        <w:spacing w:line="400" w:lineRule="exact"/>
        <w:shd w:val="clear" w:color="auto" w:fill="ffffff" w:themeFill="background1"/>
        <w:rPr>
          <w:color w:val="auto"/>
          <w:szCs w:val="21"/>
          <w:highlight w:val="none"/>
        </w:rPr>
      </w:pPr>
      <w:r>
        <w:rPr>
          <w:color w:val="auto"/>
          <w:szCs w:val="21"/>
          <w:highlight w:val="none"/>
        </w:rPr>
        <w:t xml:space="preserve">6）保持发包人提供的公用设施包括道路等在承建标段内的维护与保养，不得造成损坏而影响正常施工。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（9）承包人应对所有现场作业和施工方法的完备、稳定和安全负责；承包人应根据现场情况适当进行封闭。</w:t>
      </w:r>
      <w:r/>
    </w:p>
    <w:p>
      <w:pPr>
        <w:ind w:firstLine="411"/>
        <w:spacing w:line="400" w:lineRule="exact"/>
        <w:shd w:val="clear" w:color="auto" w:fill="ffffff" w:themeFill="background1"/>
        <w:rPr>
          <w:color w:val="auto"/>
          <w:szCs w:val="21"/>
          <w:highlight w:val="none"/>
        </w:rPr>
      </w:pPr>
      <w:r>
        <w:rPr>
          <w:color w:val="auto"/>
          <w:szCs w:val="21"/>
          <w:highlight w:val="none"/>
        </w:rPr>
        <w:t xml:space="preserve">（10）承包人应无条件服从与其他承包人的工作配合，费用含在投标报价中。</w:t>
      </w:r>
      <w:r/>
    </w:p>
    <w:p>
      <w:pPr>
        <w:ind w:firstLine="411"/>
        <w:spacing w:line="400" w:lineRule="exact"/>
        <w:shd w:val="clear" w:color="auto" w:fill="ffffff" w:themeFill="background1"/>
        <w:rPr>
          <w:b/>
          <w:color w:val="auto"/>
          <w:szCs w:val="21"/>
          <w:highlight w:val="none"/>
        </w:rPr>
      </w:pPr>
      <w:r>
        <w:rPr>
          <w:color w:val="auto"/>
          <w:szCs w:val="21"/>
          <w:highlight w:val="none"/>
        </w:rPr>
        <w:t xml:space="preserve">（11）对与本合同实施有关的各类验收（如档案、消防、评审、审计、各阶段验收、竣工验收、工程移交等）、上级领导视察及检查工作，并承担相应费用。</w:t>
      </w:r>
      <w:r>
        <w:rPr>
          <w:b/>
          <w:color w:val="auto"/>
          <w:szCs w:val="21"/>
          <w:highlight w:val="none"/>
        </w:rPr>
        <w:t xml:space="preserve">第三方检测等承包人应积极配合、参加。 </w:t>
      </w:r>
      <w:r/>
    </w:p>
    <w:p>
      <w:pPr>
        <w:ind w:firstLine="411"/>
        <w:spacing w:line="400" w:lineRule="exact"/>
        <w:shd w:val="clear" w:color="auto" w:fill="ffffff" w:themeFill="background1"/>
        <w:rPr>
          <w:color w:val="auto"/>
          <w:szCs w:val="21"/>
          <w:highlight w:val="none"/>
        </w:rPr>
      </w:pPr>
      <w:r>
        <w:rPr>
          <w:color w:val="auto"/>
          <w:szCs w:val="21"/>
          <w:highlight w:val="none"/>
        </w:rPr>
        <w:t xml:space="preserve">（12）</w:t>
      </w:r>
      <w:r>
        <w:rPr>
          <w:rFonts w:hint="eastAsia" w:ascii="宋体" w:hAnsi="宋体"/>
          <w:color w:val="auto"/>
          <w:highlight w:val="none"/>
          <w:lang w:val="zh-CN"/>
        </w:rPr>
        <w:t xml:space="preserve">承包人应在现场为监理人提供</w:t>
      </w:r>
      <w:r>
        <w:rPr>
          <w:rFonts w:hint="eastAsia" w:ascii="宋体" w:hAnsi="宋体"/>
          <w:color w:val="auto"/>
          <w:highlight w:val="none"/>
        </w:rPr>
        <w:t xml:space="preserve">满足现场监理工作的办公场所及办公设施。负责提供监理人现场办公水电费用等。监理人可以无偿使用承包人的试验室以及检验测量试验设备。</w:t>
      </w:r>
      <w:r/>
    </w:p>
    <w:p>
      <w:pPr>
        <w:ind w:firstLine="411"/>
        <w:spacing w:line="400" w:lineRule="exact"/>
        <w:shd w:val="clear" w:color="auto" w:fill="ffffff" w:themeFill="background1"/>
        <w:rPr>
          <w:color w:val="auto"/>
          <w:szCs w:val="21"/>
          <w:highlight w:val="none"/>
        </w:rPr>
      </w:pPr>
      <w:r>
        <w:rPr>
          <w:color w:val="auto"/>
          <w:szCs w:val="21"/>
          <w:highlight w:val="none"/>
        </w:rPr>
        <w:t xml:space="preserve">（13）承包人应配合(仅限于现场)发包人进行与本工程有关的新材料、新工艺的科研试验以及各类的观测试验。</w:t>
      </w:r>
      <w:r/>
    </w:p>
    <w:p>
      <w:pPr>
        <w:ind w:firstLine="411"/>
        <w:spacing w:line="400" w:lineRule="exact"/>
        <w:shd w:val="clear" w:color="auto" w:fill="ffffff" w:themeFill="background1"/>
        <w:rPr>
          <w:color w:val="auto"/>
          <w:szCs w:val="21"/>
          <w:highlight w:val="none"/>
        </w:rPr>
      </w:pPr>
      <w:r>
        <w:rPr>
          <w:color w:val="auto"/>
          <w:szCs w:val="21"/>
          <w:highlight w:val="none"/>
        </w:rPr>
        <w:t xml:space="preserve">（14）承包人须按国家相关规范整理工程档案，建设合格的工地</w:t>
      </w:r>
      <w:r>
        <w:rPr>
          <w:rFonts w:hint="eastAsia"/>
          <w:color w:val="auto"/>
          <w:szCs w:val="21"/>
          <w:highlight w:val="none"/>
        </w:rPr>
        <w:t xml:space="preserve">综合</w:t>
      </w:r>
      <w:r>
        <w:rPr>
          <w:color w:val="auto"/>
          <w:szCs w:val="21"/>
          <w:highlight w:val="none"/>
        </w:rPr>
        <w:t xml:space="preserve">档案室</w:t>
      </w:r>
      <w:r>
        <w:rPr>
          <w:rFonts w:hint="eastAsia"/>
          <w:color w:val="auto"/>
          <w:szCs w:val="21"/>
          <w:highlight w:val="none"/>
        </w:rPr>
        <w:t xml:space="preserve">。</w:t>
      </w:r>
      <w:r>
        <w:rPr>
          <w:color w:val="auto"/>
          <w:szCs w:val="21"/>
          <w:highlight w:val="none"/>
        </w:rPr>
        <w:t xml:space="preserve">工程结束后移交完整的工程档案资料</w:t>
      </w:r>
      <w:r>
        <w:rPr>
          <w:rFonts w:hint="eastAsia"/>
          <w:color w:val="auto"/>
          <w:szCs w:val="21"/>
          <w:highlight w:val="none"/>
        </w:rPr>
        <w:t xml:space="preserve">4</w:t>
      </w:r>
      <w:r>
        <w:rPr>
          <w:color w:val="auto"/>
          <w:szCs w:val="21"/>
          <w:highlight w:val="none"/>
        </w:rPr>
        <w:t xml:space="preserve">套（1套原件，</w:t>
      </w:r>
      <w:r>
        <w:rPr>
          <w:rFonts w:hint="eastAsia"/>
          <w:color w:val="auto"/>
          <w:szCs w:val="21"/>
          <w:highlight w:val="none"/>
        </w:rPr>
        <w:t xml:space="preserve">2</w:t>
      </w:r>
      <w:r>
        <w:rPr>
          <w:color w:val="auto"/>
          <w:szCs w:val="21"/>
          <w:highlight w:val="none"/>
        </w:rPr>
        <w:t xml:space="preserve">套复印件， 1套电子文档</w:t>
      </w:r>
      <w:r>
        <w:rPr>
          <w:rFonts w:hint="eastAsia"/>
          <w:color w:val="auto"/>
          <w:szCs w:val="21"/>
          <w:highlight w:val="none"/>
        </w:rPr>
        <w:t xml:space="preserve">（按照发包人要求）</w:t>
      </w:r>
      <w:r>
        <w:rPr>
          <w:color w:val="auto"/>
          <w:szCs w:val="21"/>
          <w:highlight w:val="none"/>
        </w:rPr>
        <w:t xml:space="preserve">）给发包人，竣工图需移交原件6套（纸质竣工图5套，电子文档1套）给发包人，与档案相关的一切费用包含在投标报价中，不另行支付。</w:t>
      </w:r>
      <w:r/>
    </w:p>
    <w:p>
      <w:pPr>
        <w:ind w:firstLine="411"/>
        <w:spacing w:line="400" w:lineRule="exact"/>
        <w:shd w:val="clear" w:color="auto" w:fill="ffffff" w:themeFill="background1"/>
        <w:rPr>
          <w:color w:val="auto"/>
          <w:szCs w:val="21"/>
          <w:highlight w:val="none"/>
        </w:rPr>
      </w:pPr>
      <w:r>
        <w:rPr>
          <w:color w:val="auto"/>
          <w:szCs w:val="21"/>
          <w:highlight w:val="none"/>
        </w:rPr>
        <w:t xml:space="preserve">（15）承包人须依法与劳动用工人员签订用工合同，并提供合适的生活条件。为便于管理，施工人员宜统一着工装，按工种分色配戴安全帽。项目经理、</w:t>
      </w:r>
      <w:r>
        <w:rPr>
          <w:rFonts w:hint="eastAsia"/>
          <w:color w:val="auto"/>
          <w:szCs w:val="21"/>
          <w:highlight w:val="none"/>
        </w:rPr>
        <w:t xml:space="preserve">技术负责人</w:t>
      </w:r>
      <w:r>
        <w:rPr>
          <w:color w:val="auto"/>
          <w:szCs w:val="21"/>
          <w:highlight w:val="none"/>
        </w:rPr>
        <w:t xml:space="preserve">等管理人员应挂牌上岗，专职安全员、专职质检员必须着与其他人员有明显区别的工装上岗。</w:t>
      </w:r>
      <w:r/>
    </w:p>
    <w:p>
      <w:pPr>
        <w:ind w:firstLine="411"/>
        <w:spacing w:line="400" w:lineRule="exact"/>
        <w:shd w:val="clear" w:color="auto" w:fill="ffffff" w:themeFill="background1"/>
        <w:rPr>
          <w:color w:val="auto"/>
          <w:szCs w:val="21"/>
          <w:highlight w:val="none"/>
        </w:rPr>
      </w:pPr>
      <w:r>
        <w:rPr>
          <w:color w:val="auto"/>
          <w:szCs w:val="21"/>
          <w:highlight w:val="none"/>
        </w:rPr>
        <w:t xml:space="preserve">（16）承包人与发包人签订廉政合同。</w:t>
      </w:r>
      <w:r/>
    </w:p>
    <w:p>
      <w:pPr>
        <w:ind w:firstLine="411"/>
        <w:spacing w:line="400" w:lineRule="exact"/>
        <w:shd w:val="clear" w:color="auto" w:fill="ffffff" w:themeFill="background1"/>
        <w:rPr>
          <w:color w:val="auto"/>
          <w:szCs w:val="21"/>
          <w:highlight w:val="none"/>
        </w:rPr>
      </w:pPr>
      <w:r>
        <w:rPr>
          <w:color w:val="auto"/>
          <w:szCs w:val="21"/>
          <w:highlight w:val="none"/>
        </w:rPr>
        <w:t xml:space="preserve">（17）承包人与发包人签订资金安全合同。</w:t>
      </w:r>
      <w:r/>
    </w:p>
    <w:p>
      <w:pPr>
        <w:ind w:firstLine="411"/>
        <w:spacing w:line="400" w:lineRule="exact"/>
        <w:shd w:val="clear" w:color="auto" w:fill="ffffff" w:themeFill="background1"/>
        <w:rPr>
          <w:color w:val="auto"/>
          <w:szCs w:val="21"/>
          <w:highlight w:val="none"/>
        </w:rPr>
      </w:pPr>
      <w:r>
        <w:rPr>
          <w:color w:val="auto"/>
          <w:szCs w:val="21"/>
          <w:highlight w:val="none"/>
        </w:rPr>
        <w:t xml:space="preserve">（18）承包人承诺不拖欠劳务工资。</w:t>
      </w:r>
      <w:r/>
    </w:p>
    <w:p>
      <w:pPr>
        <w:ind w:firstLine="411"/>
        <w:spacing w:line="400" w:lineRule="exact"/>
        <w:shd w:val="clear" w:color="auto" w:fill="ffffff" w:themeFill="background1"/>
        <w:rPr>
          <w:color w:val="auto"/>
          <w:szCs w:val="21"/>
          <w:highlight w:val="none"/>
        </w:rPr>
      </w:pPr>
      <w:r>
        <w:rPr>
          <w:color w:val="auto"/>
          <w:szCs w:val="21"/>
          <w:highlight w:val="none"/>
        </w:rPr>
        <w:t xml:space="preserve">（19）按照国家有关法律、法规编制各类预案等工作。</w:t>
      </w:r>
      <w:r/>
    </w:p>
    <w:p>
      <w:pPr>
        <w:ind w:firstLine="411"/>
        <w:spacing w:line="400" w:lineRule="exact"/>
        <w:shd w:val="clear" w:color="auto" w:fill="ffffff" w:themeFill="background1"/>
        <w:rPr>
          <w:color w:val="auto"/>
          <w:szCs w:val="21"/>
          <w:highlight w:val="none"/>
        </w:rPr>
      </w:pPr>
      <w:r>
        <w:rPr>
          <w:color w:val="auto"/>
          <w:szCs w:val="21"/>
          <w:highlight w:val="none"/>
        </w:rPr>
        <w:t xml:space="preserve">（20）配合工程竣工后各类审计、评审、报奖等各类工作。</w:t>
      </w:r>
      <w:r/>
    </w:p>
    <w:p>
      <w:pPr>
        <w:ind w:firstLine="411"/>
        <w:spacing w:line="400" w:lineRule="exact"/>
        <w:shd w:val="clear" w:color="auto" w:fill="ffffff" w:themeFill="background1"/>
        <w:rPr>
          <w:b/>
          <w:color w:val="auto"/>
          <w:szCs w:val="21"/>
          <w:highlight w:val="none"/>
        </w:rPr>
      </w:pPr>
      <w:r>
        <w:rPr>
          <w:color w:val="auto"/>
          <w:szCs w:val="21"/>
          <w:highlight w:val="none"/>
        </w:rPr>
        <w:t xml:space="preserve">（21）</w:t>
      </w:r>
      <w:r>
        <w:rPr>
          <w:rFonts w:hint="eastAsia"/>
          <w:color w:val="auto"/>
          <w:szCs w:val="21"/>
          <w:highlight w:val="none"/>
        </w:rPr>
        <w:t xml:space="preserve">承包人应</w:t>
      </w:r>
      <w:r>
        <w:rPr>
          <w:rFonts w:hint="eastAsia"/>
          <w:b/>
          <w:color w:val="auto"/>
          <w:szCs w:val="21"/>
          <w:highlight w:val="none"/>
        </w:rPr>
        <w:t xml:space="preserve">按照规范要求制定本工程的自检计划并</w:t>
      </w:r>
      <w:r>
        <w:rPr>
          <w:b/>
          <w:color w:val="auto"/>
          <w:szCs w:val="21"/>
          <w:highlight w:val="none"/>
        </w:rPr>
        <w:t xml:space="preserve">承担费用，承包人应在投标报价中考虑，发包人不另行支付。</w:t>
      </w:r>
      <w:r/>
    </w:p>
    <w:p>
      <w:pPr>
        <w:ind w:firstLine="413"/>
        <w:spacing w:line="400" w:lineRule="exact"/>
        <w:shd w:val="clear" w:color="auto" w:fill="ffffff" w:themeFill="background1"/>
        <w:rPr>
          <w:b/>
          <w:color w:val="auto"/>
          <w:szCs w:val="21"/>
          <w:highlight w:val="none"/>
        </w:rPr>
      </w:pPr>
      <w:r>
        <w:rPr>
          <w:rFonts w:hint="eastAsia"/>
          <w:b/>
          <w:color w:val="auto"/>
          <w:szCs w:val="21"/>
          <w:highlight w:val="none"/>
        </w:rPr>
        <w:t xml:space="preserve">（22）如因承包人原因，使发包人或发包人的工作人员被市级以上相关部门通报曝光，扣除10000元/次；使发包人或发包人的工作人员被问责或处分的，扣除20000元/次。</w:t>
      </w:r>
      <w:r/>
    </w:p>
    <w:p>
      <w:pPr>
        <w:ind w:firstLine="413"/>
        <w:spacing w:line="400" w:lineRule="exact"/>
        <w:shd w:val="clear" w:color="auto" w:fill="ffffff" w:themeFill="background1"/>
        <w:rPr>
          <w:b/>
          <w:color w:val="auto"/>
          <w:szCs w:val="21"/>
          <w:highlight w:val="none"/>
        </w:rPr>
      </w:pPr>
      <w:r>
        <w:rPr>
          <w:rFonts w:hint="eastAsia"/>
          <w:b/>
          <w:color w:val="auto"/>
          <w:szCs w:val="21"/>
          <w:highlight w:val="none"/>
        </w:rPr>
        <w:t xml:space="preserve">（23）承包人未在规定时限内履行与发包人、监理人达成共同约定的指示的，处罚人民币2000元/天/项。</w:t>
      </w:r>
      <w:r/>
    </w:p>
    <w:p>
      <w:pPr>
        <w:ind w:firstLine="413"/>
        <w:spacing w:line="400" w:lineRule="exact"/>
        <w:shd w:val="clear" w:color="auto" w:fill="ffffff" w:themeFill="background1"/>
        <w:rPr>
          <w:rFonts w:hint="eastAsia"/>
          <w:b/>
          <w:color w:val="auto"/>
          <w:szCs w:val="21"/>
          <w:highlight w:val="none"/>
        </w:rPr>
      </w:pPr>
      <w:r/>
      <w:bookmarkStart w:id="99" w:name="_Toc221951153"/>
      <w:r>
        <w:rPr>
          <w:rFonts w:hint="eastAsia"/>
          <w:b/>
          <w:color w:val="auto"/>
          <w:szCs w:val="21"/>
          <w:highlight w:val="none"/>
          <w:lang w:eastAsia="zh-CN"/>
        </w:rPr>
        <w:t xml:space="preserve">（</w:t>
      </w:r>
      <w:r>
        <w:rPr>
          <w:rFonts w:hint="eastAsia"/>
          <w:b/>
          <w:color w:val="auto"/>
          <w:szCs w:val="21"/>
          <w:highlight w:val="none"/>
          <w:lang w:val="en-US" w:eastAsia="zh-CN"/>
        </w:rPr>
        <w:t xml:space="preserve">24</w:t>
      </w:r>
      <w:r>
        <w:rPr>
          <w:rFonts w:hint="eastAsia"/>
          <w:b/>
          <w:color w:val="auto"/>
          <w:szCs w:val="21"/>
          <w:highlight w:val="none"/>
          <w:lang w:eastAsia="zh-CN"/>
        </w:rPr>
        <w:t xml:space="preserve">）</w:t>
      </w:r>
      <w:r>
        <w:rPr>
          <w:rFonts w:hint="eastAsia"/>
          <w:b/>
          <w:color w:val="auto"/>
          <w:szCs w:val="21"/>
          <w:highlight w:val="none"/>
        </w:rPr>
        <w:t xml:space="preserve">如因承包人原因，未能按要求完成约定的进度目标的，处罚人民币5000元/天。</w:t>
      </w:r>
      <w:r/>
    </w:p>
    <w:p>
      <w:pPr>
        <w:ind w:firstLine="413"/>
        <w:spacing w:line="400" w:lineRule="exact"/>
        <w:shd w:val="clear" w:color="auto" w:fill="ffffff" w:themeFill="background1"/>
        <w:rPr>
          <w:rFonts w:hint="eastAsia"/>
          <w:b/>
          <w:color w:val="auto"/>
          <w:szCs w:val="21"/>
          <w:highlight w:val="none"/>
        </w:rPr>
      </w:pPr>
      <w:r>
        <w:rPr>
          <w:rFonts w:hint="eastAsia"/>
          <w:b/>
          <w:color w:val="auto"/>
          <w:szCs w:val="21"/>
          <w:highlight w:val="none"/>
          <w:lang w:eastAsia="zh-CN"/>
        </w:rPr>
        <w:t xml:space="preserve">（</w:t>
      </w:r>
      <w:r>
        <w:rPr>
          <w:rFonts w:hint="eastAsia"/>
          <w:b/>
          <w:color w:val="auto"/>
          <w:szCs w:val="21"/>
          <w:highlight w:val="none"/>
          <w:lang w:val="en-US" w:eastAsia="zh-CN"/>
        </w:rPr>
        <w:t xml:space="preserve">25</w:t>
      </w:r>
      <w:r>
        <w:rPr>
          <w:rFonts w:hint="eastAsia"/>
          <w:b/>
          <w:color w:val="auto"/>
          <w:szCs w:val="21"/>
          <w:highlight w:val="none"/>
          <w:lang w:eastAsia="zh-CN"/>
        </w:rPr>
        <w:t xml:space="preserve">）</w:t>
      </w:r>
      <w:r>
        <w:rPr>
          <w:rFonts w:hint="eastAsia"/>
          <w:b/>
          <w:color w:val="auto"/>
          <w:szCs w:val="21"/>
          <w:highlight w:val="none"/>
        </w:rPr>
        <w:t xml:space="preserve">同级</w:t>
      </w:r>
      <w:r>
        <w:rPr>
          <w:rFonts w:hint="eastAsia"/>
          <w:b/>
          <w:color w:val="auto"/>
          <w:szCs w:val="21"/>
          <w:highlight w:val="none"/>
          <w:lang w:val="en-US" w:eastAsia="zh-CN"/>
        </w:rPr>
        <w:t xml:space="preserve">或上级行政</w:t>
      </w:r>
      <w:r>
        <w:rPr>
          <w:rFonts w:hint="eastAsia"/>
          <w:b/>
          <w:color w:val="auto"/>
          <w:szCs w:val="21"/>
          <w:highlight w:val="none"/>
        </w:rPr>
        <w:t xml:space="preserve">部门对项目进行稽察或检查提出的意见中，如出现由于承包人责任导致的：一般安全和质量问题超过</w:t>
      </w:r>
      <w:r>
        <w:rPr>
          <w:rFonts w:hint="eastAsia"/>
          <w:b/>
          <w:color w:val="auto"/>
          <w:szCs w:val="21"/>
          <w:highlight w:val="none"/>
          <w:lang w:val="en-US" w:eastAsia="zh-CN"/>
        </w:rPr>
        <w:t xml:space="preserve">10</w:t>
      </w:r>
      <w:r>
        <w:rPr>
          <w:rFonts w:hint="eastAsia"/>
          <w:b/>
          <w:color w:val="auto"/>
          <w:szCs w:val="21"/>
          <w:highlight w:val="none"/>
        </w:rPr>
        <w:t xml:space="preserve">条以上的部分扣除人民币</w:t>
      </w:r>
      <w:r>
        <w:rPr>
          <w:rFonts w:hint="eastAsia"/>
          <w:b/>
          <w:color w:val="auto"/>
          <w:szCs w:val="21"/>
          <w:highlight w:val="none"/>
          <w:lang w:val="en-US" w:eastAsia="zh-CN"/>
        </w:rPr>
        <w:t xml:space="preserve">5</w:t>
      </w:r>
      <w:r>
        <w:rPr>
          <w:rFonts w:hint="eastAsia"/>
          <w:b/>
          <w:color w:val="auto"/>
          <w:szCs w:val="21"/>
          <w:highlight w:val="none"/>
        </w:rPr>
        <w:t xml:space="preserve">00元/条；较重安全和质量问题超过5条以上的部分扣除人民币1</w:t>
      </w:r>
      <w:r>
        <w:rPr>
          <w:rFonts w:hint="eastAsia"/>
          <w:b/>
          <w:color w:val="auto"/>
          <w:szCs w:val="21"/>
          <w:highlight w:val="none"/>
          <w:lang w:val="en-US" w:eastAsia="zh-CN"/>
        </w:rPr>
        <w:t xml:space="preserve">0</w:t>
      </w:r>
      <w:r>
        <w:rPr>
          <w:rFonts w:hint="eastAsia"/>
          <w:b/>
          <w:color w:val="auto"/>
          <w:szCs w:val="21"/>
          <w:highlight w:val="none"/>
        </w:rPr>
        <w:t xml:space="preserve">00元/条；严重安全质量问题扣除人民币</w:t>
      </w:r>
      <w:r>
        <w:rPr>
          <w:rFonts w:hint="eastAsia"/>
          <w:b/>
          <w:color w:val="auto"/>
          <w:szCs w:val="21"/>
          <w:highlight w:val="none"/>
          <w:lang w:val="en-US" w:eastAsia="zh-CN"/>
        </w:rPr>
        <w:t xml:space="preserve">5</w:t>
      </w:r>
      <w:r>
        <w:rPr>
          <w:rFonts w:hint="eastAsia"/>
          <w:b/>
          <w:color w:val="auto"/>
          <w:szCs w:val="21"/>
          <w:highlight w:val="none"/>
        </w:rPr>
        <w:t xml:space="preserve">000元/条。</w:t>
      </w:r>
      <w:r/>
    </w:p>
    <w:p>
      <w:pPr>
        <w:ind w:firstLine="413"/>
        <w:spacing w:line="400" w:lineRule="exact"/>
        <w:shd w:val="clear" w:color="auto" w:fill="ffffff" w:themeFill="background1"/>
        <w:rPr>
          <w:rFonts w:hint="eastAsia"/>
          <w:b/>
          <w:color w:val="auto"/>
          <w:szCs w:val="21"/>
          <w:highlight w:val="none"/>
        </w:rPr>
      </w:pPr>
      <w:r>
        <w:rPr>
          <w:rFonts w:hint="eastAsia"/>
          <w:b/>
          <w:color w:val="auto"/>
          <w:szCs w:val="21"/>
          <w:highlight w:val="none"/>
          <w:lang w:eastAsia="zh-CN"/>
        </w:rPr>
        <w:t xml:space="preserve">（</w:t>
      </w:r>
      <w:r>
        <w:rPr>
          <w:rFonts w:hint="eastAsia"/>
          <w:b/>
          <w:color w:val="auto"/>
          <w:szCs w:val="21"/>
          <w:highlight w:val="none"/>
          <w:lang w:val="en-US" w:eastAsia="zh-CN"/>
        </w:rPr>
        <w:t xml:space="preserve">26</w:t>
      </w:r>
      <w:r>
        <w:rPr>
          <w:rFonts w:hint="eastAsia"/>
          <w:b/>
          <w:color w:val="auto"/>
          <w:szCs w:val="21"/>
          <w:highlight w:val="none"/>
          <w:lang w:eastAsia="zh-CN"/>
        </w:rPr>
        <w:t xml:space="preserve">）</w:t>
      </w:r>
      <w:r>
        <w:rPr>
          <w:rFonts w:hint="eastAsia"/>
          <w:b/>
          <w:color w:val="auto"/>
          <w:szCs w:val="21"/>
          <w:highlight w:val="none"/>
        </w:rPr>
        <w:t xml:space="preserve">如因承包人原因，导致农民工或劳务、机械队伍到发包人或其他相关部门上访造成恶劣影响的，处罚人民币10000元/次。</w:t>
      </w:r>
      <w:r/>
    </w:p>
    <w:p>
      <w:pPr>
        <w:ind w:firstLine="413"/>
        <w:spacing w:line="400" w:lineRule="exact"/>
        <w:shd w:val="clear" w:color="auto" w:fill="ffffff" w:themeFill="background1"/>
        <w:rPr>
          <w:rFonts w:hint="eastAsia"/>
          <w:b/>
          <w:color w:val="auto"/>
          <w:szCs w:val="21"/>
          <w:highlight w:val="none"/>
        </w:rPr>
      </w:pPr>
      <w:r>
        <w:rPr>
          <w:rFonts w:hint="eastAsia"/>
          <w:b/>
          <w:color w:val="auto"/>
          <w:szCs w:val="21"/>
          <w:highlight w:val="none"/>
        </w:rPr>
        <w:t xml:space="preserve">（27）施工现场发现施工单位其他未按规范程序和要求的行为，处罚人民币1000元/次。</w:t>
      </w:r>
      <w:r/>
    </w:p>
    <w:p>
      <w:pPr>
        <w:ind w:firstLine="411"/>
        <w:spacing w:line="400" w:lineRule="exact"/>
        <w:shd w:val="clear" w:color="auto" w:fill="ffffff" w:themeFill="background1"/>
        <w:rPr>
          <w:color w:val="auto"/>
          <w:szCs w:val="21"/>
          <w:highlight w:val="none"/>
        </w:rPr>
      </w:pPr>
      <w:r>
        <w:rPr>
          <w:color w:val="auto"/>
          <w:szCs w:val="21"/>
          <w:highlight w:val="none"/>
        </w:rPr>
        <w:t xml:space="preserve">4.3  分包</w:t>
      </w:r>
      <w:bookmarkEnd w:id="99"/>
      <w:r/>
      <w:r/>
    </w:p>
    <w:p>
      <w:pPr>
        <w:ind w:firstLine="411"/>
        <w:spacing w:line="400" w:lineRule="exact"/>
        <w:shd w:val="clear" w:color="auto" w:fill="ffffff" w:themeFill="background1"/>
        <w:rPr>
          <w:bCs/>
          <w:color w:val="auto"/>
          <w:szCs w:val="21"/>
          <w:highlight w:val="none"/>
        </w:rPr>
      </w:pPr>
      <w:r/>
      <w:bookmarkStart w:id="100" w:name="_Toc221951154"/>
      <w:r>
        <w:rPr>
          <w:color w:val="auto"/>
          <w:szCs w:val="21"/>
          <w:highlight w:val="none"/>
        </w:rPr>
        <w:t xml:space="preserve">4.3.2  允许承包人分</w:t>
      </w:r>
      <w:r>
        <w:rPr>
          <w:bCs/>
          <w:color w:val="auto"/>
          <w:szCs w:val="21"/>
          <w:highlight w:val="none"/>
        </w:rPr>
        <w:t xml:space="preserve">包的工程项目、工作内容与</w:t>
      </w:r>
      <w:r>
        <w:rPr>
          <w:color w:val="auto"/>
          <w:szCs w:val="21"/>
          <w:highlight w:val="none"/>
          <w:lang w:val="zh-CN"/>
        </w:rPr>
        <w:t xml:space="preserve">分包金额</w:t>
      </w:r>
      <w:r>
        <w:rPr>
          <w:bCs/>
          <w:color w:val="auto"/>
          <w:szCs w:val="21"/>
          <w:highlight w:val="none"/>
        </w:rPr>
        <w:t xml:space="preserve">限额为：</w:t>
      </w:r>
      <w:bookmarkEnd w:id="100"/>
      <w:r/>
      <w:r/>
    </w:p>
    <w:p>
      <w:pPr>
        <w:ind w:firstLine="411"/>
        <w:spacing w:line="400" w:lineRule="exact"/>
        <w:shd w:val="clear" w:color="auto" w:fill="ffffff" w:themeFill="background1"/>
        <w:rPr>
          <w:bCs/>
          <w:color w:val="auto"/>
          <w:szCs w:val="21"/>
          <w:highlight w:val="none"/>
        </w:rPr>
      </w:pPr>
      <w:r/>
      <w:bookmarkStart w:id="101" w:name="_Toc221951155"/>
      <w:r>
        <w:rPr>
          <w:bCs/>
          <w:color w:val="auto"/>
          <w:szCs w:val="21"/>
          <w:highlight w:val="none"/>
        </w:rPr>
        <w:t xml:space="preserve">1）</w:t>
      </w:r>
      <w:r>
        <w:rPr>
          <w:color w:val="auto"/>
          <w:szCs w:val="21"/>
          <w:highlight w:val="none"/>
        </w:rPr>
        <w:t xml:space="preserve">工程项目</w:t>
      </w:r>
      <w:r>
        <w:rPr>
          <w:bCs/>
          <w:color w:val="auto"/>
          <w:szCs w:val="21"/>
          <w:highlight w:val="none"/>
        </w:rPr>
        <w:t xml:space="preserve">：</w:t>
      </w:r>
      <w:r>
        <w:rPr>
          <w:bCs/>
          <w:color w:val="auto"/>
          <w:szCs w:val="21"/>
          <w:highlight w:val="none"/>
          <w:u w:val="single"/>
        </w:rPr>
        <w:t xml:space="preserve">  本工程主体工程不允许分包  </w:t>
      </w:r>
      <w:r>
        <w:rPr>
          <w:bCs/>
          <w:color w:val="auto"/>
          <w:szCs w:val="21"/>
          <w:highlight w:val="none"/>
        </w:rPr>
        <w:t xml:space="preserve">。</w:t>
      </w:r>
      <w:bookmarkEnd w:id="101"/>
      <w:r/>
      <w:r/>
    </w:p>
    <w:p>
      <w:pPr>
        <w:ind w:firstLine="411"/>
        <w:spacing w:line="400" w:lineRule="exact"/>
        <w:shd w:val="clear" w:color="auto" w:fill="ffffff" w:themeFill="background1"/>
        <w:rPr>
          <w:bCs/>
          <w:color w:val="auto"/>
          <w:szCs w:val="21"/>
          <w:highlight w:val="none"/>
        </w:rPr>
      </w:pPr>
      <w:r/>
      <w:bookmarkStart w:id="102" w:name="_Toc221951156"/>
      <w:r>
        <w:rPr>
          <w:bCs/>
          <w:color w:val="auto"/>
          <w:szCs w:val="21"/>
          <w:highlight w:val="none"/>
        </w:rPr>
        <w:t xml:space="preserve">2）</w:t>
      </w:r>
      <w:r>
        <w:rPr>
          <w:color w:val="auto"/>
          <w:szCs w:val="21"/>
          <w:highlight w:val="none"/>
        </w:rPr>
        <w:t xml:space="preserve">工作内容</w:t>
      </w:r>
      <w:r>
        <w:rPr>
          <w:bCs/>
          <w:color w:val="auto"/>
          <w:szCs w:val="21"/>
          <w:highlight w:val="none"/>
        </w:rPr>
        <w:t xml:space="preserve">：</w:t>
      </w:r>
      <w:r>
        <w:rPr>
          <w:bCs/>
          <w:color w:val="auto"/>
          <w:szCs w:val="21"/>
          <w:highlight w:val="none"/>
          <w:u w:val="single"/>
        </w:rPr>
        <w:t xml:space="preserve">     /     </w:t>
      </w:r>
      <w:r>
        <w:rPr>
          <w:bCs/>
          <w:color w:val="auto"/>
          <w:szCs w:val="21"/>
          <w:highlight w:val="none"/>
        </w:rPr>
        <w:t xml:space="preserve">。</w:t>
      </w:r>
      <w:bookmarkEnd w:id="102"/>
      <w:r/>
      <w:r/>
    </w:p>
    <w:p>
      <w:pPr>
        <w:ind w:firstLine="411"/>
        <w:spacing w:line="400" w:lineRule="exact"/>
        <w:shd w:val="clear" w:color="auto" w:fill="ffffff" w:themeFill="background1"/>
        <w:rPr>
          <w:color w:val="auto"/>
          <w:szCs w:val="21"/>
          <w:highlight w:val="none"/>
        </w:rPr>
      </w:pPr>
      <w:r/>
      <w:bookmarkStart w:id="103" w:name="_Toc221951157"/>
      <w:r>
        <w:rPr>
          <w:color w:val="auto"/>
          <w:szCs w:val="21"/>
          <w:highlight w:val="none"/>
        </w:rPr>
        <w:t xml:space="preserve">3）分包金额限额：</w:t>
      </w:r>
      <w:r>
        <w:rPr>
          <w:color w:val="auto"/>
          <w:szCs w:val="21"/>
          <w:highlight w:val="none"/>
          <w:u w:val="single"/>
        </w:rPr>
        <w:t xml:space="preserve">   /    </w:t>
      </w:r>
      <w:r>
        <w:rPr>
          <w:color w:val="auto"/>
          <w:szCs w:val="21"/>
          <w:highlight w:val="none"/>
        </w:rPr>
        <w:t xml:space="preserve">。</w:t>
      </w:r>
      <w:bookmarkEnd w:id="103"/>
      <w:r/>
      <w:r/>
    </w:p>
    <w:p>
      <w:pPr>
        <w:ind w:firstLine="411"/>
        <w:spacing w:line="400" w:lineRule="exact"/>
        <w:shd w:val="clear" w:color="auto" w:fill="ffffff" w:themeFill="background1"/>
        <w:rPr>
          <w:bCs/>
          <w:color w:val="auto"/>
          <w:highlight w:val="none"/>
        </w:rPr>
      </w:pPr>
      <w:r>
        <w:rPr>
          <w:color w:val="auto"/>
          <w:szCs w:val="21"/>
          <w:highlight w:val="none"/>
        </w:rPr>
        <w:t xml:space="preserve">4.3.10 分包人项目管理机构的设立：</w:t>
      </w:r>
      <w:r>
        <w:rPr>
          <w:color w:val="auto"/>
          <w:szCs w:val="21"/>
          <w:highlight w:val="none"/>
          <w:u w:val="single"/>
        </w:rPr>
        <w:t xml:space="preserve">   /    </w:t>
      </w:r>
      <w:r>
        <w:rPr>
          <w:color w:val="auto"/>
          <w:szCs w:val="21"/>
          <w:highlight w:val="none"/>
        </w:rPr>
        <w:t xml:space="preserve">。</w:t>
      </w:r>
      <w:r/>
    </w:p>
    <w:p>
      <w:pPr>
        <w:ind w:firstLine="413"/>
        <w:spacing w:line="400" w:lineRule="exact"/>
        <w:shd w:val="clear" w:color="auto" w:fill="ffffff" w:themeFill="background1"/>
        <w:rPr>
          <w:b/>
          <w:color w:val="auto"/>
          <w:szCs w:val="21"/>
          <w:highlight w:val="none"/>
        </w:rPr>
      </w:pPr>
      <w:r/>
      <w:bookmarkStart w:id="104" w:name="_Toc221951158"/>
      <w:r>
        <w:rPr>
          <w:b/>
          <w:color w:val="auto"/>
          <w:szCs w:val="21"/>
          <w:highlight w:val="none"/>
        </w:rPr>
        <w:t xml:space="preserve">4.4 本工程不接受联合体投标。</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4.5.1</w:t>
      </w:r>
      <w:r>
        <w:rPr>
          <w:rFonts w:eastAsia="宋体"/>
          <w:b/>
          <w:color w:val="auto"/>
          <w:szCs w:val="21"/>
          <w:highlight w:val="none"/>
        </w:rPr>
        <w:t xml:space="preserve">项目经理不得擅自更换，如遇不可抗力及法定变更条件需更换的，必须经发包人审核同意，并且要求接替人员的资格等级和能力不得低于被替换人员</w:t>
      </w:r>
      <w:r>
        <w:rPr>
          <w:rFonts w:hint="eastAsia" w:eastAsia="宋体"/>
          <w:b/>
          <w:color w:val="auto"/>
          <w:szCs w:val="21"/>
          <w:highlight w:val="none"/>
          <w:lang w:val="en-US" w:eastAsia="zh-CN"/>
        </w:rPr>
        <w:t xml:space="preserve">(</w:t>
      </w:r>
      <w:r>
        <w:rPr>
          <w:rFonts w:eastAsia="宋体"/>
          <w:b/>
          <w:color w:val="auto"/>
          <w:szCs w:val="21"/>
          <w:highlight w:val="none"/>
        </w:rPr>
        <w:t xml:space="preserve">不得低于合同及招标文件约定的资格条件</w:t>
      </w:r>
      <w:r>
        <w:rPr>
          <w:rFonts w:hint="eastAsia" w:eastAsia="宋体"/>
          <w:b/>
          <w:color w:val="auto"/>
          <w:szCs w:val="21"/>
          <w:highlight w:val="none"/>
          <w:lang w:val="en-US" w:eastAsia="zh-CN"/>
        </w:rPr>
        <w:t xml:space="preserve">)</w:t>
      </w:r>
      <w:r>
        <w:rPr>
          <w:rFonts w:eastAsia="宋体"/>
          <w:b/>
          <w:color w:val="auto"/>
          <w:szCs w:val="21"/>
          <w:highlight w:val="none"/>
        </w:rPr>
        <w:t xml:space="preserve">，</w:t>
      </w:r>
      <w:r>
        <w:rPr>
          <w:rFonts w:hint="eastAsia" w:eastAsia="宋体"/>
          <w:b/>
          <w:color w:val="auto"/>
          <w:szCs w:val="21"/>
          <w:highlight w:val="none"/>
        </w:rPr>
        <w:t xml:space="preserve">同时</w:t>
      </w:r>
      <w:r>
        <w:rPr>
          <w:rFonts w:eastAsia="宋体"/>
          <w:b/>
          <w:color w:val="auto"/>
          <w:szCs w:val="21"/>
          <w:highlight w:val="none"/>
        </w:rPr>
        <w:t xml:space="preserve">向发包人交纳违约金</w:t>
      </w:r>
      <w:r>
        <w:rPr>
          <w:rFonts w:hint="eastAsia"/>
          <w:b/>
          <w:color w:val="auto"/>
          <w:szCs w:val="21"/>
          <w:highlight w:val="none"/>
          <w:lang w:val="en-US" w:eastAsia="zh-CN"/>
        </w:rPr>
        <w:t xml:space="preserve">10</w:t>
      </w:r>
      <w:r>
        <w:rPr>
          <w:rFonts w:eastAsia="宋体"/>
          <w:b/>
          <w:color w:val="auto"/>
          <w:szCs w:val="21"/>
          <w:highlight w:val="none"/>
        </w:rPr>
        <w:t xml:space="preserve">万元</w:t>
      </w:r>
      <w:r>
        <w:rPr>
          <w:b/>
          <w:color w:val="auto"/>
          <w:szCs w:val="21"/>
          <w:highlight w:val="none"/>
        </w:rPr>
        <w:t xml:space="preserve">，技术负责人除特殊情况外不得更换。项目经理、技术负责人短期离开工地，应事先提出书面申请并征得同意后方可离开。3天以内（含3天）报监理人批准，报发包人核备，同时应委派代表代行其职，3天以上报监理人转报发包人批准。一般情况，每人每月在工天数</w:t>
      </w:r>
      <w:r>
        <w:rPr>
          <w:rFonts w:hint="eastAsia"/>
          <w:b/>
          <w:color w:val="auto"/>
          <w:szCs w:val="21"/>
          <w:highlight w:val="none"/>
        </w:rPr>
        <w:t xml:space="preserve">不</w:t>
      </w:r>
      <w:r>
        <w:rPr>
          <w:b/>
          <w:color w:val="auto"/>
          <w:szCs w:val="21"/>
          <w:highlight w:val="none"/>
        </w:rPr>
        <w:t xml:space="preserve">少于</w:t>
      </w:r>
      <w:r>
        <w:rPr>
          <w:rFonts w:hint="eastAsia"/>
          <w:b/>
          <w:color w:val="auto"/>
          <w:szCs w:val="21"/>
          <w:highlight w:val="none"/>
        </w:rPr>
        <w:t xml:space="preserve">当月施工天数</w:t>
      </w:r>
      <w:r>
        <w:rPr>
          <w:b/>
          <w:color w:val="auto"/>
          <w:szCs w:val="21"/>
          <w:highlight w:val="none"/>
        </w:rPr>
        <w:t xml:space="preserve">的</w:t>
      </w:r>
      <w:r>
        <w:rPr>
          <w:rFonts w:hint="eastAsia"/>
          <w:b/>
          <w:color w:val="auto"/>
          <w:szCs w:val="21"/>
          <w:highlight w:val="none"/>
        </w:rPr>
        <w:t xml:space="preserve">80%</w:t>
      </w:r>
      <w:r>
        <w:rPr>
          <w:b/>
          <w:color w:val="auto"/>
          <w:szCs w:val="21"/>
          <w:highlight w:val="none"/>
        </w:rPr>
        <w:t xml:space="preserve">。项目经理、技术负责人不得同时离开工地。</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项目经理、技术负责人在工由监理人对其考勤，在工天数</w:t>
      </w:r>
      <w:r>
        <w:rPr>
          <w:rFonts w:hint="eastAsia"/>
          <w:b/>
          <w:color w:val="auto"/>
          <w:szCs w:val="21"/>
          <w:highlight w:val="none"/>
        </w:rPr>
        <w:t xml:space="preserve">不</w:t>
      </w:r>
      <w:r>
        <w:rPr>
          <w:b/>
          <w:color w:val="auto"/>
          <w:szCs w:val="21"/>
          <w:highlight w:val="none"/>
        </w:rPr>
        <w:t xml:space="preserve">少于</w:t>
      </w:r>
      <w:r>
        <w:rPr>
          <w:rFonts w:hint="eastAsia"/>
          <w:b/>
          <w:color w:val="auto"/>
          <w:szCs w:val="21"/>
          <w:highlight w:val="none"/>
        </w:rPr>
        <w:t xml:space="preserve">当月施工天数</w:t>
      </w:r>
      <w:r>
        <w:rPr>
          <w:b/>
          <w:color w:val="auto"/>
          <w:szCs w:val="21"/>
          <w:highlight w:val="none"/>
        </w:rPr>
        <w:t xml:space="preserve">的</w:t>
      </w:r>
      <w:r>
        <w:rPr>
          <w:rFonts w:hint="eastAsia"/>
          <w:b/>
          <w:color w:val="auto"/>
          <w:szCs w:val="21"/>
          <w:highlight w:val="none"/>
        </w:rPr>
        <w:t xml:space="preserve">80%，</w:t>
      </w:r>
      <w:r>
        <w:rPr>
          <w:b/>
          <w:color w:val="auto"/>
          <w:szCs w:val="21"/>
          <w:highlight w:val="none"/>
        </w:rPr>
        <w:t xml:space="preserve">安全员</w:t>
      </w:r>
      <w:r>
        <w:rPr>
          <w:rFonts w:hint="eastAsia"/>
          <w:b/>
          <w:color w:val="auto"/>
          <w:szCs w:val="21"/>
          <w:highlight w:val="none"/>
        </w:rPr>
        <w:t xml:space="preserve">施工期必须每天在岗（可设AB岗），</w:t>
      </w:r>
      <w:r>
        <w:rPr>
          <w:b/>
          <w:color w:val="auto"/>
          <w:szCs w:val="21"/>
          <w:highlight w:val="none"/>
        </w:rPr>
        <w:t xml:space="preserve">每少一天，扣除</w:t>
      </w:r>
      <w:r>
        <w:rPr>
          <w:rFonts w:hint="eastAsia"/>
          <w:b/>
          <w:color w:val="auto"/>
          <w:szCs w:val="21"/>
          <w:highlight w:val="none"/>
        </w:rPr>
        <w:t xml:space="preserve">1</w:t>
      </w:r>
      <w:r>
        <w:rPr>
          <w:b/>
          <w:color w:val="auto"/>
          <w:szCs w:val="21"/>
          <w:highlight w:val="none"/>
        </w:rPr>
        <w:t xml:space="preserve">000元/（人*天）。</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上述人员的考勤由监理人指定专人负责，考勤结果经总监签字后装订成册。</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4.8.5 劳务用工应符合国家有关法律法规</w:t>
      </w:r>
      <w:r>
        <w:rPr>
          <w:rFonts w:hint="eastAsia"/>
          <w:b/>
          <w:color w:val="auto"/>
          <w:szCs w:val="21"/>
          <w:highlight w:val="none"/>
        </w:rPr>
        <w:t xml:space="preserve">，严格执行《保障农民工工资支付条例》，承包人应在工程项目所在地开设农民工工资专户，开户协议、农民工花名册报发包人备案，农民工变动的，须及时报备</w:t>
      </w:r>
      <w:r>
        <w:rPr>
          <w:b/>
          <w:color w:val="auto"/>
          <w:szCs w:val="21"/>
          <w:highlight w:val="none"/>
        </w:rPr>
        <w:t xml:space="preserve">。</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4.9 承包人须严格执行《资金安全合同》，接受发包人及开户银行的监管。工程资金须用于本合同工程建设，发包人有权随时检查工程资金流向，若有资金使用不规范情况，发包人有权拒付工程款项，并要求追回工程款。</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承包人应按照《中华人民共和国会计法》、《会计基础工作规范》和《企业会计制度》的规定执行，建账核算，以便发包人进行资金监督，确保工程建设资金安全。</w:t>
      </w:r>
      <w:r/>
    </w:p>
    <w:p>
      <w:pPr>
        <w:ind w:firstLine="413"/>
        <w:spacing w:line="400" w:lineRule="exact"/>
        <w:shd w:val="clear" w:color="auto" w:fill="ffffff" w:themeFill="background1"/>
        <w:rPr>
          <w:b/>
          <w:color w:val="auto"/>
          <w:highlight w:val="none"/>
        </w:rPr>
      </w:pPr>
      <w:r>
        <w:rPr>
          <w:b/>
          <w:color w:val="auto"/>
          <w:highlight w:val="none"/>
        </w:rPr>
        <w:t xml:space="preserve">4.11  不利物质条件</w:t>
      </w:r>
      <w:bookmarkEnd w:id="104"/>
      <w:r/>
      <w:r/>
    </w:p>
    <w:p>
      <w:pPr>
        <w:ind w:firstLine="411"/>
        <w:spacing w:line="400" w:lineRule="exact"/>
        <w:shd w:val="clear" w:color="auto" w:fill="ffffff" w:themeFill="background1"/>
        <w:rPr>
          <w:color w:val="auto"/>
          <w:szCs w:val="21"/>
          <w:highlight w:val="none"/>
        </w:rPr>
      </w:pPr>
      <w:r/>
      <w:bookmarkStart w:id="105" w:name="_Toc221951159"/>
      <w:r>
        <w:rPr>
          <w:bCs/>
          <w:color w:val="auto"/>
          <w:szCs w:val="21"/>
          <w:highlight w:val="none"/>
        </w:rPr>
        <w:t xml:space="preserve">4.11.1 </w:t>
      </w:r>
      <w:r>
        <w:rPr>
          <w:color w:val="auto"/>
          <w:szCs w:val="21"/>
          <w:highlight w:val="none"/>
        </w:rPr>
        <w:t xml:space="preserve">不利物质条件的范围：</w:t>
      </w:r>
      <w:r>
        <w:rPr>
          <w:color w:val="auto"/>
          <w:szCs w:val="21"/>
          <w:highlight w:val="none"/>
          <w:u w:val="single"/>
        </w:rPr>
        <w:t xml:space="preserve">      /            </w:t>
      </w:r>
      <w:r>
        <w:rPr>
          <w:color w:val="auto"/>
          <w:szCs w:val="21"/>
          <w:highlight w:val="none"/>
        </w:rPr>
        <w:t xml:space="preserve">。</w:t>
      </w:r>
      <w:bookmarkEnd w:id="105"/>
      <w:r/>
      <w:r/>
    </w:p>
    <w:p>
      <w:pPr>
        <w:ind w:firstLine="413"/>
        <w:spacing w:line="400" w:lineRule="exact"/>
        <w:shd w:val="clear" w:color="auto" w:fill="ffffff" w:themeFill="background1"/>
        <w:rPr>
          <w:b/>
          <w:color w:val="auto"/>
          <w:highlight w:val="none"/>
        </w:rPr>
      </w:pPr>
      <w:r/>
      <w:bookmarkStart w:id="106" w:name="_Toc222033882"/>
      <w:r/>
      <w:bookmarkStart w:id="107" w:name="_Toc222031033"/>
      <w:r/>
      <w:bookmarkStart w:id="108" w:name="_Toc221951160"/>
      <w:r/>
      <w:bookmarkStart w:id="109" w:name="_Toc222029531"/>
      <w:r/>
      <w:bookmarkStart w:id="110" w:name="_Toc222032700"/>
      <w:r/>
      <w:bookmarkStart w:id="111" w:name="_Toc229305391"/>
      <w:r>
        <w:rPr>
          <w:b/>
          <w:color w:val="auto"/>
          <w:highlight w:val="none"/>
        </w:rPr>
        <w:t xml:space="preserve">5. </w:t>
      </w:r>
      <w:r>
        <w:rPr>
          <w:b/>
          <w:color w:val="auto"/>
          <w:szCs w:val="21"/>
          <w:highlight w:val="none"/>
        </w:rPr>
        <w:t xml:space="preserve">材料和工程设备</w:t>
      </w:r>
      <w:bookmarkEnd w:id="106"/>
      <w:r/>
      <w:bookmarkEnd w:id="107"/>
      <w:r/>
      <w:bookmarkEnd w:id="108"/>
      <w:r/>
      <w:bookmarkEnd w:id="109"/>
      <w:r/>
      <w:bookmarkEnd w:id="110"/>
      <w:r/>
      <w:bookmarkEnd w:id="111"/>
      <w:r/>
      <w:r/>
    </w:p>
    <w:p>
      <w:pPr>
        <w:ind w:firstLine="413"/>
        <w:spacing w:line="400" w:lineRule="exact"/>
        <w:shd w:val="clear" w:color="auto" w:fill="ffffff" w:themeFill="background1"/>
        <w:rPr>
          <w:b/>
          <w:color w:val="auto"/>
          <w:highlight w:val="none"/>
        </w:rPr>
      </w:pPr>
      <w:r/>
      <w:bookmarkStart w:id="112" w:name="_Toc221951163"/>
      <w:r>
        <w:rPr>
          <w:b/>
          <w:color w:val="auto"/>
          <w:highlight w:val="none"/>
        </w:rPr>
        <w:t xml:space="preserve">5.2  </w:t>
      </w:r>
      <w:r>
        <w:rPr>
          <w:b/>
          <w:color w:val="auto"/>
          <w:szCs w:val="21"/>
          <w:highlight w:val="none"/>
        </w:rPr>
        <w:t xml:space="preserve">发包人提供的材料和工程设备</w:t>
      </w:r>
      <w:bookmarkEnd w:id="112"/>
      <w:r/>
      <w:r/>
    </w:p>
    <w:p>
      <w:pPr>
        <w:ind w:firstLine="411"/>
        <w:spacing w:line="400" w:lineRule="exact"/>
        <w:shd w:val="clear" w:color="auto" w:fill="ffffff" w:themeFill="background1"/>
        <w:rPr>
          <w:b/>
          <w:color w:val="auto"/>
          <w:szCs w:val="21"/>
          <w:highlight w:val="none"/>
        </w:rPr>
      </w:pPr>
      <w:r>
        <w:rPr>
          <w:bCs/>
          <w:color w:val="auto"/>
          <w:szCs w:val="21"/>
          <w:highlight w:val="none"/>
        </w:rPr>
        <w:t xml:space="preserve">5.2.1</w:t>
      </w:r>
      <w:r>
        <w:rPr>
          <w:color w:val="auto"/>
          <w:szCs w:val="21"/>
          <w:highlight w:val="none"/>
        </w:rPr>
        <w:t xml:space="preserve">发包人提供的材料和工程设备见下表</w:t>
      </w:r>
      <w:r>
        <w:rPr>
          <w:bCs/>
          <w:color w:val="auto"/>
          <w:szCs w:val="21"/>
          <w:highlight w:val="none"/>
        </w:rPr>
        <w:t xml:space="preserve">：</w:t>
      </w:r>
      <w:r/>
    </w:p>
    <w:p>
      <w:pPr>
        <w:ind w:firstLine="413"/>
        <w:jc w:val="center"/>
        <w:spacing w:line="400" w:lineRule="exact"/>
        <w:shd w:val="clear" w:color="auto" w:fill="ffffff" w:themeFill="background1"/>
        <w:rPr>
          <w:color w:val="auto"/>
          <w:szCs w:val="21"/>
          <w:highlight w:val="none"/>
        </w:rPr>
      </w:pPr>
      <w:r>
        <w:rPr>
          <w:b/>
          <w:color w:val="auto"/>
          <w:szCs w:val="21"/>
          <w:highlight w:val="none"/>
        </w:rPr>
        <w:t xml:space="preserve">发包人提供的材料表（</w:t>
      </w:r>
      <w:r>
        <w:rPr>
          <w:color w:val="auto"/>
          <w:szCs w:val="21"/>
          <w:highlight w:val="none"/>
        </w:rPr>
        <w:t xml:space="preserve">参考格式</w:t>
      </w:r>
      <w:r>
        <w:rPr>
          <w:b/>
          <w:color w:val="auto"/>
          <w:szCs w:val="21"/>
          <w:highlight w:val="none"/>
        </w:rPr>
        <w:t xml:space="preserve">）</w:t>
      </w:r>
      <w:r/>
    </w:p>
    <w:tbl>
      <w:tblPr>
        <w:tblStyle w:val="881"/>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619"/>
        <w:gridCol w:w="1440"/>
        <w:gridCol w:w="1081"/>
        <w:gridCol w:w="1081"/>
        <w:gridCol w:w="1079"/>
        <w:gridCol w:w="895"/>
        <w:gridCol w:w="744"/>
      </w:tblGrid>
      <w:tr>
        <w:trPr/>
        <w:tc>
          <w:tcPr>
            <w:tcBorders>
              <w:top w:val="single" w:color="auto" w:sz="12" w:space="0"/>
              <w:left w:val="single" w:color="auto" w:sz="12" w:space="0"/>
              <w:bottom w:val="single" w:color="auto" w:sz="4" w:space="0"/>
              <w:right w:val="single" w:color="auto" w:sz="4" w:space="0"/>
            </w:tcBorders>
            <w:tcW w:w="1008" w:type="dxa"/>
            <w:vAlign w:val="center"/>
            <w:textDirection w:val="lrTb"/>
            <w:noWrap w:val="false"/>
          </w:tcPr>
          <w:p>
            <w:pPr>
              <w:ind w:right="-3"/>
              <w:jc w:val="center"/>
              <w:shd w:val="clear" w:color="auto" w:fill="ffffff" w:themeFill="background1"/>
              <w:rPr>
                <w:color w:val="auto"/>
                <w:szCs w:val="21"/>
                <w:highlight w:val="none"/>
              </w:rPr>
            </w:pPr>
            <w:r>
              <w:rPr>
                <w:color w:val="auto"/>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619"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材料名称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材料规格</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ind w:right="-33"/>
              <w:jc w:val="center"/>
              <w:shd w:val="clear" w:color="auto" w:fill="ffffff" w:themeFill="background1"/>
              <w:rPr>
                <w:color w:val="auto"/>
                <w:szCs w:val="21"/>
                <w:highlight w:val="none"/>
              </w:rPr>
            </w:pPr>
            <w:r>
              <w:rPr>
                <w:color w:val="auto"/>
                <w:szCs w:val="21"/>
                <w:highlight w:val="none"/>
              </w:rP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交货地点</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交货方式</w:t>
            </w:r>
            <w:r/>
          </w:p>
        </w:tc>
        <w:tc>
          <w:tcPr>
            <w:tcBorders>
              <w:top w:val="single" w:color="auto" w:sz="12" w:space="0"/>
              <w:left w:val="single" w:color="auto" w:sz="4" w:space="0"/>
              <w:bottom w:val="single" w:color="auto" w:sz="4" w:space="0"/>
              <w:right w:val="single" w:color="auto" w:sz="4" w:space="0"/>
            </w:tcBorders>
            <w:tcW w:w="895"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计划交货日期</w:t>
            </w:r>
            <w:r/>
          </w:p>
        </w:tc>
        <w:tc>
          <w:tcPr>
            <w:tcBorders>
              <w:top w:val="single" w:color="auto" w:sz="12" w:space="0"/>
              <w:left w:val="single" w:color="auto" w:sz="4" w:space="0"/>
              <w:bottom w:val="single" w:color="auto" w:sz="4" w:space="0"/>
              <w:right w:val="single" w:color="auto" w:sz="12" w:space="0"/>
            </w:tcBorders>
            <w:tcW w:w="744"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备注</w:t>
            </w:r>
            <w:r/>
          </w:p>
        </w:tc>
      </w:tr>
      <w:tr>
        <w:trPr/>
        <w:tc>
          <w:tcPr>
            <w:tcBorders>
              <w:top w:val="single" w:color="auto" w:sz="4" w:space="0"/>
              <w:left w:val="single" w:color="auto" w:sz="12" w:space="0"/>
              <w:bottom w:val="single" w:color="auto" w:sz="4" w:space="0"/>
              <w:right w:val="single" w:color="auto" w:sz="4" w:space="0"/>
            </w:tcBorders>
            <w:tcW w:w="100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7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c>
          <w:tcPr>
            <w:tcBorders>
              <w:top w:val="single" w:color="auto" w:sz="4" w:space="0"/>
              <w:left w:val="single" w:color="auto" w:sz="12" w:space="0"/>
              <w:bottom w:val="single" w:color="auto" w:sz="12" w:space="0"/>
              <w:right w:val="single" w:color="auto" w:sz="4" w:space="0"/>
            </w:tcBorders>
            <w:tcW w:w="100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61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89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12" w:space="0"/>
            </w:tcBorders>
            <w:tcW w:w="7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bl>
    <w:p>
      <w:pPr>
        <w:ind w:firstLine="413"/>
        <w:jc w:val="center"/>
        <w:spacing w:line="400" w:lineRule="exact"/>
        <w:shd w:val="clear" w:color="auto" w:fill="ffffff" w:themeFill="background1"/>
        <w:rPr>
          <w:color w:val="auto"/>
          <w:szCs w:val="21"/>
          <w:highlight w:val="none"/>
        </w:rPr>
      </w:pPr>
      <w:r>
        <w:rPr>
          <w:b/>
          <w:color w:val="auto"/>
          <w:szCs w:val="21"/>
          <w:highlight w:val="none"/>
        </w:rPr>
        <w:t xml:space="preserve">发包人提供的工程设备表（</w:t>
      </w:r>
      <w:r>
        <w:rPr>
          <w:color w:val="auto"/>
          <w:szCs w:val="21"/>
          <w:highlight w:val="none"/>
        </w:rPr>
        <w:t xml:space="preserve">参考格式</w:t>
      </w:r>
      <w:r>
        <w:rPr>
          <w:b/>
          <w:color w:val="auto"/>
          <w:szCs w:val="21"/>
          <w:highlight w:val="none"/>
        </w:rPr>
        <w:t xml:space="preserve">）</w:t>
      </w:r>
      <w:r/>
    </w:p>
    <w:tbl>
      <w:tblPr>
        <w:tblStyle w:val="881"/>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801"/>
        <w:gridCol w:w="1440"/>
        <w:gridCol w:w="1079"/>
        <w:gridCol w:w="1081"/>
        <w:gridCol w:w="718"/>
        <w:gridCol w:w="1260"/>
        <w:gridCol w:w="739"/>
      </w:tblGrid>
      <w:tr>
        <w:trPr>
          <w:trHeight w:val="430"/>
          <w:tblHeader/>
        </w:trPr>
        <w:tc>
          <w:tcPr>
            <w:tcBorders>
              <w:top w:val="single" w:color="auto" w:sz="12" w:space="0"/>
              <w:left w:val="single" w:color="auto" w:sz="12" w:space="0"/>
              <w:bottom w:val="single" w:color="auto" w:sz="4" w:space="0"/>
              <w:right w:val="single" w:color="auto" w:sz="4" w:space="0"/>
            </w:tcBorders>
            <w:tcW w:w="829" w:type="dxa"/>
            <w:vAlign w:val="center"/>
            <w:textDirection w:val="lrTb"/>
            <w:noWrap w:val="false"/>
          </w:tcPr>
          <w:p>
            <w:pPr>
              <w:ind w:right="-3"/>
              <w:jc w:val="center"/>
              <w:shd w:val="clear" w:color="auto" w:fill="ffffff" w:themeFill="background1"/>
              <w:rPr>
                <w:color w:val="auto"/>
                <w:szCs w:val="21"/>
                <w:highlight w:val="none"/>
              </w:rPr>
            </w:pPr>
            <w:r>
              <w:rPr>
                <w:color w:val="auto"/>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801"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工程设备名称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型号及规格</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ind w:right="-33"/>
              <w:jc w:val="center"/>
              <w:shd w:val="clear" w:color="auto" w:fill="ffffff" w:themeFill="background1"/>
              <w:rPr>
                <w:color w:val="auto"/>
                <w:szCs w:val="21"/>
                <w:highlight w:val="none"/>
              </w:rPr>
            </w:pPr>
            <w:r>
              <w:rPr>
                <w:color w:val="auto"/>
                <w:szCs w:val="21"/>
                <w:highlight w:val="none"/>
              </w:rP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交货地点</w:t>
            </w:r>
            <w:r/>
          </w:p>
        </w:tc>
        <w:tc>
          <w:tcPr>
            <w:tcBorders>
              <w:top w:val="single" w:color="auto" w:sz="12" w:space="0"/>
              <w:left w:val="single" w:color="auto" w:sz="4" w:space="0"/>
              <w:bottom w:val="single" w:color="auto" w:sz="4" w:space="0"/>
              <w:right w:val="single" w:color="auto" w:sz="4" w:space="0"/>
            </w:tcBorders>
            <w:tcW w:w="718"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交货方式</w:t>
            </w:r>
            <w:r/>
          </w:p>
        </w:tc>
        <w:tc>
          <w:tcPr>
            <w:tcBorders>
              <w:top w:val="single" w:color="auto" w:sz="12" w:space="0"/>
              <w:left w:val="single" w:color="auto" w:sz="4" w:space="0"/>
              <w:bottom w:val="single" w:color="auto" w:sz="4" w:space="0"/>
              <w:right w:val="single" w:color="auto" w:sz="4" w:space="0"/>
            </w:tcBorders>
            <w:tcW w:w="1260"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计划交货日期</w:t>
            </w:r>
            <w:r/>
          </w:p>
        </w:tc>
        <w:tc>
          <w:tcPr>
            <w:tcBorders>
              <w:top w:val="single" w:color="auto" w:sz="12" w:space="0"/>
              <w:left w:val="single" w:color="auto" w:sz="4" w:space="0"/>
              <w:bottom w:val="single" w:color="auto" w:sz="4" w:space="0"/>
              <w:right w:val="single" w:color="auto" w:sz="12" w:space="0"/>
            </w:tcBorders>
            <w:tcW w:w="739"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备注</w:t>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bl>
    <w:p>
      <w:pPr>
        <w:ind w:firstLine="413"/>
        <w:spacing w:line="400" w:lineRule="exact"/>
        <w:shd w:val="clear" w:color="auto" w:fill="ffffff" w:themeFill="background1"/>
        <w:rPr>
          <w:b/>
          <w:color w:val="auto"/>
          <w:highlight w:val="none"/>
        </w:rPr>
      </w:pPr>
      <w:r/>
      <w:bookmarkStart w:id="113" w:name="_Toc222029532"/>
      <w:r/>
      <w:bookmarkStart w:id="114" w:name="_Toc221951166"/>
      <w:r/>
      <w:bookmarkStart w:id="115" w:name="_Toc229305392"/>
      <w:r/>
      <w:bookmarkStart w:id="116" w:name="_Toc222032701"/>
      <w:r/>
      <w:bookmarkStart w:id="117" w:name="_Toc222033883"/>
      <w:r/>
      <w:bookmarkStart w:id="118" w:name="_Toc222031034"/>
      <w:r>
        <w:rPr>
          <w:b/>
          <w:color w:val="auto"/>
          <w:highlight w:val="none"/>
        </w:rPr>
        <w:t xml:space="preserve">6.  </w:t>
      </w:r>
      <w:r>
        <w:rPr>
          <w:b/>
          <w:color w:val="auto"/>
          <w:szCs w:val="21"/>
          <w:highlight w:val="none"/>
        </w:rPr>
        <w:t xml:space="preserve">施工设备和临时设施</w:t>
      </w:r>
      <w:bookmarkEnd w:id="113"/>
      <w:r/>
      <w:bookmarkEnd w:id="114"/>
      <w:r/>
      <w:bookmarkEnd w:id="115"/>
      <w:r/>
      <w:bookmarkEnd w:id="116"/>
      <w:r/>
      <w:bookmarkEnd w:id="117"/>
      <w:r/>
      <w:bookmarkEnd w:id="118"/>
      <w:r/>
      <w:r/>
    </w:p>
    <w:p>
      <w:pPr>
        <w:ind w:firstLine="411"/>
        <w:spacing w:line="400" w:lineRule="exact"/>
        <w:shd w:val="clear" w:color="auto" w:fill="ffffff" w:themeFill="background1"/>
        <w:rPr>
          <w:color w:val="auto"/>
          <w:szCs w:val="21"/>
          <w:highlight w:val="none"/>
        </w:rPr>
      </w:pPr>
      <w:r/>
      <w:bookmarkStart w:id="119" w:name="_Toc221951167"/>
      <w:r>
        <w:rPr>
          <w:color w:val="auto"/>
          <w:szCs w:val="21"/>
          <w:highlight w:val="none"/>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11"/>
        <w:spacing w:line="400" w:lineRule="exact"/>
        <w:shd w:val="clear" w:color="auto" w:fill="ffffff" w:themeFill="background1"/>
        <w:rPr>
          <w:color w:val="auto"/>
          <w:szCs w:val="21"/>
          <w:highlight w:val="none"/>
        </w:rPr>
      </w:pPr>
      <w:r>
        <w:rPr>
          <w:color w:val="auto"/>
          <w:szCs w:val="21"/>
          <w:highlight w:val="none"/>
        </w:rPr>
        <w:t xml:space="preserve">6.2发包人不提供任何的施工设备和临时设施。</w:t>
      </w:r>
      <w:r/>
    </w:p>
    <w:p>
      <w:pPr>
        <w:ind w:firstLine="413"/>
        <w:spacing w:line="400" w:lineRule="exact"/>
        <w:shd w:val="clear" w:color="auto" w:fill="ffffff" w:themeFill="background1"/>
        <w:rPr>
          <w:b/>
          <w:color w:val="auto"/>
          <w:highlight w:val="none"/>
        </w:rPr>
      </w:pPr>
      <w:r>
        <w:rPr>
          <w:b/>
          <w:color w:val="auto"/>
          <w:highlight w:val="none"/>
        </w:rPr>
        <w:t xml:space="preserve">6.2  </w:t>
      </w:r>
      <w:r>
        <w:rPr>
          <w:b/>
          <w:color w:val="auto"/>
          <w:szCs w:val="21"/>
          <w:highlight w:val="none"/>
        </w:rPr>
        <w:t xml:space="preserve">发包人提供的施工设备和临时设施</w:t>
      </w:r>
      <w:bookmarkEnd w:id="119"/>
      <w:r/>
      <w:r/>
    </w:p>
    <w:p>
      <w:pPr>
        <w:ind w:firstLine="411"/>
        <w:spacing w:line="400" w:lineRule="exact"/>
        <w:shd w:val="clear" w:color="auto" w:fill="ffffff" w:themeFill="background1"/>
        <w:rPr>
          <w:color w:val="auto"/>
          <w:szCs w:val="21"/>
          <w:highlight w:val="none"/>
        </w:rPr>
      </w:pPr>
      <w:r/>
      <w:bookmarkStart w:id="120" w:name="_Toc221951169"/>
      <w:r>
        <w:rPr>
          <w:color w:val="auto"/>
          <w:szCs w:val="21"/>
          <w:highlight w:val="none"/>
        </w:rPr>
        <w:t xml:space="preserve">（1）发包人提供</w:t>
      </w:r>
      <w:r>
        <w:rPr>
          <w:rFonts w:hint="eastAsia"/>
          <w:color w:val="auto"/>
          <w:szCs w:val="21"/>
          <w:highlight w:val="none"/>
          <w:lang w:eastAsia="zh-CN"/>
        </w:rPr>
        <w:t xml:space="preserve">的</w:t>
      </w:r>
      <w:r>
        <w:rPr>
          <w:color w:val="auto"/>
          <w:szCs w:val="21"/>
          <w:highlight w:val="none"/>
        </w:rPr>
        <w:t xml:space="preserve">施工设备见下表</w:t>
      </w:r>
      <w:bookmarkEnd w:id="120"/>
      <w:r>
        <w:rPr>
          <w:color w:val="auto"/>
          <w:szCs w:val="21"/>
          <w:highlight w:val="none"/>
        </w:rPr>
        <w:t xml:space="preserve">：</w:t>
      </w:r>
      <w:r/>
    </w:p>
    <w:p>
      <w:pPr>
        <w:ind w:firstLine="413"/>
        <w:jc w:val="center"/>
        <w:spacing w:line="400" w:lineRule="exact"/>
        <w:shd w:val="clear" w:color="auto" w:fill="ffffff" w:themeFill="background1"/>
        <w:rPr>
          <w:color w:val="auto"/>
          <w:szCs w:val="21"/>
          <w:highlight w:val="none"/>
        </w:rPr>
      </w:pPr>
      <w:r/>
      <w:bookmarkStart w:id="121" w:name="_Toc221951170"/>
      <w:r>
        <w:rPr>
          <w:b/>
          <w:color w:val="auto"/>
          <w:szCs w:val="21"/>
          <w:highlight w:val="none"/>
        </w:rPr>
        <w:t xml:space="preserve">发包人提供的施工设备表（</w:t>
      </w:r>
      <w:r>
        <w:rPr>
          <w:color w:val="auto"/>
          <w:szCs w:val="21"/>
          <w:highlight w:val="none"/>
        </w:rPr>
        <w:t xml:space="preserve">参考格式</w:t>
      </w:r>
      <w:r>
        <w:rPr>
          <w:b/>
          <w:color w:val="auto"/>
          <w:szCs w:val="21"/>
          <w:highlight w:val="none"/>
        </w:rPr>
        <w:t xml:space="preserve">）</w:t>
      </w:r>
      <w:bookmarkEnd w:id="121"/>
      <w:r/>
      <w:r/>
    </w:p>
    <w:tbl>
      <w:tblPr>
        <w:tblStyle w:val="881"/>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jc w:val="center"/>
              <w:shd w:val="clear" w:color="auto" w:fill="ffffff" w:themeFill="background1"/>
              <w:rPr>
                <w:color w:val="auto"/>
                <w:szCs w:val="21"/>
                <w:highlight w:val="none"/>
              </w:rPr>
            </w:pPr>
            <w:r>
              <w:rPr>
                <w:color w:val="auto"/>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shd w:val="clear" w:color="auto" w:fill="ffffff" w:themeFill="background1"/>
              <w:rPr>
                <w:color w:val="auto"/>
                <w:szCs w:val="21"/>
                <w:highlight w:val="none"/>
              </w:rPr>
            </w:pPr>
            <w:r/>
            <w:bookmarkStart w:id="122" w:name="_Toc221951171"/>
            <w:r>
              <w:rPr>
                <w:color w:val="auto"/>
                <w:szCs w:val="21"/>
                <w:highlight w:val="none"/>
              </w:rPr>
              <w:t xml:space="preserve">施工设备名称</w:t>
            </w:r>
            <w:bookmarkEnd w:id="122"/>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fill="ffffff" w:themeFill="background1"/>
              <w:rPr>
                <w:color w:val="auto"/>
                <w:szCs w:val="21"/>
                <w:highlight w:val="none"/>
              </w:rPr>
            </w:pPr>
            <w:r/>
            <w:bookmarkStart w:id="123" w:name="_Toc221951172"/>
            <w:r>
              <w:rPr>
                <w:color w:val="auto"/>
                <w:szCs w:val="21"/>
                <w:highlight w:val="none"/>
              </w:rPr>
              <w:t xml:space="preserve">型号及规格</w:t>
            </w:r>
            <w:bookmarkEnd w:id="123"/>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hd w:val="clear" w:color="auto" w:fill="ffffff" w:themeFill="background1"/>
              <w:rPr>
                <w:color w:val="auto"/>
                <w:szCs w:val="21"/>
                <w:highlight w:val="none"/>
              </w:rPr>
            </w:pPr>
            <w:r/>
            <w:bookmarkStart w:id="124" w:name="_Toc221951173"/>
            <w:r>
              <w:rPr>
                <w:color w:val="auto"/>
                <w:szCs w:val="21"/>
                <w:highlight w:val="none"/>
              </w:rPr>
              <w:t xml:space="preserve">设备状况</w:t>
            </w:r>
            <w:bookmarkEnd w:id="124"/>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jc w:val="center"/>
              <w:shd w:val="clear" w:color="auto" w:fill="ffffff" w:themeFill="background1"/>
              <w:rPr>
                <w:color w:val="auto"/>
                <w:szCs w:val="21"/>
                <w:highlight w:val="none"/>
              </w:rPr>
            </w:pPr>
            <w:r/>
            <w:bookmarkStart w:id="125" w:name="_Toc221951174"/>
            <w:r>
              <w:rPr>
                <w:color w:val="auto"/>
                <w:szCs w:val="21"/>
                <w:highlight w:val="none"/>
              </w:rPr>
              <w:t xml:space="preserve">数量</w:t>
            </w:r>
            <w:bookmarkEnd w:id="125"/>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jc w:val="center"/>
              <w:shd w:val="clear" w:color="auto" w:fill="ffffff" w:themeFill="background1"/>
              <w:rPr>
                <w:color w:val="auto"/>
                <w:szCs w:val="21"/>
                <w:highlight w:val="none"/>
              </w:rPr>
            </w:pPr>
            <w:r/>
            <w:bookmarkStart w:id="126" w:name="_Toc221951175"/>
            <w:r>
              <w:rPr>
                <w:color w:val="auto"/>
                <w:szCs w:val="21"/>
                <w:highlight w:val="none"/>
              </w:rPr>
              <w:t xml:space="preserve">移交地点</w:t>
            </w:r>
            <w:bookmarkEnd w:id="126"/>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计划移交日期</w:t>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jc w:val="center"/>
              <w:shd w:val="clear" w:color="auto" w:fill="ffffff" w:themeFill="background1"/>
              <w:rPr>
                <w:color w:val="auto"/>
                <w:szCs w:val="21"/>
                <w:highlight w:val="none"/>
              </w:rPr>
            </w:pPr>
            <w:r/>
            <w:bookmarkStart w:id="127" w:name="_Toc221951176"/>
            <w:r>
              <w:rPr>
                <w:color w:val="auto"/>
                <w:szCs w:val="21"/>
                <w:highlight w:val="none"/>
              </w:rPr>
              <w:t xml:space="preserve">备注</w:t>
            </w:r>
            <w:bookmarkEnd w:id="127"/>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bl>
    <w:p>
      <w:pPr>
        <w:ind w:firstLine="411"/>
        <w:spacing w:line="400" w:lineRule="exact"/>
        <w:shd w:val="clear" w:color="auto" w:fill="ffffff" w:themeFill="background1"/>
        <w:rPr>
          <w:color w:val="auto"/>
          <w:szCs w:val="21"/>
          <w:highlight w:val="none"/>
        </w:rPr>
      </w:pPr>
      <w:r/>
      <w:bookmarkStart w:id="128" w:name="_Toc221951177"/>
      <w:r>
        <w:rPr>
          <w:color w:val="auto"/>
          <w:szCs w:val="21"/>
          <w:highlight w:val="none"/>
        </w:rPr>
        <w:t xml:space="preserve">注：设备状况栏内填写该设备的新旧程度、购进时间、已使用小时数和最近一次的大修时间。</w:t>
      </w:r>
      <w:bookmarkEnd w:id="128"/>
      <w:r/>
      <w:r/>
    </w:p>
    <w:p>
      <w:pPr>
        <w:ind w:firstLine="411"/>
        <w:spacing w:line="400" w:lineRule="exact"/>
        <w:shd w:val="clear" w:color="auto" w:fill="ffffff" w:themeFill="background1"/>
        <w:rPr>
          <w:b/>
          <w:color w:val="auto"/>
          <w:szCs w:val="21"/>
          <w:highlight w:val="none"/>
        </w:rPr>
      </w:pPr>
      <w:r>
        <w:rPr>
          <w:color w:val="auto"/>
          <w:szCs w:val="21"/>
          <w:highlight w:val="none"/>
        </w:rPr>
        <w:t xml:space="preserve">（2）发包人提供的临时设施：</w:t>
      </w:r>
      <w:r>
        <w:rPr>
          <w:color w:val="auto"/>
          <w:szCs w:val="21"/>
          <w:highlight w:val="none"/>
          <w:u w:val="single"/>
        </w:rPr>
        <w:t xml:space="preserve">    /   </w:t>
      </w:r>
      <w:r>
        <w:rPr>
          <w:color w:val="auto"/>
          <w:szCs w:val="21"/>
          <w:highlight w:val="none"/>
        </w:rPr>
        <w:t xml:space="preserve">。</w:t>
      </w:r>
      <w:r/>
    </w:p>
    <w:p>
      <w:pPr>
        <w:ind w:firstLine="413"/>
        <w:spacing w:line="400" w:lineRule="exact"/>
        <w:shd w:val="clear" w:color="auto" w:fill="ffffff" w:themeFill="background1"/>
        <w:rPr>
          <w:b/>
          <w:color w:val="auto"/>
          <w:szCs w:val="21"/>
          <w:highlight w:val="none"/>
        </w:rPr>
      </w:pPr>
      <w:r>
        <w:rPr>
          <w:b/>
          <w:color w:val="auto"/>
          <w:highlight w:val="none"/>
        </w:rPr>
        <w:t xml:space="preserve">7.  </w:t>
      </w:r>
      <w:r>
        <w:rPr>
          <w:b/>
          <w:color w:val="auto"/>
          <w:szCs w:val="21"/>
          <w:highlight w:val="none"/>
        </w:rPr>
        <w:t xml:space="preserve">交通运输</w:t>
      </w:r>
      <w:r/>
    </w:p>
    <w:p>
      <w:pPr>
        <w:ind w:firstLine="411"/>
        <w:spacing w:line="400" w:lineRule="exact"/>
        <w:shd w:val="clear" w:color="auto" w:fill="ffffff" w:themeFill="background1"/>
        <w:rPr>
          <w:color w:val="auto"/>
          <w:highlight w:val="none"/>
        </w:rPr>
      </w:pPr>
      <w:r>
        <w:rPr>
          <w:color w:val="auto"/>
          <w:szCs w:val="21"/>
          <w:highlight w:val="none"/>
        </w:rPr>
        <w:t xml:space="preserve">道路通行权和场外设施的约定：</w:t>
      </w:r>
      <w:r>
        <w:rPr>
          <w:color w:val="auto"/>
          <w:szCs w:val="21"/>
          <w:highlight w:val="none"/>
          <w:u w:val="single"/>
        </w:rPr>
        <w:t xml:space="preserve">  承包人应自行查勘，并服从相关管理部门和单位的管理规定</w:t>
      </w:r>
      <w:r>
        <w:rPr>
          <w:rFonts w:hint="eastAsia"/>
          <w:color w:val="auto"/>
          <w:szCs w:val="21"/>
          <w:highlight w:val="none"/>
          <w:u w:val="single"/>
          <w:lang w:eastAsia="zh-CN"/>
        </w:rPr>
        <w:t xml:space="preserve">，</w:t>
      </w:r>
      <w:r>
        <w:rPr>
          <w:rFonts w:hint="eastAsia"/>
          <w:color w:val="auto"/>
          <w:szCs w:val="21"/>
          <w:highlight w:val="none"/>
          <w:u w:val="single"/>
          <w:lang w:val="en-US" w:eastAsia="zh-CN"/>
        </w:rPr>
        <w:t xml:space="preserve">因此产生的</w:t>
      </w:r>
      <w:r>
        <w:rPr>
          <w:rFonts w:hint="eastAsia"/>
          <w:color w:val="auto"/>
          <w:szCs w:val="21"/>
          <w:highlight w:val="none"/>
          <w:u w:val="single"/>
        </w:rPr>
        <w:t xml:space="preserve">相应费用</w:t>
      </w:r>
      <w:r>
        <w:rPr>
          <w:rFonts w:hint="eastAsia"/>
          <w:color w:val="auto"/>
          <w:szCs w:val="21"/>
          <w:highlight w:val="none"/>
          <w:u w:val="single"/>
          <w:lang w:val="en-US" w:eastAsia="zh-CN"/>
        </w:rPr>
        <w:t xml:space="preserve">由承包人承担（如有）</w:t>
      </w:r>
      <w:r>
        <w:rPr>
          <w:color w:val="auto"/>
          <w:szCs w:val="21"/>
          <w:highlight w:val="none"/>
          <w:u w:val="single"/>
        </w:rPr>
        <w:t xml:space="preserve"> </w:t>
      </w:r>
      <w:r>
        <w:rPr>
          <w:color w:val="auto"/>
          <w:szCs w:val="21"/>
          <w:highlight w:val="none"/>
        </w:rPr>
        <w:t xml:space="preserve">。</w:t>
      </w:r>
      <w:r/>
    </w:p>
    <w:p>
      <w:pPr>
        <w:ind w:firstLine="413"/>
        <w:spacing w:line="400" w:lineRule="exact"/>
        <w:shd w:val="clear" w:color="auto" w:fill="ffffff" w:themeFill="background1"/>
        <w:rPr>
          <w:b/>
          <w:color w:val="auto"/>
          <w:highlight w:val="none"/>
        </w:rPr>
      </w:pPr>
      <w:r>
        <w:rPr>
          <w:b/>
          <w:color w:val="auto"/>
          <w:highlight w:val="none"/>
        </w:rPr>
        <w:t xml:space="preserve">8.  </w:t>
      </w:r>
      <w:r>
        <w:rPr>
          <w:b/>
          <w:color w:val="auto"/>
          <w:szCs w:val="21"/>
          <w:highlight w:val="none"/>
        </w:rPr>
        <w:t xml:space="preserve">测量放线</w:t>
      </w:r>
      <w:r/>
    </w:p>
    <w:p>
      <w:pPr>
        <w:ind w:firstLine="413"/>
        <w:spacing w:line="400" w:lineRule="exact"/>
        <w:shd w:val="clear" w:color="auto" w:fill="ffffff" w:themeFill="background1"/>
        <w:rPr>
          <w:b/>
          <w:color w:val="auto"/>
          <w:highlight w:val="none"/>
        </w:rPr>
      </w:pPr>
      <w:r>
        <w:rPr>
          <w:b/>
          <w:color w:val="auto"/>
          <w:highlight w:val="none"/>
        </w:rPr>
        <w:t xml:space="preserve">8.1</w:t>
      </w:r>
      <w:r>
        <w:rPr>
          <w:b/>
          <w:color w:val="auto"/>
          <w:szCs w:val="21"/>
          <w:highlight w:val="none"/>
        </w:rPr>
        <w:t xml:space="preserve">施工控制网</w:t>
      </w:r>
      <w:r/>
    </w:p>
    <w:p>
      <w:pPr>
        <w:ind w:firstLine="411"/>
        <w:spacing w:line="400" w:lineRule="exact"/>
        <w:shd w:val="clear" w:color="auto" w:fill="ffffff" w:themeFill="background1"/>
        <w:rPr>
          <w:color w:val="auto"/>
          <w:szCs w:val="21"/>
          <w:highlight w:val="none"/>
          <w:u w:val="single"/>
        </w:rPr>
      </w:pPr>
      <w:r>
        <w:rPr>
          <w:color w:val="auto"/>
          <w:szCs w:val="21"/>
          <w:highlight w:val="none"/>
        </w:rPr>
        <w:t xml:space="preserve">8.1.1 施工控制网的约定：</w:t>
      </w:r>
      <w:r>
        <w:rPr>
          <w:color w:val="auto"/>
          <w:szCs w:val="21"/>
          <w:highlight w:val="none"/>
          <w:u w:val="single"/>
        </w:rPr>
        <w:t xml:space="preserve">施工控制网由承包人负责测设，发包人应在本合同协议书签订后的7天内，向承包人提供测量基准点、基准线和水准点及其相关资料。承包人应在收到上述资料后的7天内，将</w:t>
      </w:r>
      <w:r>
        <w:rPr>
          <w:rFonts w:hint="eastAsia"/>
          <w:color w:val="auto"/>
          <w:szCs w:val="21"/>
          <w:highlight w:val="none"/>
          <w:u w:val="single"/>
          <w:lang w:eastAsia="zh-CN"/>
        </w:rPr>
        <w:t xml:space="preserve">实测</w:t>
      </w:r>
      <w:r>
        <w:rPr>
          <w:color w:val="auto"/>
          <w:szCs w:val="21"/>
          <w:highlight w:val="none"/>
          <w:u w:val="single"/>
        </w:rPr>
        <w:t xml:space="preserve">的施工控制网资料提交监理人审批。监理人应在收到报批件后的7天内批复承包人。</w:t>
      </w:r>
      <w:r/>
    </w:p>
    <w:p>
      <w:pPr>
        <w:ind w:firstLine="413"/>
        <w:spacing w:line="400" w:lineRule="exact"/>
        <w:shd w:val="clear" w:color="auto" w:fill="ffffff" w:themeFill="background1"/>
        <w:rPr>
          <w:b/>
          <w:color w:val="auto"/>
          <w:highlight w:val="none"/>
        </w:rPr>
      </w:pPr>
      <w:r>
        <w:rPr>
          <w:b/>
          <w:color w:val="auto"/>
          <w:highlight w:val="none"/>
        </w:rPr>
        <w:t xml:space="preserve">9.  </w:t>
      </w:r>
      <w:r>
        <w:rPr>
          <w:b/>
          <w:color w:val="auto"/>
          <w:szCs w:val="21"/>
          <w:highlight w:val="none"/>
        </w:rPr>
        <w:t xml:space="preserve">施工安全</w:t>
      </w:r>
      <w:r>
        <w:rPr>
          <w:b/>
          <w:color w:val="auto"/>
          <w:highlight w:val="none"/>
        </w:rPr>
        <w:t xml:space="preserve">、治安保卫和环境保护</w:t>
      </w:r>
      <w:r/>
    </w:p>
    <w:p>
      <w:pPr>
        <w:ind w:firstLine="413"/>
        <w:spacing w:line="400" w:lineRule="exact"/>
        <w:shd w:val="clear" w:color="auto" w:fill="ffffff" w:themeFill="background1"/>
        <w:rPr>
          <w:b/>
          <w:color w:val="auto"/>
          <w:highlight w:val="none"/>
        </w:rPr>
      </w:pPr>
      <w:r>
        <w:rPr>
          <w:b/>
          <w:color w:val="auto"/>
          <w:highlight w:val="none"/>
        </w:rPr>
        <w:t xml:space="preserve">9.1发包人的施工安全责任</w:t>
      </w:r>
      <w:r/>
    </w:p>
    <w:p>
      <w:pPr>
        <w:ind w:firstLine="411"/>
        <w:spacing w:line="400" w:lineRule="exact"/>
        <w:shd w:val="clear" w:color="auto" w:fill="ffffff" w:themeFill="background1"/>
        <w:rPr>
          <w:color w:val="auto"/>
          <w:szCs w:val="21"/>
          <w:highlight w:val="none"/>
        </w:rPr>
      </w:pPr>
      <w:r>
        <w:rPr>
          <w:color w:val="auto"/>
          <w:szCs w:val="21"/>
          <w:highlight w:val="none"/>
        </w:rPr>
        <w:t xml:space="preserve">9.1.4发包人提供</w:t>
      </w:r>
      <w:r>
        <w:rPr>
          <w:color w:val="auto"/>
          <w:szCs w:val="21"/>
          <w:highlight w:val="none"/>
          <w:u w:val="single"/>
        </w:rPr>
        <w:t xml:space="preserve">   /  </w:t>
      </w:r>
      <w:r>
        <w:rPr>
          <w:color w:val="auto"/>
          <w:szCs w:val="21"/>
          <w:highlight w:val="none"/>
        </w:rPr>
        <w:t xml:space="preserve">资料，其余资料由承包人负责收集。</w:t>
      </w:r>
      <w:r/>
    </w:p>
    <w:p>
      <w:pPr>
        <w:ind w:firstLine="413"/>
        <w:spacing w:line="400" w:lineRule="exact"/>
        <w:shd w:val="clear" w:color="auto" w:fill="ffffff" w:themeFill="background1"/>
        <w:rPr>
          <w:b/>
          <w:color w:val="auto"/>
          <w:highlight w:val="none"/>
        </w:rPr>
      </w:pPr>
      <w:r>
        <w:rPr>
          <w:b/>
          <w:color w:val="auto"/>
          <w:highlight w:val="none"/>
        </w:rPr>
        <w:t xml:space="preserve">9.2承包人的施工安全责任</w:t>
      </w:r>
      <w:r/>
    </w:p>
    <w:p>
      <w:pPr>
        <w:ind w:firstLine="411"/>
        <w:spacing w:line="400" w:lineRule="exact"/>
        <w:shd w:val="clear" w:color="auto" w:fill="ffffff" w:themeFill="background1"/>
        <w:rPr>
          <w:color w:val="auto"/>
          <w:highlight w:val="none"/>
        </w:rPr>
      </w:pPr>
      <w:r>
        <w:rPr>
          <w:color w:val="auto"/>
          <w:highlight w:val="none"/>
        </w:rPr>
        <w:t xml:space="preserve">9.2.1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11"/>
        <w:spacing w:line="400" w:lineRule="exact"/>
        <w:shd w:val="clear" w:color="auto" w:fill="ffffff" w:themeFill="background1"/>
        <w:rPr>
          <w:color w:val="auto"/>
          <w:highlight w:val="none"/>
        </w:rPr>
      </w:pPr>
      <w:r>
        <w:rPr>
          <w:color w:val="auto"/>
          <w:highlight w:val="none"/>
        </w:rPr>
        <w:t xml:space="preserve">9.3.1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ind w:firstLine="411"/>
        <w:spacing w:line="400" w:lineRule="exact"/>
        <w:shd w:val="clear" w:color="auto" w:fill="ffffff" w:themeFill="background1"/>
        <w:rPr>
          <w:color w:val="auto"/>
          <w:highlight w:val="none"/>
        </w:rPr>
      </w:pPr>
      <w:r>
        <w:rPr>
          <w:color w:val="auto"/>
          <w:highlight w:val="none"/>
        </w:rPr>
        <w:t xml:space="preserve">9.3.3承包人应在工程开工后14天内，编制施工场地治安管理计划，并制定应对突发治安事件的紧急预案报监理人和发包人。</w:t>
      </w:r>
      <w:r/>
    </w:p>
    <w:p>
      <w:pPr>
        <w:ind w:firstLine="411"/>
        <w:spacing w:line="400" w:lineRule="exact"/>
        <w:shd w:val="clear" w:color="auto" w:fill="ffffff" w:themeFill="background1"/>
        <w:rPr>
          <w:color w:val="auto"/>
          <w:highlight w:val="none"/>
        </w:rPr>
      </w:pPr>
      <w:r>
        <w:rPr>
          <w:color w:val="auto"/>
          <w:highlight w:val="none"/>
        </w:rPr>
        <w:t xml:space="preserve">9.4.1 本款具体内容详见《技术标准和要求》一般规定。</w:t>
      </w:r>
      <w:r/>
    </w:p>
    <w:p>
      <w:pPr>
        <w:ind w:firstLine="411"/>
        <w:spacing w:line="400" w:lineRule="exact"/>
        <w:shd w:val="clear" w:color="auto" w:fill="ffffff" w:themeFill="background1"/>
        <w:rPr>
          <w:color w:val="auto"/>
          <w:highlight w:val="none"/>
        </w:rPr>
      </w:pPr>
      <w:r>
        <w:rPr>
          <w:color w:val="auto"/>
          <w:highlight w:val="none"/>
        </w:rPr>
        <w:t xml:space="preserve">9.4.2 承包人应建立健全环境保护管理体系，污染物处理及排放符合国家及地方环境保护标准，技术及管理措施到位，施工区须经常撒水，减少粉尘污染，生活区生活垃圾及时处理，施工机械油污处理得当。</w:t>
      </w:r>
      <w:r/>
    </w:p>
    <w:p>
      <w:pPr>
        <w:ind w:firstLine="413"/>
        <w:spacing w:line="400" w:lineRule="exact"/>
        <w:shd w:val="clear" w:color="auto" w:fill="ffffff" w:themeFill="background1"/>
        <w:rPr>
          <w:b/>
          <w:color w:val="auto"/>
          <w:highlight w:val="none"/>
        </w:rPr>
      </w:pPr>
      <w:r>
        <w:rPr>
          <w:b/>
          <w:color w:val="auto"/>
          <w:highlight w:val="none"/>
        </w:rPr>
        <w:t xml:space="preserve">9.7</w:t>
      </w:r>
      <w:r>
        <w:rPr>
          <w:b/>
          <w:color w:val="auto"/>
          <w:szCs w:val="21"/>
          <w:highlight w:val="none"/>
        </w:rPr>
        <w:t xml:space="preserve">文明工地</w:t>
      </w:r>
      <w:r/>
    </w:p>
    <w:p>
      <w:pPr>
        <w:ind w:firstLine="420"/>
        <w:spacing w:line="360" w:lineRule="exact"/>
        <w:shd w:val="clear" w:color="auto" w:fill="ffffff" w:themeFill="background1"/>
        <w:rPr>
          <w:rFonts w:ascii="华文楷体" w:hAnsi="华文楷体"/>
          <w:b/>
          <w:color w:val="auto"/>
          <w:sz w:val="28"/>
          <w:szCs w:val="28"/>
          <w:highlight w:val="none"/>
          <w:u w:val="single"/>
        </w:rPr>
      </w:pPr>
      <w:r>
        <w:rPr>
          <w:color w:val="auto"/>
          <w:szCs w:val="21"/>
          <w:highlight w:val="none"/>
        </w:rPr>
        <w:t xml:space="preserve">9.7.1</w:t>
      </w:r>
      <w:r>
        <w:rPr>
          <w:b/>
          <w:color w:val="auto"/>
          <w:szCs w:val="21"/>
          <w:highlight w:val="none"/>
        </w:rPr>
        <w:t xml:space="preserve">本合同文明工地的约定：</w:t>
      </w:r>
      <w:r>
        <w:rPr>
          <w:rFonts w:hint="eastAsia"/>
          <w:b/>
          <w:color w:val="auto"/>
          <w:szCs w:val="21"/>
          <w:highlight w:val="none"/>
          <w:u w:val="single"/>
        </w:rPr>
        <w:t xml:space="preserve">/</w:t>
      </w:r>
      <w:r>
        <w:rPr>
          <w:rFonts w:hint="eastAsia"/>
          <w:b/>
          <w:color w:val="auto"/>
          <w:szCs w:val="21"/>
          <w:highlight w:val="none"/>
        </w:rPr>
        <w:t xml:space="preserve">。</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10.1合同进度计划</w:t>
      </w:r>
      <w:r/>
    </w:p>
    <w:p>
      <w:pPr>
        <w:ind w:firstLine="411"/>
        <w:spacing w:line="400" w:lineRule="exact"/>
        <w:shd w:val="clear" w:color="auto" w:fill="ffffff" w:themeFill="background1"/>
        <w:rPr>
          <w:color w:val="auto"/>
          <w:szCs w:val="21"/>
          <w:highlight w:val="none"/>
        </w:rPr>
      </w:pPr>
      <w:r>
        <w:rPr>
          <w:color w:val="auto"/>
          <w:szCs w:val="21"/>
          <w:highlight w:val="none"/>
        </w:rPr>
        <w:t xml:space="preserve">承包人须在开工后7天报送详细施工进度计划和施工方案说明，监理人应在7天内予以批复或提出修改意见，以确定合同进度计划，应配合上级主管部门做好年度计划、月计划、旬计划各类进度报表的编报）。</w:t>
      </w:r>
      <w:r/>
    </w:p>
    <w:p>
      <w:pPr>
        <w:ind w:firstLine="413"/>
        <w:spacing w:line="400" w:lineRule="exact"/>
        <w:shd w:val="clear" w:color="auto" w:fill="ffffff" w:themeFill="background1"/>
        <w:rPr>
          <w:b/>
          <w:color w:val="auto"/>
          <w:highlight w:val="none"/>
        </w:rPr>
      </w:pPr>
      <w:r/>
      <w:bookmarkStart w:id="129" w:name="_Toc222033887"/>
      <w:r/>
      <w:bookmarkStart w:id="130" w:name="_Toc229305394"/>
      <w:r/>
      <w:bookmarkStart w:id="131" w:name="_Toc222032705"/>
      <w:r/>
      <w:bookmarkStart w:id="132" w:name="_Toc222029536"/>
      <w:r/>
      <w:bookmarkStart w:id="133" w:name="_Toc221951188"/>
      <w:r/>
      <w:bookmarkStart w:id="134" w:name="_Toc222031038"/>
      <w:r>
        <w:rPr>
          <w:b/>
          <w:color w:val="auto"/>
          <w:highlight w:val="none"/>
        </w:rPr>
        <w:t xml:space="preserve">11.  </w:t>
      </w:r>
      <w:r>
        <w:rPr>
          <w:b/>
          <w:color w:val="auto"/>
          <w:szCs w:val="21"/>
          <w:highlight w:val="none"/>
        </w:rPr>
        <w:t xml:space="preserve">开工和竣工</w:t>
      </w:r>
      <w:bookmarkEnd w:id="129"/>
      <w:r/>
      <w:bookmarkEnd w:id="130"/>
      <w:r/>
      <w:bookmarkEnd w:id="131"/>
      <w:r/>
      <w:bookmarkEnd w:id="132"/>
      <w:r/>
      <w:bookmarkEnd w:id="133"/>
      <w:r/>
      <w:bookmarkEnd w:id="134"/>
      <w:r>
        <w:rPr>
          <w:b/>
          <w:color w:val="auto"/>
          <w:highlight w:val="none"/>
        </w:rPr>
        <w:t xml:space="preserve">（完工）</w:t>
      </w:r>
      <w:r/>
    </w:p>
    <w:p>
      <w:pPr>
        <w:ind w:firstLine="413"/>
        <w:spacing w:line="400" w:lineRule="exact"/>
        <w:shd w:val="clear" w:color="auto" w:fill="ffffff" w:themeFill="background1"/>
        <w:rPr>
          <w:b/>
          <w:color w:val="auto"/>
          <w:highlight w:val="none"/>
        </w:rPr>
      </w:pPr>
      <w:r/>
      <w:bookmarkStart w:id="135" w:name="_Toc221951189"/>
      <w:r>
        <w:rPr>
          <w:b/>
          <w:color w:val="auto"/>
          <w:highlight w:val="none"/>
        </w:rPr>
        <w:t xml:space="preserve">11.4  </w:t>
      </w:r>
      <w:r>
        <w:rPr>
          <w:b/>
          <w:color w:val="auto"/>
          <w:szCs w:val="21"/>
          <w:highlight w:val="none"/>
        </w:rPr>
        <w:t xml:space="preserve">异常恶劣的气候条件</w:t>
      </w:r>
      <w:bookmarkEnd w:id="135"/>
      <w:r/>
      <w:r/>
    </w:p>
    <w:p>
      <w:pPr>
        <w:ind w:firstLine="411"/>
        <w:spacing w:line="400" w:lineRule="exact"/>
        <w:shd w:val="clear" w:color="auto" w:fill="ffffff" w:themeFill="background1"/>
        <w:rPr>
          <w:color w:val="auto"/>
          <w:szCs w:val="21"/>
          <w:highlight w:val="none"/>
        </w:rPr>
      </w:pPr>
      <w:r/>
      <w:bookmarkStart w:id="136" w:name="_Toc221951191"/>
      <w:r>
        <w:rPr>
          <w:color w:val="auto"/>
          <w:szCs w:val="21"/>
          <w:highlight w:val="none"/>
        </w:rPr>
        <w:t xml:space="preserve">11.4.3本合同工程界定异常恶劣气候条件的范围为：</w:t>
      </w:r>
      <w:bookmarkEnd w:id="136"/>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（1）日降雨量大于 100  mm的雨日超过 3 天；</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（2）10级及以上台风经过本工程引起的灾害；</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（3）日气温超过  35  ℃的高温大于  10  天；</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（4）日气温低于  -8  ℃的严寒大于  10  天；</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（5）造成工程损坏的冰雹和大雪灾害： </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（6）其它异常恶劣气候灾害。</w:t>
      </w:r>
      <w:r/>
    </w:p>
    <w:p>
      <w:pPr>
        <w:ind w:firstLine="413"/>
        <w:spacing w:line="400" w:lineRule="exact"/>
        <w:shd w:val="clear" w:color="auto" w:fill="ffffff" w:themeFill="background1"/>
        <w:rPr>
          <w:b/>
          <w:color w:val="auto"/>
          <w:highlight w:val="none"/>
        </w:rPr>
      </w:pPr>
      <w:r/>
      <w:bookmarkStart w:id="137" w:name="_Toc221951198"/>
      <w:r>
        <w:rPr>
          <w:b/>
          <w:color w:val="auto"/>
          <w:highlight w:val="none"/>
        </w:rPr>
        <w:t xml:space="preserve">11.5  </w:t>
      </w:r>
      <w:r>
        <w:rPr>
          <w:b/>
          <w:color w:val="auto"/>
          <w:szCs w:val="21"/>
          <w:highlight w:val="none"/>
        </w:rPr>
        <w:t xml:space="preserve">承包人工期延误</w:t>
      </w:r>
      <w:bookmarkEnd w:id="137"/>
      <w:r/>
      <w:r/>
    </w:p>
    <w:p>
      <w:pPr>
        <w:ind w:firstLine="411"/>
        <w:spacing w:line="400" w:lineRule="exact"/>
        <w:shd w:val="clear" w:color="auto" w:fill="ffffff" w:themeFill="background1"/>
        <w:rPr>
          <w:bCs/>
          <w:color w:val="auto"/>
          <w:szCs w:val="21"/>
          <w:highlight w:val="none"/>
        </w:rPr>
      </w:pPr>
      <w:r/>
      <w:bookmarkStart w:id="138" w:name="_Toc221951200"/>
      <w:r>
        <w:rPr>
          <w:bCs/>
          <w:color w:val="auto"/>
          <w:szCs w:val="21"/>
          <w:highlight w:val="none"/>
        </w:rPr>
        <w:t xml:space="preserve">（1）</w:t>
      </w:r>
      <w:r>
        <w:rPr>
          <w:color w:val="auto"/>
          <w:szCs w:val="21"/>
          <w:highlight w:val="none"/>
        </w:rPr>
        <w:t xml:space="preserve">逾期完工违约金表</w:t>
      </w:r>
      <w:bookmarkEnd w:id="138"/>
      <w:r/>
      <w:r/>
    </w:p>
    <w:tbl>
      <w:tblPr>
        <w:tblStyle w:val="881"/>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867"/>
        <w:gridCol w:w="2097"/>
        <w:gridCol w:w="2095"/>
      </w:tblGrid>
      <w:tr>
        <w:trPr/>
        <w:tc>
          <w:tcPr>
            <w:tcBorders>
              <w:top w:val="single" w:color="auto" w:sz="12" w:space="0"/>
              <w:left w:val="single" w:color="auto" w:sz="12" w:space="0"/>
              <w:bottom w:val="single" w:color="auto" w:sz="4" w:space="0"/>
              <w:right w:val="single" w:color="auto" w:sz="4" w:space="0"/>
            </w:tcBorders>
            <w:tcW w:w="888" w:type="dxa"/>
            <w:vAlign w:val="center"/>
            <w:textDirection w:val="lrTb"/>
            <w:noWrap w:val="false"/>
          </w:tcPr>
          <w:p>
            <w:pPr>
              <w:ind w:right="-3"/>
              <w:jc w:val="center"/>
              <w:spacing w:line="360" w:lineRule="auto"/>
              <w:shd w:val="clear" w:color="auto" w:fill="ffffff" w:themeFill="background1"/>
              <w:rPr>
                <w:color w:val="auto"/>
                <w:szCs w:val="21"/>
                <w:highlight w:val="none"/>
              </w:rPr>
            </w:pPr>
            <w:r/>
            <w:bookmarkStart w:id="139" w:name="_Toc221951201"/>
            <w:r>
              <w:rPr>
                <w:color w:val="auto"/>
                <w:szCs w:val="21"/>
                <w:highlight w:val="none"/>
              </w:rPr>
              <w:t xml:space="preserve">序号</w:t>
            </w:r>
            <w:bookmarkEnd w:id="139"/>
            <w:r/>
            <w:r/>
          </w:p>
        </w:tc>
        <w:tc>
          <w:tcPr>
            <w:tcBorders>
              <w:top w:val="single" w:color="auto" w:sz="12" w:space="0"/>
              <w:left w:val="single" w:color="auto" w:sz="4" w:space="0"/>
              <w:bottom w:val="single" w:color="auto" w:sz="4" w:space="0"/>
              <w:right w:val="single" w:color="auto" w:sz="4" w:space="0"/>
            </w:tcBorders>
            <w:tcW w:w="3867" w:type="dxa"/>
            <w:vAlign w:val="center"/>
            <w:textDirection w:val="lrTb"/>
            <w:noWrap w:val="false"/>
          </w:tcPr>
          <w:p>
            <w:pPr>
              <w:ind w:right="3"/>
              <w:jc w:val="center"/>
              <w:spacing w:line="360" w:lineRule="auto"/>
              <w:shd w:val="clear" w:color="auto" w:fill="ffffff" w:themeFill="background1"/>
              <w:rPr>
                <w:color w:val="auto"/>
                <w:szCs w:val="21"/>
                <w:highlight w:val="none"/>
              </w:rPr>
            </w:pPr>
            <w:r/>
            <w:bookmarkStart w:id="140" w:name="_Toc221951202"/>
            <w:r>
              <w:rPr>
                <w:color w:val="auto"/>
                <w:szCs w:val="21"/>
                <w:highlight w:val="none"/>
              </w:rPr>
              <w:t xml:space="preserve">项目及其说明</w:t>
            </w:r>
            <w:bookmarkEnd w:id="140"/>
            <w:r/>
            <w:r/>
          </w:p>
        </w:tc>
        <w:tc>
          <w:tcPr>
            <w:tcBorders>
              <w:top w:val="single" w:color="auto" w:sz="12" w:space="0"/>
              <w:left w:val="single" w:color="auto" w:sz="4" w:space="0"/>
              <w:bottom w:val="single" w:color="auto" w:sz="4" w:space="0"/>
              <w:right w:val="single" w:color="auto" w:sz="4" w:space="0"/>
            </w:tcBorders>
            <w:tcW w:w="2097" w:type="dxa"/>
            <w:vAlign w:val="center"/>
            <w:textDirection w:val="lrTb"/>
            <w:noWrap w:val="false"/>
          </w:tcPr>
          <w:p>
            <w:pPr>
              <w:ind w:right="9"/>
              <w:jc w:val="center"/>
              <w:spacing w:line="360" w:lineRule="auto"/>
              <w:shd w:val="clear" w:color="auto" w:fill="ffffff" w:themeFill="background1"/>
              <w:rPr>
                <w:color w:val="auto"/>
                <w:szCs w:val="21"/>
                <w:highlight w:val="none"/>
              </w:rPr>
            </w:pPr>
            <w:r/>
            <w:bookmarkStart w:id="141" w:name="_Toc221951203"/>
            <w:r>
              <w:rPr>
                <w:color w:val="auto"/>
                <w:szCs w:val="21"/>
                <w:highlight w:val="none"/>
              </w:rPr>
              <w:t xml:space="preserve">要求</w:t>
            </w:r>
            <w:bookmarkEnd w:id="141"/>
            <w:r>
              <w:rPr>
                <w:color w:val="auto"/>
                <w:szCs w:val="21"/>
                <w:highlight w:val="none"/>
              </w:rPr>
              <w:t xml:space="preserve">完工日期</w:t>
            </w:r>
            <w:r/>
          </w:p>
        </w:tc>
        <w:tc>
          <w:tcPr>
            <w:tcBorders>
              <w:top w:val="single" w:color="auto" w:sz="12" w:space="0"/>
              <w:left w:val="single" w:color="auto" w:sz="4" w:space="0"/>
              <w:bottom w:val="single" w:color="auto" w:sz="4" w:space="0"/>
              <w:right w:val="single" w:color="auto" w:sz="12" w:space="0"/>
            </w:tcBorders>
            <w:tcW w:w="2095" w:type="dxa"/>
            <w:textDirection w:val="lrTb"/>
            <w:noWrap w:val="false"/>
          </w:tcPr>
          <w:p>
            <w:pPr>
              <w:ind w:right="9"/>
              <w:jc w:val="center"/>
              <w:spacing w:line="360" w:lineRule="auto"/>
              <w:shd w:val="clear" w:color="auto" w:fill="ffffff" w:themeFill="background1"/>
              <w:rPr>
                <w:color w:val="auto"/>
                <w:szCs w:val="21"/>
                <w:highlight w:val="none"/>
              </w:rPr>
            </w:pPr>
            <w:r/>
            <w:bookmarkStart w:id="142" w:name="_Toc221951204"/>
            <w:r>
              <w:rPr>
                <w:color w:val="auto"/>
                <w:szCs w:val="21"/>
                <w:highlight w:val="none"/>
              </w:rPr>
              <w:t xml:space="preserve">违约金（元/天）</w:t>
            </w:r>
            <w:bookmarkEnd w:id="142"/>
            <w:r/>
            <w:r/>
          </w:p>
        </w:tc>
      </w:tr>
      <w:tr>
        <w:trPr>
          <w:trHeight w:val="399"/>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t xml:space="preserve">投标人进场</w:t>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t xml:space="preserve">监理人通知后7天</w:t>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rFonts w:hint="eastAsia"/>
                <w:color w:val="auto"/>
                <w:highlight w:val="none"/>
              </w:rPr>
              <w:t xml:space="preserve">1</w:t>
            </w:r>
            <w:r>
              <w:rPr>
                <w:color w:val="auto"/>
                <w:highlight w:val="none"/>
              </w:rPr>
              <w:t xml:space="preserve">000</w:t>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t xml:space="preserve">具备合同工程完工验收条件</w:t>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t xml:space="preserve">20</w:t>
            </w:r>
            <w:r>
              <w:rPr>
                <w:rFonts w:hint="eastAsia"/>
                <w:color w:val="auto"/>
                <w:highlight w:val="none"/>
              </w:rPr>
              <w:t xml:space="preserve">2</w:t>
            </w:r>
            <w:r>
              <w:rPr>
                <w:rFonts w:hint="eastAsia"/>
                <w:color w:val="auto"/>
                <w:highlight w:val="none"/>
                <w:lang w:val="en-US" w:eastAsia="zh-CN"/>
              </w:rPr>
              <w:t xml:space="preserve">7</w:t>
            </w:r>
            <w:r>
              <w:rPr>
                <w:color w:val="auto"/>
                <w:highlight w:val="none"/>
              </w:rPr>
              <w:t xml:space="preserve">年</w:t>
            </w:r>
            <w:r>
              <w:rPr>
                <w:rFonts w:hint="eastAsia"/>
                <w:color w:val="auto"/>
                <w:highlight w:val="none"/>
                <w:lang w:val="en-US" w:eastAsia="zh-CN"/>
              </w:rPr>
              <w:t xml:space="preserve">2</w:t>
            </w:r>
            <w:r>
              <w:rPr>
                <w:color w:val="auto"/>
                <w:highlight w:val="none"/>
              </w:rPr>
              <w:t xml:space="preserve">月</w:t>
            </w:r>
            <w:r>
              <w:rPr>
                <w:rFonts w:hint="eastAsia"/>
                <w:color w:val="auto"/>
                <w:highlight w:val="none"/>
                <w:lang w:val="en-US" w:eastAsia="zh-CN"/>
              </w:rPr>
              <w:t xml:space="preserve">28</w:t>
            </w:r>
            <w:r>
              <w:rPr>
                <w:color w:val="auto"/>
                <w:highlight w:val="none"/>
              </w:rPr>
              <w:t xml:space="preserve">日</w:t>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rFonts w:hint="eastAsia"/>
                <w:color w:val="auto"/>
                <w:highlight w:val="none"/>
              </w:rPr>
              <w:t xml:space="preserve">5</w:t>
            </w:r>
            <w:r>
              <w:rPr>
                <w:color w:val="auto"/>
                <w:highlight w:val="none"/>
              </w:rPr>
              <w:t xml:space="preserve">000</w:t>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color w:val="auto"/>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color w:val="auto"/>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color w:val="auto"/>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2095" w:type="dxa"/>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rHeight w:val="284"/>
        </w:trPr>
        <w:tc>
          <w:tcPr>
            <w:tcBorders>
              <w:top w:val="single" w:color="auto" w:sz="4" w:space="0"/>
              <w:left w:val="single" w:color="auto" w:sz="12" w:space="0"/>
              <w:bottom w:val="single" w:color="auto" w:sz="12" w:space="0"/>
              <w:right w:val="single" w:color="auto" w:sz="4" w:space="0"/>
            </w:tcBorders>
            <w:tcW w:w="88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3867"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2097"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12" w:space="0"/>
            </w:tcBorders>
            <w:tcW w:w="2095" w:type="dxa"/>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bl>
    <w:p>
      <w:pPr>
        <w:ind w:firstLine="411"/>
        <w:spacing w:line="400" w:lineRule="exact"/>
        <w:shd w:val="clear" w:color="auto" w:fill="ffffff" w:themeFill="background1"/>
        <w:rPr>
          <w:color w:val="auto"/>
          <w:szCs w:val="21"/>
          <w:highlight w:val="none"/>
        </w:rPr>
      </w:pPr>
      <w:r/>
      <w:bookmarkStart w:id="143" w:name="_Toc221951205"/>
      <w:r>
        <w:rPr>
          <w:color w:val="auto"/>
          <w:szCs w:val="21"/>
          <w:highlight w:val="none"/>
        </w:rPr>
        <w:t xml:space="preserve">（2）全部逾期完工违约金的总限额为</w:t>
      </w:r>
      <w:r>
        <w:rPr>
          <w:rFonts w:eastAsia="楷体_GB2312"/>
          <w:color w:val="auto"/>
          <w:szCs w:val="21"/>
          <w:highlight w:val="none"/>
          <w:u w:val="single"/>
        </w:rPr>
        <w:t xml:space="preserve">（不超过签约合同价的</w:t>
      </w:r>
      <w:r>
        <w:rPr>
          <w:rFonts w:hint="eastAsia" w:eastAsia="楷体_GB2312"/>
          <w:color w:val="auto"/>
          <w:szCs w:val="21"/>
          <w:highlight w:val="none"/>
          <w:u w:val="single"/>
        </w:rPr>
        <w:t xml:space="preserve">5</w:t>
      </w:r>
      <w:r>
        <w:rPr>
          <w:rFonts w:eastAsia="楷体_GB2312"/>
          <w:color w:val="auto"/>
          <w:szCs w:val="21"/>
          <w:highlight w:val="none"/>
          <w:u w:val="single"/>
        </w:rPr>
        <w:t xml:space="preserve"> %）</w:t>
      </w:r>
      <w:r>
        <w:rPr>
          <w:color w:val="auto"/>
          <w:szCs w:val="21"/>
          <w:highlight w:val="none"/>
        </w:rPr>
        <w:t xml:space="preserve">。</w:t>
      </w:r>
      <w:bookmarkEnd w:id="143"/>
      <w:r/>
      <w:r/>
    </w:p>
    <w:p>
      <w:pPr>
        <w:ind w:firstLine="413"/>
        <w:spacing w:line="400" w:lineRule="exact"/>
        <w:shd w:val="clear" w:color="auto" w:fill="ffffff" w:themeFill="background1"/>
        <w:rPr>
          <w:b/>
          <w:color w:val="auto"/>
          <w:highlight w:val="none"/>
        </w:rPr>
      </w:pPr>
      <w:r>
        <w:rPr>
          <w:b/>
          <w:color w:val="auto"/>
          <w:highlight w:val="none"/>
        </w:rPr>
        <w:t xml:space="preserve">11.6  </w:t>
      </w:r>
      <w:r>
        <w:rPr>
          <w:b/>
          <w:color w:val="auto"/>
          <w:szCs w:val="21"/>
          <w:highlight w:val="none"/>
        </w:rPr>
        <w:t xml:space="preserve">工期提前</w:t>
      </w:r>
      <w:r/>
    </w:p>
    <w:p>
      <w:pPr>
        <w:ind w:firstLine="411"/>
        <w:spacing w:line="400" w:lineRule="exact"/>
        <w:shd w:val="clear" w:color="auto" w:fill="ffffff" w:themeFill="background1"/>
        <w:rPr>
          <w:color w:val="auto"/>
          <w:szCs w:val="21"/>
          <w:highlight w:val="none"/>
        </w:rPr>
      </w:pPr>
      <w:r>
        <w:rPr>
          <w:color w:val="auto"/>
          <w:szCs w:val="21"/>
          <w:highlight w:val="none"/>
        </w:rPr>
        <w:t xml:space="preserve">工期提前的奖金约定：</w:t>
      </w:r>
      <w:r>
        <w:rPr>
          <w:rFonts w:hint="eastAsia"/>
          <w:color w:val="auto"/>
          <w:szCs w:val="21"/>
          <w:highlight w:val="none"/>
          <w:u w:val="single"/>
        </w:rPr>
        <w:t xml:space="preserve"> /  </w:t>
      </w:r>
      <w:r>
        <w:rPr>
          <w:color w:val="auto"/>
          <w:szCs w:val="21"/>
          <w:highlight w:val="none"/>
        </w:rPr>
        <w:t xml:space="preserve">。</w:t>
      </w:r>
      <w:r/>
    </w:p>
    <w:p>
      <w:pPr>
        <w:ind w:firstLine="413"/>
        <w:spacing w:line="400" w:lineRule="exact"/>
        <w:shd w:val="clear" w:color="auto" w:fill="ffffff" w:themeFill="background1"/>
        <w:rPr>
          <w:b/>
          <w:color w:val="auto"/>
          <w:highlight w:val="none"/>
        </w:rPr>
      </w:pPr>
      <w:r/>
      <w:bookmarkStart w:id="144" w:name="_Toc229305395"/>
      <w:r/>
      <w:bookmarkStart w:id="145" w:name="_Toc222032706"/>
      <w:r/>
      <w:bookmarkStart w:id="146" w:name="_Toc222029537"/>
      <w:r/>
      <w:bookmarkStart w:id="147" w:name="_Toc222033888"/>
      <w:r/>
      <w:bookmarkStart w:id="148" w:name="_Toc221951206"/>
      <w:r/>
      <w:bookmarkStart w:id="149" w:name="_Toc222031039"/>
      <w:r>
        <w:rPr>
          <w:b/>
          <w:color w:val="auto"/>
          <w:highlight w:val="none"/>
        </w:rPr>
        <w:t xml:space="preserve">12.  </w:t>
      </w:r>
      <w:r>
        <w:rPr>
          <w:b/>
          <w:color w:val="auto"/>
          <w:szCs w:val="21"/>
          <w:highlight w:val="none"/>
        </w:rPr>
        <w:t xml:space="preserve">暂停施工</w:t>
      </w:r>
      <w:bookmarkEnd w:id="144"/>
      <w:r/>
      <w:bookmarkEnd w:id="145"/>
      <w:r/>
      <w:bookmarkEnd w:id="146"/>
      <w:r/>
      <w:bookmarkEnd w:id="147"/>
      <w:r/>
      <w:bookmarkEnd w:id="148"/>
      <w:r/>
      <w:bookmarkEnd w:id="149"/>
      <w:r/>
      <w:r/>
    </w:p>
    <w:p>
      <w:pPr>
        <w:ind w:firstLine="413"/>
        <w:spacing w:line="400" w:lineRule="exact"/>
        <w:shd w:val="clear" w:color="auto" w:fill="ffffff" w:themeFill="background1"/>
        <w:rPr>
          <w:b/>
          <w:color w:val="auto"/>
          <w:highlight w:val="none"/>
        </w:rPr>
      </w:pPr>
      <w:r/>
      <w:bookmarkStart w:id="150" w:name="_Toc221951207"/>
      <w:r>
        <w:rPr>
          <w:b/>
          <w:color w:val="auto"/>
          <w:highlight w:val="none"/>
        </w:rPr>
        <w:t xml:space="preserve">12.1  </w:t>
      </w:r>
      <w:r>
        <w:rPr>
          <w:b/>
          <w:color w:val="auto"/>
          <w:szCs w:val="21"/>
          <w:highlight w:val="none"/>
        </w:rPr>
        <w:t xml:space="preserve">承包人暂停施工的责任</w:t>
      </w:r>
      <w:bookmarkEnd w:id="150"/>
      <w:r/>
      <w:r/>
    </w:p>
    <w:p>
      <w:pPr>
        <w:ind w:firstLine="411"/>
        <w:spacing w:line="400" w:lineRule="exact"/>
        <w:shd w:val="clear" w:color="auto" w:fill="ffffff" w:themeFill="background1"/>
        <w:rPr>
          <w:color w:val="auto"/>
          <w:szCs w:val="21"/>
          <w:highlight w:val="none"/>
        </w:rPr>
      </w:pPr>
      <w:r/>
      <w:bookmarkStart w:id="151" w:name="_Toc221951209"/>
      <w:r>
        <w:rPr>
          <w:color w:val="auto"/>
          <w:szCs w:val="21"/>
          <w:highlight w:val="none"/>
        </w:rPr>
        <w:t xml:space="preserve">（5） 承包人承担暂停施工责任的其他情形：</w:t>
      </w:r>
      <w:bookmarkEnd w:id="151"/>
      <w:r/>
      <w:r/>
    </w:p>
    <w:p>
      <w:pPr>
        <w:ind w:firstLine="411"/>
        <w:spacing w:line="400" w:lineRule="exact"/>
        <w:shd w:val="clear" w:color="auto" w:fill="ffffff" w:themeFill="background1"/>
        <w:rPr>
          <w:color w:val="auto"/>
          <w:szCs w:val="21"/>
          <w:highlight w:val="none"/>
        </w:rPr>
      </w:pPr>
      <w:r>
        <w:rPr>
          <w:color w:val="auto"/>
          <w:szCs w:val="21"/>
          <w:highlight w:val="none"/>
        </w:rPr>
        <w:t xml:space="preserve">1）承包人违约引起的暂停施工；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2）由于承包人原因为工程合理施工和安全保障所必需的暂停施工；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3）承包人擅自暂停施工；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4）承包人其他原因引起的暂停施工；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5）承包人承担的其他暂停施工责任：由于现场非异常恶劣气候条件引起的正常停工。</w:t>
      </w:r>
      <w:r/>
    </w:p>
    <w:p>
      <w:pPr>
        <w:ind w:firstLine="413"/>
        <w:spacing w:line="400" w:lineRule="exact"/>
        <w:shd w:val="clear" w:color="auto" w:fill="ffffff" w:themeFill="background1"/>
        <w:rPr>
          <w:b/>
          <w:color w:val="auto"/>
          <w:highlight w:val="none"/>
        </w:rPr>
      </w:pPr>
      <w:r>
        <w:rPr>
          <w:b/>
          <w:color w:val="auto"/>
          <w:highlight w:val="none"/>
        </w:rPr>
        <w:t xml:space="preserve">12.2  </w:t>
      </w:r>
      <w:r>
        <w:rPr>
          <w:b/>
          <w:color w:val="auto"/>
          <w:szCs w:val="21"/>
          <w:highlight w:val="none"/>
        </w:rPr>
        <w:t xml:space="preserve">发包人暂停施工的责任</w:t>
      </w:r>
      <w:r/>
    </w:p>
    <w:p>
      <w:pPr>
        <w:ind w:firstLine="411"/>
        <w:spacing w:line="400" w:lineRule="exact"/>
        <w:shd w:val="clear" w:color="auto" w:fill="ffffff" w:themeFill="background1"/>
        <w:rPr>
          <w:color w:val="auto"/>
          <w:highlight w:val="none"/>
        </w:rPr>
      </w:pPr>
      <w:r>
        <w:rPr>
          <w:color w:val="auto"/>
          <w:szCs w:val="21"/>
          <w:highlight w:val="none"/>
        </w:rPr>
        <w:t xml:space="preserve">（3）发包人承担暂停施工责任的其他情形</w:t>
      </w:r>
      <w:r>
        <w:rPr>
          <w:color w:val="auto"/>
          <w:highlight w:val="none"/>
        </w:rPr>
        <w:t xml:space="preserve">：</w:t>
      </w:r>
      <w:r/>
    </w:p>
    <w:p>
      <w:pPr>
        <w:ind w:firstLine="411"/>
        <w:spacing w:line="400" w:lineRule="exact"/>
        <w:shd w:val="clear" w:color="auto" w:fill="ffffff" w:themeFill="background1"/>
        <w:rPr>
          <w:color w:val="auto"/>
          <w:szCs w:val="21"/>
          <w:highlight w:val="none"/>
        </w:rPr>
      </w:pPr>
      <w:r/>
      <w:bookmarkStart w:id="152" w:name="_Toc221950894"/>
      <w:r>
        <w:rPr>
          <w:color w:val="auto"/>
          <w:szCs w:val="21"/>
          <w:highlight w:val="none"/>
        </w:rPr>
        <w:t xml:space="preserve">1）由于发包人违约引起的暂停施工</w:t>
      </w:r>
      <w:bookmarkEnd w:id="152"/>
      <w:r>
        <w:rPr>
          <w:color w:val="auto"/>
          <w:szCs w:val="21"/>
          <w:highlight w:val="none"/>
        </w:rPr>
        <w:t xml:space="preserve">；</w:t>
      </w:r>
      <w:r/>
    </w:p>
    <w:p>
      <w:pPr>
        <w:ind w:firstLine="411"/>
        <w:spacing w:line="400" w:lineRule="exact"/>
        <w:shd w:val="clear" w:color="auto" w:fill="ffffff" w:themeFill="background1"/>
        <w:rPr>
          <w:color w:val="auto"/>
          <w:highlight w:val="none"/>
        </w:rPr>
      </w:pPr>
      <w:r/>
      <w:bookmarkStart w:id="153" w:name="_Toc221950895"/>
      <w:r>
        <w:rPr>
          <w:color w:val="auto"/>
          <w:szCs w:val="21"/>
          <w:highlight w:val="none"/>
        </w:rPr>
        <w:t xml:space="preserve">2）由于不可抗力的自然或社会因素引起的暂停施工</w:t>
      </w:r>
      <w:bookmarkEnd w:id="153"/>
      <w:r/>
      <w:bookmarkStart w:id="154" w:name="_Toc221950896"/>
      <w:r>
        <w:rPr>
          <w:color w:val="auto"/>
          <w:highlight w:val="none"/>
        </w:rPr>
        <w:t xml:space="preserve">。</w:t>
      </w:r>
      <w:bookmarkEnd w:id="154"/>
      <w:r/>
      <w:r/>
    </w:p>
    <w:p>
      <w:pPr>
        <w:ind w:firstLine="413"/>
        <w:spacing w:line="400" w:lineRule="exact"/>
        <w:shd w:val="clear" w:color="auto" w:fill="ffffff" w:themeFill="background1"/>
        <w:rPr>
          <w:b/>
          <w:color w:val="auto"/>
          <w:highlight w:val="none"/>
        </w:rPr>
      </w:pPr>
      <w:r/>
      <w:bookmarkStart w:id="155" w:name="_Toc221951213"/>
      <w:r/>
      <w:bookmarkStart w:id="156" w:name="_Toc229305396"/>
      <w:r/>
      <w:bookmarkStart w:id="157" w:name="_Toc222029539"/>
      <w:r/>
      <w:bookmarkStart w:id="158" w:name="_Toc222033890"/>
      <w:r/>
      <w:bookmarkStart w:id="159" w:name="_Toc222032708"/>
      <w:r/>
      <w:bookmarkStart w:id="160" w:name="_Toc222031041"/>
      <w:r>
        <w:rPr>
          <w:b/>
          <w:color w:val="auto"/>
          <w:highlight w:val="none"/>
        </w:rPr>
        <w:t xml:space="preserve">13 工程质量</w:t>
      </w:r>
      <w:r/>
    </w:p>
    <w:p>
      <w:pPr>
        <w:ind w:firstLine="413"/>
        <w:spacing w:line="400" w:lineRule="exact"/>
        <w:shd w:val="clear" w:color="auto" w:fill="ffffff" w:themeFill="background1"/>
        <w:rPr>
          <w:b/>
          <w:color w:val="auto"/>
          <w:highlight w:val="none"/>
        </w:rPr>
      </w:pPr>
      <w:r>
        <w:rPr>
          <w:b/>
          <w:color w:val="auto"/>
          <w:highlight w:val="none"/>
        </w:rPr>
        <w:t xml:space="preserve">13.1工程质量要求</w:t>
      </w:r>
      <w:r/>
    </w:p>
    <w:p>
      <w:pPr>
        <w:ind w:firstLine="411"/>
        <w:spacing w:line="400" w:lineRule="exact"/>
        <w:shd w:val="clear" w:color="auto" w:fill="ffffff" w:themeFill="background1"/>
        <w:rPr>
          <w:rFonts w:hint="eastAsia" w:eastAsia="宋体"/>
          <w:color w:val="auto"/>
          <w:highlight w:val="none"/>
          <w:lang w:val="en-US" w:eastAsia="zh-CN"/>
        </w:rPr>
      </w:pPr>
      <w:r>
        <w:rPr>
          <w:color w:val="auto"/>
          <w:highlight w:val="none"/>
        </w:rPr>
        <w:t xml:space="preserve">13.1.1</w:t>
      </w:r>
      <w:r>
        <w:rPr>
          <w:rFonts w:hint="eastAsia"/>
          <w:color w:val="auto"/>
          <w:highlight w:val="none"/>
        </w:rPr>
        <w:t xml:space="preserve">符合《水利水电建设工程验收规程》（SL/T 223-2025）、《水利水电工程单元工程施工质量验收标准》，等级达到合格。</w:t>
      </w:r>
      <w:r/>
    </w:p>
    <w:p>
      <w:pPr>
        <w:ind w:firstLine="413"/>
        <w:spacing w:line="400" w:lineRule="exact"/>
        <w:shd w:val="clear" w:color="auto" w:fill="ffffff" w:themeFill="background1"/>
        <w:rPr>
          <w:b/>
          <w:color w:val="auto"/>
          <w:szCs w:val="21"/>
          <w:highlight w:val="none"/>
        </w:rPr>
      </w:pPr>
      <w:r>
        <w:rPr>
          <w:rFonts w:hint="eastAsia"/>
          <w:b/>
          <w:color w:val="auto"/>
          <w:szCs w:val="21"/>
          <w:highlight w:val="none"/>
        </w:rPr>
        <w:t xml:space="preserve">质量目标：</w:t>
      </w:r>
      <w:r>
        <w:rPr>
          <w:rFonts w:hint="eastAsia"/>
          <w:b/>
          <w:color w:val="auto"/>
          <w:szCs w:val="21"/>
          <w:highlight w:val="none"/>
          <w:lang w:val="en-US" w:eastAsia="zh-CN"/>
        </w:rPr>
        <w:t xml:space="preserve">合格</w:t>
      </w:r>
      <w:r>
        <w:rPr>
          <w:rFonts w:hint="eastAsia"/>
          <w:b/>
          <w:color w:val="auto"/>
          <w:szCs w:val="21"/>
          <w:highlight w:val="none"/>
        </w:rPr>
        <w:t xml:space="preserve">；</w:t>
      </w:r>
      <w:r>
        <w:rPr>
          <w:b/>
          <w:color w:val="auto"/>
          <w:szCs w:val="21"/>
          <w:highlight w:val="none"/>
        </w:rPr>
        <w:t xml:space="preserve"> </w:t>
      </w:r>
      <w:r/>
    </w:p>
    <w:p>
      <w:pPr>
        <w:ind w:firstLine="413"/>
        <w:spacing w:line="400" w:lineRule="exact"/>
        <w:shd w:val="clear" w:color="auto" w:fill="ffffff" w:themeFill="background1"/>
        <w:rPr>
          <w:b/>
          <w:color w:val="auto"/>
          <w:highlight w:val="none"/>
        </w:rPr>
      </w:pPr>
      <w:r>
        <w:rPr>
          <w:b/>
          <w:color w:val="auto"/>
          <w:highlight w:val="none"/>
        </w:rPr>
        <w:t xml:space="preserve">13.2承包人的质量管理</w:t>
      </w:r>
      <w:r/>
    </w:p>
    <w:p>
      <w:pPr>
        <w:ind w:firstLine="411"/>
        <w:spacing w:line="400" w:lineRule="exact"/>
        <w:shd w:val="clear" w:color="auto" w:fill="ffffff" w:themeFill="background1"/>
        <w:rPr>
          <w:color w:val="auto"/>
          <w:highlight w:val="none"/>
        </w:rPr>
      </w:pPr>
      <w:r>
        <w:rPr>
          <w:color w:val="auto"/>
          <w:highlight w:val="none"/>
        </w:rPr>
        <w:t xml:space="preserve">13.2.1 “合同约定的期限内”为14天。</w:t>
      </w:r>
      <w:r/>
    </w:p>
    <w:p>
      <w:pPr>
        <w:ind w:firstLine="413"/>
        <w:spacing w:line="400" w:lineRule="exact"/>
        <w:shd w:val="clear" w:color="auto" w:fill="ffffff" w:themeFill="background1"/>
        <w:rPr>
          <w:b/>
          <w:color w:val="auto"/>
          <w:highlight w:val="none"/>
        </w:rPr>
      </w:pPr>
      <w:r>
        <w:rPr>
          <w:b/>
          <w:color w:val="auto"/>
          <w:highlight w:val="none"/>
        </w:rPr>
        <w:t xml:space="preserve">13.5工程隐蔽部位覆盖前的检查</w:t>
      </w:r>
      <w:r/>
    </w:p>
    <w:p>
      <w:pPr>
        <w:ind w:firstLine="411"/>
        <w:spacing w:line="400" w:lineRule="exact"/>
        <w:shd w:val="clear" w:color="auto" w:fill="ffffff" w:themeFill="background1"/>
        <w:rPr>
          <w:color w:val="auto"/>
          <w:highlight w:val="none"/>
        </w:rPr>
      </w:pPr>
      <w:r>
        <w:rPr>
          <w:color w:val="auto"/>
          <w:highlight w:val="none"/>
        </w:rPr>
        <w:t xml:space="preserve">13.5.1通知监理人检查</w:t>
      </w:r>
      <w:r/>
    </w:p>
    <w:p>
      <w:pPr>
        <w:ind w:firstLine="411"/>
        <w:spacing w:line="400" w:lineRule="exact"/>
        <w:shd w:val="clear" w:color="auto" w:fill="ffffff" w:themeFill="background1"/>
        <w:rPr>
          <w:color w:val="auto"/>
          <w:highlight w:val="none"/>
        </w:rPr>
      </w:pPr>
      <w:r>
        <w:rPr>
          <w:color w:val="auto"/>
          <w:highlight w:val="none"/>
        </w:rPr>
        <w:t xml:space="preserve">“约定的期限内”为24小时。</w:t>
      </w:r>
      <w:r/>
    </w:p>
    <w:p>
      <w:pPr>
        <w:ind w:firstLine="413"/>
        <w:spacing w:line="400" w:lineRule="exact"/>
        <w:shd w:val="clear" w:color="auto" w:fill="ffffff" w:themeFill="background1"/>
        <w:rPr>
          <w:b/>
          <w:color w:val="auto"/>
          <w:highlight w:val="none"/>
        </w:rPr>
      </w:pPr>
      <w:r>
        <w:rPr>
          <w:b/>
          <w:color w:val="auto"/>
          <w:highlight w:val="none"/>
        </w:rPr>
        <w:t xml:space="preserve">13.7质量评定</w:t>
      </w:r>
      <w:r/>
    </w:p>
    <w:p>
      <w:pPr>
        <w:ind w:firstLine="411"/>
        <w:spacing w:line="400" w:lineRule="exact"/>
        <w:shd w:val="clear" w:color="auto" w:fill="ffffff" w:themeFill="background1"/>
        <w:rPr>
          <w:color w:val="auto"/>
          <w:highlight w:val="none"/>
        </w:rPr>
      </w:pPr>
      <w:r>
        <w:rPr>
          <w:color w:val="auto"/>
          <w:highlight w:val="none"/>
        </w:rPr>
        <w:t xml:space="preserve">工程质量评定程序按江苏省《水利工程质量监督规程》有关规定执行。</w:t>
      </w:r>
      <w:r/>
    </w:p>
    <w:p>
      <w:pPr>
        <w:ind w:firstLine="411"/>
        <w:spacing w:line="400" w:lineRule="exact"/>
        <w:shd w:val="clear" w:color="auto" w:fill="ffffff" w:themeFill="background1"/>
        <w:rPr>
          <w:b/>
          <w:bCs/>
          <w:color w:val="auto"/>
          <w:highlight w:val="none"/>
        </w:rPr>
      </w:pPr>
      <w:r>
        <w:rPr>
          <w:color w:val="auto"/>
          <w:highlight w:val="none"/>
        </w:rPr>
        <w:t xml:space="preserve">13.7.7 工程质量等级：</w:t>
      </w:r>
      <w:r>
        <w:rPr>
          <w:rFonts w:hint="eastAsia"/>
          <w:b/>
          <w:color w:val="auto"/>
          <w:szCs w:val="21"/>
          <w:highlight w:val="none"/>
          <w:lang w:val="en-US" w:eastAsia="zh-CN"/>
        </w:rPr>
        <w:t xml:space="preserve">合格</w:t>
      </w:r>
      <w:r>
        <w:rPr>
          <w:b/>
          <w:bCs/>
          <w:color w:val="auto"/>
          <w:highlight w:val="none"/>
        </w:rPr>
        <w:t xml:space="preserve">。</w:t>
      </w:r>
      <w:r/>
    </w:p>
    <w:p>
      <w:pPr>
        <w:ind w:firstLine="411"/>
        <w:spacing w:line="400" w:lineRule="exact"/>
        <w:shd w:val="clear" w:color="auto" w:fill="ffffff" w:themeFill="background1"/>
        <w:rPr>
          <w:color w:val="auto"/>
          <w:highlight w:val="none"/>
        </w:rPr>
      </w:pPr>
      <w:r>
        <w:rPr>
          <w:color w:val="auto"/>
          <w:highlight w:val="none"/>
        </w:rPr>
        <w:t xml:space="preserve">13.8.4 工程竣工验收时，</w:t>
      </w:r>
      <w:r>
        <w:rPr>
          <w:rFonts w:hint="eastAsia"/>
          <w:color w:val="auto"/>
          <w:highlight w:val="none"/>
          <w:u w:val="single"/>
        </w:rPr>
        <w:t xml:space="preserve">承包人</w:t>
      </w:r>
      <w:r>
        <w:rPr>
          <w:color w:val="auto"/>
          <w:highlight w:val="none"/>
        </w:rPr>
        <w:t xml:space="preserve">向竣工验收委员会汇报并提交历次质量缺陷处理的备案资料。</w:t>
      </w:r>
      <w:r/>
    </w:p>
    <w:p>
      <w:pPr>
        <w:ind w:firstLine="413"/>
        <w:spacing w:line="400" w:lineRule="exact"/>
        <w:shd w:val="clear" w:color="auto" w:fill="ffffff" w:themeFill="background1"/>
        <w:rPr>
          <w:b/>
          <w:color w:val="auto"/>
          <w:highlight w:val="none"/>
        </w:rPr>
      </w:pPr>
      <w:r>
        <w:rPr>
          <w:b/>
          <w:color w:val="auto"/>
          <w:highlight w:val="none"/>
        </w:rPr>
        <w:t xml:space="preserve">14 试验和检验</w:t>
      </w:r>
      <w:r/>
    </w:p>
    <w:p>
      <w:pPr>
        <w:ind w:firstLine="413"/>
        <w:spacing w:line="400" w:lineRule="exact"/>
        <w:shd w:val="clear" w:color="auto" w:fill="ffffff" w:themeFill="background1"/>
        <w:rPr>
          <w:b/>
          <w:color w:val="auto"/>
          <w:highlight w:val="none"/>
        </w:rPr>
      </w:pPr>
      <w:r>
        <w:rPr>
          <w:b/>
          <w:color w:val="auto"/>
          <w:highlight w:val="none"/>
        </w:rPr>
        <w:t xml:space="preserve">14.1 材料、工程设备和工程试验和检验</w:t>
      </w:r>
      <w:r/>
    </w:p>
    <w:p>
      <w:pPr>
        <w:ind w:firstLine="411"/>
        <w:spacing w:line="400" w:lineRule="exact"/>
        <w:shd w:val="clear" w:color="auto" w:fill="ffffff" w:themeFill="background1"/>
        <w:rPr>
          <w:color w:val="auto"/>
          <w:highlight w:val="none"/>
        </w:rPr>
      </w:pPr>
      <w:r>
        <w:rPr>
          <w:color w:val="auto"/>
          <w:highlight w:val="none"/>
        </w:rPr>
        <w:t xml:space="preserve">14.1.5发包人提供的设备到场后由监理和承包人共同检查验收，验收合格由承包人负责接收和管护工作。</w:t>
      </w:r>
      <w:r/>
    </w:p>
    <w:p>
      <w:pPr>
        <w:ind w:firstLine="411"/>
        <w:spacing w:line="400" w:lineRule="exact"/>
        <w:shd w:val="clear" w:color="auto" w:fill="ffffff" w:themeFill="background1"/>
        <w:rPr>
          <w:color w:val="auto"/>
          <w:highlight w:val="none"/>
        </w:rPr>
      </w:pPr>
      <w:r>
        <w:rPr>
          <w:color w:val="auto"/>
          <w:highlight w:val="none"/>
        </w:rPr>
        <w:t xml:space="preserve">14.1.6 本工程实行见证取样的试块、试件及有关材料：全部试块、试件及材料。</w:t>
      </w:r>
      <w:r/>
    </w:p>
    <w:p>
      <w:pPr>
        <w:ind w:firstLine="413"/>
        <w:spacing w:line="400" w:lineRule="exact"/>
        <w:shd w:val="clear" w:color="auto" w:fill="ffffff" w:themeFill="background1"/>
        <w:rPr>
          <w:b/>
          <w:color w:val="auto"/>
          <w:highlight w:val="none"/>
        </w:rPr>
      </w:pPr>
      <w:r>
        <w:rPr>
          <w:rFonts w:hint="eastAsia"/>
          <w:b/>
          <w:color w:val="auto"/>
          <w:highlight w:val="none"/>
        </w:rPr>
        <w:t xml:space="preserve">14.1.7  根据“市水利局办公室关于进一步推动项目法人、施工单位联合委托质量检测单位承担施工自检工作的通知”（泰水办[2022]61号）本工程实行由项目法人、施工单位联合委托质量检测单位承担施工单位自检工作，检测单位由施工单位提出、项目法人确认。检测费用包含在投标总价中，由施工单位委托项目法人在施工合同费用中代付，项目法人、施工单位与质量检测单位联合签订合同时明确检测费用由施工单位授权项目法人直接支付并在工程款中扣除。</w:t>
      </w:r>
      <w:r/>
    </w:p>
    <w:p>
      <w:pPr>
        <w:ind w:firstLine="413"/>
        <w:spacing w:line="400" w:lineRule="exact"/>
        <w:shd w:val="clear" w:color="auto" w:fill="ffffff" w:themeFill="background1"/>
        <w:rPr>
          <w:b/>
          <w:color w:val="auto"/>
          <w:highlight w:val="none"/>
        </w:rPr>
      </w:pPr>
      <w:r>
        <w:rPr>
          <w:rFonts w:hint="eastAsia"/>
          <w:b/>
          <w:color w:val="auto"/>
          <w:highlight w:val="none"/>
        </w:rPr>
        <w:t xml:space="preserve">本条款中“施工单位自检工作”，主要包括原材料、中间产品等抽样检测，以及地基基础处理检测等需要对外委托专业质量检测的内容，还包括对施工主要工序、关键部位单元工程、重要隐蔽单元工程质量评定中其他自检内容按一定比例的抽检。</w:t>
      </w:r>
      <w:r/>
    </w:p>
    <w:p>
      <w:pPr>
        <w:ind w:firstLine="413"/>
        <w:spacing w:line="400" w:lineRule="exact"/>
        <w:shd w:val="clear" w:color="auto" w:fill="ffffff" w:themeFill="background1"/>
        <w:rPr>
          <w:b/>
          <w:color w:val="auto"/>
          <w:highlight w:val="none"/>
        </w:rPr>
      </w:pPr>
      <w:r>
        <w:rPr>
          <w:rFonts w:hint="eastAsia"/>
          <w:b/>
          <w:color w:val="auto"/>
          <w:highlight w:val="none"/>
        </w:rPr>
        <w:t xml:space="preserve">14.1.8  承包单位在主体工程开工前应结合项目划分和施工工艺，制定工程质量自检计划（含检测量清单），明确需外委检测的项目，检测计划经评审后报监理机构审核建设单位核备后执行。</w:t>
      </w:r>
      <w:r/>
    </w:p>
    <w:p>
      <w:pPr>
        <w:ind w:firstLine="413"/>
        <w:spacing w:line="400" w:lineRule="exact"/>
        <w:shd w:val="clear" w:color="auto" w:fill="ffffff" w:themeFill="background1"/>
        <w:rPr>
          <w:b/>
          <w:color w:val="auto"/>
          <w:highlight w:val="none"/>
        </w:rPr>
      </w:pPr>
      <w:r>
        <w:rPr>
          <w:rFonts w:hint="eastAsia"/>
          <w:b/>
          <w:color w:val="auto"/>
          <w:highlight w:val="none"/>
        </w:rPr>
        <w:t xml:space="preserve">14.1.9  承包单位在项目施工过程中应严格按照相关规范开展质量检测工作。</w:t>
      </w:r>
      <w:bookmarkStart w:id="161" w:name="_Hlk72937511"/>
      <w:r>
        <w:rPr>
          <w:rFonts w:hint="eastAsia"/>
          <w:b/>
          <w:color w:val="auto"/>
          <w:highlight w:val="none"/>
        </w:rPr>
        <w:t xml:space="preserve">对工地现场不具备设备、环境、能力、人员或较复杂但对工程质量有影响且相关规范要求检测的参数，均需委托有相应资质的检测单位进行检测。</w:t>
      </w:r>
      <w:bookmarkEnd w:id="161"/>
      <w:r/>
      <w:r/>
    </w:p>
    <w:p>
      <w:pPr>
        <w:ind w:firstLine="413"/>
        <w:spacing w:line="400" w:lineRule="exact"/>
        <w:shd w:val="clear" w:color="auto" w:fill="ffffff" w:themeFill="background1"/>
        <w:rPr>
          <w:color w:val="auto"/>
          <w:highlight w:val="none"/>
        </w:rPr>
      </w:pPr>
      <w:r>
        <w:rPr>
          <w:rFonts w:hint="eastAsia"/>
          <w:b/>
          <w:color w:val="auto"/>
          <w:highlight w:val="none"/>
        </w:rPr>
        <w:t xml:space="preserve">14.1.10  承包单位须根据工程质量检测市场价充分综合考虑投标价，一般工程检测费用约占工程招标控制总价的1.0%—1.5％左右。</w:t>
      </w:r>
      <w:r/>
    </w:p>
    <w:p>
      <w:pPr>
        <w:ind w:firstLine="413"/>
        <w:spacing w:line="400" w:lineRule="exact"/>
        <w:shd w:val="clear" w:color="auto" w:fill="ffffff" w:themeFill="background1"/>
        <w:rPr>
          <w:b/>
          <w:color w:val="auto"/>
          <w:highlight w:val="none"/>
        </w:rPr>
      </w:pPr>
      <w:r>
        <w:rPr>
          <w:b/>
          <w:color w:val="auto"/>
          <w:highlight w:val="none"/>
        </w:rPr>
        <w:t xml:space="preserve">15.  </w:t>
      </w:r>
      <w:r>
        <w:rPr>
          <w:b/>
          <w:color w:val="auto"/>
          <w:szCs w:val="21"/>
          <w:highlight w:val="none"/>
        </w:rPr>
        <w:t xml:space="preserve">变更</w:t>
      </w:r>
      <w:bookmarkEnd w:id="155"/>
      <w:r/>
      <w:bookmarkEnd w:id="156"/>
      <w:r/>
      <w:bookmarkEnd w:id="157"/>
      <w:r/>
      <w:bookmarkEnd w:id="158"/>
      <w:r/>
      <w:bookmarkEnd w:id="159"/>
      <w:r/>
      <w:bookmarkEnd w:id="160"/>
      <w:r/>
      <w:r/>
    </w:p>
    <w:p>
      <w:pPr>
        <w:ind w:firstLine="413"/>
        <w:spacing w:line="400" w:lineRule="exact"/>
        <w:shd w:val="clear" w:color="auto" w:fill="ffffff" w:themeFill="background1"/>
        <w:rPr>
          <w:b/>
          <w:color w:val="auto"/>
          <w:szCs w:val="21"/>
          <w:highlight w:val="none"/>
        </w:rPr>
      </w:pPr>
      <w:r/>
      <w:bookmarkStart w:id="162" w:name="_Toc221951214"/>
      <w:r>
        <w:rPr>
          <w:b/>
          <w:color w:val="auto"/>
          <w:highlight w:val="none"/>
        </w:rPr>
        <w:t xml:space="preserve">15.1  </w:t>
      </w:r>
      <w:r>
        <w:rPr>
          <w:b/>
          <w:color w:val="auto"/>
          <w:szCs w:val="21"/>
          <w:highlight w:val="none"/>
        </w:rPr>
        <w:t xml:space="preserve">变更的范围和内容</w:t>
      </w:r>
      <w:bookmarkEnd w:id="162"/>
      <w:r/>
      <w:r/>
    </w:p>
    <w:p>
      <w:pPr>
        <w:ind w:firstLine="411"/>
        <w:spacing w:line="400" w:lineRule="exact"/>
        <w:shd w:val="clear" w:color="auto" w:fill="ffffff" w:themeFill="background1"/>
        <w:rPr>
          <w:color w:val="auto"/>
          <w:highlight w:val="none"/>
          <w:u w:val="single"/>
        </w:rPr>
      </w:pPr>
      <w:r>
        <w:rPr>
          <w:rFonts w:hint="eastAsia"/>
          <w:color w:val="auto"/>
          <w:highlight w:val="none"/>
        </w:rPr>
        <w:t xml:space="preserve">（6）增加或减少合同中关键项目的工程量超过其工程总量的15%，关键项目</w:t>
      </w:r>
      <w:r>
        <w:rPr>
          <w:rFonts w:hint="eastAsia"/>
          <w:color w:val="auto"/>
          <w:highlight w:val="none"/>
          <w:u w:val="single"/>
        </w:rPr>
        <w:t xml:space="preserve">：/</w:t>
      </w:r>
      <w:r/>
    </w:p>
    <w:p>
      <w:pPr>
        <w:ind w:firstLine="411"/>
        <w:spacing w:line="400" w:lineRule="exact"/>
        <w:shd w:val="clear" w:color="auto" w:fill="ffffff" w:themeFill="background1"/>
        <w:rPr>
          <w:color w:val="auto"/>
          <w:szCs w:val="21"/>
          <w:highlight w:val="none"/>
        </w:rPr>
      </w:pPr>
      <w:r/>
      <w:bookmarkStart w:id="163" w:name="_Toc221951218"/>
      <w:r>
        <w:rPr>
          <w:color w:val="auto"/>
          <w:szCs w:val="21"/>
          <w:highlight w:val="none"/>
        </w:rPr>
        <w:t xml:space="preserve">15.4.3已标价工程量清单中无适用或类似子目的单价，可按江苏省水利工程预算定额等定额编制单价，若所有定额中均无该子目则重新报价。</w:t>
      </w:r>
      <w:r/>
    </w:p>
    <w:p>
      <w:pPr>
        <w:ind w:firstLine="411"/>
        <w:spacing w:line="400" w:lineRule="exact"/>
        <w:shd w:val="clear" w:color="auto" w:fill="ffffff" w:themeFill="background1"/>
        <w:rPr>
          <w:color w:val="auto"/>
          <w:highlight w:val="none"/>
        </w:rPr>
      </w:pPr>
      <w:r>
        <w:rPr>
          <w:color w:val="auto"/>
          <w:highlight w:val="none"/>
        </w:rPr>
        <w:t xml:space="preserve">15.5</w:t>
      </w:r>
      <w:r>
        <w:rPr>
          <w:color w:val="auto"/>
          <w:szCs w:val="21"/>
          <w:highlight w:val="none"/>
        </w:rPr>
        <w:t xml:space="preserve">承包人的合理化建议</w:t>
      </w:r>
      <w:r/>
    </w:p>
    <w:p>
      <w:pPr>
        <w:ind w:firstLine="411"/>
        <w:spacing w:line="400" w:lineRule="exact"/>
        <w:shd w:val="clear" w:color="auto" w:fill="ffffff" w:themeFill="background1"/>
        <w:rPr>
          <w:color w:val="auto"/>
          <w:szCs w:val="21"/>
          <w:highlight w:val="none"/>
        </w:rPr>
      </w:pPr>
      <w:r>
        <w:rPr>
          <w:color w:val="auto"/>
          <w:szCs w:val="21"/>
          <w:highlight w:val="none"/>
        </w:rPr>
        <w:t xml:space="preserve">15.5.2 </w:t>
      </w:r>
      <w:bookmarkEnd w:id="163"/>
      <w:r/>
      <w:bookmarkStart w:id="164" w:name="_Toc221951219"/>
      <w:r>
        <w:rPr>
          <w:color w:val="auto"/>
          <w:szCs w:val="21"/>
          <w:highlight w:val="none"/>
        </w:rPr>
        <w:t xml:space="preserve">承包人实现合理化建议的奖励金额为：</w:t>
      </w:r>
      <w:bookmarkEnd w:id="164"/>
      <w:r/>
      <w:bookmarkStart w:id="165" w:name="_Toc221951220"/>
      <w:r>
        <w:rPr>
          <w:rFonts w:hint="eastAsia"/>
          <w:color w:val="auto"/>
          <w:szCs w:val="21"/>
          <w:highlight w:val="none"/>
          <w:u w:val="single"/>
        </w:rPr>
        <w:t xml:space="preserve">/</w:t>
      </w:r>
      <w:r>
        <w:rPr>
          <w:color w:val="auto"/>
          <w:szCs w:val="21"/>
          <w:highlight w:val="none"/>
        </w:rPr>
        <w:t xml:space="preserve">。</w:t>
      </w:r>
      <w:bookmarkEnd w:id="165"/>
      <w:r/>
      <w:r/>
    </w:p>
    <w:p>
      <w:pPr>
        <w:ind w:firstLine="413"/>
        <w:spacing w:line="400" w:lineRule="exact"/>
        <w:shd w:val="clear" w:color="auto" w:fill="ffffff" w:themeFill="background1"/>
        <w:rPr>
          <w:b/>
          <w:color w:val="auto"/>
          <w:highlight w:val="none"/>
        </w:rPr>
      </w:pPr>
      <w:r/>
      <w:bookmarkStart w:id="166" w:name="_Toc221951221"/>
      <w:r>
        <w:rPr>
          <w:b/>
          <w:color w:val="auto"/>
          <w:highlight w:val="none"/>
        </w:rPr>
        <w:t xml:space="preserve">15.8  </w:t>
      </w:r>
      <w:r>
        <w:rPr>
          <w:b/>
          <w:color w:val="auto"/>
          <w:szCs w:val="21"/>
          <w:highlight w:val="none"/>
        </w:rPr>
        <w:t xml:space="preserve">暂估价</w:t>
      </w:r>
      <w:bookmarkEnd w:id="166"/>
      <w:r/>
      <w:r/>
    </w:p>
    <w:p>
      <w:pPr>
        <w:ind w:firstLine="411"/>
        <w:spacing w:line="400" w:lineRule="exact"/>
        <w:shd w:val="clear" w:color="auto" w:fill="ffffff" w:themeFill="background1"/>
        <w:rPr>
          <w:color w:val="auto"/>
          <w:szCs w:val="21"/>
          <w:highlight w:val="none"/>
        </w:rPr>
      </w:pPr>
      <w:r/>
      <w:bookmarkStart w:id="167" w:name="_Toc221951222"/>
      <w:r>
        <w:rPr>
          <w:color w:val="auto"/>
          <w:szCs w:val="21"/>
          <w:highlight w:val="none"/>
        </w:rPr>
        <w:t xml:space="preserve">15.8.1（1）发包人和承包人组织招标的暂估价项目：</w:t>
      </w:r>
      <w:r>
        <w:rPr>
          <w:color w:val="auto"/>
          <w:szCs w:val="21"/>
          <w:highlight w:val="none"/>
          <w:u w:val="single"/>
        </w:rPr>
        <w:t xml:space="preserve"> / </w:t>
      </w:r>
      <w:r>
        <w:rPr>
          <w:color w:val="auto"/>
          <w:szCs w:val="21"/>
          <w:highlight w:val="none"/>
        </w:rPr>
        <w:t xml:space="preserve">；发包人组织招标的暂估价项目：</w:t>
      </w:r>
      <w:r>
        <w:rPr>
          <w:color w:val="auto"/>
          <w:szCs w:val="21"/>
          <w:highlight w:val="none"/>
          <w:u w:val="single"/>
        </w:rPr>
        <w:t xml:space="preserve"> / </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（2）发包人和承包人以招标方式选择暂估价项目供应商或分包人时，双方的权利义务关系：</w:t>
      </w:r>
      <w:bookmarkEnd w:id="167"/>
      <w:r>
        <w:rPr>
          <w:color w:val="auto"/>
          <w:szCs w:val="21"/>
          <w:highlight w:val="none"/>
          <w:u w:val="single"/>
        </w:rPr>
        <w:t xml:space="preserve">/ </w:t>
      </w:r>
      <w:r>
        <w:rPr>
          <w:color w:val="auto"/>
          <w:szCs w:val="21"/>
          <w:highlight w:val="none"/>
        </w:rPr>
        <w:t xml:space="preserve">。</w:t>
      </w:r>
      <w:r/>
    </w:p>
    <w:p>
      <w:pPr>
        <w:ind w:firstLine="413"/>
        <w:spacing w:line="400" w:lineRule="exact"/>
        <w:shd w:val="clear" w:color="auto" w:fill="ffffff" w:themeFill="background1"/>
        <w:rPr>
          <w:b/>
          <w:color w:val="auto"/>
          <w:szCs w:val="21"/>
          <w:highlight w:val="none"/>
        </w:rPr>
      </w:pPr>
      <w:r/>
      <w:bookmarkStart w:id="168" w:name="_Toc222029540"/>
      <w:r/>
      <w:bookmarkStart w:id="169" w:name="_Toc221951223"/>
      <w:r/>
      <w:bookmarkStart w:id="170" w:name="_Toc222032709"/>
      <w:r/>
      <w:bookmarkStart w:id="171" w:name="_Toc222031042"/>
      <w:r/>
      <w:bookmarkStart w:id="172" w:name="_Toc222033891"/>
      <w:r/>
      <w:bookmarkStart w:id="173" w:name="_Toc229305398"/>
      <w:r>
        <w:rPr>
          <w:b/>
          <w:color w:val="auto"/>
          <w:szCs w:val="21"/>
          <w:highlight w:val="none"/>
        </w:rPr>
        <w:t xml:space="preserve">16.价格调整</w:t>
      </w:r>
      <w:r/>
    </w:p>
    <w:p>
      <w:pPr>
        <w:ind w:firstLine="411"/>
        <w:spacing w:line="400" w:lineRule="exact"/>
        <w:shd w:val="clear" w:color="auto" w:fill="ffffff" w:themeFill="background1"/>
        <w:rPr>
          <w:rFonts w:hint="default"/>
          <w:color w:val="auto"/>
          <w:szCs w:val="21"/>
          <w:highlight w:val="none"/>
          <w:lang w:val="en-US" w:eastAsia="zh-CN"/>
        </w:rPr>
      </w:pPr>
      <w:r>
        <w:rPr>
          <w:rFonts w:hint="eastAsia"/>
          <w:color w:val="auto"/>
          <w:szCs w:val="21"/>
          <w:highlight w:val="none"/>
          <w:lang w:val="en-US" w:eastAsia="zh-CN"/>
        </w:rPr>
        <w:t xml:space="preserve">合同期内不调价。</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17.  计量与支付</w:t>
      </w:r>
      <w:bookmarkEnd w:id="168"/>
      <w:r/>
      <w:bookmarkEnd w:id="169"/>
      <w:r/>
      <w:bookmarkEnd w:id="170"/>
      <w:r/>
      <w:bookmarkEnd w:id="171"/>
      <w:r/>
      <w:bookmarkEnd w:id="172"/>
      <w:r/>
      <w:bookmarkEnd w:id="173"/>
      <w:r/>
      <w:r/>
    </w:p>
    <w:p>
      <w:pPr>
        <w:ind w:firstLine="413"/>
        <w:spacing w:line="400" w:lineRule="exact"/>
        <w:shd w:val="clear" w:color="auto" w:fill="ffffff" w:themeFill="background1"/>
        <w:rPr>
          <w:b/>
          <w:color w:val="auto"/>
          <w:highlight w:val="none"/>
        </w:rPr>
      </w:pPr>
      <w:r/>
      <w:bookmarkStart w:id="174" w:name="_Toc221951224"/>
      <w:r>
        <w:rPr>
          <w:b/>
          <w:color w:val="auto"/>
          <w:highlight w:val="none"/>
        </w:rPr>
        <w:t xml:space="preserve">17.2  </w:t>
      </w:r>
      <w:r>
        <w:rPr>
          <w:b/>
          <w:color w:val="auto"/>
          <w:szCs w:val="21"/>
          <w:highlight w:val="none"/>
        </w:rPr>
        <w:t xml:space="preserve">预付款</w:t>
      </w:r>
      <w:bookmarkEnd w:id="174"/>
      <w:r/>
      <w:r/>
    </w:p>
    <w:p>
      <w:pPr>
        <w:ind w:firstLine="411"/>
        <w:spacing w:line="400" w:lineRule="exact"/>
        <w:shd w:val="clear" w:color="auto" w:fill="ffffff" w:themeFill="background1"/>
        <w:rPr>
          <w:color w:val="auto"/>
          <w:szCs w:val="21"/>
          <w:highlight w:val="none"/>
        </w:rPr>
      </w:pPr>
      <w:r/>
      <w:bookmarkStart w:id="175" w:name="_Toc221951226"/>
      <w:r>
        <w:rPr>
          <w:color w:val="auto"/>
          <w:highlight w:val="none"/>
        </w:rPr>
        <w:t xml:space="preserve">17.2.1</w:t>
      </w:r>
      <w:bookmarkEnd w:id="175"/>
      <w:r/>
      <w:bookmarkStart w:id="176" w:name="_Toc221951227"/>
      <w:r>
        <w:rPr>
          <w:color w:val="auto"/>
          <w:szCs w:val="21"/>
          <w:highlight w:val="none"/>
        </w:rPr>
        <w:t xml:space="preserve">预付款的额度和预付办法：</w:t>
      </w:r>
      <w:bookmarkEnd w:id="176"/>
      <w:r/>
      <w:r/>
    </w:p>
    <w:p>
      <w:pPr>
        <w:ind w:firstLine="411"/>
        <w:spacing w:line="400" w:lineRule="exact"/>
        <w:shd w:val="clear" w:color="auto" w:fill="ffffff" w:themeFill="background1"/>
        <w:rPr>
          <w:color w:val="auto"/>
          <w:szCs w:val="21"/>
          <w:highlight w:val="none"/>
        </w:rPr>
      </w:pPr>
      <w:r/>
      <w:bookmarkStart w:id="177" w:name="_Toc221951228"/>
      <w:r>
        <w:rPr>
          <w:color w:val="auto"/>
          <w:szCs w:val="21"/>
          <w:highlight w:val="none"/>
        </w:rPr>
        <w:t xml:space="preserve">（1）工程预付款的总金额为签约合同价</w:t>
      </w:r>
      <w:r>
        <w:rPr>
          <w:rFonts w:hint="eastAsia"/>
          <w:color w:val="auto"/>
          <w:szCs w:val="21"/>
          <w:highlight w:val="none"/>
        </w:rPr>
        <w:t xml:space="preserve">（不含暂列金额）</w:t>
      </w:r>
      <w:r>
        <w:rPr>
          <w:color w:val="auto"/>
          <w:szCs w:val="21"/>
          <w:highlight w:val="none"/>
        </w:rPr>
        <w:t xml:space="preserve">的</w:t>
      </w:r>
      <w:r>
        <w:rPr>
          <w:rFonts w:hint="eastAsia"/>
          <w:color w:val="auto"/>
          <w:szCs w:val="21"/>
          <w:highlight w:val="none"/>
          <w:u w:val="single"/>
        </w:rPr>
        <w:t xml:space="preserve">10</w:t>
      </w:r>
      <w:r>
        <w:rPr>
          <w:color w:val="auto"/>
          <w:szCs w:val="21"/>
          <w:highlight w:val="none"/>
        </w:rPr>
        <w:t xml:space="preserve">%，分</w:t>
      </w:r>
      <w:r>
        <w:rPr>
          <w:color w:val="auto"/>
          <w:szCs w:val="21"/>
          <w:highlight w:val="none"/>
          <w:u w:val="single"/>
        </w:rPr>
        <w:t xml:space="preserve"> 1 </w:t>
      </w:r>
      <w:r>
        <w:rPr>
          <w:color w:val="auto"/>
          <w:szCs w:val="21"/>
          <w:highlight w:val="none"/>
        </w:rPr>
        <w:t xml:space="preserve">次支付给承包人。</w:t>
      </w:r>
      <w:bookmarkEnd w:id="177"/>
      <w:r/>
      <w:r/>
    </w:p>
    <w:p>
      <w:pPr>
        <w:ind w:firstLine="411"/>
        <w:spacing w:line="400" w:lineRule="exact"/>
        <w:shd w:val="clear" w:color="auto" w:fill="ffffff" w:themeFill="background1"/>
        <w:rPr>
          <w:color w:val="auto"/>
          <w:szCs w:val="21"/>
          <w:highlight w:val="none"/>
        </w:rPr>
      </w:pPr>
      <w:r/>
      <w:bookmarkStart w:id="178" w:name="_Toc221951229"/>
      <w:r>
        <w:rPr>
          <w:color w:val="auto"/>
          <w:szCs w:val="21"/>
          <w:highlight w:val="none"/>
        </w:rPr>
        <w:t xml:space="preserve">各次预付款的支付额度和付款时间为：</w:t>
      </w:r>
      <w:bookmarkEnd w:id="178"/>
      <w:r/>
      <w:r/>
    </w:p>
    <w:p>
      <w:pPr>
        <w:ind w:firstLine="411"/>
        <w:spacing w:line="400" w:lineRule="exact"/>
        <w:shd w:val="clear" w:color="auto" w:fill="ffffff" w:themeFill="background1"/>
        <w:rPr>
          <w:color w:val="auto"/>
          <w:szCs w:val="21"/>
          <w:highlight w:val="none"/>
        </w:rPr>
      </w:pPr>
      <w:r/>
      <w:bookmarkStart w:id="179" w:name="_Toc221951230"/>
      <w:r>
        <w:rPr>
          <w:color w:val="auto"/>
          <w:szCs w:val="21"/>
          <w:highlight w:val="none"/>
        </w:rPr>
        <w:t xml:space="preserve">1）第一次预付款金额为工程预付款总金额的</w:t>
      </w:r>
      <w:r>
        <w:rPr>
          <w:color w:val="auto"/>
          <w:szCs w:val="21"/>
          <w:highlight w:val="none"/>
          <w:u w:val="single"/>
        </w:rPr>
        <w:t xml:space="preserve"> 100 </w:t>
      </w:r>
      <w:r>
        <w:rPr>
          <w:color w:val="auto"/>
          <w:szCs w:val="21"/>
          <w:highlight w:val="none"/>
        </w:rPr>
        <w:t xml:space="preserve">%，付款时间应在合同协议书签订后，由承包人向发包人提交了发包人认可的银行出具的</w:t>
      </w:r>
      <w:r>
        <w:rPr>
          <w:rFonts w:hint="eastAsia"/>
          <w:color w:val="auto"/>
          <w:szCs w:val="21"/>
          <w:highlight w:val="none"/>
        </w:rPr>
        <w:t xml:space="preserve">等额预付款</w:t>
      </w:r>
      <w:r>
        <w:rPr>
          <w:color w:val="auto"/>
          <w:szCs w:val="21"/>
          <w:highlight w:val="none"/>
        </w:rPr>
        <w:t xml:space="preserve">保函，并经监理人出具付款证书报送发包人批准后14天内予以支付。</w:t>
      </w:r>
      <w:bookmarkEnd w:id="179"/>
      <w:r/>
      <w:r/>
    </w:p>
    <w:p>
      <w:pPr>
        <w:ind w:firstLine="411"/>
        <w:spacing w:line="400" w:lineRule="exact"/>
        <w:shd w:val="clear" w:color="auto" w:fill="ffffff" w:themeFill="background1"/>
        <w:rPr>
          <w:color w:val="auto"/>
          <w:szCs w:val="21"/>
          <w:highlight w:val="none"/>
        </w:rPr>
      </w:pPr>
      <w:r/>
      <w:bookmarkStart w:id="180" w:name="_Toc221951231"/>
      <w:r>
        <w:rPr>
          <w:color w:val="auto"/>
          <w:szCs w:val="21"/>
          <w:highlight w:val="none"/>
        </w:rPr>
        <w:t xml:space="preserve">2）第二次预付款金额为工程预付款总金额的</w:t>
      </w:r>
      <w:r>
        <w:rPr>
          <w:color w:val="auto"/>
          <w:szCs w:val="21"/>
          <w:highlight w:val="none"/>
          <w:u w:val="single"/>
        </w:rPr>
        <w:t xml:space="preserve"> /  </w:t>
      </w:r>
      <w:r>
        <w:rPr>
          <w:color w:val="auto"/>
          <w:szCs w:val="21"/>
          <w:highlight w:val="none"/>
        </w:rPr>
        <w:t xml:space="preserve">%。付款时间需待承包人主要设备进入工地后，其估算价值已达到本次预付款金额时，由承包人提出书面申请，经监理人核实后出具付款证书报送发包人批准后14天内予以支付。</w:t>
      </w:r>
      <w:bookmarkEnd w:id="180"/>
      <w:r/>
      <w:r/>
    </w:p>
    <w:p>
      <w:pPr>
        <w:ind w:firstLine="411"/>
        <w:spacing w:line="400" w:lineRule="exact"/>
        <w:shd w:val="clear" w:color="auto" w:fill="ffffff" w:themeFill="background1"/>
        <w:rPr>
          <w:color w:val="auto"/>
          <w:szCs w:val="21"/>
          <w:highlight w:val="none"/>
        </w:rPr>
      </w:pPr>
      <w:r>
        <w:rPr>
          <w:color w:val="auto"/>
          <w:szCs w:val="21"/>
          <w:highlight w:val="none"/>
        </w:rPr>
        <w:t xml:space="preserve">（2）工程材料预付款的额度和预付办法约定为：</w:t>
      </w:r>
      <w:r>
        <w:rPr>
          <w:color w:val="auto"/>
          <w:szCs w:val="21"/>
          <w:highlight w:val="none"/>
          <w:u w:val="single"/>
        </w:rPr>
        <w:t xml:space="preserve">   /  </w:t>
      </w:r>
      <w:r>
        <w:rPr>
          <w:color w:val="auto"/>
          <w:szCs w:val="21"/>
          <w:highlight w:val="none"/>
        </w:rPr>
        <w:t xml:space="preserve">。</w:t>
      </w:r>
      <w:r/>
    </w:p>
    <w:p>
      <w:pPr>
        <w:ind w:firstLine="411"/>
        <w:spacing w:line="400" w:lineRule="exact"/>
        <w:shd w:val="clear" w:color="auto" w:fill="ffffff" w:themeFill="background1"/>
        <w:rPr>
          <w:color w:val="auto"/>
          <w:highlight w:val="none"/>
        </w:rPr>
      </w:pPr>
      <w:r/>
      <w:bookmarkStart w:id="181" w:name="_Toc221951235"/>
      <w:r>
        <w:rPr>
          <w:color w:val="auto"/>
          <w:highlight w:val="none"/>
        </w:rPr>
        <w:t xml:space="preserve">17.2.2 预付款保函（担保）</w:t>
      </w:r>
      <w:r/>
    </w:p>
    <w:p>
      <w:pPr>
        <w:ind w:firstLine="411"/>
        <w:spacing w:line="400" w:lineRule="exact"/>
        <w:shd w:val="clear" w:color="auto" w:fill="ffffff" w:themeFill="background1"/>
        <w:rPr>
          <w:color w:val="auto"/>
          <w:szCs w:val="21"/>
          <w:highlight w:val="none"/>
        </w:rPr>
      </w:pPr>
      <w:r>
        <w:rPr>
          <w:color w:val="auto"/>
          <w:highlight w:val="none"/>
        </w:rPr>
        <w:t xml:space="preserve">（2）</w:t>
      </w:r>
      <w:bookmarkEnd w:id="181"/>
      <w:r/>
      <w:bookmarkStart w:id="182" w:name="_Toc221951236"/>
      <w:r>
        <w:rPr>
          <w:color w:val="auto"/>
          <w:szCs w:val="21"/>
          <w:highlight w:val="none"/>
        </w:rPr>
        <w:t xml:space="preserve">工程材料预付款的担保约定为：</w:t>
      </w:r>
      <w:r>
        <w:rPr>
          <w:color w:val="auto"/>
          <w:szCs w:val="21"/>
          <w:highlight w:val="none"/>
          <w:u w:val="single"/>
        </w:rPr>
        <w:t xml:space="preserve">  /  </w:t>
      </w:r>
      <w:r>
        <w:rPr>
          <w:color w:val="auto"/>
          <w:szCs w:val="21"/>
          <w:highlight w:val="none"/>
        </w:rPr>
        <w:t xml:space="preserve">。</w:t>
      </w:r>
      <w:bookmarkEnd w:id="182"/>
      <w:r/>
      <w:r/>
    </w:p>
    <w:p>
      <w:pPr>
        <w:ind w:firstLine="411"/>
        <w:spacing w:line="400" w:lineRule="exact"/>
        <w:shd w:val="clear" w:color="auto" w:fill="ffffff" w:themeFill="background1"/>
        <w:rPr>
          <w:color w:val="auto"/>
          <w:highlight w:val="none"/>
        </w:rPr>
      </w:pPr>
      <w:r/>
      <w:bookmarkStart w:id="183" w:name="_Toc221951237"/>
      <w:r>
        <w:rPr>
          <w:color w:val="auto"/>
          <w:highlight w:val="none"/>
        </w:rPr>
        <w:t xml:space="preserve">17.2.3 预付款的扣回与还清</w:t>
      </w:r>
      <w:bookmarkEnd w:id="183"/>
      <w:r/>
      <w:r/>
    </w:p>
    <w:p>
      <w:pPr>
        <w:ind w:firstLine="411"/>
        <w:spacing w:line="400" w:lineRule="exact"/>
        <w:shd w:val="clear" w:color="auto" w:fill="ffffff" w:themeFill="background1"/>
        <w:rPr>
          <w:color w:val="auto"/>
          <w:szCs w:val="21"/>
          <w:highlight w:val="none"/>
        </w:rPr>
      </w:pPr>
      <w:r/>
      <w:bookmarkStart w:id="184" w:name="_Toc221951238"/>
      <w:r>
        <w:rPr>
          <w:color w:val="auto"/>
          <w:szCs w:val="21"/>
          <w:highlight w:val="none"/>
        </w:rPr>
        <w:t xml:space="preserve">（1）工程预付款在合同累计完成金额达到签约合同价</w:t>
      </w:r>
      <w:r>
        <w:rPr>
          <w:rFonts w:hint="eastAsia"/>
          <w:color w:val="auto"/>
          <w:szCs w:val="21"/>
          <w:highlight w:val="none"/>
        </w:rPr>
        <w:t xml:space="preserve">（不含暂列金额）</w:t>
      </w:r>
      <w:r>
        <w:rPr>
          <w:color w:val="auto"/>
          <w:szCs w:val="21"/>
          <w:highlight w:val="none"/>
        </w:rPr>
        <w:t xml:space="preserve">的</w:t>
      </w:r>
      <w:r>
        <w:rPr>
          <w:color w:val="auto"/>
          <w:szCs w:val="21"/>
          <w:highlight w:val="none"/>
          <w:u w:val="single"/>
        </w:rPr>
        <w:t xml:space="preserve">20</w:t>
      </w:r>
      <w:r>
        <w:rPr>
          <w:color w:val="auto"/>
          <w:szCs w:val="21"/>
          <w:highlight w:val="none"/>
        </w:rPr>
        <w:t xml:space="preserve">%时开始扣款，直至合同累计完成金额达到签约合同价</w:t>
      </w:r>
      <w:r>
        <w:rPr>
          <w:rFonts w:hint="eastAsia"/>
          <w:color w:val="auto"/>
          <w:szCs w:val="21"/>
          <w:highlight w:val="none"/>
        </w:rPr>
        <w:t xml:space="preserve">（不含暂列金额）</w:t>
      </w:r>
      <w:r>
        <w:rPr>
          <w:color w:val="auto"/>
          <w:szCs w:val="21"/>
          <w:highlight w:val="none"/>
        </w:rPr>
        <w:t xml:space="preserve">的</w:t>
      </w:r>
      <w:r>
        <w:rPr>
          <w:color w:val="auto"/>
          <w:szCs w:val="21"/>
          <w:highlight w:val="none"/>
          <w:u w:val="single"/>
        </w:rPr>
        <w:t xml:space="preserve">70 </w:t>
      </w:r>
      <w:r>
        <w:rPr>
          <w:color w:val="auto"/>
          <w:szCs w:val="21"/>
          <w:highlight w:val="none"/>
        </w:rPr>
        <w:t xml:space="preserve">%时全部扣清。</w:t>
      </w:r>
      <w:bookmarkEnd w:id="184"/>
      <w:r/>
      <w:r/>
    </w:p>
    <w:p>
      <w:pPr>
        <w:ind w:right="248" w:firstLine="945"/>
        <w:spacing w:line="360" w:lineRule="auto"/>
        <w:shd w:val="clear" w:color="auto" w:fill="ffffff" w:themeFill="background1"/>
        <w:rPr>
          <w:color w:val="auto"/>
          <w:szCs w:val="21"/>
          <w:highlight w:val="none"/>
        </w:rPr>
      </w:pPr>
      <w:r/>
      <w:bookmarkStart w:id="185" w:name="_Toc221951239"/>
      <w:r>
        <w:rPr>
          <w:color w:val="auto"/>
          <w:position w:val="-30"/>
          <w:szCs w:val="21"/>
          <w:highlight w:val="none"/>
        </w:rPr>
        <mc:AlternateContent>
          <mc:Choice Requires="wpg">
            <w:drawing>
              <wp:inline xmlns:wp="http://schemas.openxmlformats.org/drawingml/2006/wordprocessingDrawing" distT="0" distB="0" distL="0" distR="0">
                <wp:extent cx="1574165" cy="429260"/>
                <wp:effectExtent l="0" t="0" r="698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pic:cNvPicPr>
                          <a:picLocks noChangeAspect="1"/>
                        </pic:cNvPicPr>
                        <pic:nvPr/>
                      </pic:nvPicPr>
                      <pic:blipFill>
                        <a:blip r:embed="rId20"/>
                        <a:stretch/>
                      </pic:blipFill>
                      <pic:spPr bwMode="auto">
                        <a:xfrm>
                          <a:off x="0" y="0"/>
                          <a:ext cx="1574165" cy="42926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3.9pt;height:33.8pt;mso-wrap-distance-left:0.0pt;mso-wrap-distance-top:0.0pt;mso-wrap-distance-right:0.0pt;mso-wrap-distance-bottom:0.0pt;" stroked="f" strokeweight="0.75pt">
                <v:path textboxrect="0,0,0,0"/>
                <v:imagedata r:id="rId20" o:title=""/>
              </v:shape>
            </w:pict>
          </mc:Fallback>
        </mc:AlternateContent>
      </w:r>
      <w:bookmarkEnd w:id="185"/>
      <w:r/>
      <w:r/>
    </w:p>
    <w:p>
      <w:pPr>
        <w:ind w:firstLine="411"/>
        <w:spacing w:line="400" w:lineRule="exact"/>
        <w:shd w:val="clear" w:color="auto" w:fill="ffffff" w:themeFill="background1"/>
        <w:rPr>
          <w:color w:val="auto"/>
          <w:szCs w:val="21"/>
          <w:highlight w:val="none"/>
        </w:rPr>
      </w:pPr>
      <w:r/>
      <w:bookmarkStart w:id="186" w:name="_Toc221951240"/>
      <w:r>
        <w:rPr>
          <w:color w:val="auto"/>
          <w:szCs w:val="21"/>
          <w:highlight w:val="none"/>
        </w:rPr>
        <w:t xml:space="preserve">式中：R——每次进度付款中累计扣回的金额；</w:t>
      </w:r>
      <w:bookmarkEnd w:id="186"/>
      <w:r/>
      <w:r/>
    </w:p>
    <w:p>
      <w:pPr>
        <w:ind w:firstLine="411"/>
        <w:spacing w:line="400" w:lineRule="exact"/>
        <w:shd w:val="clear" w:color="auto" w:fill="ffffff" w:themeFill="background1"/>
        <w:rPr>
          <w:color w:val="auto"/>
          <w:szCs w:val="21"/>
          <w:highlight w:val="none"/>
        </w:rPr>
      </w:pPr>
      <w:r/>
      <w:bookmarkStart w:id="187" w:name="_Toc221951241"/>
      <w:r>
        <w:rPr>
          <w:color w:val="auto"/>
          <w:szCs w:val="21"/>
          <w:highlight w:val="none"/>
        </w:rPr>
        <w:t xml:space="preserve">A——工程预付款总金额；</w:t>
      </w:r>
      <w:bookmarkEnd w:id="187"/>
      <w:r/>
      <w:r/>
    </w:p>
    <w:p>
      <w:pPr>
        <w:ind w:firstLine="411"/>
        <w:spacing w:line="400" w:lineRule="exact"/>
        <w:shd w:val="clear" w:color="auto" w:fill="ffffff" w:themeFill="background1"/>
        <w:rPr>
          <w:color w:val="auto"/>
          <w:szCs w:val="21"/>
          <w:highlight w:val="none"/>
        </w:rPr>
      </w:pPr>
      <w:r/>
      <w:bookmarkStart w:id="188" w:name="_Toc221951242"/>
      <w:r>
        <w:rPr>
          <w:color w:val="auto"/>
          <w:szCs w:val="21"/>
          <w:highlight w:val="none"/>
        </w:rPr>
        <w:t xml:space="preserve">S——签约合同价</w:t>
      </w:r>
      <w:r>
        <w:rPr>
          <w:rFonts w:hint="eastAsia"/>
          <w:color w:val="auto"/>
          <w:szCs w:val="21"/>
          <w:highlight w:val="none"/>
        </w:rPr>
        <w:t xml:space="preserve">（不含暂列金额）</w:t>
      </w:r>
      <w:r>
        <w:rPr>
          <w:color w:val="auto"/>
          <w:szCs w:val="21"/>
          <w:highlight w:val="none"/>
        </w:rPr>
        <w:t xml:space="preserve">；</w:t>
      </w:r>
      <w:bookmarkEnd w:id="188"/>
      <w:r/>
      <w:r/>
    </w:p>
    <w:p>
      <w:pPr>
        <w:ind w:firstLine="411"/>
        <w:spacing w:line="400" w:lineRule="exact"/>
        <w:shd w:val="clear" w:color="auto" w:fill="ffffff" w:themeFill="background1"/>
        <w:rPr>
          <w:color w:val="auto"/>
          <w:szCs w:val="21"/>
          <w:highlight w:val="none"/>
        </w:rPr>
      </w:pPr>
      <w:r/>
      <w:bookmarkStart w:id="189" w:name="_Toc221951243"/>
      <w:r>
        <w:rPr>
          <w:color w:val="auto"/>
          <w:szCs w:val="21"/>
          <w:highlight w:val="none"/>
        </w:rPr>
        <w:t xml:space="preserve">C——合同累计完成金额；</w:t>
      </w:r>
      <w:bookmarkEnd w:id="189"/>
      <w:r/>
      <w:r/>
    </w:p>
    <w:p>
      <w:pPr>
        <w:ind w:firstLine="411"/>
        <w:spacing w:line="400" w:lineRule="exact"/>
        <w:shd w:val="clear" w:color="auto" w:fill="ffffff" w:themeFill="background1"/>
        <w:rPr>
          <w:color w:val="auto"/>
          <w:szCs w:val="21"/>
          <w:highlight w:val="none"/>
        </w:rPr>
      </w:pPr>
      <w:r/>
      <w:bookmarkStart w:id="190" w:name="_Toc221951244"/>
      <w:r>
        <w:rPr>
          <w:color w:val="auto"/>
          <w:szCs w:val="21"/>
          <w:highlight w:val="none"/>
        </w:rPr>
        <w:t xml:space="preserve">F1——开始扣款时合同累计完成金额达到签约合同价的比例；</w:t>
      </w:r>
      <w:bookmarkEnd w:id="190"/>
      <w:r/>
      <w:r/>
    </w:p>
    <w:p>
      <w:pPr>
        <w:ind w:firstLine="411"/>
        <w:spacing w:line="400" w:lineRule="exact"/>
        <w:shd w:val="clear" w:color="auto" w:fill="ffffff" w:themeFill="background1"/>
        <w:rPr>
          <w:color w:val="auto"/>
          <w:szCs w:val="21"/>
          <w:highlight w:val="none"/>
        </w:rPr>
      </w:pPr>
      <w:r/>
      <w:bookmarkStart w:id="191" w:name="_Toc221951245"/>
      <w:r>
        <w:rPr>
          <w:color w:val="auto"/>
          <w:szCs w:val="21"/>
          <w:highlight w:val="none"/>
        </w:rPr>
        <w:t xml:space="preserve">F2——全部扣清时合同累计完成金额达到签约合同价的比例。</w:t>
      </w:r>
      <w:bookmarkEnd w:id="191"/>
      <w:r/>
      <w:r/>
    </w:p>
    <w:p>
      <w:pPr>
        <w:ind w:firstLine="411"/>
        <w:spacing w:line="400" w:lineRule="exact"/>
        <w:shd w:val="clear" w:color="auto" w:fill="ffffff" w:themeFill="background1"/>
        <w:rPr>
          <w:color w:val="auto"/>
          <w:szCs w:val="21"/>
          <w:highlight w:val="none"/>
        </w:rPr>
      </w:pPr>
      <w:r/>
      <w:bookmarkStart w:id="192" w:name="_Toc221951246"/>
      <w:r>
        <w:rPr>
          <w:color w:val="auto"/>
          <w:szCs w:val="21"/>
          <w:highlight w:val="none"/>
        </w:rPr>
        <w:t xml:space="preserve">上述合同累计完成金额均指价格调整前未扣质量保证金的金额。</w:t>
      </w:r>
      <w:bookmarkEnd w:id="192"/>
      <w:r/>
      <w:r/>
    </w:p>
    <w:p>
      <w:pPr>
        <w:ind w:firstLine="411"/>
        <w:spacing w:line="400" w:lineRule="exact"/>
        <w:shd w:val="clear" w:color="auto" w:fill="ffffff" w:themeFill="background1"/>
        <w:rPr>
          <w:color w:val="auto"/>
          <w:szCs w:val="21"/>
          <w:highlight w:val="none"/>
        </w:rPr>
      </w:pPr>
      <w:r>
        <w:rPr>
          <w:color w:val="auto"/>
          <w:szCs w:val="21"/>
          <w:highlight w:val="none"/>
        </w:rPr>
        <w:t xml:space="preserve">（2）工程材料预付款的扣回与还清约定为</w:t>
      </w:r>
      <w:r>
        <w:rPr>
          <w:color w:val="auto"/>
          <w:szCs w:val="21"/>
          <w:highlight w:val="none"/>
          <w:u w:val="single"/>
        </w:rPr>
        <w:t xml:space="preserve">  /  </w:t>
      </w:r>
      <w:r>
        <w:rPr>
          <w:color w:val="auto"/>
          <w:szCs w:val="21"/>
          <w:highlight w:val="none"/>
        </w:rPr>
        <w:t xml:space="preserve">。</w:t>
      </w:r>
      <w:r/>
    </w:p>
    <w:p>
      <w:pPr>
        <w:ind w:firstLine="411"/>
        <w:spacing w:line="400" w:lineRule="exact"/>
        <w:shd w:val="clear" w:color="auto" w:fill="ffffff" w:themeFill="background1"/>
        <w:rPr>
          <w:color w:val="auto"/>
          <w:highlight w:val="none"/>
        </w:rPr>
      </w:pPr>
      <w:r/>
      <w:bookmarkStart w:id="193" w:name="_Toc221951260"/>
      <w:r>
        <w:rPr>
          <w:rFonts w:hint="eastAsia"/>
          <w:color w:val="auto"/>
          <w:szCs w:val="21"/>
          <w:highlight w:val="none"/>
        </w:rPr>
        <w:t xml:space="preserve">17.3</w:t>
      </w:r>
      <w:r>
        <w:rPr>
          <w:color w:val="auto"/>
          <w:highlight w:val="none"/>
        </w:rPr>
        <w:t xml:space="preserve">工程进度付款</w:t>
      </w:r>
      <w:r/>
    </w:p>
    <w:p>
      <w:pPr>
        <w:ind w:firstLine="411"/>
        <w:spacing w:line="400" w:lineRule="exact"/>
        <w:shd w:val="clear" w:color="auto" w:fill="ffffff" w:themeFill="background1"/>
        <w:rPr>
          <w:rFonts w:hint="eastAsia"/>
          <w:color w:val="auto"/>
          <w:szCs w:val="21"/>
          <w:highlight w:val="none"/>
          <w:u w:val="single"/>
        </w:rPr>
      </w:pPr>
      <w:r>
        <w:rPr>
          <w:rFonts w:hint="eastAsia"/>
          <w:color w:val="auto"/>
          <w:szCs w:val="21"/>
          <w:highlight w:val="none"/>
        </w:rPr>
        <w:t xml:space="preserve">17.3.1支付方式：</w:t>
      </w:r>
      <w:r>
        <w:rPr>
          <w:rFonts w:hint="eastAsia"/>
          <w:color w:val="auto"/>
          <w:szCs w:val="21"/>
          <w:highlight w:val="none"/>
          <w:u w:val="single"/>
          <w:lang w:eastAsia="zh-CN"/>
        </w:rPr>
        <w:t xml:space="preserve">工程进度付款根据合格工程量按月支付，合同工程验收前实际支付总额不超过已完成合格工程总价的80%。工程通过合同工程验收并经双方确认后，支付至确认结算总价的97%，工程通过竣工验收且责任期满后付清余款（无息）。</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承包人应按照《江苏省工程建设领域农民工工资保证金管理办法》等相关文件规定要求建立专用账户支付农民工工资，如不按照文件规定发放农民工工资，发包人将暂停支付工程款，直至承包人按规定要求整改完成后再支付工程款。</w:t>
      </w:r>
      <w:r/>
    </w:p>
    <w:p>
      <w:pPr>
        <w:ind w:firstLine="411"/>
        <w:spacing w:line="400" w:lineRule="exact"/>
        <w:shd w:val="clear" w:color="auto" w:fill="ffffff" w:themeFill="background1"/>
        <w:rPr>
          <w:color w:val="auto"/>
          <w:szCs w:val="21"/>
          <w:highlight w:val="none"/>
        </w:rPr>
      </w:pPr>
      <w:r>
        <w:rPr>
          <w:color w:val="auto"/>
          <w:szCs w:val="21"/>
          <w:highlight w:val="none"/>
        </w:rPr>
        <w:t xml:space="preserve">17.3.3进度付款证书和支付时间</w:t>
      </w:r>
      <w:r/>
    </w:p>
    <w:p>
      <w:pPr>
        <w:ind w:firstLine="411"/>
        <w:spacing w:line="400" w:lineRule="exact"/>
        <w:shd w:val="clear" w:color="auto" w:fill="ffffff" w:themeFill="background1"/>
        <w:rPr>
          <w:color w:val="auto"/>
          <w:szCs w:val="21"/>
          <w:highlight w:val="none"/>
        </w:rPr>
      </w:pPr>
      <w:r>
        <w:rPr>
          <w:color w:val="auto"/>
          <w:szCs w:val="21"/>
          <w:highlight w:val="none"/>
        </w:rPr>
        <w:t xml:space="preserve">本款（2）中“专用合同条款的约定支付逾期付款违约金”为按中国人民银行规定的同期贷款利率计算的逾期付款金额的利息。</w:t>
      </w:r>
      <w:r/>
    </w:p>
    <w:p>
      <w:pPr>
        <w:ind w:firstLine="413"/>
        <w:spacing w:line="400" w:lineRule="exact"/>
        <w:shd w:val="clear" w:color="auto" w:fill="ffffff" w:themeFill="background1"/>
        <w:rPr>
          <w:b/>
          <w:color w:val="auto"/>
          <w:highlight w:val="none"/>
        </w:rPr>
      </w:pPr>
      <w:r>
        <w:rPr>
          <w:b/>
          <w:color w:val="auto"/>
          <w:highlight w:val="none"/>
        </w:rPr>
        <w:t xml:space="preserve">17.4  </w:t>
      </w:r>
      <w:r>
        <w:rPr>
          <w:b/>
          <w:color w:val="auto"/>
          <w:szCs w:val="21"/>
          <w:highlight w:val="none"/>
        </w:rPr>
        <w:t xml:space="preserve">质量保证金</w:t>
      </w:r>
      <w:bookmarkEnd w:id="193"/>
      <w:r/>
      <w:r/>
    </w:p>
    <w:p>
      <w:pPr>
        <w:ind w:firstLine="411"/>
        <w:spacing w:line="400" w:lineRule="exact"/>
        <w:shd w:val="clear" w:color="auto" w:fill="ffffff" w:themeFill="background1"/>
        <w:rPr>
          <w:color w:val="auto"/>
          <w:szCs w:val="21"/>
          <w:highlight w:val="none"/>
        </w:rPr>
      </w:pPr>
      <w:r/>
      <w:bookmarkStart w:id="194" w:name="_Toc221951262"/>
      <w:r>
        <w:rPr>
          <w:color w:val="auto"/>
          <w:szCs w:val="21"/>
          <w:highlight w:val="none"/>
        </w:rPr>
        <w:t xml:space="preserve">17.4.1 </w:t>
      </w:r>
      <w:bookmarkEnd w:id="194"/>
      <w:r>
        <w:rPr>
          <w:color w:val="auto"/>
          <w:szCs w:val="21"/>
          <w:highlight w:val="none"/>
        </w:rPr>
        <w:t xml:space="preserve"> 每个付款周期扣留的质量保证金为工程进度付款的</w:t>
      </w:r>
      <w:r>
        <w:rPr>
          <w:rFonts w:hint="eastAsia"/>
          <w:color w:val="auto"/>
          <w:szCs w:val="21"/>
          <w:highlight w:val="none"/>
          <w:u w:val="single"/>
        </w:rPr>
        <w:t xml:space="preserve"> / </w:t>
      </w:r>
      <w:r>
        <w:rPr>
          <w:color w:val="auto"/>
          <w:szCs w:val="21"/>
          <w:highlight w:val="none"/>
        </w:rPr>
        <w:t xml:space="preserve">%，扣留的质量保证金总额为签约合同价的</w:t>
      </w:r>
      <w:r>
        <w:rPr>
          <w:rFonts w:hint="eastAsia"/>
          <w:color w:val="auto"/>
          <w:szCs w:val="21"/>
          <w:highlight w:val="none"/>
          <w:u w:val="single"/>
        </w:rPr>
        <w:t xml:space="preserve"> / </w:t>
      </w:r>
      <w:r>
        <w:rPr>
          <w:color w:val="auto"/>
          <w:szCs w:val="21"/>
          <w:highlight w:val="none"/>
        </w:rPr>
        <w:t xml:space="preserve">%。 </w:t>
      </w:r>
      <w:r/>
    </w:p>
    <w:p>
      <w:pPr>
        <w:ind w:firstLine="413"/>
        <w:spacing w:line="400" w:lineRule="exact"/>
        <w:shd w:val="clear" w:color="auto" w:fill="ffffff" w:themeFill="background1"/>
        <w:rPr>
          <w:b/>
          <w:color w:val="auto"/>
          <w:highlight w:val="none"/>
        </w:rPr>
      </w:pPr>
      <w:r>
        <w:rPr>
          <w:b/>
          <w:color w:val="auto"/>
          <w:highlight w:val="none"/>
        </w:rPr>
        <w:t xml:space="preserve">17.5  审计保留金</w:t>
      </w:r>
      <w:r/>
    </w:p>
    <w:p>
      <w:pPr>
        <w:ind w:firstLine="411"/>
        <w:spacing w:line="400" w:lineRule="exact"/>
        <w:shd w:val="clear" w:color="auto" w:fill="ffffff" w:themeFill="background1"/>
        <w:rPr>
          <w:color w:val="auto"/>
          <w:szCs w:val="21"/>
          <w:highlight w:val="none"/>
        </w:rPr>
      </w:pPr>
      <w:r>
        <w:rPr>
          <w:color w:val="auto"/>
          <w:szCs w:val="21"/>
          <w:highlight w:val="none"/>
        </w:rPr>
        <w:t xml:space="preserve">监理人应从第一次付款开始，在发包人的进度付款中，按</w:t>
      </w:r>
      <w:r>
        <w:rPr>
          <w:rFonts w:hint="eastAsia"/>
          <w:color w:val="auto"/>
          <w:szCs w:val="21"/>
          <w:highlight w:val="none"/>
          <w:u w:val="single"/>
        </w:rPr>
        <w:t xml:space="preserve"> / </w:t>
      </w:r>
      <w:r>
        <w:rPr>
          <w:color w:val="auto"/>
          <w:szCs w:val="21"/>
          <w:highlight w:val="none"/>
        </w:rPr>
        <w:t xml:space="preserve">％的比例扣留审计保留金。审计保留金待审计结束后根据审计结果在14天内退还部分或全部。</w:t>
      </w:r>
      <w:r/>
    </w:p>
    <w:p>
      <w:pPr>
        <w:ind w:firstLine="413"/>
        <w:spacing w:line="400" w:lineRule="exact"/>
        <w:shd w:val="clear" w:color="auto" w:fill="ffffff" w:themeFill="background1"/>
        <w:rPr>
          <w:b/>
          <w:color w:val="auto"/>
          <w:highlight w:val="none"/>
        </w:rPr>
      </w:pPr>
      <w:r/>
      <w:bookmarkStart w:id="195" w:name="_Toc221951265"/>
      <w:r>
        <w:rPr>
          <w:b/>
          <w:color w:val="auto"/>
          <w:highlight w:val="none"/>
        </w:rPr>
        <w:t xml:space="preserve">17.5  </w:t>
      </w:r>
      <w:r>
        <w:rPr>
          <w:b/>
          <w:color w:val="auto"/>
          <w:szCs w:val="21"/>
          <w:highlight w:val="none"/>
        </w:rPr>
        <w:t xml:space="preserve">竣工</w:t>
      </w:r>
      <w:r>
        <w:rPr>
          <w:b/>
          <w:color w:val="auto"/>
          <w:highlight w:val="none"/>
        </w:rPr>
        <w:t xml:space="preserve">（完工）结算</w:t>
      </w:r>
      <w:bookmarkEnd w:id="195"/>
      <w:r/>
      <w:r/>
    </w:p>
    <w:p>
      <w:pPr>
        <w:ind w:firstLine="411"/>
        <w:spacing w:line="400" w:lineRule="exact"/>
        <w:shd w:val="clear" w:color="auto" w:fill="ffffff" w:themeFill="background1"/>
        <w:rPr>
          <w:color w:val="auto"/>
          <w:highlight w:val="none"/>
        </w:rPr>
      </w:pPr>
      <w:r/>
      <w:bookmarkStart w:id="196" w:name="_Toc221951266"/>
      <w:r>
        <w:rPr>
          <w:color w:val="auto"/>
          <w:highlight w:val="none"/>
        </w:rPr>
        <w:t xml:space="preserve">17.5.1  竣工（完工）付款申请单</w:t>
      </w:r>
      <w:bookmarkEnd w:id="196"/>
      <w:r/>
      <w:r/>
    </w:p>
    <w:p>
      <w:pPr>
        <w:ind w:firstLine="411"/>
        <w:spacing w:line="400" w:lineRule="exact"/>
        <w:shd w:val="clear" w:color="auto" w:fill="ffffff" w:themeFill="background1"/>
        <w:rPr>
          <w:color w:val="auto"/>
          <w:szCs w:val="21"/>
          <w:highlight w:val="none"/>
        </w:rPr>
      </w:pPr>
      <w:r/>
      <w:bookmarkStart w:id="197" w:name="_Toc221951267"/>
      <w:r>
        <w:rPr>
          <w:color w:val="auto"/>
          <w:szCs w:val="21"/>
          <w:highlight w:val="none"/>
        </w:rPr>
        <w:t xml:space="preserve">（1）承包人应提交完工付款申请单一式</w:t>
      </w:r>
      <w:r>
        <w:rPr>
          <w:color w:val="auto"/>
          <w:szCs w:val="21"/>
          <w:highlight w:val="none"/>
          <w:u w:val="single"/>
        </w:rPr>
        <w:t xml:space="preserve">  4 </w:t>
      </w:r>
      <w:r>
        <w:rPr>
          <w:color w:val="auto"/>
          <w:szCs w:val="21"/>
          <w:highlight w:val="none"/>
        </w:rPr>
        <w:t xml:space="preserve">份。</w:t>
      </w:r>
      <w:bookmarkEnd w:id="197"/>
      <w:r/>
      <w:r/>
    </w:p>
    <w:p>
      <w:pPr>
        <w:ind w:firstLine="413"/>
        <w:spacing w:line="400" w:lineRule="exact"/>
        <w:shd w:val="clear" w:color="auto" w:fill="ffffff" w:themeFill="background1"/>
        <w:rPr>
          <w:b/>
          <w:color w:val="auto"/>
          <w:highlight w:val="none"/>
        </w:rPr>
      </w:pPr>
      <w:r/>
      <w:bookmarkStart w:id="198" w:name="_Toc221951268"/>
      <w:r>
        <w:rPr>
          <w:b/>
          <w:color w:val="auto"/>
          <w:highlight w:val="none"/>
        </w:rPr>
        <w:t xml:space="preserve">17.6  </w:t>
      </w:r>
      <w:bookmarkEnd w:id="198"/>
      <w:r>
        <w:rPr>
          <w:b/>
          <w:color w:val="auto"/>
          <w:szCs w:val="21"/>
          <w:highlight w:val="none"/>
        </w:rPr>
        <w:t xml:space="preserve">最终结清</w:t>
      </w:r>
      <w:r/>
    </w:p>
    <w:p>
      <w:pPr>
        <w:ind w:firstLine="411"/>
        <w:spacing w:line="400" w:lineRule="exact"/>
        <w:shd w:val="clear" w:color="auto" w:fill="ffffff" w:themeFill="background1"/>
        <w:rPr>
          <w:color w:val="auto"/>
          <w:highlight w:val="none"/>
        </w:rPr>
      </w:pPr>
      <w:r/>
      <w:bookmarkStart w:id="199" w:name="_Toc221951269"/>
      <w:r>
        <w:rPr>
          <w:color w:val="auto"/>
          <w:highlight w:val="none"/>
        </w:rPr>
        <w:t xml:space="preserve">17.6 1  </w:t>
      </w:r>
      <w:r>
        <w:rPr>
          <w:color w:val="auto"/>
          <w:szCs w:val="21"/>
          <w:highlight w:val="none"/>
        </w:rPr>
        <w:t xml:space="preserve">最终结清申请单</w:t>
      </w:r>
      <w:bookmarkEnd w:id="199"/>
      <w:r/>
      <w:r/>
    </w:p>
    <w:p>
      <w:pPr>
        <w:ind w:firstLine="411"/>
        <w:spacing w:line="400" w:lineRule="exact"/>
        <w:shd w:val="clear" w:color="auto" w:fill="ffffff" w:themeFill="background1"/>
        <w:rPr>
          <w:color w:val="auto"/>
          <w:szCs w:val="21"/>
          <w:highlight w:val="none"/>
        </w:rPr>
      </w:pPr>
      <w:r/>
      <w:bookmarkStart w:id="200" w:name="_Toc221951270"/>
      <w:r>
        <w:rPr>
          <w:color w:val="auto"/>
          <w:szCs w:val="21"/>
          <w:highlight w:val="none"/>
        </w:rPr>
        <w:t xml:space="preserve">（1）承包人应提交最终结清申请单一式</w:t>
      </w:r>
      <w:r>
        <w:rPr>
          <w:color w:val="auto"/>
          <w:szCs w:val="21"/>
          <w:highlight w:val="none"/>
          <w:u w:val="single"/>
        </w:rPr>
        <w:t xml:space="preserve"> 4 </w:t>
      </w:r>
      <w:r>
        <w:rPr>
          <w:color w:val="auto"/>
          <w:szCs w:val="21"/>
          <w:highlight w:val="none"/>
        </w:rPr>
        <w:t xml:space="preserve">份。</w:t>
      </w:r>
      <w:bookmarkEnd w:id="200"/>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17.7 竣工财务决算</w:t>
      </w:r>
      <w:r/>
    </w:p>
    <w:p>
      <w:pPr>
        <w:ind w:firstLine="411"/>
        <w:spacing w:line="400" w:lineRule="exact"/>
        <w:shd w:val="clear" w:color="auto" w:fill="ffffff" w:themeFill="background1"/>
        <w:rPr>
          <w:color w:val="auto"/>
          <w:szCs w:val="21"/>
          <w:highlight w:val="none"/>
        </w:rPr>
      </w:pPr>
      <w:r>
        <w:rPr>
          <w:color w:val="auto"/>
          <w:szCs w:val="21"/>
          <w:highlight w:val="none"/>
        </w:rPr>
        <w:t xml:space="preserve">承包人应为竣工财务决算编制提供的资料：完工结算资料。</w:t>
      </w:r>
      <w:r/>
    </w:p>
    <w:p>
      <w:pPr>
        <w:ind w:firstLine="413"/>
        <w:spacing w:line="400" w:lineRule="exact"/>
        <w:shd w:val="clear" w:color="auto" w:fill="ffffff" w:themeFill="background1"/>
        <w:rPr>
          <w:b/>
          <w:color w:val="auto"/>
          <w:highlight w:val="none"/>
        </w:rPr>
      </w:pPr>
      <w:r/>
      <w:bookmarkStart w:id="201" w:name="_Toc222033893"/>
      <w:r/>
      <w:bookmarkStart w:id="202" w:name="_Toc221951299"/>
      <w:r/>
      <w:bookmarkStart w:id="203" w:name="_Toc222031044"/>
      <w:r/>
      <w:bookmarkStart w:id="204" w:name="_Toc222029542"/>
      <w:r/>
      <w:bookmarkStart w:id="205" w:name="_Toc229305400"/>
      <w:r/>
      <w:bookmarkStart w:id="206" w:name="_Toc222032711"/>
      <w:r>
        <w:rPr>
          <w:b/>
          <w:color w:val="auto"/>
          <w:highlight w:val="none"/>
        </w:rPr>
        <w:t xml:space="preserve">18.验收</w:t>
      </w:r>
      <w:r/>
    </w:p>
    <w:p>
      <w:pPr>
        <w:ind w:firstLine="413"/>
        <w:spacing w:line="400" w:lineRule="exact"/>
        <w:shd w:val="clear" w:color="auto" w:fill="ffffff" w:themeFill="background1"/>
        <w:rPr>
          <w:rFonts w:hint="eastAsia" w:eastAsia="宋体"/>
          <w:b/>
          <w:color w:val="auto"/>
          <w:highlight w:val="none"/>
          <w:lang w:val="en-US" w:eastAsia="zh-CN"/>
        </w:rPr>
      </w:pPr>
      <w:r>
        <w:rPr>
          <w:b/>
          <w:color w:val="auto"/>
          <w:highlight w:val="none"/>
        </w:rPr>
        <w:t xml:space="preserve">18.10 合同验收执行水利工程验收相关规定，分部工程验收、单位工程验收及合同验收的验收相关费用均包含在投标报价中，由承包人承担。</w:t>
      </w:r>
      <w:r/>
    </w:p>
    <w:p>
      <w:pPr>
        <w:ind w:firstLine="413"/>
        <w:spacing w:line="400" w:lineRule="exact"/>
        <w:shd w:val="clear" w:color="auto" w:fill="ffffff" w:themeFill="background1"/>
        <w:rPr>
          <w:b/>
          <w:color w:val="auto"/>
          <w:highlight w:val="none"/>
        </w:rPr>
      </w:pPr>
      <w:r>
        <w:rPr>
          <w:b/>
          <w:color w:val="auto"/>
          <w:highlight w:val="none"/>
        </w:rPr>
        <w:t xml:space="preserve">19 缺陷责任与保修责任</w:t>
      </w:r>
      <w:r/>
    </w:p>
    <w:p>
      <w:pPr>
        <w:ind w:firstLine="413"/>
        <w:spacing w:line="400" w:lineRule="exact"/>
        <w:shd w:val="clear" w:color="auto" w:fill="ffffff" w:themeFill="background1"/>
        <w:rPr>
          <w:b/>
          <w:color w:val="auto"/>
          <w:highlight w:val="none"/>
        </w:rPr>
      </w:pPr>
      <w:r>
        <w:rPr>
          <w:b/>
          <w:color w:val="auto"/>
          <w:highlight w:val="none"/>
        </w:rPr>
        <w:t xml:space="preserve">19.1缺陷责任期（工程质量保修期）的起算时间</w:t>
      </w:r>
      <w:r/>
    </w:p>
    <w:p>
      <w:pPr>
        <w:ind w:firstLine="411"/>
        <w:spacing w:line="400" w:lineRule="exact"/>
        <w:shd w:val="clear" w:color="auto" w:fill="ffffff" w:themeFill="background1"/>
        <w:rPr>
          <w:color w:val="auto"/>
          <w:highlight w:val="none"/>
        </w:rPr>
      </w:pPr>
      <w:r>
        <w:rPr>
          <w:color w:val="auto"/>
          <w:highlight w:val="none"/>
        </w:rPr>
        <w:t xml:space="preserve">本工程缺陷责任期（工程质量保修期）计算如下：缺陷责任期为颁发合同完工证书之日起，</w:t>
      </w:r>
      <w:r>
        <w:rPr>
          <w:rFonts w:hint="eastAsia"/>
          <w:color w:val="auto"/>
          <w:highlight w:val="none"/>
        </w:rPr>
        <w:t xml:space="preserve">监理工程师签发缺陷责任期终止证书之日</w:t>
      </w:r>
      <w:r>
        <w:rPr>
          <w:color w:val="auto"/>
          <w:highlight w:val="none"/>
        </w:rPr>
        <w:t xml:space="preserve">。</w:t>
      </w:r>
      <w:r/>
    </w:p>
    <w:p>
      <w:pPr>
        <w:ind w:firstLine="413"/>
        <w:spacing w:line="400" w:lineRule="exact"/>
        <w:shd w:val="clear" w:color="auto" w:fill="ffffff" w:themeFill="background1"/>
        <w:rPr>
          <w:b/>
          <w:color w:val="auto"/>
          <w:highlight w:val="none"/>
        </w:rPr>
      </w:pPr>
      <w:r>
        <w:rPr>
          <w:b/>
          <w:color w:val="auto"/>
          <w:highlight w:val="none"/>
        </w:rPr>
        <w:t xml:space="preserve">19.7保修责任</w:t>
      </w:r>
      <w:r/>
    </w:p>
    <w:p>
      <w:pPr>
        <w:ind w:firstLine="411"/>
        <w:spacing w:line="400" w:lineRule="exact"/>
        <w:shd w:val="clear" w:color="auto" w:fill="ffffff" w:themeFill="background1"/>
        <w:rPr>
          <w:color w:val="auto"/>
          <w:highlight w:val="none"/>
        </w:rPr>
      </w:pPr>
      <w:r>
        <w:rPr>
          <w:color w:val="auto"/>
          <w:highlight w:val="none"/>
        </w:rPr>
        <w:t xml:space="preserve">本工程保修的范围为施工合同全部内容，由</w:t>
      </w:r>
      <w:r>
        <w:rPr>
          <w:rFonts w:hint="eastAsia"/>
          <w:color w:val="auto"/>
          <w:highlight w:val="none"/>
        </w:rPr>
        <w:t xml:space="preserve">管理</w:t>
      </w:r>
      <w:r>
        <w:rPr>
          <w:color w:val="auto"/>
          <w:highlight w:val="none"/>
        </w:rPr>
        <w:t xml:space="preserve">人承担保修责任。</w:t>
      </w:r>
      <w:r/>
    </w:p>
    <w:p>
      <w:pPr>
        <w:ind w:firstLine="413"/>
        <w:spacing w:line="400" w:lineRule="exact"/>
        <w:shd w:val="clear" w:color="auto" w:fill="ffffff" w:themeFill="background1"/>
        <w:rPr>
          <w:b/>
          <w:color w:val="auto"/>
          <w:highlight w:val="none"/>
        </w:rPr>
      </w:pPr>
      <w:r>
        <w:rPr>
          <w:b/>
          <w:color w:val="auto"/>
          <w:highlight w:val="none"/>
        </w:rPr>
        <w:t xml:space="preserve">20 . </w:t>
      </w:r>
      <w:r>
        <w:rPr>
          <w:b/>
          <w:color w:val="auto"/>
          <w:szCs w:val="21"/>
          <w:highlight w:val="none"/>
        </w:rPr>
        <w:t xml:space="preserve">保险</w:t>
      </w:r>
      <w:bookmarkEnd w:id="201"/>
      <w:r/>
      <w:bookmarkEnd w:id="202"/>
      <w:r/>
      <w:bookmarkEnd w:id="203"/>
      <w:r/>
      <w:bookmarkEnd w:id="204"/>
      <w:r/>
      <w:bookmarkEnd w:id="205"/>
      <w:r/>
      <w:bookmarkEnd w:id="206"/>
      <w:r/>
      <w:r/>
    </w:p>
    <w:p>
      <w:pPr>
        <w:ind w:firstLine="413"/>
        <w:spacing w:line="400" w:lineRule="exact"/>
        <w:shd w:val="clear" w:color="auto" w:fill="ffffff" w:themeFill="background1"/>
        <w:rPr>
          <w:b/>
          <w:color w:val="auto"/>
          <w:highlight w:val="none"/>
        </w:rPr>
      </w:pPr>
      <w:r/>
      <w:bookmarkStart w:id="207" w:name="_Toc221951321"/>
      <w:r>
        <w:rPr>
          <w:b/>
          <w:color w:val="auto"/>
          <w:highlight w:val="none"/>
        </w:rPr>
        <w:t xml:space="preserve">20.1  </w:t>
      </w:r>
      <w:r>
        <w:rPr>
          <w:b/>
          <w:color w:val="auto"/>
          <w:szCs w:val="21"/>
          <w:highlight w:val="none"/>
        </w:rPr>
        <w:t xml:space="preserve">工程保险</w:t>
      </w:r>
      <w:bookmarkEnd w:id="207"/>
      <w:r/>
      <w:r/>
    </w:p>
    <w:p>
      <w:pPr>
        <w:ind w:firstLine="411"/>
        <w:spacing w:line="400" w:lineRule="exact"/>
        <w:shd w:val="clear" w:color="auto" w:fill="ffffff" w:themeFill="background1"/>
        <w:rPr>
          <w:color w:val="auto"/>
          <w:szCs w:val="21"/>
          <w:highlight w:val="none"/>
        </w:rPr>
      </w:pPr>
      <w:r/>
      <w:bookmarkStart w:id="208" w:name="_Toc221951323"/>
      <w:r>
        <w:rPr>
          <w:color w:val="auto"/>
          <w:szCs w:val="21"/>
          <w:highlight w:val="none"/>
        </w:rPr>
        <w:t xml:space="preserve">建筑工程一切险和（或）安装工程一切险投保人：</w:t>
      </w:r>
      <w:r>
        <w:rPr>
          <w:color w:val="auto"/>
          <w:szCs w:val="21"/>
          <w:highlight w:val="none"/>
          <w:u w:val="single"/>
        </w:rPr>
        <w:t xml:space="preserve">由承包人以发包人和承包人共同名义办理</w:t>
      </w:r>
      <w:r>
        <w:rPr>
          <w:color w:val="auto"/>
          <w:szCs w:val="21"/>
          <w:highlight w:val="none"/>
        </w:rPr>
        <w:t xml:space="preserve">；                        </w:t>
      </w:r>
      <w:r/>
    </w:p>
    <w:p>
      <w:pPr>
        <w:ind w:firstLine="411"/>
        <w:spacing w:line="400" w:lineRule="exact"/>
        <w:shd w:val="clear" w:color="auto" w:fill="ffffff" w:themeFill="background1"/>
        <w:rPr>
          <w:color w:val="auto"/>
          <w:szCs w:val="21"/>
          <w:highlight w:val="none"/>
        </w:rPr>
      </w:pPr>
      <w:r>
        <w:rPr>
          <w:color w:val="auto"/>
          <w:szCs w:val="21"/>
          <w:highlight w:val="none"/>
        </w:rPr>
        <w:t xml:space="preserve">投保内容：</w:t>
      </w:r>
      <w:r>
        <w:rPr>
          <w:color w:val="auto"/>
          <w:szCs w:val="21"/>
          <w:highlight w:val="none"/>
          <w:u w:val="single"/>
        </w:rPr>
        <w:t xml:space="preserve"> 本招标工程全部工作内容   </w:t>
      </w:r>
      <w:r>
        <w:rPr>
          <w:color w:val="auto"/>
          <w:szCs w:val="21"/>
          <w:highlight w:val="none"/>
        </w:rPr>
        <w:t xml:space="preserve">；                                                      </w:t>
      </w:r>
      <w:r/>
    </w:p>
    <w:p>
      <w:pPr>
        <w:ind w:firstLine="411"/>
        <w:spacing w:line="400" w:lineRule="exact"/>
        <w:shd w:val="clear" w:color="auto" w:fill="ffffff" w:themeFill="background1"/>
        <w:rPr>
          <w:color w:val="auto"/>
          <w:szCs w:val="21"/>
          <w:highlight w:val="none"/>
        </w:rPr>
      </w:pPr>
      <w:r>
        <w:rPr>
          <w:color w:val="auto"/>
          <w:szCs w:val="21"/>
          <w:highlight w:val="none"/>
        </w:rPr>
        <w:t xml:space="preserve">保险金额、保险费率和保险期限：</w:t>
      </w:r>
      <w:r>
        <w:rPr>
          <w:color w:val="auto"/>
          <w:szCs w:val="21"/>
          <w:highlight w:val="none"/>
          <w:u w:val="single"/>
        </w:rPr>
        <w:t xml:space="preserve"> 保险费率由承包人自行调查，期限为工程施工期  </w:t>
      </w:r>
      <w:r>
        <w:rPr>
          <w:color w:val="auto"/>
          <w:szCs w:val="21"/>
          <w:highlight w:val="none"/>
        </w:rPr>
        <w:t xml:space="preserve">。</w:t>
      </w:r>
      <w:r/>
    </w:p>
    <w:p>
      <w:pPr>
        <w:ind w:firstLine="413"/>
        <w:spacing w:line="400" w:lineRule="exact"/>
        <w:shd w:val="clear" w:color="auto" w:fill="ffffff" w:themeFill="background1"/>
        <w:rPr>
          <w:b/>
          <w:color w:val="auto"/>
          <w:szCs w:val="21"/>
          <w:highlight w:val="none"/>
          <w:u w:val="single"/>
        </w:rPr>
      </w:pPr>
      <w:r>
        <w:rPr>
          <w:rFonts w:hint="eastAsia"/>
          <w:b/>
          <w:color w:val="auto"/>
          <w:szCs w:val="21"/>
          <w:highlight w:val="none"/>
        </w:rPr>
        <w:t xml:space="preserve">20.2工伤保险</w:t>
      </w:r>
      <w:r/>
    </w:p>
    <w:p>
      <w:pPr>
        <w:ind w:firstLine="413"/>
        <w:spacing w:line="400" w:lineRule="exact"/>
        <w:shd w:val="clear" w:color="auto" w:fill="ffffff" w:themeFill="background1"/>
        <w:rPr>
          <w:b/>
          <w:color w:val="auto"/>
          <w:szCs w:val="21"/>
          <w:highlight w:val="none"/>
          <w:u w:val="single"/>
        </w:rPr>
      </w:pPr>
      <w:r>
        <w:rPr>
          <w:rFonts w:hint="eastAsia"/>
          <w:b/>
          <w:color w:val="auto"/>
          <w:szCs w:val="21"/>
          <w:highlight w:val="none"/>
          <w:u w:val="single"/>
        </w:rPr>
        <w:t xml:space="preserve">承包人员工伤保险按照“省人力资源和社会保障厅省住房和城乡建设厅省交通运输厅省水利厅省安全生产监督管理局省总工会关于深入推进建筑交通运输水利建设项目参加工伤保险工作的通知（苏人社发[2017]126号）”文件执行。</w:t>
      </w:r>
      <w:r/>
    </w:p>
    <w:p>
      <w:pPr>
        <w:ind w:firstLine="413"/>
        <w:spacing w:line="400" w:lineRule="exact"/>
        <w:shd w:val="clear" w:color="auto" w:fill="ffffff" w:themeFill="background1"/>
        <w:rPr>
          <w:b/>
          <w:color w:val="auto"/>
          <w:highlight w:val="none"/>
        </w:rPr>
      </w:pPr>
      <w:r>
        <w:rPr>
          <w:b/>
          <w:color w:val="auto"/>
          <w:highlight w:val="none"/>
        </w:rPr>
        <w:t xml:space="preserve">20.3  人身意外伤害险</w:t>
      </w:r>
      <w:r/>
    </w:p>
    <w:p>
      <w:pPr>
        <w:ind w:firstLine="411"/>
        <w:spacing w:line="400" w:lineRule="exact"/>
        <w:shd w:val="clear" w:color="auto" w:fill="ffffff" w:themeFill="background1"/>
        <w:rPr>
          <w:color w:val="auto"/>
          <w:szCs w:val="21"/>
          <w:highlight w:val="none"/>
        </w:rPr>
      </w:pPr>
      <w:r>
        <w:rPr>
          <w:color w:val="auto"/>
          <w:szCs w:val="21"/>
          <w:highlight w:val="none"/>
        </w:rPr>
        <w:t xml:space="preserve">20.3.3承包人应分别为发包人人员办理投保期为</w:t>
      </w:r>
      <w:r>
        <w:rPr>
          <w:rFonts w:hint="eastAsia"/>
          <w:color w:val="auto"/>
          <w:szCs w:val="21"/>
          <w:highlight w:val="none"/>
          <w:lang w:val="en-US" w:eastAsia="zh-CN"/>
        </w:rPr>
        <w:t xml:space="preserve">1</w:t>
      </w:r>
      <w:r>
        <w:rPr>
          <w:color w:val="auto"/>
          <w:szCs w:val="21"/>
          <w:highlight w:val="none"/>
        </w:rPr>
        <w:t xml:space="preserve">年的人身意外伤害险，人数按照</w:t>
      </w:r>
      <w:r>
        <w:rPr>
          <w:rFonts w:hint="eastAsia"/>
          <w:color w:val="auto"/>
          <w:szCs w:val="21"/>
          <w:highlight w:val="none"/>
        </w:rPr>
        <w:t xml:space="preserve">5</w:t>
      </w:r>
      <w:r>
        <w:rPr>
          <w:color w:val="auto"/>
          <w:szCs w:val="21"/>
          <w:highlight w:val="none"/>
        </w:rPr>
        <w:t xml:space="preserve">人考虑，保额按照人民币40万元/人/年考虑。其费用列入“措施项目清单计价表”内对应项目，否则，将从承包人月进度付款中扣除相应费用由发包人自行办理。</w:t>
      </w:r>
      <w:r/>
    </w:p>
    <w:p>
      <w:pPr>
        <w:ind w:firstLine="411"/>
        <w:spacing w:line="400" w:lineRule="exact"/>
        <w:shd w:val="clear" w:color="auto" w:fill="ffffff" w:themeFill="background1"/>
        <w:rPr>
          <w:b/>
          <w:color w:val="auto"/>
          <w:highlight w:val="none"/>
        </w:rPr>
      </w:pPr>
      <w:r>
        <w:rPr>
          <w:color w:val="auto"/>
          <w:szCs w:val="21"/>
          <w:highlight w:val="none"/>
        </w:rPr>
        <w:t xml:space="preserve">20.3.4 承包人投保的人身意外伤害险费用</w:t>
      </w:r>
      <w:r>
        <w:rPr>
          <w:rFonts w:hint="eastAsia"/>
          <w:color w:val="auto"/>
          <w:szCs w:val="21"/>
          <w:highlight w:val="none"/>
        </w:rPr>
        <w:t xml:space="preserve">应</w:t>
      </w:r>
      <w:r>
        <w:rPr>
          <w:color w:val="auto"/>
          <w:szCs w:val="21"/>
          <w:highlight w:val="none"/>
        </w:rPr>
        <w:t xml:space="preserve">含在投标总价中</w:t>
      </w:r>
      <w:r>
        <w:rPr>
          <w:rFonts w:hint="eastAsia"/>
          <w:color w:val="auto"/>
          <w:szCs w:val="21"/>
          <w:highlight w:val="none"/>
        </w:rPr>
        <w:t xml:space="preserve">，</w:t>
      </w:r>
      <w:r>
        <w:rPr>
          <w:color w:val="auto"/>
          <w:szCs w:val="21"/>
          <w:highlight w:val="none"/>
        </w:rPr>
        <w:t xml:space="preserve">发包人不</w:t>
      </w:r>
      <w:r>
        <w:rPr>
          <w:rFonts w:hint="eastAsia"/>
          <w:color w:val="auto"/>
          <w:szCs w:val="21"/>
          <w:highlight w:val="none"/>
        </w:rPr>
        <w:t xml:space="preserve">再</w:t>
      </w:r>
      <w:r>
        <w:rPr>
          <w:color w:val="auto"/>
          <w:szCs w:val="21"/>
          <w:highlight w:val="none"/>
        </w:rPr>
        <w:t xml:space="preserve">另行支付，若承包人不按时办理保险，由承包人承担全部责任。</w:t>
      </w:r>
      <w:r/>
    </w:p>
    <w:p>
      <w:pPr>
        <w:ind w:firstLine="413"/>
        <w:spacing w:line="400" w:lineRule="exact"/>
        <w:shd w:val="clear" w:color="auto" w:fill="ffffff" w:themeFill="background1"/>
        <w:rPr>
          <w:b/>
          <w:color w:val="auto"/>
          <w:highlight w:val="none"/>
        </w:rPr>
      </w:pPr>
      <w:r>
        <w:rPr>
          <w:b/>
          <w:color w:val="auto"/>
          <w:highlight w:val="none"/>
        </w:rPr>
        <w:t xml:space="preserve">20.4  </w:t>
      </w:r>
      <w:r>
        <w:rPr>
          <w:b/>
          <w:color w:val="auto"/>
          <w:szCs w:val="21"/>
          <w:highlight w:val="none"/>
        </w:rPr>
        <w:t xml:space="preserve">第三者责任险</w:t>
      </w:r>
      <w:bookmarkEnd w:id="208"/>
      <w:r/>
      <w:r/>
    </w:p>
    <w:p>
      <w:pPr>
        <w:ind w:firstLine="411"/>
        <w:spacing w:line="400" w:lineRule="exact"/>
        <w:shd w:val="clear" w:color="auto" w:fill="ffffff" w:themeFill="background1"/>
        <w:rPr>
          <w:color w:val="auto"/>
          <w:szCs w:val="21"/>
          <w:highlight w:val="none"/>
        </w:rPr>
      </w:pPr>
      <w:r/>
      <w:bookmarkStart w:id="209" w:name="_Toc221951325"/>
      <w:r>
        <w:rPr>
          <w:color w:val="auto"/>
          <w:szCs w:val="21"/>
          <w:highlight w:val="none"/>
        </w:rPr>
        <w:t xml:space="preserve">第三者责任险保险费率：</w:t>
      </w:r>
      <w:r>
        <w:rPr>
          <w:color w:val="auto"/>
          <w:szCs w:val="21"/>
          <w:highlight w:val="none"/>
          <w:u w:val="single"/>
        </w:rPr>
        <w:t xml:space="preserve">    承包人自行调查   </w:t>
      </w:r>
      <w:r>
        <w:rPr>
          <w:color w:val="auto"/>
          <w:szCs w:val="21"/>
          <w:highlight w:val="none"/>
        </w:rPr>
        <w:t xml:space="preserve">；</w:t>
      </w:r>
      <w:r/>
    </w:p>
    <w:p>
      <w:pPr>
        <w:ind w:firstLine="411"/>
        <w:spacing w:line="400" w:lineRule="exact"/>
        <w:shd w:val="clear" w:color="auto" w:fill="ffffff" w:themeFill="background1"/>
        <w:rPr>
          <w:color w:val="auto"/>
          <w:highlight w:val="none"/>
        </w:rPr>
      </w:pPr>
      <w:r>
        <w:rPr>
          <w:color w:val="auto"/>
          <w:szCs w:val="21"/>
          <w:highlight w:val="none"/>
        </w:rPr>
        <w:t xml:space="preserve">第三者责任险保险金额：。</w:t>
      </w:r>
      <w:r/>
    </w:p>
    <w:p>
      <w:pPr>
        <w:ind w:firstLine="413"/>
        <w:spacing w:line="400" w:lineRule="exact"/>
        <w:shd w:val="clear" w:color="auto" w:fill="ffffff" w:themeFill="background1"/>
        <w:rPr>
          <w:b/>
          <w:color w:val="auto"/>
          <w:highlight w:val="none"/>
        </w:rPr>
      </w:pPr>
      <w:r>
        <w:rPr>
          <w:b/>
          <w:color w:val="auto"/>
          <w:highlight w:val="none"/>
        </w:rPr>
        <w:t xml:space="preserve">20.5  </w:t>
      </w:r>
      <w:r>
        <w:rPr>
          <w:b/>
          <w:color w:val="auto"/>
          <w:szCs w:val="21"/>
          <w:highlight w:val="none"/>
        </w:rPr>
        <w:t xml:space="preserve">其他保险</w:t>
      </w:r>
      <w:bookmarkEnd w:id="209"/>
      <w:r/>
      <w:r/>
    </w:p>
    <w:p>
      <w:pPr>
        <w:ind w:firstLine="411"/>
        <w:spacing w:line="400" w:lineRule="exact"/>
        <w:shd w:val="clear" w:color="auto" w:fill="ffffff" w:themeFill="background1"/>
        <w:rPr>
          <w:color w:val="auto"/>
          <w:szCs w:val="21"/>
          <w:highlight w:val="none"/>
        </w:rPr>
      </w:pPr>
      <w:r/>
      <w:bookmarkStart w:id="210" w:name="_Toc221951327"/>
      <w:r>
        <w:rPr>
          <w:color w:val="auto"/>
          <w:szCs w:val="21"/>
          <w:highlight w:val="none"/>
        </w:rPr>
        <w:t xml:space="preserve">需要投保的其他内容：</w:t>
      </w:r>
      <w:r>
        <w:rPr>
          <w:b/>
          <w:color w:val="auto"/>
          <w:szCs w:val="21"/>
          <w:highlight w:val="none"/>
          <w:u w:val="single"/>
        </w:rPr>
        <w:t xml:space="preserve"> 承包人应为其进场的施工设备、材料和工程设备等办理保险，</w:t>
      </w:r>
      <w:r>
        <w:rPr>
          <w:rFonts w:hint="eastAsia"/>
          <w:b/>
          <w:color w:val="auto"/>
          <w:szCs w:val="21"/>
          <w:highlight w:val="none"/>
          <w:u w:val="single"/>
        </w:rPr>
        <w:t xml:space="preserve">同时应办理安全生产责任保险，</w:t>
      </w:r>
      <w:r>
        <w:rPr>
          <w:b/>
          <w:color w:val="auto"/>
          <w:szCs w:val="21"/>
          <w:highlight w:val="none"/>
          <w:u w:val="single"/>
        </w:rPr>
        <w:t xml:space="preserve">此项费用不单独列项，含在合同报价中</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保险金额、保险费率和保险期限：</w:t>
      </w:r>
      <w:r>
        <w:rPr>
          <w:color w:val="auto"/>
          <w:szCs w:val="21"/>
          <w:highlight w:val="none"/>
          <w:u w:val="single"/>
        </w:rPr>
        <w:t xml:space="preserve">   保险费率由承包人自行调查，期限为工程施工期  </w:t>
      </w:r>
      <w:r>
        <w:rPr>
          <w:color w:val="auto"/>
          <w:szCs w:val="21"/>
          <w:highlight w:val="none"/>
        </w:rPr>
        <w:t xml:space="preserve">。</w:t>
      </w:r>
      <w:r/>
    </w:p>
    <w:p>
      <w:pPr>
        <w:ind w:firstLine="413"/>
        <w:spacing w:line="400" w:lineRule="exact"/>
        <w:shd w:val="clear" w:color="auto" w:fill="ffffff" w:themeFill="background1"/>
        <w:rPr>
          <w:b/>
          <w:color w:val="auto"/>
          <w:highlight w:val="none"/>
        </w:rPr>
      </w:pPr>
      <w:r>
        <w:rPr>
          <w:b/>
          <w:color w:val="auto"/>
          <w:highlight w:val="none"/>
        </w:rPr>
        <w:t xml:space="preserve">20.6  </w:t>
      </w:r>
      <w:r>
        <w:rPr>
          <w:b/>
          <w:color w:val="auto"/>
          <w:szCs w:val="21"/>
          <w:highlight w:val="none"/>
        </w:rPr>
        <w:t xml:space="preserve">对各项保险的一般要求</w:t>
      </w:r>
      <w:bookmarkEnd w:id="210"/>
      <w:r/>
      <w:r/>
    </w:p>
    <w:p>
      <w:pPr>
        <w:ind w:firstLine="413"/>
        <w:spacing w:line="400" w:lineRule="exact"/>
        <w:shd w:val="clear" w:color="auto" w:fill="ffffff" w:themeFill="background1"/>
        <w:rPr>
          <w:color w:val="auto"/>
          <w:szCs w:val="21"/>
          <w:highlight w:val="none"/>
        </w:rPr>
      </w:pPr>
      <w:r/>
      <w:bookmarkStart w:id="211" w:name="_Toc221951328"/>
      <w:r>
        <w:rPr>
          <w:b/>
          <w:color w:val="auto"/>
          <w:szCs w:val="21"/>
          <w:highlight w:val="none"/>
        </w:rPr>
        <w:t xml:space="preserve">20.6.1  保险凭证</w:t>
      </w:r>
      <w:bookmarkEnd w:id="211"/>
      <w:r/>
      <w:r/>
    </w:p>
    <w:p>
      <w:pPr>
        <w:ind w:firstLine="411"/>
        <w:spacing w:line="400" w:lineRule="exact"/>
        <w:shd w:val="clear" w:color="auto" w:fill="ffffff" w:themeFill="background1"/>
        <w:rPr>
          <w:color w:val="auto"/>
          <w:szCs w:val="21"/>
          <w:highlight w:val="none"/>
        </w:rPr>
      </w:pPr>
      <w:r/>
      <w:bookmarkStart w:id="212" w:name="_Toc221951330"/>
      <w:r>
        <w:rPr>
          <w:color w:val="auto"/>
          <w:szCs w:val="21"/>
          <w:highlight w:val="none"/>
        </w:rPr>
        <w:t xml:space="preserve">承包人提交保险凭证的期限：</w:t>
      </w:r>
      <w:r>
        <w:rPr>
          <w:color w:val="auto"/>
          <w:szCs w:val="21"/>
          <w:highlight w:val="none"/>
          <w:u w:val="single"/>
        </w:rPr>
        <w:t xml:space="preserve">   承包人应在收到监理人开工通知后的21天内向监理人发包人提交各项保险生效的证据和保险单副本   </w:t>
      </w:r>
      <w:r>
        <w:rPr>
          <w:color w:val="auto"/>
          <w:szCs w:val="21"/>
          <w:highlight w:val="none"/>
        </w:rPr>
        <w:t xml:space="preserve">。</w:t>
      </w:r>
      <w:bookmarkEnd w:id="212"/>
      <w:r/>
      <w:r/>
    </w:p>
    <w:p>
      <w:pPr>
        <w:ind w:firstLine="411"/>
        <w:spacing w:line="400" w:lineRule="exact"/>
        <w:shd w:val="clear" w:color="auto" w:fill="ffffff" w:themeFill="background1"/>
        <w:rPr>
          <w:color w:val="auto"/>
          <w:szCs w:val="21"/>
          <w:highlight w:val="none"/>
        </w:rPr>
      </w:pPr>
      <w:r/>
      <w:bookmarkStart w:id="213" w:name="_Toc221951329"/>
      <w:r/>
      <w:bookmarkStart w:id="214" w:name="_Toc221951331"/>
      <w:r>
        <w:rPr>
          <w:color w:val="auto"/>
          <w:szCs w:val="21"/>
          <w:highlight w:val="none"/>
        </w:rPr>
        <w:t xml:space="preserve">保险条件：</w:t>
      </w:r>
      <w:r>
        <w:rPr>
          <w:rFonts w:hint="eastAsia"/>
          <w:color w:val="auto"/>
          <w:szCs w:val="21"/>
          <w:highlight w:val="none"/>
          <w:u w:val="single"/>
        </w:rPr>
        <w:t xml:space="preserve">/</w:t>
      </w:r>
      <w:bookmarkEnd w:id="213"/>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20.6.4  保险金不足的补偿</w:t>
      </w:r>
      <w:bookmarkEnd w:id="214"/>
      <w:r/>
      <w:r/>
    </w:p>
    <w:p>
      <w:pPr>
        <w:ind w:firstLine="411"/>
        <w:spacing w:line="400" w:lineRule="exact"/>
        <w:shd w:val="clear" w:color="auto" w:fill="ffffff" w:themeFill="background1"/>
        <w:rPr>
          <w:color w:val="auto"/>
          <w:szCs w:val="21"/>
          <w:highlight w:val="none"/>
        </w:rPr>
      </w:pPr>
      <w:r/>
      <w:bookmarkStart w:id="215" w:name="_Toc221951332"/>
      <w:r>
        <w:rPr>
          <w:color w:val="auto"/>
          <w:szCs w:val="21"/>
          <w:highlight w:val="none"/>
        </w:rPr>
        <w:t xml:space="preserve">承包人负责补偿的范围与金额：</w:t>
      </w:r>
      <w:bookmarkEnd w:id="215"/>
      <w:r>
        <w:rPr>
          <w:rFonts w:hint="eastAsia"/>
          <w:color w:val="auto"/>
          <w:szCs w:val="21"/>
          <w:highlight w:val="none"/>
          <w:u w:val="single"/>
        </w:rPr>
        <w:t xml:space="preserve">/</w:t>
      </w:r>
      <w:r>
        <w:rPr>
          <w:color w:val="auto"/>
          <w:szCs w:val="21"/>
          <w:highlight w:val="none"/>
        </w:rPr>
        <w:t xml:space="preserve">；</w:t>
      </w:r>
      <w:r/>
    </w:p>
    <w:p>
      <w:pPr>
        <w:ind w:firstLine="411"/>
        <w:spacing w:line="400" w:lineRule="exact"/>
        <w:shd w:val="clear" w:color="auto" w:fill="ffffff" w:themeFill="background1"/>
        <w:rPr>
          <w:color w:val="auto"/>
          <w:sz w:val="24"/>
          <w:highlight w:val="none"/>
        </w:rPr>
      </w:pPr>
      <w:r>
        <w:rPr>
          <w:color w:val="auto"/>
          <w:szCs w:val="21"/>
          <w:highlight w:val="none"/>
        </w:rPr>
        <w:t xml:space="preserve">发包人负责补偿的范围与金额：</w:t>
      </w:r>
      <w:r>
        <w:rPr>
          <w:color w:val="auto"/>
          <w:szCs w:val="21"/>
          <w:highlight w:val="none"/>
          <w:u w:val="single"/>
        </w:rPr>
        <w:t xml:space="preserve">            /          </w:t>
      </w:r>
      <w:r>
        <w:rPr>
          <w:color w:val="auto"/>
          <w:szCs w:val="21"/>
          <w:highlight w:val="none"/>
        </w:rPr>
        <w:t xml:space="preserve">。</w:t>
      </w:r>
      <w:r/>
    </w:p>
    <w:p>
      <w:pPr>
        <w:ind w:firstLine="413"/>
        <w:spacing w:line="400" w:lineRule="exact"/>
        <w:shd w:val="clear" w:color="auto" w:fill="ffffff" w:themeFill="background1"/>
        <w:rPr>
          <w:b/>
          <w:color w:val="auto"/>
          <w:highlight w:val="none"/>
        </w:rPr>
      </w:pPr>
      <w:r>
        <w:rPr>
          <w:b/>
          <w:color w:val="auto"/>
          <w:highlight w:val="none"/>
        </w:rPr>
        <w:t xml:space="preserve">24. </w:t>
      </w:r>
      <w:r>
        <w:rPr>
          <w:b/>
          <w:color w:val="auto"/>
          <w:szCs w:val="21"/>
          <w:highlight w:val="none"/>
        </w:rPr>
        <w:t xml:space="preserve">争议</w:t>
      </w:r>
      <w:r/>
    </w:p>
    <w:p>
      <w:pPr>
        <w:ind w:firstLine="413"/>
        <w:spacing w:line="400" w:lineRule="exact"/>
        <w:shd w:val="clear" w:color="auto" w:fill="ffffff" w:themeFill="background1"/>
        <w:rPr>
          <w:color w:val="auto"/>
          <w:highlight w:val="none"/>
        </w:rPr>
      </w:pPr>
      <w:r/>
      <w:bookmarkStart w:id="216" w:name="_Toc222032712"/>
      <w:r/>
      <w:bookmarkStart w:id="217" w:name="_Toc221951334"/>
      <w:r/>
      <w:bookmarkStart w:id="218" w:name="_Toc222031045"/>
      <w:r/>
      <w:bookmarkStart w:id="219" w:name="_Toc229305401"/>
      <w:r/>
      <w:bookmarkStart w:id="220" w:name="_Toc222029543"/>
      <w:r/>
      <w:bookmarkStart w:id="221" w:name="_Toc222033894"/>
      <w:r>
        <w:rPr>
          <w:b/>
          <w:color w:val="auto"/>
          <w:highlight w:val="none"/>
        </w:rPr>
        <w:t xml:space="preserve">24.1 </w:t>
      </w:r>
      <w:r>
        <w:rPr>
          <w:b/>
          <w:color w:val="auto"/>
          <w:szCs w:val="21"/>
          <w:highlight w:val="none"/>
        </w:rPr>
        <w:t xml:space="preserve">争议的解决</w:t>
      </w:r>
      <w:bookmarkEnd w:id="216"/>
      <w:r/>
      <w:bookmarkEnd w:id="217"/>
      <w:r/>
      <w:bookmarkEnd w:id="218"/>
      <w:r/>
      <w:bookmarkEnd w:id="219"/>
      <w:r/>
      <w:bookmarkEnd w:id="220"/>
      <w:r/>
      <w:bookmarkEnd w:id="221"/>
      <w:r>
        <w:rPr>
          <w:b/>
          <w:color w:val="auto"/>
          <w:szCs w:val="21"/>
          <w:highlight w:val="none"/>
        </w:rPr>
        <w:t xml:space="preserve">方式</w:t>
      </w:r>
      <w:r/>
    </w:p>
    <w:p>
      <w:pPr>
        <w:ind w:firstLine="411"/>
        <w:spacing w:line="400" w:lineRule="exact"/>
        <w:shd w:val="clear" w:color="auto" w:fill="ffffff" w:themeFill="background1"/>
        <w:rPr>
          <w:color w:val="auto"/>
          <w:szCs w:val="21"/>
          <w:highlight w:val="none"/>
        </w:rPr>
      </w:pPr>
      <w:r/>
      <w:bookmarkStart w:id="222" w:name="_Toc221951335"/>
      <w:r>
        <w:rPr>
          <w:color w:val="auto"/>
          <w:szCs w:val="21"/>
          <w:highlight w:val="none"/>
        </w:rPr>
        <w:t xml:space="preserve">合同当事人友好协商解决不成、不愿提请争议评审或不接受争议评审组意见的，约定的合同争议解决方式：</w:t>
      </w:r>
      <w:r>
        <w:rPr>
          <w:color w:val="auto"/>
          <w:szCs w:val="21"/>
          <w:highlight w:val="none"/>
          <w:u w:val="single"/>
        </w:rPr>
        <w:t xml:space="preserve">合同双方未能通过友好协商解决争议，拟采用仲裁方式及时解决合同争议，约定仲裁机构为泰州</w:t>
      </w:r>
      <w:r>
        <w:rPr>
          <w:rFonts w:hint="eastAsia"/>
          <w:color w:val="auto"/>
          <w:szCs w:val="21"/>
          <w:highlight w:val="none"/>
          <w:u w:val="single"/>
        </w:rPr>
        <w:t xml:space="preserve">市</w:t>
      </w:r>
      <w:r>
        <w:rPr>
          <w:color w:val="auto"/>
          <w:szCs w:val="21"/>
          <w:highlight w:val="none"/>
          <w:u w:val="single"/>
        </w:rPr>
        <w:t xml:space="preserve">仲裁委员会</w:t>
      </w:r>
      <w:r>
        <w:rPr>
          <w:color w:val="auto"/>
          <w:szCs w:val="21"/>
          <w:highlight w:val="none"/>
        </w:rPr>
        <w:t xml:space="preserve">。</w:t>
      </w:r>
      <w:bookmarkEnd w:id="222"/>
      <w:r/>
      <w:r/>
    </w:p>
    <w:p>
      <w:pPr>
        <w:pStyle w:val="1415"/>
        <w:jc w:val="center"/>
        <w:spacing w:line="360" w:lineRule="auto"/>
        <w:shd w:val="clear" w:color="auto" w:fill="ffffff" w:themeFill="background1"/>
        <w:rPr>
          <w:color w:val="auto"/>
          <w:highlight w:val="none"/>
        </w:rPr>
      </w:pPr>
      <w:r>
        <w:rPr>
          <w:color w:val="auto"/>
          <w:highlight w:val="none"/>
        </w:rPr>
      </w:r>
      <w:r/>
    </w:p>
    <w:p>
      <w:pPr>
        <w:rPr>
          <w:color w:val="auto"/>
          <w:highlight w:val="none"/>
        </w:rPr>
      </w:pPr>
      <w:r>
        <w:rPr>
          <w:color w:val="auto"/>
          <w:highlight w:val="none"/>
        </w:rPr>
        <w:br w:type="page" w:clear="all"/>
      </w:r>
      <w:r/>
    </w:p>
    <w:p>
      <w:pPr>
        <w:pStyle w:val="1415"/>
        <w:jc w:val="both"/>
        <w:spacing w:line="360" w:lineRule="auto"/>
        <w:shd w:val="clear" w:color="auto" w:fill="ffffff" w:themeFill="background1"/>
        <w:rPr>
          <w:color w:val="auto"/>
          <w:highlight w:val="none"/>
        </w:rPr>
      </w:pPr>
      <w:r>
        <w:rPr>
          <w:color w:val="auto"/>
          <w:highlight w:val="none"/>
        </w:rPr>
        <w:t xml:space="preserve">合同附件</w:t>
      </w:r>
      <w:bookmarkStart w:id="223" w:name="_Toc133206203"/>
      <w:r/>
      <w:bookmarkStart w:id="224" w:name="_Toc122313822"/>
      <w:r/>
      <w:bookmarkStart w:id="225" w:name="_Toc94001965"/>
      <w:r/>
      <w:bookmarkStart w:id="226" w:name="_Toc174784348"/>
      <w:r/>
      <w:bookmarkStart w:id="227" w:name="_Toc122250054"/>
      <w:r/>
      <w:bookmarkStart w:id="228" w:name="_Toc122316334"/>
      <w:r/>
      <w:bookmarkStart w:id="229" w:name="_Toc133206041"/>
      <w:r>
        <w:rPr>
          <w:color w:val="auto"/>
          <w:highlight w:val="none"/>
        </w:rPr>
        <w:t xml:space="preserve">格式</w:t>
      </w:r>
      <w:bookmarkEnd w:id="223"/>
      <w:r/>
      <w:bookmarkEnd w:id="224"/>
      <w:r/>
      <w:bookmarkEnd w:id="225"/>
      <w:r/>
      <w:bookmarkEnd w:id="226"/>
      <w:r/>
      <w:bookmarkEnd w:id="227"/>
      <w:r/>
      <w:bookmarkEnd w:id="228"/>
      <w:r/>
      <w:bookmarkEnd w:id="229"/>
      <w:r/>
      <w:bookmarkStart w:id="230" w:name="_Toc168475884"/>
      <w:r/>
      <w:bookmarkStart w:id="231" w:name="_Toc144974827"/>
      <w:r/>
      <w:bookmarkStart w:id="232" w:name="_Toc168476287"/>
      <w:r/>
      <w:bookmarkStart w:id="233" w:name="_Toc222303360"/>
      <w:r/>
      <w:r/>
    </w:p>
    <w:p>
      <w:pPr>
        <w:pStyle w:val="1415"/>
        <w:jc w:val="both"/>
        <w:spacing w:line="360" w:lineRule="auto"/>
        <w:shd w:val="clear" w:color="auto" w:fill="ffffff" w:themeFill="background1"/>
        <w:rPr>
          <w:color w:val="auto"/>
          <w:highlight w:val="none"/>
        </w:rPr>
      </w:pPr>
      <w:r>
        <w:rPr>
          <w:color w:val="auto"/>
          <w:highlight w:val="none"/>
        </w:rPr>
      </w:r>
      <w:r/>
    </w:p>
    <w:p>
      <w:pPr>
        <w:pStyle w:val="1415"/>
        <w:spacing w:line="360" w:lineRule="auto"/>
        <w:shd w:val="clear" w:color="auto" w:fill="ffffff" w:themeFill="background1"/>
        <w:rPr>
          <w:color w:val="auto"/>
          <w:highlight w:val="none"/>
        </w:rPr>
      </w:pPr>
      <w:r/>
      <w:bookmarkStart w:id="234" w:name="_Toc3171"/>
      <w:r/>
      <w:bookmarkStart w:id="235" w:name="_Toc237153204"/>
      <w:r>
        <w:rPr>
          <w:color w:val="auto"/>
          <w:highlight w:val="none"/>
        </w:rPr>
        <w:t xml:space="preserve">附件一：合同协议书</w:t>
      </w:r>
      <w:bookmarkEnd w:id="230"/>
      <w:r/>
      <w:bookmarkEnd w:id="231"/>
      <w:r/>
      <w:bookmarkEnd w:id="232"/>
      <w:r/>
      <w:bookmarkEnd w:id="233"/>
      <w:r/>
      <w:bookmarkEnd w:id="234"/>
      <w:r/>
      <w:bookmarkEnd w:id="235"/>
      <w:r/>
      <w:r/>
    </w:p>
    <w:p>
      <w:pPr>
        <w:jc w:val="center"/>
        <w:spacing w:line="360" w:lineRule="auto"/>
        <w:shd w:val="clear" w:color="auto" w:fill="ffffff" w:themeFill="background1"/>
        <w:rPr>
          <w:b/>
          <w:color w:val="auto"/>
          <w:sz w:val="28"/>
          <w:szCs w:val="28"/>
          <w:highlight w:val="none"/>
        </w:rPr>
      </w:pPr>
      <w:r>
        <w:rPr>
          <w:b/>
          <w:color w:val="auto"/>
          <w:sz w:val="28"/>
          <w:szCs w:val="28"/>
          <w:highlight w:val="none"/>
        </w:rPr>
        <w:t xml:space="preserve">合同协议书</w:t>
      </w:r>
      <w:r/>
    </w:p>
    <w:p>
      <w:pPr>
        <w:spacing w:line="360" w:lineRule="auto"/>
        <w:shd w:val="clear" w:color="auto" w:fill="ffffff" w:themeFill="background1"/>
        <w:rPr>
          <w:color w:val="auto"/>
          <w:szCs w:val="21"/>
          <w:highlight w:val="none"/>
        </w:rPr>
      </w:pPr>
      <w:r>
        <w:rPr>
          <w:color w:val="auto"/>
          <w:szCs w:val="21"/>
          <w:highlight w:val="none"/>
        </w:rPr>
      </w:r>
      <w:r/>
    </w:p>
    <w:p>
      <w:pPr>
        <w:ind w:firstLine="462"/>
        <w:spacing w:line="360" w:lineRule="auto"/>
        <w:shd w:val="clear" w:color="auto" w:fill="ffffff" w:themeFill="background1"/>
        <w:rPr>
          <w:color w:val="auto"/>
          <w:szCs w:val="21"/>
          <w:highlight w:val="none"/>
        </w:rPr>
      </w:pPr>
      <w:r>
        <w:rPr>
          <w:color w:val="auto"/>
          <w:szCs w:val="21"/>
          <w:highlight w:val="none"/>
        </w:rPr>
        <w:t xml:space="preserve">（发包人名称，以下简称“发包人”）为实施</w:t>
      </w:r>
      <w:r>
        <w:rPr>
          <w:color w:val="auto"/>
          <w:highlight w:val="none"/>
          <w:u w:val="single"/>
        </w:rPr>
        <w:t xml:space="preserve">       标</w:t>
      </w:r>
      <w:r>
        <w:rPr>
          <w:color w:val="auto"/>
          <w:szCs w:val="21"/>
          <w:highlight w:val="none"/>
        </w:rPr>
        <w:t xml:space="preserve">，已接受（承包人名称，以下简称“承包人”）的投标，并确定为中标人。发包人和承包人共同达成如下协议。</w:t>
      </w:r>
      <w:r/>
    </w:p>
    <w:p>
      <w:pPr>
        <w:ind w:firstLine="462"/>
        <w:spacing w:line="360" w:lineRule="auto"/>
        <w:shd w:val="clear" w:color="auto" w:fill="ffffff" w:themeFill="background1"/>
        <w:rPr>
          <w:color w:val="auto"/>
          <w:highlight w:val="none"/>
        </w:rPr>
      </w:pPr>
      <w:r/>
      <w:bookmarkStart w:id="236" w:name="_Toc168475885"/>
      <w:r/>
      <w:bookmarkStart w:id="237" w:name="_Toc144974828"/>
      <w:r/>
      <w:bookmarkStart w:id="238" w:name="_Toc168476288"/>
      <w:r>
        <w:rPr>
          <w:color w:val="auto"/>
          <w:highlight w:val="none"/>
        </w:rPr>
        <w:t xml:space="preserve">1. 合同文件由下列文件组成：</w:t>
      </w:r>
      <w:bookmarkEnd w:id="236"/>
      <w:r/>
      <w:bookmarkEnd w:id="237"/>
      <w:r/>
      <w:bookmarkEnd w:id="238"/>
      <w:r/>
      <w:r/>
    </w:p>
    <w:p>
      <w:pPr>
        <w:ind w:firstLine="315"/>
        <w:spacing w:line="360" w:lineRule="auto"/>
        <w:shd w:val="clear" w:color="auto" w:fill="ffffff" w:themeFill="background1"/>
        <w:rPr>
          <w:color w:val="auto"/>
          <w:highlight w:val="none"/>
        </w:rPr>
      </w:pPr>
      <w:r>
        <w:rPr>
          <w:color w:val="auto"/>
          <w:highlight w:val="none"/>
        </w:rPr>
        <w:t xml:space="preserve">（1）合同协议书（包括补充协议书）；</w:t>
      </w:r>
      <w:r/>
    </w:p>
    <w:p>
      <w:pPr>
        <w:ind w:firstLine="315"/>
        <w:spacing w:line="360" w:lineRule="auto"/>
        <w:shd w:val="clear" w:color="auto" w:fill="ffffff" w:themeFill="background1"/>
        <w:rPr>
          <w:color w:val="auto"/>
          <w:highlight w:val="none"/>
        </w:rPr>
      </w:pPr>
      <w:r>
        <w:rPr>
          <w:color w:val="auto"/>
          <w:highlight w:val="none"/>
        </w:rPr>
        <w:t xml:space="preserve">（2）中标通知书；</w:t>
      </w:r>
      <w:r/>
    </w:p>
    <w:p>
      <w:pPr>
        <w:ind w:firstLine="315"/>
        <w:spacing w:line="360" w:lineRule="auto"/>
        <w:shd w:val="clear" w:color="auto" w:fill="ffffff" w:themeFill="background1"/>
        <w:rPr>
          <w:color w:val="auto"/>
          <w:highlight w:val="none"/>
        </w:rPr>
      </w:pPr>
      <w:r>
        <w:rPr>
          <w:color w:val="auto"/>
          <w:highlight w:val="none"/>
        </w:rPr>
        <w:t xml:space="preserve">（3）投标函及投标函附录；</w:t>
      </w:r>
      <w:r/>
    </w:p>
    <w:p>
      <w:pPr>
        <w:ind w:firstLine="315"/>
        <w:spacing w:line="360" w:lineRule="auto"/>
        <w:shd w:val="clear" w:color="auto" w:fill="ffffff" w:themeFill="background1"/>
        <w:rPr>
          <w:color w:val="auto"/>
          <w:highlight w:val="none"/>
        </w:rPr>
      </w:pPr>
      <w:r>
        <w:rPr>
          <w:color w:val="auto"/>
          <w:highlight w:val="none"/>
        </w:rPr>
        <w:t xml:space="preserve">（4）专用合同条款；</w:t>
      </w:r>
      <w:r/>
    </w:p>
    <w:p>
      <w:pPr>
        <w:ind w:firstLine="315"/>
        <w:spacing w:line="360" w:lineRule="auto"/>
        <w:shd w:val="clear" w:color="auto" w:fill="ffffff" w:themeFill="background1"/>
        <w:rPr>
          <w:color w:val="auto"/>
          <w:highlight w:val="none"/>
        </w:rPr>
      </w:pPr>
      <w:r>
        <w:rPr>
          <w:color w:val="auto"/>
          <w:highlight w:val="none"/>
        </w:rPr>
        <w:t xml:space="preserve">（5）通用合同条款；</w:t>
      </w:r>
      <w:r/>
    </w:p>
    <w:p>
      <w:pPr>
        <w:ind w:firstLine="315"/>
        <w:spacing w:line="360" w:lineRule="auto"/>
        <w:shd w:val="clear" w:color="auto" w:fill="ffffff" w:themeFill="background1"/>
        <w:rPr>
          <w:color w:val="auto"/>
          <w:highlight w:val="none"/>
        </w:rPr>
      </w:pPr>
      <w:r>
        <w:rPr>
          <w:color w:val="auto"/>
          <w:highlight w:val="none"/>
        </w:rPr>
        <w:t xml:space="preserve">（6）技术标准和要求（合同技术条款）；</w:t>
      </w:r>
      <w:r/>
    </w:p>
    <w:p>
      <w:pPr>
        <w:ind w:firstLine="315"/>
        <w:spacing w:line="360" w:lineRule="auto"/>
        <w:shd w:val="clear" w:color="auto" w:fill="ffffff" w:themeFill="background1"/>
        <w:rPr>
          <w:color w:val="auto"/>
          <w:highlight w:val="none"/>
        </w:rPr>
      </w:pPr>
      <w:r>
        <w:rPr>
          <w:color w:val="auto"/>
          <w:highlight w:val="none"/>
        </w:rPr>
        <w:t xml:space="preserve">（7）图纸；</w:t>
      </w:r>
      <w:r/>
    </w:p>
    <w:p>
      <w:pPr>
        <w:ind w:firstLine="315"/>
        <w:spacing w:line="360" w:lineRule="auto"/>
        <w:shd w:val="clear" w:color="auto" w:fill="ffffff" w:themeFill="background1"/>
        <w:rPr>
          <w:color w:val="auto"/>
          <w:highlight w:val="none"/>
        </w:rPr>
      </w:pPr>
      <w:r>
        <w:rPr>
          <w:color w:val="auto"/>
          <w:highlight w:val="none"/>
        </w:rPr>
        <w:t xml:space="preserve">（8）已标价工程量清单；</w:t>
      </w:r>
      <w:r/>
    </w:p>
    <w:p>
      <w:pPr>
        <w:ind w:firstLine="315"/>
        <w:spacing w:line="360" w:lineRule="auto"/>
        <w:shd w:val="clear" w:color="auto" w:fill="ffffff" w:themeFill="background1"/>
        <w:rPr>
          <w:color w:val="auto"/>
          <w:highlight w:val="none"/>
        </w:rPr>
      </w:pPr>
      <w:r>
        <w:rPr>
          <w:color w:val="auto"/>
          <w:highlight w:val="none"/>
        </w:rPr>
        <w:t xml:space="preserve">（9）其他合同文件。</w:t>
      </w:r>
      <w:r/>
    </w:p>
    <w:p>
      <w:pPr>
        <w:ind w:firstLine="420"/>
        <w:spacing w:line="360" w:lineRule="auto"/>
        <w:shd w:val="clear" w:color="auto" w:fill="ffffff" w:themeFill="background1"/>
        <w:rPr>
          <w:color w:val="auto"/>
          <w:highlight w:val="none"/>
        </w:rPr>
      </w:pPr>
      <w:r/>
      <w:bookmarkStart w:id="239" w:name="_Toc168475886"/>
      <w:r/>
      <w:bookmarkStart w:id="240" w:name="_Toc144974829"/>
      <w:r/>
      <w:bookmarkStart w:id="241" w:name="_Toc168476289"/>
      <w:r>
        <w:rPr>
          <w:color w:val="auto"/>
          <w:highlight w:val="none"/>
        </w:rPr>
        <w:t xml:space="preserve">2. 上述文件互相补充和解释，如有不明确或不一致之处，以合同约定次序在先者为准。</w:t>
      </w:r>
      <w:bookmarkEnd w:id="239"/>
      <w:r/>
      <w:bookmarkEnd w:id="240"/>
      <w:r/>
      <w:bookmarkEnd w:id="241"/>
      <w:r/>
      <w:r/>
    </w:p>
    <w:p>
      <w:pPr>
        <w:ind w:firstLine="420"/>
        <w:spacing w:line="360" w:lineRule="auto"/>
        <w:shd w:val="clear" w:color="auto" w:fill="ffffff" w:themeFill="background1"/>
        <w:rPr>
          <w:color w:val="auto"/>
          <w:highlight w:val="none"/>
        </w:rPr>
      </w:pPr>
      <w:r>
        <w:rPr>
          <w:color w:val="auto"/>
          <w:highlight w:val="none"/>
        </w:rPr>
        <w:t xml:space="preserve">3. 签约合同价：人民币（大写）元（¥）。</w:t>
      </w:r>
      <w:r/>
    </w:p>
    <w:p>
      <w:pPr>
        <w:ind w:firstLine="420"/>
        <w:spacing w:line="360" w:lineRule="auto"/>
        <w:shd w:val="clear" w:color="auto" w:fill="ffffff" w:themeFill="background1"/>
        <w:rPr>
          <w:color w:val="auto"/>
          <w:highlight w:val="none"/>
        </w:rPr>
      </w:pPr>
      <w:r>
        <w:rPr>
          <w:color w:val="auto"/>
          <w:highlight w:val="none"/>
        </w:rPr>
        <w:t xml:space="preserve">4. 承包人项目经理：，项目技术负责人：，财务负责人：，安全管理人员（专职安全生产管理人员）：。</w:t>
      </w:r>
      <w:r/>
    </w:p>
    <w:p>
      <w:pPr>
        <w:ind w:firstLine="420"/>
        <w:spacing w:line="360" w:lineRule="auto"/>
        <w:shd w:val="clear" w:color="auto" w:fill="ffffff" w:themeFill="background1"/>
        <w:rPr>
          <w:b/>
          <w:color w:val="auto"/>
          <w:szCs w:val="21"/>
          <w:highlight w:val="none"/>
        </w:rPr>
      </w:pPr>
      <w:r>
        <w:rPr>
          <w:color w:val="auto"/>
          <w:highlight w:val="none"/>
        </w:rPr>
        <w:t xml:space="preserve">5. 工程质量：</w:t>
      </w:r>
      <w:r>
        <w:rPr>
          <w:rFonts w:hint="eastAsia"/>
          <w:color w:val="auto"/>
          <w:highlight w:val="none"/>
          <w:u w:val="single"/>
        </w:rPr>
        <w:t xml:space="preserve">合格</w:t>
      </w:r>
      <w:r>
        <w:rPr>
          <w:color w:val="auto"/>
          <w:highlight w:val="none"/>
        </w:rPr>
        <w:t xml:space="preserve">。</w:t>
      </w:r>
      <w:r/>
    </w:p>
    <w:p>
      <w:pPr>
        <w:ind w:firstLine="420"/>
        <w:spacing w:line="360" w:lineRule="auto"/>
        <w:shd w:val="clear" w:color="auto" w:fill="ffffff" w:themeFill="background1"/>
        <w:rPr>
          <w:color w:val="auto"/>
          <w:highlight w:val="none"/>
        </w:rPr>
      </w:pPr>
      <w:r>
        <w:rPr>
          <w:color w:val="auto"/>
          <w:highlight w:val="none"/>
        </w:rPr>
        <w:t xml:space="preserve">6. 承包人承诺按合同约定承担工程的实施、完成及缺陷修复。</w:t>
      </w:r>
      <w:r/>
    </w:p>
    <w:p>
      <w:pPr>
        <w:ind w:firstLine="420"/>
        <w:spacing w:line="360" w:lineRule="auto"/>
        <w:shd w:val="clear" w:color="auto" w:fill="ffffff" w:themeFill="background1"/>
        <w:rPr>
          <w:color w:val="auto"/>
          <w:highlight w:val="none"/>
        </w:rPr>
      </w:pPr>
      <w:r>
        <w:rPr>
          <w:color w:val="auto"/>
          <w:highlight w:val="none"/>
        </w:rPr>
        <w:t xml:space="preserve">7. 发包人承诺按合同约定的条件、时间和方式向承包人支付合同价款。</w:t>
      </w:r>
      <w:r/>
    </w:p>
    <w:p>
      <w:pPr>
        <w:ind w:firstLine="411"/>
        <w:spacing w:line="360" w:lineRule="auto"/>
        <w:shd w:val="clear" w:color="auto" w:fill="ffffff" w:themeFill="background1"/>
        <w:rPr>
          <w:rFonts w:hint="eastAsia" w:eastAsia="宋体"/>
          <w:color w:val="auto"/>
          <w:szCs w:val="21"/>
          <w:highlight w:val="none"/>
          <w:lang w:eastAsia="zh-CN"/>
        </w:rPr>
      </w:pPr>
      <w:r>
        <w:rPr>
          <w:rFonts w:hint="eastAsia"/>
          <w:color w:val="auto"/>
          <w:szCs w:val="21"/>
          <w:highlight w:val="none"/>
          <w:u w:val="single"/>
          <w:lang w:eastAsia="zh-CN"/>
        </w:rPr>
        <w:t xml:space="preserve">工程进度付款根据合格工程量按月支付，合同工程验收前实际支付总额不超过已完成合格工程总价的80%。工程通过合同工程验收并经双方确认后，支付至确认结算总价的97%，工程通过竣工验收且责任期满后付清余款（无息）。</w:t>
      </w:r>
      <w:r/>
    </w:p>
    <w:p>
      <w:pPr>
        <w:ind w:firstLine="420"/>
        <w:spacing w:line="360" w:lineRule="auto"/>
        <w:shd w:val="clear" w:color="auto" w:fill="ffffff" w:themeFill="background1"/>
        <w:rPr>
          <w:color w:val="auto"/>
          <w:highlight w:val="none"/>
        </w:rPr>
      </w:pPr>
      <w:r>
        <w:rPr>
          <w:rFonts w:hint="eastAsia"/>
          <w:color w:val="auto"/>
          <w:szCs w:val="21"/>
          <w:highlight w:val="none"/>
        </w:rPr>
        <w:t xml:space="preserve">承包人应按照</w:t>
      </w:r>
      <w:r>
        <w:rPr>
          <w:rFonts w:hint="eastAsia" w:ascii="宋体" w:hAnsi="宋体" w:cs="宋体"/>
          <w:color w:val="auto"/>
          <w:highlight w:val="none"/>
        </w:rPr>
        <w:t xml:space="preserve">《江苏省工程建设领域农民工工资保证金管理办法》</w:t>
      </w:r>
      <w:r>
        <w:rPr>
          <w:rFonts w:hint="eastAsia"/>
          <w:color w:val="auto"/>
          <w:szCs w:val="21"/>
          <w:highlight w:val="none"/>
        </w:rPr>
        <w:t xml:space="preserve">等相关文件规定要求建立专用账户支付农民工工资，如不按照文件规定发放农民工工资，发包人将暂停支付工程款，直至承包人按规定要求整改完成后再支付工程款。</w:t>
      </w:r>
      <w:r/>
    </w:p>
    <w:p>
      <w:pPr>
        <w:ind w:firstLine="420"/>
        <w:spacing w:line="360" w:lineRule="auto"/>
        <w:shd w:val="clear" w:color="auto" w:fill="ffffff" w:themeFill="background1"/>
        <w:rPr>
          <w:color w:val="auto"/>
          <w:highlight w:val="none"/>
        </w:rPr>
      </w:pPr>
      <w:r>
        <w:rPr>
          <w:color w:val="auto"/>
          <w:highlight w:val="none"/>
        </w:rPr>
        <w:t xml:space="preserve">8. 承包人应按照监理人指示开工，工期为天。</w:t>
      </w:r>
      <w:r/>
    </w:p>
    <w:p>
      <w:pPr>
        <w:ind w:firstLine="420"/>
        <w:spacing w:line="360" w:lineRule="auto"/>
        <w:shd w:val="clear" w:color="auto" w:fill="ffffff" w:themeFill="background1"/>
        <w:rPr>
          <w:color w:val="auto"/>
          <w:highlight w:val="none"/>
        </w:rPr>
      </w:pPr>
      <w:r>
        <w:rPr>
          <w:color w:val="auto"/>
          <w:highlight w:val="none"/>
        </w:rPr>
        <w:t xml:space="preserve">9．本协议书正本一式</w:t>
      </w:r>
      <w:r>
        <w:rPr>
          <w:color w:val="auto"/>
          <w:highlight w:val="none"/>
          <w:u w:val="single"/>
        </w:rPr>
        <w:t xml:space="preserve"> 贰 </w:t>
      </w:r>
      <w:r>
        <w:rPr>
          <w:color w:val="auto"/>
          <w:highlight w:val="none"/>
        </w:rPr>
        <w:t xml:space="preserve">份，合同双方各执</w:t>
      </w:r>
      <w:r>
        <w:rPr>
          <w:color w:val="auto"/>
          <w:highlight w:val="none"/>
          <w:u w:val="single"/>
        </w:rPr>
        <w:t xml:space="preserve"> 壹 </w:t>
      </w:r>
      <w:r>
        <w:rPr>
          <w:color w:val="auto"/>
          <w:highlight w:val="none"/>
        </w:rPr>
        <w:t xml:space="preserve">份，副本一式</w:t>
      </w:r>
      <w:r>
        <w:rPr>
          <w:rFonts w:hint="eastAsia"/>
          <w:color w:val="auto"/>
          <w:highlight w:val="none"/>
          <w:u w:val="single"/>
        </w:rPr>
        <w:t xml:space="preserve">陆</w:t>
      </w:r>
      <w:r>
        <w:rPr>
          <w:color w:val="auto"/>
          <w:highlight w:val="none"/>
        </w:rPr>
        <w:t xml:space="preserve">份，承包人执</w:t>
      </w:r>
      <w:r>
        <w:rPr>
          <w:color w:val="auto"/>
          <w:highlight w:val="none"/>
          <w:u w:val="single"/>
        </w:rPr>
        <w:t xml:space="preserve"> 贰 </w:t>
      </w:r>
      <w:r>
        <w:rPr>
          <w:color w:val="auto"/>
          <w:highlight w:val="none"/>
        </w:rPr>
        <w:t xml:space="preserve">份，其余副本由发包人分发有关单位。</w:t>
      </w:r>
      <w:r/>
    </w:p>
    <w:p>
      <w:pPr>
        <w:ind w:firstLine="420"/>
        <w:spacing w:line="360" w:lineRule="auto"/>
        <w:shd w:val="clear" w:color="auto" w:fill="ffffff" w:themeFill="background1"/>
        <w:rPr>
          <w:color w:val="auto"/>
          <w:highlight w:val="none"/>
        </w:rPr>
      </w:pPr>
      <w:r/>
      <w:bookmarkStart w:id="242" w:name="_Toc168476290"/>
      <w:r/>
      <w:bookmarkStart w:id="243" w:name="_Toc168475887"/>
      <w:r/>
      <w:bookmarkStart w:id="244" w:name="_Toc144974830"/>
      <w:r>
        <w:rPr>
          <w:color w:val="auto"/>
          <w:highlight w:val="none"/>
        </w:rPr>
        <w:t xml:space="preserve">10. 合同未尽事宜，双方另行签订补充协议。补充协议是合同的组成部分。</w:t>
      </w:r>
      <w:bookmarkEnd w:id="242"/>
      <w:r/>
      <w:bookmarkEnd w:id="243"/>
      <w:r/>
      <w:bookmarkEnd w:id="244"/>
      <w:r/>
      <w:r/>
    </w:p>
    <w:p>
      <w:pPr>
        <w:ind w:left="0" w:firstLine="0"/>
        <w:spacing w:line="360" w:lineRule="auto"/>
        <w:shd w:val="clear" w:color="auto" w:fill="ffffff" w:themeFill="background1"/>
        <w:rPr>
          <w:color w:val="auto"/>
          <w:position w:val="2"/>
          <w:highlight w:val="none"/>
        </w:rPr>
        <w:sectPr>
          <w:footnotePr/>
          <w:endnotePr/>
          <w:type w:val="nextPage"/>
          <w:pgSz w:w="11907" w:h="16840" w:orient="portrait"/>
          <w:pgMar w:top="1588" w:right="1588" w:bottom="1588" w:left="1588" w:header="851" w:footer="851" w:gutter="0"/>
          <w:cols w:num="1" w:sep="0" w:space="720" w:equalWidth="1"/>
          <w:docGrid w:linePitch="360"/>
        </w:sect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发包人：</w:t>
      </w:r>
      <w:r>
        <w:rPr>
          <w:color w:val="auto"/>
          <w:position w:val="2"/>
          <w:highlight w:val="none"/>
          <w:u w:val="single"/>
        </w:rPr>
        <w:t xml:space="preserve">          （名称）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（盖单位公章）</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法定代表人：</w:t>
      </w:r>
      <w:r>
        <w:rPr>
          <w:color w:val="auto"/>
          <w:position w:val="2"/>
          <w:highlight w:val="none"/>
          <w:u w:val="single"/>
        </w:rPr>
        <w:t xml:space="preserve">         （姓名）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或其委托代理人       （签名）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地    址：</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电    话：</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传    真：</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邮政编码：</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开户银行：</w:t>
      </w:r>
      <w:r/>
    </w:p>
    <w:p>
      <w:pPr>
        <w:ind w:left="0" w:firstLine="0"/>
        <w:spacing w:line="360" w:lineRule="auto"/>
        <w:shd w:val="clear" w:color="auto" w:fill="ffffff" w:themeFill="background1"/>
        <w:rPr>
          <w:color w:val="auto"/>
          <w:position w:val="2"/>
          <w:highlight w:val="none"/>
        </w:rPr>
      </w:pPr>
      <w:r>
        <w:rPr>
          <w:rFonts w:hint="eastAsia"/>
          <w:color w:val="auto"/>
          <w:position w:val="2"/>
          <w:highlight w:val="none"/>
          <w:lang w:eastAsia="zh-CN"/>
        </w:rPr>
        <w:t xml:space="preserve">账</w:t>
      </w:r>
      <w:r>
        <w:rPr>
          <w:color w:val="auto"/>
          <w:position w:val="2"/>
          <w:highlight w:val="none"/>
        </w:rPr>
        <w:t xml:space="preserve">    号：</w:t>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承包人：</w:t>
      </w:r>
      <w:r>
        <w:rPr>
          <w:color w:val="auto"/>
          <w:position w:val="2"/>
          <w:highlight w:val="none"/>
          <w:u w:val="single"/>
        </w:rPr>
        <w:t xml:space="preserve">          （名称）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                  （盖单位公章）</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法定代表人：</w:t>
      </w:r>
      <w:r>
        <w:rPr>
          <w:color w:val="auto"/>
          <w:position w:val="2"/>
          <w:highlight w:val="none"/>
          <w:u w:val="single"/>
        </w:rPr>
        <w:t xml:space="preserve">          （姓名）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或其委托代理人     （签名）</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地    址：</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电    话：</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传    真：</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邮政编码：</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开户银行：</w:t>
      </w:r>
      <w:r/>
    </w:p>
    <w:p>
      <w:pPr>
        <w:ind w:left="0" w:firstLine="0"/>
        <w:spacing w:line="360" w:lineRule="auto"/>
        <w:shd w:val="clear" w:color="auto" w:fill="ffffff" w:themeFill="background1"/>
        <w:rPr>
          <w:color w:val="auto"/>
          <w:position w:val="2"/>
          <w:highlight w:val="none"/>
        </w:rPr>
      </w:pPr>
      <w:r>
        <w:rPr>
          <w:rFonts w:hint="eastAsia"/>
          <w:color w:val="auto"/>
          <w:position w:val="2"/>
          <w:highlight w:val="none"/>
          <w:lang w:eastAsia="zh-CN"/>
        </w:rPr>
        <w:t xml:space="preserve">账</w:t>
      </w:r>
      <w:r>
        <w:rPr>
          <w:color w:val="auto"/>
          <w:position w:val="2"/>
          <w:highlight w:val="none"/>
        </w:rPr>
        <w:t xml:space="preserve">    号：</w:t>
      </w:r>
      <w:r/>
    </w:p>
    <w:p>
      <w:pPr>
        <w:ind w:left="4320"/>
        <w:spacing w:line="360" w:lineRule="auto"/>
        <w:shd w:val="clear" w:color="auto" w:fill="ffffff" w:themeFill="background1"/>
        <w:rPr>
          <w:color w:val="auto"/>
          <w:highlight w:val="none"/>
        </w:rPr>
        <w:sectPr>
          <w:footnotePr/>
          <w:endnotePr/>
          <w:type w:val="continuous"/>
          <w:pgSz w:w="11907" w:h="16840" w:orient="portrait"/>
          <w:pgMar w:top="1588" w:right="1588" w:bottom="1588" w:left="1588" w:header="851" w:footer="851" w:gutter="0"/>
          <w:cols w:num="2" w:sep="0" w:space="1701" w:equalWidth="0">
            <w:col w:w="4153" w:space="425"/>
            <w:col w:w="4153" w:space="0"/>
          </w:cols>
          <w:docGrid w:linePitch="360"/>
        </w:sectPr>
      </w:pPr>
      <w:r>
        <w:rPr>
          <w:color w:val="auto"/>
          <w:highlight w:val="none"/>
        </w:rPr>
      </w:r>
      <w:r/>
    </w:p>
    <w:p>
      <w:pPr>
        <w:ind w:left="4320"/>
        <w:spacing w:line="360" w:lineRule="auto"/>
        <w:shd w:val="clear" w:color="auto" w:fill="ffffff" w:themeFill="background1"/>
        <w:rPr>
          <w:color w:val="auto"/>
          <w:position w:val="2"/>
          <w:highlight w:val="none"/>
        </w:rPr>
      </w:pPr>
      <w:r>
        <w:rPr>
          <w:color w:val="auto"/>
          <w:position w:val="2"/>
          <w:highlight w:val="none"/>
        </w:rPr>
      </w:r>
      <w:r/>
    </w:p>
    <w:p>
      <w:pPr>
        <w:pStyle w:val="1415"/>
        <w:spacing w:line="360" w:lineRule="auto"/>
        <w:shd w:val="clear" w:color="auto" w:fill="ffffff" w:themeFill="background1"/>
        <w:rPr>
          <w:color w:val="auto"/>
          <w:highlight w:val="none"/>
        </w:rPr>
      </w:pPr>
      <w:r/>
      <w:bookmarkStart w:id="245" w:name="_Toc237153205"/>
      <w:r/>
      <w:bookmarkStart w:id="246" w:name="_Toc168475888"/>
      <w:r/>
      <w:bookmarkStart w:id="247" w:name="_Toc168476291"/>
      <w:r/>
      <w:bookmarkStart w:id="248" w:name="_Toc222303361"/>
      <w:r/>
      <w:bookmarkStart w:id="249" w:name="_Toc144974831"/>
      <w:r/>
      <w:bookmarkStart w:id="250" w:name="_Toc10570"/>
      <w:r>
        <w:rPr>
          <w:color w:val="auto"/>
          <w:highlight w:val="none"/>
        </w:rPr>
        <w:t xml:space="preserve">附件二：</w:t>
      </w:r>
      <w:bookmarkEnd w:id="245"/>
      <w:r/>
      <w:bookmarkEnd w:id="246"/>
      <w:r/>
      <w:bookmarkEnd w:id="247"/>
      <w:r/>
      <w:bookmarkEnd w:id="248"/>
      <w:r/>
      <w:bookmarkEnd w:id="249"/>
      <w:r>
        <w:rPr>
          <w:color w:val="auto"/>
          <w:highlight w:val="none"/>
        </w:rPr>
        <w:t xml:space="preserve">履约担保</w:t>
      </w:r>
      <w:bookmarkEnd w:id="250"/>
      <w:r/>
      <w:r/>
    </w:p>
    <w:p>
      <w:pPr>
        <w:spacing w:line="360" w:lineRule="auto"/>
        <w:shd w:val="clear" w:color="auto" w:fill="ffffff" w:themeFill="background1"/>
        <w:rPr>
          <w:color w:val="auto"/>
          <w:highlight w:val="none"/>
        </w:rPr>
      </w:pPr>
      <w:r>
        <w:rPr>
          <w:color w:val="auto"/>
          <w:highlight w:val="none"/>
        </w:rPr>
      </w:r>
      <w:r/>
    </w:p>
    <w:p>
      <w:pPr>
        <w:jc w:val="center"/>
        <w:spacing w:line="360" w:lineRule="auto"/>
        <w:shd w:val="clear" w:color="auto" w:fill="ffffff" w:themeFill="background1"/>
        <w:rPr>
          <w:b/>
          <w:color w:val="auto"/>
          <w:sz w:val="28"/>
          <w:szCs w:val="28"/>
          <w:highlight w:val="none"/>
        </w:rPr>
      </w:pPr>
      <w:r>
        <w:rPr>
          <w:b/>
          <w:color w:val="auto"/>
          <w:sz w:val="28"/>
          <w:szCs w:val="28"/>
          <w:highlight w:val="none"/>
        </w:rPr>
        <w:t xml:space="preserve">履约保函</w:t>
      </w:r>
      <w:r/>
    </w:p>
    <w:p>
      <w:pPr>
        <w:spacing w:line="360" w:lineRule="auto"/>
        <w:shd w:val="clear" w:color="auto" w:fill="ffffff" w:themeFill="background1"/>
        <w:rPr>
          <w:color w:val="auto"/>
          <w:sz w:val="20"/>
          <w:szCs w:val="20"/>
          <w:highlight w:val="none"/>
        </w:rPr>
      </w:pPr>
      <w:r>
        <w:rPr>
          <w:color w:val="auto"/>
          <w:sz w:val="20"/>
          <w:szCs w:val="20"/>
          <w:highlight w:val="none"/>
        </w:rPr>
      </w:r>
      <w:r/>
    </w:p>
    <w:p>
      <w:pPr>
        <w:spacing w:line="360" w:lineRule="auto"/>
        <w:shd w:val="clear" w:color="auto" w:fill="ffffff" w:themeFill="background1"/>
        <w:rPr>
          <w:color w:val="auto"/>
          <w:szCs w:val="21"/>
          <w:highlight w:val="none"/>
        </w:rPr>
      </w:pPr>
      <w:r>
        <w:rPr>
          <w:color w:val="auto"/>
          <w:szCs w:val="21"/>
          <w:highlight w:val="none"/>
          <w:u w:val="single"/>
        </w:rPr>
        <w:tab/>
      </w:r>
      <w:r>
        <w:rPr>
          <w:color w:val="auto"/>
          <w:szCs w:val="21"/>
          <w:highlight w:val="none"/>
          <w:u w:val="single"/>
        </w:rPr>
        <w:tab/>
      </w:r>
      <w:r>
        <w:rPr>
          <w:color w:val="auto"/>
          <w:szCs w:val="21"/>
          <w:highlight w:val="none"/>
        </w:rPr>
        <w:t xml:space="preserve">（</w:t>
      </w:r>
      <w:r>
        <w:rPr>
          <w:rFonts w:hint="eastAsia"/>
          <w:color w:val="auto"/>
          <w:szCs w:val="21"/>
          <w:highlight w:val="none"/>
        </w:rPr>
        <w:t xml:space="preserve">发包人</w:t>
      </w:r>
      <w:r>
        <w:rPr>
          <w:color w:val="auto"/>
          <w:szCs w:val="21"/>
          <w:highlight w:val="none"/>
        </w:rPr>
        <w:t xml:space="preserve">）：</w:t>
      </w:r>
      <w:r/>
    </w:p>
    <w:p>
      <w:pPr>
        <w:spacing w:line="360" w:lineRule="auto"/>
        <w:shd w:val="clear" w:color="auto" w:fill="ffffff" w:themeFill="background1"/>
        <w:rPr>
          <w:color w:val="auto"/>
          <w:szCs w:val="21"/>
          <w:highlight w:val="none"/>
        </w:rPr>
      </w:pPr>
      <w:r>
        <w:rPr>
          <w:color w:val="auto"/>
          <w:szCs w:val="21"/>
          <w:highlight w:val="none"/>
        </w:rPr>
      </w:r>
      <w:r/>
    </w:p>
    <w:p>
      <w:pPr>
        <w:ind w:firstLine="525"/>
        <w:spacing w:line="360" w:lineRule="auto"/>
        <w:shd w:val="clear" w:color="auto" w:fill="ffffff" w:themeFill="background1"/>
        <w:rPr>
          <w:color w:val="auto"/>
          <w:szCs w:val="21"/>
          <w:highlight w:val="none"/>
        </w:rPr>
      </w:pPr>
      <w:r>
        <w:rPr>
          <w:color w:val="auto"/>
          <w:szCs w:val="21"/>
          <w:highlight w:val="none"/>
        </w:rPr>
        <w:t xml:space="preserve">鉴于（发包人名称）（以下简称“发包人”）接受（承包人名称）（以</w:t>
      </w:r>
      <w:r>
        <w:rPr>
          <w:rFonts w:hint="eastAsia"/>
          <w:color w:val="auto"/>
          <w:szCs w:val="21"/>
          <w:highlight w:val="none"/>
          <w:lang w:eastAsia="zh-CN"/>
        </w:rPr>
        <w:t xml:space="preserve">下简</w:t>
      </w:r>
      <w:r>
        <w:rPr>
          <w:color w:val="auto"/>
          <w:szCs w:val="21"/>
          <w:highlight w:val="none"/>
        </w:rPr>
        <w:t xml:space="preserve">称“承包人”）于年月日参加标的投标。我行愿意无条件地、不可撤销地就承包人履行与你方订立的合同，向你方提供担保。</w:t>
      </w:r>
      <w:r/>
    </w:p>
    <w:p>
      <w:pPr>
        <w:ind w:firstLine="420"/>
        <w:spacing w:line="360" w:lineRule="auto"/>
        <w:shd w:val="clear" w:color="auto" w:fill="ffffff" w:themeFill="background1"/>
        <w:rPr>
          <w:color w:val="auto"/>
          <w:szCs w:val="21"/>
          <w:highlight w:val="none"/>
        </w:rPr>
      </w:pPr>
      <w:r>
        <w:rPr>
          <w:color w:val="auto"/>
          <w:szCs w:val="21"/>
          <w:highlight w:val="none"/>
        </w:rPr>
        <w:t xml:space="preserve">1. 担保金额人民币（大写） 元（￥）。</w:t>
      </w:r>
      <w:r/>
    </w:p>
    <w:p>
      <w:pPr>
        <w:ind w:firstLine="420"/>
        <w:spacing w:line="360" w:lineRule="auto"/>
        <w:shd w:val="clear" w:color="auto" w:fill="ffffff" w:themeFill="background1"/>
        <w:rPr>
          <w:color w:val="auto"/>
          <w:szCs w:val="21"/>
          <w:highlight w:val="none"/>
        </w:rPr>
      </w:pPr>
      <w:r>
        <w:rPr>
          <w:color w:val="auto"/>
          <w:szCs w:val="21"/>
          <w:highlight w:val="none"/>
        </w:rPr>
        <w:t xml:space="preserve">2. 担保有效期自发包人与承包人签订的合同生效之日起至</w:t>
      </w:r>
      <w:r>
        <w:rPr>
          <w:color w:val="auto"/>
          <w:szCs w:val="21"/>
          <w:highlight w:val="none"/>
          <w:u w:val="single"/>
        </w:rPr>
        <w:t xml:space="preserve">     年   月   日</w:t>
      </w:r>
      <w:r>
        <w:rPr>
          <w:color w:val="auto"/>
          <w:szCs w:val="21"/>
          <w:highlight w:val="none"/>
        </w:rPr>
        <w:t xml:space="preserve">止。 </w:t>
      </w:r>
      <w:r/>
    </w:p>
    <w:p>
      <w:pPr>
        <w:ind w:firstLine="420"/>
        <w:spacing w:line="360" w:lineRule="auto"/>
        <w:shd w:val="clear" w:color="auto" w:fill="ffffff" w:themeFill="background1"/>
        <w:rPr>
          <w:color w:val="auto"/>
          <w:szCs w:val="21"/>
          <w:highlight w:val="none"/>
        </w:rPr>
      </w:pPr>
      <w:r>
        <w:rPr>
          <w:color w:val="auto"/>
          <w:szCs w:val="21"/>
          <w:highlight w:val="none"/>
        </w:rPr>
        <w:t xml:space="preserve">3. 在本保函有效期内，因承包人违反合同约定的义务给你方造成经济损失时，我行在收到你方以书面形式提出的在担保金额内的赔偿要求后，无条件地在7天内予以支付。</w:t>
      </w:r>
      <w:r/>
    </w:p>
    <w:p>
      <w:pPr>
        <w:ind w:firstLine="420"/>
        <w:spacing w:line="360" w:lineRule="auto"/>
        <w:shd w:val="clear" w:color="auto" w:fill="ffffff" w:themeFill="background1"/>
        <w:rPr>
          <w:color w:val="auto"/>
          <w:szCs w:val="21"/>
          <w:highlight w:val="none"/>
        </w:rPr>
      </w:pPr>
      <w:r>
        <w:rPr>
          <w:color w:val="auto"/>
          <w:szCs w:val="21"/>
          <w:highlight w:val="none"/>
        </w:rPr>
        <w:t xml:space="preserve">4. 发包人和承包人按《通用合同条款》第15条变更合同时，我行承担本保函规定的义务不变。</w:t>
      </w:r>
      <w:r/>
    </w:p>
    <w:p>
      <w:pPr>
        <w:spacing w:line="360" w:lineRule="auto"/>
        <w:shd w:val="clear" w:color="auto" w:fill="ffffff" w:themeFill="background1"/>
        <w:rPr>
          <w:color w:val="auto"/>
          <w:szCs w:val="21"/>
          <w:highlight w:val="none"/>
        </w:rPr>
      </w:pPr>
      <w:r>
        <w:rPr>
          <w:color w:val="auto"/>
          <w:szCs w:val="21"/>
          <w:highlight w:val="none"/>
        </w:rPr>
      </w:r>
      <w:r/>
    </w:p>
    <w:p>
      <w:pPr>
        <w:ind w:firstLine="3059"/>
        <w:spacing w:line="360" w:lineRule="auto"/>
        <w:shd w:val="clear" w:color="auto" w:fill="ffffff" w:themeFill="background1"/>
        <w:rPr>
          <w:color w:val="auto"/>
          <w:szCs w:val="21"/>
          <w:highlight w:val="none"/>
        </w:rPr>
      </w:pPr>
      <w:r>
        <w:rPr>
          <w:color w:val="auto"/>
          <w:szCs w:val="21"/>
          <w:highlight w:val="none"/>
        </w:rPr>
        <w:t xml:space="preserve">银行名称：（盖单位章）</w:t>
      </w:r>
      <w:r/>
    </w:p>
    <w:p>
      <w:pPr>
        <w:ind w:firstLine="3059"/>
        <w:spacing w:line="360" w:lineRule="auto"/>
        <w:shd w:val="clear" w:color="auto" w:fill="ffffff" w:themeFill="background1"/>
        <w:rPr>
          <w:color w:val="auto"/>
          <w:szCs w:val="21"/>
          <w:highlight w:val="none"/>
        </w:rPr>
      </w:pPr>
      <w:r>
        <w:rPr>
          <w:color w:val="auto"/>
          <w:szCs w:val="21"/>
          <w:highlight w:val="none"/>
        </w:rPr>
        <w:t xml:space="preserve">银行负责人：（签字）</w:t>
      </w:r>
      <w:r/>
    </w:p>
    <w:p>
      <w:pPr>
        <w:ind w:firstLine="3059"/>
        <w:spacing w:line="360" w:lineRule="auto"/>
        <w:shd w:val="clear" w:color="auto" w:fill="ffffff" w:themeFill="background1"/>
        <w:rPr>
          <w:color w:val="auto"/>
          <w:szCs w:val="21"/>
          <w:highlight w:val="none"/>
        </w:rPr>
      </w:pPr>
      <w:r>
        <w:rPr>
          <w:color w:val="auto"/>
          <w:szCs w:val="21"/>
          <w:highlight w:val="none"/>
        </w:rPr>
        <w:t xml:space="preserve">地    址：</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059"/>
        <w:spacing w:line="360" w:lineRule="auto"/>
        <w:shd w:val="clear" w:color="auto" w:fill="ffffff" w:themeFill="background1"/>
        <w:rPr>
          <w:color w:val="auto"/>
          <w:szCs w:val="21"/>
          <w:highlight w:val="none"/>
        </w:rPr>
      </w:pPr>
      <w:r>
        <w:rPr>
          <w:color w:val="auto"/>
          <w:szCs w:val="21"/>
          <w:highlight w:val="none"/>
        </w:rPr>
        <w:t xml:space="preserve">联系人：</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059"/>
        <w:spacing w:line="360" w:lineRule="auto"/>
        <w:shd w:val="clear" w:color="auto" w:fill="ffffff" w:themeFill="background1"/>
        <w:rPr>
          <w:color w:val="auto"/>
          <w:szCs w:val="21"/>
          <w:highlight w:val="none"/>
        </w:rPr>
      </w:pPr>
      <w:r>
        <w:rPr>
          <w:color w:val="auto"/>
          <w:szCs w:val="21"/>
          <w:highlight w:val="none"/>
        </w:rPr>
        <w:t xml:space="preserve">联系人电话：</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059"/>
        <w:spacing w:line="360" w:lineRule="auto"/>
        <w:shd w:val="clear" w:color="auto" w:fill="ffffff" w:themeFill="background1"/>
        <w:rPr>
          <w:color w:val="auto"/>
          <w:szCs w:val="21"/>
          <w:highlight w:val="none"/>
        </w:rPr>
      </w:pPr>
      <w:r>
        <w:rPr>
          <w:color w:val="auto"/>
          <w:szCs w:val="21"/>
          <w:highlight w:val="none"/>
        </w:rPr>
        <w:t xml:space="preserve">邮政编码：</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059"/>
        <w:spacing w:line="360" w:lineRule="auto"/>
        <w:shd w:val="clear" w:color="auto" w:fill="ffffff" w:themeFill="background1"/>
        <w:rPr>
          <w:color w:val="auto"/>
          <w:szCs w:val="21"/>
          <w:highlight w:val="none"/>
        </w:rPr>
      </w:pPr>
      <w:r>
        <w:rPr>
          <w:color w:val="auto"/>
          <w:szCs w:val="21"/>
          <w:highlight w:val="none"/>
        </w:rPr>
        <w:t xml:space="preserve">电    话：</w:t>
      </w:r>
      <w:r/>
    </w:p>
    <w:p>
      <w:pPr>
        <w:ind w:firstLine="3689"/>
        <w:spacing w:line="360" w:lineRule="auto"/>
        <w:shd w:val="clear" w:color="auto" w:fill="ffffff" w:themeFill="background1"/>
        <w:rPr>
          <w:color w:val="auto"/>
          <w:szCs w:val="21"/>
          <w:highlight w:val="none"/>
        </w:rPr>
      </w:pPr>
      <w:r>
        <w:rPr>
          <w:color w:val="auto"/>
          <w:szCs w:val="21"/>
          <w:highlight w:val="none"/>
        </w:rPr>
        <w:t xml:space="preserve"> 年月日</w:t>
      </w:r>
      <w:r/>
    </w:p>
    <w:p>
      <w:pPr>
        <w:jc w:val="right"/>
        <w:spacing w:line="360" w:lineRule="auto"/>
        <w:shd w:val="clear" w:color="auto" w:fill="ffffff" w:themeFill="background1"/>
        <w:rPr>
          <w:color w:val="auto"/>
          <w:highlight w:val="none"/>
        </w:rPr>
      </w:pPr>
      <w:r>
        <w:rPr>
          <w:color w:val="auto"/>
          <w:highlight w:val="none"/>
        </w:rPr>
      </w:r>
      <w:r/>
    </w:p>
    <w:p>
      <w:pPr>
        <w:spacing w:line="360" w:lineRule="auto"/>
        <w:shd w:val="clear" w:color="auto" w:fill="ffffff" w:themeFill="background1"/>
        <w:rPr>
          <w:color w:val="auto"/>
          <w:highlight w:val="none"/>
        </w:rPr>
      </w:pPr>
      <w:r>
        <w:rPr>
          <w:color w:val="auto"/>
          <w:highlight w:val="none"/>
        </w:rPr>
      </w:r>
      <w:r/>
    </w:p>
    <w:p>
      <w:pPr>
        <w:jc w:val="right"/>
        <w:spacing w:line="360" w:lineRule="auto"/>
        <w:shd w:val="clear" w:color="auto" w:fill="ffffff" w:themeFill="background1"/>
        <w:rPr>
          <w:color w:val="auto"/>
          <w:highlight w:val="none"/>
        </w:rPr>
      </w:pPr>
      <w:r>
        <w:rPr>
          <w:color w:val="auto"/>
          <w:highlight w:val="none"/>
        </w:rPr>
      </w:r>
      <w:r/>
    </w:p>
    <w:p>
      <w:pPr>
        <w:jc w:val="right"/>
        <w:spacing w:line="360" w:lineRule="auto"/>
        <w:shd w:val="clear" w:color="auto" w:fill="ffffff" w:themeFill="background1"/>
        <w:rPr>
          <w:color w:val="auto"/>
          <w:highlight w:val="none"/>
        </w:rPr>
      </w:pPr>
      <w:r>
        <w:rPr>
          <w:color w:val="auto"/>
          <w:highlight w:val="none"/>
        </w:rPr>
      </w:r>
      <w:r/>
    </w:p>
    <w:p>
      <w:pPr>
        <w:jc w:val="right"/>
        <w:spacing w:line="360" w:lineRule="auto"/>
        <w:shd w:val="clear" w:color="auto" w:fill="ffffff" w:themeFill="background1"/>
        <w:rPr>
          <w:color w:val="auto"/>
          <w:highlight w:val="none"/>
        </w:rPr>
      </w:pPr>
      <w:r>
        <w:rPr>
          <w:color w:val="auto"/>
          <w:highlight w:val="none"/>
        </w:rPr>
        <w:br w:type="page" w:clear="all"/>
      </w:r>
      <w:r/>
    </w:p>
    <w:p>
      <w:pPr>
        <w:pStyle w:val="1415"/>
        <w:spacing w:line="360" w:lineRule="auto"/>
        <w:shd w:val="clear" w:color="auto" w:fill="ffffff" w:themeFill="background1"/>
        <w:rPr>
          <w:color w:val="auto"/>
          <w:highlight w:val="none"/>
        </w:rPr>
      </w:pPr>
      <w:r/>
      <w:bookmarkStart w:id="251" w:name="_Toc144974833"/>
      <w:r/>
      <w:bookmarkStart w:id="252" w:name="_Toc168476292"/>
      <w:r/>
      <w:bookmarkStart w:id="253" w:name="_Toc222303362"/>
      <w:r/>
      <w:bookmarkStart w:id="254" w:name="_Toc237153206"/>
      <w:r/>
      <w:bookmarkStart w:id="255" w:name="_Toc168475889"/>
      <w:r/>
      <w:bookmarkStart w:id="256" w:name="_Toc17251"/>
      <w:r>
        <w:rPr>
          <w:color w:val="auto"/>
          <w:highlight w:val="none"/>
        </w:rPr>
        <w:t xml:space="preserve">附件三：</w:t>
      </w:r>
      <w:bookmarkEnd w:id="251"/>
      <w:r/>
      <w:bookmarkEnd w:id="252"/>
      <w:r/>
      <w:bookmarkEnd w:id="253"/>
      <w:r/>
      <w:bookmarkEnd w:id="254"/>
      <w:r/>
      <w:bookmarkEnd w:id="255"/>
      <w:r>
        <w:rPr>
          <w:color w:val="auto"/>
          <w:highlight w:val="none"/>
        </w:rPr>
        <w:t xml:space="preserve">预付款银行保函</w:t>
      </w:r>
      <w:bookmarkEnd w:id="256"/>
      <w:r/>
      <w:r/>
    </w:p>
    <w:p>
      <w:pPr>
        <w:spacing w:line="360" w:lineRule="auto"/>
        <w:shd w:val="clear" w:color="auto" w:fill="ffffff" w:themeFill="background1"/>
        <w:rPr>
          <w:color w:val="auto"/>
          <w:highlight w:val="none"/>
        </w:rPr>
      </w:pPr>
      <w:r>
        <w:rPr>
          <w:color w:val="auto"/>
          <w:highlight w:val="none"/>
        </w:rPr>
      </w:r>
      <w:r/>
    </w:p>
    <w:p>
      <w:pPr>
        <w:jc w:val="center"/>
        <w:spacing w:line="360" w:lineRule="auto"/>
        <w:shd w:val="clear" w:color="auto" w:fill="ffffff" w:themeFill="background1"/>
        <w:rPr>
          <w:b/>
          <w:color w:val="auto"/>
          <w:sz w:val="28"/>
          <w:szCs w:val="28"/>
          <w:highlight w:val="none"/>
        </w:rPr>
      </w:pPr>
      <w:r>
        <w:rPr>
          <w:b/>
          <w:color w:val="auto"/>
          <w:sz w:val="28"/>
          <w:szCs w:val="28"/>
          <w:highlight w:val="none"/>
        </w:rPr>
        <w:t xml:space="preserve">预付款银行保函</w:t>
      </w:r>
      <w:r/>
    </w:p>
    <w:p>
      <w:pPr>
        <w:spacing w:line="360" w:lineRule="auto"/>
        <w:shd w:val="clear" w:color="auto" w:fill="ffffff" w:themeFill="background1"/>
        <w:rPr>
          <w:rFonts w:eastAsia="黑体"/>
          <w:color w:val="auto"/>
          <w:sz w:val="20"/>
          <w:szCs w:val="20"/>
          <w:highlight w:val="none"/>
        </w:rPr>
      </w:pPr>
      <w:r>
        <w:rPr>
          <w:rFonts w:eastAsia="黑体"/>
          <w:color w:val="auto"/>
          <w:sz w:val="20"/>
          <w:szCs w:val="20"/>
          <w:highlight w:val="none"/>
        </w:rPr>
      </w:r>
      <w:r/>
    </w:p>
    <w:p>
      <w:pPr>
        <w:spacing w:line="360" w:lineRule="auto"/>
        <w:shd w:val="clear" w:color="auto" w:fill="ffffff" w:themeFill="background1"/>
        <w:rPr>
          <w:color w:val="auto"/>
          <w:szCs w:val="21"/>
          <w:highlight w:val="none"/>
        </w:rPr>
      </w:pPr>
      <w:r>
        <w:rPr>
          <w:color w:val="auto"/>
          <w:szCs w:val="21"/>
          <w:highlight w:val="none"/>
          <w:u w:val="single"/>
        </w:rPr>
        <w:tab/>
      </w:r>
      <w:r>
        <w:rPr>
          <w:color w:val="auto"/>
          <w:szCs w:val="21"/>
          <w:highlight w:val="none"/>
          <w:u w:val="single"/>
        </w:rPr>
        <w:tab/>
      </w:r>
      <w:r>
        <w:rPr>
          <w:color w:val="auto"/>
          <w:szCs w:val="21"/>
          <w:highlight w:val="none"/>
        </w:rPr>
        <w:t xml:space="preserve"> （发包人）：</w:t>
      </w:r>
      <w:r/>
    </w:p>
    <w:p>
      <w:pPr>
        <w:spacing w:line="360" w:lineRule="auto"/>
        <w:shd w:val="clear" w:color="auto" w:fill="ffffff" w:themeFill="background1"/>
        <w:rPr>
          <w:color w:val="auto"/>
          <w:szCs w:val="21"/>
          <w:highlight w:val="none"/>
        </w:rPr>
      </w:pPr>
      <w:r>
        <w:rPr>
          <w:color w:val="auto"/>
          <w:szCs w:val="21"/>
          <w:highlight w:val="none"/>
        </w:rPr>
      </w:r>
      <w:r/>
    </w:p>
    <w:p>
      <w:pPr>
        <w:ind w:firstLine="420"/>
        <w:spacing w:line="360" w:lineRule="auto"/>
        <w:shd w:val="clear" w:color="auto" w:fill="ffffff" w:themeFill="background1"/>
        <w:rPr>
          <w:color w:val="auto"/>
          <w:szCs w:val="21"/>
          <w:highlight w:val="none"/>
        </w:rPr>
      </w:pPr>
      <w:r>
        <w:rPr>
          <w:color w:val="auto"/>
          <w:szCs w:val="21"/>
          <w:highlight w:val="none"/>
        </w:rPr>
        <w:t xml:space="preserve">根据（承包人名称）（以</w:t>
      </w:r>
      <w:r>
        <w:rPr>
          <w:rFonts w:hint="eastAsia"/>
          <w:color w:val="auto"/>
          <w:szCs w:val="21"/>
          <w:highlight w:val="none"/>
          <w:lang w:eastAsia="zh-CN"/>
        </w:rPr>
        <w:t xml:space="preserve">下简</w:t>
      </w:r>
      <w:r>
        <w:rPr>
          <w:color w:val="auto"/>
          <w:szCs w:val="21"/>
          <w:highlight w:val="none"/>
        </w:rPr>
        <w:t xml:space="preserve">称“承包人”）与（发包人名称）（以下简称“发包人”）于 年月日签订的标合同，承包人按约定的金额向发包人提交一份预付款担保，即有权得到发包人支付相等金额的预付款。我行愿意就你方提供给承包人的预付款提供担保。</w:t>
      </w:r>
      <w:r/>
    </w:p>
    <w:p>
      <w:pPr>
        <w:ind w:firstLine="420"/>
        <w:spacing w:line="360" w:lineRule="auto"/>
        <w:shd w:val="clear" w:color="auto" w:fill="ffffff" w:themeFill="background1"/>
        <w:rPr>
          <w:color w:val="auto"/>
          <w:szCs w:val="21"/>
          <w:highlight w:val="none"/>
        </w:rPr>
      </w:pPr>
      <w:r>
        <w:rPr>
          <w:color w:val="auto"/>
          <w:szCs w:val="21"/>
          <w:highlight w:val="none"/>
        </w:rPr>
        <w:t xml:space="preserve">1. 担保金额人民币（大写） 元（￥）。</w:t>
      </w:r>
      <w:r/>
    </w:p>
    <w:p>
      <w:pPr>
        <w:ind w:firstLine="420"/>
        <w:spacing w:line="360" w:lineRule="auto"/>
        <w:shd w:val="clear" w:color="auto" w:fill="ffffff" w:themeFill="background1"/>
        <w:rPr>
          <w:color w:val="auto"/>
          <w:szCs w:val="21"/>
          <w:highlight w:val="none"/>
        </w:rPr>
      </w:pPr>
      <w:r>
        <w:rPr>
          <w:color w:val="auto"/>
          <w:szCs w:val="21"/>
          <w:highlight w:val="none"/>
        </w:rPr>
        <w:t xml:space="preserve">2. 担保有效期自合同签订之日起至年</w:t>
      </w:r>
      <w:r>
        <w:rPr>
          <w:color w:val="auto"/>
          <w:szCs w:val="21"/>
          <w:highlight w:val="none"/>
          <w:u w:val="single"/>
        </w:rPr>
        <w:t xml:space="preserve">    月     日</w:t>
      </w:r>
      <w:r>
        <w:rPr>
          <w:color w:val="auto"/>
          <w:szCs w:val="21"/>
          <w:highlight w:val="none"/>
        </w:rPr>
        <w:t xml:space="preserve">。</w:t>
      </w:r>
      <w:r/>
    </w:p>
    <w:p>
      <w:pPr>
        <w:ind w:firstLine="420"/>
        <w:spacing w:line="360" w:lineRule="auto"/>
        <w:shd w:val="clear" w:color="auto" w:fill="ffffff" w:themeFill="background1"/>
        <w:rPr>
          <w:color w:val="auto"/>
          <w:szCs w:val="21"/>
          <w:highlight w:val="none"/>
        </w:rPr>
      </w:pPr>
      <w:r>
        <w:rPr>
          <w:color w:val="auto"/>
          <w:szCs w:val="21"/>
          <w:highlight w:val="none"/>
        </w:rPr>
        <w:t xml:space="preserve">3. 在本保函有效期内，因承包人违反合同约定的义务而要求收回预付款时，我行在收到你方的书面通知后，无条件地在7天内予以支付。但本保函的担保金额，在任何时候不应超过预付款金额减去发包人按合同约定在向承包人签发的进度付款证书中扣除的金额。</w:t>
      </w:r>
      <w:r/>
    </w:p>
    <w:p>
      <w:pPr>
        <w:ind w:firstLine="420"/>
        <w:spacing w:line="360" w:lineRule="auto"/>
        <w:shd w:val="clear" w:color="auto" w:fill="ffffff" w:themeFill="background1"/>
        <w:rPr>
          <w:color w:val="auto"/>
          <w:szCs w:val="21"/>
          <w:highlight w:val="none"/>
        </w:rPr>
      </w:pPr>
      <w:r>
        <w:rPr>
          <w:color w:val="auto"/>
          <w:szCs w:val="21"/>
          <w:highlight w:val="none"/>
        </w:rPr>
        <w:t xml:space="preserve">4. 发包人和承包人按《通用合同条款》第15条变更合同时，我行承担本保函规定的义务不变。</w:t>
      </w:r>
      <w:r/>
    </w:p>
    <w:p>
      <w:pPr>
        <w:ind w:firstLine="3599"/>
        <w:spacing w:line="360" w:lineRule="auto"/>
        <w:shd w:val="clear" w:color="auto" w:fill="ffffff" w:themeFill="background1"/>
        <w:rPr>
          <w:color w:val="auto"/>
          <w:szCs w:val="21"/>
          <w:highlight w:val="none"/>
        </w:rPr>
      </w:pPr>
      <w:r>
        <w:rPr>
          <w:color w:val="auto"/>
          <w:szCs w:val="21"/>
          <w:highlight w:val="none"/>
        </w:rPr>
      </w:r>
      <w:r/>
    </w:p>
    <w:p>
      <w:pPr>
        <w:ind w:firstLine="3599"/>
        <w:spacing w:line="360" w:lineRule="auto"/>
        <w:shd w:val="clear" w:color="auto" w:fill="ffffff" w:themeFill="background1"/>
        <w:rPr>
          <w:color w:val="auto"/>
          <w:szCs w:val="21"/>
          <w:highlight w:val="none"/>
        </w:rPr>
      </w:pPr>
      <w:r>
        <w:rPr>
          <w:color w:val="auto"/>
          <w:szCs w:val="21"/>
          <w:highlight w:val="none"/>
        </w:rPr>
      </w:r>
      <w:r/>
    </w:p>
    <w:p>
      <w:pPr>
        <w:ind w:firstLine="3599"/>
        <w:spacing w:line="360" w:lineRule="auto"/>
        <w:shd w:val="clear" w:color="auto" w:fill="ffffff" w:themeFill="background1"/>
        <w:rPr>
          <w:color w:val="auto"/>
          <w:szCs w:val="21"/>
          <w:highlight w:val="none"/>
        </w:rPr>
      </w:pPr>
      <w:r>
        <w:rPr>
          <w:color w:val="auto"/>
          <w:szCs w:val="21"/>
          <w:highlight w:val="none"/>
        </w:rPr>
        <w:t xml:space="preserve">银行名称：（盖单位章）</w:t>
      </w:r>
      <w:r/>
    </w:p>
    <w:p>
      <w:pPr>
        <w:ind w:firstLine="3599"/>
        <w:spacing w:line="360" w:lineRule="auto"/>
        <w:shd w:val="clear" w:color="auto" w:fill="ffffff" w:themeFill="background1"/>
        <w:rPr>
          <w:color w:val="auto"/>
          <w:szCs w:val="21"/>
          <w:highlight w:val="none"/>
        </w:rPr>
      </w:pPr>
      <w:r>
        <w:rPr>
          <w:color w:val="auto"/>
          <w:szCs w:val="21"/>
          <w:highlight w:val="none"/>
        </w:rPr>
        <w:t xml:space="preserve">银行负责人：（签字）</w:t>
      </w:r>
      <w:r/>
    </w:p>
    <w:p>
      <w:pPr>
        <w:ind w:firstLine="3599"/>
        <w:spacing w:line="360" w:lineRule="auto"/>
        <w:shd w:val="clear" w:color="auto" w:fill="ffffff" w:themeFill="background1"/>
        <w:rPr>
          <w:color w:val="auto"/>
          <w:szCs w:val="21"/>
          <w:highlight w:val="none"/>
        </w:rPr>
      </w:pPr>
      <w:r>
        <w:rPr>
          <w:color w:val="auto"/>
          <w:szCs w:val="21"/>
          <w:highlight w:val="none"/>
        </w:rPr>
        <w:t xml:space="preserve">地    址：</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599"/>
        <w:spacing w:line="360" w:lineRule="auto"/>
        <w:shd w:val="clear" w:color="auto" w:fill="ffffff" w:themeFill="background1"/>
        <w:rPr>
          <w:color w:val="auto"/>
          <w:szCs w:val="21"/>
          <w:highlight w:val="none"/>
        </w:rPr>
      </w:pPr>
      <w:r>
        <w:rPr>
          <w:color w:val="auto"/>
          <w:szCs w:val="21"/>
          <w:highlight w:val="none"/>
        </w:rPr>
        <w:t xml:space="preserve">联系人：</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599"/>
        <w:spacing w:line="360" w:lineRule="auto"/>
        <w:shd w:val="clear" w:color="auto" w:fill="ffffff" w:themeFill="background1"/>
        <w:rPr>
          <w:color w:val="auto"/>
          <w:szCs w:val="21"/>
          <w:highlight w:val="none"/>
        </w:rPr>
      </w:pPr>
      <w:r>
        <w:rPr>
          <w:color w:val="auto"/>
          <w:szCs w:val="21"/>
          <w:highlight w:val="none"/>
        </w:rPr>
        <w:t xml:space="preserve">联系人电话：</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599"/>
        <w:spacing w:line="360" w:lineRule="auto"/>
        <w:shd w:val="clear" w:color="auto" w:fill="ffffff" w:themeFill="background1"/>
        <w:rPr>
          <w:color w:val="auto"/>
          <w:szCs w:val="21"/>
          <w:highlight w:val="none"/>
          <w:u w:val="single"/>
        </w:rPr>
      </w:pPr>
      <w:r>
        <w:rPr>
          <w:color w:val="auto"/>
          <w:szCs w:val="21"/>
          <w:highlight w:val="none"/>
        </w:rPr>
        <w:t xml:space="preserve">邮政编码：</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599"/>
        <w:spacing w:line="360" w:lineRule="auto"/>
        <w:shd w:val="clear" w:color="auto" w:fill="ffffff" w:themeFill="background1"/>
        <w:rPr>
          <w:color w:val="auto"/>
          <w:szCs w:val="21"/>
          <w:highlight w:val="none"/>
          <w:u w:val="single"/>
        </w:rPr>
      </w:pPr>
      <w:r>
        <w:rPr>
          <w:color w:val="auto"/>
          <w:szCs w:val="21"/>
          <w:highlight w:val="none"/>
        </w:rPr>
        <w:t xml:space="preserve">电    话：</w:t>
      </w:r>
      <w:r/>
    </w:p>
    <w:p>
      <w:pPr>
        <w:ind w:firstLine="2415"/>
        <w:jc w:val="right"/>
        <w:spacing w:line="360" w:lineRule="auto"/>
        <w:shd w:val="clear" w:color="auto" w:fill="ffffff" w:themeFill="background1"/>
        <w:rPr>
          <w:color w:val="auto"/>
          <w:highlight w:val="none"/>
        </w:rPr>
      </w:pPr>
      <w:r>
        <w:rPr>
          <w:color w:val="auto"/>
          <w:szCs w:val="21"/>
          <w:highlight w:val="none"/>
        </w:rPr>
        <w:t xml:space="preserve">年月日</w:t>
      </w:r>
      <w:r/>
    </w:p>
    <w:p>
      <w:pPr>
        <w:jc w:val="left"/>
        <w:spacing w:line="360" w:lineRule="auto"/>
        <w:shd w:val="clear" w:color="auto" w:fill="ffffff" w:themeFill="background1"/>
        <w:rPr>
          <w:color w:val="auto"/>
          <w:highlight w:val="none"/>
        </w:rPr>
      </w:pPr>
      <w:r>
        <w:rPr>
          <w:color w:val="auto"/>
          <w:highlight w:val="none"/>
        </w:rPr>
      </w:r>
      <w:r/>
    </w:p>
    <w:p>
      <w:pPr>
        <w:pStyle w:val="1415"/>
        <w:spacing w:line="360" w:lineRule="auto"/>
        <w:shd w:val="clear" w:color="auto" w:fill="ffffff" w:themeFill="background1"/>
        <w:rPr>
          <w:color w:val="auto"/>
          <w:highlight w:val="none"/>
        </w:rPr>
      </w:pPr>
      <w:r>
        <w:rPr>
          <w:color w:val="auto"/>
          <w:highlight w:val="none"/>
        </w:rPr>
        <w:br w:type="page" w:clear="all"/>
      </w:r>
      <w:bookmarkStart w:id="257" w:name="_Toc237153207"/>
      <w:r/>
      <w:bookmarkStart w:id="258" w:name="_Toc222303363"/>
      <w:r/>
      <w:bookmarkStart w:id="259" w:name="_Toc7837"/>
      <w:r>
        <w:rPr>
          <w:color w:val="auto"/>
          <w:highlight w:val="none"/>
        </w:rPr>
        <w:t xml:space="preserve">附件四：廉政合同（一）</w:t>
      </w:r>
      <w:bookmarkEnd w:id="257"/>
      <w:r/>
      <w:bookmarkEnd w:id="258"/>
      <w:r/>
      <w:bookmarkEnd w:id="259"/>
      <w:r/>
      <w:r/>
    </w:p>
    <w:p>
      <w:pPr>
        <w:jc w:val="center"/>
        <w:spacing w:line="520" w:lineRule="exact"/>
        <w:shd w:val="clear" w:color="auto" w:fill="ffffff" w:themeFill="background1"/>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廉政合同（一）</w:t>
      </w:r>
      <w:r/>
    </w:p>
    <w:p>
      <w:pPr>
        <w:jc w:val="center"/>
        <w:spacing w:line="520" w:lineRule="exact"/>
        <w:shd w:val="clear" w:color="auto" w:fill="ffffff" w:themeFill="background1"/>
        <w:rPr>
          <w:rFonts w:ascii="宋体" w:hAnsi="宋体"/>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发包人</w:t>
      </w:r>
      <w:r>
        <w:rPr>
          <w:rFonts w:asciiTheme="minorEastAsia" w:hAnsiTheme="minorEastAsia" w:eastAsiaTheme="minorEastAsia"/>
          <w:color w:val="auto"/>
          <w:szCs w:val="21"/>
          <w:highlight w:val="none"/>
        </w:rPr>
        <w:t xml:space="preserve">与</w:t>
      </w:r>
      <w:r>
        <w:rPr>
          <w:rFonts w:hint="eastAsia" w:asciiTheme="minorEastAsia" w:hAnsiTheme="minorEastAsia" w:eastAsiaTheme="minorEastAsia"/>
          <w:color w:val="auto"/>
          <w:szCs w:val="21"/>
          <w:highlight w:val="none"/>
        </w:rPr>
        <w:t xml:space="preserve">承包人</w:t>
      </w:r>
      <w:r>
        <w:rPr>
          <w:rFonts w:asciiTheme="minorEastAsia" w:hAnsiTheme="minorEastAsia" w:eastAsiaTheme="minorEastAsia"/>
          <w:color w:val="auto"/>
          <w:szCs w:val="21"/>
          <w:highlight w:val="none"/>
        </w:rPr>
        <w:t xml:space="preserve">）</w:t>
      </w:r>
      <w:r/>
    </w:p>
    <w:p>
      <w:pPr>
        <w:contextualSpacing/>
        <w:ind w:firstLine="420"/>
        <w:spacing w:line="520" w:lineRule="exact"/>
        <w:shd w:val="clear" w:color="auto" w:fill="ffffff" w:themeFill="background1"/>
        <w:rPr>
          <w:rFonts w:ascii="方正楷体_GBK" w:hAnsi="宋体" w:eastAsia="方正楷体_GBK"/>
          <w:color w:val="auto"/>
          <w:szCs w:val="21"/>
          <w:highlight w:val="none"/>
        </w:rPr>
      </w:pPr>
      <w:r>
        <w:rPr>
          <w:rFonts w:hint="eastAsia" w:ascii="方正楷体_GBK" w:hAnsi="宋体" w:eastAsia="方正楷体_GBK"/>
          <w:color w:val="auto"/>
          <w:szCs w:val="21"/>
          <w:highlight w:val="none"/>
        </w:rPr>
        <w:t xml:space="preserve">发包人：</w:t>
      </w:r>
      <w:r/>
    </w:p>
    <w:p>
      <w:pPr>
        <w:contextualSpacing/>
        <w:ind w:firstLine="420"/>
        <w:spacing w:line="520" w:lineRule="exact"/>
        <w:shd w:val="clear" w:color="auto" w:fill="ffffff" w:themeFill="background1"/>
        <w:rPr>
          <w:rFonts w:ascii="方正楷体_GBK" w:hAnsi="宋体" w:eastAsia="方正楷体_GBK"/>
          <w:color w:val="auto"/>
          <w:szCs w:val="21"/>
          <w:highlight w:val="none"/>
        </w:rPr>
      </w:pPr>
      <w:r>
        <w:rPr>
          <w:rFonts w:hint="eastAsia" w:ascii="方正楷体_GBK" w:hAnsi="宋体" w:eastAsia="方正楷体_GBK"/>
          <w:color w:val="auto"/>
          <w:szCs w:val="21"/>
          <w:highlight w:val="none"/>
        </w:rPr>
        <w:t xml:space="preserve">承包人：</w:t>
      </w:r>
      <w:r/>
    </w:p>
    <w:p>
      <w:pPr>
        <w:contextualSpacing/>
        <w:ind w:firstLine="422"/>
        <w:spacing w:line="520" w:lineRule="exact"/>
        <w:shd w:val="clear" w:color="auto" w:fill="ffffff" w:themeFill="background1"/>
        <w:rPr>
          <w:rFonts w:ascii="宋体" w:hAnsi="宋体"/>
          <w:b/>
          <w:color w:val="auto"/>
          <w:szCs w:val="21"/>
          <w:highlight w:val="none"/>
        </w:rPr>
      </w:pPr>
      <w:r>
        <w:rPr>
          <w:rFonts w:ascii="宋体" w:hAnsi="宋体"/>
          <w:b/>
          <w:color w:val="auto"/>
          <w:szCs w:val="21"/>
          <w:highlight w:val="none"/>
        </w:rPr>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宋体" w:hAnsi="宋体"/>
          <w:color w:val="auto"/>
          <w:szCs w:val="21"/>
          <w:highlight w:val="none"/>
        </w:rPr>
        <w:t xml:space="preserve">为贯彻落实党中央、国务院《关于实行党风廉政建设责任制的规定》，进一步加强水利工程建设中的党风廉政建设，保证</w:t>
      </w:r>
      <w:r>
        <w:rPr>
          <w:rFonts w:hint="eastAsia" w:ascii="宋体" w:hAnsi="宋体"/>
          <w:b/>
          <w:color w:val="auto"/>
          <w:szCs w:val="21"/>
          <w:highlight w:val="none"/>
          <w:u w:val="single"/>
        </w:rPr>
        <w:t xml:space="preserve">   工程名称     </w:t>
      </w:r>
      <w:r>
        <w:rPr>
          <w:rFonts w:hint="eastAsia" w:ascii="宋体" w:hAnsi="宋体"/>
          <w:color w:val="auto"/>
          <w:szCs w:val="21"/>
          <w:highlight w:val="none"/>
        </w:rPr>
        <w:t xml:space="preserve">建设优质、高效、有序、廉洁地进行，（以下简称“发包人”），与承担  </w:t>
      </w:r>
      <w:r>
        <w:rPr>
          <w:rFonts w:hint="eastAsia" w:ascii="宋体" w:hAnsi="宋体"/>
          <w:b/>
          <w:color w:val="auto"/>
          <w:szCs w:val="21"/>
          <w:highlight w:val="none"/>
          <w:u w:val="single"/>
        </w:rPr>
        <w:t xml:space="preserve">工程合同名称（编号）  </w:t>
      </w:r>
      <w:r>
        <w:rPr>
          <w:rFonts w:hint="eastAsia" w:ascii="宋体" w:hAnsi="宋体"/>
          <w:color w:val="auto"/>
          <w:szCs w:val="21"/>
          <w:highlight w:val="none"/>
        </w:rPr>
        <w:t xml:space="preserve">的承包人（以下简称“承包人”），经双方协商一致，自愿签订以下廉政合同。</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第一条</w:t>
      </w:r>
      <w:r>
        <w:rPr>
          <w:rFonts w:ascii="宋体" w:hAnsi="宋体"/>
          <w:color w:val="auto"/>
          <w:szCs w:val="21"/>
          <w:highlight w:val="none"/>
        </w:rPr>
        <w:t xml:space="preserve">  承、发包人双方</w:t>
      </w:r>
      <w:r>
        <w:rPr>
          <w:rFonts w:hint="eastAsia" w:ascii="宋体" w:hAnsi="宋体"/>
          <w:color w:val="auto"/>
          <w:szCs w:val="21"/>
          <w:highlight w:val="none"/>
        </w:rPr>
        <w:t xml:space="preserve">共同义务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（一）严格遵守党和国家有关法律法规及党风廉政建设各项规定，严格贯彻落实中央八项规定和省委十项规定精神。</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（二）严格执行</w:t>
      </w:r>
      <w:r>
        <w:rPr>
          <w:rFonts w:ascii="宋体" w:hAnsi="宋体"/>
          <w:b/>
          <w:color w:val="auto"/>
          <w:szCs w:val="21"/>
          <w:highlight w:val="none"/>
          <w:u w:val="single"/>
        </w:rPr>
        <w:t xml:space="preserve"> 工程合同名称</w:t>
      </w:r>
      <w:r>
        <w:rPr>
          <w:rFonts w:hint="eastAsia" w:ascii="宋体" w:hAnsi="宋体"/>
          <w:b/>
          <w:color w:val="auto"/>
          <w:szCs w:val="21"/>
          <w:highlight w:val="none"/>
          <w:u w:val="single"/>
        </w:rPr>
        <w:t xml:space="preserve">(</w:t>
      </w:r>
      <w:r>
        <w:rPr>
          <w:rFonts w:ascii="宋体" w:hAnsi="宋体"/>
          <w:b/>
          <w:color w:val="auto"/>
          <w:szCs w:val="21"/>
          <w:highlight w:val="none"/>
          <w:u w:val="single"/>
        </w:rPr>
        <w:t xml:space="preserve">编号</w:t>
      </w:r>
      <w:r>
        <w:rPr>
          <w:rFonts w:hint="eastAsia" w:ascii="宋体" w:hAnsi="宋体"/>
          <w:b/>
          <w:color w:val="auto"/>
          <w:szCs w:val="21"/>
          <w:highlight w:val="none"/>
          <w:u w:val="single"/>
        </w:rPr>
        <w:t xml:space="preserve">)</w:t>
      </w:r>
      <w:r>
        <w:rPr>
          <w:rFonts w:hint="eastAsia" w:ascii="宋体" w:hAnsi="宋体"/>
          <w:color w:val="auto"/>
          <w:szCs w:val="21"/>
          <w:highlight w:val="none"/>
        </w:rPr>
        <w:t xml:space="preserve">，自觉按合同办事。</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w:t>
      </w:r>
      <w:r>
        <w:rPr>
          <w:rFonts w:hint="eastAsia" w:ascii="宋体" w:hAnsi="宋体" w:cs="宋体"/>
          <w:color w:val="auto"/>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（五）开展廉政文化进工地活动，在工地现场设立廉政公示牌、举报箱、廉政宣传栏和举报电话等。</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（六）发现对方在业务活动中有违反廉政规定的行为，应及时提醒和督促对方纠正；</w:t>
      </w:r>
      <w:r>
        <w:rPr>
          <w:rFonts w:hint="eastAsia" w:ascii="宋体" w:hAnsi="宋体" w:cs="宋体"/>
          <w:color w:val="auto"/>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方正黑体_GBK" w:hAnsi="宋体" w:eastAsia="方正黑体_GBK"/>
          <w:color w:val="auto"/>
          <w:szCs w:val="21"/>
          <w:highlight w:val="none"/>
        </w:rPr>
        <w:t xml:space="preserve">第二条</w:t>
      </w:r>
      <w:r>
        <w:rPr>
          <w:rFonts w:hint="eastAsia" w:ascii="宋体" w:hAnsi="宋体"/>
          <w:color w:val="auto"/>
          <w:szCs w:val="21"/>
          <w:highlight w:val="none"/>
        </w:rPr>
        <w:t xml:space="preserve">发包人在廉政建设方面的义务</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olor w:val="auto"/>
          <w:szCs w:val="21"/>
          <w:highlight w:val="none"/>
        </w:rPr>
        <w:t xml:space="preserve">（一）</w:t>
      </w:r>
      <w:r>
        <w:rPr>
          <w:rFonts w:hint="eastAsia" w:ascii="宋体" w:hAnsi="宋体" w:cs="宋体"/>
          <w:color w:val="auto"/>
          <w:szCs w:val="21"/>
          <w:highlight w:val="none"/>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s="宋体"/>
          <w:color w:val="auto"/>
          <w:szCs w:val="21"/>
          <w:highlight w:val="none"/>
        </w:rPr>
        <w:t xml:space="preserve">（二）发包人及其工作人员不得挤占、截留、挪用、拖欠拨付工程款；不得超进度拨付工程款；</w:t>
      </w:r>
      <w:r>
        <w:rPr>
          <w:rFonts w:hint="eastAsia" w:ascii="宋体" w:hAnsi="宋体"/>
          <w:color w:val="auto"/>
          <w:szCs w:val="21"/>
          <w:highlight w:val="none"/>
        </w:rPr>
        <w:t xml:space="preserve">严禁私设小金库</w:t>
      </w:r>
      <w:r>
        <w:rPr>
          <w:rFonts w:hint="eastAsia" w:ascii="宋体" w:hAnsi="宋体" w:cs="宋体"/>
          <w:color w:val="auto"/>
          <w:szCs w:val="21"/>
          <w:highlight w:val="none"/>
        </w:rPr>
        <w:t xml:space="preserve">。</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（四）发包人及其工作人员不得让承包人报销应由发包人或其工作人员个人支付的费用。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（五）发包人及其工作人员不得要求或者接受承包人可能影响公正执行公务的宴请；不得要求承包人提供超出合同以外的交通工具、通讯工具、办公用品等。</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（六）发包人及其工作人员不得收受承包人住房、汽车等物品，不得收受承包人为其以明显低于市场价购置住房或以劣换优、以借为名占用承包人住房。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（七）发包人及其工作人员不得要求或者接受承包人为其住房装修、婚丧嫁娶、特定关系人（近亲属及其它共同利益关系的人）国内和出国（境）旅游提供方便。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方正黑体_GBK" w:hAnsi="宋体" w:eastAsia="方正黑体_GBK"/>
          <w:color w:val="auto"/>
          <w:szCs w:val="21"/>
          <w:highlight w:val="none"/>
        </w:rPr>
        <w:t xml:space="preserve">第三条</w:t>
      </w:r>
      <w:r>
        <w:rPr>
          <w:rFonts w:hint="eastAsia" w:ascii="宋体" w:hAnsi="宋体"/>
          <w:color w:val="auto"/>
          <w:szCs w:val="21"/>
          <w:highlight w:val="none"/>
        </w:rPr>
        <w:t xml:space="preserve">承包人在廉政建设方面义务</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olor w:val="auto"/>
          <w:szCs w:val="21"/>
          <w:highlight w:val="none"/>
        </w:rPr>
        <w:t xml:space="preserve">（一）</w:t>
      </w:r>
      <w:r>
        <w:rPr>
          <w:rFonts w:hint="eastAsia" w:ascii="宋体" w:hAnsi="宋体" w:cs="宋体"/>
          <w:color w:val="auto"/>
          <w:szCs w:val="21"/>
          <w:highlight w:val="none"/>
        </w:rPr>
        <w:t xml:space="preserve">承包人及其工作人员不得违反规定按照发包人及其工作人员要求将承建的项目转包或者违法分包。</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不得以任何形式向发包人及其工作人员馈赠礼品、礼金、消费卡、有价证券、股权、其他金融产品等财物，或以赌博等交易形式非法赠送发包人及其工作人员财物。</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不得以任何名义为发包人及其工作人员报销应由发包人或其工作人员个人支付的费用。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不得以任何理由邀请发包人及其工作人员参加对承建的工程项目有影响的宴请及娱乐活动；不得超出承包合同为其提供通讯工具、交通工具、办公用品等。</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s="宋体"/>
          <w:color w:val="auto"/>
          <w:szCs w:val="21"/>
          <w:highlight w:val="none"/>
        </w:rPr>
        <w:t xml:space="preserve">（五）承包人及其工作人员</w:t>
      </w:r>
      <w:r>
        <w:rPr>
          <w:rFonts w:hint="eastAsia" w:ascii="宋体" w:hAnsi="宋体"/>
          <w:color w:val="auto"/>
          <w:szCs w:val="21"/>
          <w:highlight w:val="none"/>
        </w:rPr>
        <w:t xml:space="preserve">不得以任何形式向发包人及其工作人员赠送</w:t>
      </w:r>
      <w:r>
        <w:rPr>
          <w:rFonts w:hint="eastAsia" w:ascii="宋体" w:hAnsi="宋体" w:cs="宋体"/>
          <w:color w:val="auto"/>
          <w:szCs w:val="21"/>
          <w:highlight w:val="none"/>
        </w:rPr>
        <w:t xml:space="preserve">住房、汽车等物品，</w:t>
      </w:r>
      <w:r>
        <w:rPr>
          <w:rFonts w:hint="eastAsia" w:ascii="宋体" w:hAnsi="宋体"/>
          <w:color w:val="auto"/>
          <w:szCs w:val="21"/>
          <w:highlight w:val="none"/>
        </w:rPr>
        <w:t xml:space="preserve">不得为其以明显低于市场价购置住房或以劣换优、以借为名赠送住房。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（八）承包人应按照发包人和监督部门的要求，对农民工工资实行银行卡支付，不得克扣、截留、拖欠农民工工资。</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第四条</w:t>
      </w:r>
      <w:r>
        <w:rPr>
          <w:rFonts w:ascii="宋体" w:hAnsi="宋体"/>
          <w:color w:val="auto"/>
          <w:szCs w:val="21"/>
          <w:highlight w:val="none"/>
        </w:rPr>
        <w:t xml:space="preserve">违约责任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第五条</w:t>
      </w:r>
      <w:r>
        <w:rPr>
          <w:rFonts w:hint="eastAsia" w:ascii="宋体" w:hAnsi="宋体"/>
          <w:color w:val="auto"/>
          <w:szCs w:val="21"/>
          <w:highlight w:val="none"/>
        </w:rPr>
        <w:t xml:space="preserve">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（一）承、发包双方在接受本单位主管部门监督检查的同时，自愿接受</w:t>
      </w:r>
      <w:r>
        <w:rPr>
          <w:rFonts w:hint="eastAsia" w:ascii="黑体" w:hAnsi="黑体" w:eastAsia="黑体"/>
          <w:color w:val="auto"/>
          <w:szCs w:val="21"/>
          <w:highlight w:val="none"/>
          <w:u w:val="single"/>
        </w:rPr>
        <w:t xml:space="preserve">各（上）</w:t>
      </w:r>
      <w:r>
        <w:rPr>
          <w:rFonts w:hint="eastAsia" w:ascii="宋体" w:hAnsi="宋体"/>
          <w:color w:val="auto"/>
          <w:szCs w:val="21"/>
          <w:highlight w:val="none"/>
        </w:rPr>
        <w:t xml:space="preserve">级水行政主管部门和</w:t>
      </w:r>
      <w:r>
        <w:rPr>
          <w:rFonts w:hint="eastAsia" w:ascii="黑体" w:hAnsi="黑体" w:eastAsia="黑体"/>
          <w:color w:val="auto"/>
          <w:szCs w:val="21"/>
          <w:highlight w:val="none"/>
          <w:u w:val="single"/>
        </w:rPr>
        <w:t xml:space="preserve">督查单位（纪检监察部门）</w:t>
      </w:r>
      <w:r>
        <w:rPr>
          <w:rFonts w:hint="eastAsia" w:ascii="宋体" w:hAnsi="宋体"/>
          <w:color w:val="auto"/>
          <w:szCs w:val="21"/>
          <w:highlight w:val="none"/>
        </w:rPr>
        <w:t xml:space="preserve">对合同执行情况的监督检查、审计等，提供有关资料和财务账册，接受本合同规定范围内的裁定意见。</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第六条</w:t>
      </w:r>
      <w:r>
        <w:rPr>
          <w:rFonts w:hint="eastAsia" w:ascii="宋体" w:hAnsi="宋体"/>
          <w:color w:val="auto"/>
          <w:szCs w:val="21"/>
          <w:highlight w:val="none"/>
        </w:rPr>
        <w:t xml:space="preserve">  本合同为工程合同的从合同，其有效期与工程合同一致。</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第七条</w:t>
      </w:r>
      <w:r>
        <w:rPr>
          <w:rFonts w:hint="eastAsia" w:ascii="宋体" w:hAnsi="宋体"/>
          <w:color w:val="auto"/>
          <w:szCs w:val="21"/>
          <w:highlight w:val="none"/>
        </w:rPr>
        <w:t xml:space="preserve">  本合同一式</w:t>
      </w:r>
      <w:r>
        <w:rPr>
          <w:rFonts w:hint="eastAsia" w:ascii="宋体" w:hAnsi="宋体"/>
          <w:b/>
          <w:color w:val="auto"/>
          <w:szCs w:val="21"/>
          <w:highlight w:val="none"/>
          <w:u w:val="single"/>
        </w:rPr>
        <w:t xml:space="preserve">叁</w:t>
      </w:r>
      <w:r>
        <w:rPr>
          <w:rFonts w:hint="eastAsia" w:ascii="宋体" w:hAnsi="宋体"/>
          <w:color w:val="auto"/>
          <w:szCs w:val="21"/>
          <w:highlight w:val="none"/>
        </w:rPr>
        <w:t xml:space="preserve">份，承、发包双方各执</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份，送交督查单位</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w:t>
      </w:r>
      <w:r/>
    </w:p>
    <w:p>
      <w:pPr>
        <w:contextualSpacing/>
        <w:ind w:firstLine="420"/>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发  包  人:（盖章）                承  包  人:（盖章）                </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法定代表人:（签名）                法定代表人:（签名）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或授权代理人:（签名）              或授权代理人:（签名）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                      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                      联系电话：</w:t>
      </w:r>
      <w:r/>
    </w:p>
    <w:p>
      <w:pPr>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督查单位（纪检监察部门）：（盖章）</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代 表 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w:t>
      </w:r>
      <w:r/>
    </w:p>
    <w:p>
      <w:pPr>
        <w:ind w:firstLine="420"/>
        <w:jc w:val="right"/>
        <w:spacing w:line="360" w:lineRule="auto"/>
        <w:shd w:val="clear" w:color="auto" w:fill="ffffff" w:themeFill="background1"/>
        <w:rPr>
          <w:color w:val="auto"/>
          <w:szCs w:val="21"/>
          <w:highlight w:val="none"/>
        </w:rPr>
      </w:pPr>
      <w:r>
        <w:rPr>
          <w:rFonts w:hint="eastAsia" w:ascii="宋体" w:hAnsi="宋体"/>
          <w:color w:val="auto"/>
          <w:szCs w:val="21"/>
          <w:highlight w:val="none"/>
        </w:rPr>
        <w:t xml:space="preserve">签订日期：      年    月    日</w:t>
      </w:r>
      <w:r/>
    </w:p>
    <w:p>
      <w:pPr>
        <w:ind w:firstLine="420"/>
        <w:jc w:val="right"/>
        <w:spacing w:line="360" w:lineRule="auto"/>
        <w:shd w:val="clear" w:color="auto" w:fill="ffffff" w:themeFill="background1"/>
        <w:rPr>
          <w:color w:val="auto"/>
          <w:highlight w:val="none"/>
        </w:rPr>
      </w:pPr>
      <w:r>
        <w:rPr>
          <w:color w:val="auto"/>
          <w:szCs w:val="21"/>
          <w:highlight w:val="none"/>
        </w:rPr>
        <w:br w:type="page" w:clear="all"/>
      </w:r>
      <w:r/>
    </w:p>
    <w:p>
      <w:pPr>
        <w:pStyle w:val="1415"/>
        <w:spacing w:line="360" w:lineRule="auto"/>
        <w:shd w:val="clear" w:color="auto" w:fill="ffffff" w:themeFill="background1"/>
        <w:rPr>
          <w:color w:val="auto"/>
          <w:highlight w:val="none"/>
        </w:rPr>
      </w:pPr>
      <w:r/>
      <w:bookmarkStart w:id="260" w:name="_Toc222303364"/>
      <w:r/>
      <w:bookmarkStart w:id="261" w:name="_Toc23695"/>
      <w:r/>
      <w:bookmarkStart w:id="262" w:name="_Toc237153208"/>
      <w:r>
        <w:rPr>
          <w:color w:val="auto"/>
          <w:highlight w:val="none"/>
        </w:rPr>
        <w:t xml:space="preserve">附件五：廉政合同（二）</w:t>
      </w:r>
      <w:bookmarkEnd w:id="260"/>
      <w:r/>
      <w:bookmarkEnd w:id="261"/>
      <w:r/>
      <w:bookmarkEnd w:id="262"/>
      <w:r/>
      <w:r/>
    </w:p>
    <w:p>
      <w:pPr>
        <w:jc w:val="center"/>
        <w:spacing w:line="520" w:lineRule="exact"/>
        <w:shd w:val="clear" w:color="auto" w:fill="ffffff" w:themeFill="background1"/>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廉政合同（</w:t>
      </w:r>
      <w:r>
        <w:rPr>
          <w:rFonts w:hint="eastAsia" w:asciiTheme="minorEastAsia" w:hAnsiTheme="minorEastAsia" w:eastAsiaTheme="minorEastAsia"/>
          <w:b/>
          <w:color w:val="auto"/>
          <w:szCs w:val="21"/>
          <w:highlight w:val="none"/>
        </w:rPr>
        <w:t xml:space="preserve">二</w:t>
      </w:r>
      <w:r>
        <w:rPr>
          <w:rFonts w:asciiTheme="minorEastAsia" w:hAnsiTheme="minorEastAsia" w:eastAsiaTheme="minorEastAsia"/>
          <w:b/>
          <w:color w:val="auto"/>
          <w:szCs w:val="21"/>
          <w:highlight w:val="none"/>
        </w:rPr>
        <w:t xml:space="preserve">）</w:t>
      </w:r>
      <w:r/>
    </w:p>
    <w:p>
      <w:pPr>
        <w:jc w:val="center"/>
        <w:spacing w:line="520" w:lineRule="exact"/>
        <w:shd w:val="clear" w:color="auto" w:fill="ffffff" w:themeFill="background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监理人</w:t>
      </w:r>
      <w:r>
        <w:rPr>
          <w:rFonts w:asciiTheme="minorEastAsia" w:hAnsiTheme="minorEastAsia" w:eastAsiaTheme="minorEastAsia"/>
          <w:color w:val="auto"/>
          <w:szCs w:val="21"/>
          <w:highlight w:val="none"/>
        </w:rPr>
        <w:t xml:space="preserve">与</w:t>
      </w:r>
      <w:r>
        <w:rPr>
          <w:rFonts w:hint="eastAsia" w:asciiTheme="minorEastAsia" w:hAnsiTheme="minorEastAsia" w:eastAsiaTheme="minorEastAsia"/>
          <w:color w:val="auto"/>
          <w:szCs w:val="21"/>
          <w:highlight w:val="none"/>
        </w:rPr>
        <w:t xml:space="preserve">承包人</w:t>
      </w:r>
      <w:r>
        <w:rPr>
          <w:rFonts w:asciiTheme="minorEastAsia" w:hAnsiTheme="minorEastAsia" w:eastAsiaTheme="minorEastAsia"/>
          <w:color w:val="auto"/>
          <w:szCs w:val="21"/>
          <w:highlight w:val="none"/>
        </w:rPr>
        <w:t xml:space="preserve">）</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监理人：</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承包人：</w:t>
      </w:r>
      <w:r/>
    </w:p>
    <w:p>
      <w:pPr>
        <w:contextualSpacing/>
        <w:ind w:firstLine="420"/>
        <w:spacing w:line="520" w:lineRule="exact"/>
        <w:shd w:val="clear" w:color="auto" w:fill="ffffff" w:themeFill="background1"/>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为贯彻落实党中央、国务院《关于实行党风廉政建设责任制的规定》，进一步加强水利工程建设中的党风廉政建设，保证</w:t>
      </w:r>
      <w:r>
        <w:rPr>
          <w:rFonts w:hint="eastAsia" w:asciiTheme="minorEastAsia" w:hAnsiTheme="minorEastAsia" w:eastAsiaTheme="minorEastAsia"/>
          <w:b/>
          <w:color w:val="auto"/>
          <w:szCs w:val="21"/>
          <w:highlight w:val="none"/>
          <w:u w:val="single"/>
        </w:rPr>
        <w:t xml:space="preserve"> 工程名称</w:t>
      </w:r>
      <w:r>
        <w:rPr>
          <w:rFonts w:hint="eastAsia" w:asciiTheme="minorEastAsia" w:hAnsiTheme="minorEastAsia" w:eastAsiaTheme="minorEastAsia"/>
          <w:color w:val="auto"/>
          <w:szCs w:val="21"/>
          <w:highlight w:val="none"/>
        </w:rPr>
        <w:t xml:space="preserve">建设优质、高效、有序、廉洁地进行，</w:t>
      </w:r>
      <w:r>
        <w:rPr>
          <w:rFonts w:hint="eastAsia" w:asciiTheme="minorEastAsia" w:hAnsiTheme="minorEastAsia" w:eastAsiaTheme="minorEastAsia"/>
          <w:b/>
          <w:color w:val="auto"/>
          <w:szCs w:val="21"/>
          <w:highlight w:val="none"/>
          <w:u w:val="single"/>
        </w:rPr>
        <w:t xml:space="preserve">监理合同名称（编号）</w:t>
      </w:r>
      <w:r>
        <w:rPr>
          <w:rFonts w:hint="eastAsia" w:asciiTheme="minorEastAsia" w:hAnsiTheme="minorEastAsia" w:eastAsiaTheme="minorEastAsia"/>
          <w:color w:val="auto"/>
          <w:szCs w:val="21"/>
          <w:highlight w:val="none"/>
        </w:rPr>
        <w:t xml:space="preserve">的监理单位 （以下简称“监理人”），与</w:t>
      </w:r>
      <w:r>
        <w:rPr>
          <w:rFonts w:hint="eastAsia" w:asciiTheme="minorEastAsia" w:hAnsiTheme="minorEastAsia" w:eastAsiaTheme="minorEastAsia"/>
          <w:b/>
          <w:color w:val="auto"/>
          <w:szCs w:val="21"/>
          <w:highlight w:val="none"/>
          <w:u w:val="single"/>
        </w:rPr>
        <w:t xml:space="preserve">施工合同名称（编号）</w:t>
      </w:r>
      <w:r>
        <w:rPr>
          <w:rFonts w:hint="eastAsia" w:asciiTheme="minorEastAsia" w:hAnsiTheme="minorEastAsia" w:eastAsiaTheme="minorEastAsia"/>
          <w:color w:val="auto"/>
          <w:szCs w:val="21"/>
          <w:highlight w:val="none"/>
        </w:rPr>
        <w:t xml:space="preserve">的施工单位（以下简称“承包人”），经双方协商一致，自愿签订以下廉政合同。</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第一条监理人、</w:t>
      </w:r>
      <w:r>
        <w:rPr>
          <w:rFonts w:asciiTheme="minorEastAsia" w:hAnsiTheme="minorEastAsia" w:eastAsiaTheme="minorEastAsia"/>
          <w:color w:val="auto"/>
          <w:szCs w:val="21"/>
          <w:highlight w:val="none"/>
        </w:rPr>
        <w:t xml:space="preserve">承包人双方</w:t>
      </w:r>
      <w:r>
        <w:rPr>
          <w:rFonts w:hint="eastAsia" w:asciiTheme="minorEastAsia" w:hAnsiTheme="minorEastAsia" w:eastAsiaTheme="minorEastAsia"/>
          <w:color w:val="auto"/>
          <w:szCs w:val="21"/>
          <w:highlight w:val="none"/>
        </w:rPr>
        <w:t xml:space="preserve">共同义务</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（一）严格遵守党和国家有关法律法规及党风廉政建设各项规定，严格落实中央八项规定和省委十项规定精神。</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（二）严格执行</w:t>
      </w:r>
      <w:r>
        <w:rPr>
          <w:rFonts w:asciiTheme="minorEastAsia" w:hAnsiTheme="minorEastAsia" w:eastAsiaTheme="minorEastAsia"/>
          <w:b/>
          <w:color w:val="auto"/>
          <w:szCs w:val="21"/>
          <w:highlight w:val="none"/>
          <w:u w:val="single"/>
        </w:rPr>
        <w:t xml:space="preserve">  工程合同名称</w:t>
      </w:r>
      <w:r>
        <w:rPr>
          <w:rFonts w:hint="eastAsia" w:asciiTheme="minorEastAsia" w:hAnsiTheme="minorEastAsia" w:eastAsiaTheme="minorEastAsia"/>
          <w:b/>
          <w:color w:val="auto"/>
          <w:szCs w:val="21"/>
          <w:highlight w:val="none"/>
          <w:u w:val="single"/>
        </w:rPr>
        <w:t xml:space="preserve">（</w:t>
      </w:r>
      <w:r>
        <w:rPr>
          <w:rFonts w:asciiTheme="minorEastAsia" w:hAnsiTheme="minorEastAsia" w:eastAsiaTheme="minorEastAsia"/>
          <w:b/>
          <w:color w:val="auto"/>
          <w:szCs w:val="21"/>
          <w:highlight w:val="none"/>
          <w:u w:val="single"/>
        </w:rPr>
        <w:t xml:space="preserve">编号</w:t>
      </w:r>
      <w:r>
        <w:rPr>
          <w:rFonts w:hint="eastAsia" w:asciiTheme="minorEastAsia" w:hAnsiTheme="minorEastAsia" w:eastAsiaTheme="minorEastAsia"/>
          <w:b/>
          <w:color w:val="auto"/>
          <w:szCs w:val="21"/>
          <w:highlight w:val="none"/>
          <w:u w:val="single"/>
        </w:rPr>
        <w:t xml:space="preserve">）</w:t>
      </w:r>
      <w:r>
        <w:rPr>
          <w:rFonts w:hint="eastAsia" w:asciiTheme="minorEastAsia" w:hAnsiTheme="minorEastAsia" w:eastAsiaTheme="minorEastAsia"/>
          <w:color w:val="auto"/>
          <w:szCs w:val="21"/>
          <w:highlight w:val="none"/>
        </w:rPr>
        <w:t xml:space="preserve">工程监理、施工合同文件，自觉按合同办事。</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（三）</w:t>
      </w:r>
      <w:r>
        <w:rPr>
          <w:rFonts w:hint="eastAsia" w:cs="宋体" w:asciiTheme="minorEastAsia" w:hAnsiTheme="minorEastAsia" w:eastAsiaTheme="minorEastAsia"/>
          <w:color w:val="auto"/>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（五）开展廉政文化进工地活动，在工地现场设立廉政公示牌、举报箱、廉政宣传栏和举报电话等。</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（六）发现对方在业务活动中有违反廉政规定的行为，应及时提醒和督促对方纠正；</w:t>
      </w:r>
      <w:r>
        <w:rPr>
          <w:rFonts w:hint="eastAsia" w:cs="宋体" w:asciiTheme="minorEastAsia" w:hAnsiTheme="minorEastAsia" w:eastAsiaTheme="minorEastAsia"/>
          <w:color w:val="auto"/>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shd w:val="clear" w:color="auto" w:fill="ffffff" w:themeFill="background1"/>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第二条监理人在廉政建设方面的义务</w:t>
      </w:r>
      <w:r/>
    </w:p>
    <w:p>
      <w:pPr>
        <w:contextualSpacing/>
        <w:ind w:firstLine="420"/>
        <w:spacing w:line="520" w:lineRule="exact"/>
        <w:shd w:val="clear" w:color="auto" w:fill="ffffff" w:themeFill="background1"/>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（一）监理人及其工作人员</w:t>
      </w:r>
      <w:r>
        <w:rPr>
          <w:rFonts w:hint="eastAsia" w:cs="宋体" w:asciiTheme="minorEastAsia" w:hAnsiTheme="minorEastAsia" w:eastAsiaTheme="minorEastAsia"/>
          <w:color w:val="auto"/>
          <w:szCs w:val="21"/>
          <w:highlight w:val="none"/>
        </w:rPr>
        <w:t xml:space="preserve">不得违反规定干预承包人的合法分包；不得在承包人处安插亲友及介绍销售工程材料；不得指定需购物资设备的销售单位或部门；</w:t>
      </w:r>
      <w:r>
        <w:rPr>
          <w:rFonts w:hint="eastAsia" w:asciiTheme="minorEastAsia" w:hAnsiTheme="minorEastAsia" w:eastAsiaTheme="minorEastAsia"/>
          <w:color w:val="auto"/>
          <w:szCs w:val="21"/>
          <w:highlight w:val="none"/>
        </w:rPr>
        <w:t xml:space="preserve">不得超进度计量工程款；不得无正当理由拖延签发施工图、设计变更、计量支付、验收意见。</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（二）监理人及其工作人员不得利用职务之便索要或接受承包人的礼品、礼金、消费卡、有价证券、股权、其他金融产品等财物，或以赌博等交易形式非法收受承包人财物。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shd w:val="clear" w:color="auto" w:fill="ffffff" w:themeFill="background1"/>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w:t>
      </w:r>
      <w:r>
        <w:rPr>
          <w:rFonts w:hint="eastAsia" w:asciiTheme="minorEastAsia" w:hAnsiTheme="minorEastAsia" w:eastAsiaTheme="minorEastAsia"/>
          <w:color w:val="auto"/>
          <w:szCs w:val="21"/>
          <w:highlight w:val="none"/>
        </w:rPr>
        <w:t xml:space="preserve">监理人及其工作人员</w:t>
      </w:r>
      <w:r>
        <w:rPr>
          <w:rFonts w:hint="eastAsia" w:cs="宋体" w:asciiTheme="minorEastAsia" w:hAnsiTheme="minorEastAsia" w:eastAsiaTheme="minorEastAsia"/>
          <w:color w:val="auto"/>
          <w:szCs w:val="21"/>
          <w:highlight w:val="none"/>
        </w:rPr>
        <w:t xml:space="preserve">不得让承包人报销应由监理人或其工作人员个人支付的费用。</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（四）监理人及其工作人员不得要求或者接受承包人可能影响公正执行公务的宴请；不得要求承包人提供超出合同以外的交通工具、通讯工具、办公用品等。</w:t>
      </w:r>
      <w:r/>
    </w:p>
    <w:p>
      <w:pPr>
        <w:contextualSpacing/>
        <w:ind w:firstLine="420"/>
        <w:spacing w:line="520" w:lineRule="exact"/>
        <w:shd w:val="clear" w:color="auto" w:fill="ffffff" w:themeFill="background1"/>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（五）监理人及其工作人员不得收受承包人住房、汽车等物品，不得收受承包人为其以明显低于市场价购置住房或以劣换优、以借为名占用承包人住房。</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（六）监理人及其工作人员不得要求或者接受承包人为其住房装修、婚丧嫁娶、特定关系人（近亲属及其它共同利益关系的人）国内和出国（境）旅游提供方便。</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shd w:val="clear" w:color="auto" w:fill="ffffff" w:themeFill="background1"/>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第三条承包人在廉政建设方面义务</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w:t>
      </w:r>
      <w:r>
        <w:rPr>
          <w:rFonts w:hint="eastAsia" w:cs="宋体" w:asciiTheme="minorEastAsia" w:hAnsiTheme="minorEastAsia" w:eastAsiaTheme="minorEastAsia"/>
          <w:color w:val="auto"/>
          <w:szCs w:val="21"/>
          <w:highlight w:val="none"/>
        </w:rPr>
        <w:t xml:space="preserve">承包人及其工作人员</w:t>
      </w:r>
      <w:r>
        <w:rPr>
          <w:rFonts w:hint="eastAsia" w:asciiTheme="minorEastAsia" w:hAnsiTheme="minorEastAsia" w:eastAsiaTheme="minorEastAsia"/>
          <w:color w:val="auto"/>
          <w:szCs w:val="21"/>
          <w:highlight w:val="none"/>
        </w:rPr>
        <w:t xml:space="preserve">不得以任何形式向监理人及其工作人员馈赠礼品、礼金、消费卡、有价证券、股权、其他金融产品等财物，或以赌博等交易形式非法赠送监理人及其工作人员财物。</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w:t>
      </w:r>
      <w:r>
        <w:rPr>
          <w:rFonts w:hint="eastAsia" w:cs="宋体" w:asciiTheme="minorEastAsia" w:hAnsiTheme="minorEastAsia" w:eastAsiaTheme="minorEastAsia"/>
          <w:color w:val="auto"/>
          <w:szCs w:val="21"/>
          <w:highlight w:val="none"/>
        </w:rPr>
        <w:t xml:space="preserve">承包人及其工作人员</w:t>
      </w:r>
      <w:r>
        <w:rPr>
          <w:rFonts w:hint="eastAsia" w:asciiTheme="minorEastAsia" w:hAnsiTheme="minorEastAsia" w:eastAsiaTheme="minorEastAsia"/>
          <w:color w:val="auto"/>
          <w:szCs w:val="21"/>
          <w:highlight w:val="none"/>
        </w:rPr>
        <w:t xml:space="preserve">不得以任何名义为监理人及其工作人员报销应由监理人或其工作人员个人支付的费用。</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（三）</w:t>
      </w:r>
      <w:r>
        <w:rPr>
          <w:rFonts w:hint="eastAsia" w:cs="宋体" w:asciiTheme="minorEastAsia" w:hAnsiTheme="minorEastAsia" w:eastAsiaTheme="minorEastAsia"/>
          <w:color w:val="auto"/>
          <w:szCs w:val="21"/>
          <w:highlight w:val="none"/>
        </w:rPr>
        <w:t xml:space="preserve">承包人及其工作人员</w:t>
      </w:r>
      <w:r>
        <w:rPr>
          <w:rFonts w:hint="eastAsia" w:asciiTheme="minorEastAsia" w:hAnsiTheme="minorEastAsia" w:eastAsiaTheme="minorEastAsia"/>
          <w:color w:val="auto"/>
          <w:szCs w:val="21"/>
          <w:highlight w:val="none"/>
        </w:rPr>
        <w:t xml:space="preserve">不得以任何理由邀请监理人及其工作人员参加对承建的工程项目有影响的宴请及娱乐活动；不得超出承包合同为其提供通讯工具、交通工具、办公用品等。</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（四）承包人及其工作人员</w:t>
      </w:r>
      <w:r>
        <w:rPr>
          <w:rFonts w:hint="eastAsia" w:asciiTheme="minorEastAsia" w:hAnsiTheme="minorEastAsia" w:eastAsiaTheme="minorEastAsia"/>
          <w:color w:val="auto"/>
          <w:szCs w:val="21"/>
          <w:highlight w:val="none"/>
        </w:rPr>
        <w:t xml:space="preserve">不得以任何形式向监理人及其工作人员赠送</w:t>
      </w:r>
      <w:r>
        <w:rPr>
          <w:rFonts w:hint="eastAsia" w:cs="宋体" w:asciiTheme="minorEastAsia" w:hAnsiTheme="minorEastAsia" w:eastAsiaTheme="minorEastAsia"/>
          <w:color w:val="auto"/>
          <w:szCs w:val="21"/>
          <w:highlight w:val="none"/>
        </w:rPr>
        <w:t xml:space="preserve">住房、汽车等物品，</w:t>
      </w:r>
      <w:r>
        <w:rPr>
          <w:rFonts w:hint="eastAsia" w:asciiTheme="minorEastAsia" w:hAnsiTheme="minorEastAsia" w:eastAsiaTheme="minorEastAsia"/>
          <w:color w:val="auto"/>
          <w:szCs w:val="21"/>
          <w:highlight w:val="none"/>
        </w:rPr>
        <w:t xml:space="preserve">不得为其以明显低于市场价购置住房或以劣换优、以借为名赠送住房。</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（五）</w:t>
      </w:r>
      <w:r>
        <w:rPr>
          <w:rFonts w:hint="eastAsia" w:cs="宋体" w:asciiTheme="minorEastAsia" w:hAnsiTheme="minorEastAsia" w:eastAsiaTheme="minorEastAsia"/>
          <w:color w:val="auto"/>
          <w:szCs w:val="21"/>
          <w:highlight w:val="none"/>
        </w:rPr>
        <w:t xml:space="preserve">承包人及其工作人员</w:t>
      </w:r>
      <w:r>
        <w:rPr>
          <w:rFonts w:hint="eastAsia" w:asciiTheme="minorEastAsia" w:hAnsiTheme="minorEastAsia" w:eastAsiaTheme="minorEastAsia"/>
          <w:color w:val="auto"/>
          <w:szCs w:val="21"/>
          <w:highlight w:val="none"/>
        </w:rPr>
        <w:t xml:space="preserve">不得为监理人及其工作人员住房装修、婚丧嫁娶、特定关系人国内和出国（境）旅游提供方便；不得为其特定关系人以安排工作为名，使其不实际工作却获取薪酬；不得以其他违法违规形式，将有关财物给监理人及其工作人员或其特定关系人。</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（六）承包人及其工作人员必须严格履行施工合同条款，不得与监理人及其工作人员串通，违反工程计量、资金支付、质量验评、竣工验收等有关规定和程序，损害发包人利益，影响工程质量、进度和安全。</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第四条</w:t>
      </w:r>
      <w:r>
        <w:rPr>
          <w:rFonts w:asciiTheme="minorEastAsia" w:hAnsiTheme="minorEastAsia" w:eastAsiaTheme="minorEastAsia"/>
          <w:color w:val="auto"/>
          <w:szCs w:val="21"/>
          <w:highlight w:val="none"/>
        </w:rPr>
        <w:t xml:space="preserve">违约责任</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监理人及其工作人员违反本合同有关规定的，按省水利厅信用考核管理有关规定进行查处，并将有关不良行为记录到企业信用档案。对违纪违规行为，由监理人主管部门或行业管理部门依据有关规定查处，给</w:t>
      </w:r>
      <w:r>
        <w:rPr>
          <w:rFonts w:hint="eastAsia" w:asciiTheme="minorEastAsia" w:hAnsiTheme="minorEastAsia" w:eastAsiaTheme="minorEastAsia"/>
          <w:color w:val="auto"/>
          <w:szCs w:val="21"/>
          <w:highlight w:val="none"/>
          <w:u w:val="single"/>
        </w:rPr>
        <w:t xml:space="preserve">发包人或承包人</w:t>
      </w:r>
      <w:r>
        <w:rPr>
          <w:rFonts w:hint="eastAsia" w:asciiTheme="minorEastAsia" w:hAnsiTheme="minorEastAsia" w:eastAsiaTheme="minorEastAsia"/>
          <w:color w:val="auto"/>
          <w:szCs w:val="21"/>
          <w:highlight w:val="none"/>
        </w:rPr>
        <w:t xml:space="preserve">造成损失的，按有关规定予以赔偿；构成犯罪的，依法移送司法机关追究刑事责任。</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Theme="minorEastAsia" w:hAnsiTheme="minorEastAsia" w:eastAsiaTheme="minorEastAsia"/>
          <w:color w:val="auto"/>
          <w:szCs w:val="21"/>
          <w:highlight w:val="none"/>
          <w:u w:val="single"/>
        </w:rPr>
        <w:t xml:space="preserve">发包人或监理人</w:t>
      </w:r>
      <w:r>
        <w:rPr>
          <w:rFonts w:hint="eastAsia" w:asciiTheme="minorEastAsia" w:hAnsiTheme="minorEastAsia" w:eastAsiaTheme="minorEastAsia"/>
          <w:color w:val="auto"/>
          <w:szCs w:val="21"/>
          <w:highlight w:val="none"/>
        </w:rPr>
        <w:t xml:space="preserve">造成损失的，按有关规定予以赔偿；构成犯罪的，依法移送司法机关追究刑事责任。</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第五条监督检查</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（一）监理人与承包人在接受本单位主管部门监督检查的同时，自愿接受</w:t>
      </w:r>
      <w:r>
        <w:rPr>
          <w:rFonts w:hint="eastAsia" w:asciiTheme="minorEastAsia" w:hAnsiTheme="minorEastAsia" w:eastAsiaTheme="minorEastAsia"/>
          <w:color w:val="auto"/>
          <w:szCs w:val="21"/>
          <w:highlight w:val="none"/>
          <w:u w:val="single"/>
        </w:rPr>
        <w:t xml:space="preserve">各（上）</w:t>
      </w:r>
      <w:r>
        <w:rPr>
          <w:rFonts w:hint="eastAsia" w:asciiTheme="minorEastAsia" w:hAnsiTheme="minorEastAsia" w:eastAsiaTheme="minorEastAsia"/>
          <w:color w:val="auto"/>
          <w:szCs w:val="21"/>
          <w:highlight w:val="none"/>
        </w:rPr>
        <w:t xml:space="preserve">级水行政主管部门和</w:t>
      </w:r>
      <w:r>
        <w:rPr>
          <w:rFonts w:hint="eastAsia" w:asciiTheme="minorEastAsia" w:hAnsiTheme="minorEastAsia" w:eastAsiaTheme="minorEastAsia"/>
          <w:color w:val="auto"/>
          <w:szCs w:val="21"/>
          <w:highlight w:val="none"/>
          <w:u w:val="single"/>
        </w:rPr>
        <w:t xml:space="preserve">督查单位（纪检监察部门）</w:t>
      </w:r>
      <w:r>
        <w:rPr>
          <w:rFonts w:hint="eastAsia" w:asciiTheme="minorEastAsia" w:hAnsiTheme="minorEastAsia" w:eastAsiaTheme="minorEastAsia"/>
          <w:color w:val="auto"/>
          <w:szCs w:val="21"/>
          <w:highlight w:val="none"/>
        </w:rPr>
        <w:t xml:space="preserve">对合同执行情况的监督检查、审计等，提供有关资料和财务账册，接受本合同规定范围内的裁定意见。</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本合同履约情况检查由督查单位主持，监理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第六条  本合同为工程合同的从合同，其有效期与工程合同一致。</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第七条  本合同一式</w:t>
      </w:r>
      <w:r>
        <w:rPr>
          <w:rFonts w:hint="eastAsia" w:asciiTheme="minorEastAsia" w:hAnsiTheme="minorEastAsia" w:eastAsiaTheme="minorEastAsia"/>
          <w:b/>
          <w:color w:val="auto"/>
          <w:szCs w:val="21"/>
          <w:highlight w:val="none"/>
          <w:u w:val="single"/>
        </w:rPr>
        <w:t xml:space="preserve">叁</w:t>
      </w:r>
      <w:r>
        <w:rPr>
          <w:rFonts w:hint="eastAsia" w:asciiTheme="minorEastAsia" w:hAnsiTheme="minorEastAsia" w:eastAsiaTheme="minorEastAsia"/>
          <w:color w:val="auto"/>
          <w:szCs w:val="21"/>
          <w:highlight w:val="none"/>
        </w:rPr>
        <w:t xml:space="preserve">份，承、发包双方各执</w:t>
      </w:r>
      <w:r>
        <w:rPr>
          <w:rFonts w:hint="eastAsia" w:asciiTheme="minorEastAsia" w:hAnsiTheme="minorEastAsia" w:eastAsiaTheme="minorEastAsia"/>
          <w:b/>
          <w:color w:val="auto"/>
          <w:szCs w:val="21"/>
          <w:highlight w:val="none"/>
          <w:u w:val="single"/>
        </w:rPr>
        <w:t xml:space="preserve">壹</w:t>
      </w:r>
      <w:r>
        <w:rPr>
          <w:rFonts w:hint="eastAsia" w:asciiTheme="minorEastAsia" w:hAnsiTheme="minorEastAsia" w:eastAsiaTheme="minorEastAsia"/>
          <w:color w:val="auto"/>
          <w:szCs w:val="21"/>
          <w:highlight w:val="none"/>
        </w:rPr>
        <w:t xml:space="preserve">份，送交督查单位</w:t>
      </w:r>
      <w:r>
        <w:rPr>
          <w:rFonts w:hint="eastAsia" w:asciiTheme="minorEastAsia" w:hAnsiTheme="minorEastAsia" w:eastAsiaTheme="minorEastAsia"/>
          <w:b/>
          <w:color w:val="auto"/>
          <w:szCs w:val="21"/>
          <w:highlight w:val="none"/>
          <w:u w:val="single"/>
        </w:rPr>
        <w:t xml:space="preserve">壹</w:t>
      </w:r>
      <w:r>
        <w:rPr>
          <w:rFonts w:hint="eastAsia" w:asciiTheme="minorEastAsia" w:hAnsiTheme="minorEastAsia" w:eastAsiaTheme="minorEastAsia"/>
          <w:color w:val="auto"/>
          <w:szCs w:val="21"/>
          <w:highlight w:val="none"/>
        </w:rPr>
        <w:t xml:space="preserve">份。</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监  理  人:（盖章）                承  包  人:（盖章）                </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法定代表人:（签名）                法定代表人:（签名）</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或授权代理人:（签名）              或授权代理人:（签名）</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单位地址：                      单位地址：</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联系电话：                      联系电话：</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督查单位（纪检监察部门）：（盖章）</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 表 人：（签名）</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单位地址：</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联系电话：</w:t>
      </w:r>
      <w:r/>
    </w:p>
    <w:p>
      <w:pPr>
        <w:jc w:val="right"/>
        <w:spacing w:line="520" w:lineRule="exact"/>
        <w:shd w:val="clear" w:color="auto" w:fill="ffffff" w:themeFill="background1"/>
        <w:rPr>
          <w:rFonts w:ascii="宋体" w:hAnsi="宋体"/>
          <w:color w:val="auto"/>
          <w:sz w:val="28"/>
          <w:szCs w:val="28"/>
          <w:highlight w:val="none"/>
        </w:rPr>
      </w:pPr>
      <w:r>
        <w:rPr>
          <w:rFonts w:hint="eastAsia" w:asciiTheme="minorEastAsia" w:hAnsiTheme="minorEastAsia" w:eastAsiaTheme="minorEastAsia"/>
          <w:color w:val="auto"/>
          <w:szCs w:val="21"/>
          <w:highlight w:val="none"/>
        </w:rPr>
        <w:t xml:space="preserve">签订日期：      年    月    日</w:t>
      </w:r>
      <w:r/>
    </w:p>
    <w:p>
      <w:pPr>
        <w:spacing w:line="520" w:lineRule="exact"/>
        <w:shd w:val="clear" w:color="auto" w:fill="ffffff" w:themeFill="background1"/>
        <w:rPr>
          <w:rFonts w:ascii="宋体" w:hAnsi="宋体"/>
          <w:color w:val="auto"/>
          <w:sz w:val="28"/>
          <w:szCs w:val="28"/>
          <w:highlight w:val="none"/>
        </w:rPr>
      </w:pPr>
      <w:r>
        <w:rPr>
          <w:rFonts w:ascii="宋体" w:hAnsi="宋体"/>
          <w:color w:val="auto"/>
          <w:sz w:val="28"/>
          <w:szCs w:val="28"/>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spacing w:line="520" w:lineRule="exact"/>
        <w:shd w:val="clear" w:color="auto" w:fill="ffffff" w:themeFill="background1"/>
        <w:rPr>
          <w:color w:val="auto"/>
          <w:highlight w:val="none"/>
        </w:rPr>
      </w:pPr>
      <w:r>
        <w:rPr>
          <w:color w:val="auto"/>
          <w:highlight w:val="none"/>
        </w:rPr>
        <w:br w:type="page" w:clear="all"/>
      </w:r>
      <w:r/>
    </w:p>
    <w:p>
      <w:pPr>
        <w:pStyle w:val="1415"/>
        <w:spacing w:line="360" w:lineRule="auto"/>
        <w:shd w:val="clear" w:color="auto" w:fill="ffffff" w:themeFill="background1"/>
        <w:rPr>
          <w:color w:val="auto"/>
          <w:highlight w:val="none"/>
        </w:rPr>
      </w:pPr>
      <w:r/>
      <w:bookmarkStart w:id="263" w:name="_Toc3911"/>
      <w:r>
        <w:rPr>
          <w:color w:val="auto"/>
          <w:highlight w:val="none"/>
        </w:rPr>
        <w:t xml:space="preserve">附件</w:t>
      </w:r>
      <w:r>
        <w:rPr>
          <w:rFonts w:hint="eastAsia"/>
          <w:color w:val="auto"/>
          <w:highlight w:val="none"/>
        </w:rPr>
        <w:t xml:space="preserve">六</w:t>
      </w:r>
      <w:r>
        <w:rPr>
          <w:color w:val="auto"/>
          <w:highlight w:val="none"/>
        </w:rPr>
        <w:t xml:space="preserve">：廉政合同（</w:t>
      </w:r>
      <w:r>
        <w:rPr>
          <w:rFonts w:hint="eastAsia"/>
          <w:color w:val="auto"/>
          <w:highlight w:val="none"/>
        </w:rPr>
        <w:t xml:space="preserve">三</w:t>
      </w:r>
      <w:r>
        <w:rPr>
          <w:color w:val="auto"/>
          <w:highlight w:val="none"/>
        </w:rPr>
        <w:t xml:space="preserve">）</w:t>
      </w:r>
      <w:bookmarkEnd w:id="263"/>
      <w:r/>
      <w:r/>
    </w:p>
    <w:p>
      <w:pPr>
        <w:jc w:val="center"/>
        <w:spacing w:line="520" w:lineRule="exact"/>
        <w:shd w:val="clear" w:color="auto" w:fill="ffffff" w:themeFill="background1"/>
        <w:rPr>
          <w:rFonts w:ascii="方正小标宋简体" w:hAnsi="宋体" w:eastAsia="方正小标宋简体"/>
          <w:color w:val="auto"/>
          <w:szCs w:val="21"/>
          <w:highlight w:val="none"/>
        </w:rPr>
      </w:pPr>
      <w:r>
        <w:rPr>
          <w:rFonts w:ascii="方正小标宋简体" w:hAnsi="宋体" w:eastAsia="方正小标宋简体"/>
          <w:color w:val="auto"/>
          <w:szCs w:val="21"/>
          <w:highlight w:val="none"/>
        </w:rPr>
        <w:t xml:space="preserve">廉政合同（</w:t>
      </w:r>
      <w:r>
        <w:rPr>
          <w:rFonts w:hint="eastAsia" w:ascii="方正小标宋简体" w:hAnsi="宋体" w:eastAsia="方正小标宋简体"/>
          <w:color w:val="auto"/>
          <w:szCs w:val="21"/>
          <w:highlight w:val="none"/>
        </w:rPr>
        <w:t xml:space="preserve">三</w:t>
      </w:r>
      <w:r>
        <w:rPr>
          <w:rFonts w:ascii="方正小标宋简体" w:hAnsi="宋体" w:eastAsia="方正小标宋简体"/>
          <w:color w:val="auto"/>
          <w:szCs w:val="21"/>
          <w:highlight w:val="none"/>
        </w:rPr>
        <w:t xml:space="preserve">）</w:t>
      </w:r>
      <w:r/>
    </w:p>
    <w:p>
      <w:pPr>
        <w:jc w:val="center"/>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设计人</w:t>
      </w:r>
      <w:r>
        <w:rPr>
          <w:rFonts w:ascii="宋体" w:hAnsi="宋体"/>
          <w:color w:val="auto"/>
          <w:szCs w:val="21"/>
          <w:highlight w:val="none"/>
        </w:rPr>
        <w:t xml:space="preserve">与</w:t>
      </w:r>
      <w:r>
        <w:rPr>
          <w:rFonts w:hint="eastAsia" w:ascii="宋体" w:hAnsi="宋体"/>
          <w:color w:val="auto"/>
          <w:szCs w:val="21"/>
          <w:highlight w:val="none"/>
        </w:rPr>
        <w:t xml:space="preserve">承包人</w:t>
      </w:r>
      <w:r>
        <w:rPr>
          <w:rFonts w:ascii="宋体" w:hAnsi="宋体"/>
          <w:color w:val="auto"/>
          <w:szCs w:val="21"/>
          <w:highlight w:val="none"/>
        </w:rPr>
        <w:t xml:space="preserve">）</w:t>
      </w:r>
      <w:r/>
    </w:p>
    <w:p>
      <w:pPr>
        <w:contextualSpacing/>
        <w:ind w:firstLine="420"/>
        <w:spacing w:line="520" w:lineRule="exact"/>
        <w:shd w:val="clear" w:color="auto" w:fill="ffffff" w:themeFill="background1"/>
        <w:rPr>
          <w:rFonts w:ascii="方正楷体_GBK" w:hAnsi="宋体" w:eastAsia="方正楷体_GBK"/>
          <w:color w:val="auto"/>
          <w:szCs w:val="21"/>
          <w:highlight w:val="none"/>
        </w:rPr>
      </w:pPr>
      <w:r>
        <w:rPr>
          <w:rFonts w:hint="eastAsia" w:ascii="方正楷体_GBK" w:hAnsi="宋体" w:eastAsia="方正楷体_GBK"/>
          <w:color w:val="auto"/>
          <w:szCs w:val="21"/>
          <w:highlight w:val="none"/>
        </w:rPr>
        <w:t xml:space="preserve">设计人：</w:t>
      </w:r>
      <w:r>
        <w:rPr>
          <w:rFonts w:ascii="方正楷体_GBK" w:hAnsi="宋体" w:eastAsia="方正楷体_GBK"/>
          <w:b/>
          <w:color w:val="auto"/>
          <w:szCs w:val="21"/>
          <w:highlight w:val="none"/>
          <w:u w:val="single"/>
        </w:rPr>
        <w:t xml:space="preserve">                         </w:t>
      </w:r>
      <w:r/>
    </w:p>
    <w:p>
      <w:pPr>
        <w:contextualSpacing/>
        <w:ind w:firstLine="420"/>
        <w:spacing w:line="520" w:lineRule="exact"/>
        <w:shd w:val="clear" w:color="auto" w:fill="ffffff" w:themeFill="background1"/>
        <w:rPr>
          <w:rFonts w:ascii="方正楷体_GBK" w:hAnsi="宋体" w:eastAsia="方正楷体_GBK"/>
          <w:color w:val="auto"/>
          <w:szCs w:val="21"/>
          <w:highlight w:val="none"/>
        </w:rPr>
      </w:pPr>
      <w:r>
        <w:rPr>
          <w:rFonts w:hint="eastAsia" w:ascii="方正楷体_GBK" w:hAnsi="宋体" w:eastAsia="方正楷体_GBK"/>
          <w:color w:val="auto"/>
          <w:szCs w:val="21"/>
          <w:highlight w:val="none"/>
        </w:rPr>
        <w:t xml:space="preserve">承包人：</w:t>
      </w:r>
      <w:r>
        <w:rPr>
          <w:rFonts w:ascii="方正楷体_GBK" w:hAnsi="宋体" w:eastAsia="方正楷体_GBK"/>
          <w:b/>
          <w:color w:val="auto"/>
          <w:szCs w:val="21"/>
          <w:highlight w:val="none"/>
          <w:u w:val="single"/>
        </w:rPr>
        <w:t xml:space="preserve">                         </w:t>
      </w:r>
      <w:r/>
    </w:p>
    <w:p>
      <w:pPr>
        <w:contextualSpacing/>
        <w:ind w:firstLine="422"/>
        <w:spacing w:line="520" w:lineRule="exact"/>
        <w:shd w:val="clear" w:color="auto" w:fill="ffffff" w:themeFill="background1"/>
        <w:rPr>
          <w:rFonts w:ascii="宋体" w:hAnsi="宋体"/>
          <w:b/>
          <w:color w:val="auto"/>
          <w:szCs w:val="21"/>
          <w:highlight w:val="none"/>
        </w:rPr>
      </w:pPr>
      <w:r>
        <w:rPr>
          <w:rFonts w:ascii="宋体" w:hAnsi="宋体"/>
          <w:b/>
          <w:color w:val="auto"/>
          <w:szCs w:val="21"/>
          <w:highlight w:val="none"/>
        </w:rPr>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为贯彻落实党中央、国务院《关于实行党风廉政建设责任制的规定》，进一步加强水利工程建设中的党风廉政建设，保证 </w:t>
      </w:r>
      <w:r>
        <w:rPr>
          <w:rFonts w:hint="eastAsia" w:ascii="宋体" w:hAnsi="宋体"/>
          <w:b/>
          <w:color w:val="auto"/>
          <w:szCs w:val="21"/>
          <w:highlight w:val="none"/>
          <w:u w:val="single"/>
        </w:rPr>
        <w:t xml:space="preserve">  工程名称  </w:t>
      </w:r>
      <w:r>
        <w:rPr>
          <w:rFonts w:hint="eastAsia" w:ascii="宋体" w:hAnsi="宋体"/>
          <w:color w:val="auto"/>
          <w:szCs w:val="21"/>
          <w:highlight w:val="none"/>
        </w:rPr>
        <w:t xml:space="preserve">建设优质、高效、有序、廉洁地进行，</w:t>
      </w:r>
      <w:r>
        <w:rPr>
          <w:rFonts w:hint="eastAsia" w:ascii="宋体" w:hAnsi="宋体"/>
          <w:b/>
          <w:color w:val="auto"/>
          <w:szCs w:val="21"/>
          <w:highlight w:val="none"/>
          <w:u w:val="single"/>
        </w:rPr>
        <w:t xml:space="preserve">设计合同名称（编号）</w:t>
      </w:r>
      <w:r>
        <w:rPr>
          <w:rFonts w:hint="eastAsia" w:ascii="宋体" w:hAnsi="宋体"/>
          <w:color w:val="auto"/>
          <w:szCs w:val="21"/>
          <w:highlight w:val="none"/>
        </w:rPr>
        <w:t xml:space="preserve">的设计单位</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（以下简称“设计人”），与 </w:t>
      </w:r>
      <w:r>
        <w:rPr>
          <w:rFonts w:hint="eastAsia" w:ascii="宋体" w:hAnsi="宋体"/>
          <w:b/>
          <w:color w:val="auto"/>
          <w:szCs w:val="21"/>
          <w:highlight w:val="none"/>
          <w:u w:val="single"/>
        </w:rPr>
        <w:t xml:space="preserve"> 施工合同名称（编号） </w:t>
      </w:r>
      <w:r>
        <w:rPr>
          <w:rFonts w:hint="eastAsia" w:ascii="宋体" w:hAnsi="宋体"/>
          <w:color w:val="auto"/>
          <w:szCs w:val="21"/>
          <w:highlight w:val="none"/>
        </w:rPr>
        <w:t xml:space="preserve"> 的施工单位</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 （以下简称“承包人”），经双方协商一致，自愿签订以下廉政合同。</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第一条</w:t>
      </w:r>
      <w:r>
        <w:rPr>
          <w:rFonts w:ascii="宋体" w:hAnsi="宋体"/>
          <w:color w:val="auto"/>
          <w:szCs w:val="21"/>
          <w:highlight w:val="none"/>
        </w:rPr>
        <w:t xml:space="preserve">  </w:t>
      </w:r>
      <w:r>
        <w:rPr>
          <w:rFonts w:hint="eastAsia" w:ascii="宋体" w:hAnsi="宋体"/>
          <w:color w:val="auto"/>
          <w:szCs w:val="21"/>
          <w:highlight w:val="none"/>
        </w:rPr>
        <w:t xml:space="preserve">设计人、</w:t>
      </w:r>
      <w:r>
        <w:rPr>
          <w:rFonts w:ascii="宋体" w:hAnsi="宋体"/>
          <w:color w:val="auto"/>
          <w:szCs w:val="21"/>
          <w:highlight w:val="none"/>
        </w:rPr>
        <w:t xml:space="preserve">承包人双方</w:t>
      </w:r>
      <w:r>
        <w:rPr>
          <w:rFonts w:hint="eastAsia" w:ascii="宋体" w:hAnsi="宋体"/>
          <w:color w:val="auto"/>
          <w:szCs w:val="21"/>
          <w:highlight w:val="none"/>
        </w:rPr>
        <w:t xml:space="preserve">共同义务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（一）严格遵守党和国家有关法律法规及党风廉政建设各项规定，严格落实中央八项规定和省委十项规定精神。</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（二）严格执行</w:t>
      </w:r>
      <w:r>
        <w:rPr>
          <w:rFonts w:ascii="宋体" w:hAnsi="宋体"/>
          <w:b/>
          <w:color w:val="auto"/>
          <w:szCs w:val="21"/>
          <w:highlight w:val="none"/>
          <w:u w:val="single"/>
        </w:rPr>
        <w:t xml:space="preserve">  工程合同名称</w:t>
      </w:r>
      <w:r>
        <w:rPr>
          <w:rFonts w:hint="eastAsia" w:ascii="宋体" w:hAnsi="宋体"/>
          <w:b/>
          <w:color w:val="auto"/>
          <w:szCs w:val="21"/>
          <w:highlight w:val="none"/>
          <w:u w:val="single"/>
        </w:rPr>
        <w:t xml:space="preserve">（</w:t>
      </w:r>
      <w:r>
        <w:rPr>
          <w:rFonts w:ascii="宋体" w:hAnsi="宋体"/>
          <w:b/>
          <w:color w:val="auto"/>
          <w:szCs w:val="21"/>
          <w:highlight w:val="none"/>
          <w:u w:val="single"/>
        </w:rPr>
        <w:t xml:space="preserve">编号</w:t>
      </w:r>
      <w:r>
        <w:rPr>
          <w:rFonts w:hint="eastAsia" w:ascii="宋体" w:hAnsi="宋体"/>
          <w:b/>
          <w:color w:val="auto"/>
          <w:szCs w:val="21"/>
          <w:highlight w:val="none"/>
          <w:u w:val="single"/>
        </w:rPr>
        <w:t xml:space="preserve">）</w:t>
      </w:r>
      <w:r>
        <w:rPr>
          <w:rFonts w:ascii="宋体" w:hAnsi="宋体"/>
          <w:b/>
          <w:color w:val="auto"/>
          <w:szCs w:val="21"/>
          <w:highlight w:val="none"/>
          <w:u w:val="single"/>
        </w:rPr>
        <w:t xml:space="preserve">  </w:t>
      </w:r>
      <w:r>
        <w:rPr>
          <w:rFonts w:hint="eastAsia" w:ascii="宋体" w:hAnsi="宋体"/>
          <w:color w:val="auto"/>
          <w:szCs w:val="21"/>
          <w:highlight w:val="none"/>
        </w:rPr>
        <w:t xml:space="preserve">工程设计、施工合同文件，自觉按合同办事。</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w:t>
      </w:r>
      <w:r>
        <w:rPr>
          <w:rFonts w:hint="eastAsia" w:ascii="宋体" w:hAnsi="宋体" w:cs="宋体"/>
          <w:color w:val="auto"/>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（五）发现对方在业务活动中有违反廉政规定的行为，应及时提醒和督促对方纠正；</w:t>
      </w:r>
      <w:r>
        <w:rPr>
          <w:rFonts w:hint="eastAsia" w:ascii="宋体" w:hAnsi="宋体" w:cs="宋体"/>
          <w:color w:val="auto"/>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方正黑体_GBK" w:hAnsi="宋体" w:eastAsia="方正黑体_GBK"/>
          <w:color w:val="auto"/>
          <w:szCs w:val="21"/>
          <w:highlight w:val="none"/>
        </w:rPr>
        <w:t xml:space="preserve">第二条</w:t>
      </w:r>
      <w:r>
        <w:rPr>
          <w:rFonts w:ascii="宋体" w:hAnsi="宋体"/>
          <w:b/>
          <w:color w:val="auto"/>
          <w:szCs w:val="21"/>
          <w:highlight w:val="none"/>
        </w:rPr>
        <w:t xml:space="preserve">  </w:t>
      </w:r>
      <w:r>
        <w:rPr>
          <w:rFonts w:hint="eastAsia" w:ascii="宋体" w:hAnsi="宋体"/>
          <w:color w:val="auto"/>
          <w:szCs w:val="21"/>
          <w:highlight w:val="none"/>
        </w:rPr>
        <w:t xml:space="preserve">设计人在廉政建设方面的义务</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olor w:val="auto"/>
          <w:szCs w:val="21"/>
          <w:highlight w:val="none"/>
        </w:rPr>
        <w:t xml:space="preserve">（一）设计人及其工作人员</w:t>
      </w:r>
      <w:r>
        <w:rPr>
          <w:rFonts w:hint="eastAsia" w:ascii="宋体" w:hAnsi="宋体" w:cs="宋体"/>
          <w:color w:val="auto"/>
          <w:szCs w:val="21"/>
          <w:highlight w:val="none"/>
        </w:rPr>
        <w:t xml:space="preserve">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（二）设计人及其工作人员不得利用职务之便索要或接受承包人的礼品、礼金、消费卡、有价证券、股权、其他金融产品等财物，或以赌博等交易形式非法收受承包人财物。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（三）</w:t>
      </w:r>
      <w:r>
        <w:rPr>
          <w:rFonts w:hint="eastAsia" w:ascii="宋体" w:hAnsi="宋体"/>
          <w:color w:val="auto"/>
          <w:szCs w:val="21"/>
          <w:highlight w:val="none"/>
        </w:rPr>
        <w:t xml:space="preserve">设计人及其工作人员</w:t>
      </w:r>
      <w:r>
        <w:rPr>
          <w:rFonts w:hint="eastAsia" w:ascii="宋体" w:hAnsi="宋体" w:cs="宋体"/>
          <w:color w:val="auto"/>
          <w:szCs w:val="21"/>
          <w:highlight w:val="none"/>
        </w:rPr>
        <w:t xml:space="preserve">不得让承包人报销应由设计人或其工作人员个人支付的费用。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（四）设计人及其工作人员不得要求或者接受承包人可能影响公正执行公务的宴请；不得要求承包人提供超出合同以外的交通工具、通讯工具、办公用品等。</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（五）设计人及其工作人员不得收受承包人住房、汽车等物品，不得收受承包人为其以明显低于市场价购置住房或以劣换优、以借为名占用承包人住房。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（六）设计人及其工作人员不得要求或者接受承包人为其住房装修、婚丧嫁娶、特定关系人（近亲属及其它共同利益关系的人）国内和出国（境）旅游提供方便。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方正黑体_GBK" w:hAnsi="宋体" w:eastAsia="方正黑体_GBK"/>
          <w:color w:val="auto"/>
          <w:szCs w:val="21"/>
          <w:highlight w:val="none"/>
        </w:rPr>
        <w:t xml:space="preserve">第三条</w:t>
      </w:r>
      <w:r>
        <w:rPr>
          <w:rFonts w:ascii="宋体" w:hAnsi="宋体"/>
          <w:b/>
          <w:color w:val="auto"/>
          <w:szCs w:val="21"/>
          <w:highlight w:val="none"/>
        </w:rPr>
        <w:t xml:space="preserve">  </w:t>
      </w:r>
      <w:r>
        <w:rPr>
          <w:rFonts w:hint="eastAsia" w:ascii="宋体" w:hAnsi="宋体"/>
          <w:color w:val="auto"/>
          <w:szCs w:val="21"/>
          <w:highlight w:val="none"/>
        </w:rPr>
        <w:t xml:space="preserve">承包人在廉政建设方面义务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不得以任何形式向设计人及其工作人员馈赠礼品、礼金、消费卡、有价证券、股权、其他金融产品等财物，或以赌博等交易形式非法赠送设计人及其工作人员财物。</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不得以任何名义为设计人及其工作人员报销应由设计人或其工作人员个人支付的费用。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不得以任何理由邀请设计人及其工作人员参加对承建的工程项目有影响的宴请及娱乐活动；不得超出承包合同为其提供通讯工具、交通工具、办公用品等。</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s="宋体"/>
          <w:color w:val="auto"/>
          <w:szCs w:val="21"/>
          <w:highlight w:val="none"/>
        </w:rPr>
        <w:t xml:space="preserve">（四）承包人及其工作人员</w:t>
      </w:r>
      <w:r>
        <w:rPr>
          <w:rFonts w:hint="eastAsia" w:ascii="宋体" w:hAnsi="宋体"/>
          <w:color w:val="auto"/>
          <w:szCs w:val="21"/>
          <w:highlight w:val="none"/>
        </w:rPr>
        <w:t xml:space="preserve">不得以任何形式向设计人及其工作人员赠送</w:t>
      </w:r>
      <w:r>
        <w:rPr>
          <w:rFonts w:hint="eastAsia" w:ascii="宋体" w:hAnsi="宋体" w:cs="宋体"/>
          <w:color w:val="auto"/>
          <w:szCs w:val="21"/>
          <w:highlight w:val="none"/>
        </w:rPr>
        <w:t xml:space="preserve">住房、汽车等物品，</w:t>
      </w:r>
      <w:r>
        <w:rPr>
          <w:rFonts w:hint="eastAsia" w:ascii="宋体" w:hAnsi="宋体"/>
          <w:color w:val="auto"/>
          <w:szCs w:val="21"/>
          <w:highlight w:val="none"/>
        </w:rPr>
        <w:t xml:space="preserve">不得为其以明显低于市场价购置住房或以劣换优、以借为名赠送住房。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第四条</w:t>
      </w:r>
      <w:r>
        <w:rPr>
          <w:rFonts w:ascii="方正黑体_GBK" w:hAnsi="宋体" w:eastAsia="方正黑体_GBK"/>
          <w:color w:val="auto"/>
          <w:szCs w:val="21"/>
          <w:highlight w:val="none"/>
        </w:rPr>
        <w:t xml:space="preserve">  </w:t>
      </w:r>
      <w:r>
        <w:rPr>
          <w:rFonts w:ascii="宋体" w:hAnsi="宋体"/>
          <w:color w:val="auto"/>
          <w:szCs w:val="21"/>
          <w:highlight w:val="none"/>
        </w:rPr>
        <w:t xml:space="preserve">违约责任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w:t>
      </w:r>
      <w:r>
        <w:rPr>
          <w:rFonts w:hint="eastAsia" w:ascii="黑体" w:hAnsi="黑体" w:eastAsia="黑体"/>
          <w:color w:val="auto"/>
          <w:szCs w:val="21"/>
          <w:highlight w:val="none"/>
          <w:u w:val="single"/>
        </w:rPr>
        <w:t xml:space="preserve">发包人或承包人</w:t>
      </w:r>
      <w:r>
        <w:rPr>
          <w:rFonts w:hint="eastAsia" w:ascii="宋体" w:hAnsi="宋体"/>
          <w:color w:val="auto"/>
          <w:szCs w:val="21"/>
          <w:highlight w:val="none"/>
        </w:rPr>
        <w:t xml:space="preserve">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黑体" w:hAnsi="黑体" w:eastAsia="黑体"/>
          <w:color w:val="auto"/>
          <w:szCs w:val="21"/>
          <w:highlight w:val="none"/>
          <w:u w:val="single"/>
        </w:rPr>
        <w:t xml:space="preserve">发包人或设计人</w:t>
      </w:r>
      <w:r>
        <w:rPr>
          <w:rFonts w:hint="eastAsia" w:ascii="宋体" w:hAnsi="宋体"/>
          <w:color w:val="auto"/>
          <w:szCs w:val="21"/>
          <w:highlight w:val="none"/>
        </w:rPr>
        <w:t xml:space="preserve">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第五条</w:t>
      </w:r>
      <w:r>
        <w:rPr>
          <w:rFonts w:ascii="方正黑体_GBK" w:hAnsi="宋体" w:eastAsia="方正黑体_GBK"/>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（一）设计人与承包人在接受本单位主管部门监督检查的同时，自愿接受</w:t>
      </w:r>
      <w:r>
        <w:rPr>
          <w:rFonts w:hint="eastAsia" w:ascii="黑体" w:hAnsi="黑体" w:eastAsia="黑体"/>
          <w:color w:val="auto"/>
          <w:szCs w:val="21"/>
          <w:highlight w:val="none"/>
          <w:u w:val="single"/>
        </w:rPr>
        <w:t xml:space="preserve">各（上）</w:t>
      </w:r>
      <w:r>
        <w:rPr>
          <w:rFonts w:hint="eastAsia" w:ascii="宋体" w:hAnsi="宋体"/>
          <w:color w:val="auto"/>
          <w:szCs w:val="21"/>
          <w:highlight w:val="none"/>
        </w:rPr>
        <w:t xml:space="preserve">级水行政主管部门和</w:t>
      </w:r>
      <w:r>
        <w:rPr>
          <w:rFonts w:hint="eastAsia" w:ascii="黑体" w:hAnsi="黑体" w:eastAsia="黑体"/>
          <w:color w:val="auto"/>
          <w:szCs w:val="21"/>
          <w:highlight w:val="none"/>
          <w:u w:val="single"/>
        </w:rPr>
        <w:t xml:space="preserve">督查单位（纪检监察部门）</w:t>
      </w:r>
      <w:r>
        <w:rPr>
          <w:rFonts w:hint="eastAsia" w:ascii="宋体" w:hAnsi="宋体"/>
          <w:color w:val="auto"/>
          <w:szCs w:val="21"/>
          <w:highlight w:val="none"/>
        </w:rPr>
        <w:t xml:space="preserve">对合同执行情况的监督检查、审计等，提供有关资料和财务账册，接受本合同规定范围内的裁定意见。</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第六条</w:t>
      </w:r>
      <w:r>
        <w:rPr>
          <w:rFonts w:hint="eastAsia" w:ascii="宋体" w:hAnsi="宋体"/>
          <w:color w:val="auto"/>
          <w:szCs w:val="21"/>
          <w:highlight w:val="none"/>
        </w:rPr>
        <w:t xml:space="preserve">  本合同为工程合同的从合同，其有效期与工程合同一致。</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第七条</w:t>
      </w:r>
      <w:r>
        <w:rPr>
          <w:rFonts w:hint="eastAsia" w:ascii="宋体" w:hAnsi="宋体"/>
          <w:color w:val="auto"/>
          <w:szCs w:val="21"/>
          <w:highlight w:val="none"/>
        </w:rPr>
        <w:t xml:space="preserve">  本合同一式</w:t>
      </w:r>
      <w:r>
        <w:rPr>
          <w:rFonts w:hint="eastAsia" w:ascii="宋体" w:hAnsi="宋体"/>
          <w:b/>
          <w:color w:val="auto"/>
          <w:szCs w:val="21"/>
          <w:highlight w:val="none"/>
          <w:u w:val="single"/>
        </w:rPr>
        <w:t xml:space="preserve">叁</w:t>
      </w:r>
      <w:r>
        <w:rPr>
          <w:rFonts w:hint="eastAsia" w:ascii="宋体" w:hAnsi="宋体"/>
          <w:color w:val="auto"/>
          <w:szCs w:val="21"/>
          <w:highlight w:val="none"/>
        </w:rPr>
        <w:t xml:space="preserve">份，承、发包双方各执</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份，送交督查单位</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w:t>
      </w:r>
      <w:r/>
    </w:p>
    <w:p>
      <w:pPr>
        <w:contextualSpacing/>
        <w:ind w:firstLine="420"/>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设  计  人:（盖章）                承  包  人:（盖章）                </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法定代表人:（签名）                法定代表人:（签名）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或授权代理人:（签名）              或授权代理人:（签名）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                      </w:t>
      </w:r>
      <w:r>
        <w:rPr>
          <w:rFonts w:ascii="宋体" w:hAnsi="宋体"/>
          <w:color w:val="auto"/>
          <w:szCs w:val="21"/>
          <w:highlight w:val="none"/>
        </w:rPr>
        <w:t xml:space="preserve">   </w:t>
      </w:r>
      <w:r>
        <w:rPr>
          <w:rFonts w:hint="eastAsia" w:ascii="宋体" w:hAnsi="宋体"/>
          <w:color w:val="auto"/>
          <w:szCs w:val="21"/>
          <w:highlight w:val="none"/>
        </w:rPr>
        <w:t xml:space="preserve">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                      </w:t>
      </w:r>
      <w:r>
        <w:rPr>
          <w:rFonts w:ascii="宋体" w:hAnsi="宋体"/>
          <w:color w:val="auto"/>
          <w:szCs w:val="21"/>
          <w:highlight w:val="none"/>
        </w:rPr>
        <w:t xml:space="preserve">   </w:t>
      </w:r>
      <w:r>
        <w:rPr>
          <w:rFonts w:hint="eastAsia" w:ascii="宋体" w:hAnsi="宋体"/>
          <w:color w:val="auto"/>
          <w:szCs w:val="21"/>
          <w:highlight w:val="none"/>
        </w:rPr>
        <w:t xml:space="preserve">联系电话：</w:t>
      </w:r>
      <w:r/>
    </w:p>
    <w:p>
      <w:pPr>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督查单位（纪检监察部门）：（盖章）</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代 表 人：（签名）</w:t>
      </w:r>
      <w:r/>
    </w:p>
    <w:p>
      <w:pPr>
        <w:spacing w:line="520" w:lineRule="exact"/>
        <w:shd w:val="clear" w:color="auto" w:fill="ffffff" w:themeFill="background1"/>
        <w:rPr>
          <w:rFonts w:hint="eastAsia" w:ascii="宋体" w:hAnsi="宋体"/>
          <w:color w:val="auto"/>
          <w:szCs w:val="21"/>
          <w:highlight w:val="none"/>
        </w:rPr>
      </w:pPr>
      <w:r>
        <w:rPr>
          <w:rFonts w:hint="eastAsia" w:ascii="宋体" w:hAnsi="宋体"/>
          <w:color w:val="auto"/>
          <w:szCs w:val="21"/>
          <w:highlight w:val="none"/>
        </w:rPr>
        <w:t xml:space="preserve">单位地址：</w:t>
      </w:r>
      <w:r/>
    </w:p>
    <w:p>
      <w:pPr>
        <w:spacing w:line="520" w:lineRule="exact"/>
        <w:shd w:val="clear" w:color="auto" w:fill="ffffff" w:themeFill="background1"/>
        <w:rPr>
          <w:rFonts w:hint="eastAsia" w:ascii="宋体" w:hAnsi="宋体"/>
          <w:color w:val="auto"/>
          <w:szCs w:val="21"/>
          <w:highlight w:val="none"/>
        </w:rPr>
      </w:pPr>
      <w:r>
        <w:rPr>
          <w:rFonts w:hint="eastAsia" w:ascii="宋体" w:hAnsi="宋体"/>
          <w:color w:val="auto"/>
          <w:szCs w:val="21"/>
          <w:highlight w:val="none"/>
        </w:rPr>
        <w:t xml:space="preserve">联系电话：</w:t>
      </w:r>
      <w:r/>
    </w:p>
    <w:p>
      <w:pPr>
        <w:spacing w:line="520" w:lineRule="exact"/>
        <w:shd w:val="clear" w:color="auto" w:fill="ffffff" w:themeFill="background1"/>
        <w:rPr>
          <w:rFonts w:hint="eastAsia" w:ascii="宋体" w:hAnsi="宋体"/>
          <w:color w:val="auto"/>
          <w:szCs w:val="21"/>
          <w:highlight w:val="none"/>
        </w:rPr>
      </w:pPr>
      <w:r>
        <w:rPr>
          <w:rFonts w:hint="eastAsia" w:ascii="宋体" w:hAnsi="宋体"/>
          <w:color w:val="auto"/>
          <w:szCs w:val="21"/>
          <w:highlight w:val="none"/>
        </w:rPr>
        <w:t xml:space="preserve">签订日期：      年    月    日</w:t>
      </w:r>
      <w:r/>
    </w:p>
    <w:p>
      <w:pPr>
        <w:ind w:firstLine="420"/>
        <w:spacing w:line="360" w:lineRule="auto"/>
        <w:shd w:val="clear" w:color="auto" w:fill="ffffff" w:themeFill="background1"/>
        <w:rPr>
          <w:rFonts w:ascii="宋体" w:hAnsi="宋体"/>
          <w:color w:val="auto"/>
          <w:szCs w:val="21"/>
          <w:highlight w:val="none"/>
        </w:rPr>
      </w:pPr>
      <w:r>
        <w:rPr>
          <w:rFonts w:ascii="宋体" w:hAnsi="宋体"/>
          <w:color w:val="auto"/>
          <w:szCs w:val="21"/>
          <w:highlight w:val="none"/>
        </w:rPr>
      </w:r>
      <w:r/>
    </w:p>
    <w:p>
      <w:pPr>
        <w:rPr>
          <w:color w:val="auto"/>
          <w:highlight w:val="none"/>
        </w:rPr>
      </w:pPr>
      <w:r/>
      <w:bookmarkStart w:id="264" w:name="_Toc24353"/>
      <w:r/>
      <w:bookmarkStart w:id="265" w:name="_Toc237153209"/>
      <w:r>
        <w:rPr>
          <w:color w:val="auto"/>
          <w:highlight w:val="none"/>
        </w:rPr>
        <w:br w:type="page" w:clear="all"/>
      </w:r>
      <w:r/>
    </w:p>
    <w:p>
      <w:pPr>
        <w:pStyle w:val="1415"/>
        <w:spacing w:line="360" w:lineRule="auto"/>
        <w:shd w:val="clear" w:color="auto" w:fill="ffffff" w:themeFill="background1"/>
        <w:rPr>
          <w:color w:val="auto"/>
          <w:highlight w:val="none"/>
        </w:rPr>
      </w:pPr>
      <w:r>
        <w:rPr>
          <w:color w:val="auto"/>
          <w:highlight w:val="none"/>
        </w:rPr>
        <w:t xml:space="preserve">附件</w:t>
      </w:r>
      <w:r>
        <w:rPr>
          <w:rFonts w:hint="eastAsia"/>
          <w:color w:val="auto"/>
          <w:highlight w:val="none"/>
        </w:rPr>
        <w:t xml:space="preserve">七</w:t>
      </w:r>
      <w:r>
        <w:rPr>
          <w:color w:val="auto"/>
          <w:highlight w:val="none"/>
        </w:rPr>
        <w:t xml:space="preserve">：资金安全合同及工程安全生产合同</w:t>
      </w:r>
      <w:bookmarkEnd w:id="264"/>
      <w:r/>
      <w:bookmarkEnd w:id="265"/>
      <w:r/>
      <w:r/>
    </w:p>
    <w:p>
      <w:pPr>
        <w:jc w:val="center"/>
        <w:spacing w:line="520" w:lineRule="exact"/>
        <w:shd w:val="clear" w:color="auto" w:fill="ffffff" w:themeFill="background1"/>
        <w:rPr>
          <w:rFonts w:ascii="方正小标宋_GBK" w:hAnsi="宋体" w:eastAsia="方正小标宋_GBK"/>
          <w:b/>
          <w:color w:val="auto"/>
          <w:sz w:val="28"/>
          <w:szCs w:val="28"/>
          <w:highlight w:val="none"/>
        </w:rPr>
      </w:pPr>
      <w:r>
        <w:rPr>
          <w:rFonts w:hint="eastAsia" w:ascii="方正小标宋_GBK" w:hAnsi="宋体" w:eastAsia="方正小标宋_GBK"/>
          <w:b/>
          <w:color w:val="auto"/>
          <w:sz w:val="28"/>
          <w:szCs w:val="28"/>
          <w:highlight w:val="none"/>
        </w:rPr>
        <w:t xml:space="preserve">资金安全合同</w:t>
      </w:r>
      <w:r/>
    </w:p>
    <w:p>
      <w:pPr>
        <w:contextualSpacing/>
        <w:ind w:firstLine="420"/>
        <w:spacing w:line="520" w:lineRule="exact"/>
        <w:shd w:val="clear" w:color="auto" w:fill="ffffff" w:themeFill="background1"/>
        <w:rPr>
          <w:rFonts w:ascii="楷体" w:hAnsi="楷体" w:eastAsia="楷体"/>
          <w:b/>
          <w:color w:val="auto"/>
          <w:szCs w:val="21"/>
          <w:highlight w:val="none"/>
        </w:rPr>
      </w:pPr>
      <w:r>
        <w:rPr>
          <w:rFonts w:hint="eastAsia" w:ascii="楷体" w:hAnsi="楷体" w:eastAsia="楷体"/>
          <w:color w:val="auto"/>
          <w:szCs w:val="21"/>
          <w:highlight w:val="none"/>
        </w:rPr>
        <w:t xml:space="preserve">发包人：</w:t>
      </w:r>
      <w:r/>
    </w:p>
    <w:p>
      <w:pPr>
        <w:contextualSpacing/>
        <w:ind w:firstLine="420"/>
        <w:spacing w:line="520" w:lineRule="exact"/>
        <w:shd w:val="clear" w:color="auto" w:fill="ffffff" w:themeFill="background1"/>
        <w:rPr>
          <w:rFonts w:ascii="楷体" w:hAnsi="楷体" w:eastAsia="楷体"/>
          <w:b/>
          <w:color w:val="auto"/>
          <w:szCs w:val="21"/>
          <w:highlight w:val="none"/>
        </w:rPr>
      </w:pPr>
      <w:r>
        <w:rPr>
          <w:rFonts w:hint="eastAsia" w:ascii="楷体" w:hAnsi="楷体" w:eastAsia="楷体"/>
          <w:color w:val="auto"/>
          <w:szCs w:val="21"/>
          <w:highlight w:val="none"/>
        </w:rPr>
        <w:t xml:space="preserve">承包人：</w:t>
      </w:r>
      <w:r/>
    </w:p>
    <w:p>
      <w:pPr>
        <w:contextualSpacing/>
        <w:ind w:firstLine="420"/>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宋体" w:hAnsi="宋体"/>
          <w:color w:val="auto"/>
          <w:szCs w:val="21"/>
          <w:highlight w:val="none"/>
        </w:rPr>
        <w:t xml:space="preserve">为贯彻落实《江苏省基本建设财务管理办法》（苏财规〔2017〕</w:t>
      </w:r>
      <w:r>
        <w:rPr>
          <w:rFonts w:ascii="宋体" w:hAnsi="宋体"/>
          <w:color w:val="auto"/>
          <w:szCs w:val="21"/>
          <w:highlight w:val="none"/>
        </w:rPr>
        <w:t xml:space="preserve">40号）、《江苏省水利重点工程建设补助专项资金管理办法》（苏财规</w:t>
      </w:r>
      <w:r>
        <w:rPr>
          <w:rFonts w:hint="eastAsia" w:ascii="宋体" w:hAnsi="宋体"/>
          <w:color w:val="auto"/>
          <w:szCs w:val="21"/>
          <w:highlight w:val="none"/>
        </w:rPr>
        <w:t xml:space="preserve">〔20</w:t>
      </w:r>
      <w:r>
        <w:rPr>
          <w:rFonts w:ascii="宋体" w:hAnsi="宋体"/>
          <w:color w:val="auto"/>
          <w:szCs w:val="21"/>
          <w:highlight w:val="none"/>
        </w:rPr>
        <w:t xml:space="preserve">20</w:t>
      </w:r>
      <w:r>
        <w:rPr>
          <w:rFonts w:hint="eastAsia" w:ascii="宋体" w:hAnsi="宋体"/>
          <w:color w:val="auto"/>
          <w:szCs w:val="21"/>
          <w:highlight w:val="none"/>
        </w:rPr>
        <w:t xml:space="preserve">〕</w:t>
      </w:r>
      <w:r>
        <w:rPr>
          <w:rFonts w:ascii="宋体" w:hAnsi="宋体"/>
          <w:color w:val="auto"/>
          <w:szCs w:val="21"/>
          <w:highlight w:val="none"/>
        </w:rPr>
        <w:t xml:space="preserve">27号）等</w:t>
      </w:r>
      <w:r>
        <w:rPr>
          <w:rFonts w:hint="eastAsia" w:ascii="宋体" w:hAnsi="宋体"/>
          <w:color w:val="auto"/>
          <w:szCs w:val="21"/>
          <w:highlight w:val="none"/>
        </w:rPr>
        <w:t xml:space="preserve">有关规定，进一步规范资金财务管理，提高资金效益，保障资金安全，（以下简称“发包人”）与 （以下简称“承包人”）协商一致，自愿签订以下资金安全合同。</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第一条</w:t>
      </w:r>
      <w:r>
        <w:rPr>
          <w:rFonts w:hint="eastAsia" w:ascii="宋体" w:hAnsi="宋体"/>
          <w:color w:val="auto"/>
          <w:szCs w:val="21"/>
          <w:highlight w:val="none"/>
        </w:rPr>
        <w:t xml:space="preserve">发包人的权利和义务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（一）根据年度工程建设任务，组织、筹措工程建设资金，满足年度工程建设需要。</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（三）发包人应遵循公平、诚实信用的原则，遵守法律、法规，尊重社会公德，不得扰乱社会经济秩序，损害社会公共利益。</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第二条</w:t>
      </w:r>
      <w:r>
        <w:rPr>
          <w:rFonts w:hint="eastAsia" w:ascii="宋体" w:hAnsi="宋体"/>
          <w:color w:val="auto"/>
          <w:szCs w:val="21"/>
          <w:highlight w:val="none"/>
        </w:rPr>
        <w:t xml:space="preserve">承包人的权利和义务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（一）承包人从发包人取得的资金必须用于承接的</w:t>
      </w:r>
      <w:r>
        <w:rPr>
          <w:rFonts w:hint="eastAsia" w:ascii="宋体" w:hAnsi="宋体"/>
          <w:b/>
          <w:color w:val="auto"/>
          <w:szCs w:val="21"/>
          <w:highlight w:val="none"/>
          <w:u w:val="single"/>
        </w:rPr>
        <w:t xml:space="preserve">工程合同名称（编号）</w:t>
      </w:r>
      <w:r>
        <w:rPr>
          <w:rFonts w:hint="eastAsia" w:ascii="宋体" w:hAnsi="宋体"/>
          <w:color w:val="auto"/>
          <w:szCs w:val="21"/>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（五）承包人不得转包或违法分包工程项目，否则发包人有权停止支付工程款。</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（六）承包人资金收支使用情况应接受发包人及发包人主管部门和监督部门的监督，承包人要主动积极配合，如实提供财务及其他相关资料。</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第三条</w:t>
      </w:r>
      <w:r>
        <w:rPr>
          <w:rFonts w:ascii="宋体" w:hAnsi="宋体"/>
          <w:color w:val="auto"/>
          <w:szCs w:val="21"/>
          <w:highlight w:val="none"/>
        </w:rPr>
        <w:t xml:space="preserve">违约责任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（三）承、发包双方都应履行保密责任，不得擅自将业务支出具体情况透露给本合同双方以外的其他单位或个人，否则受害方将依法追究相关责任。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第四条</w:t>
      </w:r>
      <w:r>
        <w:rPr>
          <w:rFonts w:hint="eastAsia" w:ascii="宋体" w:hAnsi="宋体"/>
          <w:color w:val="auto"/>
          <w:szCs w:val="21"/>
          <w:highlight w:val="none"/>
        </w:rPr>
        <w:t xml:space="preserve">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（一）承、发包双方在接受本单位主管部门监督检查的同时，自愿接受</w:t>
      </w:r>
      <w:r>
        <w:rPr>
          <w:rFonts w:hint="eastAsia" w:ascii="黑体" w:hAnsi="黑体" w:eastAsia="黑体"/>
          <w:color w:val="auto"/>
          <w:szCs w:val="21"/>
          <w:highlight w:val="none"/>
          <w:u w:val="single"/>
        </w:rPr>
        <w:t xml:space="preserve">各（上）</w:t>
      </w:r>
      <w:r>
        <w:rPr>
          <w:rFonts w:hint="eastAsia" w:ascii="宋体" w:hAnsi="宋体"/>
          <w:color w:val="auto"/>
          <w:szCs w:val="21"/>
          <w:highlight w:val="none"/>
        </w:rPr>
        <w:t xml:space="preserve">级水行政主管部门和</w:t>
      </w:r>
      <w:r>
        <w:rPr>
          <w:rFonts w:hint="eastAsia" w:ascii="黑体" w:hAnsi="黑体" w:eastAsia="黑体"/>
          <w:color w:val="auto"/>
          <w:szCs w:val="21"/>
          <w:highlight w:val="none"/>
          <w:u w:val="single"/>
        </w:rPr>
        <w:t xml:space="preserve">督查单位（纪检监察部门）</w:t>
      </w:r>
      <w:r>
        <w:rPr>
          <w:rFonts w:hint="eastAsia" w:ascii="宋体" w:hAnsi="宋体"/>
          <w:color w:val="auto"/>
          <w:szCs w:val="21"/>
          <w:highlight w:val="none"/>
        </w:rPr>
        <w:t xml:space="preserve">对合同执行情况的监督检查、审计等，提供有关资料和财务账册，接受本合同规定范围内的裁定意见。</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第五条</w:t>
      </w:r>
      <w:r>
        <w:rPr>
          <w:rFonts w:hint="eastAsia" w:ascii="宋体" w:hAnsi="宋体"/>
          <w:color w:val="auto"/>
          <w:szCs w:val="21"/>
          <w:highlight w:val="none"/>
        </w:rPr>
        <w:t xml:space="preserve">本合同为工程合同的从合同，其有效期与工程合同一致。</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第六条</w:t>
      </w:r>
      <w:r>
        <w:rPr>
          <w:rFonts w:ascii="宋体" w:hAnsi="宋体"/>
          <w:color w:val="auto"/>
          <w:szCs w:val="21"/>
          <w:highlight w:val="none"/>
        </w:rPr>
        <w:t xml:space="preserve">  本合同一式</w:t>
      </w:r>
      <w:r>
        <w:rPr>
          <w:rFonts w:hint="eastAsia" w:ascii="宋体" w:hAnsi="宋体"/>
          <w:b/>
          <w:color w:val="auto"/>
          <w:szCs w:val="21"/>
          <w:highlight w:val="none"/>
          <w:u w:val="single"/>
        </w:rPr>
        <w:t xml:space="preserve">叁</w:t>
      </w:r>
      <w:r>
        <w:rPr>
          <w:rFonts w:hint="eastAsia" w:ascii="宋体" w:hAnsi="宋体"/>
          <w:color w:val="auto"/>
          <w:szCs w:val="21"/>
          <w:highlight w:val="none"/>
        </w:rPr>
        <w:t xml:space="preserve">份，承、发包双方各执</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份，送交督查单位</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w:t>
      </w:r>
      <w:r/>
    </w:p>
    <w:p>
      <w:pPr>
        <w:contextualSpacing/>
        <w:ind w:firstLine="420"/>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发  包  人:（盖章）                承  包  人:（盖章）                </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法定代表人:（签名）                法定代表人:（签名）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或授权代理人:（签名）              或授权代理人:（签名）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                      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                      联系电话：</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督查单位（纪检监察部门）：（盖章）</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代 表 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w:t>
      </w:r>
      <w:r/>
    </w:p>
    <w:p>
      <w:pPr>
        <w:ind w:firstLine="420"/>
        <w:spacing w:line="360" w:lineRule="auto"/>
        <w:shd w:val="clear" w:color="auto" w:fill="ffffff" w:themeFill="background1"/>
        <w:rPr>
          <w:color w:val="auto"/>
          <w:highlight w:val="none"/>
        </w:rPr>
      </w:pPr>
      <w:r>
        <w:rPr>
          <w:rFonts w:hint="eastAsia" w:ascii="宋体" w:hAnsi="宋体"/>
          <w:color w:val="auto"/>
          <w:szCs w:val="21"/>
          <w:highlight w:val="none"/>
        </w:rPr>
        <w:t xml:space="preserve">签订日期：      年    月    日</w:t>
      </w:r>
      <w:r/>
    </w:p>
    <w:p>
      <w:pPr>
        <w:ind w:firstLine="422"/>
        <w:spacing w:line="360" w:lineRule="auto"/>
        <w:shd w:val="clear" w:color="auto" w:fill="ffffff" w:themeFill="background1"/>
        <w:rPr>
          <w:b/>
          <w:color w:val="auto"/>
          <w:highlight w:val="none"/>
        </w:rPr>
      </w:pPr>
      <w:r>
        <w:rPr>
          <w:b/>
          <w:color w:val="auto"/>
          <w:highlight w:val="none"/>
        </w:rPr>
        <w:br w:type="page" w:clear="all"/>
      </w:r>
      <w:r/>
    </w:p>
    <w:p>
      <w:pPr>
        <w:jc w:val="center"/>
        <w:spacing w:line="360" w:lineRule="auto"/>
        <w:shd w:val="clear" w:color="auto" w:fill="ffffff" w:themeFill="background1"/>
        <w:rPr>
          <w:b/>
          <w:color w:val="auto"/>
          <w:highlight w:val="none"/>
        </w:rPr>
      </w:pPr>
      <w:r>
        <w:rPr>
          <w:b/>
          <w:color w:val="auto"/>
          <w:highlight w:val="none"/>
        </w:rPr>
        <w:t xml:space="preserve">工程安全生产合同</w:t>
      </w:r>
      <w:r/>
    </w:p>
    <w:p>
      <w:pPr>
        <w:jc w:val="center"/>
        <w:spacing w:line="360" w:lineRule="auto"/>
        <w:shd w:val="clear" w:color="auto" w:fill="ffffff" w:themeFill="background1"/>
        <w:rPr>
          <w:color w:val="auto"/>
          <w:highlight w:val="none"/>
        </w:rPr>
      </w:pPr>
      <w:r>
        <w:rPr>
          <w:color w:val="auto"/>
          <w:highlight w:val="none"/>
        </w:rPr>
        <w:t xml:space="preserve">（发包人与承包人）</w:t>
      </w:r>
      <w:r/>
    </w:p>
    <w:p>
      <w:pPr>
        <w:ind w:firstLine="420"/>
        <w:spacing w:line="360" w:lineRule="auto"/>
        <w:shd w:val="clear" w:color="auto" w:fill="ffffff" w:themeFill="background1"/>
        <w:rPr>
          <w:color w:val="auto"/>
          <w:highlight w:val="none"/>
        </w:rPr>
      </w:pPr>
      <w:r>
        <w:rPr>
          <w:color w:val="auto"/>
          <w:highlight w:val="none"/>
        </w:rPr>
        <w:t xml:space="preserve">发包人：　　                             （ 以下简称“甲方” ）</w:t>
      </w:r>
      <w:r/>
    </w:p>
    <w:p>
      <w:pPr>
        <w:ind w:firstLine="420"/>
        <w:spacing w:line="360" w:lineRule="auto"/>
        <w:shd w:val="clear" w:color="auto" w:fill="ffffff" w:themeFill="background1"/>
        <w:rPr>
          <w:color w:val="auto"/>
          <w:highlight w:val="none"/>
        </w:rPr>
      </w:pPr>
      <w:r>
        <w:rPr>
          <w:color w:val="auto"/>
          <w:highlight w:val="none"/>
        </w:rPr>
        <w:t xml:space="preserve">承包人：                                 （ 以下简称“乙方” ）</w:t>
      </w:r>
      <w:r/>
    </w:p>
    <w:p>
      <w:pPr>
        <w:ind w:firstLine="420"/>
        <w:spacing w:line="360" w:lineRule="auto"/>
        <w:shd w:val="clear" w:color="auto" w:fill="ffffff" w:themeFill="background1"/>
        <w:rPr>
          <w:color w:val="auto"/>
          <w:highlight w:val="none"/>
        </w:rPr>
      </w:pPr>
      <w:r>
        <w:rPr>
          <w:color w:val="auto"/>
          <w:highlight w:val="none"/>
        </w:rPr>
      </w:r>
      <w:r/>
    </w:p>
    <w:p>
      <w:pPr>
        <w:ind w:firstLine="420"/>
        <w:spacing w:line="360" w:lineRule="auto"/>
        <w:shd w:val="clear" w:color="auto" w:fill="ffffff" w:themeFill="background1"/>
        <w:rPr>
          <w:color w:val="auto"/>
          <w:highlight w:val="none"/>
        </w:rPr>
      </w:pPr>
      <w:r>
        <w:rPr>
          <w:color w:val="auto"/>
          <w:highlight w:val="none"/>
        </w:rPr>
        <w:t xml:space="preserve">为在合同的实施过程中创造安全、高效的施工环境，切实搞好本项目的安全管理工作，特此签订安全生产合同。具体如下：</w:t>
      </w:r>
      <w:r/>
    </w:p>
    <w:p>
      <w:pPr>
        <w:ind w:firstLine="420"/>
        <w:spacing w:line="360" w:lineRule="auto"/>
        <w:shd w:val="clear" w:color="auto" w:fill="ffffff" w:themeFill="background1"/>
        <w:rPr>
          <w:b/>
          <w:color w:val="auto"/>
          <w:highlight w:val="none"/>
        </w:rPr>
      </w:pPr>
      <w:r/>
      <w:bookmarkStart w:id="266" w:name="_Toc259109251"/>
      <w:r>
        <w:rPr>
          <w:b/>
          <w:color w:val="auto"/>
          <w:highlight w:val="none"/>
        </w:rPr>
        <w:t xml:space="preserve">一、甲方职责</w:t>
      </w:r>
      <w:bookmarkEnd w:id="266"/>
      <w:r/>
      <w:r/>
    </w:p>
    <w:p>
      <w:pPr>
        <w:ind w:firstLine="420"/>
        <w:spacing w:line="360" w:lineRule="auto"/>
        <w:shd w:val="clear" w:color="auto" w:fill="ffffff" w:themeFill="background1"/>
        <w:rPr>
          <w:color w:val="auto"/>
          <w:highlight w:val="none"/>
        </w:rPr>
      </w:pPr>
      <w:r>
        <w:rPr>
          <w:color w:val="auto"/>
          <w:highlight w:val="none"/>
        </w:rPr>
        <w:t xml:space="preserve">1．严格遵守国家有关安全生产的法律法规，认真执行工程承包合同中的有关安全要求。</w:t>
      </w:r>
      <w:r/>
    </w:p>
    <w:p>
      <w:pPr>
        <w:ind w:firstLine="420"/>
        <w:spacing w:line="360" w:lineRule="auto"/>
        <w:shd w:val="clear" w:color="auto" w:fill="ffffff" w:themeFill="background1"/>
        <w:rPr>
          <w:color w:val="auto"/>
          <w:highlight w:val="none"/>
        </w:rPr>
      </w:pPr>
      <w:r>
        <w:rPr>
          <w:color w:val="auto"/>
          <w:highlight w:val="none"/>
        </w:rPr>
        <w:t xml:space="preserve">2．按照“安全第一、预防为主”和坚持“管生产</w:t>
      </w:r>
      <w:r>
        <w:rPr>
          <w:rFonts w:hint="eastAsia"/>
          <w:color w:val="auto"/>
          <w:highlight w:val="none"/>
          <w:lang w:eastAsia="zh-CN"/>
        </w:rPr>
        <w:t xml:space="preserve">必须</w:t>
      </w:r>
      <w:r>
        <w:rPr>
          <w:color w:val="auto"/>
          <w:highlight w:val="none"/>
        </w:rPr>
        <w:t xml:space="preserve">管安全”的原则进行安全生产管理，做到生产与安全工作同时计划、布置、检查、总结和评比。</w:t>
      </w:r>
      <w:r/>
    </w:p>
    <w:p>
      <w:pPr>
        <w:ind w:firstLine="420"/>
        <w:spacing w:line="360" w:lineRule="auto"/>
        <w:shd w:val="clear" w:color="auto" w:fill="ffffff" w:themeFill="background1"/>
        <w:rPr>
          <w:color w:val="auto"/>
          <w:highlight w:val="none"/>
        </w:rPr>
      </w:pPr>
      <w:r>
        <w:rPr>
          <w:color w:val="auto"/>
          <w:highlight w:val="none"/>
        </w:rPr>
        <w:t xml:space="preserve">3．定期召开安全生产协调会，及时传达中央及地方有关安全生产的精神。</w:t>
      </w:r>
      <w:r/>
    </w:p>
    <w:p>
      <w:pPr>
        <w:ind w:firstLine="420"/>
        <w:spacing w:line="360" w:lineRule="auto"/>
        <w:shd w:val="clear" w:color="auto" w:fill="ffffff" w:themeFill="background1"/>
        <w:rPr>
          <w:color w:val="auto"/>
          <w:highlight w:val="none"/>
        </w:rPr>
      </w:pPr>
      <w:r>
        <w:rPr>
          <w:color w:val="auto"/>
          <w:highlight w:val="none"/>
        </w:rPr>
        <w:t xml:space="preserve">4．组织对乙方施工现场安全生产检查，建立安全生产责任制网络、汇总重要危险源、监督乙方及时处理发现的各种安全隐患。</w:t>
      </w:r>
      <w:r/>
    </w:p>
    <w:p>
      <w:pPr>
        <w:ind w:firstLine="420"/>
        <w:spacing w:line="360" w:lineRule="auto"/>
        <w:shd w:val="clear" w:color="auto" w:fill="ffffff" w:themeFill="background1"/>
        <w:rPr>
          <w:b/>
          <w:color w:val="auto"/>
          <w:highlight w:val="none"/>
        </w:rPr>
      </w:pPr>
      <w:r/>
      <w:bookmarkStart w:id="267" w:name="_Toc259109252"/>
      <w:r>
        <w:rPr>
          <w:b/>
          <w:color w:val="auto"/>
          <w:highlight w:val="none"/>
        </w:rPr>
        <w:t xml:space="preserve">二、乙方职责</w:t>
      </w:r>
      <w:bookmarkEnd w:id="267"/>
      <w:r/>
      <w:r/>
    </w:p>
    <w:p>
      <w:pPr>
        <w:ind w:firstLine="420"/>
        <w:spacing w:line="360" w:lineRule="auto"/>
        <w:shd w:val="clear" w:color="auto" w:fill="ffffff" w:themeFill="background1"/>
        <w:rPr>
          <w:color w:val="auto"/>
          <w:highlight w:val="none"/>
        </w:rPr>
      </w:pPr>
      <w:r>
        <w:rPr>
          <w:color w:val="auto"/>
          <w:highlight w:val="none"/>
        </w:rPr>
        <w:t xml:space="preserve">1．严格遵守国家有关安全生产的法律法规、有关安全生产的规定，认真执行工程承包合同中的有关安全要求，接受甲方和监理工程师对安全生产工作的指导。</w:t>
      </w:r>
      <w:r/>
    </w:p>
    <w:p>
      <w:pPr>
        <w:ind w:firstLine="420"/>
        <w:spacing w:line="360" w:lineRule="auto"/>
        <w:shd w:val="clear" w:color="auto" w:fill="ffffff" w:themeFill="background1"/>
        <w:rPr>
          <w:color w:val="auto"/>
          <w:highlight w:val="none"/>
        </w:rPr>
      </w:pPr>
      <w:r>
        <w:rPr>
          <w:color w:val="auto"/>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shd w:val="clear" w:color="auto" w:fill="ffffff" w:themeFill="background1"/>
        <w:rPr>
          <w:color w:val="auto"/>
          <w:highlight w:val="none"/>
        </w:rPr>
      </w:pPr>
      <w:r>
        <w:rPr>
          <w:color w:val="auto"/>
          <w:highlight w:val="none"/>
        </w:rPr>
        <w:t xml:space="preserve">3．建立健全安全生产责任制网络。从派往项目实施的项目经理到生产工人（包括临时雇请</w:t>
      </w:r>
      <w:r>
        <w:rPr>
          <w:rFonts w:hint="eastAsia"/>
          <w:color w:val="auto"/>
          <w:highlight w:val="none"/>
          <w:lang w:eastAsia="zh-CN"/>
        </w:rPr>
        <w:t xml:space="preserve">的农</w:t>
      </w:r>
      <w:r>
        <w:rPr>
          <w:color w:val="auto"/>
          <w:highlight w:val="none"/>
        </w:rPr>
        <w:t xml:space="preserve">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w:t>
      </w:r>
      <w:r>
        <w:rPr>
          <w:rFonts w:hint="eastAsia"/>
          <w:color w:val="auto"/>
          <w:highlight w:val="none"/>
        </w:rPr>
        <w:t xml:space="preserve">1</w:t>
      </w:r>
      <w:r>
        <w:rPr>
          <w:color w:val="auto"/>
          <w:highlight w:val="none"/>
        </w:rPr>
        <w:t xml:space="preserve">人），专职负责所有员工的安全和治安保卫工作及预防事故的发生。安全机构人员，有权按有关规定发布指令，并采取保护性措施防止事故发生。</w:t>
      </w:r>
      <w:r/>
    </w:p>
    <w:p>
      <w:pPr>
        <w:ind w:firstLine="420"/>
        <w:spacing w:line="360" w:lineRule="auto"/>
        <w:shd w:val="clear" w:color="auto" w:fill="ffffff" w:themeFill="background1"/>
        <w:rPr>
          <w:color w:val="auto"/>
          <w:highlight w:val="none"/>
        </w:rPr>
      </w:pPr>
      <w:r>
        <w:rPr>
          <w:color w:val="auto"/>
          <w:highlight w:val="none"/>
        </w:rPr>
        <w:t xml:space="preserve">4．乙方在任何</w:t>
      </w:r>
      <w:r>
        <w:rPr>
          <w:rFonts w:hint="eastAsia"/>
          <w:color w:val="auto"/>
          <w:highlight w:val="none"/>
        </w:rPr>
        <w:t xml:space="preserve">时候</w:t>
      </w:r>
      <w:r>
        <w:rPr>
          <w:color w:val="auto"/>
          <w:highlight w:val="none"/>
        </w:rPr>
        <w:t xml:space="preserve">都应采取各种合理的预防措施，防止其人员发生任何违法、违禁、暴力、违规或妨碍治安的行为。</w:t>
      </w:r>
      <w:r/>
    </w:p>
    <w:p>
      <w:pPr>
        <w:ind w:firstLine="420"/>
        <w:spacing w:line="360" w:lineRule="auto"/>
        <w:shd w:val="clear" w:color="auto" w:fill="ffffff" w:themeFill="background1"/>
        <w:rPr>
          <w:color w:val="auto"/>
          <w:highlight w:val="none"/>
        </w:rPr>
      </w:pPr>
      <w:r>
        <w:rPr>
          <w:color w:val="auto"/>
          <w:highlight w:val="none"/>
        </w:rPr>
        <w:t xml:space="preserve">5．乙方必须具有省部级行政主管部门颁发的安全生产证书，参加施工的人员，必须</w:t>
      </w:r>
      <w:r>
        <w:rPr>
          <w:rFonts w:hint="eastAsia"/>
          <w:color w:val="auto"/>
          <w:highlight w:val="none"/>
          <w:lang w:eastAsia="zh-CN"/>
        </w:rPr>
        <w:t xml:space="preserve">接受</w:t>
      </w:r>
      <w:r>
        <w:rPr>
          <w:color w:val="auto"/>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shd w:val="clear" w:color="auto" w:fill="ffffff" w:themeFill="background1"/>
        <w:rPr>
          <w:color w:val="auto"/>
          <w:highlight w:val="none"/>
        </w:rPr>
      </w:pPr>
      <w:r>
        <w:rPr>
          <w:color w:val="auto"/>
          <w:highlight w:val="none"/>
        </w:rPr>
        <w:t xml:space="preserve">6．加强施工中交通运输安全管理，各种运输机械等需划定运输路线行驶。</w:t>
      </w:r>
      <w:r/>
    </w:p>
    <w:p>
      <w:pPr>
        <w:ind w:firstLine="420"/>
        <w:spacing w:line="360" w:lineRule="auto"/>
        <w:shd w:val="clear" w:color="auto" w:fill="ffffff" w:themeFill="background1"/>
        <w:rPr>
          <w:color w:val="auto"/>
          <w:highlight w:val="none"/>
        </w:rPr>
      </w:pPr>
      <w:r>
        <w:rPr>
          <w:color w:val="auto"/>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shd w:val="clear" w:color="auto" w:fill="ffffff" w:themeFill="background1"/>
        <w:rPr>
          <w:color w:val="auto"/>
          <w:highlight w:val="none"/>
        </w:rPr>
      </w:pPr>
      <w:r>
        <w:rPr>
          <w:color w:val="auto"/>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shd w:val="clear" w:color="auto" w:fill="ffffff" w:themeFill="background1"/>
        <w:rPr>
          <w:color w:val="auto"/>
          <w:highlight w:val="none"/>
        </w:rPr>
      </w:pPr>
      <w:r>
        <w:rPr>
          <w:color w:val="auto"/>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shd w:val="clear" w:color="auto" w:fill="ffffff" w:themeFill="background1"/>
        <w:rPr>
          <w:color w:val="auto"/>
          <w:highlight w:val="none"/>
        </w:rPr>
      </w:pPr>
      <w:r>
        <w:rPr>
          <w:color w:val="auto"/>
          <w:highlight w:val="none"/>
        </w:rPr>
        <w:t xml:space="preserve">10．施工现场必须具有相关的安全标志牌。</w:t>
      </w:r>
      <w:r/>
    </w:p>
    <w:p>
      <w:pPr>
        <w:ind w:firstLine="420"/>
        <w:spacing w:line="360" w:lineRule="auto"/>
        <w:shd w:val="clear" w:color="auto" w:fill="ffffff" w:themeFill="background1"/>
        <w:rPr>
          <w:color w:val="auto"/>
          <w:highlight w:val="none"/>
        </w:rPr>
      </w:pPr>
      <w:r>
        <w:rPr>
          <w:color w:val="auto"/>
          <w:highlight w:val="none"/>
        </w:rPr>
        <w:t xml:space="preserve">11．建立主要危险源备案制度，要明确潜在隐患、防范措施和落实责任人。</w:t>
      </w:r>
      <w:r/>
    </w:p>
    <w:p>
      <w:pPr>
        <w:ind w:firstLine="417"/>
        <w:spacing w:line="360" w:lineRule="auto"/>
        <w:shd w:val="clear" w:color="auto" w:fill="ffffff" w:themeFill="background1"/>
        <w:rPr>
          <w:b/>
          <w:color w:val="auto"/>
          <w:highlight w:val="none"/>
        </w:rPr>
      </w:pPr>
      <w:r>
        <w:rPr>
          <w:color w:val="auto"/>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hint="eastAsia"/>
          <w:color w:val="auto"/>
          <w:highlight w:val="none"/>
          <w:lang w:val="en-US" w:eastAsia="zh-CN"/>
        </w:rPr>
        <w:t xml:space="preserve">四</w:t>
      </w:r>
      <w:r>
        <w:rPr>
          <w:color w:val="auto"/>
          <w:highlight w:val="none"/>
        </w:rPr>
        <w:t xml:space="preserve">不放过”的原则，严肃处理相关责任人。</w:t>
      </w:r>
      <w:r/>
    </w:p>
    <w:p>
      <w:pPr>
        <w:ind w:firstLine="420"/>
        <w:spacing w:line="360" w:lineRule="auto"/>
        <w:shd w:val="clear" w:color="auto" w:fill="ffffff" w:themeFill="background1"/>
        <w:rPr>
          <w:b/>
          <w:color w:val="auto"/>
          <w:highlight w:val="none"/>
        </w:rPr>
      </w:pPr>
      <w:r/>
      <w:bookmarkStart w:id="268" w:name="_Toc259109253"/>
      <w:r>
        <w:rPr>
          <w:b/>
          <w:color w:val="auto"/>
          <w:highlight w:val="none"/>
        </w:rPr>
        <w:t xml:space="preserve">三、违约责任</w:t>
      </w:r>
      <w:bookmarkEnd w:id="268"/>
      <w:r/>
      <w:r/>
    </w:p>
    <w:p>
      <w:pPr>
        <w:ind w:firstLine="420"/>
        <w:spacing w:line="360" w:lineRule="auto"/>
        <w:shd w:val="clear" w:color="auto" w:fill="ffffff" w:themeFill="background1"/>
        <w:rPr>
          <w:color w:val="auto"/>
          <w:highlight w:val="none"/>
        </w:rPr>
      </w:pPr>
      <w:r>
        <w:rPr>
          <w:color w:val="auto"/>
          <w:highlight w:val="none"/>
        </w:rPr>
        <w:t xml:space="preserve">如因甲方违约造成安全事故，将报请有关部门依法追究责任。</w:t>
      </w:r>
      <w:r/>
    </w:p>
    <w:p>
      <w:pPr>
        <w:ind w:firstLine="420"/>
        <w:spacing w:line="360" w:lineRule="auto"/>
        <w:shd w:val="clear" w:color="auto" w:fill="ffffff" w:themeFill="background1"/>
        <w:rPr>
          <w:color w:val="auto"/>
          <w:highlight w:val="none"/>
        </w:rPr>
      </w:pPr>
      <w:r>
        <w:rPr>
          <w:color w:val="auto"/>
          <w:highlight w:val="none"/>
        </w:rPr>
        <w:t xml:space="preserve">如因乙方违约造成安全事故，将报请有关部门依法追究责任。</w:t>
      </w:r>
      <w:r/>
    </w:p>
    <w:p>
      <w:pPr>
        <w:ind w:firstLine="420"/>
        <w:spacing w:line="360" w:lineRule="auto"/>
        <w:shd w:val="clear" w:color="auto" w:fill="ffffff" w:themeFill="background1"/>
        <w:rPr>
          <w:color w:val="auto"/>
          <w:highlight w:val="none"/>
        </w:rPr>
      </w:pPr>
      <w:r>
        <w:rPr>
          <w:color w:val="auto"/>
          <w:highlight w:val="none"/>
        </w:rPr>
        <w:t xml:space="preserve">本合同</w:t>
      </w:r>
      <w:r>
        <w:rPr>
          <w:rFonts w:hint="eastAsia"/>
          <w:color w:val="auto"/>
          <w:highlight w:val="none"/>
          <w:lang w:eastAsia="zh-CN"/>
        </w:rPr>
        <w:t xml:space="preserve">一式两份，由双方</w:t>
      </w:r>
      <w:r>
        <w:rPr>
          <w:color w:val="auto"/>
          <w:highlight w:val="none"/>
        </w:rPr>
        <w:t xml:space="preserve">法定代表人或其授权的代理人签署和加盖公章后生效，全部工程竣工验收后失效。</w:t>
      </w:r>
      <w:r/>
    </w:p>
    <w:p>
      <w:pPr>
        <w:ind w:firstLine="420"/>
        <w:spacing w:line="360" w:lineRule="auto"/>
        <w:shd w:val="clear" w:color="auto" w:fill="ffffff" w:themeFill="background1"/>
        <w:rPr>
          <w:color w:val="auto"/>
          <w:highlight w:val="none"/>
        </w:rPr>
      </w:pPr>
      <w:r>
        <w:rPr>
          <w:color w:val="auto"/>
          <w:highlight w:val="none"/>
        </w:rPr>
      </w:r>
      <w:r/>
    </w:p>
    <w:p>
      <w:pPr>
        <w:ind w:firstLine="420"/>
        <w:spacing w:line="360" w:lineRule="auto"/>
        <w:shd w:val="clear" w:color="auto" w:fill="ffffff" w:themeFill="background1"/>
        <w:rPr>
          <w:color w:val="auto"/>
          <w:highlight w:val="none"/>
        </w:rPr>
      </w:pPr>
      <w:r>
        <w:rPr>
          <w:color w:val="auto"/>
          <w:highlight w:val="none"/>
        </w:rPr>
        <w:t xml:space="preserve">甲      方：                         乙    方：                     </w:t>
      </w:r>
      <w:r/>
    </w:p>
    <w:p>
      <w:pPr>
        <w:ind w:firstLine="420"/>
        <w:spacing w:line="360" w:lineRule="auto"/>
        <w:shd w:val="clear" w:color="auto" w:fill="ffffff" w:themeFill="background1"/>
        <w:rPr>
          <w:color w:val="auto"/>
          <w:highlight w:val="none"/>
        </w:rPr>
      </w:pPr>
      <w:r>
        <w:rPr>
          <w:color w:val="auto"/>
          <w:highlight w:val="none"/>
        </w:rPr>
        <w:t xml:space="preserve">法定代表人或其委托代理人：         法定代表人或其委托代理人：</w:t>
      </w:r>
      <w:r/>
    </w:p>
    <w:p>
      <w:pPr>
        <w:ind w:firstLine="420"/>
        <w:spacing w:line="360" w:lineRule="auto"/>
        <w:shd w:val="clear" w:color="auto" w:fill="ffffff" w:themeFill="background1"/>
        <w:rPr>
          <w:color w:val="auto"/>
          <w:highlight w:val="none"/>
        </w:rPr>
      </w:pPr>
      <w:r>
        <w:rPr>
          <w:color w:val="auto"/>
          <w:highlight w:val="none"/>
        </w:rPr>
        <w:t xml:space="preserve">地       址：                        地     址：             </w:t>
      </w:r>
      <w:r/>
    </w:p>
    <w:p>
      <w:pPr>
        <w:ind w:firstLine="420"/>
        <w:spacing w:line="360" w:lineRule="auto"/>
        <w:shd w:val="clear" w:color="auto" w:fill="ffffff" w:themeFill="background1"/>
        <w:rPr>
          <w:color w:val="auto"/>
          <w:highlight w:val="none"/>
        </w:rPr>
      </w:pPr>
      <w:r>
        <w:rPr>
          <w:color w:val="auto"/>
          <w:highlight w:val="none"/>
        </w:rPr>
        <w:t xml:space="preserve">电       话：                        电     话：              </w:t>
      </w:r>
      <w:r/>
    </w:p>
    <w:p>
      <w:pPr>
        <w:ind w:firstLine="420"/>
        <w:spacing w:line="360" w:lineRule="auto"/>
        <w:shd w:val="clear" w:color="auto" w:fill="ffffff" w:themeFill="background1"/>
        <w:rPr>
          <w:color w:val="auto"/>
          <w:szCs w:val="21"/>
          <w:highlight w:val="none"/>
        </w:rPr>
      </w:pPr>
      <w:r>
        <w:rPr>
          <w:color w:val="auto"/>
          <w:highlight w:val="none"/>
        </w:rPr>
        <w:t xml:space="preserve">日       期：                        日     期：</w:t>
      </w:r>
      <w:r/>
    </w:p>
    <w:p>
      <w:pPr>
        <w:ind w:firstLine="420"/>
        <w:spacing w:line="360" w:lineRule="auto"/>
        <w:shd w:val="clear" w:color="auto" w:fill="ffffff" w:themeFill="background1"/>
        <w:rPr>
          <w:color w:val="auto"/>
          <w:szCs w:val="21"/>
          <w:highlight w:val="none"/>
        </w:rPr>
      </w:pPr>
      <w:r>
        <w:rPr>
          <w:color w:val="auto"/>
          <w:szCs w:val="21"/>
          <w:highlight w:val="none"/>
        </w:rPr>
      </w:r>
      <w:r/>
    </w:p>
    <w:p>
      <w:pPr>
        <w:pStyle w:val="1415"/>
        <w:spacing w:line="360" w:lineRule="auto"/>
        <w:shd w:val="clear" w:color="auto" w:fill="ffffff" w:themeFill="background1"/>
        <w:rPr>
          <w:color w:val="auto"/>
          <w:szCs w:val="28"/>
          <w:highlight w:val="none"/>
        </w:rPr>
      </w:pPr>
      <w:r>
        <w:rPr>
          <w:color w:val="auto"/>
          <w:highlight w:val="none"/>
        </w:rPr>
        <w:br w:type="page" w:clear="all"/>
      </w:r>
      <w:bookmarkStart w:id="269" w:name="_Toc57045823"/>
      <w:r/>
      <w:bookmarkStart w:id="270" w:name="_Toc28288"/>
      <w:r>
        <w:rPr>
          <w:color w:val="auto"/>
          <w:highlight w:val="none"/>
        </w:rPr>
        <w:t xml:space="preserve">附件八：</w:t>
      </w:r>
      <w:r>
        <w:rPr>
          <w:rFonts w:hint="eastAsia"/>
          <w:color w:val="auto"/>
          <w:highlight w:val="none"/>
        </w:rPr>
        <w:t xml:space="preserve">质量责任状</w:t>
      </w:r>
      <w:bookmarkEnd w:id="269"/>
      <w:r/>
      <w:bookmarkEnd w:id="270"/>
      <w:r/>
      <w:r/>
    </w:p>
    <w:p>
      <w:pPr>
        <w:spacing w:line="360" w:lineRule="auto"/>
        <w:shd w:val="clear" w:color="auto" w:fill="ffffff" w:themeFill="background1"/>
        <w:rPr>
          <w:color w:val="auto"/>
          <w:highlight w:val="none"/>
        </w:rPr>
      </w:pPr>
      <w:r>
        <w:rPr>
          <w:color w:val="auto"/>
          <w:highlight w:val="none"/>
        </w:rPr>
      </w:r>
      <w:r/>
    </w:p>
    <w:p>
      <w:pPr>
        <w:jc w:val="center"/>
        <w:spacing w:line="360" w:lineRule="auto"/>
        <w:shd w:val="clear" w:color="auto" w:fill="ffffff" w:themeFill="background1"/>
        <w:rPr>
          <w:rFonts w:ascii="宋体" w:hAnsi="宋体"/>
          <w:b/>
          <w:bCs/>
          <w:color w:val="auto"/>
          <w:sz w:val="36"/>
          <w:highlight w:val="none"/>
        </w:rPr>
      </w:pPr>
      <w:r>
        <w:rPr>
          <w:rFonts w:hint="eastAsia" w:ascii="宋体" w:hAnsi="宋体"/>
          <w:b/>
          <w:bCs/>
          <w:color w:val="auto"/>
          <w:sz w:val="36"/>
          <w:highlight w:val="none"/>
        </w:rPr>
        <w:t xml:space="preserve">质 量 责 任 状</w:t>
      </w:r>
      <w:r/>
    </w:p>
    <w:p>
      <w:pPr>
        <w:jc w:val="left"/>
        <w:spacing w:line="360" w:lineRule="auto"/>
        <w:shd w:val="clear" w:color="auto" w:fill="ffffff" w:themeFill="background1"/>
        <w:rPr>
          <w:color w:val="auto"/>
          <w:highlight w:val="none"/>
          <w:u w:val="single"/>
        </w:rPr>
      </w:pPr>
      <w:r>
        <w:rPr>
          <w:color w:val="auto"/>
          <w:szCs w:val="21"/>
          <w:highlight w:val="none"/>
        </w:rPr>
        <w:t xml:space="preserve">工程名称</w:t>
      </w:r>
      <w:r>
        <w:rPr>
          <w:rFonts w:hint="eastAsia"/>
          <w:color w:val="auto"/>
          <w:szCs w:val="21"/>
          <w:highlight w:val="none"/>
        </w:rPr>
        <w:t xml:space="preserve">：</w:t>
      </w:r>
      <w:r/>
    </w:p>
    <w:p>
      <w:pPr>
        <w:ind w:firstLine="420"/>
        <w:spacing w:line="360" w:lineRule="auto"/>
        <w:shd w:val="clear" w:color="auto" w:fill="ffffff" w:themeFill="background1"/>
        <w:rPr>
          <w:rFonts w:ascii="等线" w:hAnsi="等线" w:eastAsia="等线"/>
          <w:color w:val="auto"/>
          <w:highlight w:val="none"/>
          <w:u w:val="single"/>
        </w:rPr>
      </w:pPr>
      <w:r>
        <w:rPr>
          <w:rFonts w:hint="eastAsia"/>
          <w:color w:val="auto"/>
          <w:highlight w:val="none"/>
        </w:rPr>
        <w:br/>
      </w:r>
      <w:r>
        <w:rPr>
          <w:rFonts w:hint="eastAsia"/>
          <w:color w:val="auto"/>
          <w:highlight w:val="none"/>
        </w:rPr>
        <w:t xml:space="preserve">    百年大计，质量为本。为了贯彻国家有关会议、文件的精神，经业主、监理、施工单位共同讨论，制定质量责任状如下：</w:t>
      </w:r>
      <w:r>
        <w:rPr>
          <w:rFonts w:hint="eastAsia"/>
          <w:color w:val="auto"/>
          <w:highlight w:val="none"/>
        </w:rPr>
        <w:br/>
      </w:r>
      <w:r>
        <w:rPr>
          <w:rFonts w:hint="eastAsia"/>
          <w:color w:val="auto"/>
          <w:highlight w:val="none"/>
        </w:rPr>
        <w:t xml:space="preserve">    一、坚持四项基本原则，严格执行国家各项法令、法规、方针政策。各方都应本着对人民生命财产高度负责的责任感，抓好工程施工期间的质量管理工作。</w:t>
      </w:r>
      <w:r>
        <w:rPr>
          <w:rFonts w:hint="eastAsia"/>
          <w:color w:val="auto"/>
          <w:highlight w:val="none"/>
        </w:rPr>
        <w:br/>
      </w:r>
      <w:r>
        <w:rPr>
          <w:rFonts w:hint="eastAsia"/>
          <w:color w:val="auto"/>
          <w:highlight w:val="none"/>
        </w:rPr>
        <w:t xml:space="preserve">    二、业主应按招标文件和施工规范要求定期或不定期地检查工程质量情况和抓好质量管理工作，对发现的问题，如原材料、半成品不合格、工序质量不符合要求等应坚决令其清退、整改、直至返工。</w:t>
      </w:r>
      <w:r>
        <w:rPr>
          <w:rFonts w:hint="eastAsia"/>
          <w:color w:val="auto"/>
          <w:highlight w:val="none"/>
        </w:rPr>
        <w:br/>
      </w:r>
      <w:r>
        <w:rPr>
          <w:rFonts w:hint="eastAsia"/>
          <w:color w:val="auto"/>
          <w:highlight w:val="none"/>
        </w:rPr>
        <w:t xml:space="preserve">    三、监理必须对施工组织、施工方案、施工工艺进行严格认真审查、对原材料半成品、施工工艺等随时检查，一旦发现问题，应立即令其清退、整改、直至返工。监理必须跟班检查。</w:t>
      </w:r>
      <w:r>
        <w:rPr>
          <w:rFonts w:hint="eastAsia"/>
          <w:color w:val="auto"/>
          <w:highlight w:val="none"/>
        </w:rPr>
        <w:br/>
      </w:r>
      <w:r>
        <w:rPr>
          <w:rFonts w:hint="eastAsia"/>
          <w:color w:val="auto"/>
          <w:highlight w:val="none"/>
        </w:rPr>
        <w:t xml:space="preserve">    四、施工单位必须按设计图纸及施工规范要求精心组织施工，必须建立完善的质保体系，必须积极配合业主或监理的随时检查。对有问题的原材料半成品必须立即清退出场，如工序存在问题，必须立即主动整改，不得隐瞒不报，更不得欺骗监理和业主。</w:t>
      </w:r>
      <w:r>
        <w:rPr>
          <w:rFonts w:hint="eastAsia"/>
          <w:color w:val="auto"/>
          <w:highlight w:val="none"/>
        </w:rPr>
        <w:br/>
      </w:r>
      <w:r>
        <w:rPr>
          <w:rFonts w:hint="eastAsia"/>
          <w:color w:val="auto"/>
          <w:highlight w:val="none"/>
        </w:rPr>
        <w:t xml:space="preserve">    五、业主、监理、施工单位层层监督，共同执行，否则将追究有关责任人的责任。</w:t>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t xml:space="preserve">业主：监理：</w:t>
      </w:r>
      <w:r/>
    </w:p>
    <w:p>
      <w:pPr>
        <w:spacing w:line="360" w:lineRule="auto"/>
        <w:shd w:val="clear" w:color="auto" w:fill="ffffff" w:themeFill="background1"/>
        <w:rPr>
          <w:color w:val="auto"/>
          <w:highlight w:val="none"/>
        </w:rPr>
      </w:pPr>
      <w:r>
        <w:rPr>
          <w:rFonts w:hint="eastAsia"/>
          <w:color w:val="auto"/>
          <w:highlight w:val="none"/>
        </w:rPr>
        <w:br/>
      </w:r>
      <w:r>
        <w:rPr>
          <w:rFonts w:hint="eastAsia"/>
          <w:color w:val="auto"/>
          <w:highlight w:val="none"/>
        </w:rPr>
        <w:t xml:space="preserve">施工单位：</w:t>
      </w:r>
      <w:r>
        <w:rPr>
          <w:rFonts w:hint="eastAsia"/>
          <w:color w:val="auto"/>
          <w:highlight w:val="none"/>
        </w:rPr>
        <w:br/>
      </w:r>
      <w:r>
        <w:rPr>
          <w:rFonts w:hint="eastAsia"/>
          <w:color w:val="auto"/>
          <w:highlight w:val="none"/>
        </w:rPr>
        <w:br/>
      </w:r>
      <w:r/>
    </w:p>
    <w:p>
      <w:pPr>
        <w:spacing w:line="360" w:lineRule="auto"/>
        <w:shd w:val="clear" w:color="auto" w:fill="ffffff" w:themeFill="background1"/>
        <w:rPr>
          <w:color w:val="auto"/>
          <w:highlight w:val="none"/>
        </w:rPr>
      </w:pPr>
      <w:r>
        <w:rPr>
          <w:rFonts w:hint="eastAsia"/>
          <w:color w:val="auto"/>
          <w:highlight w:val="none"/>
        </w:rPr>
        <w:t xml:space="preserve">                                               日期：</w:t>
      </w:r>
      <w:r/>
    </w:p>
    <w:p>
      <w:pPr>
        <w:ind w:firstLine="420"/>
        <w:spacing w:line="360" w:lineRule="auto"/>
        <w:shd w:val="clear" w:color="auto" w:fill="ffffff" w:themeFill="background1"/>
        <w:rPr>
          <w:color w:val="auto"/>
          <w:highlight w:val="none"/>
        </w:rPr>
      </w:pPr>
      <w:r>
        <w:rPr>
          <w:color w:val="auto"/>
          <w:highlight w:val="none"/>
        </w:rPr>
      </w:r>
      <w:r/>
    </w:p>
    <w:p>
      <w:pPr>
        <w:ind w:firstLine="420"/>
        <w:spacing w:line="360" w:lineRule="auto"/>
        <w:shd w:val="clear" w:color="auto" w:fill="ffffff" w:themeFill="background1"/>
        <w:rPr>
          <w:color w:val="auto"/>
          <w:highlight w:val="none"/>
        </w:rPr>
      </w:pPr>
      <w:r>
        <w:rPr>
          <w:color w:val="auto"/>
          <w:highlight w:val="none"/>
        </w:rPr>
      </w:r>
      <w:r/>
    </w:p>
    <w:p>
      <w:pPr>
        <w:rPr>
          <w:color w:val="auto"/>
          <w:highlight w:val="none"/>
        </w:rPr>
      </w:pPr>
      <w:r/>
      <w:bookmarkStart w:id="271" w:name="_Toc24267"/>
      <w:r/>
      <w:bookmarkStart w:id="272" w:name="_Toc237153210"/>
      <w:r>
        <w:rPr>
          <w:color w:val="auto"/>
          <w:highlight w:val="none"/>
        </w:rPr>
        <w:br w:type="page" w:clear="all"/>
      </w:r>
      <w:bookmarkEnd w:id="271"/>
      <w:r/>
      <w:bookmarkEnd w:id="272"/>
      <w:r/>
      <w:r/>
    </w:p>
    <w:p>
      <w:pPr>
        <w:ind w:firstLine="482"/>
        <w:spacing w:line="360" w:lineRule="auto"/>
        <w:shd w:val="clear" w:color="auto" w:fill="ffffff" w:themeFill="background1"/>
        <w:rPr>
          <w:b/>
          <w:color w:val="auto"/>
          <w:sz w:val="24"/>
          <w:highlight w:val="none"/>
        </w:rPr>
        <w:outlineLvl w:val="0"/>
      </w:pPr>
      <w:r/>
      <w:bookmarkStart w:id="273" w:name="_Toc322674823"/>
      <w:r/>
      <w:bookmarkStart w:id="274" w:name="_Toc197050779"/>
      <w:r/>
      <w:bookmarkStart w:id="275" w:name="_Toc265845009"/>
      <w:r/>
      <w:bookmarkStart w:id="276" w:name="_Toc261705763"/>
      <w:r/>
      <w:bookmarkStart w:id="277" w:name="_Toc322343575"/>
      <w:r>
        <w:rPr>
          <w:b/>
          <w:color w:val="auto"/>
          <w:sz w:val="24"/>
          <w:highlight w:val="none"/>
        </w:rPr>
        <w:t xml:space="preserve">（三）其他承诺</w:t>
      </w:r>
      <w:bookmarkEnd w:id="273"/>
      <w:r/>
      <w:bookmarkEnd w:id="274"/>
      <w:r/>
      <w:bookmarkEnd w:id="275"/>
      <w:r/>
      <w:bookmarkEnd w:id="276"/>
      <w:r/>
      <w:bookmarkEnd w:id="277"/>
      <w:r/>
      <w:r/>
    </w:p>
    <w:p>
      <w:pPr>
        <w:spacing w:line="360" w:lineRule="auto"/>
        <w:shd w:val="clear" w:color="auto" w:fill="ffffff" w:themeFill="background1"/>
        <w:rPr>
          <w:color w:val="auto"/>
          <w:highlight w:val="none"/>
        </w:rPr>
      </w:pPr>
      <w:r>
        <w:rPr>
          <w:b/>
          <w:color w:val="auto"/>
          <w:highlight w:val="none"/>
        </w:rPr>
        <w:t xml:space="preserve">致</w:t>
      </w:r>
      <w:r>
        <w:rPr>
          <w:color w:val="auto"/>
          <w:highlight w:val="none"/>
        </w:rPr>
        <w:t xml:space="preserve">：  招标人</w:t>
      </w:r>
      <w:r/>
    </w:p>
    <w:p>
      <w:pPr>
        <w:ind w:firstLine="420"/>
        <w:spacing w:line="360" w:lineRule="auto"/>
        <w:shd w:val="clear" w:color="auto" w:fill="ffffff" w:themeFill="background1"/>
        <w:rPr>
          <w:color w:val="auto"/>
          <w:highlight w:val="none"/>
        </w:rPr>
      </w:pPr>
      <w:r>
        <w:rPr>
          <w:color w:val="auto"/>
          <w:highlight w:val="none"/>
        </w:rPr>
        <w:t xml:space="preserve">承诺正文。</w:t>
      </w:r>
      <w:r/>
    </w:p>
    <w:p>
      <w:pPr>
        <w:ind w:firstLine="2100"/>
        <w:spacing w:line="360" w:lineRule="auto"/>
        <w:shd w:val="clear" w:color="auto" w:fill="ffffff" w:themeFill="background1"/>
        <w:rPr>
          <w:color w:val="auto"/>
          <w:highlight w:val="none"/>
        </w:rPr>
      </w:pPr>
      <w:r>
        <w:rPr>
          <w:color w:val="auto"/>
          <w:highlight w:val="none"/>
        </w:rPr>
        <w:t xml:space="preserve">投标人：（盖单位章）</w:t>
      </w:r>
      <w:r/>
    </w:p>
    <w:p>
      <w:pPr>
        <w:ind w:firstLine="2100"/>
        <w:spacing w:line="360" w:lineRule="auto"/>
        <w:shd w:val="clear" w:color="auto" w:fill="ffffff" w:themeFill="background1"/>
        <w:rPr>
          <w:color w:val="auto"/>
          <w:highlight w:val="none"/>
        </w:rPr>
      </w:pPr>
      <w:r>
        <w:rPr>
          <w:color w:val="auto"/>
          <w:highlight w:val="none"/>
        </w:rPr>
        <w:t xml:space="preserve">法定代表人（或委托代理人）</w:t>
      </w:r>
      <w:r>
        <w:rPr>
          <w:color w:val="auto"/>
          <w:highlight w:val="none"/>
          <w:u w:val="single"/>
        </w:rPr>
        <w:t xml:space="preserve">：         </w:t>
      </w:r>
      <w:r>
        <w:rPr>
          <w:color w:val="auto"/>
          <w:highlight w:val="none"/>
        </w:rPr>
        <w:t xml:space="preserve">（签名）</w:t>
      </w:r>
      <w:r/>
    </w:p>
    <w:p>
      <w:pPr>
        <w:ind w:firstLine="480"/>
        <w:spacing w:line="520" w:lineRule="exact"/>
        <w:widowControl/>
        <w:rPr>
          <w:rFonts w:hint="eastAsia" w:ascii="宋体" w:hAnsi="宋体" w:eastAsia="宋体" w:cs="宋体"/>
          <w:bCs/>
          <w:color w:val="auto"/>
          <w:sz w:val="24"/>
          <w:highlight w:val="none"/>
        </w:rPr>
      </w:pPr>
      <w:r>
        <w:rPr>
          <w:color w:val="auto"/>
          <w:highlight w:val="none"/>
        </w:rPr>
        <w:t xml:space="preserve">年月日</w:t>
      </w:r>
      <w:r/>
    </w:p>
    <w:p>
      <w:pPr>
        <w:spacing w:line="240" w:lineRule="auto"/>
        <w:rPr>
          <w:color w:val="auto"/>
          <w:sz w:val="2"/>
          <w:highlight w:val="none"/>
        </w:rPr>
      </w:pPr>
      <w:r>
        <w:rPr>
          <w:color w:val="auto"/>
          <w:sz w:val="2"/>
          <w:highlight w:val="none"/>
        </w:rPr>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 xml:space="preserve">第五章  评审方法和评审标准</w:t>
      </w:r>
      <w:bookmarkEnd w:id="56"/>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一、评标总则：</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（一）本次</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（二）评标时，评标委员会成员按照竞争性磋商文件规定的评分标准，独立对每个供应商的</w:t>
      </w:r>
      <w:r>
        <w:rPr>
          <w:rFonts w:hint="eastAsia" w:ascii="宋体" w:hAnsi="宋体" w:eastAsia="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文件进行评价、打分。评分过程中采用“四舍五入”法，并保留2位小数。</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二、评标步骤：</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（三）专家打分：磋商小组成员按本评标办法的打分标准进行打分。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三、评标分值设置：</w:t>
      </w:r>
      <w:r/>
    </w:p>
    <w:p>
      <w:pPr>
        <w:spacing w:line="52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（一）价格分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50分</w:t>
      </w:r>
      <w:r>
        <w:rPr>
          <w:rFonts w:hint="eastAsia" w:ascii="宋体" w:hAnsi="宋体" w:cs="宋体"/>
          <w:b/>
          <w:color w:val="auto"/>
          <w:sz w:val="24"/>
          <w:highlight w:val="none"/>
          <w:lang w:eastAsia="zh-CN"/>
        </w:rPr>
        <w:t xml:space="preserve">）</w:t>
      </w:r>
      <w:r/>
    </w:p>
    <w:tbl>
      <w:tblPr>
        <w:tblStyle w:val="881"/>
        <w:tblW w:w="9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jc w:val="center"/>
        </w:trPr>
        <w:tc>
          <w:tcPr>
            <w:tcW w:w="854"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72"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73"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10"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1456"/>
        </w:trPr>
        <w:tc>
          <w:tcPr>
            <w:tcW w:w="854" w:type="dxa"/>
            <w:vAlign w:val="center"/>
            <w:textDirection w:val="lrTb"/>
            <w:noWrap w:val="false"/>
          </w:tcPr>
          <w:p>
            <w:pPr>
              <w:jc w:val="center"/>
              <w:spacing w:line="520" w:lineRule="exact"/>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372" w:type="dxa"/>
            <w:vAlign w:val="center"/>
            <w:textDirection w:val="lrTb"/>
            <w:noWrap w:val="false"/>
          </w:tcPr>
          <w:p>
            <w:pPr>
              <w:jc w:val="center"/>
              <w:rPr>
                <w:rFonts w:ascii="宋体" w:hAnsi="宋体" w:cs="宋体"/>
                <w:b/>
                <w:color w:val="auto"/>
                <w:szCs w:val="21"/>
                <w:highlight w:val="none"/>
              </w:rPr>
            </w:pPr>
            <w:r>
              <w:rPr>
                <w:rFonts w:hint="eastAsia" w:ascii="宋体" w:hAnsi="宋体" w:eastAsia="宋体" w:cs="微软雅黑"/>
                <w:color w:val="auto"/>
                <w:szCs w:val="21"/>
                <w:highlight w:val="none"/>
                <w:lang w:val="en-US" w:eastAsia="zh-CN" w:bidi="zh-CN"/>
              </w:rPr>
              <w:t xml:space="preserve">响应报价</w:t>
            </w:r>
            <w:r/>
          </w:p>
        </w:tc>
        <w:tc>
          <w:tcPr>
            <w:tcW w:w="6473" w:type="dxa"/>
            <w:vAlign w:val="center"/>
            <w:textDirection w:val="lrTb"/>
            <w:noWrap w:val="false"/>
          </w:tcPr>
          <w:p>
            <w:pPr>
              <w:ind w:firstLine="420"/>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w:t>
            </w:r>
            <w:r/>
          </w:p>
        </w:tc>
        <w:tc>
          <w:tcPr>
            <w:tcW w:w="810" w:type="dxa"/>
            <w:vAlign w:val="center"/>
            <w:textDirection w:val="lrTb"/>
            <w:noWrap w:val="false"/>
          </w:tcPr>
          <w:p>
            <w:pPr>
              <w:pStyle w:val="1440"/>
              <w:jc w:val="both"/>
              <w:rPr>
                <w:rFonts w:ascii="宋体" w:hAnsi="宋体" w:cs="宋体"/>
                <w:b/>
                <w:color w:val="auto"/>
                <w:sz w:val="21"/>
                <w:szCs w:val="21"/>
                <w:highlight w:val="none"/>
              </w:rPr>
            </w:pPr>
            <w:r>
              <w:rPr>
                <w:rFonts w:hint="eastAsia" w:ascii="宋体" w:hAnsi="宋体" w:cs="宋体"/>
                <w:b/>
                <w:bCs/>
                <w:color w:val="auto"/>
                <w:sz w:val="21"/>
                <w:szCs w:val="21"/>
                <w:highlight w:val="none"/>
                <w:lang w:val="en-US" w:eastAsia="zh-CN"/>
              </w:rPr>
              <w:t xml:space="preserve">50</w:t>
            </w:r>
            <w:r>
              <w:rPr>
                <w:rFonts w:hint="eastAsia" w:ascii="宋体" w:hAnsi="宋体" w:cs="宋体"/>
                <w:b/>
                <w:bCs/>
                <w:color w:val="auto"/>
                <w:sz w:val="21"/>
                <w:szCs w:val="21"/>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（二）商务</w:t>
      </w:r>
      <w:r>
        <w:rPr>
          <w:rFonts w:hint="eastAsia" w:ascii="宋体" w:hAnsi="宋体" w:cs="宋体"/>
          <w:b/>
          <w:color w:val="auto"/>
          <w:sz w:val="24"/>
          <w:highlight w:val="none"/>
          <w:lang w:val="en-US" w:eastAsia="zh-CN"/>
        </w:rPr>
        <w:t xml:space="preserve">标（10分）</w:t>
      </w:r>
      <w:r/>
    </w:p>
    <w:tbl>
      <w:tblPr>
        <w:tblStyle w:val="881"/>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3"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8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0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1895"/>
        </w:trPr>
        <w:tc>
          <w:tcPr>
            <w:tcW w:w="867" w:type="dxa"/>
            <w:vAlign w:val="center"/>
            <w:textDirection w:val="lrTb"/>
            <w:noWrap/>
          </w:tcPr>
          <w:p>
            <w:pPr>
              <w:jc w:val="center"/>
              <w:spacing w:line="520" w:lineRule="exact"/>
              <w:rPr>
                <w:rFonts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w:t>
            </w:r>
            <w:r/>
          </w:p>
        </w:tc>
        <w:tc>
          <w:tcPr>
            <w:tcW w:w="1333" w:type="dxa"/>
            <w:vAlign w:val="center"/>
            <w:textDirection w:val="lrTb"/>
            <w:noWrap/>
          </w:tcPr>
          <w:p>
            <w:pPr>
              <w:jc w:val="center"/>
              <w:rPr>
                <w:rFonts w:ascii="宋体" w:hAnsi="宋体" w:cs="宋体"/>
                <w:b/>
                <w:bCs/>
                <w:color w:val="auto"/>
                <w:szCs w:val="21"/>
                <w:highlight w:val="none"/>
                <w:lang w:val="en-US" w:eastAsia="zh-CN"/>
              </w:rPr>
            </w:pPr>
            <w:r>
              <w:rPr>
                <w:rFonts w:hint="eastAsia" w:ascii="宋体" w:hAnsi="宋体" w:cs="微软雅黑"/>
                <w:color w:val="auto"/>
                <w:szCs w:val="21"/>
                <w:highlight w:val="none"/>
                <w:lang w:val="zh-CN" w:bidi="zh-CN"/>
              </w:rPr>
              <w:t xml:space="preserve">项目负责人</w:t>
            </w:r>
            <w:r/>
          </w:p>
        </w:tc>
        <w:tc>
          <w:tcPr>
            <w:tcW w:w="6480" w:type="dxa"/>
            <w:vAlign w:val="center"/>
            <w:textDirection w:val="lrTb"/>
            <w:noWrap/>
          </w:tcPr>
          <w:p>
            <w:pPr>
              <w:spacing w:line="276" w:lineRule="auto"/>
              <w:rPr>
                <w:rFonts w:hint="eastAsia" w:ascii="宋体" w:hAnsi="宋体" w:eastAsia="宋体" w:cs="仿宋"/>
                <w:color w:val="auto"/>
                <w:szCs w:val="21"/>
                <w:highlight w:val="none"/>
                <w:lang w:val="zh-CN" w:eastAsia="zh-CN"/>
              </w:rPr>
            </w:pPr>
            <w:r>
              <w:rPr>
                <w:rFonts w:hint="eastAsia" w:ascii="宋体" w:hAnsi="宋体"/>
                <w:b w:val="0"/>
                <w:bCs w:val="0"/>
                <w:color w:val="auto"/>
                <w:szCs w:val="21"/>
                <w:highlight w:val="none"/>
              </w:rPr>
              <w:t xml:space="preserve">供应商</w:t>
            </w:r>
            <w:r>
              <w:rPr>
                <w:rFonts w:hint="eastAsia" w:ascii="宋体" w:hAnsi="宋体"/>
                <w:b w:val="0"/>
                <w:bCs w:val="0"/>
                <w:color w:val="auto"/>
                <w:szCs w:val="21"/>
                <w:highlight w:val="none"/>
                <w:lang w:val="zh-CN"/>
              </w:rPr>
              <w:t xml:space="preserve">拟投入的项目负责人</w:t>
            </w:r>
            <w:r>
              <w:rPr>
                <w:rFonts w:hint="eastAsia" w:ascii="宋体" w:hAnsi="宋体"/>
                <w:b w:val="0"/>
                <w:bCs w:val="0"/>
                <w:color w:val="auto"/>
                <w:szCs w:val="21"/>
                <w:highlight w:val="none"/>
              </w:rPr>
              <w:t xml:space="preserve">自20</w:t>
            </w:r>
            <w:r>
              <w:rPr>
                <w:rFonts w:hint="eastAsia" w:ascii="宋体" w:hAnsi="宋体"/>
                <w:b w:val="0"/>
                <w:bCs w:val="0"/>
                <w:color w:val="auto"/>
                <w:szCs w:val="21"/>
                <w:highlight w:val="none"/>
                <w:lang w:val="en-US" w:eastAsia="zh-CN"/>
              </w:rPr>
              <w:t xml:space="preserve">21</w:t>
            </w:r>
            <w:r>
              <w:rPr>
                <w:rFonts w:hint="eastAsia" w:ascii="宋体" w:hAnsi="宋体"/>
                <w:b w:val="0"/>
                <w:bCs w:val="0"/>
                <w:color w:val="auto"/>
                <w:szCs w:val="21"/>
                <w:highlight w:val="none"/>
              </w:rPr>
              <w:t xml:space="preserve">年1月1</w:t>
            </w:r>
            <w:r>
              <w:rPr>
                <w:rFonts w:hint="eastAsia" w:ascii="宋体" w:hAnsi="宋体"/>
                <w:b w:val="0"/>
                <w:bCs w:val="0"/>
                <w:color w:val="auto"/>
                <w:szCs w:val="21"/>
                <w:highlight w:val="none"/>
                <w:lang w:eastAsia="zh-CN"/>
              </w:rPr>
              <w:t xml:space="preserve">日起</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val="en-US" w:eastAsia="zh-CN"/>
              </w:rPr>
              <w:t xml:space="preserve">以完</w:t>
            </w:r>
            <w:r>
              <w:rPr>
                <w:rFonts w:hint="eastAsia" w:ascii="宋体" w:hAnsi="宋体"/>
                <w:b w:val="0"/>
                <w:bCs w:val="0"/>
                <w:color w:val="auto"/>
                <w:szCs w:val="21"/>
                <w:highlight w:val="none"/>
              </w:rPr>
              <w:t xml:space="preserve">工验收时间或竣工验收时间</w:t>
            </w:r>
            <w:r>
              <w:rPr>
                <w:rFonts w:hint="eastAsia" w:ascii="宋体" w:hAnsi="宋体"/>
                <w:b w:val="0"/>
                <w:bCs w:val="0"/>
                <w:color w:val="auto"/>
                <w:szCs w:val="21"/>
                <w:highlight w:val="none"/>
                <w:lang w:val="en-US" w:eastAsia="zh-CN"/>
              </w:rPr>
              <w:t xml:space="preserve">为准</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val="en-US" w:eastAsia="zh-CN"/>
              </w:rPr>
              <w:t xml:space="preserve">承担过</w:t>
            </w:r>
            <w:r>
              <w:rPr>
                <w:rFonts w:hint="eastAsia" w:ascii="宋体" w:hAnsi="宋体" w:cs="仿宋"/>
                <w:color w:val="auto"/>
                <w:szCs w:val="21"/>
                <w:highlight w:val="none"/>
              </w:rPr>
              <w:t xml:space="preserve">桥梁工程或含桥梁施工的水利工程业绩</w:t>
            </w:r>
            <w:r>
              <w:rPr>
                <w:rFonts w:hint="eastAsia" w:ascii="宋体" w:hAnsi="宋体" w:cs="仿宋"/>
                <w:color w:val="auto"/>
                <w:szCs w:val="21"/>
                <w:highlight w:val="none"/>
                <w:lang w:val="en-US" w:eastAsia="zh-CN"/>
              </w:rPr>
              <w:t xml:space="preserve">的项目负责人</w:t>
            </w:r>
            <w:r>
              <w:rPr>
                <w:rFonts w:hint="eastAsia" w:ascii="宋体" w:hAnsi="宋体" w:cs="仿宋"/>
                <w:color w:val="auto"/>
                <w:szCs w:val="21"/>
                <w:highlight w:val="none"/>
                <w:lang w:eastAsia="zh-CN"/>
              </w:rPr>
              <w:t xml:space="preserve">的</w:t>
            </w:r>
            <w:r>
              <w:rPr>
                <w:rFonts w:hint="eastAsia" w:ascii="宋体" w:hAnsi="宋体" w:eastAsia="宋体" w:cs="仿宋"/>
                <w:color w:val="auto"/>
                <w:szCs w:val="21"/>
                <w:highlight w:val="none"/>
                <w:lang w:val="zh-CN" w:eastAsia="zh-CN"/>
              </w:rPr>
              <w:t xml:space="preserve">，</w:t>
            </w:r>
            <w:r>
              <w:rPr>
                <w:rFonts w:hint="eastAsia" w:ascii="宋体" w:hAnsi="宋体" w:eastAsia="宋体" w:cs="仿宋"/>
                <w:color w:val="auto"/>
                <w:szCs w:val="21"/>
                <w:highlight w:val="none"/>
                <w:lang w:val="en-US" w:eastAsia="zh-CN"/>
              </w:rPr>
              <w:t xml:space="preserve">有一个</w:t>
            </w:r>
            <w:r>
              <w:rPr>
                <w:rFonts w:hint="eastAsia" w:ascii="宋体" w:hAnsi="宋体" w:eastAsia="宋体" w:cs="仿宋"/>
                <w:color w:val="auto"/>
                <w:szCs w:val="21"/>
                <w:highlight w:val="none"/>
                <w:lang w:val="zh-CN" w:eastAsia="zh-CN"/>
              </w:rPr>
              <w:t xml:space="preserve">得</w:t>
            </w:r>
            <w:r>
              <w:rPr>
                <w:rFonts w:hint="eastAsia" w:ascii="宋体" w:hAnsi="宋体" w:cs="仿宋"/>
                <w:color w:val="auto"/>
                <w:szCs w:val="21"/>
                <w:highlight w:val="none"/>
                <w:lang w:val="en-US" w:eastAsia="zh-CN"/>
              </w:rPr>
              <w:t xml:space="preserve">5</w:t>
            </w:r>
            <w:r>
              <w:rPr>
                <w:rFonts w:hint="eastAsia" w:ascii="宋体" w:hAnsi="宋体" w:eastAsia="宋体" w:cs="仿宋"/>
                <w:color w:val="auto"/>
                <w:szCs w:val="21"/>
                <w:highlight w:val="none"/>
                <w:lang w:val="zh-CN" w:eastAsia="zh-CN"/>
              </w:rPr>
              <w:t xml:space="preserve">分，</w:t>
            </w:r>
            <w:r>
              <w:rPr>
                <w:rFonts w:hint="eastAsia" w:ascii="宋体" w:hAnsi="宋体" w:eastAsia="宋体" w:cs="仿宋"/>
                <w:color w:val="auto"/>
                <w:szCs w:val="21"/>
                <w:highlight w:val="none"/>
                <w:lang w:val="en-US" w:eastAsia="zh-CN"/>
              </w:rPr>
              <w:t xml:space="preserve">本项共</w:t>
            </w:r>
            <w:r>
              <w:rPr>
                <w:rFonts w:hint="eastAsia" w:ascii="宋体" w:hAnsi="宋体" w:cs="仿宋"/>
                <w:color w:val="auto"/>
                <w:szCs w:val="21"/>
                <w:highlight w:val="none"/>
                <w:lang w:val="en-US" w:eastAsia="zh-CN"/>
              </w:rPr>
              <w:t xml:space="preserve">5</w:t>
            </w:r>
            <w:r>
              <w:rPr>
                <w:rFonts w:hint="eastAsia" w:ascii="宋体" w:hAnsi="宋体" w:eastAsia="宋体" w:cs="仿宋"/>
                <w:color w:val="auto"/>
                <w:szCs w:val="21"/>
                <w:highlight w:val="none"/>
                <w:lang w:val="en-US" w:eastAsia="zh-CN"/>
              </w:rPr>
              <w:t xml:space="preserve">分</w:t>
            </w:r>
            <w:r>
              <w:rPr>
                <w:rFonts w:hint="eastAsia" w:ascii="宋体" w:hAnsi="宋体" w:eastAsia="宋体" w:cs="仿宋"/>
                <w:color w:val="auto"/>
                <w:szCs w:val="21"/>
                <w:highlight w:val="none"/>
                <w:lang w:val="zh-CN" w:eastAsia="zh-CN"/>
              </w:rPr>
              <w:t xml:space="preserve">；</w:t>
            </w:r>
            <w:r/>
          </w:p>
          <w:p>
            <w:pPr>
              <w:spacing w:line="276"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注：</w:t>
            </w:r>
            <w:r>
              <w:rPr>
                <w:rFonts w:hint="eastAsia" w:ascii="宋体" w:hAnsi="宋体" w:cs="仿宋"/>
                <w:color w:val="auto"/>
                <w:szCs w:val="21"/>
                <w:highlight w:val="none"/>
                <w:lang w:val="en-US" w:eastAsia="zh-CN"/>
              </w:rPr>
              <w:t xml:space="preserve">1.</w:t>
            </w:r>
            <w:r>
              <w:rPr>
                <w:rFonts w:hint="eastAsia" w:ascii="宋体" w:hAnsi="宋体" w:eastAsia="宋体" w:cs="仿宋"/>
                <w:color w:val="auto"/>
                <w:szCs w:val="21"/>
                <w:highlight w:val="none"/>
                <w:lang w:val="en-US" w:eastAsia="zh-CN"/>
              </w:rPr>
              <w:t xml:space="preserve">同时提供</w:t>
            </w:r>
            <w:r>
              <w:rPr>
                <w:rFonts w:hint="eastAsia" w:ascii="宋体" w:hAnsi="宋体" w:cs="宋体"/>
                <w:color w:val="auto"/>
                <w:szCs w:val="21"/>
                <w:highlight w:val="none"/>
                <w:lang w:val="en-US" w:eastAsia="zh-CN"/>
              </w:rPr>
              <w:t xml:space="preserve">中标（或成交）通知书、合同协议书、竣工验收文件或完工验收资料的证明材料</w:t>
            </w:r>
            <w:r>
              <w:rPr>
                <w:rFonts w:hint="eastAsia" w:ascii="宋体" w:hAnsi="宋体" w:eastAsia="宋体" w:cs="仿宋"/>
                <w:color w:val="auto"/>
                <w:szCs w:val="21"/>
                <w:highlight w:val="none"/>
                <w:lang w:val="en-US" w:eastAsia="zh-CN"/>
              </w:rPr>
              <w:t xml:space="preserve">加盖供应商公章，</w:t>
            </w:r>
            <w:r>
              <w:rPr>
                <w:rFonts w:hint="eastAsia" w:ascii="宋体" w:hAnsi="宋体" w:cs="仿宋"/>
                <w:color w:val="auto"/>
                <w:szCs w:val="21"/>
                <w:highlight w:val="none"/>
                <w:lang w:val="en-US" w:eastAsia="zh-CN"/>
              </w:rPr>
              <w:t xml:space="preserve">上述文件资料</w:t>
            </w:r>
            <w:r>
              <w:rPr>
                <w:rFonts w:hint="eastAsia" w:ascii="宋体" w:hAnsi="宋体" w:eastAsia="宋体" w:cs="仿宋"/>
                <w:color w:val="auto"/>
                <w:szCs w:val="21"/>
                <w:highlight w:val="none"/>
                <w:lang w:val="en-US" w:eastAsia="zh-CN"/>
              </w:rPr>
              <w:t xml:space="preserve">无法体现</w:t>
            </w:r>
            <w:r>
              <w:rPr>
                <w:rFonts w:hint="eastAsia" w:ascii="宋体" w:hAnsi="宋体" w:eastAsia="宋体" w:cs="仿宋"/>
                <w:color w:val="auto"/>
                <w:szCs w:val="21"/>
                <w:highlight w:val="none"/>
                <w:lang w:val="zh-CN" w:eastAsia="zh-CN"/>
              </w:rPr>
              <w:t xml:space="preserve">项目负责人</w:t>
            </w:r>
            <w:r>
              <w:rPr>
                <w:rFonts w:hint="eastAsia" w:ascii="宋体" w:hAnsi="宋体" w:eastAsia="宋体" w:cs="仿宋"/>
                <w:color w:val="auto"/>
                <w:szCs w:val="21"/>
                <w:highlight w:val="none"/>
                <w:lang w:val="en-US" w:eastAsia="zh-CN"/>
              </w:rPr>
              <w:t xml:space="preserve">姓名的，需提供建设单位盖章的证明资料。</w:t>
            </w:r>
            <w:r/>
          </w:p>
          <w:p>
            <w:pPr>
              <w:spacing w:line="276" w:lineRule="auto"/>
              <w:rPr>
                <w:rFonts w:hint="default" w:ascii="宋体" w:hAnsi="宋体" w:eastAsia="宋体" w:cs="仿宋"/>
                <w:color w:val="auto"/>
                <w:szCs w:val="21"/>
                <w:highlight w:val="none"/>
                <w:lang w:val="en-US" w:eastAsia="zh-CN"/>
              </w:rPr>
            </w:pPr>
            <w:r>
              <w:rPr>
                <w:rFonts w:hint="eastAsia" w:ascii="宋体" w:hAnsi="宋体" w:cs="仿宋"/>
                <w:b/>
                <w:bCs/>
                <w:color w:val="auto"/>
                <w:szCs w:val="21"/>
                <w:highlight w:val="none"/>
                <w:lang w:val="en-US" w:eastAsia="zh-CN"/>
              </w:rPr>
              <w:t xml:space="preserve">2.</w:t>
            </w:r>
            <w:r>
              <w:rPr>
                <w:rFonts w:hint="eastAsia" w:ascii="宋体" w:hAnsi="宋体" w:eastAsia="宋体" w:cs="宋体"/>
                <w:b/>
                <w:bCs/>
                <w:i w:val="0"/>
                <w:iCs w:val="0"/>
                <w:color w:val="auto"/>
                <w:sz w:val="21"/>
                <w:szCs w:val="21"/>
                <w:highlight w:val="none"/>
                <w:u w:val="none"/>
                <w:lang w:val="en-US" w:eastAsia="zh-CN" w:bidi="ar"/>
              </w:rPr>
              <w:t xml:space="preserve">与资格审查中企业业绩为同一业绩不得分。</w:t>
            </w:r>
            <w:r/>
          </w:p>
        </w:tc>
        <w:tc>
          <w:tcPr>
            <w:tcW w:w="800" w:type="dxa"/>
            <w:vAlign w:val="center"/>
            <w:textDirection w:val="lrTb"/>
            <w:noWrap/>
          </w:tcPr>
          <w:p>
            <w:pPr>
              <w:pStyle w:val="1440"/>
              <w:jc w:val="both"/>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5分</w:t>
            </w:r>
            <w:r/>
          </w:p>
        </w:tc>
      </w:tr>
      <w:tr>
        <w:trPr>
          <w:trHeight w:val="1895"/>
        </w:trPr>
        <w:tc>
          <w:tcPr>
            <w:tcW w:w="867" w:type="dxa"/>
            <w:vAlign w:val="center"/>
            <w:textDirection w:val="lrTb"/>
            <w:noWrap/>
          </w:tcPr>
          <w:p>
            <w:pPr>
              <w:jc w:val="center"/>
              <w:spacing w:line="520" w:lineRule="exact"/>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2</w:t>
            </w:r>
            <w:r/>
          </w:p>
        </w:tc>
        <w:tc>
          <w:tcPr>
            <w:tcW w:w="1333" w:type="dxa"/>
            <w:vAlign w:val="center"/>
            <w:textDirection w:val="lrTb"/>
            <w:noWrap/>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项目组成员</w:t>
            </w:r>
            <w:r/>
          </w:p>
        </w:tc>
        <w:tc>
          <w:tcPr>
            <w:tcW w:w="6480" w:type="dxa"/>
            <w:vAlign w:val="center"/>
            <w:textDirection w:val="lrTb"/>
            <w:noWrap/>
          </w:tcPr>
          <w:p>
            <w:pPr>
              <w:ind w:firstLine="42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拟投入本项目质检员</w:t>
            </w:r>
            <w:r>
              <w:rPr>
                <w:rFonts w:hint="eastAsia" w:ascii="宋体" w:hAnsi="宋体" w:cs="宋体"/>
                <w:i w:val="0"/>
                <w:iCs w:val="0"/>
                <w:color w:val="auto"/>
                <w:sz w:val="21"/>
                <w:szCs w:val="21"/>
                <w:highlight w:val="none"/>
                <w:u w:val="none"/>
                <w:lang w:val="en-US" w:eastAsia="zh-CN" w:bidi="ar"/>
              </w:rPr>
              <w:t xml:space="preserve">（质量员）</w:t>
            </w:r>
            <w:r>
              <w:rPr>
                <w:rFonts w:hint="eastAsia" w:ascii="宋体" w:hAnsi="宋体" w:eastAsia="宋体" w:cs="宋体"/>
                <w:i w:val="0"/>
                <w:iCs w:val="0"/>
                <w:color w:val="auto"/>
                <w:sz w:val="21"/>
                <w:szCs w:val="21"/>
                <w:highlight w:val="none"/>
                <w:u w:val="none"/>
                <w:lang w:val="en-US" w:eastAsia="zh-CN" w:bidi="ar"/>
              </w:rPr>
              <w:t xml:space="preserve">、施工员、资料员、安全员、材料员具有相应岗位证书同时具有水利工程中级及以上专业技术职称（提供职称证书）的有1人得1分，最多得5分。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备注：（1）同一个人不得兼任，相应证书</w:t>
            </w:r>
            <w:r>
              <w:rPr>
                <w:rFonts w:hint="eastAsia" w:ascii="宋体" w:hAnsi="宋体" w:cs="宋体"/>
                <w:i w:val="0"/>
                <w:iCs w:val="0"/>
                <w:color w:val="auto"/>
                <w:sz w:val="21"/>
                <w:szCs w:val="21"/>
                <w:highlight w:val="none"/>
                <w:u w:val="none"/>
                <w:lang w:val="en-US" w:eastAsia="zh-CN" w:bidi="ar"/>
              </w:rPr>
              <w:t xml:space="preserve">应提供</w:t>
            </w:r>
            <w:r>
              <w:rPr>
                <w:rFonts w:hint="eastAsia" w:ascii="宋体" w:hAnsi="宋体" w:eastAsia="宋体" w:cs="宋体"/>
                <w:i w:val="0"/>
                <w:iCs w:val="0"/>
                <w:color w:val="auto"/>
                <w:sz w:val="21"/>
                <w:szCs w:val="21"/>
                <w:highlight w:val="none"/>
                <w:u w:val="none"/>
                <w:lang w:val="en-US" w:eastAsia="zh-CN" w:bidi="ar"/>
              </w:rPr>
              <w:t xml:space="preserve">原件</w:t>
            </w:r>
            <w:r>
              <w:rPr>
                <w:rFonts w:hint="eastAsia" w:ascii="宋体" w:hAnsi="宋体" w:cs="宋体"/>
                <w:i w:val="0"/>
                <w:iCs w:val="0"/>
                <w:color w:val="auto"/>
                <w:sz w:val="21"/>
                <w:szCs w:val="21"/>
                <w:highlight w:val="none"/>
                <w:u w:val="none"/>
                <w:lang w:val="en-US" w:eastAsia="zh-CN" w:bidi="ar"/>
              </w:rPr>
              <w:t xml:space="preserve">扫描件或复印件</w:t>
            </w:r>
            <w:r>
              <w:rPr>
                <w:rFonts w:hint="eastAsia" w:ascii="宋体" w:hAnsi="宋体" w:eastAsia="宋体" w:cs="宋体"/>
                <w:i w:val="0"/>
                <w:iCs w:val="0"/>
                <w:color w:val="auto"/>
                <w:sz w:val="21"/>
                <w:szCs w:val="21"/>
                <w:highlight w:val="none"/>
                <w:u w:val="none"/>
                <w:lang w:val="en-US" w:eastAsia="zh-CN" w:bidi="ar"/>
              </w:rPr>
              <w:t xml:space="preserve">，并提供项目管理机构组成表，表中需明确各人员姓名、年龄、岗位以及职称。</w:t>
            </w:r>
            <w:r/>
          </w:p>
          <w:p>
            <w:pPr>
              <w:spacing w:line="276" w:lineRule="auto"/>
              <w:rPr>
                <w:rFonts w:hint="eastAsia" w:ascii="宋体" w:hAnsi="宋体" w:eastAsia="宋体" w:cs="仿宋"/>
                <w:color w:val="auto"/>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专业技术职称以人力资源社会保障行政部门（原人事部门）核准备案的或由人事部门授权的职称评审委员会评审的为准。</w:t>
            </w:r>
            <w:r/>
          </w:p>
        </w:tc>
        <w:tc>
          <w:tcPr>
            <w:tcW w:w="800" w:type="dxa"/>
            <w:vAlign w:val="center"/>
            <w:textDirection w:val="lrTb"/>
            <w:noWrap/>
          </w:tcPr>
          <w:p>
            <w:pPr>
              <w:pStyle w:val="1440"/>
              <w:jc w:val="both"/>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技术标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40分</w:t>
      </w:r>
      <w:r>
        <w:rPr>
          <w:rFonts w:hint="eastAsia" w:ascii="宋体" w:hAnsi="宋体" w:cs="宋体"/>
          <w:b/>
          <w:color w:val="auto"/>
          <w:sz w:val="24"/>
          <w:highlight w:val="none"/>
          <w:lang w:eastAsia="zh-CN"/>
        </w:rPr>
        <w:t xml:space="preserve">）</w:t>
      </w:r>
      <w:r/>
    </w:p>
    <w:tbl>
      <w:tblPr>
        <w:tblStyle w:val="881"/>
        <w:tblW w:w="4807"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61"/>
        <w:gridCol w:w="1313"/>
        <w:gridCol w:w="6407"/>
        <w:gridCol w:w="779"/>
      </w:tblGrid>
      <w:tr>
        <w:trPr>
          <w:trHeight w:val="306"/>
        </w:trPr>
        <w:tc>
          <w:tcPr>
            <w:tcMar>
              <w:left w:w="15" w:type="dxa"/>
              <w:top w:w="15" w:type="dxa"/>
              <w:right w:w="15" w:type="dxa"/>
            </w:tcMar>
            <w:tcW w:w="865"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Mar>
              <w:left w:w="15" w:type="dxa"/>
              <w:top w:w="15" w:type="dxa"/>
              <w:right w:w="15" w:type="dxa"/>
            </w:tcMar>
            <w:tcW w:w="131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评审因素</w:t>
            </w:r>
            <w:r/>
          </w:p>
        </w:tc>
        <w:tc>
          <w:tcPr>
            <w:tcMar>
              <w:left w:w="15" w:type="dxa"/>
              <w:top w:w="15" w:type="dxa"/>
              <w:right w:w="15" w:type="dxa"/>
            </w:tcMar>
            <w:tcW w:w="643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评分标准</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权值</w:t>
            </w:r>
            <w:r/>
          </w:p>
        </w:tc>
      </w:tr>
      <w:tr>
        <w:trPr>
          <w:trHeight w:val="657"/>
        </w:trPr>
        <w:tc>
          <w:tcPr>
            <w:tcMar>
              <w:left w:w="15" w:type="dxa"/>
              <w:top w:w="15" w:type="dxa"/>
              <w:right w:w="15" w:type="dxa"/>
            </w:tcMar>
            <w:tcW w:w="86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1318" w:type="dxa"/>
            <w:vAlign w:val="center"/>
            <w:textDirection w:val="lrTb"/>
            <w:noWrap w:val="false"/>
          </w:tcPr>
          <w:p>
            <w:pPr>
              <w:jc w:val="center"/>
              <w:widowControl/>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总体布置</w:t>
            </w:r>
            <w:r/>
          </w:p>
        </w:tc>
        <w:tc>
          <w:tcPr>
            <w:tcMar>
              <w:left w:w="15" w:type="dxa"/>
              <w:top w:w="15" w:type="dxa"/>
              <w:right w:w="15" w:type="dxa"/>
            </w:tcMar>
            <w:tcW w:w="6434" w:type="dxa"/>
            <w:vAlign w:val="center"/>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对总体施工布置及规划、施工组织内容的完整性和合理性、施工工艺流程、各分部分项工程工序计划安排进行评审；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（1）施工组织设计内容完整且契合项目特点，施工工艺流程、工序计划</w:t>
            </w:r>
            <w:r>
              <w:rPr>
                <w:rFonts w:hint="eastAsia" w:ascii="宋体" w:hAnsi="宋体" w:eastAsia="宋体" w:cs="宋体"/>
                <w:color w:val="auto"/>
                <w:highlight w:val="none"/>
                <w:lang w:val="en-US" w:eastAsia="zh-CN"/>
              </w:rPr>
              <w:t xml:space="preserve">详细、合理，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（2）施工组织设计内容较完整，施工工艺流程、工序计划安排较合理得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（3）施工组织设计</w:t>
            </w:r>
            <w:r>
              <w:rPr>
                <w:rFonts w:hint="eastAsia" w:ascii="宋体" w:hAnsi="宋体" w:cs="宋体"/>
                <w:color w:val="auto"/>
                <w:highlight w:val="none"/>
                <w:lang w:eastAsia="zh-CN"/>
              </w:rPr>
              <w:t xml:space="preserve">内容</w:t>
            </w:r>
            <w:r>
              <w:rPr>
                <w:rFonts w:hint="eastAsia" w:ascii="宋体" w:hAnsi="宋体" w:eastAsia="宋体" w:cs="宋体"/>
                <w:color w:val="auto"/>
                <w:highlight w:val="none"/>
                <w:lang w:val="en-US" w:eastAsia="zh-CN"/>
              </w:rPr>
              <w:t xml:space="preserve">较差</w:t>
            </w:r>
            <w:r>
              <w:rPr>
                <w:rFonts w:hint="eastAsia" w:ascii="宋体" w:hAnsi="宋体" w:eastAsia="宋体" w:cs="宋体"/>
                <w:color w:val="auto"/>
                <w:highlight w:val="none"/>
              </w:rPr>
              <w:t xml:space="preserve">，施工工艺流程、工序计划安排</w:t>
            </w:r>
            <w:r>
              <w:rPr>
                <w:rFonts w:hint="eastAsia" w:ascii="宋体" w:hAnsi="宋体" w:eastAsia="宋体" w:cs="宋体"/>
                <w:color w:val="auto"/>
                <w:highlight w:val="none"/>
                <w:lang w:val="en-US" w:eastAsia="zh-CN"/>
              </w:rPr>
              <w:t xml:space="preserve">不合理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657"/>
        </w:trPr>
        <w:tc>
          <w:tcPr>
            <w:tcMar>
              <w:left w:w="15" w:type="dxa"/>
              <w:top w:w="15" w:type="dxa"/>
              <w:right w:w="15" w:type="dxa"/>
            </w:tcMar>
            <w:tcW w:w="86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131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color w:val="auto"/>
                <w:szCs w:val="21"/>
                <w:highlight w:val="none"/>
              </w:rPr>
              <w:t xml:space="preserve">施工方案</w:t>
            </w:r>
            <w:r/>
          </w:p>
        </w:tc>
        <w:tc>
          <w:tcPr>
            <w:tcMar>
              <w:left w:w="15" w:type="dxa"/>
              <w:top w:w="15" w:type="dxa"/>
              <w:right w:w="15" w:type="dxa"/>
            </w:tcMar>
            <w:tcW w:w="6434"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对本项目主要工程项目的施工方案、施工方法与技术措施，特别是重点难点工程的施工方案、方法进行评审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（1）施工方案、施工方法与技术措施突出重点难点，</w:t>
            </w:r>
            <w:r>
              <w:rPr>
                <w:rFonts w:hint="eastAsia" w:ascii="宋体" w:hAnsi="宋体" w:eastAsia="宋体" w:cs="宋体"/>
                <w:color w:val="auto"/>
                <w:highlight w:val="none"/>
                <w:lang w:val="en-US" w:eastAsia="zh-CN"/>
              </w:rPr>
              <w:t xml:space="preserve">方案内容完整、详细，符合项目特点，</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（2）施工方案较合理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重点难点分析</w:t>
            </w:r>
            <w:r>
              <w:rPr>
                <w:rFonts w:hint="eastAsia" w:ascii="宋体" w:hAnsi="宋体" w:eastAsia="宋体" w:cs="宋体"/>
                <w:color w:val="auto"/>
                <w:highlight w:val="none"/>
                <w:lang w:val="en-US" w:eastAsia="zh-CN"/>
              </w:rPr>
              <w:t xml:space="preserve">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（3）施工方案</w:t>
            </w:r>
            <w:r>
              <w:rPr>
                <w:rFonts w:hint="eastAsia" w:ascii="宋体" w:hAnsi="宋体" w:eastAsia="宋体" w:cs="宋体"/>
                <w:color w:val="auto"/>
                <w:highlight w:val="none"/>
                <w:lang w:val="en-US" w:eastAsia="zh-CN"/>
              </w:rPr>
              <w:t xml:space="preserve">简单，</w:t>
            </w:r>
            <w:r>
              <w:rPr>
                <w:rFonts w:hint="eastAsia" w:ascii="宋体" w:hAnsi="宋体" w:eastAsia="宋体" w:cs="宋体"/>
                <w:color w:val="auto"/>
                <w:highlight w:val="none"/>
              </w:rPr>
              <w:t xml:space="preserve">重点难点分析简单得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8</w:t>
            </w:r>
            <w:r/>
          </w:p>
        </w:tc>
      </w:tr>
      <w:tr>
        <w:trPr>
          <w:trHeight w:val="391"/>
        </w:trPr>
        <w:tc>
          <w:tcPr>
            <w:tcMar>
              <w:left w:w="15" w:type="dxa"/>
              <w:top w:w="15" w:type="dxa"/>
              <w:right w:w="15" w:type="dxa"/>
            </w:tcMar>
            <w:tcW w:w="865" w:type="dxa"/>
            <w:vAlign w:val="center"/>
            <w:textDirection w:val="lrTb"/>
            <w:noWrap w:val="false"/>
          </w:tcPr>
          <w:p>
            <w:pPr>
              <w:jc w:val="center"/>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1318" w:type="dxa"/>
            <w:vAlign w:val="center"/>
            <w:textDirection w:val="lrTb"/>
            <w:noWrap w:val="false"/>
          </w:tcPr>
          <w:p>
            <w:pPr>
              <w:jc w:val="center"/>
              <w:widowControl/>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工期保障措施</w:t>
            </w:r>
            <w:r/>
          </w:p>
        </w:tc>
        <w:tc>
          <w:tcPr>
            <w:tcMar>
              <w:left w:w="15" w:type="dxa"/>
              <w:top w:w="15" w:type="dxa"/>
              <w:right w:w="15" w:type="dxa"/>
            </w:tcMar>
            <w:tcW w:w="6434"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对工期保证体系及保证措施等进行评审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（1）工期保证措施合理、完善，</w:t>
            </w:r>
            <w:r>
              <w:rPr>
                <w:rFonts w:hint="eastAsia" w:ascii="宋体" w:hAnsi="宋体" w:eastAsia="宋体" w:cs="宋体"/>
                <w:color w:val="auto"/>
                <w:highlight w:val="none"/>
                <w:lang w:val="en-US" w:eastAsia="zh-CN"/>
              </w:rPr>
              <w:t xml:space="preserve">内容完整、详细，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（2）工期保证措施较合理、较完善得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（3）工期保证措施一般得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90"/>
        </w:trPr>
        <w:tc>
          <w:tcPr>
            <w:tcMar>
              <w:left w:w="15" w:type="dxa"/>
              <w:top w:w="15" w:type="dxa"/>
              <w:right w:w="15" w:type="dxa"/>
            </w:tcMar>
            <w:tcW w:w="865"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p>
        </w:tc>
        <w:tc>
          <w:tcPr>
            <w:tcMar>
              <w:left w:w="15" w:type="dxa"/>
              <w:top w:w="15" w:type="dxa"/>
              <w:right w:w="15" w:type="dxa"/>
            </w:tcMar>
            <w:tcW w:w="1318"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olor w:val="auto"/>
                <w:szCs w:val="21"/>
                <w:highlight w:val="none"/>
              </w:rPr>
              <w:t xml:space="preserve">质量管理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保障措施</w:t>
            </w:r>
            <w:r/>
          </w:p>
        </w:tc>
        <w:tc>
          <w:tcPr>
            <w:tcMar>
              <w:left w:w="15" w:type="dxa"/>
              <w:top w:w="15" w:type="dxa"/>
              <w:right w:w="15" w:type="dxa"/>
            </w:tcMar>
            <w:tcW w:w="6434"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对工程质量管理体系及保证措施等进行评审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（1）质量保证措施合理、完善，</w:t>
            </w:r>
            <w:r>
              <w:rPr>
                <w:rFonts w:hint="eastAsia" w:ascii="宋体" w:hAnsi="宋体" w:eastAsia="宋体" w:cs="宋体"/>
                <w:color w:val="auto"/>
                <w:highlight w:val="none"/>
                <w:lang w:val="en-US" w:eastAsia="zh-CN"/>
              </w:rPr>
              <w:t xml:space="preserve">内容完整、详细，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（2）质量保证措施较合理、较完善得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（3）质量保证措施一般得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Times New Roman"/>
                <w:color w:val="auto"/>
                <w:sz w:val="24"/>
                <w:szCs w:val="24"/>
                <w:highlight w:val="none"/>
                <w:lang w:val="en-US"/>
              </w:rPr>
            </w:pPr>
            <w:r>
              <w:rPr>
                <w:rFonts w:hint="eastAsia" w:ascii="宋体" w:hAnsi="宋体" w:cs="宋体"/>
                <w:color w:val="auto"/>
                <w:sz w:val="24"/>
                <w:szCs w:val="24"/>
                <w:highlight w:val="none"/>
                <w:lang w:val="en-US" w:eastAsia="zh-CN" w:bidi="ar"/>
              </w:rPr>
              <w:t xml:space="preserve">8</w:t>
            </w:r>
            <w:r/>
          </w:p>
        </w:tc>
      </w:tr>
      <w:tr>
        <w:trPr>
          <w:trHeight w:val="976"/>
        </w:trPr>
        <w:tc>
          <w:tcPr>
            <w:tcMar>
              <w:left w:w="15" w:type="dxa"/>
              <w:top w:w="15" w:type="dxa"/>
              <w:right w:w="15" w:type="dxa"/>
            </w:tcMar>
            <w:tcW w:w="865"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p>
        </w:tc>
        <w:tc>
          <w:tcPr>
            <w:tcMar>
              <w:left w:w="15" w:type="dxa"/>
              <w:top w:w="15" w:type="dxa"/>
              <w:right w:w="15" w:type="dxa"/>
            </w:tcMar>
            <w:tcW w:w="1318"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color w:val="auto"/>
                <w:szCs w:val="21"/>
                <w:highlight w:val="none"/>
              </w:rPr>
              <w:t xml:space="preserve">安全措施</w:t>
            </w:r>
            <w:r/>
          </w:p>
        </w:tc>
        <w:tc>
          <w:tcPr>
            <w:tcMar>
              <w:left w:w="15" w:type="dxa"/>
              <w:top w:w="15" w:type="dxa"/>
              <w:right w:w="15" w:type="dxa"/>
            </w:tcMar>
            <w:tcW w:w="6434"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本项目施工过程中存在的安全措施、交通组织方案、事故应急预案等进行评审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（1）安全环保措施、交通组织方案、应急预案等合理、完善，得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（2）安全环保措施、交通组织方案、应急预案较合理、较完善，得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（3）安全环保措施、交通组织方案、应急预案一般，得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（4）无相关内容，不得分；</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8</w:t>
            </w:r>
            <w:r/>
          </w:p>
        </w:tc>
      </w:tr>
    </w:tbl>
    <w:p>
      <w:pPr>
        <w:ind w:firstLine="422"/>
        <w:spacing w:line="520" w:lineRule="exact"/>
        <w:tabs>
          <w:tab w:val="left" w:pos="2850" w:leader="none"/>
          <w:tab w:val="center" w:pos="4153"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四、磋商小组根据综合评分高低进行排序确定成交候选</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w:t>
      </w:r>
      <w:r/>
    </w:p>
    <w:p>
      <w:pPr>
        <w:pStyle w:val="1098"/>
        <w:rPr>
          <w:rFonts w:ascii="宋体" w:hAnsi="宋体" w:eastAsia="宋体"/>
          <w:color w:val="auto"/>
          <w:szCs w:val="21"/>
          <w:highlight w:val="none"/>
        </w:rPr>
      </w:pPr>
      <w:r>
        <w:rPr>
          <w:rFonts w:ascii="宋体" w:hAnsi="宋体" w:eastAsia="宋体"/>
          <w:color w:val="auto"/>
          <w:szCs w:val="21"/>
          <w:highlight w:val="none"/>
        </w:rPr>
      </w:r>
      <w:r/>
    </w:p>
    <w:p>
      <w:pPr>
        <w:pStyle w:val="1098"/>
        <w:rPr>
          <w:rFonts w:ascii="宋体" w:hAnsi="宋体" w:eastAsia="宋体"/>
          <w:color w:val="auto"/>
          <w:szCs w:val="21"/>
          <w:highlight w:val="none"/>
        </w:rPr>
      </w:pPr>
      <w:r>
        <w:rPr>
          <w:rFonts w:ascii="宋体" w:hAnsi="宋体" w:eastAsia="宋体"/>
          <w:color w:val="auto"/>
          <w:szCs w:val="21"/>
          <w:highlight w:val="none"/>
        </w:rPr>
      </w:r>
      <w:r/>
    </w:p>
    <w:p>
      <w:pPr>
        <w:pStyle w:val="1098"/>
        <w:rPr>
          <w:rFonts w:ascii="宋体" w:hAnsi="宋体" w:eastAsia="宋体"/>
          <w:color w:val="auto"/>
          <w:szCs w:val="21"/>
          <w:highlight w:val="none"/>
        </w:rPr>
      </w:pPr>
      <w:r>
        <w:rPr>
          <w:rFonts w:ascii="宋体" w:hAnsi="宋体" w:eastAsia="宋体"/>
          <w:color w:val="auto"/>
          <w:szCs w:val="21"/>
          <w:highlight w:val="none"/>
        </w:rPr>
      </w:r>
      <w:bookmarkEnd w:id="57"/>
      <w:r/>
      <w:bookmarkEnd w:id="58"/>
      <w:r/>
      <w:bookmarkEnd w:id="59"/>
      <w:r/>
      <w:r/>
    </w:p>
    <w:p>
      <w:pPr>
        <w:pStyle w:val="1052"/>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auto"/>
          <w:sz w:val="24"/>
          <w:szCs w:val="24"/>
          <w:highlight w:val="none"/>
        </w:rPr>
      </w:r>
      <w:r/>
    </w:p>
    <w:p>
      <w:pPr>
        <w:pStyle w:val="1050"/>
        <w:jc w:val="center"/>
        <w:pageBreakBefore/>
        <w:spacing w:before="240" w:after="120"/>
        <w:rPr>
          <w:rFonts w:ascii="新宋体" w:hAnsi="新宋体" w:eastAsia="新宋体"/>
          <w:b/>
          <w:color w:val="auto"/>
          <w:sz w:val="30"/>
          <w:szCs w:val="30"/>
          <w:highlight w:val="none"/>
        </w:rPr>
      </w:pPr>
      <w:r/>
      <w:bookmarkStart w:id="278" w:name="_Toc3899968"/>
      <w:r>
        <w:rPr>
          <w:rFonts w:hint="eastAsia" w:ascii="新宋体" w:hAnsi="新宋体" w:eastAsia="新宋体"/>
          <w:b/>
          <w:color w:val="auto"/>
          <w:sz w:val="30"/>
          <w:szCs w:val="30"/>
          <w:highlight w:val="none"/>
        </w:rPr>
        <w:t xml:space="preserve">第六章 附件（</w:t>
      </w:r>
      <w:r>
        <w:rPr>
          <w:rFonts w:hint="eastAsia" w:ascii="新宋体" w:hAnsi="新宋体" w:eastAsia="新宋体"/>
          <w:b/>
          <w:color w:val="auto"/>
          <w:sz w:val="30"/>
          <w:szCs w:val="30"/>
          <w:highlight w:val="none"/>
          <w:lang w:eastAsia="zh-CN"/>
        </w:rPr>
        <w:t xml:space="preserve">响应文件</w:t>
      </w:r>
      <w:r>
        <w:rPr>
          <w:rFonts w:hint="eastAsia" w:ascii="新宋体" w:hAnsi="新宋体" w:eastAsia="新宋体"/>
          <w:b/>
          <w:color w:val="auto"/>
          <w:sz w:val="30"/>
          <w:szCs w:val="30"/>
          <w:highlight w:val="none"/>
        </w:rPr>
        <w:t xml:space="preserve">主要格式）</w:t>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199"/>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编 号：</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w:t>
      </w:r>
      <w:r>
        <w:rPr>
          <w:rFonts w:hint="eastAsia" w:ascii="新宋体" w:hAnsi="新宋体" w:eastAsia="新宋体"/>
          <w:b/>
          <w:color w:val="auto"/>
          <w:sz w:val="30"/>
          <w:szCs w:val="30"/>
          <w:highlight w:val="none"/>
          <w:lang w:val="en-US" w:eastAsia="zh-CN"/>
        </w:rPr>
        <w:t xml:space="preserve">五</w:t>
      </w:r>
      <w:r>
        <w:rPr>
          <w:rFonts w:hint="eastAsia" w:ascii="新宋体" w:hAnsi="新宋体" w:eastAsia="新宋体"/>
          <w:b/>
          <w:color w:val="auto"/>
          <w:sz w:val="30"/>
          <w:szCs w:val="30"/>
          <w:highlight w:val="none"/>
        </w:rPr>
        <w:t xml:space="preserve">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1211"/>
        <w:ind w:left="0" w:firstLine="0"/>
        <w:jc w:val="center"/>
        <w:spacing w:after="120" w:line="360" w:lineRule="auto"/>
        <w:rPr>
          <w:rFonts w:ascii="宋体" w:hAnsi="宋体" w:eastAsia="宋体" w:cs="宋体"/>
          <w:color w:val="auto"/>
          <w:szCs w:val="30"/>
          <w:highlight w:val="none"/>
        </w:rPr>
      </w:pPr>
      <w:r/>
      <w:bookmarkStart w:id="279" w:name="_Toc46997377"/>
      <w:r/>
      <w:bookmarkStart w:id="280" w:name="_Toc46886455"/>
      <w:r/>
      <w:bookmarkStart w:id="281" w:name="_Toc89482964"/>
      <w:r/>
      <w:bookmarkStart w:id="282" w:name="_Toc198024831"/>
      <w:r/>
      <w:bookmarkStart w:id="283" w:name="_Toc46886164"/>
      <w:r/>
      <w:bookmarkStart w:id="284" w:name="_Toc46888269"/>
      <w:r/>
      <w:bookmarkStart w:id="285" w:name="_Toc66175554"/>
      <w:r/>
      <w:bookmarkStart w:id="286" w:name="_Toc46997462"/>
      <w:r/>
      <w:bookmarkStart w:id="287" w:name="_Toc48036004"/>
      <w:r/>
      <w:bookmarkStart w:id="288" w:name="_Toc46887329"/>
      <w:r/>
      <w:bookmarkStart w:id="289" w:name="_Toc46886863"/>
      <w:r/>
      <w:bookmarkStart w:id="290" w:name="_Toc46911168"/>
      <w:r>
        <w:rPr>
          <w:rFonts w:hint="eastAsia" w:ascii="宋体" w:hAnsi="宋体" w:eastAsia="宋体" w:cs="宋体"/>
          <w:color w:val="auto"/>
          <w:szCs w:val="30"/>
          <w:highlight w:val="none"/>
        </w:rPr>
        <w:t xml:space="preserve">附件1      磋商响应函</w:t>
      </w:r>
      <w:r/>
    </w:p>
    <w:p>
      <w:pPr>
        <w:pStyle w:val="1199"/>
        <w:ind w:left="0" w:firstLine="0"/>
        <w:spacing w:before="0" w:after="0"/>
        <w:rPr>
          <w:rFonts w:ascii="宋体" w:hAnsi="宋体" w:cs="宋体"/>
          <w:b/>
          <w:bCs/>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 xml:space="preserve">泰州市水利工程建设处</w:t>
      </w:r>
      <w:r>
        <w:rPr>
          <w:rFonts w:ascii="宋体" w:hAnsi="宋体" w:cs="宋体"/>
          <w:b/>
          <w:bCs/>
          <w:color w:val="auto"/>
          <w:sz w:val="24"/>
          <w:szCs w:val="24"/>
          <w:highlight w:val="none"/>
        </w:rPr>
        <w:t xml:space="preserve"> </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项目磋商采购的有关事宜。</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1.按磋商文件规定的各项要求，向采购人提供所需货物或服务。</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4.如果在响应文件接收截止时间后规定的磋商有效期内撤回响应文件或成交后拒绝签订合同，我们的磋商保证金可被贵方没收。</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5.同意向贵方提供贵方可能另外要求的与磋商采购有关的任何证据或资料，并保证我方已提供和将要提供的文件是真实的、准确的。</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w:t>
      </w:r>
      <w:r>
        <w:rPr>
          <w:rFonts w:hint="eastAsia" w:ascii="宋体" w:hAnsi="宋体" w:cs="宋体"/>
          <w:color w:val="auto"/>
          <w:sz w:val="24"/>
          <w:szCs w:val="24"/>
          <w:highlight w:val="none"/>
          <w:lang w:eastAsia="zh-CN"/>
        </w:rPr>
        <w:t xml:space="preserve">间内</w:t>
      </w:r>
      <w:r>
        <w:rPr>
          <w:rFonts w:hint="eastAsia" w:ascii="宋体" w:hAnsi="宋体" w:cs="宋体"/>
          <w:color w:val="auto"/>
          <w:sz w:val="24"/>
          <w:szCs w:val="24"/>
          <w:highlight w:val="none"/>
        </w:rPr>
        <w:t xml:space="preserve">完成项目，交付采购人验收、使用。</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7.遵守磋商文件中要求的收费项目和标准。</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8.与本磋商采购有关的正式通讯地址为：</w:t>
      </w:r>
      <w:r/>
    </w:p>
    <w:p>
      <w:pPr>
        <w:pStyle w:val="1200"/>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                         </w:t>
      </w:r>
      <w:r>
        <w:rPr>
          <w:rFonts w:hint="eastAsia" w:ascii="宋体" w:hAnsi="宋体" w:cs="宋体"/>
          <w:color w:val="auto"/>
          <w:sz w:val="24"/>
          <w:szCs w:val="24"/>
          <w:highlight w:val="none"/>
          <w:lang w:val="en-US" w:eastAsia="zh-CN"/>
        </w:rPr>
        <w:t xml:space="preserve"> </w:t>
      </w:r>
      <w:r/>
    </w:p>
    <w:p>
      <w:pPr>
        <w:pStyle w:val="1200"/>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200"/>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法定代表人或授权代表（签字</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rPr>
          <w:color w:val="auto"/>
          <w:highlight w:val="none"/>
        </w:rPr>
      </w:pPr>
      <w:r>
        <w:rPr>
          <w:color w:val="auto"/>
          <w:highlight w:val="none"/>
        </w:rPr>
        <w:br w:type="page" w:clear="all"/>
      </w:r>
      <w:r/>
    </w:p>
    <w:p>
      <w:pPr>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rPr>
        <w:t xml:space="preserve">   法定代表人授权委托书</w:t>
      </w:r>
      <w:r/>
    </w:p>
    <w:p>
      <w:pPr>
        <w:spacing w:line="600" w:lineRule="exact"/>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r>
      <w:r/>
    </w:p>
    <w:p>
      <w:pPr>
        <w:spacing w:line="600" w:lineRule="exact"/>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u w:val="single"/>
          <w:lang w:val="en-US" w:eastAsia="zh-CN"/>
        </w:rPr>
        <w:t xml:space="preserve">泰州市水利工程建设处</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我单位系中华人民共和国合法公司（单位），特授权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（项目名称）的报价，参与</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、签约等具体工作，并签署全部有关的文件、协议及合同。</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61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54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         性别：           电话：</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          性别：          电话：</w:t>
      </w:r>
      <w:r/>
    </w:p>
    <w:p>
      <w:pPr>
        <w:ind w:firstLine="525"/>
        <w:spacing w:line="5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附：法定代表人、委托代理人身份证</w:t>
      </w:r>
      <w:r>
        <w:rPr>
          <w:rFonts w:hint="eastAsia" w:ascii="宋体" w:hAnsi="宋体" w:eastAsia="宋体" w:cs="宋体"/>
          <w:bCs/>
          <w:color w:val="auto"/>
          <w:sz w:val="24"/>
          <w:szCs w:val="24"/>
          <w:highlight w:val="none"/>
          <w:lang w:val="en-US" w:eastAsia="zh-CN"/>
        </w:rPr>
        <w:t xml:space="preserve">扫描件</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90"/>
        <w:jc w:val="center"/>
        <w:spacing w:line="400" w:lineRule="exact"/>
        <w:rPr>
          <w:rFonts w:ascii="宋体" w:hAnsi="宋体" w:cs="宋体"/>
          <w:color w:val="auto"/>
          <w:sz w:val="21"/>
          <w:szCs w:val="21"/>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hint="eastAsia" w:ascii="宋体" w:hAnsi="宋体" w:eastAsia="宋体" w:cs="宋体"/>
          <w:b/>
          <w:color w:val="auto"/>
          <w:sz w:val="30"/>
          <w:szCs w:val="30"/>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pStyle w:val="1199"/>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99"/>
        <w:ind w:firstLine="0"/>
        <w:jc w:val="center"/>
        <w:spacing w:before="0" w:after="0" w:line="4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199"/>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供应商名称（盖章或电子签章）：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1211"/>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1"/>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1"/>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1"/>
        <w:ind w:left="0" w:firstLine="0"/>
        <w:jc w:val="center"/>
        <w:spacing w:after="120" w:line="360" w:lineRule="auto"/>
        <w:rPr>
          <w:rFonts w:ascii="宋体" w:hAnsi="宋体" w:eastAsia="宋体"/>
          <w:color w:val="auto"/>
          <w:sz w:val="21"/>
          <w:szCs w:val="21"/>
          <w:highlight w:val="none"/>
        </w:rPr>
      </w:pPr>
      <w:r/>
      <w:bookmarkStart w:id="291" w:name="_Toc414607925"/>
      <w:r>
        <w:rPr>
          <w:rFonts w:ascii="宋体" w:hAnsi="宋体" w:eastAsia="宋体"/>
          <w:color w:val="auto"/>
          <w:szCs w:val="30"/>
          <w:highlight w:val="none"/>
        </w:rPr>
        <w:t xml:space="preserve">附件</w:t>
      </w:r>
      <w:r>
        <w:rPr>
          <w:rFonts w:hint="eastAsia" w:ascii="宋体" w:hAnsi="宋体" w:eastAsia="宋体"/>
          <w:color w:val="auto"/>
          <w:szCs w:val="30"/>
          <w:highlight w:val="none"/>
          <w:lang w:val="en-US" w:eastAsia="zh-CN"/>
        </w:rPr>
        <w:t xml:space="preserve">4</w:t>
      </w:r>
      <w:r>
        <w:rPr>
          <w:rFonts w:ascii="宋体" w:hAnsi="宋体" w:eastAsia="宋体"/>
          <w:color w:val="auto"/>
          <w:szCs w:val="30"/>
          <w:highlight w:val="none"/>
        </w:rPr>
        <w:t xml:space="preserve">    </w:t>
      </w:r>
      <w:r>
        <w:rPr>
          <w:rFonts w:hint="eastAsia" w:ascii="宋体" w:hAnsi="宋体" w:eastAsia="宋体"/>
          <w:color w:val="auto"/>
          <w:szCs w:val="30"/>
          <w:highlight w:val="none"/>
        </w:rPr>
        <w:t xml:space="preserve">参加政府采购活动前</w:t>
      </w:r>
      <w:r>
        <w:rPr>
          <w:rFonts w:ascii="宋体" w:hAnsi="宋体" w:eastAsia="宋体"/>
          <w:color w:val="auto"/>
          <w:szCs w:val="30"/>
          <w:highlight w:val="none"/>
        </w:rPr>
        <w:t xml:space="preserve">3</w:t>
      </w:r>
      <w:r>
        <w:rPr>
          <w:rFonts w:hint="eastAsia" w:ascii="宋体" w:hAnsi="宋体" w:eastAsia="宋体"/>
          <w:color w:val="auto"/>
          <w:szCs w:val="30"/>
          <w:highlight w:val="none"/>
        </w:rPr>
        <w:t xml:space="preserve">年内在经营活动中没有重大违法记录的书面声明</w:t>
      </w:r>
      <w:r>
        <w:rPr>
          <w:rFonts w:ascii="宋体" w:hAnsi="宋体" w:eastAsia="宋体"/>
          <w:color w:val="auto"/>
          <w:szCs w:val="30"/>
          <w:highlight w:val="none"/>
        </w:rPr>
        <w:t xml:space="preserve">(</w:t>
      </w:r>
      <w:r>
        <w:rPr>
          <w:rFonts w:hint="eastAsia" w:ascii="宋体" w:hAnsi="宋体" w:eastAsia="宋体"/>
          <w:color w:val="auto"/>
          <w:szCs w:val="30"/>
          <w:highlight w:val="none"/>
        </w:rPr>
        <w:t xml:space="preserve">参考格式</w:t>
      </w:r>
      <w:r>
        <w:rPr>
          <w:rFonts w:ascii="宋体" w:hAnsi="宋体" w:eastAsia="宋体"/>
          <w:color w:val="auto"/>
          <w:szCs w:val="30"/>
          <w:highlight w:val="none"/>
        </w:rPr>
        <w:t xml:space="preserve">)</w:t>
      </w:r>
      <w:bookmarkEnd w:id="291"/>
      <w:r/>
      <w:r/>
    </w:p>
    <w:p>
      <w:pPr>
        <w:pStyle w:val="1199"/>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199"/>
        <w:ind w:firstLine="0"/>
        <w:jc w:val="center"/>
        <w:spacing w:before="0" w:after="0" w:line="420" w:lineRule="exact"/>
        <w:rPr>
          <w:rFonts w:ascii="宋体"/>
          <w:b/>
          <w:color w:val="auto"/>
          <w:sz w:val="21"/>
          <w:szCs w:val="21"/>
          <w:highlight w:val="none"/>
        </w:rPr>
      </w:pPr>
      <w:r>
        <w:rPr>
          <w:rFonts w:hint="eastAsia" w:ascii="宋体" w:hAnsi="宋体"/>
          <w:b/>
          <w:color w:val="auto"/>
          <w:sz w:val="21"/>
          <w:szCs w:val="21"/>
          <w:highlight w:val="none"/>
        </w:rPr>
        <w:t xml:space="preserve">声</w:t>
      </w:r>
      <w:r>
        <w:rPr>
          <w:rFonts w:ascii="宋体" w:hAnsi="宋体"/>
          <w:b/>
          <w:color w:val="auto"/>
          <w:sz w:val="21"/>
          <w:szCs w:val="21"/>
          <w:highlight w:val="none"/>
        </w:rPr>
        <w:t xml:space="preserve"> </w:t>
      </w:r>
      <w:r>
        <w:rPr>
          <w:rFonts w:hint="eastAsia" w:ascii="宋体" w:hAnsi="宋体"/>
          <w:b/>
          <w:color w:val="auto"/>
          <w:sz w:val="21"/>
          <w:szCs w:val="21"/>
          <w:highlight w:val="none"/>
        </w:rPr>
        <w:t xml:space="preserve">明</w:t>
      </w:r>
      <w:r/>
    </w:p>
    <w:p>
      <w:pPr>
        <w:pStyle w:val="1199"/>
        <w:ind w:firstLine="415"/>
        <w:spacing w:before="0" w:after="0" w:line="420" w:lineRule="exact"/>
        <w:rPr>
          <w:rFonts w:ascii="宋体" w:hAnsi="宋体"/>
          <w:color w:val="auto"/>
          <w:sz w:val="21"/>
          <w:szCs w:val="21"/>
          <w:highlight w:val="none"/>
        </w:rPr>
      </w:pPr>
      <w:r>
        <w:rPr>
          <w:rFonts w:hint="eastAsia" w:ascii="宋体" w:hAnsi="宋体"/>
          <w:color w:val="auto"/>
          <w:sz w:val="21"/>
          <w:szCs w:val="21"/>
          <w:highlight w:val="none"/>
        </w:rPr>
        <w:t xml:space="preserve">我公司郑重声明：参加本次政府采购活动前</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auto"/>
          <w:sz w:val="21"/>
          <w:szCs w:val="21"/>
          <w:highlight w:val="none"/>
        </w:rPr>
        <w:t xml:space="preserve"> </w:t>
      </w:r>
      <w:r/>
    </w:p>
    <w:p>
      <w:pPr>
        <w:pStyle w:val="1199"/>
        <w:ind w:firstLine="0"/>
        <w:jc w:val="right"/>
        <w:spacing w:before="0" w:after="0" w:line="420" w:lineRule="exact"/>
        <w:rPr>
          <w:rFonts w:ascii="宋体"/>
          <w:color w:val="auto"/>
          <w:sz w:val="21"/>
          <w:szCs w:val="21"/>
          <w:highlight w:val="none"/>
        </w:rPr>
      </w:pPr>
      <w:r>
        <w:rPr>
          <w:rFonts w:ascii="宋体"/>
          <w:color w:val="auto"/>
          <w:sz w:val="21"/>
          <w:szCs w:val="21"/>
          <w:highlight w:val="none"/>
        </w:rPr>
      </w:r>
      <w:r/>
    </w:p>
    <w:p>
      <w:pPr>
        <w:pStyle w:val="1199"/>
        <w:ind w:right="0" w:firstLine="420"/>
        <w:jc w:val="right"/>
        <w:keepLines w:val="0"/>
        <w:keepNext w:val="0"/>
        <w:pageBreakBefore w:val="0"/>
        <w:spacing w:before="0" w:after="0" w:line="360" w:lineRule="auto"/>
        <w:widowControl w:val="off"/>
        <w:rPr>
          <w:rFonts w:ascii="宋体"/>
          <w:color w:val="auto"/>
          <w:sz w:val="21"/>
          <w:szCs w:val="21"/>
          <w:highlight w:val="none"/>
        </w:rPr>
      </w:pPr>
      <w:r>
        <w:rPr>
          <w:rFonts w:ascii="宋体"/>
          <w:color w:val="auto"/>
          <w:sz w:val="21"/>
          <w:szCs w:val="21"/>
          <w:highlight w:val="none"/>
        </w:rPr>
      </w:r>
      <w:r/>
    </w:p>
    <w:p>
      <w:pPr>
        <w:pStyle w:val="1199"/>
        <w:ind w:left="3360" w:right="0" w:firstLine="420"/>
        <w:jc w:val="both"/>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响应</w:t>
      </w:r>
      <w:r>
        <w:rPr>
          <w:rFonts w:hint="eastAsia" w:ascii="宋体" w:hAnsi="宋体"/>
          <w:color w:val="auto"/>
          <w:sz w:val="21"/>
          <w:szCs w:val="21"/>
          <w:highlight w:val="none"/>
        </w:rPr>
        <w:t xml:space="preserve">供应商名称（盖章或电子签章）：</w:t>
      </w:r>
      <w:r>
        <w:rPr>
          <w:rFonts w:ascii="宋体" w:hAnsi="宋体"/>
          <w:color w:val="auto"/>
          <w:sz w:val="21"/>
          <w:szCs w:val="21"/>
          <w:highlight w:val="none"/>
        </w:rPr>
        <w:t xml:space="preserve"> </w:t>
      </w:r>
      <w:r/>
    </w:p>
    <w:p>
      <w:pPr>
        <w:ind w:left="3360" w:righ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1095"/>
        <w:ind w:right="0" w:firstLine="640"/>
        <w:keepLines w:val="0"/>
        <w:keepNext w:val="0"/>
        <w:pageBreakBefore w:val="0"/>
        <w:spacing w:line="360" w:lineRule="auto"/>
        <w:widowControl w:val="off"/>
        <w:rPr>
          <w:color w:val="auto"/>
          <w:highlight w:val="none"/>
        </w:rPr>
      </w:pPr>
      <w:r>
        <w:rPr>
          <w:color w:val="auto"/>
          <w:highlight w:val="none"/>
        </w:rPr>
      </w:r>
      <w:r/>
    </w:p>
    <w:p>
      <w:pPr>
        <w:pStyle w:val="1098"/>
        <w:rPr>
          <w:color w:val="auto"/>
          <w:highlight w:val="none"/>
        </w:rPr>
      </w:pPr>
      <w:r>
        <w:rPr>
          <w:color w:val="auto"/>
          <w:highlight w:val="none"/>
        </w:rPr>
        <w:br w:type="page" w:clear="all"/>
      </w:r>
      <w:r/>
    </w:p>
    <w:p>
      <w:pPr>
        <w:pStyle w:val="1490"/>
        <w:jc w:val="left"/>
        <w:rPr>
          <w:rFonts w:ascii="宋体" w:hAnsi="宋体" w:eastAsia="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附件5</w:t>
      </w:r>
      <w:r/>
    </w:p>
    <w:p>
      <w:pPr>
        <w:pStyle w:val="1490"/>
        <w:jc w:val="center"/>
        <w:rPr>
          <w:rFonts w:ascii="黑体" w:eastAsia="黑体"/>
          <w:color w:val="auto"/>
          <w:sz w:val="32"/>
          <w:szCs w:val="32"/>
          <w:highlight w:val="none"/>
        </w:rPr>
      </w:pPr>
      <w:r>
        <w:rPr>
          <w:rFonts w:hint="eastAsia" w:ascii="宋体" w:hAnsi="宋体" w:eastAsia="宋体" w:cs="Times New Roman"/>
          <w:b/>
          <w:color w:val="auto"/>
          <w:spacing w:val="20"/>
          <w:sz w:val="32"/>
          <w:szCs w:val="32"/>
          <w:highlight w:val="none"/>
        </w:rPr>
        <w:t xml:space="preserve">承</w:t>
      </w:r>
      <w:r>
        <w:rPr>
          <w:rFonts w:hint="eastAsia" w:ascii="宋体" w:hAnsi="宋体"/>
          <w:b/>
          <w:color w:val="auto"/>
          <w:spacing w:val="20"/>
          <w:sz w:val="32"/>
          <w:szCs w:val="32"/>
          <w:highlight w:val="none"/>
        </w:rPr>
        <w:t xml:space="preserve">诺书</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keepLines w:val="0"/>
        <w:keepNext w:val="0"/>
        <w:pageBreakBefore w:val="0"/>
        <w:spacing w:line="360" w:lineRule="auto"/>
        <w:widowControl w:val="off"/>
        <w:rPr>
          <w:rFonts w:hint="eastAsia" w:ascii="宋体" w:hAnsi="宋体" w:eastAsia="宋体" w:cs="宋体"/>
          <w:bCs/>
          <w:color w:val="auto"/>
          <w:sz w:val="21"/>
          <w:szCs w:val="21"/>
          <w:highlight w:val="none"/>
          <w:u w:val="single"/>
          <w:lang w:eastAsia="zh-CN"/>
        </w:rPr>
      </w:pPr>
      <w:r>
        <w:rPr>
          <w:rFonts w:hint="eastAsia" w:ascii="宋体" w:hAnsi="宋体" w:cs="宋体"/>
          <w:bCs/>
          <w:color w:val="auto"/>
          <w:sz w:val="21"/>
          <w:szCs w:val="21"/>
          <w:highlight w:val="none"/>
          <w:lang w:val="en-US" w:eastAsia="zh-CN"/>
        </w:rPr>
        <w:t xml:space="preserve">至</w:t>
      </w:r>
      <w:r>
        <w:rPr>
          <w:rFonts w:hint="eastAsia" w:ascii="宋体" w:hAnsi="宋体" w:eastAsia="宋体" w:cs="宋体"/>
          <w:bCs/>
          <w:color w:val="auto"/>
          <w:sz w:val="21"/>
          <w:szCs w:val="21"/>
          <w:highlight w:val="none"/>
        </w:rPr>
        <w:t xml:space="preserve">采购人：</w:t>
      </w:r>
      <w:r>
        <w:rPr>
          <w:rFonts w:hint="eastAsia" w:ascii="宋体" w:hAnsi="宋体" w:cs="宋体"/>
          <w:bCs/>
          <w:color w:val="auto"/>
          <w:sz w:val="21"/>
          <w:szCs w:val="21"/>
          <w:highlight w:val="none"/>
          <w:u w:val="single"/>
          <w:lang w:eastAsia="zh-CN"/>
        </w:rPr>
        <w:t xml:space="preserve">（</w:t>
      </w:r>
      <w:r>
        <w:rPr>
          <w:rFonts w:hint="eastAsia" w:ascii="宋体" w:hAnsi="宋体" w:cs="宋体"/>
          <w:bCs/>
          <w:color w:val="auto"/>
          <w:sz w:val="21"/>
          <w:szCs w:val="21"/>
          <w:highlight w:val="none"/>
          <w:u w:val="single"/>
          <w:lang w:val="en-US" w:eastAsia="zh-CN"/>
        </w:rPr>
        <w:t xml:space="preserve">采购人名称</w:t>
      </w:r>
      <w:r>
        <w:rPr>
          <w:rFonts w:hint="eastAsia" w:ascii="宋体" w:hAnsi="宋体" w:cs="宋体"/>
          <w:b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我单位郑重承诺以下事项：</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1.在本项目的</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活动中，自觉遵守相关法律法规的规定，遵循诚实信用的原则。</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2.</w:t>
      </w:r>
      <w:r>
        <w:rPr>
          <w:rFonts w:hint="eastAsia" w:ascii="宋体" w:hAnsi="宋体"/>
          <w:color w:val="auto"/>
          <w:sz w:val="22"/>
          <w:highlight w:val="none"/>
          <w:lang w:val="en-US" w:eastAsia="zh-CN"/>
        </w:rPr>
        <w:t xml:space="preserve">响应</w:t>
      </w:r>
      <w:r>
        <w:rPr>
          <w:rFonts w:hint="eastAsia" w:ascii="宋体" w:hAnsi="宋体"/>
          <w:color w:val="auto"/>
          <w:sz w:val="22"/>
          <w:highlight w:val="none"/>
        </w:rPr>
        <w:t xml:space="preserve">文件中所有内容均为我单位真实意思表达，且均已核实并保证真实有效。</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3.无法律法规及</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文件中规定的限制参加</w:t>
      </w:r>
      <w:r>
        <w:rPr>
          <w:rFonts w:hint="eastAsia" w:ascii="宋体" w:hAnsi="宋体"/>
          <w:color w:val="auto"/>
          <w:sz w:val="22"/>
          <w:highlight w:val="none"/>
          <w:lang w:val="en-US" w:eastAsia="zh-CN"/>
        </w:rPr>
        <w:t xml:space="preserve">响应</w:t>
      </w:r>
      <w:r>
        <w:rPr>
          <w:rFonts w:hint="eastAsia" w:ascii="宋体" w:hAnsi="宋体"/>
          <w:color w:val="auto"/>
          <w:sz w:val="22"/>
          <w:highlight w:val="none"/>
        </w:rPr>
        <w:t xml:space="preserve">的行为。 </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4.不以他人名义投标或者以其他方式弄虚作假，骗取中标。</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5.不与</w:t>
      </w:r>
      <w:r>
        <w:rPr>
          <w:rFonts w:hint="eastAsia" w:ascii="宋体" w:hAnsi="宋体"/>
          <w:color w:val="auto"/>
          <w:sz w:val="22"/>
          <w:highlight w:val="none"/>
          <w:lang w:val="en-US" w:eastAsia="zh-CN"/>
        </w:rPr>
        <w:t xml:space="preserve">采购人</w:t>
      </w:r>
      <w:r>
        <w:rPr>
          <w:rFonts w:hint="eastAsia" w:ascii="宋体" w:hAnsi="宋体"/>
          <w:color w:val="auto"/>
          <w:sz w:val="22"/>
          <w:highlight w:val="none"/>
        </w:rPr>
        <w:t xml:space="preserve">（招标代理）或其他</w:t>
      </w:r>
      <w:r>
        <w:rPr>
          <w:rFonts w:hint="eastAsia" w:ascii="宋体" w:hAnsi="宋体"/>
          <w:color w:val="auto"/>
          <w:sz w:val="22"/>
          <w:highlight w:val="none"/>
          <w:lang w:val="en-US" w:eastAsia="zh-CN"/>
        </w:rPr>
        <w:t xml:space="preserve">供应商</w:t>
      </w:r>
      <w:r>
        <w:rPr>
          <w:rFonts w:hint="eastAsia" w:ascii="宋体" w:hAnsi="宋体"/>
          <w:color w:val="auto"/>
          <w:sz w:val="22"/>
          <w:highlight w:val="none"/>
        </w:rPr>
        <w:t xml:space="preserve">相互串通投标，损害国家利益、社会公共利益或者他人的合法权益。</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6.公平竞争，不背后搞小动作，无恶意投诉、诋毁、排挤其他</w:t>
      </w:r>
      <w:r>
        <w:rPr>
          <w:rFonts w:hint="eastAsia" w:ascii="宋体" w:hAnsi="宋体"/>
          <w:color w:val="auto"/>
          <w:sz w:val="22"/>
          <w:highlight w:val="none"/>
          <w:lang w:val="en-US" w:eastAsia="zh-CN"/>
        </w:rPr>
        <w:t xml:space="preserve">供应商</w:t>
      </w:r>
      <w:r>
        <w:rPr>
          <w:rFonts w:hint="eastAsia" w:ascii="宋体" w:hAnsi="宋体"/>
          <w:color w:val="auto"/>
          <w:sz w:val="22"/>
          <w:highlight w:val="none"/>
        </w:rPr>
        <w:t xml:space="preserve">的行为。</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7.不向</w:t>
      </w:r>
      <w:r>
        <w:rPr>
          <w:rFonts w:hint="eastAsia" w:ascii="宋体" w:hAnsi="宋体"/>
          <w:color w:val="auto"/>
          <w:sz w:val="22"/>
          <w:highlight w:val="none"/>
          <w:lang w:val="en-US" w:eastAsia="zh-CN"/>
        </w:rPr>
        <w:t xml:space="preserve">采购人</w:t>
      </w:r>
      <w:r>
        <w:rPr>
          <w:rFonts w:hint="eastAsia" w:ascii="宋体" w:hAnsi="宋体"/>
          <w:color w:val="auto"/>
          <w:sz w:val="22"/>
          <w:highlight w:val="none"/>
        </w:rPr>
        <w:t xml:space="preserve">（招标代理）或者评标委员会成员行贿、打招呼，以谋取中标。</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8.中标后在</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文件规定的时间内依法与</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人签订合同。</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9.不进行缺乏事实根据或法律依据的投诉。</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10.本公司拟派往本工程的项目</w:t>
      </w:r>
      <w:r>
        <w:rPr>
          <w:rFonts w:hint="eastAsia" w:ascii="宋体" w:hAnsi="宋体"/>
          <w:color w:val="auto"/>
          <w:sz w:val="22"/>
          <w:highlight w:val="none"/>
          <w:lang w:val="en-US" w:eastAsia="zh-CN"/>
        </w:rPr>
        <w:t xml:space="preserve">经理</w:t>
      </w:r>
      <w:r>
        <w:rPr>
          <w:rFonts w:hint="eastAsia" w:ascii="宋体" w:hAnsi="宋体"/>
          <w:color w:val="auto"/>
          <w:sz w:val="22"/>
          <w:highlight w:val="none"/>
        </w:rPr>
        <w:t xml:space="preserve">现阶段没有担任其他在建工程项目的项目经理</w:t>
      </w:r>
      <w:r>
        <w:rPr>
          <w:rFonts w:hint="eastAsia" w:ascii="宋体" w:hAnsi="宋体"/>
          <w:color w:val="auto"/>
          <w:sz w:val="22"/>
          <w:highlight w:val="none"/>
          <w:lang w:eastAsia="zh-CN"/>
        </w:rPr>
        <w:t xml:space="preserve">，</w:t>
      </w:r>
      <w:r>
        <w:rPr>
          <w:rFonts w:hint="eastAsia" w:ascii="宋体" w:hAnsi="宋体"/>
          <w:color w:val="auto"/>
          <w:sz w:val="22"/>
          <w:highlight w:val="none"/>
        </w:rPr>
        <w:t xml:space="preserve">未同时在两个或者两个以上单位受聘或者执业</w:t>
      </w:r>
      <w:r>
        <w:rPr>
          <w:rFonts w:hint="eastAsia" w:ascii="宋体" w:hAnsi="宋体"/>
          <w:color w:val="auto"/>
          <w:sz w:val="22"/>
          <w:highlight w:val="none"/>
          <w:lang w:eastAsia="zh-CN"/>
        </w:rPr>
        <w:t xml:space="preserve">，</w:t>
      </w:r>
      <w:r>
        <w:rPr>
          <w:rFonts w:hint="eastAsia" w:ascii="宋体" w:hAnsi="宋体"/>
          <w:color w:val="auto"/>
          <w:sz w:val="22"/>
          <w:highlight w:val="none"/>
          <w:lang w:val="en-US" w:eastAsia="zh-CN"/>
        </w:rPr>
        <w:t xml:space="preserve">符合供应商</w:t>
      </w:r>
      <w:r>
        <w:rPr>
          <w:rFonts w:hint="eastAsia" w:ascii="宋体" w:hAnsi="宋体"/>
          <w:color w:val="auto"/>
          <w:sz w:val="22"/>
          <w:highlight w:val="none"/>
        </w:rPr>
        <w:t xml:space="preserve">须知前附表第</w:t>
      </w:r>
      <w:r>
        <w:rPr>
          <w:rFonts w:hint="eastAsia" w:ascii="宋体" w:hAnsi="宋体"/>
          <w:color w:val="auto"/>
          <w:sz w:val="22"/>
          <w:highlight w:val="none"/>
          <w:lang w:val="en-US" w:eastAsia="zh-CN"/>
        </w:rPr>
        <w:t xml:space="preserve">5项规定</w:t>
      </w:r>
      <w:r>
        <w:rPr>
          <w:rFonts w:hint="eastAsia" w:ascii="宋体" w:hAnsi="宋体"/>
          <w:color w:val="auto"/>
          <w:sz w:val="22"/>
          <w:highlight w:val="none"/>
        </w:rPr>
        <w:t xml:space="preserve">。</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如我单位违反上述承诺内容，自愿接受</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人、主管部门调查处理，并承担由此引发的一切后果。</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特此承诺！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36"/>
        <w:ind w:firstLine="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：（盖章或电子签章）</w:t>
      </w:r>
      <w:r/>
    </w:p>
    <w:p>
      <w:pPr>
        <w:pStyle w:val="1636"/>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636"/>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   </w:t>
      </w:r>
      <w:r>
        <w:rPr>
          <w:rFonts w:hint="eastAsia" w:ascii="宋体" w:hAnsi="宋体" w:eastAsia="宋体" w:cs="宋体"/>
          <w:color w:val="auto"/>
          <w:sz w:val="21"/>
          <w:szCs w:val="21"/>
          <w:highlight w:val="none"/>
        </w:rPr>
        <w:t xml:space="preserve">年  月  日</w:t>
      </w:r>
      <w:r/>
    </w:p>
    <w:p>
      <w:pPr>
        <w:jc w:val="center"/>
        <w:spacing w:before="100" w:beforeAutospacing="1" w:after="100" w:afterAutospacing="1"/>
        <w:widowControl/>
        <w:rPr>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pPr>
      <w:r>
        <w:rPr>
          <w:color w:val="auto"/>
          <w:sz w:val="36"/>
          <w:szCs w:val="36"/>
          <w:highlight w:val="none"/>
        </w:rPr>
      </w:r>
      <w:r/>
    </w:p>
    <w:p>
      <w:pPr>
        <w:pStyle w:val="1490"/>
        <w:jc w:val="left"/>
        <w:rPr>
          <w:rFonts w:hint="eastAsia" w:ascii="宋体" w:hAnsi="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附件6 相关承诺</w:t>
      </w:r>
      <w:r/>
    </w:p>
    <w:p>
      <w:pPr>
        <w:ind w:firstLine="422"/>
        <w:spacing w:line="360" w:lineRule="auto"/>
        <w:shd w:val="clear" w:color="auto" w:fill="ffffff" w:themeFill="background1"/>
        <w:rPr>
          <w:b/>
          <w:color w:val="auto"/>
          <w:szCs w:val="28"/>
          <w:highlight w:val="none"/>
        </w:rPr>
      </w:pPr>
      <w:r>
        <w:rPr>
          <w:b/>
          <w:color w:val="auto"/>
          <w:szCs w:val="28"/>
          <w:highlight w:val="none"/>
        </w:rPr>
      </w:r>
      <w:r/>
    </w:p>
    <w:p>
      <w:pPr>
        <w:ind w:firstLine="482"/>
        <w:spacing w:line="360" w:lineRule="auto"/>
        <w:shd w:val="clear" w:color="auto" w:fill="ffffff" w:themeFill="background1"/>
        <w:rPr>
          <w:b/>
          <w:color w:val="auto"/>
          <w:sz w:val="24"/>
          <w:highlight w:val="none"/>
        </w:rPr>
        <w:outlineLvl w:val="0"/>
      </w:pPr>
      <w:r/>
      <w:bookmarkStart w:id="292" w:name="_Toc197050777"/>
      <w:r/>
      <w:bookmarkStart w:id="293" w:name="_Toc322343573"/>
      <w:r/>
      <w:bookmarkStart w:id="294" w:name="_Toc261705761"/>
      <w:r/>
      <w:bookmarkStart w:id="295" w:name="_Toc322674821"/>
      <w:r/>
      <w:bookmarkStart w:id="296" w:name="_Toc265845007"/>
      <w:r>
        <w:rPr>
          <w:b/>
          <w:color w:val="auto"/>
          <w:sz w:val="24"/>
          <w:highlight w:val="none"/>
        </w:rPr>
        <w:t xml:space="preserve">（一）有关签订廉政合同、资金安全合同及安全生产合同的承诺</w:t>
      </w:r>
      <w:bookmarkEnd w:id="292"/>
      <w:r/>
      <w:bookmarkEnd w:id="293"/>
      <w:r/>
      <w:bookmarkEnd w:id="294"/>
      <w:r/>
      <w:bookmarkEnd w:id="295"/>
      <w:r/>
      <w:bookmarkEnd w:id="296"/>
      <w:r/>
      <w:r/>
    </w:p>
    <w:p>
      <w:pPr>
        <w:spacing w:line="360" w:lineRule="auto"/>
        <w:shd w:val="clear" w:color="auto" w:fill="ffffff" w:themeFill="background1"/>
        <w:rPr>
          <w:rFonts w:hint="eastAsia" w:eastAsia="宋体"/>
          <w:color w:val="auto"/>
          <w:highlight w:val="none"/>
          <w:lang w:eastAsia="zh-CN"/>
        </w:rPr>
      </w:pPr>
      <w:r/>
      <w:bookmarkStart w:id="297" w:name="_Toc163035251"/>
      <w:r/>
      <w:bookmarkStart w:id="298" w:name="_Toc163036574"/>
      <w:r>
        <w:rPr>
          <w:b/>
          <w:color w:val="auto"/>
          <w:highlight w:val="none"/>
        </w:rPr>
        <w:t xml:space="preserve">致</w:t>
      </w:r>
      <w:r>
        <w:rPr>
          <w:color w:val="auto"/>
          <w:highlight w:val="none"/>
        </w:rPr>
        <w:t xml:space="preserve">：  </w:t>
      </w:r>
      <w:r>
        <w:rPr>
          <w:rFonts w:hint="eastAsia"/>
          <w:color w:val="auto"/>
          <w:highlight w:val="none"/>
          <w:lang w:val="en-US" w:eastAsia="zh-CN"/>
        </w:rPr>
        <w:t xml:space="preserve">（采购人）</w:t>
      </w:r>
      <w:r/>
    </w:p>
    <w:p>
      <w:pPr>
        <w:ind w:firstLine="420"/>
        <w:spacing w:line="360" w:lineRule="auto"/>
        <w:shd w:val="clear" w:color="auto" w:fill="ffffff" w:themeFill="background1"/>
        <w:rPr>
          <w:color w:val="auto"/>
          <w:highlight w:val="none"/>
        </w:rPr>
      </w:pPr>
      <w:r>
        <w:rPr>
          <w:color w:val="auto"/>
          <w:highlight w:val="none"/>
        </w:rPr>
        <w:t xml:space="preserve">我方将对 (</w:t>
      </w:r>
      <w:r>
        <w:rPr>
          <w:rFonts w:hint="eastAsia"/>
          <w:color w:val="auto"/>
          <w:highlight w:val="none"/>
          <w:lang w:val="en-US" w:eastAsia="zh-CN"/>
        </w:rPr>
        <w:t xml:space="preserve">项目名称</w:t>
      </w:r>
      <w:r>
        <w:rPr>
          <w:color w:val="auto"/>
          <w:highlight w:val="none"/>
        </w:rPr>
        <w:t xml:space="preserve">  )进行投标。我方承诺：若我方中标，我方将在签订中标合同同时签订廉政合同、资金安全合同及安全生产合同。</w:t>
      </w:r>
      <w:bookmarkEnd w:id="297"/>
      <w:r/>
      <w:bookmarkEnd w:id="298"/>
      <w:r/>
      <w:r/>
    </w:p>
    <w:p>
      <w:pPr>
        <w:ind w:firstLine="2100"/>
        <w:spacing w:line="360" w:lineRule="auto"/>
        <w:shd w:val="clear" w:color="auto" w:fill="ffffff" w:themeFill="background1"/>
        <w:rPr>
          <w:color w:val="auto"/>
          <w:highlight w:val="none"/>
        </w:rPr>
      </w:pPr>
      <w:r>
        <w:rPr>
          <w:rFonts w:hint="eastAsia"/>
          <w:color w:val="auto"/>
          <w:highlight w:val="none"/>
          <w:lang w:val="en-US" w:eastAsia="zh-CN"/>
        </w:rPr>
        <w:t xml:space="preserve">供应商</w:t>
      </w:r>
      <w:r>
        <w:rPr>
          <w:color w:val="auto"/>
          <w:highlight w:val="none"/>
        </w:rPr>
        <w:t xml:space="preserve">：（盖单位章）</w:t>
      </w:r>
      <w:r/>
    </w:p>
    <w:p>
      <w:pPr>
        <w:ind w:firstLine="2100"/>
        <w:spacing w:line="360" w:lineRule="auto"/>
        <w:shd w:val="clear" w:color="auto" w:fill="ffffff" w:themeFill="background1"/>
        <w:rPr>
          <w:color w:val="auto"/>
          <w:highlight w:val="none"/>
        </w:rPr>
      </w:pPr>
      <w:r>
        <w:rPr>
          <w:color w:val="auto"/>
          <w:highlight w:val="none"/>
        </w:rPr>
        <w:t xml:space="preserve">法定代表人（或委托代理人）</w:t>
      </w:r>
      <w:r>
        <w:rPr>
          <w:color w:val="auto"/>
          <w:highlight w:val="none"/>
          <w:u w:val="single"/>
        </w:rPr>
        <w:t xml:space="preserve">：         </w:t>
      </w:r>
      <w:r>
        <w:rPr>
          <w:color w:val="auto"/>
          <w:highlight w:val="none"/>
        </w:rPr>
        <w:t xml:space="preserve">（签名）</w:t>
      </w:r>
      <w:r/>
    </w:p>
    <w:p>
      <w:pPr>
        <w:ind w:firstLine="4830"/>
        <w:spacing w:line="360" w:lineRule="auto"/>
        <w:shd w:val="clear" w:color="auto" w:fill="ffffff" w:themeFill="background1"/>
        <w:rPr>
          <w:color w:val="auto"/>
          <w:highlight w:val="none"/>
        </w:rPr>
      </w:pPr>
      <w:r>
        <w:rPr>
          <w:color w:val="auto"/>
          <w:highlight w:val="none"/>
        </w:rPr>
        <w:t xml:space="preserve">年月日</w:t>
      </w:r>
      <w:r/>
    </w:p>
    <w:p>
      <w:pPr>
        <w:ind w:firstLine="482"/>
        <w:spacing w:line="360" w:lineRule="auto"/>
        <w:shd w:val="clear" w:color="auto" w:fill="ffffff" w:themeFill="background1"/>
        <w:rPr>
          <w:b/>
          <w:color w:val="auto"/>
          <w:sz w:val="24"/>
          <w:highlight w:val="none"/>
        </w:rPr>
        <w:outlineLvl w:val="0"/>
      </w:pPr>
      <w:r/>
      <w:bookmarkStart w:id="299" w:name="_Toc197050778"/>
      <w:r/>
      <w:bookmarkStart w:id="300" w:name="_Toc322674822"/>
      <w:r/>
      <w:bookmarkStart w:id="301" w:name="_Toc265845008"/>
      <w:r/>
      <w:bookmarkStart w:id="302" w:name="_Toc322343574"/>
      <w:r/>
      <w:bookmarkStart w:id="303" w:name="_Toc261705762"/>
      <w:r/>
      <w:r/>
    </w:p>
    <w:p>
      <w:pPr>
        <w:ind w:firstLine="482"/>
        <w:spacing w:line="360" w:lineRule="auto"/>
        <w:shd w:val="clear" w:color="auto" w:fill="ffffff" w:themeFill="background1"/>
        <w:rPr>
          <w:b/>
          <w:color w:val="auto"/>
          <w:sz w:val="24"/>
          <w:highlight w:val="none"/>
        </w:rPr>
        <w:outlineLvl w:val="0"/>
      </w:pPr>
      <w:r>
        <w:rPr>
          <w:b/>
          <w:color w:val="auto"/>
          <w:sz w:val="24"/>
          <w:highlight w:val="none"/>
        </w:rPr>
        <w:t xml:space="preserve">（二）不拖欠民工工资的承诺</w:t>
      </w:r>
      <w:bookmarkEnd w:id="299"/>
      <w:r/>
      <w:bookmarkEnd w:id="300"/>
      <w:r/>
      <w:bookmarkEnd w:id="301"/>
      <w:r/>
      <w:bookmarkEnd w:id="302"/>
      <w:r/>
      <w:bookmarkEnd w:id="303"/>
      <w:r/>
      <w:r/>
    </w:p>
    <w:p>
      <w:pPr>
        <w:spacing w:line="360" w:lineRule="auto"/>
        <w:shd w:val="clear" w:color="auto" w:fill="ffffff" w:themeFill="background1"/>
        <w:rPr>
          <w:color w:val="auto"/>
          <w:highlight w:val="none"/>
        </w:rPr>
      </w:pPr>
      <w:r>
        <w:rPr>
          <w:color w:val="auto"/>
          <w:highlight w:val="none"/>
        </w:rPr>
      </w:r>
      <w:r/>
    </w:p>
    <w:p>
      <w:pPr>
        <w:spacing w:line="360" w:lineRule="auto"/>
        <w:shd w:val="clear" w:color="auto" w:fill="ffffff" w:themeFill="background1"/>
        <w:rPr>
          <w:rFonts w:hint="eastAsia" w:eastAsia="宋体"/>
          <w:color w:val="auto"/>
          <w:highlight w:val="none"/>
          <w:lang w:eastAsia="zh-CN"/>
        </w:rPr>
      </w:pPr>
      <w:r>
        <w:rPr>
          <w:b/>
          <w:color w:val="auto"/>
          <w:highlight w:val="none"/>
        </w:rPr>
        <w:t xml:space="preserve">致</w:t>
      </w:r>
      <w:r>
        <w:rPr>
          <w:color w:val="auto"/>
          <w:highlight w:val="none"/>
        </w:rPr>
        <w:t xml:space="preserve">：  </w:t>
      </w:r>
      <w:r>
        <w:rPr>
          <w:rFonts w:hint="eastAsia"/>
          <w:color w:val="auto"/>
          <w:highlight w:val="none"/>
          <w:lang w:val="en-US" w:eastAsia="zh-CN"/>
        </w:rPr>
        <w:t xml:space="preserve">（采购人）</w:t>
      </w:r>
      <w:r/>
    </w:p>
    <w:p>
      <w:pPr>
        <w:ind w:firstLine="420"/>
        <w:spacing w:line="360" w:lineRule="auto"/>
        <w:shd w:val="clear" w:color="auto" w:fill="ffffff" w:themeFill="background1"/>
        <w:rPr>
          <w:color w:val="auto"/>
          <w:highlight w:val="none"/>
        </w:rPr>
      </w:pPr>
      <w:r>
        <w:rPr>
          <w:color w:val="auto"/>
          <w:highlight w:val="none"/>
        </w:rPr>
        <w:t xml:space="preserve">我方将对 (</w:t>
      </w:r>
      <w:r>
        <w:rPr>
          <w:rFonts w:hint="eastAsia"/>
          <w:color w:val="auto"/>
          <w:highlight w:val="none"/>
          <w:lang w:val="en-US" w:eastAsia="zh-CN"/>
        </w:rPr>
        <w:t xml:space="preserve">项目名称</w:t>
      </w:r>
      <w:r>
        <w:rPr>
          <w:color w:val="auto"/>
          <w:highlight w:val="none"/>
        </w:rPr>
        <w:t xml:space="preserve">   )进行投标。我方承诺：若我方中标，我方保证不拖欠农民工工资，并将</w:t>
      </w:r>
      <w:r>
        <w:rPr>
          <w:rFonts w:hint="eastAsia"/>
          <w:color w:val="auto"/>
          <w:highlight w:val="none"/>
        </w:rPr>
        <w:t xml:space="preserve">合同</w:t>
      </w:r>
      <w:r>
        <w:rPr>
          <w:color w:val="auto"/>
          <w:highlight w:val="none"/>
        </w:rPr>
        <w:t xml:space="preserve">价款的</w:t>
      </w:r>
      <w:r>
        <w:rPr>
          <w:rFonts w:hint="eastAsia"/>
          <w:color w:val="auto"/>
          <w:highlight w:val="none"/>
        </w:rPr>
        <w:t xml:space="preserve">1.5</w:t>
      </w:r>
      <w:r>
        <w:rPr>
          <w:color w:val="auto"/>
          <w:highlight w:val="none"/>
        </w:rPr>
        <w:t xml:space="preserve">％作为不拖欠农民工工资的保证金，由业主根据农民工工资的支付情况决定在下次工程款支付中是否支付。如违反承诺，我方同意你方直接从保证金中支付。</w:t>
      </w:r>
      <w:r/>
    </w:p>
    <w:p>
      <w:pPr>
        <w:ind w:firstLine="2100"/>
        <w:spacing w:line="360" w:lineRule="auto"/>
        <w:shd w:val="clear" w:color="auto" w:fill="ffffff" w:themeFill="background1"/>
        <w:rPr>
          <w:color w:val="auto"/>
          <w:highlight w:val="none"/>
        </w:rPr>
      </w:pPr>
      <w:r>
        <w:rPr>
          <w:rFonts w:hint="eastAsia"/>
          <w:color w:val="auto"/>
          <w:highlight w:val="none"/>
          <w:lang w:val="en-US" w:eastAsia="zh-CN"/>
        </w:rPr>
        <w:t xml:space="preserve">供应商</w:t>
      </w:r>
      <w:r>
        <w:rPr>
          <w:color w:val="auto"/>
          <w:highlight w:val="none"/>
        </w:rPr>
        <w:t xml:space="preserve">：（盖单位章）</w:t>
      </w:r>
      <w:r/>
    </w:p>
    <w:p>
      <w:pPr>
        <w:ind w:firstLine="2100"/>
        <w:spacing w:line="360" w:lineRule="auto"/>
        <w:shd w:val="clear" w:color="auto" w:fill="ffffff" w:themeFill="background1"/>
        <w:rPr>
          <w:color w:val="auto"/>
          <w:highlight w:val="none"/>
        </w:rPr>
      </w:pPr>
      <w:r>
        <w:rPr>
          <w:color w:val="auto"/>
          <w:highlight w:val="none"/>
        </w:rPr>
        <w:t xml:space="preserve">法定代表人（或委托代理人）</w:t>
      </w:r>
      <w:r>
        <w:rPr>
          <w:color w:val="auto"/>
          <w:highlight w:val="none"/>
          <w:u w:val="single"/>
        </w:rPr>
        <w:t xml:space="preserve">：         </w:t>
      </w:r>
      <w:r>
        <w:rPr>
          <w:color w:val="auto"/>
          <w:highlight w:val="none"/>
        </w:rPr>
        <w:t xml:space="preserve">（签名）</w:t>
      </w:r>
      <w:r/>
    </w:p>
    <w:p>
      <w:pPr>
        <w:ind w:firstLine="4830"/>
        <w:spacing w:line="360" w:lineRule="auto"/>
        <w:shd w:val="clear" w:color="auto" w:fill="ffffff" w:themeFill="background1"/>
        <w:rPr>
          <w:color w:val="auto"/>
          <w:highlight w:val="none"/>
        </w:rPr>
      </w:pPr>
      <w:r>
        <w:rPr>
          <w:color w:val="auto"/>
          <w:highlight w:val="none"/>
        </w:rPr>
        <w:t xml:space="preserve">年月日</w:t>
      </w:r>
      <w:r/>
    </w:p>
    <w:p>
      <w:pPr>
        <w:jc w:val="center"/>
        <w:spacing w:before="100" w:beforeAutospacing="1" w:after="100" w:afterAutospacing="1"/>
        <w:widowControl/>
        <w:rPr>
          <w:color w:val="auto"/>
          <w:sz w:val="36"/>
          <w:szCs w:val="36"/>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color w:val="auto"/>
          <w:sz w:val="36"/>
          <w:szCs w:val="36"/>
          <w:highlight w:val="none"/>
        </w:rPr>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4"/>
        <w:gridCol w:w="3997"/>
        <w:gridCol w:w="1961"/>
      </w:tblGrid>
      <w:tr>
        <w:trPr>
          <w:tblCellSpacing w:w="15" w:type="dxa"/>
          <w:trHeight w:val="581"/>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投标人名称</w:t>
            </w:r>
            <w:r/>
          </w:p>
        </w:tc>
        <w:tc>
          <w:tcPr>
            <w:tcW w:w="4004"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1931"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备注</w:t>
            </w:r>
            <w:r/>
          </w:p>
        </w:tc>
      </w:tr>
      <w:tr>
        <w:trPr>
          <w:tblCellSpacing w:w="15" w:type="dxa"/>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首次报价</w:t>
            </w:r>
            <w:r/>
          </w:p>
        </w:tc>
        <w:tc>
          <w:tcPr>
            <w:tcW w:w="4004" w:type="dxa"/>
            <w:vAlign w:val="center"/>
            <w:textDirection w:val="lrTb"/>
            <w:noWrap w:val="false"/>
          </w:tcPr>
          <w:p>
            <w:pPr>
              <w:jc w:val="left"/>
              <w:spacing w:before="100" w:beforeAutospacing="1" w:after="100" w:afterAutospacing="1"/>
              <w:widowControl/>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小写：￥              </w:t>
            </w:r>
            <w:r/>
          </w:p>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大写：              </w:t>
            </w:r>
            <w:r/>
          </w:p>
        </w:tc>
        <w:tc>
          <w:tcPr>
            <w:tcW w:w="1931"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、如最后报价未列明单价，则最后所报各项单价计算方法为：见投标须知前附表。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9pt;height:17.9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9pt;height:17.9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9"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1"/>
                        <a:stretch/>
                      </pic:blipFill>
                      <pic:spPr bwMode="auto">
                        <a:xfrm>
                          <a:off x="0" y="0"/>
                          <a:ext cx="736394" cy="22846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9pt;height:17.9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日</w:t>
      </w:r>
      <w:r/>
    </w:p>
    <w:p>
      <w:pPr>
        <w:pStyle w:val="1211"/>
        <w:ind w:left="0" w:firstLine="0"/>
        <w:jc w:val="center"/>
        <w:spacing w:after="12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11"/>
        <w:ind w:left="0" w:firstLine="0"/>
        <w:jc w:val="center"/>
        <w:spacing w:after="120" w:line="360" w:lineRule="auto"/>
        <w:rPr>
          <w:rFonts w:hint="eastAsia" w:ascii="宋体" w:hAnsi="宋体" w:eastAsia="宋体" w:cs="宋体"/>
          <w:color w:val="auto"/>
          <w:szCs w:val="3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auto"/>
          <w:szCs w:val="30"/>
          <w:highlight w:val="none"/>
        </w:rPr>
      </w:r>
      <w:r/>
    </w:p>
    <w:p>
      <w:pPr>
        <w:pStyle w:val="1211"/>
        <w:ind w:left="0" w:firstLine="0"/>
        <w:jc w:val="center"/>
        <w:spacing w:after="120"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工程量清单报价表</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center"/>
        <w:rPr>
          <w:rFonts w:hint="eastAsia" w:ascii="宋体" w:hAnsi="宋体" w:cs="宋体"/>
          <w:color w:val="auto"/>
          <w:szCs w:val="21"/>
          <w:highlight w:val="none"/>
          <w:lang w:val="en-US" w:eastAsia="zh-CN"/>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szCs w:val="21"/>
          <w:highlight w:val="none"/>
          <w:lang w:val="en-US" w:eastAsia="zh-CN"/>
        </w:rPr>
        <w:t xml:space="preserve">（详见附件-固化清单表格）</w:t>
      </w:r>
      <w:r/>
    </w:p>
    <w:p>
      <w:pPr>
        <w:pStyle w:val="1211"/>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7</w:t>
      </w:r>
      <w:r>
        <w:rPr>
          <w:rFonts w:hint="eastAsia" w:ascii="宋体" w:hAnsi="宋体" w:eastAsia="宋体" w:cs="宋体"/>
          <w:color w:val="auto"/>
          <w:szCs w:val="30"/>
          <w:highlight w:val="none"/>
        </w:rPr>
        <w:t xml:space="preserve">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商务要求响应及偏离表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49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485"/>
        <w:gridCol w:w="3052"/>
        <w:gridCol w:w="1207"/>
        <w:gridCol w:w="1842"/>
      </w:tblGrid>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896"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1841"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1111" w:type="dxa"/>
            <w:vAlign w:val="top"/>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章项目需求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top"/>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54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2</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服务期</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576"/>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3</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1841" w:type="dxa"/>
            <w:vAlign w:val="center"/>
            <w:textDirection w:val="lrTb"/>
            <w:noWrap w:val="false"/>
          </w:tcPr>
          <w:p>
            <w:pPr>
              <w:spacing w:before="120"/>
              <w:rPr>
                <w:rFonts w:ascii="宋体" w:hAnsi="宋体" w:cs="宋体"/>
                <w:color w:val="auto"/>
                <w:szCs w:val="21"/>
                <w:highlight w:val="none"/>
                <w:u w:val="singl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0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4</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货币</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6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5</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bl>
    <w:p>
      <w:pPr>
        <w:pStyle w:val="1098"/>
        <w:rPr>
          <w:rFonts w:ascii="宋体" w:hAnsi="宋体" w:eastAsia="宋体"/>
          <w:color w:val="auto"/>
          <w:szCs w:val="21"/>
          <w:highlight w:val="none"/>
        </w:rPr>
      </w:pPr>
      <w:r>
        <w:rPr>
          <w:rFonts w:ascii="宋体" w:hAnsi="宋体" w:eastAsia="宋体"/>
          <w:color w:val="auto"/>
          <w:szCs w:val="21"/>
          <w:highlight w:val="none"/>
        </w:rPr>
      </w:r>
      <w:r/>
    </w:p>
    <w:p>
      <w:pPr>
        <w:pStyle w:val="1098"/>
        <w:rPr>
          <w:rFonts w:ascii="宋体" w:hAnsi="宋体" w:eastAsia="宋体"/>
          <w:color w:val="auto"/>
          <w:szCs w:val="21"/>
          <w:highlight w:val="none"/>
        </w:rPr>
      </w:pPr>
      <w:r>
        <w:rPr>
          <w:rFonts w:ascii="宋体" w:hAnsi="宋体" w:eastAsia="宋体"/>
          <w:color w:val="auto"/>
          <w:szCs w:val="21"/>
          <w:highlight w:val="none"/>
        </w:rPr>
      </w:r>
      <w:r/>
    </w:p>
    <w:p>
      <w:pPr>
        <w:spacing w:before="120"/>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eastAsia="宋体" w:cs="宋体"/>
          <w:color w:val="auto"/>
          <w:sz w:val="21"/>
          <w:szCs w:val="21"/>
          <w:highlight w:val="none"/>
        </w:rPr>
        <w:t xml:space="preserve">（盖章或电子签章）</w:t>
      </w:r>
      <w:r>
        <w:rPr>
          <w:rFonts w:hint="eastAsia" w:ascii="宋体" w:hAnsi="宋体" w:cs="宋体"/>
          <w:color w:val="auto"/>
          <w:szCs w:val="21"/>
          <w:highlight w:val="none"/>
        </w:rPr>
        <w:t xml:space="preserve">：</w:t>
      </w:r>
      <w:r/>
    </w:p>
    <w:p>
      <w:pPr>
        <w:pStyle w:val="1052"/>
        <w:ind w:hanging="10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lang w:val="en-US" w:eastAsia="zh-CN"/>
        </w:rPr>
        <w:t xml:space="preserve">或</w:t>
      </w:r>
      <w:r>
        <w:rPr>
          <w:rFonts w:hint="eastAsia" w:ascii="宋体" w:hAnsi="宋体" w:cs="宋体"/>
          <w:color w:val="auto"/>
          <w:szCs w:val="21"/>
          <w:highlight w:val="none"/>
        </w:rPr>
        <w:t xml:space="preserve">授权代表</w:t>
      </w:r>
      <w:r>
        <w:rPr>
          <w:rFonts w:hint="eastAsia" w:ascii="宋体" w:hAnsi="宋体" w:eastAsia="宋体" w:cs="宋体"/>
          <w:color w:val="auto"/>
          <w:sz w:val="21"/>
          <w:szCs w:val="21"/>
          <w:highlight w:val="none"/>
        </w:rPr>
        <w:t xml:space="preserve">（签字或电子签章）</w:t>
      </w:r>
      <w:r>
        <w:rPr>
          <w:rFonts w:hint="eastAsia" w:ascii="宋体" w:hAnsi="宋体" w:cs="宋体"/>
          <w:color w:val="auto"/>
          <w:szCs w:val="21"/>
          <w:highlight w:val="none"/>
        </w:rPr>
        <w:t xml:space="preserve">：</w:t>
      </w:r>
      <w:r/>
    </w:p>
    <w:p>
      <w:pPr>
        <w:ind w:hanging="31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                                            日期： 年月日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8</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技术偏离表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8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341"/>
        <w:gridCol w:w="2615"/>
        <w:gridCol w:w="1395"/>
        <w:gridCol w:w="1237"/>
      </w:tblGrid>
      <w:tr>
        <w:trPr>
          <w:trHeight w:val="546"/>
        </w:trPr>
        <w:tc>
          <w:tcPr>
            <w:tcW w:w="41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414"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要求</w:t>
            </w:r>
            <w:r/>
          </w:p>
        </w:tc>
        <w:tc>
          <w:tcPr>
            <w:tcW w:w="1580" w:type="dxa"/>
            <w:vAlign w:val="center"/>
            <w:textDirection w:val="lrTb"/>
            <w:noWrap w:val="false"/>
          </w:tcPr>
          <w:p>
            <w:pPr>
              <w:jc w:val="center"/>
              <w:spacing w:line="480" w:lineRule="exact"/>
              <w:rPr>
                <w:rFonts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lang w:val="en-US" w:eastAsia="zh-CN"/>
              </w:rPr>
              <w:t xml:space="preserve">情况</w:t>
            </w:r>
            <w:r/>
          </w:p>
        </w:tc>
        <w:tc>
          <w:tcPr>
            <w:tcW w:w="84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有无偏离</w:t>
            </w:r>
            <w:r/>
          </w:p>
        </w:tc>
        <w:tc>
          <w:tcPr>
            <w:tcW w:w="747" w:type="dxa"/>
            <w:vAlign w:val="center"/>
            <w:textDirection w:val="lrTb"/>
            <w:noWrap w:val="false"/>
          </w:tcPr>
          <w:p>
            <w:pPr>
              <w:jc w:val="center"/>
              <w:spacing w:line="480" w:lineRule="exact"/>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证明资料</w:t>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如果</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对</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文件中的</w:t>
      </w:r>
      <w:r>
        <w:rPr>
          <w:rFonts w:hint="eastAsia" w:ascii="宋体" w:hAnsi="宋体" w:cs="宋体"/>
          <w:b/>
          <w:bCs/>
          <w:color w:val="auto"/>
          <w:sz w:val="21"/>
          <w:szCs w:val="21"/>
          <w:highlight w:val="none"/>
          <w:lang w:val="en-US" w:eastAsia="zh-CN"/>
        </w:rPr>
        <w:t xml:space="preserve">技术要求作出的</w:t>
      </w:r>
      <w:r>
        <w:rPr>
          <w:rFonts w:hint="eastAsia" w:ascii="宋体" w:hAnsi="宋体" w:eastAsia="宋体" w:cs="宋体"/>
          <w:b/>
          <w:bCs/>
          <w:color w:val="auto"/>
          <w:sz w:val="21"/>
          <w:szCs w:val="21"/>
          <w:highlight w:val="none"/>
        </w:rPr>
        <w:t xml:space="preserve">任何改动，请在此表中清楚地列明，并加以说明。 </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.如</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无任何偏离，也需在响应表中注明：“全部技术/服务需求</w:t>
      </w:r>
      <w:r>
        <w:rPr>
          <w:rFonts w:hint="eastAsia" w:ascii="宋体" w:hAnsi="宋体" w:cs="宋体"/>
          <w:b/>
          <w:bCs/>
          <w:color w:val="auto"/>
          <w:sz w:val="21"/>
          <w:szCs w:val="21"/>
          <w:highlight w:val="none"/>
          <w:lang w:val="en-US" w:eastAsia="zh-CN"/>
        </w:rPr>
        <w:t xml:space="preserve"> 完全响应 </w:t>
      </w:r>
      <w:r>
        <w:rPr>
          <w:rFonts w:hint="eastAsia" w:ascii="宋体" w:hAnsi="宋体" w:eastAsia="宋体" w:cs="宋体"/>
          <w:b/>
          <w:bCs/>
          <w:color w:val="auto"/>
          <w:sz w:val="21"/>
          <w:szCs w:val="21"/>
          <w:highlight w:val="none"/>
        </w:rPr>
        <w:t xml:space="preserve">无偏离”并在</w:t>
      </w:r>
      <w:r>
        <w:rPr>
          <w:rFonts w:hint="eastAsia" w:ascii="宋体" w:hAnsi="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文件中递交此表。</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.条目数不够，自行添加。</w:t>
      </w:r>
      <w:r/>
    </w:p>
    <w:p>
      <w:pPr>
        <w:pStyle w:val="1627"/>
        <w:spacing w:before="0" w:beforeAutospacing="0" w:after="0" w:afterAutospacing="0" w:line="360" w:lineRule="auto"/>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1627"/>
        <w:spacing w:before="0" w:beforeAutospacing="0" w:after="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（盖章或电子签章）：</w:t>
      </w:r>
      <w:r/>
    </w:p>
    <w:p>
      <w:pPr>
        <w:pStyle w:val="1627"/>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法定代表人或法定代表人授权代表（</w:t>
      </w:r>
      <w:r>
        <w:rPr>
          <w:rFonts w:hint="eastAsia" w:ascii="宋体" w:hAnsi="宋体" w:eastAsia="宋体" w:cs="宋体"/>
          <w:bCs/>
          <w:color w:val="auto"/>
          <w:sz w:val="21"/>
          <w:szCs w:val="21"/>
          <w:highlight w:val="none"/>
        </w:rPr>
        <w:t xml:space="preserve">签字或</w:t>
      </w:r>
      <w:r>
        <w:rPr>
          <w:rFonts w:hint="eastAsia" w:ascii="宋体" w:hAnsi="宋体" w:eastAsia="宋体" w:cs="宋体"/>
          <w:color w:val="auto"/>
          <w:sz w:val="21"/>
          <w:szCs w:val="21"/>
          <w:highlight w:val="none"/>
        </w:rPr>
        <w:t xml:space="preserve">电子签章）：       </w:t>
      </w:r>
      <w:r/>
    </w:p>
    <w:p>
      <w:pPr>
        <w:pStyle w:val="1627"/>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9</w:t>
      </w:r>
      <w:r>
        <w:rPr>
          <w:rFonts w:hint="eastAsia" w:ascii="宋体" w:hAnsi="宋体" w:cs="宋体"/>
          <w:b/>
          <w:color w:val="auto"/>
          <w:sz w:val="30"/>
          <w:szCs w:val="30"/>
          <w:highlight w:val="none"/>
        </w:rPr>
        <w:t xml:space="preserve">    </w:t>
      </w:r>
      <w:r>
        <w:rPr>
          <w:rFonts w:ascii="宋体" w:hAnsi="宋体" w:cs="宋体"/>
          <w:b/>
          <w:color w:val="auto"/>
          <w:sz w:val="30"/>
          <w:szCs w:val="30"/>
          <w:highlight w:val="none"/>
        </w:rPr>
        <w:t xml:space="preserve"> </w:t>
      </w:r>
      <w:r>
        <w:rPr>
          <w:rFonts w:hint="eastAsia" w:ascii="宋体" w:hAnsi="宋体" w:cs="宋体"/>
          <w:b/>
          <w:color w:val="auto"/>
          <w:sz w:val="30"/>
          <w:szCs w:val="30"/>
          <w:highlight w:val="none"/>
        </w:rPr>
        <w:t xml:space="preserve">中小企业声明函（格式）：</w:t>
      </w:r>
      <w:r/>
    </w:p>
    <w:p>
      <w:pPr>
        <w:jc w:val="center"/>
        <w:rPr>
          <w:rFonts w:ascii="宋体" w:hAnsi="宋体"/>
          <w:b/>
          <w:color w:val="auto"/>
          <w:sz w:val="24"/>
          <w:szCs w:val="21"/>
          <w:highlight w:val="none"/>
        </w:rPr>
      </w:pPr>
      <w:r/>
      <w:bookmarkStart w:id="304" w:name="_Toc528398513"/>
      <w:r/>
      <w:bookmarkEnd w:id="304"/>
      <w:r/>
      <w:r/>
    </w:p>
    <w:p>
      <w:pPr>
        <w:jc w:val="center"/>
        <w:rPr>
          <w:rFonts w:ascii="宋体" w:hAnsi="宋体"/>
          <w:b/>
          <w:color w:val="auto"/>
          <w:sz w:val="24"/>
          <w:szCs w:val="21"/>
          <w:highlight w:val="none"/>
        </w:rPr>
      </w:pPr>
      <w:r>
        <w:rPr>
          <w:rFonts w:ascii="宋体" w:hAnsi="宋体"/>
          <w:b/>
          <w:color w:val="auto"/>
          <w:sz w:val="24"/>
          <w:szCs w:val="21"/>
          <w:highlight w:val="none"/>
        </w:rPr>
      </w:r>
      <w:r/>
    </w:p>
    <w:p>
      <w:pPr>
        <w:jc w:val="center"/>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中</w:t>
      </w:r>
      <w:r>
        <w:rPr>
          <w:rFonts w:hint="eastAsia" w:ascii="宋体" w:hAnsi="宋体" w:eastAsia="宋体" w:cs="宋体"/>
          <w:color w:val="auto"/>
          <w:spacing w:val="-4"/>
          <w:sz w:val="24"/>
          <w:szCs w:val="24"/>
          <w:highlight w:val="none"/>
        </w:rPr>
        <w:t xml:space="preserve">小</w:t>
      </w:r>
      <w:r>
        <w:rPr>
          <w:rFonts w:hint="eastAsia" w:ascii="宋体" w:hAnsi="宋体" w:eastAsia="宋体" w:cs="宋体"/>
          <w:color w:val="auto"/>
          <w:spacing w:val="-3"/>
          <w:sz w:val="24"/>
          <w:szCs w:val="24"/>
          <w:highlight w:val="none"/>
        </w:rPr>
        <w:t xml:space="preserve">企业声明函</w:t>
      </w:r>
      <w:r/>
    </w:p>
    <w:p>
      <w:pPr>
        <w:spacing w:line="36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85" w:firstLine="633"/>
        <w:spacing w:before="68" w:line="478" w:lineRule="auto"/>
        <w:rPr>
          <w:rFonts w:hint="eastAsia" w:ascii="宋体" w:hAnsi="宋体" w:eastAsia="宋体" w:cs="宋体"/>
          <w:color w:val="auto"/>
          <w:highlight w:val="none"/>
        </w:rPr>
      </w:pPr>
      <w:r>
        <w:rPr>
          <w:rFonts w:hint="eastAsia" w:ascii="宋体" w:hAnsi="宋体" w:eastAsia="宋体" w:cs="宋体"/>
          <w:color w:val="auto"/>
          <w:spacing w:val="-12"/>
          <w:highlight w:val="none"/>
        </w:rPr>
        <w:t xml:space="preserve">本公</w:t>
      </w:r>
      <w:r>
        <w:rPr>
          <w:rFonts w:hint="eastAsia" w:ascii="宋体" w:hAnsi="宋体" w:eastAsia="宋体" w:cs="宋体"/>
          <w:color w:val="auto"/>
          <w:spacing w:val="-8"/>
          <w:highlight w:val="none"/>
        </w:rPr>
        <w:t xml:space="preserve">司</w:t>
      </w:r>
      <w:r>
        <w:rPr>
          <w:rFonts w:hint="eastAsia" w:ascii="宋体" w:hAnsi="宋体" w:eastAsia="宋体" w:cs="宋体"/>
          <w:color w:val="auto"/>
          <w:spacing w:val="-6"/>
          <w:highlight w:val="none"/>
        </w:rPr>
        <w:t xml:space="preserve"> (联合体) 郑重声明， 根据《政府采购促进中小企业发展管理办法》(财库﹝2020﹞ 46</w:t>
      </w:r>
      <w:r>
        <w:rPr>
          <w:rFonts w:hint="eastAsia" w:ascii="宋体" w:hAnsi="宋体" w:eastAsia="宋体" w:cs="宋体"/>
          <w:color w:val="auto"/>
          <w:spacing w:val="4"/>
          <w:highlight w:val="none"/>
        </w:rPr>
        <w:t xml:space="preserve">号)</w:t>
      </w:r>
      <w:r>
        <w:rPr>
          <w:rFonts w:hint="eastAsia" w:ascii="宋体" w:hAnsi="宋体" w:eastAsia="宋体" w:cs="宋体"/>
          <w:color w:val="auto"/>
          <w:spacing w:val="3"/>
          <w:highlight w:val="none"/>
        </w:rPr>
        <w:t xml:space="preserve">的</w:t>
      </w:r>
      <w:r>
        <w:rPr>
          <w:rFonts w:hint="eastAsia" w:ascii="宋体" w:hAnsi="宋体" w:eastAsia="宋体" w:cs="宋体"/>
          <w:color w:val="auto"/>
          <w:spacing w:val="2"/>
          <w:highlight w:val="none"/>
        </w:rPr>
        <w:t xml:space="preserve">规定，本公司(联合体)参加</w:t>
      </w:r>
      <w:r>
        <w:rPr>
          <w:rFonts w:hint="eastAsia" w:ascii="宋体" w:hAnsi="宋体" w:eastAsia="宋体" w:cs="宋体"/>
          <w:color w:val="auto"/>
          <w:spacing w:val="2"/>
          <w:highlight w:val="none"/>
          <w:u w:val="single"/>
        </w:rPr>
        <w:t xml:space="preserve"> (单位名称) </w:t>
      </w:r>
      <w:r>
        <w:rPr>
          <w:rFonts w:hint="eastAsia" w:ascii="宋体" w:hAnsi="宋体" w:eastAsia="宋体" w:cs="宋体"/>
          <w:color w:val="auto"/>
          <w:spacing w:val="2"/>
          <w:highlight w:val="none"/>
        </w:rPr>
        <w:t xml:space="preserve">的</w:t>
      </w:r>
      <w:r>
        <w:rPr>
          <w:rFonts w:hint="eastAsia" w:ascii="宋体" w:hAnsi="宋体" w:eastAsia="宋体" w:cs="宋体"/>
          <w:color w:val="auto"/>
          <w:spacing w:val="2"/>
          <w:highlight w:val="none"/>
          <w:u w:val="single"/>
        </w:rPr>
        <w:t xml:space="preserve"> (项目名称) </w:t>
      </w:r>
      <w:r>
        <w:rPr>
          <w:rFonts w:hint="eastAsia" w:ascii="宋体" w:hAnsi="宋体" w:eastAsia="宋体" w:cs="宋体"/>
          <w:color w:val="auto"/>
          <w:spacing w:val="2"/>
          <w:highlight w:val="none"/>
        </w:rPr>
        <w:t xml:space="preserve">采购活动，工程的施工单位全部为符合政</w:t>
      </w:r>
      <w:r>
        <w:rPr>
          <w:rFonts w:hint="eastAsia" w:ascii="宋体" w:hAnsi="宋体" w:eastAsia="宋体" w:cs="宋体"/>
          <w:color w:val="auto"/>
          <w:spacing w:val="7"/>
          <w:highlight w:val="none"/>
        </w:rPr>
        <w:t xml:space="preserve">策要求的中小企业(或者：服务全部由符合政策要求的中小企业承接)。相关企业(</w:t>
      </w:r>
      <w:r>
        <w:rPr>
          <w:rFonts w:hint="eastAsia" w:ascii="宋体" w:hAnsi="宋体" w:eastAsia="宋体" w:cs="宋体"/>
          <w:color w:val="auto"/>
          <w:spacing w:val="7"/>
          <w:highlight w:val="none"/>
          <w:lang w:eastAsia="zh-CN"/>
        </w:rPr>
        <w:t xml:space="preserve">含</w:t>
      </w:r>
      <w:r>
        <w:rPr>
          <w:rFonts w:hint="eastAsia" w:ascii="宋体" w:hAnsi="宋体" w:eastAsia="宋体" w:cs="宋体"/>
          <w:color w:val="auto"/>
          <w:spacing w:val="7"/>
          <w:highlight w:val="none"/>
        </w:rPr>
        <w:t xml:space="preserve">联合体中的中</w:t>
      </w:r>
      <w:r>
        <w:rPr>
          <w:rFonts w:hint="eastAsia" w:ascii="宋体" w:hAnsi="宋体" w:eastAsia="宋体" w:cs="宋体"/>
          <w:color w:val="auto"/>
          <w:spacing w:val="6"/>
          <w:highlight w:val="none"/>
        </w:rPr>
        <w:t xml:space="preserve">小</w:t>
      </w:r>
      <w:r>
        <w:rPr>
          <w:rFonts w:hint="eastAsia" w:ascii="宋体" w:hAnsi="宋体" w:eastAsia="宋体" w:cs="宋体"/>
          <w:color w:val="auto"/>
          <w:highlight w:val="none"/>
        </w:rPr>
        <w:t xml:space="preserve">企</w:t>
      </w:r>
      <w:r>
        <w:rPr>
          <w:rFonts w:hint="eastAsia" w:ascii="宋体" w:hAnsi="宋体" w:eastAsia="宋体" w:cs="宋体"/>
          <w:color w:val="auto"/>
          <w:spacing w:val="6"/>
          <w:highlight w:val="none"/>
        </w:rPr>
        <w:t xml:space="preserve">业、</w:t>
      </w:r>
      <w:r>
        <w:rPr>
          <w:rFonts w:hint="eastAsia" w:ascii="宋体" w:hAnsi="宋体" w:eastAsia="宋体" w:cs="宋体"/>
          <w:color w:val="auto"/>
          <w:spacing w:val="5"/>
          <w:highlight w:val="none"/>
        </w:rPr>
        <w:t xml:space="preserve">签</w:t>
      </w:r>
      <w:r>
        <w:rPr>
          <w:rFonts w:hint="eastAsia" w:ascii="宋体" w:hAnsi="宋体" w:eastAsia="宋体" w:cs="宋体"/>
          <w:color w:val="auto"/>
          <w:spacing w:val="3"/>
          <w:highlight w:val="none"/>
        </w:rPr>
        <w:t xml:space="preserve">订分包意向协议的中小企业)的具体情况如下：</w:t>
      </w:r>
      <w:r/>
    </w:p>
    <w:p>
      <w:pPr>
        <w:ind w:left="5" w:right="193" w:firstLine="430"/>
        <w:spacing w:line="474"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1. </w:t>
      </w:r>
      <w:r>
        <w:rPr>
          <w:rFonts w:hint="eastAsia" w:ascii="宋体" w:hAnsi="宋体" w:eastAsia="宋体" w:cs="宋体"/>
          <w:color w:val="auto"/>
          <w:spacing w:val="6"/>
          <w:highlight w:val="none"/>
          <w:u w:val="single"/>
        </w:rPr>
        <w:t xml:space="preserve"> (标的名称) </w:t>
      </w:r>
      <w:r>
        <w:rPr>
          <w:rFonts w:hint="eastAsia" w:ascii="宋体" w:hAnsi="宋体" w:eastAsia="宋体" w:cs="宋体"/>
          <w:color w:val="auto"/>
          <w:spacing w:val="6"/>
          <w:highlight w:val="none"/>
        </w:rPr>
        <w:t xml:space="preserve">，属</w:t>
      </w:r>
      <w:r>
        <w:rPr>
          <w:rFonts w:hint="eastAsia" w:ascii="宋体" w:hAnsi="宋体" w:eastAsia="宋体" w:cs="宋体"/>
          <w:color w:val="auto"/>
          <w:spacing w:val="4"/>
          <w:highlight w:val="none"/>
        </w:rPr>
        <w:t xml:space="preserve">于</w:t>
      </w:r>
      <w:r>
        <w:rPr>
          <w:rFonts w:hint="eastAsia" w:ascii="宋体" w:hAnsi="宋体" w:eastAsia="宋体" w:cs="宋体"/>
          <w:color w:val="auto"/>
          <w:spacing w:val="3"/>
          <w:highlight w:val="none"/>
          <w:u w:val="single"/>
        </w:rPr>
        <w:t xml:space="preserve"> (</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3"/>
          <w:highlight w:val="none"/>
          <w:u w:val="single"/>
        </w:rPr>
        <w:t xml:space="preserve">) </w:t>
      </w:r>
      <w:r>
        <w:rPr>
          <w:rFonts w:hint="eastAsia" w:ascii="宋体" w:hAnsi="宋体" w:eastAsia="宋体" w:cs="宋体"/>
          <w:color w:val="auto"/>
          <w:spacing w:val="3"/>
          <w:highlight w:val="none"/>
        </w:rPr>
        <w:t xml:space="preserve">；承建(承接)企业为</w:t>
      </w:r>
      <w:r>
        <w:rPr>
          <w:rFonts w:hint="eastAsia" w:ascii="宋体" w:hAnsi="宋体" w:eastAsia="宋体" w:cs="宋体"/>
          <w:color w:val="auto"/>
          <w:spacing w:val="3"/>
          <w:highlight w:val="none"/>
          <w:u w:val="single"/>
        </w:rPr>
        <w:t xml:space="preserve"> (企业名称) </w:t>
      </w:r>
      <w:r>
        <w:rPr>
          <w:rFonts w:hint="eastAsia" w:ascii="宋体" w:hAnsi="宋体" w:eastAsia="宋体" w:cs="宋体"/>
          <w:color w:val="auto"/>
          <w:spacing w:val="3"/>
          <w:highlight w:val="none"/>
        </w:rPr>
        <w:t xml:space="preserve">，从业人员</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3"/>
          <w:highlight w:val="none"/>
        </w:rPr>
        <w:t xml:space="preserve">人，营业收入为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6"/>
          <w:highlight w:val="none"/>
        </w:rPr>
        <w:t xml:space="preserve">万元， </w:t>
      </w:r>
      <w:r>
        <w:rPr>
          <w:rFonts w:hint="eastAsia" w:ascii="宋体" w:hAnsi="宋体" w:eastAsia="宋体" w:cs="宋体"/>
          <w:color w:val="auto"/>
          <w:spacing w:val="-3"/>
          <w:highlight w:val="none"/>
        </w:rPr>
        <w:t xml:space="preserve">资产总额为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3"/>
          <w:highlight w:val="none"/>
        </w:rPr>
        <w:t xml:space="preserve">万元</w:t>
      </w:r>
      <w:r>
        <w:rPr>
          <w:rFonts w:hint="eastAsia" w:ascii="宋体" w:hAnsi="宋体" w:eastAsia="宋体" w:cs="宋体"/>
          <w:color w:val="auto"/>
          <w:spacing w:val="-3"/>
          <w:position w:val="11"/>
          <w:sz w:val="11"/>
          <w:szCs w:val="11"/>
          <w:highlight w:val="none"/>
        </w:rPr>
        <w:t xml:space="preserve">1</w:t>
      </w:r>
      <w:r>
        <w:rPr>
          <w:rFonts w:hint="eastAsia" w:ascii="宋体" w:hAnsi="宋体" w:eastAsia="宋体" w:cs="宋体"/>
          <w:color w:val="auto"/>
          <w:spacing w:val="-3"/>
          <w:highlight w:val="none"/>
        </w:rPr>
        <w:t xml:space="preserve">，属于</w:t>
      </w:r>
      <w:r>
        <w:rPr>
          <w:rFonts w:hint="eastAsia" w:ascii="宋体" w:hAnsi="宋体" w:eastAsia="宋体" w:cs="宋体"/>
          <w:color w:val="auto"/>
          <w:spacing w:val="-3"/>
          <w:highlight w:val="none"/>
          <w:u w:val="single"/>
        </w:rPr>
        <w:t xml:space="preserve"> (中型企业、小型企业、微型企业) </w:t>
      </w:r>
      <w:r>
        <w:rPr>
          <w:rFonts w:hint="eastAsia" w:ascii="宋体" w:hAnsi="宋体" w:eastAsia="宋体" w:cs="宋体"/>
          <w:color w:val="auto"/>
          <w:spacing w:val="-3"/>
          <w:highlight w:val="none"/>
        </w:rPr>
        <w:t xml:space="preserve">；</w:t>
      </w:r>
      <w:r/>
    </w:p>
    <w:p>
      <w:pPr>
        <w:ind w:left="5" w:right="193" w:firstLine="417"/>
        <w:spacing w:before="4" w:line="478"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2</w:t>
      </w:r>
      <w:r>
        <w:rPr>
          <w:rFonts w:hint="eastAsia" w:ascii="宋体" w:hAnsi="宋体" w:eastAsia="宋体" w:cs="宋体"/>
          <w:color w:val="auto"/>
          <w:spacing w:val="4"/>
          <w:highlight w:val="none"/>
        </w:rPr>
        <w:t xml:space="preserve">. </w:t>
      </w:r>
      <w:r>
        <w:rPr>
          <w:rFonts w:hint="eastAsia" w:ascii="宋体" w:hAnsi="宋体" w:eastAsia="宋体" w:cs="宋体"/>
          <w:color w:val="auto"/>
          <w:spacing w:val="4"/>
          <w:highlight w:val="none"/>
          <w:u w:val="single"/>
        </w:rPr>
        <w:t xml:space="preserve"> (标的名称) </w:t>
      </w:r>
      <w:r>
        <w:rPr>
          <w:rFonts w:hint="eastAsia" w:ascii="宋体" w:hAnsi="宋体" w:eastAsia="宋体" w:cs="宋体"/>
          <w:color w:val="auto"/>
          <w:spacing w:val="4"/>
          <w:highlight w:val="none"/>
        </w:rPr>
        <w:t xml:space="preserve">，属于</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 xml:space="preserve">；承建(承接)企业为</w:t>
      </w:r>
      <w:r>
        <w:rPr>
          <w:rFonts w:hint="eastAsia" w:ascii="宋体" w:hAnsi="宋体" w:eastAsia="宋体" w:cs="宋体"/>
          <w:color w:val="auto"/>
          <w:spacing w:val="4"/>
          <w:highlight w:val="none"/>
          <w:u w:val="single"/>
        </w:rPr>
        <w:t xml:space="preserve"> (企业名称) </w:t>
      </w:r>
      <w:r>
        <w:rPr>
          <w:rFonts w:hint="eastAsia" w:ascii="宋体" w:hAnsi="宋体" w:eastAsia="宋体" w:cs="宋体"/>
          <w:color w:val="auto"/>
          <w:spacing w:val="4"/>
          <w:highlight w:val="none"/>
        </w:rPr>
        <w:t xml:space="preserve">，从业人员</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4"/>
          <w:highlight w:val="none"/>
        </w:rPr>
        <w:t xml:space="preserve">人，营业收入为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12"/>
          <w:highlight w:val="none"/>
        </w:rPr>
        <w:t xml:space="preserve">万元</w:t>
      </w:r>
      <w:r>
        <w:rPr>
          <w:rFonts w:hint="eastAsia" w:ascii="宋体" w:hAnsi="宋体" w:eastAsia="宋体" w:cs="宋体"/>
          <w:color w:val="auto"/>
          <w:spacing w:val="-6"/>
          <w:highlight w:val="none"/>
        </w:rPr>
        <w:t xml:space="preserve">，资产总额为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6"/>
          <w:highlight w:val="none"/>
        </w:rPr>
        <w:t xml:space="preserve">万元， 属于</w:t>
      </w:r>
      <w:r>
        <w:rPr>
          <w:rFonts w:hint="eastAsia" w:ascii="宋体" w:hAnsi="宋体" w:eastAsia="宋体" w:cs="宋体"/>
          <w:color w:val="auto"/>
          <w:spacing w:val="-6"/>
          <w:highlight w:val="none"/>
          <w:u w:val="single"/>
        </w:rPr>
        <w:t xml:space="preserve"> (中型企业、小型企业、微型企业) </w:t>
      </w:r>
      <w:r>
        <w:rPr>
          <w:rFonts w:hint="eastAsia" w:ascii="宋体" w:hAnsi="宋体" w:eastAsia="宋体" w:cs="宋体"/>
          <w:color w:val="auto"/>
          <w:spacing w:val="-6"/>
          <w:highlight w:val="none"/>
        </w:rPr>
        <w:t xml:space="preserve">；</w:t>
      </w:r>
      <w:r/>
    </w:p>
    <w:p>
      <w:pPr>
        <w:ind w:left="14"/>
        <w:spacing w:line="333" w:lineRule="exact"/>
        <w:rPr>
          <w:rFonts w:hint="eastAsia" w:ascii="宋体" w:hAnsi="宋体" w:eastAsia="宋体" w:cs="宋体"/>
          <w:color w:val="auto"/>
          <w:highlight w:val="none"/>
        </w:rPr>
      </w:pPr>
      <w:r>
        <w:rPr>
          <w:rFonts w:hint="eastAsia" w:ascii="宋体" w:hAnsi="宋体" w:eastAsia="宋体" w:cs="宋体"/>
          <w:color w:val="auto"/>
          <w:spacing w:val="-5"/>
          <w:position w:val="2"/>
          <w:highlight w:val="none"/>
        </w:rPr>
        <w:t xml:space="preserve">…</w:t>
      </w:r>
      <w:r>
        <w:rPr>
          <w:rFonts w:hint="eastAsia" w:ascii="宋体" w:hAnsi="宋体" w:eastAsia="宋体" w:cs="宋体"/>
          <w:color w:val="auto"/>
          <w:spacing w:val="-4"/>
          <w:position w:val="2"/>
          <w:highlight w:val="none"/>
        </w:rPr>
        <w:t xml:space="preserve">…</w:t>
      </w:r>
      <w:r/>
    </w:p>
    <w:p>
      <w:pPr>
        <w:ind w:left="3" w:right="87" w:firstLine="441"/>
        <w:spacing w:before="213" w:line="478" w:lineRule="auto"/>
        <w:rPr>
          <w:rFonts w:hint="eastAsia" w:ascii="宋体" w:hAnsi="宋体" w:eastAsia="宋体" w:cs="宋体"/>
          <w:color w:val="auto"/>
          <w:highlight w:val="none"/>
        </w:rPr>
      </w:pPr>
      <w:r>
        <w:rPr>
          <w:rFonts w:hint="eastAsia" w:ascii="宋体" w:hAnsi="宋体" w:eastAsia="宋体" w:cs="宋体"/>
          <w:color w:val="auto"/>
          <w:spacing w:val="-14"/>
          <w:highlight w:val="none"/>
        </w:rPr>
        <w:t xml:space="preserve">以</w:t>
      </w:r>
      <w:r>
        <w:rPr>
          <w:rFonts w:hint="eastAsia" w:ascii="宋体" w:hAnsi="宋体" w:eastAsia="宋体" w:cs="宋体"/>
          <w:color w:val="auto"/>
          <w:spacing w:val="-11"/>
          <w:highlight w:val="none"/>
        </w:rPr>
        <w:t xml:space="preserve">上</w:t>
      </w:r>
      <w:r>
        <w:rPr>
          <w:rFonts w:hint="eastAsia" w:ascii="宋体" w:hAnsi="宋体" w:eastAsia="宋体" w:cs="宋体"/>
          <w:color w:val="auto"/>
          <w:spacing w:val="-7"/>
          <w:highlight w:val="none"/>
        </w:rPr>
        <w:t xml:space="preserve">企业，不属于大企业的分支机构，不存在控股股东为大企业的情形，也不存在与大企业的负责人</w:t>
      </w:r>
      <w:r>
        <w:rPr>
          <w:rFonts w:hint="eastAsia" w:ascii="宋体" w:hAnsi="宋体" w:eastAsia="宋体" w:cs="宋体"/>
          <w:color w:val="auto"/>
          <w:spacing w:val="-1"/>
          <w:highlight w:val="none"/>
        </w:rPr>
        <w:t xml:space="preserve">为同一人的</w:t>
      </w:r>
      <w:r>
        <w:rPr>
          <w:rFonts w:hint="eastAsia" w:ascii="宋体" w:hAnsi="宋体" w:eastAsia="宋体" w:cs="宋体"/>
          <w:color w:val="auto"/>
          <w:highlight w:val="none"/>
        </w:rPr>
        <w:t xml:space="preserve">情形。</w:t>
      </w:r>
      <w:r/>
    </w:p>
    <w:p>
      <w:pPr>
        <w:ind w:left="421"/>
        <w:spacing w:line="220"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本企业对上述声明</w:t>
      </w:r>
      <w:r>
        <w:rPr>
          <w:rFonts w:hint="eastAsia" w:ascii="宋体" w:hAnsi="宋体" w:eastAsia="宋体" w:cs="宋体"/>
          <w:color w:val="auto"/>
          <w:spacing w:val="-3"/>
          <w:highlight w:val="none"/>
        </w:rPr>
        <w:t xml:space="preserve">内容的真实性负责。如有虚假， 将依法承担相应责任。</w:t>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3365"/>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8"/>
          <w:highlight w:val="none"/>
        </w:rPr>
        <w:t xml:space="preserve">企</w:t>
      </w:r>
      <w:r>
        <w:rPr>
          <w:rFonts w:hint="eastAsia" w:ascii="宋体" w:hAnsi="宋体" w:eastAsia="宋体" w:cs="宋体"/>
          <w:color w:val="auto"/>
          <w:spacing w:val="17"/>
          <w:highlight w:val="none"/>
        </w:rPr>
        <w:t xml:space="preserve">业名称(盖章)：</w:t>
      </w:r>
      <w:r/>
    </w:p>
    <w:p>
      <w:pPr>
        <w:ind w:left="4594"/>
        <w:spacing w:before="294" w:line="222" w:lineRule="auto"/>
        <w:rPr>
          <w:rFonts w:hint="eastAsia" w:ascii="宋体" w:hAnsi="宋体" w:eastAsia="宋体" w:cs="宋体"/>
          <w:color w:val="auto"/>
          <w:highlight w:val="none"/>
        </w:rPr>
      </w:pPr>
      <w:r>
        <w:rPr>
          <w:rFonts w:hint="eastAsia" w:ascii="宋体" w:hAnsi="宋体" w:eastAsia="宋体" w:cs="宋体"/>
          <w:color w:val="auto"/>
          <w:spacing w:val="-21"/>
          <w:highlight w:val="none"/>
        </w:rPr>
        <w:t xml:space="preserve">日</w:t>
      </w:r>
      <w:r>
        <w:rPr>
          <w:rFonts w:hint="eastAsia" w:ascii="宋体" w:hAnsi="宋体" w:eastAsia="宋体" w:cs="宋体"/>
          <w:color w:val="auto"/>
          <w:spacing w:val="-19"/>
          <w:highlight w:val="none"/>
        </w:rPr>
        <w:t xml:space="preserve">期：</w:t>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
        <w:spacing w:before="69" w:line="286" w:lineRule="auto"/>
        <w:rPr>
          <w:rFonts w:hint="eastAsia" w:ascii="宋体" w:hAnsi="宋体" w:cs="宋体"/>
          <w:b w:val="0"/>
          <w:bCs w:val="0"/>
          <w:color w:val="auto"/>
          <w:spacing w:val="24"/>
          <w:sz w:val="24"/>
          <w:highlight w:val="none"/>
        </w:rPr>
      </w:pPr>
      <w:r>
        <w:rPr>
          <w:rFonts w:hint="eastAsia" w:ascii="宋体" w:hAnsi="宋体" w:eastAsia="宋体" w:cs="宋体"/>
          <w:color w:val="auto"/>
          <w:spacing w:val="6"/>
          <w:highlight w:val="none"/>
        </w:rPr>
        <w:t xml:space="preserve">(备注：1、参照《</w:t>
      </w:r>
      <w:r>
        <w:rPr>
          <w:rFonts w:hint="eastAsia" w:ascii="宋体" w:hAnsi="宋体" w:eastAsia="宋体" w:cs="宋体"/>
          <w:color w:val="auto"/>
          <w:spacing w:val="5"/>
          <w:highlight w:val="none"/>
        </w:rPr>
        <w:t xml:space="preserve">关</w:t>
      </w:r>
      <w:r>
        <w:rPr>
          <w:rFonts w:hint="eastAsia" w:ascii="宋体" w:hAnsi="宋体" w:eastAsia="宋体" w:cs="宋体"/>
          <w:color w:val="auto"/>
          <w:spacing w:val="3"/>
          <w:highlight w:val="none"/>
        </w:rPr>
        <w:t xml:space="preserve">于印发中小企业划型标准规定的通知》(工信部联企业【2011】300 号)文件，本项</w:t>
      </w:r>
      <w:r>
        <w:rPr>
          <w:rFonts w:hint="eastAsia" w:ascii="宋体" w:hAnsi="宋体" w:eastAsia="宋体" w:cs="宋体"/>
          <w:color w:val="auto"/>
          <w:spacing w:val="-1"/>
          <w:highlight w:val="none"/>
        </w:rPr>
        <w:t xml:space="preserve">目所属行业为</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1"/>
          <w:highlight w:val="none"/>
        </w:rPr>
        <w:t xml:space="preserve">。2、请如实填写属于中型企业或小型企业或微型企业。3、</w:t>
      </w:r>
      <w:r>
        <w:rPr>
          <w:rFonts w:hint="eastAsia" w:ascii="宋体" w:hAnsi="宋体" w:eastAsia="宋体" w:cs="宋体"/>
          <w:color w:val="auto"/>
          <w:spacing w:val="-1"/>
          <w:position w:val="11"/>
          <w:sz w:val="11"/>
          <w:szCs w:val="11"/>
          <w:highlight w:val="none"/>
        </w:rPr>
        <w:t xml:space="preserve">1 </w:t>
      </w:r>
      <w:r>
        <w:rPr>
          <w:rFonts w:hint="eastAsia" w:ascii="宋体" w:hAnsi="宋体" w:eastAsia="宋体" w:cs="宋体"/>
          <w:color w:val="auto"/>
          <w:spacing w:val="-1"/>
          <w:highlight w:val="none"/>
        </w:rPr>
        <w:t xml:space="preserve">从业</w:t>
      </w:r>
      <w:r>
        <w:rPr>
          <w:rFonts w:hint="eastAsia" w:ascii="宋体" w:hAnsi="宋体" w:eastAsia="宋体" w:cs="宋体"/>
          <w:color w:val="auto"/>
          <w:highlight w:val="none"/>
        </w:rPr>
        <w:t xml:space="preserve">人员、营业收入、资 </w:t>
      </w:r>
      <w:r>
        <w:rPr>
          <w:rFonts w:hint="eastAsia" w:ascii="宋体" w:hAnsi="宋体" w:eastAsia="宋体" w:cs="宋体"/>
          <w:color w:val="auto"/>
          <w:spacing w:val="-1"/>
          <w:highlight w:val="none"/>
        </w:rPr>
        <w:t xml:space="preserve">产总额填报上一年度数据，无上一年度数</w:t>
      </w:r>
      <w:r>
        <w:rPr>
          <w:rFonts w:hint="eastAsia" w:ascii="宋体" w:hAnsi="宋体" w:eastAsia="宋体" w:cs="宋体"/>
          <w:color w:val="auto"/>
          <w:highlight w:val="none"/>
        </w:rPr>
        <w:t xml:space="preserve">据的新成立企业可不填报。)</w:t>
      </w:r>
      <w:r/>
    </w:p>
    <w:p>
      <w:pPr>
        <w:spacing w:line="440" w:lineRule="exact"/>
        <w:rPr>
          <w:rFonts w:ascii="宋体" w:hAnsi="宋体"/>
          <w:color w:val="auto"/>
          <w:szCs w:val="21"/>
          <w:highlight w:val="none"/>
          <w:u w:val="single"/>
        </w:rPr>
      </w:pPr>
      <w:r>
        <w:rPr>
          <w:rFonts w:ascii="宋体" w:hAnsi="宋体"/>
          <w:color w:val="auto"/>
          <w:szCs w:val="21"/>
          <w:highlight w:val="none"/>
          <w:u w:val="single"/>
        </w:rPr>
      </w:r>
      <w:r/>
    </w:p>
    <w:p>
      <w:pPr>
        <w:pStyle w:val="1211"/>
        <w:ind w:left="0" w:firstLine="0"/>
        <w:spacing w:after="120" w:line="360" w:lineRule="auto"/>
        <w:rPr>
          <w:rFonts w:hint="eastAsia" w:hAnsi="宋体" w:cs="宋体"/>
          <w:b/>
          <w:bCs/>
          <w:color w:val="auto"/>
          <w:sz w:val="28"/>
          <w:szCs w:val="28"/>
          <w:highlight w:val="none"/>
        </w:rPr>
      </w:pPr>
      <w:r>
        <w:rPr>
          <w:rFonts w:ascii="宋体" w:hAnsi="宋体"/>
          <w:color w:val="auto"/>
          <w:szCs w:val="21"/>
          <w:highlight w:val="none"/>
        </w:rPr>
        <w:br w:type="page" w:clear="all"/>
      </w:r>
      <w:bookmarkEnd w:id="278"/>
      <w:r/>
      <w:bookmarkStart w:id="305" w:name="_Toc456102499"/>
      <w:r/>
      <w:bookmarkStart w:id="306" w:name="_Toc337816640"/>
      <w:r/>
      <w:bookmarkStart w:id="307" w:name="_Toc456102676"/>
      <w:r/>
      <w:bookmarkStart w:id="308" w:name="_Toc456102122"/>
      <w:r>
        <w:rPr>
          <w:rFonts w:hint="eastAsia" w:hAnsi="宋体" w:cs="宋体"/>
          <w:b/>
          <w:bCs/>
          <w:color w:val="auto"/>
          <w:sz w:val="28"/>
          <w:szCs w:val="28"/>
          <w:highlight w:val="none"/>
        </w:rPr>
        <w:t xml:space="preserve">附件</w:t>
      </w:r>
      <w:r>
        <w:rPr>
          <w:rFonts w:hint="eastAsia" w:hAnsi="宋体" w:eastAsia="宋体" w:cs="宋体"/>
          <w:b/>
          <w:bCs/>
          <w:color w:val="auto"/>
          <w:sz w:val="28"/>
          <w:szCs w:val="28"/>
          <w:highlight w:val="none"/>
          <w:lang w:val="en-US" w:eastAsia="zh-CN"/>
        </w:rPr>
        <w:t xml:space="preserve">10</w:t>
      </w:r>
      <w:r>
        <w:rPr>
          <w:rFonts w:hint="eastAsia" w:hAnsi="宋体" w:cs="宋体"/>
          <w:b/>
          <w:bCs/>
          <w:color w:val="auto"/>
          <w:sz w:val="28"/>
          <w:szCs w:val="28"/>
          <w:highlight w:val="none"/>
          <w:lang w:val="en-US" w:eastAsia="zh-CN"/>
        </w:rPr>
        <w:t xml:space="preserve"> </w:t>
      </w:r>
      <w:r>
        <w:rPr>
          <w:rFonts w:hint="eastAsia" w:hAnsi="宋体" w:cs="宋体"/>
          <w:b/>
          <w:bCs/>
          <w:color w:val="auto"/>
          <w:sz w:val="28"/>
          <w:szCs w:val="28"/>
          <w:highlight w:val="none"/>
        </w:rPr>
        <w:t xml:space="preserve">残疾人福利性单位声明函(如有，非残疾人福利性单位不需提供）</w:t>
      </w:r>
      <w:r/>
    </w:p>
    <w:p>
      <w:pPr>
        <w:pStyle w:val="1623"/>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3"/>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62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62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3"/>
        <w:ind w:left="3578" w:firstLine="0"/>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211"/>
        <w:ind w:left="3578" w:firstLine="0"/>
        <w:jc w:val="both"/>
        <w:spacing w:after="120"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b w:val="0"/>
          <w:bCs w:val="0"/>
          <w:color w:val="auto"/>
          <w:spacing w:val="-2"/>
          <w:sz w:val="24"/>
          <w:highlight w:val="none"/>
        </w:rPr>
      </w:r>
      <w:r/>
    </w:p>
    <w:p>
      <w:pPr>
        <w:pStyle w:val="1211"/>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11</w:t>
      </w:r>
      <w:r>
        <w:rPr>
          <w:rFonts w:ascii="宋体" w:hAnsi="宋体" w:eastAsia="宋体" w:cs="宋体"/>
          <w:color w:val="auto"/>
          <w:szCs w:val="30"/>
          <w:highlight w:val="none"/>
        </w:rPr>
        <w:t xml:space="preserve">  </w:t>
      </w:r>
      <w:r>
        <w:rPr>
          <w:rFonts w:hint="eastAsia" w:ascii="宋体" w:hAnsi="宋体" w:eastAsia="宋体" w:cs="宋体"/>
          <w:color w:val="auto"/>
          <w:sz w:val="28"/>
          <w:highlight w:val="none"/>
        </w:rPr>
        <w:t xml:space="preserve">项目管理机构组成表</w:t>
      </w:r>
      <w:r/>
    </w:p>
    <w:tbl>
      <w:tblPr>
        <w:tblStyle w:val="881"/>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5"/>
        <w:gridCol w:w="1086"/>
        <w:gridCol w:w="991"/>
        <w:gridCol w:w="1579"/>
        <w:gridCol w:w="791"/>
        <w:gridCol w:w="1357"/>
        <w:gridCol w:w="910"/>
      </w:tblGrid>
      <w:tr>
        <w:trPr>
          <w:cantSplit/>
        </w:trPr>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职务</w:t>
            </w:r>
            <w:r/>
          </w:p>
        </w:tc>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姓名</w:t>
            </w:r>
            <w:r/>
          </w:p>
        </w:tc>
        <w:tc>
          <w:tcPr>
            <w:tcW w:w="11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身份证号</w:t>
            </w:r>
            <w:r/>
          </w:p>
        </w:tc>
        <w:tc>
          <w:tcPr>
            <w:tcW w:w="10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职称</w:t>
            </w:r>
            <w:r/>
          </w:p>
        </w:tc>
        <w:tc>
          <w:tcPr>
            <w:gridSpan w:val="4"/>
            <w:tcW w:w="4774"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执业或职业资格证明</w:t>
            </w:r>
            <w:r/>
          </w:p>
        </w:tc>
      </w:tr>
      <w:tr>
        <w:trPr>
          <w:cantSplit/>
        </w:trPr>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1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0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证书名称</w:t>
            </w:r>
            <w:r/>
          </w:p>
        </w:tc>
        <w:tc>
          <w:tcPr>
            <w:tcW w:w="808"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级别</w:t>
            </w:r>
            <w:r/>
          </w:p>
        </w:tc>
        <w:tc>
          <w:tcPr>
            <w:tcW w:w="1400"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证号</w:t>
            </w:r>
            <w:r/>
          </w:p>
        </w:tc>
        <w:tc>
          <w:tcPr>
            <w:tcW w:w="9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专业</w:t>
            </w:r>
            <w:r/>
          </w:p>
        </w:tc>
      </w:tr>
      <w:tr>
        <w:trPr/>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469"/>
        </w:trPr>
        <w:tc>
          <w:tcPr>
            <w:gridSpan w:val="8"/>
            <w:tcW w:w="8490" w:type="dxa"/>
            <w:vAlign w:val="top"/>
            <w:textDirection w:val="lrTb"/>
            <w:noWrap w:val="false"/>
          </w:tcPr>
          <w:p>
            <w:pPr>
              <w:spacing w:line="32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w:t>
            </w:r>
            <w:r>
              <w:rPr>
                <w:rFonts w:hint="eastAsia" w:ascii="宋体" w:hAnsi="宋体"/>
                <w:color w:val="auto"/>
                <w:highlight w:val="none"/>
              </w:rPr>
              <w:t xml:space="preserve">职务栏应填写</w:t>
            </w:r>
            <w:r>
              <w:rPr>
                <w:rFonts w:hint="eastAsia" w:ascii="宋体" w:hAnsi="宋体" w:cs="宋体"/>
                <w:color w:val="auto"/>
                <w:highlight w:val="none"/>
              </w:rPr>
              <w:t xml:space="preserve">项目组成员相关职务</w:t>
            </w:r>
            <w:r>
              <w:rPr>
                <w:rFonts w:hint="eastAsia" w:ascii="宋体" w:hAnsi="宋体"/>
                <w:color w:val="auto"/>
                <w:highlight w:val="none"/>
              </w:rPr>
              <w:t xml:space="preserve">信息。</w:t>
            </w:r>
            <w:r/>
          </w:p>
        </w:tc>
      </w:tr>
    </w:tbl>
    <w:p>
      <w:pPr>
        <w:pStyle w:val="162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2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26"/>
        <w:ind w:firstLine="420"/>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附</w:t>
      </w:r>
      <w:r>
        <w:rPr>
          <w:rFonts w:hint="eastAsia" w:ascii="宋体" w:hAnsi="宋体" w:eastAsia="宋体" w:cs="宋体"/>
          <w:color w:val="auto"/>
          <w:highlight w:val="none"/>
          <w:lang w:val="en-US"/>
        </w:rPr>
        <w:t xml:space="preserve">项目组成员</w:t>
      </w:r>
      <w:r>
        <w:rPr>
          <w:rFonts w:hint="eastAsia" w:ascii="宋体" w:hAnsi="宋体" w:eastAsia="宋体" w:cs="宋体"/>
          <w:color w:val="auto"/>
          <w:highlight w:val="none"/>
        </w:rPr>
        <w:t xml:space="preserve">相关证书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社保缴纳证明资料</w:t>
      </w:r>
      <w:r>
        <w:rPr>
          <w:rFonts w:hint="eastAsia" w:ascii="宋体" w:hAnsi="宋体" w:eastAsia="宋体" w:cs="宋体"/>
          <w:color w:val="auto"/>
          <w:highlight w:val="none"/>
        </w:rPr>
        <w:t xml:space="preserve">复印件</w:t>
      </w:r>
      <w:r>
        <w:rPr>
          <w:rFonts w:hint="eastAsia" w:ascii="宋体" w:hAnsi="宋体" w:eastAsia="宋体" w:cs="宋体"/>
          <w:color w:val="auto"/>
          <w:highlight w:val="none"/>
          <w:lang w:val="en-US" w:eastAsia="zh-CN"/>
        </w:rPr>
        <w:t xml:space="preserve">加盖供应商公章</w:t>
      </w:r>
      <w:bookmarkEnd w:id="305"/>
      <w:r/>
      <w:bookmarkEnd w:id="306"/>
      <w:r/>
      <w:bookmarkEnd w:id="307"/>
      <w:r/>
      <w:bookmarkEnd w:id="308"/>
      <w:r/>
      <w:r/>
    </w:p>
    <w:p>
      <w:pPr>
        <w:pStyle w:val="1626"/>
        <w:ind w:firstLine="420"/>
        <w:rPr>
          <w:color w:val="auto"/>
          <w:highlight w:val="none"/>
        </w:rPr>
      </w:pPr>
      <w:r>
        <w:rPr>
          <w:color w:val="auto"/>
          <w:highlight w:val="none"/>
        </w:rPr>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spacing w:val="10"/>
          <w:highlight w:val="none"/>
        </w:rPr>
      </w:r>
      <w:r/>
    </w:p>
    <w:p>
      <w:pPr>
        <w:ind w:left="432"/>
        <w:jc w:val="center"/>
        <w:spacing w:before="69" w:line="221" w:lineRule="auto"/>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t xml:space="preserve">其他招标文件评标办法要求提交的证明资料</w:t>
      </w:r>
      <w:r/>
    </w:p>
    <w:sectPr>
      <w:footerReference w:type="default" r:id="rId17"/>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简体">
    <w:panose1 w:val="020B0503020202020204"/>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华文楷体">
    <w:panose1 w:val="02010600040101010101"/>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rPr>
        <w:rStyle w:val="116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1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454"/>
      <w:isLgl w:val="false"/>
      <w:suff w:val="tab"/>
      <w:lvlText w:val="o"/>
      <w:lvlJc w:val="left"/>
      <w:pPr>
        <w:ind w:left="1440" w:hanging="360"/>
      </w:pPr>
      <w:rPr>
        <w:rFonts w:hint="default" w:ascii="Courier New" w:hAnsi="Courier New" w:eastAsia="Courier New" w:cs="Courier New"/>
      </w:rPr>
    </w:lvl>
    <w:lvl w:ilvl="2">
      <w:start w:val="1"/>
      <w:numFmt w:val="bullet"/>
      <w:pStyle w:val="1498"/>
      <w:isLgl w:val="false"/>
      <w:suff w:val="tab"/>
      <w:lvlText w:val="§"/>
      <w:lvlJc w:val="left"/>
      <w:pPr>
        <w:ind w:left="2160" w:hanging="360"/>
      </w:pPr>
      <w:rPr>
        <w:rFonts w:hint="default" w:ascii="Wingdings" w:hAnsi="Wingdings" w:eastAsia="Wingdings" w:cs="Wingdings"/>
      </w:rPr>
    </w:lvl>
    <w:lvl w:ilvl="3">
      <w:start w:val="1"/>
      <w:numFmt w:val="bullet"/>
      <w:pStyle w:val="1497"/>
      <w:isLgl w:val="false"/>
      <w:suff w:val="tab"/>
      <w:lvlText w:val="·"/>
      <w:lvlJc w:val="left"/>
      <w:pPr>
        <w:ind w:left="2880" w:hanging="360"/>
      </w:pPr>
      <w:rPr>
        <w:rFonts w:hint="default" w:ascii="Symbol" w:hAnsi="Symbol" w:eastAsia="Symbol" w:cs="Symbol"/>
      </w:rPr>
    </w:lvl>
    <w:lvl w:ilvl="4">
      <w:start w:val="1"/>
      <w:numFmt w:val="bullet"/>
      <w:pStyle w:val="149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95"/>
      <w:isLgl w:val="false"/>
      <w:suff w:val="tab"/>
      <w:lvlText w:val="第%1章"/>
      <w:lvlJc w:val="left"/>
      <w:pPr>
        <w:ind w:left="9351" w:hanging="420"/>
      </w:pPr>
      <w:rPr>
        <w:rFonts w:hint="eastAsia" w:ascii="黑体" w:eastAsia="黑体"/>
        <w:b w:val="0"/>
        <w:sz w:val="36"/>
        <w:lang w:val="en-US"/>
      </w:rPr>
    </w:lvl>
    <w:lvl w:ilvl="1">
      <w:start w:val="1"/>
      <w:numFmt w:val="decimal"/>
      <w:pStyle w:val="1181"/>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79"/>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0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099"/>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link w:val="1644"/>
    <w:uiPriority w:val="0"/>
    <w:qFormat/>
    <w:pPr>
      <w:jc w:val="both"/>
      <w:widowControl w:val="off"/>
    </w:pPr>
    <w:rPr>
      <w:rFonts w:hint="default" w:ascii="Calibri" w:hAnsi="Calibri" w:eastAsia="宋体" w:cs="Times New Roman"/>
      <w:sz w:val="21"/>
      <w:szCs w:val="24"/>
      <w:lang w:val="en-US" w:eastAsia="zh-CN" w:bidi="ar-SA"/>
    </w:rPr>
  </w:style>
  <w:style w:type="paragraph" w:styleId="871">
    <w:name w:val="Heading 1"/>
    <w:basedOn w:val="870"/>
    <w:next w:val="870"/>
    <w:link w:val="904"/>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05"/>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06"/>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07"/>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08"/>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09"/>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11"/>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12"/>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right="0" w:firstLine="0"/>
      <w:spacing w:after="57"/>
    </w:pPr>
  </w:style>
  <w:style w:type="paragraph" w:styleId="883">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toc 5"/>
    <w:basedOn w:val="870"/>
    <w:next w:val="870"/>
    <w:uiPriority w:val="39"/>
    <w:unhideWhenUsed/>
    <w:qFormat/>
    <w:pPr>
      <w:ind w:left="1134" w:right="0" w:firstLine="0"/>
      <w:spacing w:after="57"/>
    </w:pPr>
  </w:style>
  <w:style w:type="paragraph" w:styleId="885">
    <w:name w:val="toc 3"/>
    <w:basedOn w:val="870"/>
    <w:next w:val="870"/>
    <w:uiPriority w:val="39"/>
    <w:unhideWhenUsed/>
    <w:qFormat/>
    <w:pPr>
      <w:ind w:left="567" w:right="0" w:firstLine="0"/>
      <w:spacing w:after="57"/>
    </w:pPr>
  </w:style>
  <w:style w:type="paragraph" w:styleId="886">
    <w:name w:val="toc 8"/>
    <w:basedOn w:val="870"/>
    <w:next w:val="870"/>
    <w:uiPriority w:val="39"/>
    <w:unhideWhenUsed/>
    <w:qFormat/>
    <w:pPr>
      <w:ind w:left="1984" w:right="0" w:firstLine="0"/>
      <w:spacing w:after="57"/>
    </w:pPr>
  </w:style>
  <w:style w:type="paragraph" w:styleId="887">
    <w:name w:val="endnote text"/>
    <w:basedOn w:val="870"/>
    <w:link w:val="1048"/>
    <w:uiPriority w:val="99"/>
    <w:semiHidden/>
    <w:unhideWhenUsed/>
    <w:qFormat/>
    <w:pPr>
      <w:spacing w:after="0" w:line="240" w:lineRule="auto"/>
    </w:pPr>
    <w:rPr>
      <w:sz w:val="20"/>
    </w:rPr>
  </w:style>
  <w:style w:type="paragraph" w:styleId="888">
    <w:name w:val="Footer"/>
    <w:basedOn w:val="870"/>
    <w:link w:val="921"/>
    <w:uiPriority w:val="99"/>
    <w:unhideWhenUsed/>
    <w:qFormat/>
    <w:pPr>
      <w:spacing w:after="0" w:line="240" w:lineRule="auto"/>
      <w:tabs>
        <w:tab w:val="center" w:pos="7143" w:leader="none"/>
        <w:tab w:val="right" w:pos="14287" w:leader="none"/>
      </w:tabs>
    </w:pPr>
  </w:style>
  <w:style w:type="paragraph" w:styleId="889">
    <w:name w:val="Header"/>
    <w:basedOn w:val="870"/>
    <w:link w:val="919"/>
    <w:uiPriority w:val="99"/>
    <w:unhideWhenUsed/>
    <w:qFormat/>
    <w:pPr>
      <w:spacing w:after="0" w:line="240" w:lineRule="auto"/>
      <w:tabs>
        <w:tab w:val="center" w:pos="7143" w:leader="none"/>
        <w:tab w:val="right" w:pos="14287" w:leader="none"/>
      </w:tabs>
    </w:pPr>
  </w:style>
  <w:style w:type="paragraph" w:styleId="890">
    <w:name w:val="toc 1"/>
    <w:basedOn w:val="870"/>
    <w:next w:val="870"/>
    <w:uiPriority w:val="39"/>
    <w:unhideWhenUsed/>
    <w:qFormat/>
    <w:pPr>
      <w:ind w:left="0" w:right="0" w:firstLine="0"/>
      <w:spacing w:after="57"/>
    </w:pPr>
  </w:style>
  <w:style w:type="paragraph" w:styleId="891">
    <w:name w:val="toc 4"/>
    <w:basedOn w:val="870"/>
    <w:next w:val="870"/>
    <w:uiPriority w:val="39"/>
    <w:unhideWhenUsed/>
    <w:qFormat/>
    <w:pPr>
      <w:ind w:left="850" w:right="0" w:firstLine="0"/>
      <w:spacing w:after="57"/>
    </w:pPr>
  </w:style>
  <w:style w:type="paragraph" w:styleId="892">
    <w:name w:val="Subtitle"/>
    <w:basedOn w:val="870"/>
    <w:next w:val="870"/>
    <w:link w:val="914"/>
    <w:uiPriority w:val="11"/>
    <w:qFormat/>
    <w:pPr>
      <w:spacing w:before="200" w:after="200"/>
    </w:pPr>
    <w:rPr>
      <w:sz w:val="24"/>
      <w:szCs w:val="24"/>
    </w:rPr>
  </w:style>
  <w:style w:type="paragraph" w:styleId="893">
    <w:name w:val="footnote text"/>
    <w:basedOn w:val="870"/>
    <w:link w:val="1047"/>
    <w:uiPriority w:val="99"/>
    <w:semiHidden/>
    <w:unhideWhenUsed/>
    <w:qFormat/>
    <w:pPr>
      <w:spacing w:after="40" w:line="240" w:lineRule="auto"/>
    </w:pPr>
    <w:rPr>
      <w:sz w:val="18"/>
    </w:rPr>
  </w:style>
  <w:style w:type="paragraph" w:styleId="894">
    <w:name w:val="toc 6"/>
    <w:basedOn w:val="870"/>
    <w:next w:val="870"/>
    <w:uiPriority w:val="39"/>
    <w:unhideWhenUsed/>
    <w:qFormat/>
    <w:pPr>
      <w:ind w:left="1417" w:right="0" w:firstLine="0"/>
      <w:spacing w:after="57"/>
    </w:pPr>
  </w:style>
  <w:style w:type="paragraph" w:styleId="895">
    <w:name w:val="table of figures"/>
    <w:basedOn w:val="870"/>
    <w:next w:val="870"/>
    <w:uiPriority w:val="99"/>
    <w:unhideWhenUsed/>
    <w:qFormat/>
    <w:pPr>
      <w:spacing w:after="0" w:afterAutospacing="0"/>
    </w:pPr>
  </w:style>
  <w:style w:type="paragraph" w:styleId="896">
    <w:name w:val="toc 2"/>
    <w:basedOn w:val="870"/>
    <w:next w:val="870"/>
    <w:uiPriority w:val="39"/>
    <w:unhideWhenUsed/>
    <w:qFormat/>
    <w:pPr>
      <w:ind w:left="283" w:right="0" w:firstLine="0"/>
      <w:spacing w:after="57"/>
    </w:pPr>
  </w:style>
  <w:style w:type="paragraph" w:styleId="897">
    <w:name w:val="toc 9"/>
    <w:basedOn w:val="870"/>
    <w:next w:val="870"/>
    <w:uiPriority w:val="39"/>
    <w:unhideWhenUsed/>
    <w:qFormat/>
    <w:pPr>
      <w:ind w:left="2268" w:right="0" w:firstLine="0"/>
      <w:spacing w:after="57"/>
    </w:pPr>
  </w:style>
  <w:style w:type="paragraph" w:styleId="898">
    <w:name w:val="Title"/>
    <w:basedOn w:val="870"/>
    <w:next w:val="870"/>
    <w:link w:val="913"/>
    <w:uiPriority w:val="10"/>
    <w:qFormat/>
    <w:pPr>
      <w:contextualSpacing/>
      <w:spacing w:before="300" w:after="200"/>
    </w:pPr>
    <w:rPr>
      <w:sz w:val="48"/>
      <w:szCs w:val="48"/>
    </w:rPr>
  </w:style>
  <w:style w:type="table" w:styleId="8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Strong"/>
    <w:uiPriority w:val="22"/>
    <w:qFormat/>
    <w:rPr>
      <w:b/>
      <w:bCs/>
    </w:r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Heading 1 Char"/>
    <w:link w:val="871"/>
    <w:uiPriority w:val="9"/>
    <w:qFormat/>
    <w:rPr>
      <w:rFonts w:ascii="Arial" w:hAnsi="Arial" w:eastAsia="Arial" w:cs="Arial"/>
      <w:sz w:val="40"/>
      <w:szCs w:val="40"/>
    </w:rPr>
  </w:style>
  <w:style w:type="character" w:styleId="905" w:customStyle="1">
    <w:name w:val="Heading 2 Char"/>
    <w:link w:val="872"/>
    <w:uiPriority w:val="9"/>
    <w:qFormat/>
    <w:rPr>
      <w:rFonts w:ascii="Arial" w:hAnsi="Arial" w:eastAsia="Arial" w:cs="Arial"/>
      <w:sz w:val="34"/>
    </w:rPr>
  </w:style>
  <w:style w:type="character" w:styleId="906" w:customStyle="1">
    <w:name w:val="Heading 3 Char"/>
    <w:link w:val="873"/>
    <w:uiPriority w:val="9"/>
    <w:qFormat/>
    <w:rPr>
      <w:rFonts w:ascii="Arial" w:hAnsi="Arial" w:eastAsia="Arial" w:cs="Arial"/>
      <w:sz w:val="30"/>
      <w:szCs w:val="30"/>
    </w:rPr>
  </w:style>
  <w:style w:type="character" w:styleId="907" w:customStyle="1">
    <w:name w:val="Heading 4 Char"/>
    <w:link w:val="874"/>
    <w:uiPriority w:val="9"/>
    <w:qFormat/>
    <w:rPr>
      <w:rFonts w:ascii="Arial" w:hAnsi="Arial" w:eastAsia="Arial" w:cs="Arial"/>
      <w:b/>
      <w:bCs/>
      <w:sz w:val="26"/>
      <w:szCs w:val="26"/>
    </w:rPr>
  </w:style>
  <w:style w:type="character" w:styleId="908" w:customStyle="1">
    <w:name w:val="Heading 5 Char"/>
    <w:link w:val="875"/>
    <w:uiPriority w:val="9"/>
    <w:qFormat/>
    <w:rPr>
      <w:rFonts w:ascii="Arial" w:hAnsi="Arial" w:eastAsia="Arial" w:cs="Arial"/>
      <w:b/>
      <w:bCs/>
      <w:sz w:val="24"/>
      <w:szCs w:val="24"/>
    </w:rPr>
  </w:style>
  <w:style w:type="character" w:styleId="909" w:customStyle="1">
    <w:name w:val="Heading 6 Char"/>
    <w:link w:val="876"/>
    <w:uiPriority w:val="9"/>
    <w:qFormat/>
    <w:rPr>
      <w:rFonts w:ascii="Arial" w:hAnsi="Arial" w:eastAsia="Arial" w:cs="Arial"/>
      <w:b/>
      <w:bCs/>
      <w:sz w:val="22"/>
      <w:szCs w:val="22"/>
    </w:rPr>
  </w:style>
  <w:style w:type="character" w:styleId="910" w:customStyle="1">
    <w:name w:val="Heading 7 Char"/>
    <w:link w:val="877"/>
    <w:uiPriority w:val="9"/>
    <w:qFormat/>
    <w:rPr>
      <w:rFonts w:ascii="Arial" w:hAnsi="Arial" w:eastAsia="Arial" w:cs="Arial"/>
      <w:b/>
      <w:bCs/>
      <w:i/>
      <w:iCs/>
      <w:sz w:val="22"/>
      <w:szCs w:val="22"/>
    </w:rPr>
  </w:style>
  <w:style w:type="character" w:styleId="911" w:customStyle="1">
    <w:name w:val="Heading 8 Char"/>
    <w:link w:val="878"/>
    <w:uiPriority w:val="9"/>
    <w:qFormat/>
    <w:rPr>
      <w:rFonts w:ascii="Arial" w:hAnsi="Arial" w:eastAsia="Arial" w:cs="Arial"/>
      <w:i/>
      <w:iCs/>
      <w:sz w:val="22"/>
      <w:szCs w:val="22"/>
    </w:rPr>
  </w:style>
  <w:style w:type="character" w:styleId="912" w:customStyle="1">
    <w:name w:val="Heading 9 Char"/>
    <w:link w:val="879"/>
    <w:uiPriority w:val="9"/>
    <w:qFormat/>
    <w:rPr>
      <w:rFonts w:ascii="Arial" w:hAnsi="Arial" w:eastAsia="Arial" w:cs="Arial"/>
      <w:i/>
      <w:iCs/>
      <w:sz w:val="21"/>
      <w:szCs w:val="21"/>
    </w:rPr>
  </w:style>
  <w:style w:type="character" w:styleId="913" w:customStyle="1">
    <w:name w:val="Title Char"/>
    <w:link w:val="898"/>
    <w:uiPriority w:val="10"/>
    <w:qFormat/>
    <w:rPr>
      <w:sz w:val="48"/>
      <w:szCs w:val="48"/>
    </w:rPr>
  </w:style>
  <w:style w:type="character" w:styleId="914" w:customStyle="1">
    <w:name w:val="Subtitle Char"/>
    <w:link w:val="892"/>
    <w:uiPriority w:val="11"/>
    <w:qFormat/>
    <w:rPr>
      <w:sz w:val="24"/>
      <w:szCs w:val="24"/>
    </w:rPr>
  </w:style>
  <w:style w:type="paragraph" w:styleId="915">
    <w:name w:val="Quote"/>
    <w:basedOn w:val="870"/>
    <w:next w:val="870"/>
    <w:link w:val="916"/>
    <w:uiPriority w:val="29"/>
    <w:qFormat/>
    <w:pPr>
      <w:ind w:left="720" w:right="720"/>
    </w:pPr>
    <w:rPr>
      <w:i/>
    </w:rPr>
  </w:style>
  <w:style w:type="character" w:styleId="916" w:customStyle="1">
    <w:name w:val="Quote Char"/>
    <w:link w:val="915"/>
    <w:uiPriority w:val="29"/>
    <w:qFormat/>
    <w:rPr>
      <w:i/>
    </w:rPr>
  </w:style>
  <w:style w:type="paragraph" w:styleId="917">
    <w:name w:val="Intense Quote"/>
    <w:basedOn w:val="870"/>
    <w:next w:val="870"/>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Intense Quote Char"/>
    <w:link w:val="917"/>
    <w:uiPriority w:val="30"/>
    <w:qFormat/>
    <w:rPr>
      <w:i/>
    </w:rPr>
  </w:style>
  <w:style w:type="character" w:styleId="919" w:customStyle="1">
    <w:name w:val="Header Char"/>
    <w:link w:val="889"/>
    <w:uiPriority w:val="99"/>
    <w:qFormat/>
  </w:style>
  <w:style w:type="character" w:styleId="920" w:customStyle="1">
    <w:name w:val="Footer Char"/>
    <w:link w:val="888"/>
    <w:uiPriority w:val="99"/>
    <w:qFormat/>
  </w:style>
  <w:style w:type="character" w:styleId="921" w:customStyle="1">
    <w:name w:val="Caption Char"/>
    <w:link w:val="888"/>
    <w:uiPriority w:val="99"/>
    <w:qFormat/>
  </w:style>
  <w:style w:type="table" w:styleId="9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Footnote Text Char"/>
    <w:link w:val="893"/>
    <w:uiPriority w:val="99"/>
    <w:qFormat/>
    <w:rPr>
      <w:sz w:val="18"/>
    </w:rPr>
  </w:style>
  <w:style w:type="character" w:styleId="1048" w:customStyle="1">
    <w:name w:val="Endnote Text Char"/>
    <w:link w:val="887"/>
    <w:uiPriority w:val="99"/>
    <w:qFormat/>
    <w:rPr>
      <w:sz w:val="20"/>
    </w:rPr>
  </w:style>
  <w:style w:type="paragraph" w:styleId="1049" w:customStyle="1">
    <w:name w:val="TOC Heading"/>
    <w:uiPriority w:val="39"/>
    <w:unhideWhenUsed/>
    <w:qFormat/>
    <w:rPr>
      <w:rFonts w:hint="default" w:ascii="Times New Roman" w:hAnsi="Times New Roman" w:eastAsia="宋体" w:cs="Times New Roman"/>
    </w:rPr>
  </w:style>
  <w:style w:type="paragraph" w:styleId="1050" w:customStyle="1">
    <w:name w:val="标题 11"/>
    <w:basedOn w:val="870"/>
    <w:next w:val="870"/>
    <w:link w:val="1062"/>
    <w:uiPriority w:val="99"/>
    <w:qFormat/>
    <w:pPr>
      <w:keepNext/>
      <w:outlineLvl w:val="0"/>
    </w:pPr>
    <w:rPr>
      <w:rFonts w:ascii="楷体_GB2312" w:hAnsi="Times New Roman" w:eastAsia="楷体_GB2312"/>
      <w:sz w:val="28"/>
      <w:szCs w:val="20"/>
    </w:rPr>
  </w:style>
  <w:style w:type="paragraph" w:styleId="1051" w:customStyle="1">
    <w:name w:val="标题 21"/>
    <w:basedOn w:val="870"/>
    <w:next w:val="1052"/>
    <w:link w:val="1063"/>
    <w:uiPriority w:val="99"/>
    <w:qFormat/>
    <w:pPr>
      <w:jc w:val="center"/>
      <w:keepLines/>
      <w:keepNext/>
      <w:spacing w:before="260" w:after="260" w:line="416" w:lineRule="auto"/>
      <w:outlineLvl w:val="1"/>
    </w:pPr>
    <w:rPr>
      <w:rFonts w:ascii="Arial" w:hAnsi="Arial" w:eastAsia="幼圆"/>
      <w:b/>
      <w:sz w:val="44"/>
      <w:szCs w:val="20"/>
    </w:rPr>
  </w:style>
  <w:style w:type="paragraph" w:styleId="1052" w:customStyle="1">
    <w:name w:val="正文缩进12"/>
    <w:basedOn w:val="870"/>
    <w:link w:val="1064"/>
    <w:uiPriority w:val="99"/>
    <w:qFormat/>
    <w:pPr>
      <w:ind w:firstLine="420"/>
    </w:pPr>
    <w:rPr>
      <w:rFonts w:ascii="Times New Roman" w:hAnsi="Times New Roman"/>
      <w:szCs w:val="20"/>
    </w:rPr>
  </w:style>
  <w:style w:type="paragraph" w:styleId="1053" w:customStyle="1">
    <w:name w:val="标题 311"/>
    <w:basedOn w:val="870"/>
    <w:next w:val="1052"/>
    <w:link w:val="1065"/>
    <w:uiPriority w:val="99"/>
    <w:qFormat/>
    <w:pPr>
      <w:keepLines/>
      <w:keepNext/>
      <w:spacing w:before="260" w:after="260" w:line="416" w:lineRule="auto"/>
      <w:outlineLvl w:val="2"/>
    </w:pPr>
    <w:rPr>
      <w:rFonts w:ascii="Times New Roman" w:hAnsi="Times New Roman"/>
      <w:b/>
      <w:sz w:val="32"/>
      <w:szCs w:val="20"/>
    </w:rPr>
  </w:style>
  <w:style w:type="paragraph" w:styleId="1054" w:customStyle="1">
    <w:name w:val="标题 411"/>
    <w:basedOn w:val="870"/>
    <w:next w:val="870"/>
    <w:link w:val="1066"/>
    <w:uiPriority w:val="99"/>
    <w:qFormat/>
    <w:pPr>
      <w:keepLines/>
      <w:keepNext/>
      <w:spacing w:before="280" w:after="290" w:line="376" w:lineRule="auto"/>
      <w:outlineLvl w:val="3"/>
    </w:pPr>
    <w:rPr>
      <w:rFonts w:ascii="Arial" w:hAnsi="Arial" w:eastAsia="黑体"/>
      <w:b/>
      <w:bCs/>
      <w:sz w:val="28"/>
      <w:szCs w:val="28"/>
    </w:rPr>
  </w:style>
  <w:style w:type="paragraph" w:styleId="1055" w:customStyle="1">
    <w:name w:val="标题 51"/>
    <w:basedOn w:val="870"/>
    <w:next w:val="870"/>
    <w:link w:val="1067"/>
    <w:uiPriority w:val="0"/>
    <w:qFormat/>
    <w:pPr>
      <w:keepNext/>
      <w:outlineLvl w:val="4"/>
    </w:pPr>
    <w:rPr>
      <w:rFonts w:ascii="宋体" w:hAnsi="宋体"/>
      <w:b/>
      <w:bCs/>
    </w:rPr>
  </w:style>
  <w:style w:type="paragraph" w:styleId="1056" w:customStyle="1">
    <w:name w:val="标题 61"/>
    <w:basedOn w:val="870"/>
    <w:next w:val="870"/>
    <w:link w:val="1068"/>
    <w:uiPriority w:val="99"/>
    <w:qFormat/>
    <w:pPr>
      <w:keepLines/>
      <w:keepNext/>
      <w:spacing w:before="240" w:after="64" w:line="319" w:lineRule="auto"/>
      <w:outlineLvl w:val="5"/>
    </w:pPr>
    <w:rPr>
      <w:rFonts w:ascii="Arial" w:hAnsi="Arial" w:eastAsia="黑体"/>
      <w:b/>
      <w:bCs/>
      <w:sz w:val="24"/>
    </w:rPr>
  </w:style>
  <w:style w:type="paragraph" w:styleId="1057" w:customStyle="1">
    <w:name w:val="标题 71"/>
    <w:basedOn w:val="870"/>
    <w:next w:val="870"/>
    <w:link w:val="1069"/>
    <w:uiPriority w:val="0"/>
    <w:qFormat/>
    <w:pPr>
      <w:keepLines/>
      <w:keepNext/>
      <w:spacing w:before="240" w:after="64" w:line="319" w:lineRule="auto"/>
      <w:outlineLvl w:val="6"/>
    </w:pPr>
    <w:rPr>
      <w:rFonts w:ascii="Times New Roman" w:hAnsi="Times New Roman"/>
      <w:b/>
      <w:bCs/>
      <w:sz w:val="24"/>
    </w:rPr>
  </w:style>
  <w:style w:type="paragraph" w:styleId="1058" w:customStyle="1">
    <w:name w:val="标题 81"/>
    <w:basedOn w:val="870"/>
    <w:next w:val="1052"/>
    <w:link w:val="1070"/>
    <w:uiPriority w:val="0"/>
    <w:qFormat/>
    <w:pPr>
      <w:keepLines/>
      <w:keepNext/>
      <w:spacing w:before="240" w:after="64" w:line="320" w:lineRule="auto"/>
      <w:outlineLvl w:val="7"/>
    </w:pPr>
    <w:rPr>
      <w:rFonts w:ascii="Arial" w:hAnsi="Arial" w:eastAsia="黑体"/>
      <w:sz w:val="24"/>
      <w:szCs w:val="20"/>
    </w:rPr>
  </w:style>
  <w:style w:type="paragraph" w:styleId="1059" w:customStyle="1">
    <w:name w:val="标题 91"/>
    <w:basedOn w:val="870"/>
    <w:next w:val="1052"/>
    <w:link w:val="1071"/>
    <w:uiPriority w:val="0"/>
    <w:qFormat/>
    <w:pPr>
      <w:keepLines/>
      <w:keepNext/>
      <w:spacing w:before="240" w:after="64" w:line="320" w:lineRule="auto"/>
      <w:outlineLvl w:val="8"/>
    </w:pPr>
    <w:rPr>
      <w:rFonts w:ascii="Arial" w:hAnsi="Arial" w:eastAsia="黑体"/>
      <w:szCs w:val="20"/>
    </w:rPr>
  </w:style>
  <w:style w:type="character" w:styleId="1060" w:customStyle="1">
    <w:name w:val="默认段落字体1"/>
    <w:link w:val="870"/>
    <w:uiPriority w:val="1"/>
    <w:unhideWhenUsed/>
    <w:qFormat/>
  </w:style>
  <w:style w:type="table" w:styleId="1061" w:customStyle="1">
    <w:name w:val="普通表格1"/>
    <w:uiPriority w:val="99"/>
    <w:unhideWhenUsed/>
    <w:qFormat/>
    <w:tblPr/>
  </w:style>
  <w:style w:type="character" w:styleId="1062" w:customStyle="1">
    <w:name w:val="标题 1 字符"/>
    <w:link w:val="1050"/>
    <w:uiPriority w:val="99"/>
    <w:qFormat/>
    <w:rPr>
      <w:rFonts w:ascii="楷体_GB2312" w:hAnsi="Times New Roman" w:eastAsia="楷体_GB2312" w:cs="Times New Roman"/>
      <w:sz w:val="28"/>
      <w:lang w:val="en-US" w:eastAsia="zh-CN" w:bidi="ar-SA"/>
    </w:rPr>
  </w:style>
  <w:style w:type="character" w:styleId="1063" w:customStyle="1">
    <w:name w:val="标题 2 字符"/>
    <w:link w:val="1051"/>
    <w:uiPriority w:val="99"/>
    <w:qFormat/>
    <w:rPr>
      <w:rFonts w:ascii="Arial" w:hAnsi="Arial" w:eastAsia="幼圆" w:cs="Times New Roman"/>
      <w:b/>
      <w:sz w:val="44"/>
    </w:rPr>
  </w:style>
  <w:style w:type="character" w:styleId="1064" w:customStyle="1">
    <w:name w:val="正文缩进 字符"/>
    <w:link w:val="1052"/>
    <w:uiPriority w:val="99"/>
    <w:qFormat/>
    <w:rPr>
      <w:rFonts w:ascii="Times New Roman" w:hAnsi="Times New Roman" w:eastAsia="宋体" w:cs="Times New Roman"/>
      <w:sz w:val="21"/>
      <w:lang w:val="en-US" w:eastAsia="zh-CN" w:bidi="ar-SA"/>
    </w:rPr>
  </w:style>
  <w:style w:type="character" w:styleId="1065" w:customStyle="1">
    <w:name w:val="标题 3 字符"/>
    <w:link w:val="1053"/>
    <w:uiPriority w:val="99"/>
    <w:qFormat/>
    <w:rPr>
      <w:rFonts w:ascii="Times New Roman" w:hAnsi="Times New Roman"/>
      <w:b/>
      <w:sz w:val="32"/>
    </w:rPr>
  </w:style>
  <w:style w:type="character" w:styleId="1066" w:customStyle="1">
    <w:name w:val="标题 4 字符"/>
    <w:link w:val="1054"/>
    <w:uiPriority w:val="99"/>
    <w:qFormat/>
    <w:rPr>
      <w:rFonts w:ascii="Arial" w:hAnsi="Arial" w:eastAsia="黑体"/>
      <w:b/>
      <w:bCs/>
      <w:sz w:val="28"/>
      <w:szCs w:val="28"/>
    </w:rPr>
  </w:style>
  <w:style w:type="character" w:styleId="1067" w:customStyle="1">
    <w:name w:val="标题 5 字符"/>
    <w:link w:val="1055"/>
    <w:uiPriority w:val="0"/>
    <w:qFormat/>
    <w:rPr>
      <w:rFonts w:ascii="宋体" w:hAnsi="宋体"/>
      <w:b/>
      <w:bCs/>
      <w:sz w:val="21"/>
      <w:szCs w:val="24"/>
    </w:rPr>
  </w:style>
  <w:style w:type="character" w:styleId="1068" w:customStyle="1">
    <w:name w:val="标题 6 字符"/>
    <w:link w:val="1056"/>
    <w:uiPriority w:val="99"/>
    <w:qFormat/>
    <w:rPr>
      <w:rFonts w:ascii="Arial" w:hAnsi="Arial" w:eastAsia="黑体" w:cs="Times New Roman"/>
      <w:b/>
      <w:bCs/>
      <w:sz w:val="24"/>
      <w:szCs w:val="24"/>
    </w:rPr>
  </w:style>
  <w:style w:type="character" w:styleId="1069" w:customStyle="1">
    <w:name w:val="标题 7 字符"/>
    <w:link w:val="1057"/>
    <w:uiPriority w:val="0"/>
    <w:qFormat/>
    <w:rPr>
      <w:rFonts w:ascii="Times New Roman" w:hAnsi="Times New Roman" w:eastAsia="宋体" w:cs="Times New Roman"/>
      <w:b/>
      <w:bCs/>
      <w:sz w:val="24"/>
      <w:szCs w:val="24"/>
    </w:rPr>
  </w:style>
  <w:style w:type="character" w:styleId="1070" w:customStyle="1">
    <w:name w:val="标题 8 字符"/>
    <w:basedOn w:val="1060"/>
    <w:link w:val="1058"/>
    <w:uiPriority w:val="0"/>
    <w:qFormat/>
    <w:rPr>
      <w:rFonts w:ascii="Arial" w:hAnsi="Arial" w:eastAsia="黑体"/>
      <w:sz w:val="24"/>
    </w:rPr>
  </w:style>
  <w:style w:type="character" w:styleId="1071" w:customStyle="1">
    <w:name w:val="标题 9 字符"/>
    <w:basedOn w:val="1060"/>
    <w:link w:val="1059"/>
    <w:uiPriority w:val="0"/>
    <w:qFormat/>
    <w:rPr>
      <w:rFonts w:ascii="Arial" w:hAnsi="Arial" w:eastAsia="黑体"/>
      <w:sz w:val="21"/>
    </w:rPr>
  </w:style>
  <w:style w:type="paragraph" w:styleId="1072" w:customStyle="1">
    <w:name w:val="目录 71"/>
    <w:basedOn w:val="870"/>
    <w:next w:val="870"/>
    <w:uiPriority w:val="99"/>
    <w:qFormat/>
    <w:pPr>
      <w:ind w:left="2520"/>
    </w:pPr>
    <w:rPr>
      <w:rFonts w:ascii="Times New Roman" w:hAnsi="Times New Roman"/>
    </w:rPr>
  </w:style>
  <w:style w:type="paragraph" w:styleId="1073" w:customStyle="1">
    <w:name w:val="引文目录1"/>
    <w:basedOn w:val="870"/>
    <w:next w:val="870"/>
    <w:uiPriority w:val="99"/>
    <w:qFormat/>
    <w:pPr>
      <w:ind w:left="420"/>
    </w:pPr>
    <w:rPr>
      <w:rFonts w:ascii="Times New Roman" w:hAnsi="Times New Roman"/>
    </w:rPr>
  </w:style>
  <w:style w:type="paragraph" w:styleId="1074" w:customStyle="1">
    <w:name w:val="注释标题1"/>
    <w:basedOn w:val="870"/>
    <w:next w:val="870"/>
    <w:uiPriority w:val="0"/>
    <w:qFormat/>
    <w:rPr>
      <w:rFonts w:ascii="Verdana" w:hAnsi="Verdana"/>
    </w:rPr>
  </w:style>
  <w:style w:type="paragraph" w:styleId="1075" w:customStyle="1">
    <w:name w:val="列表项目符号 41"/>
    <w:basedOn w:val="870"/>
    <w:uiPriority w:val="0"/>
    <w:qFormat/>
    <w:pPr>
      <w:ind w:left="1620" w:hanging="420"/>
      <w:tabs>
        <w:tab w:val="left" w:pos="1620" w:leader="none"/>
      </w:tabs>
    </w:pPr>
    <w:rPr>
      <w:rFonts w:ascii="Times New Roman" w:hAnsi="Times New Roman"/>
    </w:rPr>
  </w:style>
  <w:style w:type="paragraph" w:styleId="1076" w:customStyle="1">
    <w:name w:val="索引 81"/>
    <w:basedOn w:val="870"/>
    <w:next w:val="870"/>
    <w:uiPriority w:val="0"/>
    <w:semiHidden/>
    <w:qFormat/>
    <w:pPr>
      <w:ind w:left="1680" w:hanging="210"/>
      <w:jc w:val="left"/>
    </w:pPr>
    <w:rPr>
      <w:rFonts w:ascii="Times New Roman" w:hAnsi="Times New Roman"/>
      <w:sz w:val="20"/>
      <w:szCs w:val="20"/>
    </w:rPr>
  </w:style>
  <w:style w:type="paragraph" w:styleId="1077" w:customStyle="1">
    <w:name w:val="题注1"/>
    <w:basedOn w:val="870"/>
    <w:next w:val="870"/>
    <w:uiPriority w:val="0"/>
    <w:qFormat/>
    <w:pPr>
      <w:jc w:val="center"/>
      <w:keepNext/>
      <w:spacing w:after="120"/>
    </w:pPr>
    <w:rPr>
      <w:rFonts w:ascii="Arial" w:hAnsi="Arial" w:eastAsia="黑体" w:cs="Arial"/>
      <w:sz w:val="20"/>
      <w:szCs w:val="20"/>
    </w:rPr>
  </w:style>
  <w:style w:type="paragraph" w:styleId="1078" w:customStyle="1">
    <w:name w:val="索引 51"/>
    <w:basedOn w:val="870"/>
    <w:next w:val="870"/>
    <w:uiPriority w:val="0"/>
    <w:semiHidden/>
    <w:qFormat/>
    <w:pPr>
      <w:ind w:left="1050" w:hanging="210"/>
      <w:jc w:val="left"/>
    </w:pPr>
    <w:rPr>
      <w:rFonts w:ascii="Times New Roman" w:hAnsi="Times New Roman"/>
      <w:sz w:val="20"/>
      <w:szCs w:val="20"/>
    </w:rPr>
  </w:style>
  <w:style w:type="paragraph" w:styleId="1079" w:customStyle="1">
    <w:name w:val="列表项目符号1"/>
    <w:basedOn w:val="870"/>
    <w:uiPriority w:val="0"/>
    <w:qFormat/>
    <w:pPr>
      <w:ind w:left="420" w:hanging="420"/>
      <w:tabs>
        <w:tab w:val="left" w:pos="420" w:leader="none"/>
      </w:tabs>
    </w:pPr>
    <w:rPr>
      <w:rFonts w:ascii="Times New Roman" w:hAnsi="Times New Roman"/>
    </w:rPr>
  </w:style>
  <w:style w:type="paragraph" w:styleId="1080" w:customStyle="1">
    <w:name w:val="文档结构图1"/>
    <w:basedOn w:val="870"/>
    <w:link w:val="1081"/>
    <w:uiPriority w:val="99"/>
    <w:qFormat/>
    <w:pPr>
      <w:shd w:val="clear" w:color="auto" w:fill="000080"/>
    </w:pPr>
    <w:rPr>
      <w:rFonts w:ascii="Times New Roman" w:hAnsi="Times New Roman"/>
    </w:rPr>
  </w:style>
  <w:style w:type="character" w:styleId="1081" w:customStyle="1">
    <w:name w:val="文档结构图 字符"/>
    <w:link w:val="1080"/>
    <w:uiPriority w:val="99"/>
    <w:qFormat/>
    <w:rPr>
      <w:rFonts w:ascii="Times New Roman" w:hAnsi="Times New Roman"/>
      <w:sz w:val="21"/>
      <w:szCs w:val="24"/>
      <w:shd w:val="clear" w:color="auto" w:fill="000080"/>
    </w:rPr>
  </w:style>
  <w:style w:type="paragraph" w:styleId="1082" w:customStyle="1">
    <w:name w:val="引文目录标题1"/>
    <w:basedOn w:val="870"/>
    <w:next w:val="870"/>
    <w:uiPriority w:val="0"/>
    <w:unhideWhenUsed/>
    <w:qFormat/>
    <w:pPr>
      <w:spacing w:before="120"/>
    </w:pPr>
    <w:rPr>
      <w:rFonts w:ascii="Arial" w:hAnsi="Arial" w:cs="Arial"/>
    </w:rPr>
  </w:style>
  <w:style w:type="paragraph" w:styleId="1083" w:customStyle="1">
    <w:name w:val="批注文字1"/>
    <w:basedOn w:val="870"/>
    <w:link w:val="1084"/>
    <w:uiPriority w:val="0"/>
    <w:qFormat/>
    <w:pPr>
      <w:jc w:val="left"/>
    </w:pPr>
    <w:rPr>
      <w:rFonts w:ascii="Times New Roman" w:hAnsi="Times New Roman"/>
    </w:rPr>
  </w:style>
  <w:style w:type="character" w:styleId="1084" w:customStyle="1">
    <w:name w:val="批注文字 字符"/>
    <w:link w:val="1083"/>
    <w:uiPriority w:val="0"/>
    <w:qFormat/>
    <w:rPr>
      <w:rFonts w:ascii="Times New Roman" w:hAnsi="Times New Roman" w:eastAsia="宋体" w:cs="Times New Roman"/>
      <w:sz w:val="21"/>
      <w:szCs w:val="24"/>
    </w:rPr>
  </w:style>
  <w:style w:type="paragraph" w:styleId="1085" w:customStyle="1">
    <w:name w:val="索引 61"/>
    <w:basedOn w:val="870"/>
    <w:next w:val="870"/>
    <w:uiPriority w:val="0"/>
    <w:semiHidden/>
    <w:qFormat/>
    <w:pPr>
      <w:ind w:left="1260" w:hanging="210"/>
      <w:jc w:val="left"/>
    </w:pPr>
    <w:rPr>
      <w:rFonts w:ascii="Times New Roman" w:hAnsi="Times New Roman"/>
      <w:sz w:val="20"/>
      <w:szCs w:val="20"/>
    </w:rPr>
  </w:style>
  <w:style w:type="paragraph" w:styleId="1086" w:customStyle="1">
    <w:name w:val="称呼1"/>
    <w:basedOn w:val="870"/>
    <w:next w:val="870"/>
    <w:link w:val="1087"/>
    <w:uiPriority w:val="0"/>
    <w:qFormat/>
    <w:rPr>
      <w:rFonts w:ascii="仿宋_GB2312" w:eastAsia="仿宋_GB2312"/>
      <w:sz w:val="24"/>
    </w:rPr>
  </w:style>
  <w:style w:type="character" w:styleId="1087" w:customStyle="1">
    <w:name w:val="称呼 字符"/>
    <w:link w:val="1086"/>
    <w:uiPriority w:val="0"/>
    <w:qFormat/>
    <w:rPr>
      <w:rFonts w:ascii="仿宋_GB2312" w:eastAsia="仿宋_GB2312"/>
      <w:sz w:val="24"/>
      <w:szCs w:val="24"/>
    </w:rPr>
  </w:style>
  <w:style w:type="paragraph" w:styleId="1088" w:customStyle="1">
    <w:name w:val="正文文本 31"/>
    <w:basedOn w:val="870"/>
    <w:link w:val="1089"/>
    <w:uiPriority w:val="0"/>
    <w:qFormat/>
    <w:rPr>
      <w:rFonts w:ascii="仿宋_GB2312" w:hAnsi="Arial" w:eastAsia="仿宋_GB2312"/>
      <w:sz w:val="32"/>
      <w:szCs w:val="20"/>
    </w:rPr>
  </w:style>
  <w:style w:type="character" w:styleId="1089" w:customStyle="1">
    <w:name w:val="正文文本 3 字符"/>
    <w:link w:val="1088"/>
    <w:uiPriority w:val="0"/>
    <w:qFormat/>
    <w:rPr>
      <w:rFonts w:ascii="仿宋_GB2312" w:hAnsi="Arial" w:eastAsia="仿宋_GB2312"/>
      <w:sz w:val="32"/>
    </w:rPr>
  </w:style>
  <w:style w:type="paragraph" w:styleId="1090" w:customStyle="1">
    <w:name w:val="列表项目符号 31"/>
    <w:basedOn w:val="870"/>
    <w:uiPriority w:val="0"/>
    <w:qFormat/>
    <w:pPr>
      <w:ind w:left="1200" w:hanging="907"/>
      <w:tabs>
        <w:tab w:val="left" w:pos="907" w:leader="none"/>
        <w:tab w:val="left" w:pos="1200" w:leader="none"/>
      </w:tabs>
    </w:pPr>
    <w:rPr>
      <w:rFonts w:ascii="Times New Roman" w:hAnsi="Times New Roman"/>
    </w:rPr>
  </w:style>
  <w:style w:type="paragraph" w:styleId="1091" w:customStyle="1">
    <w:name w:val="正文文本11"/>
    <w:basedOn w:val="870"/>
    <w:next w:val="1092"/>
    <w:link w:val="1093"/>
    <w:uiPriority w:val="99"/>
    <w:qFormat/>
    <w:rPr>
      <w:rFonts w:ascii="楷体_GB2312" w:hAnsi="Arial" w:eastAsia="楷体_GB2312"/>
      <w:sz w:val="28"/>
      <w:szCs w:val="20"/>
    </w:rPr>
  </w:style>
  <w:style w:type="paragraph" w:styleId="1092" w:customStyle="1">
    <w:name w:val="正文文本 211"/>
    <w:basedOn w:val="870"/>
    <w:link w:val="1094"/>
    <w:uiPriority w:val="0"/>
    <w:qFormat/>
    <w:pPr>
      <w:jc w:val="center"/>
    </w:pPr>
    <w:rPr>
      <w:rFonts w:ascii="仿宋_GB2312" w:hAnsi="Times New Roman" w:eastAsia="仿宋_GB2312"/>
      <w:sz w:val="44"/>
    </w:rPr>
  </w:style>
  <w:style w:type="character" w:styleId="1093" w:customStyle="1">
    <w:name w:val="正文文本 字符1"/>
    <w:basedOn w:val="1060"/>
    <w:link w:val="1091"/>
    <w:uiPriority w:val="99"/>
    <w:qFormat/>
    <w:rPr>
      <w:rFonts w:ascii="楷体_GB2312" w:hAnsi="Arial" w:eastAsia="楷体_GB2312"/>
      <w:sz w:val="28"/>
    </w:rPr>
  </w:style>
  <w:style w:type="character" w:styleId="1094" w:customStyle="1">
    <w:name w:val="正文文本 2 字符"/>
    <w:link w:val="1092"/>
    <w:uiPriority w:val="0"/>
    <w:qFormat/>
    <w:rPr>
      <w:rFonts w:ascii="仿宋_GB2312" w:hAnsi="Times New Roman" w:eastAsia="仿宋_GB2312"/>
      <w:sz w:val="44"/>
      <w:szCs w:val="24"/>
    </w:rPr>
  </w:style>
  <w:style w:type="paragraph" w:styleId="1095" w:customStyle="1">
    <w:name w:val="正文文本缩进11"/>
    <w:basedOn w:val="870"/>
    <w:next w:val="1096"/>
    <w:link w:val="1097"/>
    <w:uiPriority w:val="0"/>
    <w:qFormat/>
    <w:pPr>
      <w:ind w:firstLine="645"/>
    </w:pPr>
    <w:rPr>
      <w:rFonts w:ascii="楷体_GB2312" w:hAnsi="Times New Roman" w:eastAsia="楷体_GB2312"/>
      <w:sz w:val="32"/>
      <w:szCs w:val="20"/>
    </w:rPr>
  </w:style>
  <w:style w:type="paragraph" w:styleId="1096" w:customStyle="1">
    <w:name w:val="寄信人地址11"/>
    <w:basedOn w:val="870"/>
    <w:uiPriority w:val="99"/>
    <w:qFormat/>
    <w:rPr>
      <w:rFonts w:ascii="Arial" w:hAnsi="Arial"/>
    </w:rPr>
  </w:style>
  <w:style w:type="character" w:styleId="1097" w:customStyle="1">
    <w:name w:val="正文文本缩进 字符"/>
    <w:link w:val="1095"/>
    <w:uiPriority w:val="0"/>
    <w:qFormat/>
    <w:rPr>
      <w:rFonts w:ascii="楷体_GB2312" w:hAnsi="Times New Roman" w:eastAsia="楷体_GB2312" w:cs="Times New Roman"/>
      <w:sz w:val="32"/>
    </w:rPr>
  </w:style>
  <w:style w:type="paragraph" w:styleId="1098" w:customStyle="1">
    <w:name w:val="文本块1"/>
    <w:basedOn w:val="870"/>
    <w:uiPriority w:val="0"/>
    <w:unhideWhenUsed/>
    <w:qFormat/>
    <w:rPr>
      <w:rFonts w:eastAsia="微软雅黑"/>
    </w:rPr>
  </w:style>
  <w:style w:type="paragraph" w:styleId="1099" w:customStyle="1">
    <w:name w:val="列表项目符号 21"/>
    <w:basedOn w:val="870"/>
    <w:uiPriority w:val="0"/>
    <w:qFormat/>
    <w:pPr>
      <w:numPr>
        <w:ilvl w:val="0"/>
        <w:numId w:val="1"/>
      </w:numPr>
      <w:ind w:left="780"/>
      <w:tabs>
        <w:tab w:val="left" w:pos="780" w:leader="none"/>
      </w:tabs>
    </w:pPr>
    <w:rPr>
      <w:rFonts w:ascii="Times New Roman" w:hAnsi="Times New Roman"/>
    </w:rPr>
  </w:style>
  <w:style w:type="paragraph" w:styleId="1100" w:customStyle="1">
    <w:name w:val="索引 41"/>
    <w:basedOn w:val="870"/>
    <w:next w:val="870"/>
    <w:uiPriority w:val="0"/>
    <w:semiHidden/>
    <w:qFormat/>
    <w:pPr>
      <w:ind w:left="840" w:hanging="210"/>
      <w:jc w:val="left"/>
    </w:pPr>
    <w:rPr>
      <w:rFonts w:ascii="Times New Roman" w:hAnsi="Times New Roman"/>
      <w:sz w:val="20"/>
      <w:szCs w:val="20"/>
    </w:rPr>
  </w:style>
  <w:style w:type="paragraph" w:styleId="1101" w:customStyle="1">
    <w:name w:val="目录 51"/>
    <w:basedOn w:val="870"/>
    <w:next w:val="870"/>
    <w:uiPriority w:val="99"/>
    <w:qFormat/>
    <w:pPr>
      <w:ind w:left="1680"/>
    </w:pPr>
    <w:rPr>
      <w:rFonts w:ascii="Times New Roman" w:hAnsi="Times New Roman"/>
    </w:rPr>
  </w:style>
  <w:style w:type="paragraph" w:styleId="1102" w:customStyle="1">
    <w:name w:val="目录 31"/>
    <w:basedOn w:val="870"/>
    <w:next w:val="870"/>
    <w:uiPriority w:val="99"/>
    <w:qFormat/>
    <w:pPr>
      <w:ind w:left="539"/>
      <w:jc w:val="left"/>
      <w:spacing w:line="240" w:lineRule="exact"/>
      <w:tabs>
        <w:tab w:val="right" w:pos="9440" w:leader="dot"/>
      </w:tabs>
    </w:pPr>
    <w:rPr>
      <w:rFonts w:ascii="黑体" w:hAnsi="宋体" w:eastAsia="黑体"/>
      <w:bCs/>
      <w:iCs/>
      <w:sz w:val="18"/>
      <w:szCs w:val="32"/>
    </w:rPr>
  </w:style>
  <w:style w:type="paragraph" w:styleId="1103" w:customStyle="1">
    <w:name w:val="纯文本111"/>
    <w:basedOn w:val="870"/>
    <w:next w:val="1052"/>
    <w:link w:val="1104"/>
    <w:uiPriority w:val="99"/>
    <w:qFormat/>
    <w:rPr>
      <w:rFonts w:ascii="宋体" w:hAnsi="Courier New"/>
      <w:szCs w:val="20"/>
    </w:rPr>
  </w:style>
  <w:style w:type="character" w:styleId="1104" w:customStyle="1">
    <w:name w:val="纯文本 字符"/>
    <w:link w:val="1103"/>
    <w:uiPriority w:val="99"/>
    <w:qFormat/>
    <w:rPr>
      <w:rFonts w:ascii="宋体" w:hAnsi="Courier New"/>
      <w:sz w:val="21"/>
    </w:rPr>
  </w:style>
  <w:style w:type="paragraph" w:styleId="1105" w:customStyle="1">
    <w:name w:val="列表项目符号 51"/>
    <w:basedOn w:val="870"/>
    <w:uiPriority w:val="0"/>
    <w:qFormat/>
    <w:pPr>
      <w:numPr>
        <w:ilvl w:val="0"/>
        <w:numId w:val="2"/>
      </w:numPr>
      <w:ind w:left="2040"/>
      <w:tabs>
        <w:tab w:val="left" w:pos="2040" w:leader="none"/>
      </w:tabs>
    </w:pPr>
    <w:rPr>
      <w:rFonts w:ascii="Times New Roman" w:hAnsi="Times New Roman"/>
    </w:rPr>
  </w:style>
  <w:style w:type="paragraph" w:styleId="1106" w:customStyle="1">
    <w:name w:val="目录 81"/>
    <w:basedOn w:val="870"/>
    <w:next w:val="870"/>
    <w:uiPriority w:val="99"/>
    <w:qFormat/>
    <w:pPr>
      <w:ind w:left="2940"/>
    </w:pPr>
    <w:rPr>
      <w:rFonts w:ascii="Times New Roman" w:hAnsi="Times New Roman"/>
    </w:rPr>
  </w:style>
  <w:style w:type="paragraph" w:styleId="1107" w:customStyle="1">
    <w:name w:val="索引 31"/>
    <w:basedOn w:val="870"/>
    <w:next w:val="870"/>
    <w:uiPriority w:val="0"/>
    <w:semiHidden/>
    <w:qFormat/>
    <w:pPr>
      <w:ind w:left="630" w:hanging="210"/>
      <w:jc w:val="left"/>
    </w:pPr>
    <w:rPr>
      <w:rFonts w:ascii="Times New Roman" w:hAnsi="Times New Roman"/>
      <w:sz w:val="20"/>
      <w:szCs w:val="20"/>
    </w:rPr>
  </w:style>
  <w:style w:type="paragraph" w:styleId="1108" w:customStyle="1">
    <w:name w:val="日期11"/>
    <w:basedOn w:val="870"/>
    <w:next w:val="870"/>
    <w:link w:val="1109"/>
    <w:uiPriority w:val="0"/>
    <w:qFormat/>
    <w:rPr>
      <w:rFonts w:ascii="Times New Roman" w:hAnsi="Times New Roman"/>
      <w:sz w:val="24"/>
      <w:szCs w:val="20"/>
    </w:rPr>
  </w:style>
  <w:style w:type="character" w:styleId="1109" w:customStyle="1">
    <w:name w:val="日期 字符"/>
    <w:link w:val="1108"/>
    <w:uiPriority w:val="0"/>
    <w:qFormat/>
    <w:rPr>
      <w:rFonts w:ascii="Times New Roman" w:hAnsi="Times New Roman"/>
      <w:sz w:val="24"/>
    </w:rPr>
  </w:style>
  <w:style w:type="paragraph" w:styleId="1110" w:customStyle="1">
    <w:name w:val="正文文本缩进 211"/>
    <w:basedOn w:val="870"/>
    <w:link w:val="1111"/>
    <w:uiPriority w:val="0"/>
    <w:qFormat/>
    <w:pPr>
      <w:ind w:firstLine="560"/>
    </w:pPr>
    <w:rPr>
      <w:rFonts w:ascii="宋体" w:hAnsi="宋体"/>
      <w:sz w:val="28"/>
    </w:rPr>
  </w:style>
  <w:style w:type="character" w:styleId="1111" w:customStyle="1">
    <w:name w:val="正文文本缩进 2 字符"/>
    <w:link w:val="1110"/>
    <w:uiPriority w:val="0"/>
    <w:qFormat/>
    <w:rPr>
      <w:rFonts w:ascii="宋体" w:hAnsi="宋体" w:eastAsia="宋体" w:cs="Times New Roman"/>
      <w:sz w:val="28"/>
      <w:szCs w:val="24"/>
    </w:rPr>
  </w:style>
  <w:style w:type="paragraph" w:styleId="1112" w:customStyle="1">
    <w:name w:val="尾注文本1"/>
    <w:basedOn w:val="870"/>
    <w:link w:val="1113"/>
    <w:uiPriority w:val="0"/>
    <w:unhideWhenUsed/>
    <w:qFormat/>
    <w:pPr>
      <w:jc w:val="left"/>
    </w:pPr>
    <w:rPr>
      <w:rFonts w:ascii="宋体" w:hAnsi="宋体"/>
    </w:rPr>
  </w:style>
  <w:style w:type="character" w:styleId="1113" w:customStyle="1">
    <w:name w:val="尾注文本 字符"/>
    <w:link w:val="1112"/>
    <w:uiPriority w:val="0"/>
    <w:qFormat/>
    <w:rPr>
      <w:rFonts w:ascii="宋体" w:hAnsi="宋体"/>
      <w:sz w:val="21"/>
      <w:szCs w:val="24"/>
    </w:rPr>
  </w:style>
  <w:style w:type="paragraph" w:styleId="1114" w:customStyle="1">
    <w:name w:val="批注框文本1"/>
    <w:basedOn w:val="870"/>
    <w:link w:val="1115"/>
    <w:uiPriority w:val="99"/>
    <w:qFormat/>
    <w:rPr>
      <w:rFonts w:ascii="Times New Roman" w:hAnsi="Times New Roman"/>
      <w:sz w:val="18"/>
      <w:szCs w:val="18"/>
    </w:rPr>
  </w:style>
  <w:style w:type="character" w:styleId="1115" w:customStyle="1">
    <w:name w:val="批注框文本 字符"/>
    <w:link w:val="1114"/>
    <w:uiPriority w:val="99"/>
    <w:qFormat/>
    <w:rPr>
      <w:rFonts w:ascii="Times New Roman" w:hAnsi="Times New Roman"/>
      <w:sz w:val="18"/>
      <w:szCs w:val="18"/>
    </w:rPr>
  </w:style>
  <w:style w:type="paragraph" w:styleId="1116" w:customStyle="1">
    <w:name w:val="页脚11"/>
    <w:basedOn w:val="870"/>
    <w:link w:val="1117"/>
    <w:uiPriority w:val="99"/>
    <w:qFormat/>
    <w:pPr>
      <w:jc w:val="left"/>
      <w:tabs>
        <w:tab w:val="center" w:pos="4153" w:leader="none"/>
        <w:tab w:val="right" w:pos="8306" w:leader="none"/>
      </w:tabs>
    </w:pPr>
    <w:rPr>
      <w:rFonts w:ascii="Times New Roman" w:hAnsi="Times New Roman"/>
      <w:sz w:val="18"/>
      <w:szCs w:val="20"/>
    </w:rPr>
  </w:style>
  <w:style w:type="character" w:styleId="1117" w:customStyle="1">
    <w:name w:val="页脚 字符1"/>
    <w:link w:val="1116"/>
    <w:uiPriority w:val="0"/>
    <w:qFormat/>
    <w:rPr>
      <w:rFonts w:ascii="Times New Roman" w:hAnsi="Times New Roman" w:eastAsia="宋体" w:cs="Times New Roman"/>
      <w:sz w:val="18"/>
    </w:rPr>
  </w:style>
  <w:style w:type="paragraph" w:styleId="1118" w:customStyle="1">
    <w:name w:val="页眉11"/>
    <w:basedOn w:val="870"/>
    <w:link w:val="111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19" w:customStyle="1">
    <w:name w:val="页眉 字符"/>
    <w:link w:val="1118"/>
    <w:uiPriority w:val="0"/>
    <w:qFormat/>
    <w:rPr>
      <w:rFonts w:ascii="Times New Roman" w:hAnsi="Times New Roman"/>
      <w:sz w:val="18"/>
      <w:szCs w:val="18"/>
    </w:rPr>
  </w:style>
  <w:style w:type="paragraph" w:styleId="1120" w:customStyle="1">
    <w:name w:val="目录 11"/>
    <w:basedOn w:val="870"/>
    <w:next w:val="87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21" w:customStyle="1">
    <w:name w:val="目录 41"/>
    <w:basedOn w:val="870"/>
    <w:next w:val="870"/>
    <w:uiPriority w:val="99"/>
    <w:qFormat/>
    <w:pPr>
      <w:ind w:left="1260"/>
    </w:pPr>
    <w:rPr>
      <w:rFonts w:ascii="Times New Roman" w:hAnsi="Times New Roman"/>
    </w:rPr>
  </w:style>
  <w:style w:type="paragraph" w:styleId="1122" w:customStyle="1">
    <w:name w:val="索引标题1"/>
    <w:basedOn w:val="870"/>
    <w:next w:val="1123"/>
    <w:uiPriority w:val="0"/>
    <w:semiHidden/>
    <w:qFormat/>
    <w:pPr>
      <w:jc w:val="left"/>
      <w:spacing w:before="120" w:after="120"/>
    </w:pPr>
    <w:rPr>
      <w:rFonts w:ascii="Times New Roman" w:hAnsi="Times New Roman"/>
      <w:b/>
      <w:bCs/>
      <w:i/>
      <w:iCs/>
      <w:sz w:val="20"/>
      <w:szCs w:val="20"/>
    </w:rPr>
  </w:style>
  <w:style w:type="paragraph" w:styleId="1123" w:customStyle="1">
    <w:name w:val="索引 111"/>
    <w:basedOn w:val="870"/>
    <w:next w:val="870"/>
    <w:uiPriority w:val="0"/>
    <w:qFormat/>
    <w:rPr>
      <w:rFonts w:ascii="宋体" w:hAnsi="宋体"/>
      <w:szCs w:val="18"/>
    </w:rPr>
  </w:style>
  <w:style w:type="paragraph" w:styleId="1124" w:customStyle="1">
    <w:name w:val="副标题1"/>
    <w:basedOn w:val="870"/>
    <w:link w:val="1125"/>
    <w:uiPriority w:val="0"/>
    <w:qFormat/>
    <w:pPr>
      <w:jc w:val="center"/>
      <w:spacing w:before="240" w:after="60" w:line="312" w:lineRule="auto"/>
      <w:outlineLvl w:val="1"/>
    </w:pPr>
    <w:rPr>
      <w:rFonts w:ascii="Arial" w:hAnsi="Arial" w:cs="Arial"/>
      <w:b/>
      <w:bCs/>
      <w:sz w:val="32"/>
      <w:szCs w:val="32"/>
    </w:rPr>
  </w:style>
  <w:style w:type="character" w:styleId="1125" w:customStyle="1">
    <w:name w:val="副标题 字符"/>
    <w:link w:val="1124"/>
    <w:uiPriority w:val="0"/>
    <w:qFormat/>
    <w:rPr>
      <w:rFonts w:ascii="Arial" w:hAnsi="Arial" w:cs="Arial"/>
      <w:b/>
      <w:bCs/>
      <w:sz w:val="32"/>
      <w:szCs w:val="32"/>
    </w:rPr>
  </w:style>
  <w:style w:type="paragraph" w:styleId="1126" w:customStyle="1">
    <w:name w:val="列表1"/>
    <w:basedOn w:val="870"/>
    <w:uiPriority w:val="0"/>
    <w:qFormat/>
    <w:pPr>
      <w:ind w:left="200" w:hanging="200"/>
    </w:pPr>
    <w:rPr>
      <w:rFonts w:ascii="Times New Roman" w:hAnsi="Times New Roman"/>
    </w:rPr>
  </w:style>
  <w:style w:type="paragraph" w:styleId="1127" w:customStyle="1">
    <w:name w:val="脚注文本1"/>
    <w:basedOn w:val="870"/>
    <w:link w:val="1128"/>
    <w:uiPriority w:val="0"/>
    <w:qFormat/>
    <w:pPr>
      <w:jc w:val="left"/>
    </w:pPr>
    <w:rPr>
      <w:sz w:val="18"/>
      <w:szCs w:val="18"/>
    </w:rPr>
  </w:style>
  <w:style w:type="character" w:styleId="1128" w:customStyle="1">
    <w:name w:val="脚注文本 字符1"/>
    <w:link w:val="1127"/>
    <w:uiPriority w:val="0"/>
    <w:qFormat/>
    <w:rPr>
      <w:sz w:val="18"/>
      <w:szCs w:val="18"/>
    </w:rPr>
  </w:style>
  <w:style w:type="paragraph" w:styleId="1129" w:customStyle="1">
    <w:name w:val="目录 61"/>
    <w:basedOn w:val="870"/>
    <w:next w:val="870"/>
    <w:uiPriority w:val="99"/>
    <w:qFormat/>
    <w:pPr>
      <w:ind w:left="2100"/>
    </w:pPr>
    <w:rPr>
      <w:rFonts w:ascii="Times New Roman" w:hAnsi="Times New Roman"/>
    </w:rPr>
  </w:style>
  <w:style w:type="paragraph" w:styleId="1130" w:customStyle="1">
    <w:name w:val="正文文本缩进 31"/>
    <w:basedOn w:val="870"/>
    <w:link w:val="1131"/>
    <w:uiPriority w:val="99"/>
    <w:qFormat/>
    <w:pPr>
      <w:ind w:firstLine="523"/>
    </w:pPr>
    <w:rPr>
      <w:rFonts w:ascii="仿宋_GB2312" w:hAnsi="宋体" w:eastAsia="仿宋_GB2312"/>
      <w:sz w:val="24"/>
    </w:rPr>
  </w:style>
  <w:style w:type="character" w:styleId="1131" w:customStyle="1">
    <w:name w:val="正文文本缩进 3 字符"/>
    <w:link w:val="1130"/>
    <w:uiPriority w:val="99"/>
    <w:qFormat/>
    <w:rPr>
      <w:rFonts w:ascii="仿宋_GB2312" w:hAnsi="宋体" w:eastAsia="仿宋_GB2312"/>
      <w:sz w:val="24"/>
      <w:szCs w:val="24"/>
    </w:rPr>
  </w:style>
  <w:style w:type="paragraph" w:styleId="1132" w:customStyle="1">
    <w:name w:val="索引 71"/>
    <w:basedOn w:val="870"/>
    <w:next w:val="870"/>
    <w:uiPriority w:val="0"/>
    <w:semiHidden/>
    <w:qFormat/>
    <w:pPr>
      <w:ind w:left="1470" w:hanging="210"/>
      <w:jc w:val="left"/>
    </w:pPr>
    <w:rPr>
      <w:rFonts w:ascii="Times New Roman" w:hAnsi="Times New Roman"/>
      <w:sz w:val="20"/>
      <w:szCs w:val="20"/>
    </w:rPr>
  </w:style>
  <w:style w:type="paragraph" w:styleId="1133" w:customStyle="1">
    <w:name w:val="索引 91"/>
    <w:basedOn w:val="870"/>
    <w:next w:val="870"/>
    <w:uiPriority w:val="0"/>
    <w:semiHidden/>
    <w:qFormat/>
    <w:pPr>
      <w:ind w:left="1890" w:hanging="210"/>
      <w:jc w:val="left"/>
    </w:pPr>
    <w:rPr>
      <w:rFonts w:ascii="Times New Roman" w:hAnsi="Times New Roman"/>
      <w:sz w:val="20"/>
      <w:szCs w:val="20"/>
    </w:rPr>
  </w:style>
  <w:style w:type="paragraph" w:styleId="1134" w:customStyle="1">
    <w:name w:val="目录 21"/>
    <w:basedOn w:val="870"/>
    <w:next w:val="870"/>
    <w:link w:val="1135"/>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35" w:customStyle="1">
    <w:name w:val="TOC 2 字符"/>
    <w:link w:val="1134"/>
    <w:uiPriority w:val="99"/>
    <w:qFormat/>
    <w:rPr>
      <w:rFonts w:ascii="黑体" w:hAnsi="Times New Roman" w:eastAsia="黑体"/>
      <w:b/>
      <w:bCs/>
      <w:smallCaps/>
      <w:sz w:val="18"/>
      <w:szCs w:val="44"/>
    </w:rPr>
  </w:style>
  <w:style w:type="paragraph" w:styleId="1136" w:customStyle="1">
    <w:name w:val="目录 91"/>
    <w:basedOn w:val="870"/>
    <w:next w:val="870"/>
    <w:uiPriority w:val="99"/>
    <w:qFormat/>
    <w:pPr>
      <w:ind w:left="3360"/>
    </w:pPr>
    <w:rPr>
      <w:rFonts w:ascii="Times New Roman" w:hAnsi="Times New Roman"/>
    </w:rPr>
  </w:style>
  <w:style w:type="paragraph" w:styleId="1137" w:customStyle="1">
    <w:name w:val="信息标题1"/>
    <w:basedOn w:val="870"/>
    <w:link w:val="113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38" w:customStyle="1">
    <w:name w:val="信息标题 字符"/>
    <w:basedOn w:val="1060"/>
    <w:link w:val="1137"/>
    <w:uiPriority w:val="0"/>
    <w:qFormat/>
    <w:rPr>
      <w:rFonts w:ascii="Arial" w:hAnsi="Arial"/>
      <w:sz w:val="24"/>
      <w:szCs w:val="24"/>
      <w:shd w:val="pct20" w:color="auto" w:fill="auto"/>
    </w:rPr>
  </w:style>
  <w:style w:type="paragraph" w:styleId="1139" w:customStyle="1">
    <w:name w:val="HTML 预设格式1"/>
    <w:basedOn w:val="870"/>
    <w:link w:val="11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40" w:customStyle="1">
    <w:name w:val="HTML 预设格式 字符"/>
    <w:link w:val="1139"/>
    <w:uiPriority w:val="0"/>
    <w:qFormat/>
    <w:rPr>
      <w:rFonts w:ascii="黑体" w:hAnsi="Courier New" w:eastAsia="黑体" w:cs="Courier New"/>
    </w:rPr>
  </w:style>
  <w:style w:type="paragraph" w:styleId="1141" w:customStyle="1">
    <w:name w:val="普通(网站)11"/>
    <w:basedOn w:val="870"/>
    <w:uiPriority w:val="99"/>
    <w:qFormat/>
    <w:pPr>
      <w:jc w:val="left"/>
      <w:spacing w:before="100" w:beforeAutospacing="1" w:after="100" w:afterAutospacing="1"/>
      <w:widowControl/>
    </w:pPr>
    <w:rPr>
      <w:rFonts w:ascii="宋体" w:hAnsi="宋体" w:cs="宋体"/>
      <w:sz w:val="24"/>
    </w:rPr>
  </w:style>
  <w:style w:type="paragraph" w:styleId="1142" w:customStyle="1">
    <w:name w:val="索引 21"/>
    <w:basedOn w:val="870"/>
    <w:next w:val="870"/>
    <w:uiPriority w:val="0"/>
    <w:semiHidden/>
    <w:qFormat/>
    <w:pPr>
      <w:ind w:left="420" w:hanging="210"/>
      <w:jc w:val="left"/>
    </w:pPr>
    <w:rPr>
      <w:rFonts w:ascii="Times New Roman" w:hAnsi="Times New Roman"/>
      <w:sz w:val="20"/>
      <w:szCs w:val="20"/>
    </w:rPr>
  </w:style>
  <w:style w:type="paragraph" w:styleId="1143" w:customStyle="1">
    <w:name w:val="标题11"/>
    <w:basedOn w:val="870"/>
    <w:next w:val="870"/>
    <w:link w:val="1144"/>
    <w:uiPriority w:val="0"/>
    <w:qFormat/>
    <w:pPr>
      <w:jc w:val="center"/>
      <w:spacing w:line="420" w:lineRule="exact"/>
      <w:widowControl/>
    </w:pPr>
    <w:rPr>
      <w:rFonts w:ascii="Times New Roman" w:hAnsi="Times New Roman" w:eastAsia="黑体"/>
      <w:b/>
      <w:sz w:val="28"/>
      <w:lang w:val="en-GB"/>
    </w:rPr>
  </w:style>
  <w:style w:type="character" w:styleId="1144" w:customStyle="1">
    <w:name w:val="标题 字符1"/>
    <w:link w:val="1143"/>
    <w:uiPriority w:val="0"/>
    <w:qFormat/>
    <w:rPr>
      <w:rFonts w:ascii="Times New Roman" w:hAnsi="Times New Roman" w:eastAsia="黑体"/>
      <w:b/>
      <w:sz w:val="28"/>
      <w:szCs w:val="24"/>
      <w:lang w:val="en-GB"/>
    </w:rPr>
  </w:style>
  <w:style w:type="paragraph" w:styleId="1145" w:customStyle="1">
    <w:name w:val="批注主题1"/>
    <w:basedOn w:val="1083"/>
    <w:next w:val="1146"/>
    <w:link w:val="1147"/>
    <w:uiPriority w:val="0"/>
    <w:qFormat/>
    <w:rPr>
      <w:b/>
      <w:bCs/>
    </w:rPr>
  </w:style>
  <w:style w:type="paragraph" w:styleId="1146" w:customStyle="1">
    <w:name w:val="Plain Text1"/>
    <w:basedOn w:val="870"/>
    <w:next w:val="1072"/>
    <w:uiPriority w:val="0"/>
    <w:qFormat/>
    <w:pPr>
      <w:ind w:firstLine="3584"/>
      <w:spacing w:line="360" w:lineRule="auto"/>
    </w:pPr>
  </w:style>
  <w:style w:type="character" w:styleId="1147" w:customStyle="1">
    <w:name w:val="批注主题 字符"/>
    <w:link w:val="1145"/>
    <w:uiPriority w:val="0"/>
    <w:qFormat/>
    <w:rPr>
      <w:rFonts w:ascii="Times New Roman" w:hAnsi="Times New Roman" w:eastAsia="宋体" w:cs="Times New Roman"/>
      <w:b/>
      <w:bCs/>
      <w:sz w:val="21"/>
      <w:szCs w:val="24"/>
    </w:rPr>
  </w:style>
  <w:style w:type="paragraph" w:styleId="1148" w:customStyle="1">
    <w:name w:val="正文首行缩进1"/>
    <w:basedOn w:val="1091"/>
    <w:next w:val="1145"/>
    <w:link w:val="1149"/>
    <w:uiPriority w:val="0"/>
    <w:unhideWhenUsed/>
    <w:qFormat/>
    <w:pPr>
      <w:ind w:firstLine="420"/>
      <w:spacing w:after="120"/>
    </w:pPr>
    <w:rPr>
      <w:rFonts w:ascii="Calibri" w:hAnsi="Calibri" w:eastAsia="宋体"/>
      <w:sz w:val="21"/>
      <w:szCs w:val="24"/>
    </w:rPr>
  </w:style>
  <w:style w:type="character" w:styleId="1149" w:customStyle="1">
    <w:name w:val="正文文本首行缩进 字符"/>
    <w:basedOn w:val="1150"/>
    <w:link w:val="1148"/>
    <w:uiPriority w:val="0"/>
    <w:qFormat/>
    <w:rPr>
      <w:sz w:val="21"/>
      <w:szCs w:val="24"/>
    </w:rPr>
  </w:style>
  <w:style w:type="character" w:styleId="1150" w:customStyle="1">
    <w:name w:val="正文文本 Char"/>
    <w:link w:val="870"/>
    <w:uiPriority w:val="0"/>
    <w:qFormat/>
    <w:rPr>
      <w:sz w:val="21"/>
      <w:szCs w:val="24"/>
    </w:rPr>
  </w:style>
  <w:style w:type="paragraph" w:styleId="1151" w:customStyle="1">
    <w:name w:val="正文首行缩进 211"/>
    <w:basedOn w:val="1095"/>
    <w:link w:val="1152"/>
    <w:uiPriority w:val="0"/>
    <w:qFormat/>
    <w:pPr>
      <w:ind w:left="420" w:firstLine="420"/>
      <w:spacing w:after="120"/>
    </w:pPr>
    <w:rPr>
      <w:rFonts w:ascii="Calibri" w:hAnsi="Calibri" w:eastAsia="宋体"/>
      <w:sz w:val="21"/>
      <w:szCs w:val="24"/>
    </w:rPr>
  </w:style>
  <w:style w:type="character" w:styleId="1152" w:customStyle="1">
    <w:name w:val="正文文本首行缩进 2 字符"/>
    <w:link w:val="1151"/>
    <w:uiPriority w:val="0"/>
    <w:qFormat/>
    <w:rPr>
      <w:sz w:val="21"/>
      <w:szCs w:val="24"/>
    </w:rPr>
  </w:style>
  <w:style w:type="table" w:styleId="1153" w:customStyle="1">
    <w:name w:val="网格型111"/>
    <w:basedOn w:val="1061"/>
    <w:uiPriority w:val="39"/>
    <w:qFormat/>
    <w:pPr>
      <w:jc w:val="both"/>
      <w:widowControl w:val="off"/>
    </w:pPr>
    <w:tblPr/>
  </w:style>
  <w:style w:type="table" w:styleId="1154" w:customStyle="1">
    <w:name w:val="表格主题1"/>
    <w:basedOn w:val="1061"/>
    <w:uiPriority w:val="0"/>
    <w:qFormat/>
    <w:pPr>
      <w:jc w:val="both"/>
      <w:widowControl w:val="off"/>
    </w:pPr>
    <w:tblPr/>
  </w:style>
  <w:style w:type="table" w:styleId="1155" w:customStyle="1">
    <w:name w:val="简明型 21"/>
    <w:basedOn w:val="1061"/>
    <w:uiPriority w:val="0"/>
    <w:qFormat/>
    <w:pPr>
      <w:jc w:val="both"/>
      <w:widowControl w:val="off"/>
    </w:pPr>
    <w:tblPr/>
  </w:style>
  <w:style w:type="table" w:styleId="1156" w:customStyle="1">
    <w:name w:val="精巧型 21"/>
    <w:basedOn w:val="1061"/>
    <w:uiPriority w:val="0"/>
    <w:semiHidden/>
    <w:qFormat/>
    <w:pPr>
      <w:jc w:val="both"/>
      <w:widowControl w:val="off"/>
    </w:pPr>
    <w:tblPr/>
  </w:style>
  <w:style w:type="table" w:styleId="1157" w:customStyle="1">
    <w:name w:val="列表型 31"/>
    <w:basedOn w:val="1061"/>
    <w:uiPriority w:val="0"/>
    <w:qFormat/>
    <w:pPr>
      <w:jc w:val="both"/>
      <w:widowControl w:val="off"/>
    </w:pPr>
    <w:tblPr/>
  </w:style>
  <w:style w:type="character" w:styleId="1158" w:customStyle="1">
    <w:name w:val="要点1"/>
    <w:link w:val="870"/>
    <w:uiPriority w:val="99"/>
    <w:qFormat/>
    <w:rPr>
      <w:rFonts w:ascii="Times New Roman" w:hAnsi="Times New Roman" w:eastAsia="宋体" w:cs="Times New Roman"/>
      <w:b/>
      <w:bCs/>
    </w:rPr>
  </w:style>
  <w:style w:type="character" w:styleId="1159" w:customStyle="1">
    <w:name w:val="尾注引用1"/>
    <w:link w:val="870"/>
    <w:uiPriority w:val="0"/>
    <w:qFormat/>
    <w:rPr>
      <w:vertAlign w:val="superscript"/>
    </w:rPr>
  </w:style>
  <w:style w:type="character" w:styleId="1160" w:customStyle="1">
    <w:name w:val="页码1"/>
    <w:link w:val="870"/>
    <w:uiPriority w:val="99"/>
    <w:qFormat/>
    <w:rPr>
      <w:rFonts w:ascii="Times New Roman" w:hAnsi="Times New Roman" w:eastAsia="宋体" w:cs="Times New Roman"/>
    </w:rPr>
  </w:style>
  <w:style w:type="character" w:styleId="1161" w:customStyle="1">
    <w:name w:val="已访问的超链接1"/>
    <w:link w:val="870"/>
    <w:uiPriority w:val="99"/>
    <w:qFormat/>
    <w:rPr>
      <w:rFonts w:ascii="Times New Roman" w:hAnsi="Times New Roman" w:eastAsia="宋体" w:cs="Times New Roman"/>
      <w:color w:val="800080"/>
      <w:u w:val="single"/>
    </w:rPr>
  </w:style>
  <w:style w:type="character" w:styleId="1162" w:customStyle="1">
    <w:name w:val="强调1"/>
    <w:link w:val="870"/>
    <w:uiPriority w:val="0"/>
    <w:qFormat/>
    <w:rPr>
      <w:color w:val="cc0033"/>
    </w:rPr>
  </w:style>
  <w:style w:type="character" w:styleId="1163" w:customStyle="1">
    <w:name w:val="超链接1"/>
    <w:link w:val="870"/>
    <w:uiPriority w:val="99"/>
    <w:qFormat/>
    <w:rPr>
      <w:rFonts w:ascii="Times New Roman" w:hAnsi="Times New Roman" w:eastAsia="宋体" w:cs="Times New Roman"/>
      <w:color w:val="0000ff"/>
      <w:u w:val="single"/>
    </w:rPr>
  </w:style>
  <w:style w:type="character" w:styleId="1164" w:customStyle="1">
    <w:name w:val="批注引用1"/>
    <w:link w:val="870"/>
    <w:uiPriority w:val="0"/>
    <w:qFormat/>
    <w:rPr>
      <w:rFonts w:ascii="Times New Roman" w:hAnsi="Times New Roman" w:eastAsia="宋体" w:cs="Times New Roman"/>
      <w:sz w:val="21"/>
      <w:szCs w:val="21"/>
    </w:rPr>
  </w:style>
  <w:style w:type="character" w:styleId="1165" w:customStyle="1">
    <w:name w:val="脚注引用1"/>
    <w:link w:val="870"/>
    <w:uiPriority w:val="0"/>
    <w:qFormat/>
    <w:rPr>
      <w:vertAlign w:val="superscript"/>
    </w:rPr>
  </w:style>
  <w:style w:type="paragraph" w:styleId="1166" w:customStyle="1">
    <w:name w:val="标题 41"/>
    <w:basedOn w:val="870"/>
    <w:next w:val="87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67" w:customStyle="1">
    <w:name w:val="表格文字"/>
    <w:basedOn w:val="870"/>
    <w:next w:val="1091"/>
    <w:uiPriority w:val="0"/>
    <w:qFormat/>
    <w:pPr>
      <w:jc w:val="left"/>
      <w:spacing w:line="420" w:lineRule="atLeast"/>
    </w:pPr>
    <w:rPr>
      <w:rFonts w:ascii="Times New Roman" w:hAnsi="Times New Roman"/>
      <w:szCs w:val="20"/>
    </w:rPr>
  </w:style>
  <w:style w:type="paragraph" w:styleId="1168" w:customStyle="1">
    <w:name w:val="style4"/>
    <w:basedOn w:val="870"/>
    <w:next w:val="1169"/>
    <w:uiPriority w:val="99"/>
    <w:qFormat/>
    <w:pPr>
      <w:spacing w:before="280" w:after="280"/>
    </w:pPr>
    <w:rPr>
      <w:rFonts w:ascii="宋体"/>
      <w:sz w:val="18"/>
    </w:rPr>
  </w:style>
  <w:style w:type="paragraph" w:styleId="1169" w:customStyle="1">
    <w:name w:val="2"/>
    <w:basedOn w:val="870"/>
    <w:next w:val="870"/>
    <w:uiPriority w:val="0"/>
    <w:qFormat/>
    <w:pPr>
      <w:ind w:left="1134" w:hanging="227"/>
      <w:spacing w:line="420" w:lineRule="atLeast"/>
    </w:pPr>
    <w:rPr>
      <w:rFonts w:ascii="Times New Roman" w:hAnsi="Times New Roman"/>
      <w:szCs w:val="20"/>
    </w:rPr>
  </w:style>
  <w:style w:type="paragraph" w:styleId="1170" w:customStyle="1">
    <w:name w:val="正文1"/>
    <w:basedOn w:val="1171"/>
    <w:uiPriority w:val="0"/>
    <w:qFormat/>
    <w:pPr>
      <w:ind w:left="855" w:hanging="420"/>
      <w:spacing w:before="100" w:beforeAutospacing="1" w:after="100" w:afterAutospacing="1" w:line="360" w:lineRule="auto"/>
    </w:pPr>
    <w:rPr>
      <w:rFonts w:ascii="宋体" w:cs="宋体"/>
      <w:sz w:val="24"/>
    </w:rPr>
  </w:style>
  <w:style w:type="paragraph" w:styleId="1171" w:customStyle="1">
    <w:name w:val="格式1"/>
    <w:basedOn w:val="870"/>
    <w:uiPriority w:val="0"/>
    <w:qFormat/>
    <w:pPr>
      <w:jc w:val="center"/>
    </w:pPr>
    <w:rPr>
      <w:rFonts w:ascii="黑体" w:hAnsi="宋体" w:eastAsia="黑体"/>
      <w:b/>
      <w:bCs/>
      <w:color w:val="000000"/>
      <w:sz w:val="32"/>
      <w:szCs w:val="20"/>
    </w:rPr>
  </w:style>
  <w:style w:type="character" w:styleId="1172" w:customStyle="1">
    <w:name w:val="列出段落 Char"/>
    <w:link w:val="1173"/>
    <w:uiPriority w:val="34"/>
    <w:qFormat/>
    <w:rPr>
      <w:rFonts w:ascii="Calibri" w:hAnsi="Calibri" w:eastAsia="宋体" w:cs="Times New Roman"/>
      <w:sz w:val="24"/>
      <w:szCs w:val="24"/>
      <w:lang w:eastAsia="en-US" w:bidi="en-US"/>
    </w:rPr>
  </w:style>
  <w:style w:type="paragraph" w:styleId="1173" w:customStyle="1">
    <w:name w:val="列出段落1"/>
    <w:basedOn w:val="870"/>
    <w:link w:val="1172"/>
    <w:uiPriority w:val="99"/>
    <w:qFormat/>
    <w:pPr>
      <w:contextualSpacing/>
      <w:ind w:left="720"/>
      <w:jc w:val="left"/>
      <w:widowControl/>
    </w:pPr>
    <w:rPr>
      <w:sz w:val="24"/>
      <w:lang w:eastAsia="en-US" w:bidi="en-US"/>
    </w:rPr>
  </w:style>
  <w:style w:type="character" w:styleId="1174" w:customStyle="1">
    <w:name w:val="页脚 字符"/>
    <w:link w:val="870"/>
    <w:uiPriority w:val="99"/>
    <w:qFormat/>
  </w:style>
  <w:style w:type="character" w:styleId="1175" w:customStyle="1">
    <w:name w:val="jj1"/>
    <w:link w:val="870"/>
    <w:uiPriority w:val="0"/>
    <w:qFormat/>
    <w:rPr>
      <w:rFonts w:ascii="Times New Roman" w:hAnsi="Times New Roman" w:eastAsia="宋体" w:cs="Times New Roman"/>
      <w:sz w:val="20"/>
      <w:szCs w:val="20"/>
      <w:u w:val="none"/>
    </w:rPr>
  </w:style>
  <w:style w:type="character" w:styleId="1176" w:customStyle="1">
    <w:name w:val="标题2 Char"/>
    <w:link w:val="870"/>
    <w:uiPriority w:val="0"/>
    <w:qFormat/>
    <w:rPr>
      <w:rFonts w:ascii="方正楷体_GBK" w:hAnsi="Book Antiqua" w:eastAsia="方正楷体_GBK" w:cs="Times New Roman"/>
      <w:sz w:val="32"/>
      <w:lang w:val="en-US" w:eastAsia="zh-CN" w:bidi="ar-SA"/>
    </w:rPr>
  </w:style>
  <w:style w:type="paragraph" w:styleId="1177"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78" w:customStyle="1">
    <w:name w:val="HTML 预先格式化"/>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9" w:customStyle="1">
    <w:name w:val="正文 1.1.1"/>
    <w:basedOn w:val="870"/>
    <w:next w:val="870"/>
    <w:uiPriority w:val="0"/>
    <w:qFormat/>
    <w:pPr>
      <w:numPr>
        <w:ilvl w:val="2"/>
        <w:numId w:val="4"/>
      </w:numPr>
      <w:spacing w:line="360" w:lineRule="auto"/>
      <w:outlineLvl w:val="2"/>
    </w:pPr>
    <w:rPr>
      <w:rFonts w:ascii="宋体" w:hAnsi="宋体"/>
      <w:color w:val="000000"/>
      <w:sz w:val="28"/>
      <w:szCs w:val="21"/>
    </w:rPr>
  </w:style>
  <w:style w:type="paragraph" w:styleId="1180" w:customStyle="1">
    <w:name w:val="Char Char Char Char1 Char Char"/>
    <w:basedOn w:val="870"/>
    <w:uiPriority w:val="0"/>
    <w:qFormat/>
    <w:pPr>
      <w:tabs>
        <w:tab w:val="left" w:pos="360" w:leader="none"/>
      </w:tabs>
    </w:pPr>
    <w:rPr>
      <w:rFonts w:ascii="Times New Roman" w:hAnsi="Times New Roman"/>
      <w:sz w:val="24"/>
    </w:rPr>
  </w:style>
  <w:style w:type="paragraph" w:styleId="1181" w:customStyle="1">
    <w:name w:val="正文 1.1"/>
    <w:basedOn w:val="870"/>
    <w:next w:val="1179"/>
    <w:uiPriority w:val="0"/>
    <w:qFormat/>
    <w:pPr>
      <w:numPr>
        <w:ilvl w:val="1"/>
        <w:numId w:val="4"/>
      </w:numPr>
      <w:ind w:left="980" w:hanging="980"/>
      <w:spacing w:line="360" w:lineRule="auto"/>
      <w:outlineLvl w:val="1"/>
    </w:pPr>
    <w:rPr>
      <w:rFonts w:ascii="仿宋" w:hAnsi="仿宋" w:eastAsia="仿宋"/>
      <w:b/>
      <w:sz w:val="28"/>
      <w:szCs w:val="21"/>
    </w:rPr>
  </w:style>
  <w:style w:type="paragraph" w:styleId="1182" w:customStyle="1">
    <w:name w:val="标题3"/>
    <w:basedOn w:val="870"/>
    <w:next w:val="870"/>
    <w:uiPriority w:val="0"/>
    <w:qFormat/>
    <w:rPr>
      <w:rFonts w:ascii="Times New Roman" w:hAnsi="Times New Roman" w:eastAsia="方正黑体_GBK"/>
    </w:rPr>
  </w:style>
  <w:style w:type="paragraph" w:styleId="1183" w:customStyle="1">
    <w:name w:val="默认段落字体 Para Char Char Char Char Char Char Char Char Char1 Char Char Char Char Char Char Char"/>
    <w:basedOn w:val="1080"/>
    <w:uiPriority w:val="0"/>
    <w:qFormat/>
    <w:rPr>
      <w:rFonts w:ascii="Tahoma" w:hAnsi="Tahoma"/>
      <w:sz w:val="24"/>
    </w:rPr>
  </w:style>
  <w:style w:type="paragraph" w:styleId="1184" w:customStyle="1">
    <w:name w:val="TOC 标题1"/>
    <w:basedOn w:val="1050"/>
    <w:next w:val="87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5" w:customStyle="1">
    <w:name w:val="纯文本1"/>
    <w:basedOn w:val="870"/>
    <w:link w:val="1186"/>
    <w:uiPriority w:val="0"/>
    <w:qFormat/>
    <w:rPr>
      <w:rFonts w:ascii="宋体" w:hAnsi="Courier New" w:eastAsia="楷体_GB2312" w:cs="宋体"/>
      <w:sz w:val="28"/>
      <w:szCs w:val="21"/>
    </w:rPr>
  </w:style>
  <w:style w:type="character" w:styleId="1186" w:customStyle="1">
    <w:name w:val="Plain Text Char Char"/>
    <w:link w:val="1185"/>
    <w:uiPriority w:val="0"/>
    <w:qFormat/>
    <w:rPr>
      <w:rFonts w:ascii="宋体" w:hAnsi="Courier New" w:eastAsia="楷体_GB2312" w:cs="宋体"/>
      <w:sz w:val="28"/>
      <w:szCs w:val="21"/>
    </w:rPr>
  </w:style>
  <w:style w:type="paragraph" w:styleId="1187" w:customStyle="1">
    <w:name w:val="Coms Alinea"/>
    <w:uiPriority w:val="0"/>
    <w:qFormat/>
    <w:pPr>
      <w:widowControl w:val="off"/>
    </w:pPr>
    <w:rPr>
      <w:rFonts w:hint="default" w:ascii="Arial" w:hAnsi="Arial" w:eastAsia="宋体" w:cs="Arial"/>
      <w:lang w:val="en-US" w:eastAsia="zh-CN" w:bidi="ar-SA"/>
    </w:rPr>
  </w:style>
  <w:style w:type="paragraph" w:styleId="1188" w:customStyle="1">
    <w:name w:val="Char Char Char Char1 Char Char Char"/>
    <w:basedOn w:val="1080"/>
    <w:uiPriority w:val="0"/>
    <w:qFormat/>
    <w:pPr>
      <w:spacing w:line="360" w:lineRule="auto"/>
    </w:pPr>
    <w:rPr>
      <w:rFonts w:ascii="Tahoma" w:hAnsi="Tahoma"/>
      <w:sz w:val="24"/>
    </w:rPr>
  </w:style>
  <w:style w:type="paragraph" w:styleId="1189" w:customStyle="1">
    <w:name w:val="标题1"/>
    <w:basedOn w:val="870"/>
    <w:next w:val="87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90" w:customStyle="1">
    <w:name w:val="简单回函地址"/>
    <w:basedOn w:val="870"/>
    <w:uiPriority w:val="0"/>
    <w:qFormat/>
    <w:rPr>
      <w:rFonts w:ascii="Times New Roman" w:hAnsi="Times New Roman" w:cs="宋体"/>
      <w:szCs w:val="21"/>
    </w:rPr>
  </w:style>
  <w:style w:type="paragraph" w:styleId="1191" w:customStyle="1">
    <w:name w:val="标题2"/>
    <w:basedOn w:val="870"/>
    <w:next w:val="870"/>
    <w:uiPriority w:val="0"/>
    <w:qFormat/>
    <w:pPr>
      <w:jc w:val="center"/>
    </w:pPr>
    <w:rPr>
      <w:rFonts w:ascii="Times New Roman" w:hAnsi="Times New Roman" w:eastAsia="方正楷体_GBK"/>
    </w:rPr>
  </w:style>
  <w:style w:type="paragraph" w:styleId="1192" w:customStyle="1">
    <w:name w:val="纯文本11"/>
    <w:basedOn w:val="870"/>
    <w:uiPriority w:val="99"/>
    <w:qFormat/>
    <w:pPr>
      <w:jc w:val="left"/>
      <w:widowControl/>
    </w:pPr>
    <w:rPr>
      <w:rFonts w:ascii="宋体" w:hAnsi="Courier New" w:eastAsia="楷体_GB2312"/>
      <w:sz w:val="26"/>
      <w:szCs w:val="20"/>
    </w:rPr>
  </w:style>
  <w:style w:type="paragraph" w:styleId="1193">
    <w:name w:val="List Paragraph"/>
    <w:basedOn w:val="870"/>
    <w:uiPriority w:val="34"/>
    <w:qFormat/>
    <w:pPr>
      <w:ind w:firstLine="420"/>
    </w:pPr>
    <w:rPr>
      <w:szCs w:val="22"/>
    </w:rPr>
  </w:style>
  <w:style w:type="paragraph" w:styleId="1194"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95" w:customStyle="1">
    <w:name w:val="正文 第一章"/>
    <w:basedOn w:val="870"/>
    <w:next w:val="1181"/>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196" w:customStyle="1">
    <w:name w:val="Char Char Char Char"/>
    <w:basedOn w:val="1080"/>
    <w:uiPriority w:val="0"/>
    <w:qFormat/>
    <w:pPr>
      <w:spacing w:line="360" w:lineRule="auto"/>
    </w:pPr>
    <w:rPr>
      <w:rFonts w:ascii="Tahoma" w:hAnsi="Tahoma"/>
      <w:sz w:val="24"/>
    </w:rPr>
  </w:style>
  <w:style w:type="paragraph" w:styleId="1197" w:customStyle="1">
    <w:name w:val="xl47"/>
    <w:basedOn w:val="8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98" w:customStyle="1">
    <w:name w:val="BioQuote Tekst"/>
    <w:basedOn w:val="870"/>
    <w:uiPriority w:val="0"/>
    <w:qFormat/>
    <w:pPr>
      <w:ind w:right="-1"/>
    </w:pPr>
    <w:rPr>
      <w:rFonts w:ascii="Arial" w:hAnsi="Arial"/>
      <w:sz w:val="22"/>
      <w:szCs w:val="20"/>
      <w:lang w:eastAsia="en-US"/>
    </w:rPr>
  </w:style>
  <w:style w:type="paragraph" w:styleId="1199" w:customStyle="1">
    <w:name w:val="普通正文"/>
    <w:basedOn w:val="870"/>
    <w:uiPriority w:val="99"/>
    <w:qFormat/>
    <w:pPr>
      <w:ind w:firstLine="480"/>
      <w:jc w:val="left"/>
      <w:spacing w:before="120" w:after="120" w:line="360" w:lineRule="auto"/>
    </w:pPr>
    <w:rPr>
      <w:rFonts w:ascii="Arial" w:hAnsi="Arial"/>
      <w:sz w:val="24"/>
    </w:rPr>
  </w:style>
  <w:style w:type="paragraph" w:styleId="1200" w:customStyle="1">
    <w:name w:val="Char"/>
    <w:basedOn w:val="870"/>
    <w:uiPriority w:val="0"/>
    <w:qFormat/>
    <w:pPr>
      <w:tabs>
        <w:tab w:val="left" w:pos="360" w:leader="none"/>
      </w:tabs>
    </w:pPr>
    <w:rPr>
      <w:rFonts w:ascii="Times New Roman" w:hAnsi="Times New Roman"/>
      <w:sz w:val="24"/>
    </w:rPr>
  </w:style>
  <w:style w:type="paragraph" w:styleId="1201" w:customStyle="1">
    <w:name w:val="第四级"/>
    <w:basedOn w:val="870"/>
    <w:next w:val="870"/>
    <w:uiPriority w:val="0"/>
    <w:qFormat/>
    <w:pPr>
      <w:numPr>
        <w:ilvl w:val="3"/>
        <w:numId w:val="4"/>
      </w:numPr>
      <w:spacing w:line="360" w:lineRule="auto"/>
    </w:pPr>
    <w:rPr>
      <w:rFonts w:ascii="宋体" w:hAnsi="宋体" w:eastAsia="仿宋"/>
      <w:sz w:val="28"/>
      <w:szCs w:val="21"/>
    </w:rPr>
  </w:style>
  <w:style w:type="paragraph" w:styleId="1202" w:customStyle="1">
    <w:name w:val="Char1"/>
    <w:basedOn w:val="870"/>
    <w:uiPriority w:val="0"/>
    <w:qFormat/>
    <w:rPr>
      <w:rFonts w:ascii="Tahoma" w:hAnsi="Tahoma"/>
      <w:sz w:val="24"/>
      <w:szCs w:val="20"/>
    </w:rPr>
  </w:style>
  <w:style w:type="paragraph" w:styleId="1203"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04" w:customStyle="1">
    <w:name w:val="正文空2格  1."/>
    <w:basedOn w:val="870"/>
    <w:uiPriority w:val="0"/>
    <w:qFormat/>
    <w:pPr>
      <w:ind w:firstLine="480"/>
      <w:spacing w:line="360" w:lineRule="auto"/>
    </w:pPr>
    <w:rPr>
      <w:rFonts w:ascii="宋体" w:hAnsi="Times New Roman" w:eastAsia="仿宋" w:cs="宋体"/>
      <w:sz w:val="28"/>
      <w:szCs w:val="20"/>
    </w:rPr>
  </w:style>
  <w:style w:type="character" w:styleId="1205" w:customStyle="1">
    <w:name w:val="样式 新宋体 小四"/>
    <w:link w:val="870"/>
    <w:uiPriority w:val="0"/>
    <w:qFormat/>
    <w:rPr>
      <w:rFonts w:hint="eastAsia" w:ascii="新宋体" w:hAnsi="新宋体" w:eastAsia="宋体"/>
      <w:sz w:val="21"/>
    </w:rPr>
  </w:style>
  <w:style w:type="paragraph" w:styleId="1206"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07" w:customStyle="1">
    <w:name w:val="正文缩进 Char1"/>
    <w:link w:val="870"/>
    <w:uiPriority w:val="0"/>
    <w:qFormat/>
    <w:rPr>
      <w:rFonts w:eastAsia="宋体"/>
      <w:sz w:val="21"/>
      <w:lang w:val="en-US" w:eastAsia="zh-CN" w:bidi="ar-SA"/>
    </w:rPr>
  </w:style>
  <w:style w:type="paragraph" w:styleId="1208" w:customStyle="1">
    <w:name w:val="Table Paragraph"/>
    <w:basedOn w:val="870"/>
    <w:uiPriority w:val="1"/>
    <w:qFormat/>
    <w:pPr>
      <w:jc w:val="left"/>
      <w:widowControl/>
    </w:pPr>
    <w:rPr>
      <w:sz w:val="22"/>
      <w:szCs w:val="20"/>
      <w:lang w:eastAsia="en-US"/>
    </w:rPr>
  </w:style>
  <w:style w:type="paragraph" w:styleId="1209" w:customStyle="1">
    <w:name w:val="纯文本3"/>
    <w:basedOn w:val="870"/>
    <w:uiPriority w:val="0"/>
    <w:qFormat/>
    <w:rPr>
      <w:rFonts w:hint="eastAsia" w:ascii="宋体" w:hAnsi="Courier New" w:eastAsia="楷体_GB2312"/>
      <w:sz w:val="28"/>
      <w:szCs w:val="20"/>
    </w:rPr>
  </w:style>
  <w:style w:type="character" w:styleId="1210" w:customStyle="1">
    <w:name w:val="font51"/>
    <w:basedOn w:val="1060"/>
    <w:link w:val="870"/>
    <w:uiPriority w:val="0"/>
    <w:qFormat/>
    <w:rPr>
      <w:rFonts w:hint="eastAsia" w:ascii="宋体" w:hAnsi="宋体" w:eastAsia="宋体" w:cs="宋体"/>
      <w:color w:val="000000"/>
      <w:sz w:val="24"/>
      <w:szCs w:val="24"/>
      <w:u w:val="none"/>
    </w:rPr>
  </w:style>
  <w:style w:type="paragraph" w:styleId="1211" w:customStyle="1">
    <w:name w:val="二级目录"/>
    <w:next w:val="870"/>
    <w:link w:val="1212"/>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12" w:customStyle="1">
    <w:name w:val="二级目录 Char Char"/>
    <w:link w:val="1211"/>
    <w:uiPriority w:val="99"/>
    <w:qFormat/>
    <w:rPr>
      <w:rFonts w:eastAsia="Times New Roman"/>
      <w:b/>
      <w:sz w:val="30"/>
      <w:szCs w:val="28"/>
    </w:rPr>
  </w:style>
  <w:style w:type="paragraph" w:styleId="1213" w:customStyle="1">
    <w:name w:val="xl27"/>
    <w:basedOn w:val="870"/>
    <w:uiPriority w:val="0"/>
    <w:qFormat/>
    <w:pPr>
      <w:jc w:val="center"/>
      <w:spacing w:before="100" w:beforeAutospacing="1" w:after="100" w:afterAutospacing="1"/>
      <w:widowControl/>
    </w:pPr>
    <w:rPr>
      <w:rFonts w:hint="eastAsia" w:ascii="黑体" w:hAnsi="宋体" w:eastAsia="黑体"/>
      <w:sz w:val="28"/>
      <w:szCs w:val="28"/>
    </w:rPr>
  </w:style>
  <w:style w:type="paragraph" w:styleId="1214" w:customStyle="1">
    <w:name w:val="列出段落3"/>
    <w:basedOn w:val="870"/>
    <w:uiPriority w:val="34"/>
    <w:qFormat/>
    <w:pPr>
      <w:ind w:firstLine="420"/>
      <w:spacing w:line="360" w:lineRule="auto"/>
    </w:pPr>
    <w:rPr>
      <w:sz w:val="24"/>
      <w:szCs w:val="21"/>
    </w:rPr>
  </w:style>
  <w:style w:type="character" w:styleId="1215" w:customStyle="1">
    <w:name w:val="font21"/>
    <w:link w:val="870"/>
    <w:uiPriority w:val="0"/>
    <w:qFormat/>
    <w:rPr>
      <w:rFonts w:hint="eastAsia" w:ascii="宋体" w:hAnsi="宋体" w:eastAsia="宋体" w:cs="宋体"/>
      <w:color w:val="000000"/>
      <w:sz w:val="20"/>
      <w:szCs w:val="20"/>
      <w:u w:val="none"/>
    </w:rPr>
  </w:style>
  <w:style w:type="character" w:styleId="1216" w:customStyle="1">
    <w:name w:val="z-窗体底端 字符"/>
    <w:link w:val="1217"/>
    <w:uiPriority w:val="0"/>
    <w:qFormat/>
    <w:rPr>
      <w:rFonts w:ascii="Arial" w:hAnsi="Arial" w:cs="Arial"/>
      <w:vanish/>
      <w:sz w:val="16"/>
      <w:szCs w:val="16"/>
    </w:rPr>
  </w:style>
  <w:style w:type="paragraph" w:styleId="1217" w:customStyle="1">
    <w:name w:val="z-窗体底端1"/>
    <w:basedOn w:val="870"/>
    <w:next w:val="870"/>
    <w:link w:val="1216"/>
    <w:uiPriority w:val="0"/>
    <w:qFormat/>
    <w:pPr>
      <w:jc w:val="center"/>
      <w:pBdr>
        <w:top w:val="single" w:color="000000" w:sz="6" w:space="1"/>
      </w:pBdr>
    </w:pPr>
    <w:rPr>
      <w:rFonts w:ascii="Arial" w:hAnsi="Arial" w:cs="Arial"/>
      <w:vanish/>
      <w:sz w:val="16"/>
      <w:szCs w:val="16"/>
    </w:rPr>
  </w:style>
  <w:style w:type="character" w:styleId="1218" w:customStyle="1">
    <w:name w:val="Char Char4"/>
    <w:link w:val="870"/>
    <w:uiPriority w:val="0"/>
    <w:qFormat/>
    <w:rPr>
      <w:rFonts w:ascii="Arial" w:hAnsi="Arial" w:eastAsia="黑体" w:cs="Arial"/>
      <w:bCs/>
      <w:sz w:val="24"/>
      <w:szCs w:val="28"/>
      <w:lang w:val="en-US" w:eastAsia="zh-CN" w:bidi="ar-SA"/>
    </w:rPr>
  </w:style>
  <w:style w:type="character" w:styleId="1219" w:customStyle="1">
    <w:name w:val="Char Char2"/>
    <w:link w:val="870"/>
    <w:uiPriority w:val="0"/>
    <w:qFormat/>
    <w:rPr>
      <w:rFonts w:ascii="Arial" w:hAnsi="Arial" w:eastAsia="黑体" w:cs="Arial"/>
      <w:b/>
      <w:bCs/>
      <w:sz w:val="32"/>
      <w:szCs w:val="32"/>
      <w:lang w:val="en-US" w:eastAsia="zh-CN" w:bidi="ar-SA"/>
    </w:rPr>
  </w:style>
  <w:style w:type="character" w:styleId="1220" w:customStyle="1">
    <w:name w:val="z-窗体底端 Char"/>
    <w:link w:val="1221"/>
    <w:uiPriority w:val="0"/>
    <w:qFormat/>
    <w:rPr>
      <w:rFonts w:ascii="Arial" w:hAnsi="Arial" w:cs="Arial"/>
      <w:vanish/>
      <w:sz w:val="16"/>
      <w:szCs w:val="16"/>
    </w:rPr>
  </w:style>
  <w:style w:type="paragraph" w:styleId="1221" w:customStyle="1">
    <w:name w:val="z-窗体底端11"/>
    <w:basedOn w:val="870"/>
    <w:next w:val="870"/>
    <w:link w:val="1220"/>
    <w:uiPriority w:val="0"/>
    <w:unhideWhenUsed/>
    <w:qFormat/>
    <w:pPr>
      <w:jc w:val="center"/>
      <w:pBdr>
        <w:top w:val="single" w:color="000000" w:sz="6" w:space="1"/>
      </w:pBdr>
    </w:pPr>
    <w:rPr>
      <w:rFonts w:ascii="Arial" w:hAnsi="Arial" w:cs="Arial"/>
      <w:vanish/>
      <w:sz w:val="16"/>
      <w:szCs w:val="16"/>
    </w:rPr>
  </w:style>
  <w:style w:type="character" w:styleId="1222" w:customStyle="1">
    <w:name w:val="Heading #1|1_"/>
    <w:link w:val="1223"/>
    <w:uiPriority w:val="0"/>
    <w:qFormat/>
    <w:rPr>
      <w:rFonts w:ascii="宋体" w:hAnsi="宋体" w:cs="宋体"/>
      <w:color w:val="fc5c77"/>
      <w:sz w:val="138"/>
      <w:szCs w:val="138"/>
      <w:lang w:val="zh-TW" w:eastAsia="zh-TW" w:bidi="zh-TW"/>
    </w:rPr>
  </w:style>
  <w:style w:type="paragraph" w:styleId="1223" w:customStyle="1">
    <w:name w:val="Heading #1|1"/>
    <w:basedOn w:val="870"/>
    <w:link w:val="1222"/>
    <w:uiPriority w:val="0"/>
    <w:qFormat/>
    <w:pPr>
      <w:jc w:val="left"/>
      <w:spacing w:before="1160" w:after="1020"/>
      <w:outlineLvl w:val="0"/>
    </w:pPr>
    <w:rPr>
      <w:rFonts w:ascii="宋体" w:hAnsi="宋体" w:cs="宋体"/>
      <w:color w:val="fc5c77"/>
      <w:sz w:val="138"/>
      <w:szCs w:val="138"/>
      <w:lang w:val="zh-TW" w:eastAsia="zh-TW" w:bidi="zh-TW"/>
    </w:rPr>
  </w:style>
  <w:style w:type="character" w:styleId="1224" w:customStyle="1">
    <w:name w:val="正文首行缩进 Char1"/>
    <w:basedOn w:val="1225"/>
    <w:link w:val="870"/>
    <w:uiPriority w:val="0"/>
    <w:qFormat/>
    <w:rPr>
      <w:rFonts w:ascii="楷体_GB2312" w:eastAsia="楷体_GB2312"/>
      <w:sz w:val="28"/>
    </w:rPr>
  </w:style>
  <w:style w:type="character" w:styleId="1225" w:customStyle="1">
    <w:name w:val="正文文本 字符"/>
    <w:link w:val="870"/>
    <w:uiPriority w:val="99"/>
    <w:qFormat/>
    <w:rPr>
      <w:rFonts w:ascii="楷体_GB2312" w:eastAsia="楷体_GB2312"/>
      <w:b/>
      <w:bCs/>
      <w:sz w:val="28"/>
    </w:rPr>
  </w:style>
  <w:style w:type="character" w:styleId="1226" w:customStyle="1">
    <w:name w:val="纯文本 Char Char"/>
    <w:link w:val="870"/>
    <w:uiPriority w:val="0"/>
    <w:qFormat/>
    <w:rPr>
      <w:rFonts w:ascii="宋体" w:hAnsi="Courier New" w:eastAsia="宋体" w:cs="Courier New"/>
      <w:sz w:val="21"/>
      <w:szCs w:val="21"/>
      <w:lang w:val="en-US" w:eastAsia="zh-CN" w:bidi="ar-SA"/>
    </w:rPr>
  </w:style>
  <w:style w:type="character" w:styleId="1227" w:customStyle="1">
    <w:name w:val="z-窗体顶端 Char2"/>
    <w:link w:val="870"/>
    <w:uiPriority w:val="99"/>
    <w:semiHidden/>
    <w:qFormat/>
    <w:rPr>
      <w:rFonts w:ascii="Arial" w:hAnsi="Arial" w:eastAsia="楷体_GB2312" w:cs="Arial"/>
      <w:vanish/>
      <w:sz w:val="16"/>
      <w:szCs w:val="16"/>
    </w:rPr>
  </w:style>
  <w:style w:type="character" w:styleId="1228" w:customStyle="1">
    <w:name w:val="Header or footer|2_"/>
    <w:link w:val="1229"/>
    <w:uiPriority w:val="0"/>
    <w:qFormat/>
    <w:rPr>
      <w:lang w:val="zh-TW" w:eastAsia="zh-TW" w:bidi="zh-TW"/>
    </w:rPr>
  </w:style>
  <w:style w:type="paragraph" w:styleId="1229" w:customStyle="1">
    <w:name w:val="Header or footer|2"/>
    <w:basedOn w:val="870"/>
    <w:link w:val="1228"/>
    <w:uiPriority w:val="0"/>
    <w:qFormat/>
    <w:pPr>
      <w:jc w:val="left"/>
    </w:pPr>
    <w:rPr>
      <w:sz w:val="20"/>
      <w:szCs w:val="20"/>
      <w:lang w:val="zh-TW" w:eastAsia="zh-TW" w:bidi="zh-TW"/>
    </w:rPr>
  </w:style>
  <w:style w:type="character" w:styleId="1230" w:customStyle="1">
    <w:name w:val="Blockquote Char Char"/>
    <w:link w:val="1231"/>
    <w:uiPriority w:val="0"/>
    <w:qFormat/>
    <w:rPr>
      <w:rFonts w:cs="宋体"/>
      <w:sz w:val="24"/>
      <w:szCs w:val="24"/>
    </w:rPr>
  </w:style>
  <w:style w:type="paragraph" w:styleId="1231" w:customStyle="1">
    <w:name w:val="Blockquote"/>
    <w:basedOn w:val="870"/>
    <w:link w:val="1230"/>
    <w:uiPriority w:val="0"/>
    <w:qFormat/>
    <w:pPr>
      <w:ind w:left="360" w:right="360"/>
      <w:jc w:val="left"/>
      <w:spacing w:before="100" w:after="100"/>
    </w:pPr>
    <w:rPr>
      <w:rFonts w:cs="宋体"/>
      <w:sz w:val="24"/>
    </w:rPr>
  </w:style>
  <w:style w:type="character" w:styleId="1232" w:customStyle="1">
    <w:name w:val="grame"/>
    <w:basedOn w:val="1060"/>
    <w:link w:val="870"/>
    <w:uiPriority w:val="0"/>
    <w:qFormat/>
  </w:style>
  <w:style w:type="character" w:styleId="1233" w:customStyle="1">
    <w:name w:val="样式 粉红"/>
    <w:link w:val="870"/>
    <w:uiPriority w:val="0"/>
    <w:qFormat/>
    <w:rPr>
      <w:color w:val="000000"/>
      <w:u w:val="none"/>
    </w:rPr>
  </w:style>
  <w:style w:type="character" w:styleId="1234" w:customStyle="1">
    <w:name w:val="font11"/>
    <w:link w:val="870"/>
    <w:uiPriority w:val="0"/>
    <w:qFormat/>
    <w:rPr>
      <w:rFonts w:hint="eastAsia" w:ascii="宋体" w:hAnsi="宋体" w:eastAsia="宋体" w:cs="宋体"/>
      <w:color w:val="000000"/>
      <w:sz w:val="20"/>
      <w:szCs w:val="20"/>
      <w:u w:val="none"/>
    </w:rPr>
  </w:style>
  <w:style w:type="character" w:styleId="1235" w:customStyle="1">
    <w:name w:val="Body text|1_"/>
    <w:link w:val="1236"/>
    <w:uiPriority w:val="0"/>
    <w:qFormat/>
    <w:rPr>
      <w:rFonts w:ascii="宋体" w:hAnsi="宋体" w:cs="宋体"/>
      <w:color w:val="4e4a50"/>
      <w:sz w:val="26"/>
      <w:szCs w:val="26"/>
      <w:lang w:val="zh-TW" w:eastAsia="zh-TW" w:bidi="zh-TW"/>
    </w:rPr>
  </w:style>
  <w:style w:type="paragraph" w:styleId="1236" w:customStyle="1">
    <w:name w:val="Body text|1"/>
    <w:basedOn w:val="870"/>
    <w:link w:val="1235"/>
    <w:uiPriority w:val="0"/>
    <w:qFormat/>
    <w:pPr>
      <w:ind w:firstLine="400"/>
      <w:jc w:val="left"/>
      <w:spacing w:line="458" w:lineRule="auto"/>
    </w:pPr>
    <w:rPr>
      <w:rFonts w:ascii="宋体" w:hAnsi="宋体" w:cs="宋体"/>
      <w:color w:val="4e4a50"/>
      <w:sz w:val="26"/>
      <w:szCs w:val="26"/>
      <w:lang w:val="zh-TW" w:eastAsia="zh-TW" w:bidi="zh-TW"/>
    </w:rPr>
  </w:style>
  <w:style w:type="character" w:styleId="1237" w:customStyle="1">
    <w:name w:val="z-窗体底端 Char2"/>
    <w:link w:val="870"/>
    <w:uiPriority w:val="99"/>
    <w:semiHidden/>
    <w:qFormat/>
    <w:rPr>
      <w:rFonts w:ascii="Arial" w:hAnsi="Arial" w:eastAsia="楷体_GB2312" w:cs="Arial"/>
      <w:vanish/>
      <w:sz w:val="16"/>
      <w:szCs w:val="16"/>
    </w:rPr>
  </w:style>
  <w:style w:type="character" w:styleId="1238" w:customStyle="1">
    <w:name w:val="font61"/>
    <w:link w:val="870"/>
    <w:uiPriority w:val="0"/>
    <w:qFormat/>
    <w:rPr>
      <w:rFonts w:ascii="Calibri" w:hAnsi="Calibri" w:cs="Calibri"/>
      <w:color w:val="000000"/>
      <w:sz w:val="20"/>
      <w:szCs w:val="20"/>
      <w:u w:val="none"/>
    </w:rPr>
  </w:style>
  <w:style w:type="character" w:styleId="1239" w:customStyle="1">
    <w:name w:val="尾注文本 Char1"/>
    <w:link w:val="870"/>
    <w:uiPriority w:val="99"/>
    <w:semiHidden/>
    <w:qFormat/>
    <w:rPr>
      <w:rFonts w:eastAsia="楷体_GB2312"/>
      <w:sz w:val="26"/>
    </w:rPr>
  </w:style>
  <w:style w:type="character" w:styleId="1240" w:customStyle="1">
    <w:name w:val="Body text|3_"/>
    <w:link w:val="1241"/>
    <w:uiPriority w:val="0"/>
    <w:qFormat/>
    <w:rPr>
      <w:color w:val="5c575b"/>
      <w:sz w:val="26"/>
      <w:szCs w:val="26"/>
      <w:lang w:val="zh-TW" w:eastAsia="zh-TW" w:bidi="zh-TW"/>
    </w:rPr>
  </w:style>
  <w:style w:type="paragraph" w:styleId="1241" w:customStyle="1">
    <w:name w:val="Body text|3"/>
    <w:basedOn w:val="870"/>
    <w:link w:val="1240"/>
    <w:uiPriority w:val="0"/>
    <w:qFormat/>
    <w:pPr>
      <w:jc w:val="left"/>
    </w:pPr>
    <w:rPr>
      <w:color w:val="5c575b"/>
      <w:sz w:val="26"/>
      <w:szCs w:val="26"/>
      <w:lang w:val="zh-TW" w:eastAsia="zh-TW" w:bidi="zh-TW"/>
    </w:rPr>
  </w:style>
  <w:style w:type="character" w:styleId="1242" w:customStyle="1">
    <w:name w:val="font112"/>
    <w:link w:val="870"/>
    <w:uiPriority w:val="0"/>
    <w:qFormat/>
    <w:rPr>
      <w:rFonts w:hint="eastAsia" w:ascii="宋体" w:hAnsi="宋体" w:eastAsia="宋体" w:cs="宋体"/>
      <w:color w:val="000000"/>
      <w:sz w:val="20"/>
      <w:szCs w:val="20"/>
      <w:u w:val="none"/>
    </w:rPr>
  </w:style>
  <w:style w:type="character" w:styleId="1243" w:customStyle="1">
    <w:name w:val="文档结构图 Char1"/>
    <w:link w:val="870"/>
    <w:uiPriority w:val="99"/>
    <w:semiHidden/>
    <w:qFormat/>
    <w:rPr>
      <w:rFonts w:ascii="宋体"/>
      <w:sz w:val="18"/>
      <w:szCs w:val="18"/>
    </w:rPr>
  </w:style>
  <w:style w:type="character" w:styleId="1244" w:customStyle="1">
    <w:name w:val="Char Char1"/>
    <w:link w:val="870"/>
    <w:uiPriority w:val="0"/>
    <w:qFormat/>
    <w:rPr>
      <w:rFonts w:ascii="Arial" w:hAnsi="Arial" w:eastAsia="黑体"/>
      <w:b/>
      <w:bCs/>
      <w:sz w:val="32"/>
      <w:szCs w:val="32"/>
      <w:lang w:val="en-US" w:eastAsia="zh-CN" w:bidi="ar-SA"/>
    </w:rPr>
  </w:style>
  <w:style w:type="character" w:styleId="1245" w:customStyle="1">
    <w:name w:val="Char Char"/>
    <w:link w:val="870"/>
    <w:uiPriority w:val="0"/>
    <w:qFormat/>
    <w:rPr>
      <w:rFonts w:eastAsia="黑体"/>
      <w:bCs/>
      <w:sz w:val="28"/>
      <w:szCs w:val="32"/>
      <w:lang w:val="en-US" w:eastAsia="zh-CN" w:bidi="ar-SA"/>
    </w:rPr>
  </w:style>
  <w:style w:type="character" w:styleId="1246" w:customStyle="1">
    <w:name w:val="Char Char5"/>
    <w:link w:val="870"/>
    <w:uiPriority w:val="0"/>
    <w:qFormat/>
    <w:rPr>
      <w:rFonts w:hint="eastAsia" w:ascii="黑体" w:hAnsi="黑体" w:eastAsia="黑体"/>
      <w:b/>
      <w:bCs/>
      <w:sz w:val="72"/>
      <w:szCs w:val="44"/>
      <w:lang w:val="en-US" w:eastAsia="zh-CN" w:bidi="ar-SA"/>
    </w:rPr>
  </w:style>
  <w:style w:type="character" w:styleId="1247" w:customStyle="1">
    <w:name w:val="z-窗体顶端 Char"/>
    <w:link w:val="1248"/>
    <w:uiPriority w:val="0"/>
    <w:qFormat/>
    <w:rPr>
      <w:rFonts w:ascii="Arial" w:hAnsi="Arial" w:cs="Arial"/>
      <w:vanish/>
      <w:sz w:val="16"/>
      <w:szCs w:val="16"/>
    </w:rPr>
  </w:style>
  <w:style w:type="paragraph" w:styleId="1248" w:customStyle="1">
    <w:name w:val="z-窗体顶端11"/>
    <w:basedOn w:val="870"/>
    <w:next w:val="870"/>
    <w:link w:val="1247"/>
    <w:uiPriority w:val="0"/>
    <w:unhideWhenUsed/>
    <w:qFormat/>
    <w:pPr>
      <w:jc w:val="center"/>
      <w:pBdr>
        <w:bottom w:val="single" w:color="000000" w:sz="6" w:space="1"/>
      </w:pBdr>
    </w:pPr>
    <w:rPr>
      <w:rFonts w:ascii="Arial" w:hAnsi="Arial" w:cs="Arial"/>
      <w:vanish/>
      <w:sz w:val="16"/>
      <w:szCs w:val="16"/>
    </w:rPr>
  </w:style>
  <w:style w:type="character" w:styleId="1249" w:customStyle="1">
    <w:name w:val="Char Char Char"/>
    <w:link w:val="870"/>
    <w:uiPriority w:val="0"/>
    <w:qFormat/>
    <w:rPr>
      <w:rFonts w:hint="eastAsia" w:ascii="黑体" w:hAnsi="黑体" w:eastAsia="黑体"/>
      <w:bCs/>
      <w:sz w:val="28"/>
      <w:szCs w:val="32"/>
      <w:lang w:val="en-US" w:eastAsia="zh-CN" w:bidi="ar-SA"/>
    </w:rPr>
  </w:style>
  <w:style w:type="character" w:styleId="1250" w:customStyle="1">
    <w:name w:val="Other|1_"/>
    <w:link w:val="1251"/>
    <w:uiPriority w:val="0"/>
    <w:qFormat/>
    <w:rPr>
      <w:rFonts w:ascii="宋体" w:hAnsi="宋体" w:cs="宋体"/>
      <w:color w:val="4e4a50"/>
      <w:lang w:val="zh-TW" w:eastAsia="zh-TW" w:bidi="zh-TW"/>
    </w:rPr>
  </w:style>
  <w:style w:type="paragraph" w:styleId="1251" w:customStyle="1">
    <w:name w:val="Other|1"/>
    <w:basedOn w:val="870"/>
    <w:link w:val="1250"/>
    <w:uiPriority w:val="0"/>
    <w:qFormat/>
    <w:pPr>
      <w:jc w:val="center"/>
      <w:spacing w:line="308" w:lineRule="exact"/>
    </w:pPr>
    <w:rPr>
      <w:rFonts w:ascii="宋体" w:hAnsi="宋体" w:cs="宋体"/>
      <w:color w:val="4e4a50"/>
      <w:sz w:val="20"/>
      <w:szCs w:val="20"/>
      <w:lang w:val="zh-TW" w:eastAsia="zh-TW" w:bidi="zh-TW"/>
    </w:rPr>
  </w:style>
  <w:style w:type="character" w:styleId="1252" w:customStyle="1">
    <w:name w:val="Char Char3"/>
    <w:link w:val="870"/>
    <w:uiPriority w:val="0"/>
    <w:qFormat/>
    <w:rPr>
      <w:b/>
      <w:bCs/>
      <w:sz w:val="32"/>
      <w:szCs w:val="32"/>
    </w:rPr>
  </w:style>
  <w:style w:type="character" w:styleId="1253" w:customStyle="1">
    <w:name w:val="font01"/>
    <w:link w:val="870"/>
    <w:uiPriority w:val="99"/>
    <w:qFormat/>
    <w:rPr>
      <w:rFonts w:ascii="Calibri" w:hAnsi="Calibri" w:cs="Calibri"/>
      <w:color w:val="000000"/>
      <w:sz w:val="20"/>
      <w:szCs w:val="20"/>
      <w:u w:val="none"/>
    </w:rPr>
  </w:style>
  <w:style w:type="character" w:styleId="1254" w:customStyle="1">
    <w:name w:val="z-窗体顶端 字符"/>
    <w:link w:val="1255"/>
    <w:uiPriority w:val="0"/>
    <w:qFormat/>
    <w:rPr>
      <w:rFonts w:ascii="Arial" w:hAnsi="Arial" w:cs="Arial"/>
      <w:vanish/>
      <w:sz w:val="16"/>
      <w:szCs w:val="16"/>
    </w:rPr>
  </w:style>
  <w:style w:type="paragraph" w:styleId="1255" w:customStyle="1">
    <w:name w:val="z-窗体顶端1"/>
    <w:basedOn w:val="870"/>
    <w:next w:val="870"/>
    <w:link w:val="1254"/>
    <w:uiPriority w:val="0"/>
    <w:qFormat/>
    <w:pPr>
      <w:jc w:val="center"/>
      <w:pBdr>
        <w:bottom w:val="single" w:color="000000" w:sz="6" w:space="1"/>
      </w:pBdr>
    </w:pPr>
    <w:rPr>
      <w:rFonts w:ascii="Arial" w:hAnsi="Arial" w:cs="Arial"/>
      <w:vanish/>
      <w:sz w:val="16"/>
      <w:szCs w:val="16"/>
    </w:rPr>
  </w:style>
  <w:style w:type="character" w:styleId="1256" w:customStyle="1">
    <w:name w:val="Picture caption|1_"/>
    <w:link w:val="1257"/>
    <w:uiPriority w:val="0"/>
    <w:qFormat/>
    <w:rPr>
      <w:rFonts w:ascii="宋体" w:hAnsi="宋体" w:cs="宋体"/>
      <w:color w:val="4e4a50"/>
      <w:sz w:val="26"/>
      <w:szCs w:val="26"/>
      <w:lang w:val="zh-TW" w:eastAsia="zh-TW" w:bidi="zh-TW"/>
    </w:rPr>
  </w:style>
  <w:style w:type="paragraph" w:styleId="1257" w:customStyle="1">
    <w:name w:val="Picture caption|1"/>
    <w:basedOn w:val="870"/>
    <w:link w:val="1256"/>
    <w:uiPriority w:val="0"/>
    <w:qFormat/>
    <w:pPr>
      <w:jc w:val="left"/>
    </w:pPr>
    <w:rPr>
      <w:rFonts w:ascii="宋体" w:hAnsi="宋体" w:cs="宋体"/>
      <w:color w:val="4e4a50"/>
      <w:sz w:val="26"/>
      <w:szCs w:val="26"/>
      <w:lang w:val="zh-TW" w:eastAsia="zh-TW" w:bidi="zh-TW"/>
    </w:rPr>
  </w:style>
  <w:style w:type="character" w:styleId="1258" w:customStyle="1">
    <w:name w:val="标题 字符"/>
    <w:link w:val="870"/>
    <w:uiPriority w:val="0"/>
    <w:qFormat/>
    <w:rPr>
      <w:rFonts w:ascii="Arial" w:hAnsi="Arial"/>
      <w:b/>
      <w:bCs/>
      <w:sz w:val="32"/>
      <w:szCs w:val="32"/>
    </w:rPr>
  </w:style>
  <w:style w:type="character" w:styleId="1259" w:customStyle="1">
    <w:name w:val="Heading #2|1_"/>
    <w:link w:val="1260"/>
    <w:uiPriority w:val="0"/>
    <w:qFormat/>
    <w:rPr>
      <w:rFonts w:ascii="宋体" w:hAnsi="宋体" w:cs="宋体"/>
      <w:color w:val="4e4a50"/>
      <w:sz w:val="40"/>
      <w:szCs w:val="40"/>
      <w:lang w:val="zh-TW" w:eastAsia="zh-TW" w:bidi="zh-TW"/>
    </w:rPr>
  </w:style>
  <w:style w:type="paragraph" w:styleId="1260" w:customStyle="1">
    <w:name w:val="Heading #2|1"/>
    <w:basedOn w:val="870"/>
    <w:link w:val="1259"/>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61" w:customStyle="1">
    <w:name w:val="正文 + 黑体"/>
    <w:basedOn w:val="870"/>
    <w:uiPriority w:val="0"/>
    <w:qFormat/>
    <w:pPr>
      <w:jc w:val="left"/>
    </w:pPr>
    <w:rPr>
      <w:rFonts w:ascii="黑体" w:hAnsi="宋体" w:eastAsia="黑体" w:cs="TimesNewRomanPSMT"/>
      <w:sz w:val="24"/>
    </w:rPr>
  </w:style>
  <w:style w:type="paragraph" w:styleId="1262"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63" w:customStyle="1">
    <w:name w:val="z-窗体顶端12"/>
    <w:basedOn w:val="870"/>
    <w:next w:val="870"/>
    <w:uiPriority w:val="0"/>
    <w:unhideWhenUsed/>
    <w:qFormat/>
    <w:pPr>
      <w:jc w:val="center"/>
      <w:pBdr>
        <w:bottom w:val="single" w:color="000000" w:sz="6" w:space="1"/>
      </w:pBdr>
    </w:pPr>
    <w:rPr>
      <w:rFonts w:ascii="Arial" w:hAnsi="Arial" w:cs="Arial"/>
      <w:vanish/>
      <w:sz w:val="16"/>
      <w:szCs w:val="16"/>
    </w:rPr>
  </w:style>
  <w:style w:type="paragraph" w:styleId="1264" w:customStyle="1">
    <w:name w:val="金安桥正文"/>
    <w:basedOn w:val="1095"/>
    <w:uiPriority w:val="0"/>
    <w:qFormat/>
    <w:pPr>
      <w:ind w:firstLine="200"/>
      <w:jc w:val="left"/>
      <w:spacing w:line="300" w:lineRule="auto"/>
    </w:pPr>
    <w:rPr>
      <w:rFonts w:ascii="Times New Roman" w:eastAsia="宋体"/>
      <w:sz w:val="24"/>
    </w:rPr>
  </w:style>
  <w:style w:type="paragraph" w:styleId="126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Char Char Char Char Char Char Char Char Char Char"/>
    <w:basedOn w:val="870"/>
    <w:uiPriority w:val="0"/>
    <w:qFormat/>
    <w:pPr>
      <w:ind w:hanging="425"/>
      <w:keepNext/>
      <w:spacing w:before="80" w:after="80"/>
      <w:widowControl/>
      <w:tabs>
        <w:tab w:val="left" w:pos="425" w:leader="none"/>
      </w:tabs>
    </w:pPr>
    <w:rPr>
      <w:rFonts w:ascii="Times New Roman" w:hAnsi="Times New Roman"/>
      <w:sz w:val="20"/>
      <w:szCs w:val="20"/>
    </w:rPr>
  </w:style>
  <w:style w:type="character" w:styleId="1267" w:customStyle="1">
    <w:name w:val="副标题 字符1"/>
    <w:basedOn w:val="1060"/>
    <w:link w:val="870"/>
    <w:uiPriority w:val="0"/>
    <w:qFormat/>
    <w:rPr>
      <w:rFonts w:ascii="Calibri" w:hAnsi="Calibri" w:eastAsia="宋体" w:cs="Times New Roman"/>
      <w:b/>
      <w:bCs/>
      <w:sz w:val="32"/>
      <w:szCs w:val="32"/>
    </w:rPr>
  </w:style>
  <w:style w:type="paragraph" w:styleId="1268" w:customStyle="1">
    <w:name w:val="red"/>
    <w:basedOn w:val="870"/>
    <w:uiPriority w:val="0"/>
    <w:qFormat/>
    <w:pPr>
      <w:jc w:val="left"/>
      <w:spacing w:before="100" w:beforeAutospacing="1" w:after="100" w:afterAutospacing="1"/>
      <w:widowControl/>
    </w:pPr>
    <w:rPr>
      <w:rFonts w:ascii="宋体" w:hAnsi="宋体" w:cs="宋体"/>
      <w:szCs w:val="21"/>
    </w:rPr>
  </w:style>
  <w:style w:type="character" w:styleId="1269" w:customStyle="1">
    <w:name w:val="正文文本首行缩进 字符1"/>
    <w:basedOn w:val="1093"/>
    <w:link w:val="870"/>
    <w:uiPriority w:val="0"/>
    <w:semiHidden/>
    <w:qFormat/>
    <w:rPr>
      <w:rFonts w:ascii="楷体_GB2312" w:hAnsi="Arial" w:eastAsia="楷体_GB2312"/>
      <w:sz w:val="21"/>
      <w:szCs w:val="24"/>
    </w:rPr>
  </w:style>
  <w:style w:type="paragraph" w:styleId="1270" w:customStyle="1">
    <w:name w:val="正文首行缩进两字符"/>
    <w:basedOn w:val="870"/>
    <w:uiPriority w:val="0"/>
    <w:qFormat/>
    <w:pPr>
      <w:ind w:firstLine="200"/>
      <w:spacing w:line="360" w:lineRule="auto"/>
    </w:pPr>
    <w:rPr>
      <w:rFonts w:ascii="Times New Roman" w:hAnsi="Times New Roman"/>
    </w:rPr>
  </w:style>
  <w:style w:type="paragraph" w:styleId="1271" w:customStyle="1">
    <w:name w:val="样式1"/>
    <w:basedOn w:val="1054"/>
    <w:uiPriority w:val="0"/>
    <w:qFormat/>
    <w:pPr>
      <w:jc w:val="left"/>
      <w:spacing w:before="0" w:after="0" w:line="240" w:lineRule="auto"/>
    </w:pPr>
    <w:rPr>
      <w:rFonts w:ascii="黑体" w:hAnsi="宋体" w:cs="黑体"/>
      <w:b w:val="0"/>
      <w:color w:val="000000"/>
      <w:sz w:val="21"/>
    </w:rPr>
  </w:style>
  <w:style w:type="paragraph" w:styleId="1272" w:customStyle="1">
    <w:name w:val="z-窗体底端2"/>
    <w:basedOn w:val="870"/>
    <w:next w:val="870"/>
    <w:uiPriority w:val="0"/>
    <w:unhideWhenUsed/>
    <w:qFormat/>
    <w:pPr>
      <w:jc w:val="center"/>
      <w:pBdr>
        <w:top w:val="single" w:color="000000" w:sz="6" w:space="1"/>
      </w:pBdr>
    </w:pPr>
    <w:rPr>
      <w:rFonts w:ascii="Arial" w:hAnsi="Arial" w:cs="Arial"/>
      <w:vanish/>
      <w:sz w:val="16"/>
      <w:szCs w:val="16"/>
    </w:rPr>
  </w:style>
  <w:style w:type="paragraph" w:styleId="127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74" w:customStyle="1">
    <w:name w:val="Char2"/>
    <w:basedOn w:val="870"/>
    <w:uiPriority w:val="0"/>
    <w:qFormat/>
    <w:pPr>
      <w:tabs>
        <w:tab w:val="left" w:pos="360" w:leader="none"/>
      </w:tabs>
    </w:pPr>
    <w:rPr>
      <w:rFonts w:ascii="Times New Roman" w:hAnsi="Times New Roman"/>
      <w:sz w:val="24"/>
    </w:rPr>
  </w:style>
  <w:style w:type="paragraph" w:styleId="1275" w:customStyle="1">
    <w:name w:val="样式 样式 宋体 + 首行缩进:  1 字符"/>
    <w:basedOn w:val="1276"/>
    <w:uiPriority w:val="0"/>
    <w:qFormat/>
    <w:pPr>
      <w:spacing w:line="240" w:lineRule="auto"/>
    </w:pPr>
  </w:style>
  <w:style w:type="paragraph" w:styleId="1276" w:customStyle="1">
    <w:name w:val="样式 宋体"/>
    <w:basedOn w:val="870"/>
    <w:uiPriority w:val="0"/>
    <w:qFormat/>
    <w:pPr>
      <w:ind w:firstLine="100"/>
      <w:spacing w:line="360" w:lineRule="auto"/>
    </w:pPr>
    <w:rPr>
      <w:rFonts w:ascii="宋体" w:hAnsi="宋体" w:cs="宋体"/>
      <w:szCs w:val="20"/>
    </w:rPr>
  </w:style>
  <w:style w:type="paragraph" w:styleId="1277">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Address"/>
    <w:basedOn w:val="870"/>
    <w:uiPriority w:val="0"/>
    <w:qFormat/>
    <w:pPr>
      <w:jc w:val="left"/>
      <w:spacing w:line="249" w:lineRule="auto"/>
      <w:widowControl/>
    </w:pPr>
    <w:rPr>
      <w:rFonts w:ascii="Centaur" w:hAnsi="Centaur" w:eastAsia="楷体_GB2312"/>
      <w:sz w:val="20"/>
      <w:szCs w:val="20"/>
      <w:lang w:eastAsia="en-US"/>
    </w:rPr>
  </w:style>
  <w:style w:type="character" w:styleId="1279" w:customStyle="1">
    <w:name w:val="尾注文本 字符1"/>
    <w:basedOn w:val="1060"/>
    <w:link w:val="870"/>
    <w:uiPriority w:val="99"/>
    <w:semiHidden/>
    <w:qFormat/>
    <w:rPr>
      <w:sz w:val="21"/>
      <w:szCs w:val="24"/>
    </w:rPr>
  </w:style>
  <w:style w:type="paragraph" w:styleId="1280" w:customStyle="1">
    <w:name w:val="列表段落1"/>
    <w:basedOn w:val="870"/>
    <w:uiPriority w:val="0"/>
    <w:qFormat/>
    <w:pPr>
      <w:ind w:firstLine="420"/>
    </w:pPr>
    <w:rPr>
      <w:szCs w:val="22"/>
    </w:rPr>
  </w:style>
  <w:style w:type="character" w:styleId="1281" w:customStyle="1">
    <w:name w:val="z-窗体底端 字符1"/>
    <w:basedOn w:val="1060"/>
    <w:link w:val="870"/>
    <w:uiPriority w:val="99"/>
    <w:semiHidden/>
    <w:qFormat/>
    <w:rPr>
      <w:rFonts w:ascii="Arial" w:hAnsi="Arial" w:cs="Arial"/>
      <w:vanish/>
      <w:sz w:val="16"/>
      <w:szCs w:val="16"/>
    </w:rPr>
  </w:style>
  <w:style w:type="character" w:styleId="1282" w:customStyle="1">
    <w:name w:val="z-窗体顶端 字符1"/>
    <w:basedOn w:val="1060"/>
    <w:link w:val="870"/>
    <w:uiPriority w:val="99"/>
    <w:semiHidden/>
    <w:qFormat/>
    <w:rPr>
      <w:rFonts w:ascii="Arial" w:hAnsi="Arial" w:cs="Arial"/>
      <w:vanish/>
      <w:sz w:val="16"/>
      <w:szCs w:val="16"/>
    </w:rPr>
  </w:style>
  <w:style w:type="paragraph" w:styleId="1283" w:customStyle="1">
    <w:name w:val="默认段落字体 Para Char Char Char Char Char Char Char"/>
    <w:basedOn w:val="870"/>
    <w:uiPriority w:val="0"/>
    <w:qFormat/>
    <w:rPr>
      <w:rFonts w:ascii="Tahoma" w:hAnsi="Tahoma"/>
      <w:sz w:val="24"/>
      <w:szCs w:val="20"/>
    </w:rPr>
  </w:style>
  <w:style w:type="paragraph" w:styleId="1284" w:customStyle="1">
    <w:name w:val="1"/>
    <w:basedOn w:val="870"/>
    <w:uiPriority w:val="0"/>
    <w:qFormat/>
    <w:rPr>
      <w:rFonts w:ascii="Times New Roman" w:hAnsi="Times New Roman"/>
    </w:rPr>
  </w:style>
  <w:style w:type="paragraph" w:styleId="1285" w:customStyle="1">
    <w:name w:val="p0"/>
    <w:basedOn w:val="870"/>
    <w:link w:val="1286"/>
    <w:uiPriority w:val="0"/>
    <w:qFormat/>
    <w:pPr>
      <w:widowControl/>
    </w:pPr>
    <w:rPr>
      <w:rFonts w:ascii="黑体" w:hAnsi="黑体" w:eastAsia="楷体_GB2312"/>
      <w:sz w:val="26"/>
      <w:szCs w:val="21"/>
    </w:rPr>
  </w:style>
  <w:style w:type="character" w:styleId="1286" w:customStyle="1">
    <w:name w:val="p0 Char"/>
    <w:link w:val="1285"/>
    <w:uiPriority w:val="0"/>
    <w:qFormat/>
    <w:rPr>
      <w:rFonts w:ascii="黑体" w:hAnsi="黑体" w:eastAsia="楷体_GB2312"/>
      <w:sz w:val="26"/>
      <w:szCs w:val="21"/>
    </w:rPr>
  </w:style>
  <w:style w:type="paragraph" w:styleId="1287" w:customStyle="1">
    <w:name w:val="样式 标题 2 + Times New Roman 四号 非加粗 段前: 5 磅 段后: 0 磅 行距: 固定值 20..."/>
    <w:basedOn w:val="1051"/>
    <w:uiPriority w:val="0"/>
    <w:qFormat/>
    <w:pPr>
      <w:spacing w:before="100" w:after="0" w:line="400" w:lineRule="exact"/>
    </w:pPr>
    <w:rPr>
      <w:rFonts w:ascii="Times New Roman" w:hAnsi="Times New Roman" w:eastAsia="宋体" w:cs="宋体"/>
      <w:b w:val="0"/>
      <w:sz w:val="28"/>
    </w:rPr>
  </w:style>
  <w:style w:type="paragraph" w:styleId="1288" w:customStyle="1">
    <w:name w:val="WPS Plain"/>
    <w:uiPriority w:val="0"/>
    <w:qFormat/>
    <w:rPr>
      <w:rFonts w:hint="default" w:ascii="Times New Roman" w:hAnsi="Times New Roman" w:eastAsia="宋体" w:cs="Times New Roman"/>
      <w:lang w:val="en-US" w:eastAsia="zh-CN" w:bidi="ar-SA"/>
    </w:rPr>
  </w:style>
  <w:style w:type="paragraph" w:styleId="1289" w:customStyle="1">
    <w:name w:val="_Style 4"/>
    <w:basedOn w:val="870"/>
    <w:uiPriority w:val="0"/>
    <w:qFormat/>
    <w:pPr>
      <w:ind w:firstLine="420"/>
    </w:pPr>
    <w:rPr>
      <w:szCs w:val="22"/>
    </w:rPr>
  </w:style>
  <w:style w:type="paragraph" w:styleId="1290" w:customStyle="1">
    <w:name w:val="样式 标题 3 + (中文) 黑体 小四 非加粗 段前: 7.8 磅 段后: 0 磅 行距: 固定值 20 磅"/>
    <w:basedOn w:val="1053"/>
    <w:next w:val="870"/>
    <w:uiPriority w:val="0"/>
    <w:qFormat/>
    <w:pPr>
      <w:spacing w:before="0" w:after="0" w:line="400" w:lineRule="exact"/>
    </w:pPr>
    <w:rPr>
      <w:bCs/>
      <w:sz w:val="24"/>
    </w:rPr>
  </w:style>
  <w:style w:type="paragraph" w:styleId="1291" w:customStyle="1">
    <w:name w:val="纯文本4"/>
    <w:basedOn w:val="870"/>
    <w:uiPriority w:val="0"/>
    <w:qFormat/>
    <w:rPr>
      <w:rFonts w:ascii="宋体" w:hAnsi="Courier New"/>
      <w:sz w:val="28"/>
    </w:rPr>
  </w:style>
  <w:style w:type="paragraph" w:styleId="1292" w:customStyle="1">
    <w:name w:val="无间隔11"/>
    <w:link w:val="1293"/>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93" w:customStyle="1">
    <w:name w:val="无间隔 Char"/>
    <w:link w:val="1292"/>
    <w:uiPriority w:val="99"/>
    <w:qFormat/>
    <w:rPr>
      <w:rFonts w:ascii="Times New Roman" w:hAnsi="Times New Roman"/>
      <w:sz w:val="21"/>
      <w:szCs w:val="24"/>
    </w:rPr>
  </w:style>
  <w:style w:type="paragraph" w:styleId="1294" w:customStyle="1">
    <w:name w:val="样式2"/>
    <w:basedOn w:val="870"/>
    <w:next w:val="1055"/>
    <w:uiPriority w:val="0"/>
    <w:qFormat/>
    <w:pPr>
      <w:jc w:val="center"/>
    </w:pPr>
    <w:rPr>
      <w:rFonts w:ascii="宋体" w:hAnsi="宋体" w:cs="Arial"/>
      <w:b/>
      <w:color w:val="000000"/>
      <w:szCs w:val="21"/>
    </w:rPr>
  </w:style>
  <w:style w:type="paragraph" w:styleId="1295"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296" w:customStyle="1">
    <w:name w:val="样式 宋体 小四 加粗1"/>
    <w:link w:val="870"/>
    <w:uiPriority w:val="0"/>
    <w:qFormat/>
    <w:rPr>
      <w:rFonts w:ascii="宋体" w:hAnsi="宋体"/>
      <w:b/>
      <w:bCs/>
      <w:sz w:val="28"/>
    </w:rPr>
  </w:style>
  <w:style w:type="character" w:styleId="1297" w:customStyle="1">
    <w:name w:val="目录 (2) + SimSun"/>
    <w:link w:val="870"/>
    <w:uiPriority w:val="0"/>
    <w:qFormat/>
    <w:rPr>
      <w:rFonts w:ascii="宋体" w:hAnsi="宋体" w:eastAsia="宋体" w:cs="宋体"/>
      <w:color w:val="000000"/>
      <w:spacing w:val="-10"/>
      <w:position w:val="0"/>
      <w:sz w:val="23"/>
      <w:szCs w:val="23"/>
      <w:shd w:val="clear" w:color="auto" w:fill="ffffff"/>
      <w:lang w:val="zh-CN"/>
    </w:rPr>
  </w:style>
  <w:style w:type="character" w:styleId="1298" w:customStyle="1">
    <w:name w:val="正文缩进 字符1"/>
    <w:link w:val="870"/>
    <w:uiPriority w:val="0"/>
    <w:qFormat/>
    <w:rPr>
      <w:rFonts w:eastAsia="宋体"/>
      <w:sz w:val="21"/>
      <w:szCs w:val="24"/>
    </w:rPr>
  </w:style>
  <w:style w:type="character" w:styleId="1299" w:customStyle="1">
    <w:name w:val="t_tag"/>
    <w:basedOn w:val="1060"/>
    <w:link w:val="870"/>
    <w:uiPriority w:val="0"/>
    <w:qFormat/>
  </w:style>
  <w:style w:type="character" w:styleId="1300" w:customStyle="1">
    <w:name w:val="正文文本 (8) + 间距 0 pt"/>
    <w:link w:val="870"/>
    <w:uiPriority w:val="0"/>
    <w:qFormat/>
    <w:rPr>
      <w:rFonts w:ascii="黑体" w:hAnsi="黑体" w:eastAsia="宋体" w:cs="黑体"/>
      <w:color w:val="000000"/>
      <w:spacing w:val="40"/>
      <w:sz w:val="30"/>
      <w:szCs w:val="30"/>
      <w:shd w:val="clear" w:color="auto" w:fill="ffffff"/>
    </w:rPr>
  </w:style>
  <w:style w:type="character" w:styleId="1301" w:customStyle="1">
    <w:name w:val="样式5 Char"/>
    <w:link w:val="1302"/>
    <w:uiPriority w:val="0"/>
    <w:qFormat/>
    <w:rPr>
      <w:rFonts w:ascii="宋体" w:eastAsia="Times New Roman"/>
      <w:sz w:val="21"/>
      <w:szCs w:val="21"/>
    </w:rPr>
  </w:style>
  <w:style w:type="paragraph" w:styleId="1302" w:customStyle="1">
    <w:name w:val="样式5"/>
    <w:link w:val="1301"/>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03" w:customStyle="1">
    <w:name w:val="标题 #6_"/>
    <w:link w:val="1304"/>
    <w:uiPriority w:val="0"/>
    <w:qFormat/>
    <w:rPr>
      <w:rFonts w:ascii="黑体" w:hAnsi="黑体" w:eastAsia="黑体" w:cs="黑体"/>
      <w:spacing w:val="40"/>
      <w:sz w:val="30"/>
      <w:szCs w:val="30"/>
      <w:shd w:val="clear" w:color="auto" w:fill="ffffff"/>
    </w:rPr>
  </w:style>
  <w:style w:type="paragraph" w:styleId="1304" w:customStyle="1">
    <w:name w:val="标题 #6"/>
    <w:basedOn w:val="870"/>
    <w:link w:val="1303"/>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05" w:customStyle="1">
    <w:name w:val="批注主题 Char1"/>
    <w:link w:val="870"/>
    <w:uiPriority w:val="99"/>
    <w:semiHidden/>
    <w:qFormat/>
    <w:rPr>
      <w:rFonts w:ascii="Times New Roman" w:hAnsi="Times New Roman" w:eastAsia="宋体" w:cs="Times New Roman"/>
      <w:b/>
      <w:bCs/>
      <w:szCs w:val="24"/>
    </w:rPr>
  </w:style>
  <w:style w:type="character" w:styleId="1306" w:customStyle="1">
    <w:name w:val="正文文本缩进 字符1"/>
    <w:link w:val="870"/>
    <w:uiPriority w:val="0"/>
    <w:qFormat/>
    <w:rPr>
      <w:rFonts w:eastAsia="宋体"/>
      <w:sz w:val="21"/>
      <w:szCs w:val="24"/>
    </w:rPr>
  </w:style>
  <w:style w:type="character" w:styleId="1307" w:customStyle="1">
    <w:name w:val="目录 (2)"/>
    <w:link w:val="870"/>
    <w:uiPriority w:val="0"/>
    <w:qFormat/>
    <w:rPr>
      <w:rFonts w:ascii="黑体" w:hAnsi="黑体" w:eastAsia="黑体" w:cs="黑体"/>
      <w:color w:val="000000"/>
      <w:spacing w:val="0"/>
      <w:position w:val="0"/>
      <w:sz w:val="24"/>
      <w:szCs w:val="24"/>
      <w:shd w:val="clear" w:color="auto" w:fill="ffffff"/>
      <w:lang w:val="zh-CN"/>
    </w:rPr>
  </w:style>
  <w:style w:type="character" w:styleId="1308" w:customStyle="1">
    <w:name w:val="页脚 Char1"/>
    <w:link w:val="870"/>
    <w:uiPriority w:val="99"/>
    <w:semiHidden/>
    <w:qFormat/>
    <w:rPr>
      <w:rFonts w:ascii="Times New Roman" w:hAnsi="Times New Roman" w:eastAsia="宋体" w:cs="Times New Roman"/>
      <w:sz w:val="18"/>
      <w:szCs w:val="18"/>
    </w:rPr>
  </w:style>
  <w:style w:type="character" w:styleId="1309" w:customStyle="1">
    <w:name w:val="目录 (4)_"/>
    <w:link w:val="1310"/>
    <w:uiPriority w:val="0"/>
    <w:qFormat/>
    <w:rPr>
      <w:rFonts w:ascii="黑体" w:hAnsi="黑体" w:eastAsia="黑体" w:cs="黑体"/>
      <w:b/>
      <w:bCs/>
      <w:shd w:val="clear" w:color="auto" w:fill="ffffff"/>
    </w:rPr>
  </w:style>
  <w:style w:type="paragraph" w:styleId="1310" w:customStyle="1">
    <w:name w:val="目录 (4)"/>
    <w:basedOn w:val="870"/>
    <w:link w:val="1309"/>
    <w:uiPriority w:val="0"/>
    <w:qFormat/>
    <w:pPr>
      <w:jc w:val="left"/>
      <w:spacing w:line="677" w:lineRule="exact"/>
      <w:shd w:val="clear" w:color="auto" w:fill="ffffff"/>
    </w:pPr>
    <w:rPr>
      <w:rFonts w:ascii="黑体" w:hAnsi="黑体" w:eastAsia="黑体" w:cs="黑体"/>
      <w:b/>
      <w:bCs/>
      <w:sz w:val="20"/>
      <w:szCs w:val="20"/>
    </w:rPr>
  </w:style>
  <w:style w:type="character" w:styleId="1311" w:customStyle="1">
    <w:name w:val="Char Char6"/>
    <w:link w:val="870"/>
    <w:uiPriority w:val="0"/>
    <w:qFormat/>
    <w:rPr>
      <w:rFonts w:eastAsia="宋体"/>
      <w:b/>
      <w:sz w:val="32"/>
      <w:lang w:val="en-US" w:eastAsia="zh-CN" w:bidi="ar-SA"/>
    </w:rPr>
  </w:style>
  <w:style w:type="character" w:styleId="1312" w:customStyle="1">
    <w:name w:val="标题 1 Char1"/>
    <w:link w:val="870"/>
    <w:uiPriority w:val="0"/>
    <w:qFormat/>
    <w:rPr>
      <w:rFonts w:eastAsia="宋体"/>
      <w:b/>
      <w:bCs/>
      <w:sz w:val="44"/>
      <w:szCs w:val="44"/>
      <w:lang w:val="en-US" w:eastAsia="zh-CN" w:bidi="ar-SA"/>
    </w:rPr>
  </w:style>
  <w:style w:type="character" w:styleId="1313" w:customStyle="1">
    <w:name w:val="标题 #2 + 间距 0 pt"/>
    <w:link w:val="87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14" w:customStyle="1">
    <w:name w:val="标题 #2 + SimHei"/>
    <w:link w:val="870"/>
    <w:uiPriority w:val="0"/>
    <w:qFormat/>
    <w:rPr>
      <w:rFonts w:ascii="黑体" w:hAnsi="黑体" w:eastAsia="黑体" w:cs="黑体"/>
      <w:color w:val="000000"/>
      <w:spacing w:val="40"/>
      <w:position w:val="0"/>
      <w:sz w:val="53"/>
      <w:szCs w:val="53"/>
      <w:shd w:val="clear" w:color="auto" w:fill="ffffff"/>
      <w:lang w:val="zh-CN"/>
    </w:rPr>
  </w:style>
  <w:style w:type="character" w:styleId="1315" w:customStyle="1">
    <w:name w:val="15"/>
    <w:link w:val="870"/>
    <w:uiPriority w:val="0"/>
    <w:qFormat/>
    <w:rPr>
      <w:rFonts w:ascii="Times New Roman" w:hAnsi="Times New Roman" w:cs="Times New Roman"/>
      <w:color w:val="0000ff"/>
      <w:u w:val="single"/>
    </w:rPr>
  </w:style>
  <w:style w:type="character" w:styleId="1316" w:customStyle="1">
    <w:name w:val="样式 (西文) 仿宋_GB2312 小四"/>
    <w:link w:val="870"/>
    <w:uiPriority w:val="0"/>
    <w:qFormat/>
    <w:rPr>
      <w:rFonts w:ascii="Times New Roman" w:hAnsi="Times New Roman" w:eastAsia="宋体"/>
      <w:sz w:val="24"/>
      <w:szCs w:val="24"/>
    </w:rPr>
  </w:style>
  <w:style w:type="character" w:styleId="1317" w:customStyle="1">
    <w:name w:val="脚注文本 Char1"/>
    <w:link w:val="870"/>
    <w:uiPriority w:val="99"/>
    <w:semiHidden/>
    <w:qFormat/>
    <w:rPr>
      <w:rFonts w:ascii="微软雅黑" w:hAnsi="微软雅黑" w:eastAsia="微软雅黑" w:cs="微软雅黑"/>
      <w:color w:val="000000"/>
      <w:sz w:val="18"/>
      <w:szCs w:val="18"/>
    </w:rPr>
  </w:style>
  <w:style w:type="character" w:styleId="1318" w:customStyle="1">
    <w:name w:val="批注框文本 Char1"/>
    <w:link w:val="870"/>
    <w:uiPriority w:val="99"/>
    <w:semiHidden/>
    <w:qFormat/>
    <w:rPr>
      <w:rFonts w:ascii="Times New Roman" w:hAnsi="Times New Roman" w:eastAsia="宋体" w:cs="Times New Roman"/>
      <w:sz w:val="18"/>
      <w:szCs w:val="18"/>
    </w:rPr>
  </w:style>
  <w:style w:type="character" w:styleId="1319" w:customStyle="1">
    <w:name w:val="标题 3 字符1"/>
    <w:link w:val="870"/>
    <w:uiPriority w:val="0"/>
    <w:qFormat/>
    <w:rPr>
      <w:rFonts w:ascii="微软雅黑" w:hAnsi="微软雅黑" w:eastAsia="微软雅黑"/>
      <w:color w:val="000000"/>
      <w:sz w:val="28"/>
      <w:lang w:bidi="ar-SA"/>
    </w:rPr>
  </w:style>
  <w:style w:type="character" w:styleId="1320" w:customStyle="1">
    <w:name w:val="content4"/>
    <w:basedOn w:val="1060"/>
    <w:link w:val="870"/>
    <w:uiPriority w:val="0"/>
    <w:qFormat/>
  </w:style>
  <w:style w:type="character" w:styleId="1321" w:customStyle="1">
    <w:name w:val="普通文字 Char Char Char Char Char Char Char Char Char Char Char Char Char Char Char Char Char Char Char"/>
    <w:link w:val="870"/>
    <w:uiPriority w:val="0"/>
    <w:qFormat/>
    <w:rPr>
      <w:rFonts w:ascii="宋体" w:hAnsi="Courier New" w:eastAsia="宋体"/>
      <w:sz w:val="24"/>
      <w:szCs w:val="21"/>
      <w:lang w:val="en-US" w:eastAsia="zh-CN" w:bidi="ar-SA"/>
    </w:rPr>
  </w:style>
  <w:style w:type="character" w:styleId="1322" w:customStyle="1">
    <w:name w:val="标题1　样式 宋体 小三 加粗"/>
    <w:link w:val="870"/>
    <w:uiPriority w:val="0"/>
    <w:qFormat/>
    <w:rPr>
      <w:rFonts w:ascii="宋体" w:hAnsi="宋体" w:eastAsia="黑体"/>
      <w:b/>
      <w:bCs/>
      <w:sz w:val="30"/>
      <w:szCs w:val="44"/>
      <w:lang w:val="en-US" w:eastAsia="zh-CN" w:bidi="ar-SA"/>
    </w:rPr>
  </w:style>
  <w:style w:type="character" w:styleId="1323" w:customStyle="1">
    <w:name w:val="标题 #2 (2)_"/>
    <w:link w:val="1324"/>
    <w:uiPriority w:val="0"/>
    <w:qFormat/>
    <w:rPr>
      <w:rFonts w:ascii="黑体" w:hAnsi="黑体" w:eastAsia="黑体" w:cs="黑体"/>
      <w:spacing w:val="40"/>
      <w:sz w:val="53"/>
      <w:szCs w:val="53"/>
      <w:shd w:val="clear" w:color="auto" w:fill="ffffff"/>
    </w:rPr>
  </w:style>
  <w:style w:type="paragraph" w:styleId="1324" w:customStyle="1">
    <w:name w:val="标题 #2 (2)"/>
    <w:basedOn w:val="870"/>
    <w:link w:val="1323"/>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25" w:customStyle="1">
    <w:name w:val="正文 New Char"/>
    <w:link w:val="1326"/>
    <w:uiPriority w:val="0"/>
    <w:qFormat/>
    <w:rPr>
      <w:rFonts w:eastAsia="Times New Roman"/>
      <w:sz w:val="21"/>
      <w:szCs w:val="24"/>
    </w:rPr>
  </w:style>
  <w:style w:type="paragraph" w:styleId="1326" w:customStyle="1">
    <w:name w:val="正文 New"/>
    <w:link w:val="1325"/>
    <w:uiPriority w:val="0"/>
    <w:qFormat/>
    <w:pPr>
      <w:jc w:val="both"/>
      <w:widowControl w:val="off"/>
    </w:pPr>
    <w:rPr>
      <w:rFonts w:hint="default" w:ascii="Calibri" w:hAnsi="Calibri" w:eastAsia="Times New Roman" w:cs="Times New Roman"/>
      <w:sz w:val="21"/>
      <w:szCs w:val="24"/>
      <w:lang w:val="en-US" w:eastAsia="zh-CN" w:bidi="ar-SA"/>
    </w:rPr>
  </w:style>
  <w:style w:type="character" w:styleId="1327" w:customStyle="1">
    <w:name w:val="正文文本 + 11 pt"/>
    <w:link w:val="870"/>
    <w:uiPriority w:val="0"/>
    <w:qFormat/>
    <w:rPr>
      <w:rFonts w:ascii="黑体" w:hAnsi="黑体" w:eastAsia="黑体" w:cs="黑体"/>
      <w:color w:val="000000"/>
      <w:spacing w:val="0"/>
      <w:position w:val="0"/>
      <w:sz w:val="22"/>
      <w:szCs w:val="22"/>
      <w:u w:val="none"/>
      <w:shd w:val="clear" w:color="auto" w:fill="ffffff"/>
      <w:lang w:val="zh-CN"/>
    </w:rPr>
  </w:style>
  <w:style w:type="character" w:styleId="1328" w:customStyle="1">
    <w:name w:val="标题 #3_"/>
    <w:link w:val="1329"/>
    <w:uiPriority w:val="0"/>
    <w:qFormat/>
    <w:rPr>
      <w:rFonts w:ascii="黑体" w:hAnsi="黑体" w:eastAsia="黑体" w:cs="黑体"/>
      <w:spacing w:val="10"/>
      <w:sz w:val="44"/>
      <w:szCs w:val="44"/>
      <w:shd w:val="clear" w:color="auto" w:fill="ffffff"/>
    </w:rPr>
  </w:style>
  <w:style w:type="paragraph" w:styleId="1329" w:customStyle="1">
    <w:name w:val="标题 #3"/>
    <w:basedOn w:val="870"/>
    <w:link w:val="1328"/>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30" w:customStyle="1">
    <w:name w:val="正文文本 (3)_"/>
    <w:link w:val="1331"/>
    <w:uiPriority w:val="0"/>
    <w:qFormat/>
    <w:rPr>
      <w:rFonts w:ascii="黑体" w:hAnsi="黑体" w:eastAsia="黑体" w:cs="黑体"/>
      <w:spacing w:val="60"/>
      <w:sz w:val="81"/>
      <w:szCs w:val="81"/>
      <w:shd w:val="clear" w:color="auto" w:fill="ffffff"/>
    </w:rPr>
  </w:style>
  <w:style w:type="paragraph" w:styleId="1331" w:customStyle="1">
    <w:name w:val="正文文本 (3)"/>
    <w:basedOn w:val="870"/>
    <w:link w:val="1330"/>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32" w:customStyle="1">
    <w:name w:val="正文文本_"/>
    <w:link w:val="1333"/>
    <w:uiPriority w:val="0"/>
    <w:qFormat/>
    <w:rPr>
      <w:rFonts w:ascii="黑体" w:hAnsi="黑体" w:eastAsia="黑体" w:cs="黑体"/>
      <w:shd w:val="clear" w:color="auto" w:fill="ffffff"/>
    </w:rPr>
  </w:style>
  <w:style w:type="paragraph" w:styleId="1333" w:customStyle="1">
    <w:name w:val="正文文本8"/>
    <w:basedOn w:val="870"/>
    <w:link w:val="1332"/>
    <w:uiPriority w:val="0"/>
    <w:qFormat/>
    <w:pPr>
      <w:jc w:val="center"/>
      <w:spacing w:before="120" w:after="300" w:line="0" w:lineRule="atLeast"/>
      <w:shd w:val="clear" w:color="auto" w:fill="ffffff"/>
    </w:pPr>
    <w:rPr>
      <w:rFonts w:ascii="黑体" w:hAnsi="黑体" w:eastAsia="黑体" w:cs="黑体"/>
      <w:sz w:val="20"/>
      <w:szCs w:val="20"/>
    </w:rPr>
  </w:style>
  <w:style w:type="character" w:styleId="1334" w:customStyle="1">
    <w:name w:val="标题 1 1 Char"/>
    <w:link w:val="870"/>
    <w:uiPriority w:val="0"/>
    <w:qFormat/>
    <w:rPr>
      <w:rFonts w:eastAsia="宋体"/>
      <w:b/>
      <w:bCs/>
      <w:sz w:val="44"/>
      <w:szCs w:val="44"/>
      <w:lang w:val="en-US" w:eastAsia="zh-CN" w:bidi="ar-SA"/>
    </w:rPr>
  </w:style>
  <w:style w:type="character" w:styleId="1335" w:customStyle="1">
    <w:name w:val="标题 #4 + 间距 18 pt"/>
    <w:link w:val="870"/>
    <w:uiPriority w:val="0"/>
    <w:qFormat/>
    <w:rPr>
      <w:rFonts w:ascii="黑体" w:hAnsi="黑体" w:eastAsia="黑体" w:cs="黑体"/>
      <w:color w:val="000000"/>
      <w:spacing w:val="360"/>
      <w:position w:val="0"/>
      <w:sz w:val="44"/>
      <w:szCs w:val="44"/>
      <w:shd w:val="clear" w:color="auto" w:fill="ffffff"/>
      <w:lang w:val="zh-CN"/>
    </w:rPr>
  </w:style>
  <w:style w:type="character" w:styleId="1336" w:customStyle="1">
    <w:name w:val="样式 黑体 小二"/>
    <w:link w:val="870"/>
    <w:uiPriority w:val="0"/>
    <w:qFormat/>
    <w:rPr>
      <w:rFonts w:ascii="黑体" w:hAnsi="黑体" w:eastAsia="黑体"/>
      <w:sz w:val="36"/>
    </w:rPr>
  </w:style>
  <w:style w:type="character" w:styleId="1337" w:customStyle="1">
    <w:name w:val="标题 #7_"/>
    <w:link w:val="1338"/>
    <w:uiPriority w:val="0"/>
    <w:qFormat/>
    <w:rPr>
      <w:rFonts w:ascii="黑体" w:hAnsi="黑体" w:eastAsia="黑体" w:cs="黑体"/>
      <w:b/>
      <w:bCs/>
      <w:sz w:val="28"/>
      <w:szCs w:val="28"/>
      <w:shd w:val="clear" w:color="auto" w:fill="ffffff"/>
    </w:rPr>
  </w:style>
  <w:style w:type="paragraph" w:styleId="1338" w:customStyle="1">
    <w:name w:val="标题 #7"/>
    <w:basedOn w:val="870"/>
    <w:link w:val="1337"/>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39" w:customStyle="1">
    <w:name w:val="正文文本 (9) + SimSun"/>
    <w:link w:val="870"/>
    <w:uiPriority w:val="0"/>
    <w:qFormat/>
    <w:rPr>
      <w:rFonts w:ascii="宋体" w:hAnsi="宋体" w:eastAsia="宋体" w:cs="宋体"/>
      <w:b/>
      <w:bCs/>
      <w:color w:val="000000"/>
      <w:spacing w:val="0"/>
      <w:position w:val="0"/>
      <w:sz w:val="30"/>
      <w:szCs w:val="30"/>
      <w:shd w:val="clear" w:color="auto" w:fill="ffffff"/>
    </w:rPr>
  </w:style>
  <w:style w:type="character" w:styleId="1340" w:customStyle="1">
    <w:name w:val="正文文本 (13)_"/>
    <w:link w:val="1341"/>
    <w:uiPriority w:val="0"/>
    <w:qFormat/>
    <w:rPr>
      <w:rFonts w:ascii="宋体" w:hAnsi="宋体" w:cs="宋体"/>
      <w:spacing w:val="-10"/>
      <w:sz w:val="23"/>
      <w:szCs w:val="23"/>
      <w:shd w:val="clear" w:color="auto" w:fill="ffffff"/>
    </w:rPr>
  </w:style>
  <w:style w:type="paragraph" w:styleId="1341" w:customStyle="1">
    <w:name w:val="正文文本 (13)"/>
    <w:basedOn w:val="870"/>
    <w:link w:val="1340"/>
    <w:uiPriority w:val="0"/>
    <w:qFormat/>
    <w:pPr>
      <w:ind w:firstLine="440"/>
      <w:jc w:val="both"/>
      <w:spacing w:line="398" w:lineRule="exact"/>
      <w:shd w:val="clear" w:color="auto" w:fill="ffffff"/>
    </w:pPr>
    <w:rPr>
      <w:rFonts w:ascii="宋体" w:hAnsi="宋体" w:cs="宋体"/>
      <w:spacing w:val="-10"/>
      <w:sz w:val="23"/>
      <w:szCs w:val="23"/>
    </w:rPr>
  </w:style>
  <w:style w:type="character" w:styleId="1342" w:customStyle="1">
    <w:name w:val="样式 宋体 小四 加粗"/>
    <w:link w:val="870"/>
    <w:uiPriority w:val="0"/>
    <w:qFormat/>
    <w:rPr>
      <w:rFonts w:ascii="宋体" w:hAnsi="宋体"/>
      <w:b/>
      <w:bCs/>
      <w:sz w:val="28"/>
    </w:rPr>
  </w:style>
  <w:style w:type="character" w:styleId="1343" w:customStyle="1">
    <w:name w:val="标题 #2_"/>
    <w:link w:val="1344"/>
    <w:uiPriority w:val="0"/>
    <w:qFormat/>
    <w:rPr>
      <w:rFonts w:eastAsia="Times New Roman"/>
      <w:spacing w:val="-20"/>
      <w:sz w:val="54"/>
      <w:szCs w:val="54"/>
      <w:shd w:val="clear" w:color="auto" w:fill="ffffff"/>
    </w:rPr>
  </w:style>
  <w:style w:type="paragraph" w:styleId="1344" w:customStyle="1">
    <w:name w:val="标题 #2"/>
    <w:basedOn w:val="870"/>
    <w:link w:val="1343"/>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45" w:customStyle="1">
    <w:name w:val="标题 #4_"/>
    <w:link w:val="1346"/>
    <w:uiPriority w:val="0"/>
    <w:qFormat/>
    <w:rPr>
      <w:rFonts w:ascii="黑体" w:hAnsi="黑体" w:eastAsia="黑体" w:cs="黑体"/>
      <w:spacing w:val="10"/>
      <w:sz w:val="44"/>
      <w:szCs w:val="44"/>
      <w:shd w:val="clear" w:color="auto" w:fill="ffffff"/>
    </w:rPr>
  </w:style>
  <w:style w:type="paragraph" w:styleId="1346" w:customStyle="1">
    <w:name w:val="标题 #4"/>
    <w:basedOn w:val="870"/>
    <w:link w:val="1345"/>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47" w:customStyle="1">
    <w:name w:val="正文文本4"/>
    <w:link w:val="870"/>
    <w:uiPriority w:val="0"/>
    <w:qFormat/>
    <w:rPr>
      <w:rFonts w:ascii="黑体" w:hAnsi="黑体" w:eastAsia="黑体" w:cs="黑体"/>
      <w:color w:val="000000"/>
      <w:spacing w:val="0"/>
      <w:position w:val="0"/>
      <w:sz w:val="24"/>
      <w:szCs w:val="24"/>
      <w:u w:val="none"/>
      <w:shd w:val="clear" w:color="auto" w:fill="ffffff"/>
      <w:lang w:val="zh-CN"/>
    </w:rPr>
  </w:style>
  <w:style w:type="character" w:styleId="1348" w:customStyle="1">
    <w:name w:val="脚注文本 字符"/>
    <w:link w:val="870"/>
    <w:uiPriority w:val="0"/>
    <w:qFormat/>
    <w:rPr>
      <w:rFonts w:eastAsia="宋体"/>
      <w:sz w:val="18"/>
      <w:szCs w:val="18"/>
      <w:lang w:val="en-US" w:eastAsia="zh-CN" w:bidi="ar-SA"/>
    </w:rPr>
  </w:style>
  <w:style w:type="character" w:styleId="1349" w:customStyle="1">
    <w:name w:val="font161"/>
    <w:link w:val="870"/>
    <w:uiPriority w:val="0"/>
    <w:qFormat/>
    <w:rPr>
      <w:b/>
      <w:bCs/>
      <w:sz w:val="32"/>
      <w:szCs w:val="32"/>
    </w:rPr>
  </w:style>
  <w:style w:type="character" w:styleId="1350" w:customStyle="1">
    <w:name w:val="正文文本 + MS Mincho"/>
    <w:link w:val="87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51" w:customStyle="1">
    <w:name w:val="正文文本 (8)_"/>
    <w:link w:val="1352"/>
    <w:uiPriority w:val="0"/>
    <w:qFormat/>
    <w:rPr>
      <w:rFonts w:ascii="黑体" w:hAnsi="黑体" w:eastAsia="黑体" w:cs="黑体"/>
      <w:spacing w:val="40"/>
      <w:sz w:val="30"/>
      <w:szCs w:val="30"/>
      <w:shd w:val="clear" w:color="auto" w:fill="ffffff"/>
    </w:rPr>
  </w:style>
  <w:style w:type="paragraph" w:styleId="1352" w:customStyle="1">
    <w:name w:val="正文文本 (8)"/>
    <w:basedOn w:val="870"/>
    <w:link w:val="1351"/>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353" w:customStyle="1">
    <w:name w:val="Char Char51"/>
    <w:link w:val="870"/>
    <w:uiPriority w:val="0"/>
    <w:qFormat/>
    <w:rPr>
      <w:rFonts w:eastAsia="宋体"/>
      <w:sz w:val="21"/>
      <w:szCs w:val="24"/>
      <w:lang w:val="en-US" w:eastAsia="zh-CN" w:bidi="ar-SA"/>
    </w:rPr>
  </w:style>
  <w:style w:type="character" w:styleId="1354" w:customStyle="1">
    <w:name w:val="页眉 字符1"/>
    <w:link w:val="870"/>
    <w:uiPriority w:val="0"/>
    <w:qFormat/>
    <w:rPr>
      <w:rFonts w:ascii="微软雅黑" w:hAnsi="微软雅黑" w:eastAsia="微软雅黑" w:cs="微软雅黑"/>
      <w:color w:val="000000"/>
      <w:sz w:val="18"/>
      <w:szCs w:val="18"/>
    </w:rPr>
  </w:style>
  <w:style w:type="character" w:styleId="1355" w:customStyle="1">
    <w:name w:val="正文文本 3 字符1"/>
    <w:link w:val="870"/>
    <w:uiPriority w:val="0"/>
    <w:qFormat/>
    <w:rPr>
      <w:rFonts w:ascii="宋体" w:eastAsia="宋体"/>
      <w:sz w:val="24"/>
    </w:rPr>
  </w:style>
  <w:style w:type="character" w:styleId="1356" w:customStyle="1">
    <w:name w:val="正文文本 (20)_"/>
    <w:link w:val="870"/>
    <w:uiPriority w:val="0"/>
    <w:qFormat/>
    <w:rPr>
      <w:rFonts w:ascii="黑体" w:hAnsi="黑体" w:eastAsia="黑体" w:cs="黑体"/>
      <w:b/>
      <w:bCs/>
      <w:u w:val="none"/>
    </w:rPr>
  </w:style>
  <w:style w:type="character" w:styleId="1357" w:customStyle="1">
    <w:name w:val="普通文字 Char Char1"/>
    <w:link w:val="870"/>
    <w:uiPriority w:val="0"/>
    <w:qFormat/>
    <w:rPr>
      <w:rFonts w:ascii="宋体" w:hAnsi="Courier New" w:eastAsia="宋体"/>
      <w:sz w:val="21"/>
      <w:szCs w:val="21"/>
      <w:lang w:val="en-US" w:eastAsia="zh-CN" w:bidi="ar-SA"/>
    </w:rPr>
  </w:style>
  <w:style w:type="character" w:styleId="1358" w:customStyle="1">
    <w:name w:val="标题 #1_"/>
    <w:link w:val="1359"/>
    <w:uiPriority w:val="0"/>
    <w:qFormat/>
    <w:rPr>
      <w:rFonts w:ascii="黑体" w:hAnsi="黑体" w:eastAsia="黑体" w:cs="黑体"/>
      <w:spacing w:val="60"/>
      <w:sz w:val="81"/>
      <w:szCs w:val="81"/>
      <w:shd w:val="clear" w:color="auto" w:fill="ffffff"/>
    </w:rPr>
  </w:style>
  <w:style w:type="paragraph" w:styleId="1359" w:customStyle="1">
    <w:name w:val="标题 #1"/>
    <w:basedOn w:val="870"/>
    <w:link w:val="1358"/>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60" w:customStyle="1">
    <w:name w:val="正文文本缩进 3 Char1"/>
    <w:link w:val="870"/>
    <w:uiPriority w:val="99"/>
    <w:semiHidden/>
    <w:qFormat/>
    <w:rPr>
      <w:rFonts w:ascii="Times New Roman" w:hAnsi="Times New Roman" w:eastAsia="宋体" w:cs="Times New Roman"/>
      <w:sz w:val="16"/>
      <w:szCs w:val="16"/>
    </w:rPr>
  </w:style>
  <w:style w:type="character" w:styleId="1361" w:customStyle="1">
    <w:name w:val="p0 Char Char"/>
    <w:link w:val="870"/>
    <w:uiPriority w:val="0"/>
    <w:qFormat/>
    <w:rPr>
      <w:rFonts w:eastAsia="宋体"/>
      <w:sz w:val="21"/>
      <w:szCs w:val="21"/>
      <w:lang w:val="en-US" w:eastAsia="zh-CN" w:bidi="ar-SA"/>
    </w:rPr>
  </w:style>
  <w:style w:type="character" w:styleId="1362" w:customStyle="1">
    <w:name w:val="样式 宋体 小四"/>
    <w:link w:val="870"/>
    <w:uiPriority w:val="0"/>
    <w:qFormat/>
    <w:rPr>
      <w:rFonts w:ascii="宋体" w:hAnsi="宋体"/>
      <w:sz w:val="28"/>
    </w:rPr>
  </w:style>
  <w:style w:type="character" w:styleId="1363" w:customStyle="1">
    <w:name w:val="样式 幼圆"/>
    <w:link w:val="870"/>
    <w:uiPriority w:val="0"/>
    <w:qFormat/>
    <w:rPr>
      <w:rFonts w:ascii="宋体" w:hAnsi="宋体" w:eastAsia="宋体"/>
      <w:sz w:val="24"/>
      <w:szCs w:val="24"/>
    </w:rPr>
  </w:style>
  <w:style w:type="character" w:styleId="1364" w:customStyle="1">
    <w:name w:val="正文文本 (9)_"/>
    <w:link w:val="1365"/>
    <w:uiPriority w:val="0"/>
    <w:qFormat/>
    <w:rPr>
      <w:rFonts w:ascii="黑体" w:hAnsi="黑体" w:eastAsia="黑体" w:cs="黑体"/>
      <w:b/>
      <w:bCs/>
      <w:sz w:val="28"/>
      <w:szCs w:val="28"/>
      <w:shd w:val="clear" w:color="auto" w:fill="ffffff"/>
    </w:rPr>
  </w:style>
  <w:style w:type="paragraph" w:styleId="1365" w:customStyle="1">
    <w:name w:val="正文文本 (9)"/>
    <w:basedOn w:val="870"/>
    <w:link w:val="1364"/>
    <w:uiPriority w:val="0"/>
    <w:qFormat/>
    <w:pPr>
      <w:jc w:val="both"/>
      <w:spacing w:before="420" w:line="0" w:lineRule="atLeast"/>
      <w:shd w:val="clear" w:color="auto" w:fill="ffffff"/>
    </w:pPr>
    <w:rPr>
      <w:rFonts w:ascii="黑体" w:hAnsi="黑体" w:eastAsia="黑体" w:cs="黑体"/>
      <w:b/>
      <w:bCs/>
      <w:sz w:val="28"/>
      <w:szCs w:val="28"/>
    </w:rPr>
  </w:style>
  <w:style w:type="character" w:styleId="1366" w:customStyle="1">
    <w:name w:val="纯文本 Char1"/>
    <w:link w:val="870"/>
    <w:uiPriority w:val="99"/>
    <w:semiHidden/>
    <w:qFormat/>
    <w:rPr>
      <w:rFonts w:ascii="宋体" w:hAnsi="Courier New" w:eastAsia="宋体" w:cs="Courier New"/>
      <w:color w:val="000000"/>
      <w:sz w:val="21"/>
      <w:szCs w:val="21"/>
    </w:rPr>
  </w:style>
  <w:style w:type="character" w:styleId="1367" w:customStyle="1">
    <w:name w:val="目录 (2) + 间距 3 pt"/>
    <w:link w:val="870"/>
    <w:uiPriority w:val="0"/>
    <w:qFormat/>
    <w:rPr>
      <w:rFonts w:ascii="黑体" w:hAnsi="黑体" w:eastAsia="黑体" w:cs="黑体"/>
      <w:color w:val="000000"/>
      <w:spacing w:val="60"/>
      <w:position w:val="0"/>
      <w:sz w:val="24"/>
      <w:szCs w:val="24"/>
      <w:shd w:val="clear" w:color="auto" w:fill="ffffff"/>
      <w:lang w:val="zh-CN"/>
    </w:rPr>
  </w:style>
  <w:style w:type="character" w:styleId="1368" w:customStyle="1">
    <w:name w:val="样式 样式 (西文) 仿宋_GB2312 小四 + 加粗"/>
    <w:link w:val="870"/>
    <w:uiPriority w:val="0"/>
    <w:qFormat/>
    <w:rPr>
      <w:rFonts w:ascii="Times New Roman" w:hAnsi="Times New Roman" w:eastAsia="宋体"/>
      <w:b/>
      <w:bCs/>
      <w:sz w:val="28"/>
      <w:szCs w:val="24"/>
    </w:rPr>
  </w:style>
  <w:style w:type="character" w:styleId="1369" w:customStyle="1">
    <w:name w:val="标题 2 字符1"/>
    <w:link w:val="870"/>
    <w:uiPriority w:val="0"/>
    <w:qFormat/>
    <w:rPr>
      <w:rFonts w:ascii="微软雅黑" w:hAnsi="微软雅黑" w:eastAsia="微软雅黑"/>
      <w:color w:val="000000"/>
      <w:sz w:val="28"/>
      <w:lang w:bidi="ar-SA"/>
    </w:rPr>
  </w:style>
  <w:style w:type="character" w:styleId="1370" w:customStyle="1">
    <w:name w:val="标题 3 Char1"/>
    <w:link w:val="870"/>
    <w:uiPriority w:val="0"/>
    <w:qFormat/>
    <w:rPr>
      <w:b/>
      <w:bCs/>
      <w:sz w:val="24"/>
      <w:szCs w:val="24"/>
    </w:rPr>
  </w:style>
  <w:style w:type="character" w:styleId="1371" w:customStyle="1">
    <w:name w:val="标题 #7 (2)_"/>
    <w:link w:val="1372"/>
    <w:uiPriority w:val="0"/>
    <w:qFormat/>
    <w:rPr>
      <w:rFonts w:ascii="黑体" w:hAnsi="黑体" w:eastAsia="黑体" w:cs="黑体"/>
      <w:sz w:val="28"/>
      <w:szCs w:val="28"/>
      <w:shd w:val="clear" w:color="auto" w:fill="ffffff"/>
    </w:rPr>
  </w:style>
  <w:style w:type="paragraph" w:styleId="1372" w:customStyle="1">
    <w:name w:val="标题 #7 (2)"/>
    <w:basedOn w:val="870"/>
    <w:link w:val="1371"/>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73" w:customStyle="1">
    <w:name w:val="正文文本 3 Char1"/>
    <w:link w:val="870"/>
    <w:uiPriority w:val="99"/>
    <w:semiHidden/>
    <w:qFormat/>
    <w:rPr>
      <w:rFonts w:ascii="微软雅黑" w:hAnsi="微软雅黑" w:eastAsia="微软雅黑" w:cs="微软雅黑"/>
      <w:color w:val="000000"/>
      <w:sz w:val="16"/>
      <w:szCs w:val="16"/>
    </w:rPr>
  </w:style>
  <w:style w:type="character" w:styleId="1374" w:customStyle="1">
    <w:name w:val="样式 宋体 小四2"/>
    <w:link w:val="870"/>
    <w:uiPriority w:val="0"/>
    <w:qFormat/>
    <w:rPr>
      <w:rFonts w:ascii="宋体" w:hAnsi="宋体"/>
      <w:sz w:val="28"/>
    </w:rPr>
  </w:style>
  <w:style w:type="character" w:styleId="1375" w:customStyle="1">
    <w:name w:val="Char Char20"/>
    <w:link w:val="870"/>
    <w:uiPriority w:val="0"/>
    <w:qFormat/>
    <w:rPr>
      <w:rFonts w:eastAsia="宋体"/>
      <w:b/>
      <w:bCs/>
      <w:sz w:val="32"/>
      <w:szCs w:val="32"/>
      <w:lang w:val="en-US" w:eastAsia="zh-CN" w:bidi="ar-SA"/>
    </w:rPr>
  </w:style>
  <w:style w:type="character" w:styleId="1376" w:customStyle="1">
    <w:name w:val="称呼 字符1"/>
    <w:link w:val="870"/>
    <w:uiPriority w:val="99"/>
    <w:semiHidden/>
    <w:qFormat/>
    <w:rPr>
      <w:rFonts w:ascii="微软雅黑" w:hAnsi="微软雅黑" w:eastAsia="微软雅黑" w:cs="微软雅黑"/>
      <w:color w:val="000000"/>
      <w:sz w:val="22"/>
      <w:szCs w:val="22"/>
    </w:rPr>
  </w:style>
  <w:style w:type="character" w:styleId="1377" w:customStyle="1">
    <w:name w:val="正文文本 (2) + 间距 4 pt"/>
    <w:link w:val="870"/>
    <w:uiPriority w:val="0"/>
    <w:qFormat/>
    <w:rPr>
      <w:rFonts w:ascii="黑体" w:hAnsi="黑体" w:eastAsia="黑体" w:cs="黑体"/>
      <w:color w:val="000000"/>
      <w:spacing w:val="80"/>
      <w:position w:val="0"/>
      <w:sz w:val="38"/>
      <w:szCs w:val="38"/>
      <w:shd w:val="clear" w:color="auto" w:fill="ffffff"/>
      <w:lang w:val="zh-CN"/>
    </w:rPr>
  </w:style>
  <w:style w:type="character" w:styleId="1378" w:customStyle="1">
    <w:name w:val="font5 Char"/>
    <w:link w:val="1379"/>
    <w:uiPriority w:val="0"/>
    <w:qFormat/>
    <w:rPr>
      <w:rFonts w:ascii="宋体" w:hAnsi="宋体"/>
      <w:sz w:val="18"/>
      <w:szCs w:val="18"/>
    </w:rPr>
  </w:style>
  <w:style w:type="paragraph" w:styleId="1379" w:customStyle="1">
    <w:name w:val="font5"/>
    <w:basedOn w:val="870"/>
    <w:link w:val="1378"/>
    <w:uiPriority w:val="0"/>
    <w:qFormat/>
    <w:pPr>
      <w:jc w:val="left"/>
      <w:spacing w:before="100" w:beforeAutospacing="1" w:after="100" w:afterAutospacing="1"/>
      <w:widowControl/>
    </w:pPr>
    <w:rPr>
      <w:rFonts w:ascii="宋体" w:hAnsi="宋体"/>
      <w:sz w:val="18"/>
      <w:szCs w:val="18"/>
    </w:rPr>
  </w:style>
  <w:style w:type="character" w:styleId="1380" w:customStyle="1">
    <w:name w:val="（节） Char3"/>
    <w:link w:val="870"/>
    <w:uiPriority w:val="0"/>
    <w:qFormat/>
    <w:rPr>
      <w:rFonts w:ascii="Arial" w:hAnsi="Arial" w:eastAsia="黑体"/>
      <w:b/>
      <w:bCs/>
      <w:sz w:val="32"/>
      <w:szCs w:val="32"/>
      <w:lang w:val="en-US" w:eastAsia="zh-CN" w:bidi="ar-SA"/>
    </w:rPr>
  </w:style>
  <w:style w:type="character" w:styleId="1381" w:customStyle="1">
    <w:name w:val="正文文本缩进 Char1"/>
    <w:link w:val="870"/>
    <w:uiPriority w:val="99"/>
    <w:semiHidden/>
    <w:qFormat/>
    <w:rPr>
      <w:rFonts w:ascii="微软雅黑" w:hAnsi="微软雅黑" w:eastAsia="微软雅黑" w:cs="微软雅黑"/>
      <w:color w:val="000000"/>
      <w:sz w:val="22"/>
      <w:szCs w:val="22"/>
    </w:rPr>
  </w:style>
  <w:style w:type="character" w:styleId="1382" w:customStyle="1">
    <w:name w:val="目录 (4) + 间距 7 pt"/>
    <w:link w:val="870"/>
    <w:uiPriority w:val="0"/>
    <w:qFormat/>
    <w:rPr>
      <w:rFonts w:ascii="黑体" w:hAnsi="黑体" w:eastAsia="黑体" w:cs="黑体"/>
      <w:b/>
      <w:bCs/>
      <w:color w:val="000000"/>
      <w:spacing w:val="140"/>
      <w:position w:val="0"/>
      <w:sz w:val="24"/>
      <w:szCs w:val="24"/>
      <w:shd w:val="clear" w:color="auto" w:fill="ffffff"/>
      <w:lang w:val="zh-CN"/>
    </w:rPr>
  </w:style>
  <w:style w:type="character" w:styleId="1383" w:customStyle="1">
    <w:name w:val="正文（首行缩进两字） Char"/>
    <w:link w:val="870"/>
    <w:uiPriority w:val="0"/>
    <w:qFormat/>
    <w:rPr>
      <w:rFonts w:eastAsia="宋体"/>
      <w:sz w:val="21"/>
      <w:lang w:val="en-US" w:eastAsia="zh-CN" w:bidi="ar-SA"/>
    </w:rPr>
  </w:style>
  <w:style w:type="character" w:styleId="1384" w:customStyle="1">
    <w:name w:val="标题 #10_"/>
    <w:link w:val="1385"/>
    <w:uiPriority w:val="0"/>
    <w:qFormat/>
    <w:rPr>
      <w:rFonts w:ascii="黑体" w:hAnsi="黑体" w:eastAsia="黑体" w:cs="黑体"/>
      <w:b/>
      <w:bCs/>
      <w:shd w:val="clear" w:color="auto" w:fill="ffffff"/>
    </w:rPr>
  </w:style>
  <w:style w:type="paragraph" w:styleId="1385" w:customStyle="1">
    <w:name w:val="标题 #10"/>
    <w:basedOn w:val="870"/>
    <w:link w:val="1384"/>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386" w:customStyle="1">
    <w:name w:val="日期 Char1"/>
    <w:link w:val="870"/>
    <w:uiPriority w:val="99"/>
    <w:semiHidden/>
    <w:qFormat/>
    <w:rPr>
      <w:rFonts w:ascii="Times New Roman" w:hAnsi="Times New Roman" w:eastAsia="宋体" w:cs="Times New Roman"/>
      <w:szCs w:val="24"/>
    </w:rPr>
  </w:style>
  <w:style w:type="character" w:styleId="1387" w:customStyle="1">
    <w:name w:val="页眉 Char1"/>
    <w:link w:val="870"/>
    <w:uiPriority w:val="99"/>
    <w:semiHidden/>
    <w:qFormat/>
    <w:rPr>
      <w:rFonts w:ascii="Times New Roman" w:hAnsi="Times New Roman" w:eastAsia="宋体" w:cs="Times New Roman"/>
      <w:sz w:val="18"/>
      <w:szCs w:val="18"/>
    </w:rPr>
  </w:style>
  <w:style w:type="character" w:styleId="1388" w:customStyle="1">
    <w:name w:val="Char Char10"/>
    <w:link w:val="870"/>
    <w:uiPriority w:val="0"/>
    <w:semiHidden/>
    <w:qFormat/>
    <w:rPr>
      <w:rFonts w:eastAsia="宋体"/>
      <w:sz w:val="18"/>
      <w:lang w:val="en-US" w:eastAsia="zh-CN" w:bidi="ar-SA"/>
    </w:rPr>
  </w:style>
  <w:style w:type="character" w:styleId="1389" w:customStyle="1">
    <w:name w:val="样式 宋体 小四1"/>
    <w:link w:val="870"/>
    <w:uiPriority w:val="0"/>
    <w:qFormat/>
    <w:rPr>
      <w:rFonts w:ascii="宋体" w:hAnsi="宋体"/>
      <w:sz w:val="28"/>
    </w:rPr>
  </w:style>
  <w:style w:type="character" w:styleId="1390" w:customStyle="1">
    <w:name w:val="正文文本 (20)"/>
    <w:link w:val="870"/>
    <w:uiPriority w:val="0"/>
    <w:qFormat/>
    <w:rPr>
      <w:rFonts w:ascii="黑体" w:hAnsi="黑体" w:eastAsia="黑体" w:cs="黑体"/>
      <w:b/>
      <w:bCs/>
      <w:color w:val="000000"/>
      <w:spacing w:val="0"/>
      <w:position w:val="0"/>
      <w:sz w:val="24"/>
      <w:szCs w:val="24"/>
      <w:u w:val="none"/>
      <w:lang w:val="zh-CN"/>
    </w:rPr>
  </w:style>
  <w:style w:type="character" w:styleId="1391" w:customStyle="1">
    <w:name w:val="正文文本 (2)_"/>
    <w:link w:val="1392"/>
    <w:uiPriority w:val="0"/>
    <w:qFormat/>
    <w:rPr>
      <w:rFonts w:ascii="黑体" w:hAnsi="黑体" w:eastAsia="黑体" w:cs="黑体"/>
      <w:spacing w:val="-10"/>
      <w:sz w:val="38"/>
      <w:szCs w:val="38"/>
      <w:shd w:val="clear" w:color="auto" w:fill="ffffff"/>
    </w:rPr>
  </w:style>
  <w:style w:type="paragraph" w:styleId="1392" w:customStyle="1">
    <w:name w:val="正文文本 (2)"/>
    <w:basedOn w:val="870"/>
    <w:link w:val="1391"/>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393" w:customStyle="1">
    <w:name w:val="标题 #2 (2) + 间距 12 pt"/>
    <w:link w:val="870"/>
    <w:uiPriority w:val="0"/>
    <w:qFormat/>
    <w:rPr>
      <w:rFonts w:ascii="黑体" w:hAnsi="黑体" w:eastAsia="黑体" w:cs="黑体"/>
      <w:color w:val="000000"/>
      <w:spacing w:val="250"/>
      <w:position w:val="0"/>
      <w:sz w:val="53"/>
      <w:szCs w:val="53"/>
      <w:shd w:val="clear" w:color="auto" w:fill="ffffff"/>
      <w:lang w:val="zh-CN"/>
    </w:rPr>
  </w:style>
  <w:style w:type="character" w:styleId="1394" w:customStyle="1">
    <w:name w:val="NS标题 3 Char1"/>
    <w:link w:val="870"/>
    <w:uiPriority w:val="0"/>
    <w:qFormat/>
    <w:rPr>
      <w:rFonts w:ascii="Times New Roman" w:hAnsi="Times New Roman" w:eastAsia="宋体" w:cs="Times New Roman"/>
      <w:b/>
      <w:bCs/>
      <w:sz w:val="32"/>
      <w:szCs w:val="32"/>
    </w:rPr>
  </w:style>
  <w:style w:type="character" w:styleId="1395" w:customStyle="1">
    <w:name w:val="目录 (3)_"/>
    <w:link w:val="1396"/>
    <w:uiPriority w:val="0"/>
    <w:qFormat/>
    <w:rPr>
      <w:rFonts w:ascii="黑体" w:hAnsi="黑体" w:eastAsia="黑体" w:cs="黑体"/>
      <w:spacing w:val="40"/>
      <w:sz w:val="30"/>
      <w:szCs w:val="30"/>
      <w:shd w:val="clear" w:color="auto" w:fill="ffffff"/>
    </w:rPr>
  </w:style>
  <w:style w:type="paragraph" w:styleId="1396" w:customStyle="1">
    <w:name w:val="目录 (3)"/>
    <w:basedOn w:val="870"/>
    <w:link w:val="1395"/>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397" w:customStyle="1">
    <w:name w:val="应用正文文本 Char"/>
    <w:link w:val="1398"/>
    <w:uiPriority w:val="0"/>
    <w:qFormat/>
    <w:rPr>
      <w:color w:val="ff0000"/>
      <w:sz w:val="24"/>
      <w:szCs w:val="24"/>
    </w:rPr>
  </w:style>
  <w:style w:type="paragraph" w:styleId="1398" w:customStyle="1">
    <w:name w:val="应用正文文本"/>
    <w:basedOn w:val="870"/>
    <w:link w:val="1397"/>
    <w:uiPriority w:val="0"/>
    <w:qFormat/>
    <w:pPr>
      <w:ind w:firstLine="480"/>
      <w:spacing w:line="460" w:lineRule="atLeast"/>
    </w:pPr>
    <w:rPr>
      <w:color w:val="ff0000"/>
      <w:sz w:val="24"/>
    </w:rPr>
  </w:style>
  <w:style w:type="character" w:styleId="1399" w:customStyle="1">
    <w:name w:val="正文文本 + 10 pt"/>
    <w:link w:val="870"/>
    <w:uiPriority w:val="0"/>
    <w:qFormat/>
    <w:rPr>
      <w:rFonts w:ascii="黑体" w:hAnsi="黑体" w:eastAsia="黑体" w:cs="黑体"/>
      <w:color w:val="000000"/>
      <w:spacing w:val="0"/>
      <w:position w:val="0"/>
      <w:sz w:val="20"/>
      <w:szCs w:val="20"/>
      <w:u w:val="none"/>
      <w:shd w:val="clear" w:color="auto" w:fill="ffffff"/>
      <w:lang w:val="zh-CN"/>
    </w:rPr>
  </w:style>
  <w:style w:type="character" w:styleId="1400" w:customStyle="1">
    <w:name w:val="纯文本 字符1"/>
    <w:link w:val="870"/>
    <w:uiPriority w:val="0"/>
    <w:qFormat/>
    <w:rPr>
      <w:rFonts w:ascii="宋体" w:hAnsi="Courier New" w:eastAsia="宋体"/>
      <w:sz w:val="24"/>
      <w:szCs w:val="21"/>
    </w:rPr>
  </w:style>
  <w:style w:type="character" w:styleId="1401" w:customStyle="1">
    <w:name w:val="批注文字 Char1"/>
    <w:link w:val="870"/>
    <w:uiPriority w:val="99"/>
    <w:semiHidden/>
    <w:qFormat/>
    <w:rPr>
      <w:rFonts w:ascii="Times New Roman" w:hAnsi="Times New Roman" w:eastAsia="宋体" w:cs="Times New Roman"/>
      <w:szCs w:val="24"/>
    </w:rPr>
  </w:style>
  <w:style w:type="paragraph" w:styleId="1402" w:customStyle="1">
    <w:name w:val="font8"/>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3" w:customStyle="1">
    <w:name w:val="卷标题"/>
    <w:basedOn w:val="870"/>
    <w:uiPriority w:val="0"/>
    <w:qFormat/>
    <w:pPr>
      <w:jc w:val="center"/>
      <w:spacing w:line="480" w:lineRule="auto"/>
    </w:pPr>
    <w:rPr>
      <w:rFonts w:ascii="宋体" w:hAnsi="宋体"/>
      <w:b/>
      <w:bCs/>
      <w:sz w:val="72"/>
    </w:rPr>
  </w:style>
  <w:style w:type="paragraph" w:styleId="1404" w:customStyle="1">
    <w:name w:val="font9"/>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5" w:customStyle="1">
    <w:name w:val="日期1"/>
    <w:basedOn w:val="870"/>
    <w:next w:val="870"/>
    <w:uiPriority w:val="0"/>
    <w:qFormat/>
    <w:rPr>
      <w:rFonts w:ascii="宋体" w:hAnsi="Times New Roman"/>
      <w:sz w:val="30"/>
      <w:szCs w:val="20"/>
    </w:rPr>
  </w:style>
  <w:style w:type="paragraph" w:styleId="1406" w:customStyle="1">
    <w:name w:val="xl4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07" w:customStyle="1">
    <w:name w:val="一级标题"/>
    <w:basedOn w:val="870"/>
    <w:next w:val="870"/>
    <w:uiPriority w:val="0"/>
    <w:qFormat/>
    <w:pPr>
      <w:jc w:val="left"/>
      <w:spacing w:line="360" w:lineRule="auto"/>
    </w:pPr>
    <w:rPr>
      <w:rFonts w:ascii="黑体" w:hAnsi="Arial" w:eastAsia="黑体" w:cs="Arial"/>
      <w:bCs/>
      <w:sz w:val="24"/>
      <w:lang w:val="en-GB"/>
    </w:rPr>
  </w:style>
  <w:style w:type="paragraph" w:styleId="1408" w:customStyle="1">
    <w:name w:val="xl2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09" w:customStyle="1">
    <w:name w:val="表头"/>
    <w:basedOn w:val="1410"/>
    <w:uiPriority w:val="0"/>
    <w:qFormat/>
    <w:pPr>
      <w:jc w:val="both"/>
      <w:spacing w:before="120" w:after="60"/>
    </w:pPr>
    <w:rPr>
      <w:rFonts w:ascii="黑体" w:eastAsia="黑体"/>
      <w:b/>
    </w:rPr>
  </w:style>
  <w:style w:type="paragraph" w:styleId="1410" w:customStyle="1">
    <w:name w:val="表格方字"/>
    <w:basedOn w:val="870"/>
    <w:uiPriority w:val="0"/>
    <w:qFormat/>
    <w:pPr>
      <w:jc w:val="left"/>
      <w:spacing w:line="420" w:lineRule="atLeast"/>
    </w:pPr>
    <w:rPr>
      <w:rFonts w:ascii="Times New Roman" w:hAnsi="Times New Roman"/>
      <w:szCs w:val="20"/>
    </w:rPr>
  </w:style>
  <w:style w:type="paragraph" w:styleId="1411" w:customStyle="1">
    <w:name w:val="xl37"/>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12" w:customStyle="1">
    <w:name w:val="样式 仿宋_GB2312 四号 段前: 7.8 磅 段后: 7.8 磅 行距: 1.5 倍行距"/>
    <w:basedOn w:val="870"/>
    <w:uiPriority w:val="0"/>
    <w:qFormat/>
    <w:pPr>
      <w:ind w:firstLine="630"/>
      <w:spacing w:before="156" w:after="156" w:line="360" w:lineRule="auto"/>
    </w:pPr>
    <w:rPr>
      <w:rFonts w:ascii="Arial" w:hAnsi="Arial"/>
      <w:sz w:val="24"/>
      <w:szCs w:val="20"/>
    </w:rPr>
  </w:style>
  <w:style w:type="paragraph" w:styleId="1413" w:customStyle="1">
    <w:name w:val="文头"/>
    <w:basedOn w:val="87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14" w:customStyle="1">
    <w:name w:val="节标题"/>
    <w:basedOn w:val="1050"/>
    <w:uiPriority w:val="0"/>
    <w:qFormat/>
    <w:pPr>
      <w:jc w:val="center"/>
      <w:keepLines/>
      <w:spacing w:before="240" w:after="240" w:line="400" w:lineRule="exact"/>
    </w:pPr>
    <w:rPr>
      <w:rFonts w:ascii="宋体" w:hAnsi="宋体" w:eastAsia="宋体"/>
      <w:b/>
      <w:sz w:val="32"/>
      <w:szCs w:val="32"/>
    </w:rPr>
  </w:style>
  <w:style w:type="paragraph" w:styleId="1415" w:customStyle="1">
    <w:name w:val="二级标题"/>
    <w:basedOn w:val="870"/>
    <w:uiPriority w:val="0"/>
    <w:qFormat/>
    <w:pPr>
      <w:jc w:val="left"/>
      <w:spacing w:line="360" w:lineRule="exact"/>
      <w:outlineLvl w:val="0"/>
    </w:pPr>
    <w:rPr>
      <w:rFonts w:ascii="宋体" w:hAnsi="宋体" w:cs="Arial"/>
      <w:b/>
      <w:color w:val="ff0000"/>
      <w:szCs w:val="32"/>
      <w:lang w:val="en-GB"/>
    </w:rPr>
  </w:style>
  <w:style w:type="paragraph" w:styleId="1416" w:customStyle="1">
    <w:name w:val="目录3"/>
    <w:basedOn w:val="870"/>
    <w:uiPriority w:val="0"/>
    <w:qFormat/>
    <w:pPr>
      <w:ind w:left="454"/>
      <w:spacing w:line="420" w:lineRule="atLeast"/>
    </w:pPr>
    <w:rPr>
      <w:rFonts w:ascii="Times New Roman" w:hAnsi="Times New Roman"/>
      <w:szCs w:val="20"/>
    </w:rPr>
  </w:style>
  <w:style w:type="paragraph" w:styleId="1417" w:customStyle="1">
    <w:name w:val="正文内（标注目录2）"/>
    <w:basedOn w:val="870"/>
    <w:uiPriority w:val="0"/>
    <w:qFormat/>
    <w:pPr>
      <w:jc w:val="left"/>
      <w:keepLines/>
      <w:keepNext/>
      <w:spacing w:line="400" w:lineRule="exact"/>
      <w:outlineLvl w:val="2"/>
    </w:pPr>
    <w:rPr>
      <w:rFonts w:ascii="宋体" w:hAnsi="宋体" w:cs="宋体"/>
      <w:sz w:val="24"/>
      <w:szCs w:val="20"/>
    </w:rPr>
  </w:style>
  <w:style w:type="paragraph" w:styleId="1418" w:customStyle="1">
    <w:name w:val="正文内（标注目录）"/>
    <w:basedOn w:val="870"/>
    <w:uiPriority w:val="0"/>
    <w:qFormat/>
    <w:pPr>
      <w:jc w:val="left"/>
      <w:keepLines/>
      <w:keepNext/>
      <w:spacing w:before="240" w:line="400" w:lineRule="exact"/>
      <w:outlineLvl w:val="1"/>
    </w:pPr>
    <w:rPr>
      <w:rFonts w:ascii="宋体" w:hAnsi="宋体" w:cs="宋体"/>
      <w:b/>
      <w:sz w:val="28"/>
      <w:szCs w:val="20"/>
    </w:rPr>
  </w:style>
  <w:style w:type="paragraph" w:styleId="1419" w:customStyle="1">
    <w:name w:val="Char Char Char1 Char Char Char Char Char Char Char Char Char Char Char Char Char Char Char Char Char Char Char"/>
    <w:basedOn w:val="870"/>
    <w:uiPriority w:val="0"/>
    <w:qFormat/>
    <w:rPr>
      <w:rFonts w:ascii="Times New Roman" w:hAnsi="Times New Roman"/>
    </w:rPr>
  </w:style>
  <w:style w:type="paragraph" w:styleId="1420" w:customStyle="1">
    <w:name w:val="样式 标题 1 + 黑体 三号 非加粗 居中 段前: 6 磅 段后: 6 磅 行距: 固定值 20 磅"/>
    <w:basedOn w:val="1050"/>
    <w:uiPriority w:val="0"/>
    <w:qFormat/>
    <w:pPr>
      <w:jc w:val="center"/>
      <w:keepLines/>
      <w:spacing w:before="120" w:after="120" w:line="400" w:lineRule="exact"/>
    </w:pPr>
    <w:rPr>
      <w:rFonts w:ascii="黑体" w:hAnsi="黑体" w:eastAsia="黑体" w:cs="宋体"/>
      <w:sz w:val="32"/>
    </w:rPr>
  </w:style>
  <w:style w:type="character" w:styleId="1421" w:customStyle="1">
    <w:name w:val="称呼 字符2"/>
    <w:basedOn w:val="1060"/>
    <w:link w:val="870"/>
    <w:uiPriority w:val="99"/>
    <w:semiHidden/>
    <w:qFormat/>
    <w:rPr>
      <w:sz w:val="21"/>
      <w:szCs w:val="24"/>
    </w:rPr>
  </w:style>
  <w:style w:type="character" w:styleId="1422" w:customStyle="1">
    <w:name w:val="正文文本 2 字符1"/>
    <w:link w:val="870"/>
    <w:uiPriority w:val="99"/>
    <w:semiHidden/>
    <w:qFormat/>
    <w:rPr>
      <w:rFonts w:eastAsia="楷体_GB2312"/>
      <w:sz w:val="26"/>
    </w:rPr>
  </w:style>
  <w:style w:type="paragraph" w:styleId="1423" w:customStyle="1">
    <w:name w:val="样式 标题 2 + 宋体 五号 行距: 单倍行距"/>
    <w:basedOn w:val="1051"/>
    <w:uiPriority w:val="0"/>
    <w:qFormat/>
    <w:pPr>
      <w:ind w:left="2175" w:hanging="1275"/>
      <w:jc w:val="left"/>
      <w:spacing w:line="240" w:lineRule="auto"/>
      <w:tabs>
        <w:tab w:val="left" w:pos="2175" w:leader="none"/>
      </w:tabs>
    </w:pPr>
    <w:rPr>
      <w:rFonts w:ascii="宋体" w:hAnsi="宋体" w:eastAsia="宋体"/>
      <w:bCs/>
      <w:sz w:val="21"/>
    </w:rPr>
  </w:style>
  <w:style w:type="paragraph" w:styleId="1424"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25" w:customStyle="1">
    <w:name w:val="Char Char1 Char Char Char Char Char1 Char Char Char Char"/>
    <w:basedOn w:val="1080"/>
    <w:uiPriority w:val="0"/>
    <w:qFormat/>
    <w:rPr>
      <w:rFonts w:ascii="Tahoma" w:hAnsi="Tahoma"/>
      <w:sz w:val="20"/>
    </w:rPr>
  </w:style>
  <w:style w:type="paragraph" w:styleId="1426" w:customStyle="1">
    <w:name w:val="Char Char Char1"/>
    <w:basedOn w:val="870"/>
    <w:uiPriority w:val="0"/>
    <w:qFormat/>
    <w:pPr>
      <w:ind w:firstLine="200"/>
      <w:spacing w:line="360" w:lineRule="auto"/>
    </w:pPr>
    <w:rPr>
      <w:rFonts w:ascii="宋体" w:hAnsi="宋体" w:cs="宋体"/>
      <w:sz w:val="24"/>
    </w:rPr>
  </w:style>
  <w:style w:type="paragraph" w:styleId="1427" w:customStyle="1">
    <w:name w:val="xl2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28" w:customStyle="1">
    <w:name w:val="Char Char Char Char Char Char Char1"/>
    <w:basedOn w:val="870"/>
    <w:uiPriority w:val="0"/>
    <w:qFormat/>
    <w:pPr>
      <w:ind w:firstLine="200"/>
      <w:spacing w:line="360" w:lineRule="auto"/>
    </w:pPr>
    <w:rPr>
      <w:rFonts w:ascii="Times New Roman" w:hAnsi="Times New Roman" w:eastAsia="仿宋_GB2312"/>
      <w:sz w:val="24"/>
    </w:rPr>
  </w:style>
  <w:style w:type="paragraph" w:styleId="1429" w:customStyle="1">
    <w:name w:val="普通 (Web)"/>
    <w:basedOn w:val="87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30" w:customStyle="1">
    <w:name w:val="标题 4 + 左侧:  0 厘米 段前: 0 磅 段后: 0 磅 行距: 固定值 24 磅 + 黑体"/>
    <w:basedOn w:val="870"/>
    <w:next w:val="870"/>
    <w:uiPriority w:val="0"/>
    <w:qFormat/>
    <w:pPr>
      <w:spacing w:line="500" w:lineRule="exact"/>
    </w:pPr>
    <w:rPr>
      <w:rFonts w:ascii="Times New Roman" w:hAnsi="Times New Roman"/>
      <w:b/>
      <w:sz w:val="24"/>
    </w:rPr>
  </w:style>
  <w:style w:type="paragraph" w:styleId="1431" w:customStyle="1">
    <w:name w:val="reader-word-layer"/>
    <w:basedOn w:val="870"/>
    <w:uiPriority w:val="0"/>
    <w:qFormat/>
    <w:pPr>
      <w:jc w:val="left"/>
      <w:spacing w:before="100" w:beforeAutospacing="1" w:after="100" w:afterAutospacing="1"/>
      <w:widowControl/>
    </w:pPr>
    <w:rPr>
      <w:rFonts w:ascii="宋体" w:hAnsi="宋体" w:cs="宋体"/>
      <w:sz w:val="24"/>
    </w:rPr>
  </w:style>
  <w:style w:type="paragraph" w:styleId="1432" w:customStyle="1">
    <w:name w:val="正式文字"/>
    <w:basedOn w:val="1103"/>
    <w:uiPriority w:val="0"/>
    <w:qFormat/>
    <w:pPr>
      <w:ind w:firstLine="567"/>
      <w:spacing w:line="312" w:lineRule="auto"/>
    </w:pPr>
    <w:rPr>
      <w:rFonts w:cs="仿宋_GB2312"/>
      <w:spacing w:val="6"/>
      <w:sz w:val="28"/>
      <w:szCs w:val="21"/>
    </w:rPr>
  </w:style>
  <w:style w:type="paragraph" w:styleId="1433" w:customStyle="1">
    <w:name w:val="前言、引言标题"/>
    <w:next w:val="87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34"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35" w:customStyle="1">
    <w:name w:val="正文文本首行缩进 2 字符1"/>
    <w:basedOn w:val="1097"/>
    <w:link w:val="870"/>
    <w:uiPriority w:val="99"/>
    <w:semiHidden/>
    <w:qFormat/>
    <w:rPr>
      <w:rFonts w:ascii="楷体_GB2312" w:hAnsi="Times New Roman" w:eastAsia="楷体_GB2312" w:cs="Times New Roman"/>
      <w:sz w:val="21"/>
      <w:szCs w:val="24"/>
    </w:rPr>
  </w:style>
  <w:style w:type="paragraph" w:styleId="1436" w:customStyle="1">
    <w:name w:val="征文"/>
    <w:basedOn w:val="870"/>
    <w:uiPriority w:val="0"/>
    <w:qFormat/>
    <w:pPr>
      <w:jc w:val="center"/>
      <w:spacing w:line="312" w:lineRule="auto"/>
    </w:pPr>
    <w:rPr>
      <w:rFonts w:ascii="宋体" w:hAnsi="宋体"/>
      <w:szCs w:val="20"/>
    </w:rPr>
  </w:style>
  <w:style w:type="paragraph" w:styleId="1437" w:customStyle="1">
    <w:name w:val="封面样式1"/>
    <w:basedOn w:val="870"/>
    <w:uiPriority w:val="0"/>
    <w:qFormat/>
    <w:pPr>
      <w:ind w:firstLine="420"/>
      <w:spacing w:line="440" w:lineRule="exact"/>
    </w:pPr>
    <w:rPr>
      <w:rFonts w:ascii="华文细黑" w:hAnsi="华文细黑"/>
    </w:rPr>
  </w:style>
  <w:style w:type="paragraph" w:styleId="1438" w:customStyle="1">
    <w:name w:val="正文文本缩进 21"/>
    <w:basedOn w:val="870"/>
    <w:uiPriority w:val="0"/>
    <w:qFormat/>
    <w:pPr>
      <w:ind w:firstLine="855"/>
      <w:spacing w:line="360" w:lineRule="atLeast"/>
    </w:pPr>
    <w:rPr>
      <w:rFonts w:ascii="宋体" w:hAnsi="Times New Roman"/>
      <w:sz w:val="28"/>
      <w:szCs w:val="20"/>
    </w:rPr>
  </w:style>
  <w:style w:type="character" w:styleId="1439" w:customStyle="1">
    <w:name w:val="HTML 预设格式 字符1"/>
    <w:link w:val="870"/>
    <w:uiPriority w:val="99"/>
    <w:semiHidden/>
    <w:qFormat/>
    <w:rPr>
      <w:rFonts w:ascii="Courier New" w:hAnsi="Courier New" w:eastAsia="楷体_GB2312" w:cs="Courier New"/>
    </w:rPr>
  </w:style>
  <w:style w:type="paragraph" w:styleId="1440" w:customStyle="1">
    <w:name w:val="表格内容"/>
    <w:basedOn w:val="1091"/>
    <w:uiPriority w:val="0"/>
    <w:qFormat/>
    <w:pPr>
      <w:jc w:val="left"/>
      <w:spacing w:after="120"/>
      <w:suppressLineNumbers/>
    </w:pPr>
    <w:rPr>
      <w:rFonts w:ascii="Times New Roman" w:hAnsi="Times New Roman" w:eastAsia="宋体" w:cs="Tahoma"/>
      <w:sz w:val="24"/>
      <w:szCs w:val="24"/>
    </w:rPr>
  </w:style>
  <w:style w:type="paragraph" w:styleId="1441" w:customStyle="1">
    <w:name w:val="xl44"/>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42" w:customStyle="1">
    <w:name w:val="样式 样式 目录 3 + 左侧:  4 字符1 + 左侧:  4 字符"/>
    <w:basedOn w:val="87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43" w:customStyle="1">
    <w:name w:val="样式 小四 行距: 1.5 倍行距 首行缩进:  2 字符"/>
    <w:basedOn w:val="870"/>
    <w:uiPriority w:val="0"/>
    <w:qFormat/>
    <w:pPr>
      <w:ind w:firstLine="440"/>
      <w:spacing w:line="360" w:lineRule="auto"/>
    </w:pPr>
    <w:rPr>
      <w:rFonts w:ascii="Times New Roman" w:hAnsi="Times New Roman" w:cs="宋体"/>
      <w:spacing w:val="8"/>
      <w:sz w:val="24"/>
      <w:szCs w:val="20"/>
    </w:rPr>
  </w:style>
  <w:style w:type="paragraph" w:styleId="1444" w:customStyle="1">
    <w:name w:val="样式 样式 样式 样式 标题 2 + 宋体 五号 非加粗 黑色 + 段前: 6 磅 段后: 0 磅 行距: 单倍行距 + 段前:..."/>
    <w:basedOn w:val="87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45" w:customStyle="1">
    <w:name w:val="xl4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46" w:customStyle="1">
    <w:name w:val="目录2"/>
    <w:basedOn w:val="870"/>
    <w:uiPriority w:val="0"/>
    <w:qFormat/>
    <w:pPr>
      <w:ind w:left="227"/>
      <w:spacing w:line="420" w:lineRule="atLeast"/>
    </w:pPr>
    <w:rPr>
      <w:rFonts w:ascii="Times New Roman" w:hAnsi="Times New Roman"/>
      <w:szCs w:val="20"/>
    </w:rPr>
  </w:style>
  <w:style w:type="paragraph" w:styleId="144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48" w:customStyle="1">
    <w:name w:val="表格6"/>
    <w:basedOn w:val="870"/>
    <w:uiPriority w:val="0"/>
    <w:qFormat/>
    <w:pPr>
      <w:ind w:left="737"/>
      <w:spacing w:line="420" w:lineRule="atLeast"/>
    </w:pPr>
    <w:rPr>
      <w:rFonts w:ascii="宋体" w:hAnsi="Times New Roman"/>
      <w:szCs w:val="20"/>
    </w:rPr>
  </w:style>
  <w:style w:type="paragraph" w:styleId="1449" w:customStyle="1">
    <w:name w:val="样式 目录 2 + 左侧:  2 字符1"/>
    <w:basedOn w:val="1134"/>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50" w:customStyle="1">
    <w:name w:val="myparagraph"/>
    <w:basedOn w:val="870"/>
    <w:uiPriority w:val="0"/>
    <w:qFormat/>
    <w:pPr>
      <w:ind w:firstLine="480"/>
      <w:jc w:val="left"/>
      <w:spacing w:before="100" w:beforeAutospacing="1" w:after="100" w:afterAutospacing="1"/>
      <w:widowControl/>
    </w:pPr>
    <w:rPr>
      <w:rFonts w:hint="eastAsia" w:ascii="宋体" w:hAnsi="宋体"/>
      <w:sz w:val="28"/>
      <w:szCs w:val="28"/>
    </w:rPr>
  </w:style>
  <w:style w:type="paragraph" w:styleId="1451" w:customStyle="1">
    <w:name w:val="xl45"/>
    <w:basedOn w:val="87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52" w:customStyle="1">
    <w:name w:val="6'"/>
    <w:basedOn w:val="870"/>
    <w:uiPriority w:val="0"/>
    <w:qFormat/>
    <w:pPr>
      <w:jc w:val="center"/>
      <w:spacing w:line="320" w:lineRule="exact"/>
    </w:pPr>
    <w:rPr>
      <w:rFonts w:ascii="Times New Roman" w:hAnsi="Times New Roman"/>
      <w:spacing w:val="20"/>
      <w:szCs w:val="20"/>
    </w:rPr>
  </w:style>
  <w:style w:type="paragraph" w:styleId="1453"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4" w:customStyle="1">
    <w:name w:val="章标题"/>
    <w:next w:val="87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455"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56" w:customStyle="1">
    <w:name w:val="表格"/>
    <w:basedOn w:val="870"/>
    <w:next w:val="870"/>
    <w:uiPriority w:val="0"/>
    <w:qFormat/>
    <w:pPr>
      <w:jc w:val="center"/>
    </w:pPr>
    <w:rPr>
      <w:rFonts w:ascii="宋体" w:hAnsi="宋体"/>
    </w:rPr>
  </w:style>
  <w:style w:type="paragraph" w:styleId="1457" w:customStyle="1">
    <w:name w:val="xl4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8" w:customStyle="1">
    <w:name w:val="xl46"/>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59" w:customStyle="1">
    <w:name w:val="表头文字"/>
    <w:basedOn w:val="870"/>
    <w:next w:val="870"/>
    <w:uiPriority w:val="0"/>
    <w:qFormat/>
    <w:pPr>
      <w:jc w:val="center"/>
      <w:spacing w:before="100" w:after="50" w:line="440" w:lineRule="exact"/>
    </w:pPr>
    <w:rPr>
      <w:rFonts w:ascii="Times New Roman" w:hAnsi="Times New Roman" w:eastAsia="黑体"/>
      <w:b/>
      <w:sz w:val="28"/>
      <w:szCs w:val="20"/>
    </w:rPr>
  </w:style>
  <w:style w:type="paragraph" w:styleId="1460" w:customStyle="1">
    <w:name w:val="xl3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61" w:customStyle="1">
    <w:name w:val="xl43"/>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62" w:customStyle="1">
    <w:name w:val="Char Char Char Char Char Char"/>
    <w:basedOn w:val="870"/>
    <w:uiPriority w:val="0"/>
    <w:qFormat/>
    <w:rPr>
      <w:rFonts w:ascii="Times New Roman" w:hAnsi="Times New Roman"/>
    </w:rPr>
  </w:style>
  <w:style w:type="paragraph" w:styleId="1463" w:customStyle="1">
    <w:name w:val="Char Char Char1 Char Char Char Char Char Char Char Char Char Char Char Char Char Char Char Char Char Char Char1"/>
    <w:basedOn w:val="870"/>
    <w:uiPriority w:val="0"/>
    <w:qFormat/>
    <w:rPr>
      <w:rFonts w:ascii="Times New Roman" w:hAnsi="Times New Roman"/>
    </w:rPr>
  </w:style>
  <w:style w:type="paragraph" w:styleId="1464" w:customStyle="1">
    <w:name w:val="章标题1"/>
    <w:basedOn w:val="1050"/>
    <w:uiPriority w:val="0"/>
    <w:qFormat/>
    <w:pPr>
      <w:ind w:left="100" w:right="100"/>
      <w:jc w:val="center"/>
      <w:keepLines/>
      <w:spacing w:before="340" w:after="330" w:line="578" w:lineRule="auto"/>
    </w:pPr>
    <w:rPr>
      <w:rFonts w:ascii="宋体" w:hAnsi="宋体" w:eastAsia="宋体"/>
      <w:b/>
      <w:bCs/>
      <w:sz w:val="48"/>
      <w:szCs w:val="48"/>
    </w:rPr>
  </w:style>
  <w:style w:type="paragraph" w:styleId="1465" w:customStyle="1">
    <w:name w:val="样式"/>
    <w:basedOn w:val="870"/>
    <w:next w:val="1130"/>
    <w:uiPriority w:val="0"/>
    <w:qFormat/>
    <w:pPr>
      <w:ind w:firstLine="564"/>
    </w:pPr>
    <w:rPr>
      <w:rFonts w:ascii="宋体" w:hAnsi="Times New Roman"/>
      <w:sz w:val="28"/>
      <w:szCs w:val="28"/>
    </w:rPr>
  </w:style>
  <w:style w:type="paragraph" w:styleId="1466" w:customStyle="1">
    <w:name w:val="正正文"/>
    <w:basedOn w:val="870"/>
    <w:uiPriority w:val="0"/>
    <w:qFormat/>
    <w:pPr>
      <w:ind w:firstLine="480"/>
      <w:spacing w:line="360" w:lineRule="auto"/>
    </w:pPr>
    <w:rPr>
      <w:rFonts w:ascii="宋体" w:hAnsi="宋体"/>
      <w:sz w:val="24"/>
    </w:rPr>
  </w:style>
  <w:style w:type="paragraph" w:styleId="1467" w:customStyle="1">
    <w:name w:val="xl52"/>
    <w:basedOn w:val="8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68" w:customStyle="1">
    <w:name w:val="正文文字2"/>
    <w:basedOn w:val="870"/>
    <w:uiPriority w:val="0"/>
    <w:qFormat/>
    <w:pPr>
      <w:ind w:left="851"/>
      <w:spacing w:before="50" w:line="440" w:lineRule="exact"/>
    </w:pPr>
    <w:rPr>
      <w:rFonts w:ascii="Times New Roman" w:hAnsi="Times New Roman"/>
      <w:sz w:val="24"/>
      <w:szCs w:val="20"/>
    </w:rPr>
  </w:style>
  <w:style w:type="paragraph" w:styleId="1469" w:customStyle="1">
    <w:name w:val="格式3"/>
    <w:basedOn w:val="870"/>
    <w:uiPriority w:val="0"/>
    <w:qFormat/>
    <w:pPr>
      <w:ind w:left="851"/>
      <w:spacing w:line="440" w:lineRule="exact"/>
    </w:pPr>
    <w:rPr>
      <w:rFonts w:ascii="Times New Roman" w:hAnsi="Times New Roman"/>
      <w:sz w:val="24"/>
      <w:szCs w:val="20"/>
    </w:rPr>
  </w:style>
  <w:style w:type="paragraph" w:styleId="1470" w:customStyle="1">
    <w:name w:val="Char111"/>
    <w:basedOn w:val="870"/>
    <w:uiPriority w:val="0"/>
    <w:qFormat/>
    <w:rPr>
      <w:rFonts w:ascii="Times New Roman" w:hAnsi="Times New Roman"/>
    </w:rPr>
  </w:style>
  <w:style w:type="paragraph" w:styleId="1471" w:customStyle="1">
    <w:name w:val="HX-报告正文"/>
    <w:basedOn w:val="870"/>
    <w:uiPriority w:val="0"/>
    <w:qFormat/>
    <w:pPr>
      <w:ind w:firstLine="480"/>
      <w:spacing w:line="440" w:lineRule="exact"/>
    </w:pPr>
    <w:rPr>
      <w:rFonts w:ascii="Times New Roman" w:hAnsi="Times New Roman" w:eastAsia="华文中宋"/>
      <w:sz w:val="24"/>
    </w:rPr>
  </w:style>
  <w:style w:type="paragraph" w:styleId="1472" w:customStyle="1">
    <w:name w:val="样式表"/>
    <w:basedOn w:val="1091"/>
    <w:uiPriority w:val="0"/>
    <w:qFormat/>
    <w:pPr>
      <w:jc w:val="center"/>
      <w:spacing w:before="60" w:after="60"/>
    </w:pPr>
    <w:rPr>
      <w:rFonts w:hint="eastAsia" w:ascii="宋体" w:hAnsi="Plotter" w:eastAsia="宋体"/>
      <w:sz w:val="24"/>
    </w:rPr>
  </w:style>
  <w:style w:type="paragraph" w:styleId="1473" w:customStyle="1">
    <w:name w:val="p15"/>
    <w:basedOn w:val="870"/>
    <w:uiPriority w:val="0"/>
    <w:qFormat/>
    <w:pPr>
      <w:jc w:val="center"/>
      <w:spacing w:line="220" w:lineRule="atLeast"/>
      <w:widowControl/>
    </w:pPr>
    <w:rPr>
      <w:rFonts w:ascii="仿宋_GB2312" w:hAnsi="宋体" w:eastAsia="仿宋_GB2312" w:cs="宋体"/>
      <w:szCs w:val="21"/>
    </w:rPr>
  </w:style>
  <w:style w:type="paragraph" w:styleId="1474" w:customStyle="1">
    <w:name w:val="表名A"/>
    <w:basedOn w:val="870"/>
    <w:uiPriority w:val="0"/>
    <w:qFormat/>
    <w:pPr>
      <w:jc w:val="center"/>
      <w:widowControl/>
      <w:tabs>
        <w:tab w:val="left" w:pos="0" w:leader="none"/>
      </w:tabs>
    </w:pPr>
    <w:rPr>
      <w:rFonts w:ascii="Times New Roman" w:hAnsi="Times New Roman"/>
      <w:b/>
      <w:szCs w:val="20"/>
    </w:rPr>
  </w:style>
  <w:style w:type="paragraph" w:styleId="1475" w:customStyle="1">
    <w:name w:val="xl5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76" w:customStyle="1">
    <w:name w:val="正文文本缩进 3 字符1"/>
    <w:link w:val="870"/>
    <w:uiPriority w:val="99"/>
    <w:semiHidden/>
    <w:qFormat/>
    <w:rPr>
      <w:rFonts w:eastAsia="楷体_GB2312"/>
      <w:sz w:val="16"/>
      <w:szCs w:val="16"/>
    </w:rPr>
  </w:style>
  <w:style w:type="paragraph" w:styleId="1477" w:customStyle="1">
    <w:name w:val="Char Char Char Char Char Char Char Char Char1 Char Char Char Char Char Char Char Char Char Char Char Char Char Char Char Char"/>
    <w:basedOn w:val="1050"/>
    <w:uiPriority w:val="0"/>
    <w:qFormat/>
    <w:pPr>
      <w:keepLines/>
      <w:spacing w:before="240" w:after="240" w:line="348" w:lineRule="auto"/>
    </w:pPr>
    <w:rPr>
      <w:rFonts w:ascii="Tahoma" w:hAnsi="Tahoma" w:eastAsia="宋体"/>
      <w:sz w:val="24"/>
    </w:rPr>
  </w:style>
  <w:style w:type="paragraph" w:styleId="1478" w:customStyle="1">
    <w:name w:val="目录1"/>
    <w:basedOn w:val="870"/>
    <w:uiPriority w:val="0"/>
    <w:qFormat/>
    <w:pPr>
      <w:spacing w:line="420" w:lineRule="atLeast"/>
    </w:pPr>
    <w:rPr>
      <w:rFonts w:ascii="Times New Roman" w:hAnsi="Times New Roman" w:eastAsia="黑体"/>
      <w:b/>
      <w:szCs w:val="20"/>
    </w:rPr>
  </w:style>
  <w:style w:type="character" w:styleId="1479" w:customStyle="1">
    <w:name w:val="脚注文本 字符2"/>
    <w:basedOn w:val="1060"/>
    <w:link w:val="870"/>
    <w:uiPriority w:val="99"/>
    <w:semiHidden/>
    <w:qFormat/>
    <w:rPr>
      <w:sz w:val="18"/>
      <w:szCs w:val="18"/>
    </w:rPr>
  </w:style>
  <w:style w:type="paragraph" w:styleId="1480" w:customStyle="1">
    <w:name w:val="xl3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81" w:customStyle="1">
    <w:name w:val="xl3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2"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83" w:customStyle="1">
    <w:name w:val="标题 5 + (西文) Arial Narrow"/>
    <w:basedOn w:val="1054"/>
    <w:uiPriority w:val="0"/>
    <w:qFormat/>
    <w:pPr>
      <w:jc w:val="center"/>
      <w:spacing w:line="360" w:lineRule="auto"/>
    </w:pPr>
    <w:rPr>
      <w:rFonts w:ascii="Arial Narrow" w:hAnsi="Arial Narrow" w:eastAsia="宋体"/>
    </w:rPr>
  </w:style>
  <w:style w:type="paragraph" w:styleId="1484" w:customStyle="1">
    <w:name w:val="正文文本 21"/>
    <w:basedOn w:val="870"/>
    <w:uiPriority w:val="0"/>
    <w:qFormat/>
    <w:pPr>
      <w:ind w:firstLine="525"/>
      <w:spacing w:line="360" w:lineRule="atLeast"/>
    </w:pPr>
    <w:rPr>
      <w:rFonts w:ascii="宋体" w:hAnsi="Times New Roman"/>
      <w:sz w:val="28"/>
      <w:szCs w:val="20"/>
    </w:rPr>
  </w:style>
  <w:style w:type="paragraph" w:styleId="1485" w:customStyle="1">
    <w:name w:val="标题 1 +"/>
    <w:basedOn w:val="1050"/>
    <w:next w:val="870"/>
    <w:uiPriority w:val="0"/>
    <w:qFormat/>
    <w:pPr>
      <w:jc w:val="center"/>
      <w:keepLines/>
      <w:spacing w:line="600" w:lineRule="auto"/>
    </w:pPr>
    <w:rPr>
      <w:rFonts w:ascii="Times New Roman" w:eastAsia="黑体"/>
      <w:b/>
      <w:bCs/>
      <w:sz w:val="32"/>
      <w:szCs w:val="32"/>
    </w:rPr>
  </w:style>
  <w:style w:type="paragraph" w:styleId="1486" w:customStyle="1">
    <w:name w:val="格式10"/>
    <w:basedOn w:val="870"/>
    <w:uiPriority w:val="0"/>
    <w:qFormat/>
    <w:pPr>
      <w:ind w:left="480"/>
      <w:spacing w:line="360" w:lineRule="exact"/>
    </w:pPr>
    <w:rPr>
      <w:rFonts w:ascii="Times New Roman" w:hAnsi="Times New Roman"/>
      <w:sz w:val="24"/>
    </w:rPr>
  </w:style>
  <w:style w:type="paragraph" w:styleId="1487" w:customStyle="1">
    <w:name w:val="表格2"/>
    <w:basedOn w:val="870"/>
    <w:uiPriority w:val="0"/>
    <w:qFormat/>
    <w:pPr>
      <w:ind w:left="284" w:firstLine="454"/>
      <w:spacing w:line="420" w:lineRule="atLeast"/>
    </w:pPr>
    <w:rPr>
      <w:rFonts w:ascii="Times New Roman" w:hAnsi="Times New Roman"/>
      <w:szCs w:val="20"/>
    </w:rPr>
  </w:style>
  <w:style w:type="paragraph" w:styleId="1488" w:customStyle="1">
    <w:name w:val="样式 宋体 小四 首行缩进:  0.99 厘米 行距: 固定值 30 磅"/>
    <w:basedOn w:val="870"/>
    <w:uiPriority w:val="0"/>
    <w:qFormat/>
    <w:pPr>
      <w:ind w:firstLine="560"/>
      <w:spacing w:line="600" w:lineRule="exact"/>
    </w:pPr>
    <w:rPr>
      <w:rFonts w:ascii="宋体" w:hAnsi="宋体" w:cs="宋体"/>
      <w:sz w:val="28"/>
      <w:szCs w:val="20"/>
    </w:rPr>
  </w:style>
  <w:style w:type="paragraph" w:styleId="1489" w:customStyle="1">
    <w:name w:val="标题 31"/>
    <w:basedOn w:val="870"/>
    <w:next w:val="1490"/>
    <w:uiPriority w:val="1"/>
    <w:qFormat/>
    <w:pPr>
      <w:ind w:left="100"/>
      <w:jc w:val="left"/>
      <w:outlineLvl w:val="3"/>
    </w:pPr>
    <w:rPr>
      <w:rFonts w:ascii="微软雅黑" w:hAnsi="微软雅黑" w:eastAsia="微软雅黑"/>
      <w:b/>
      <w:bCs/>
      <w:sz w:val="32"/>
      <w:szCs w:val="32"/>
      <w:lang w:eastAsia="en-US"/>
    </w:rPr>
  </w:style>
  <w:style w:type="paragraph" w:styleId="1490" w:customStyle="1">
    <w:name w:val="正文缩进11"/>
    <w:basedOn w:val="870"/>
    <w:next w:val="870"/>
    <w:uiPriority w:val="0"/>
    <w:unhideWhenUsed/>
    <w:qFormat/>
    <w:pPr>
      <w:ind w:firstLine="420"/>
      <w:jc w:val="left"/>
    </w:pPr>
    <w:rPr>
      <w:sz w:val="24"/>
    </w:rPr>
  </w:style>
  <w:style w:type="paragraph" w:styleId="1491" w:customStyle="1">
    <w:name w:val="TOC 标题2"/>
    <w:basedOn w:val="1050"/>
    <w:next w:val="870"/>
    <w:uiPriority w:val="39"/>
    <w:qFormat/>
    <w:pPr>
      <w:jc w:val="left"/>
      <w:keepLines/>
      <w:spacing w:before="480" w:line="276" w:lineRule="auto"/>
      <w:widowControl/>
      <w:outlineLvl w:val="9"/>
    </w:pPr>
    <w:rPr>
      <w:rFonts w:ascii="Cambria" w:hAnsi="Cambria" w:eastAsia="宋体"/>
      <w:b/>
      <w:bCs/>
      <w:color w:val="365f91"/>
      <w:szCs w:val="28"/>
    </w:rPr>
  </w:style>
  <w:style w:type="paragraph" w:styleId="1492" w:customStyle="1">
    <w:name w:val="新表"/>
    <w:basedOn w:val="870"/>
    <w:uiPriority w:val="0"/>
    <w:qFormat/>
    <w:pPr>
      <w:jc w:val="center"/>
      <w:spacing w:before="60" w:after="60"/>
    </w:pPr>
    <w:rPr>
      <w:rFonts w:ascii="宋体" w:hAnsi="宋体"/>
      <w:spacing w:val="6"/>
      <w:sz w:val="24"/>
    </w:rPr>
  </w:style>
  <w:style w:type="paragraph" w:styleId="1493" w:customStyle="1">
    <w:name w:val="应用条款文字"/>
    <w:basedOn w:val="870"/>
    <w:next w:val="870"/>
    <w:uiPriority w:val="0"/>
    <w:qFormat/>
    <w:pPr>
      <w:spacing w:line="460" w:lineRule="atLeast"/>
    </w:pPr>
    <w:rPr>
      <w:rFonts w:ascii="Times New Roman" w:hAnsi="Times New Roman" w:cs="宋体"/>
      <w:sz w:val="24"/>
    </w:rPr>
  </w:style>
  <w:style w:type="paragraph" w:styleId="1494" w:customStyle="1">
    <w:name w:val="封面样式3"/>
    <w:basedOn w:val="870"/>
    <w:uiPriority w:val="0"/>
    <w:qFormat/>
    <w:pPr>
      <w:ind w:firstLine="420"/>
      <w:spacing w:line="440" w:lineRule="exact"/>
    </w:pPr>
    <w:rPr>
      <w:rFonts w:ascii="华文细黑" w:hAnsi="华文细黑"/>
    </w:rPr>
  </w:style>
  <w:style w:type="paragraph" w:styleId="1495" w:customStyle="1">
    <w:name w:val="Char Char Char Char1"/>
    <w:basedOn w:val="870"/>
    <w:uiPriority w:val="0"/>
    <w:qFormat/>
    <w:pPr>
      <w:spacing w:line="360" w:lineRule="auto"/>
      <w:tabs>
        <w:tab w:val="left" w:pos="360" w:leader="none"/>
      </w:tabs>
    </w:pPr>
    <w:rPr>
      <w:rFonts w:ascii="Times New Roman" w:hAnsi="Times New Roman" w:eastAsia="仿宋_GB2312" w:cs="宋体"/>
      <w:sz w:val="24"/>
    </w:rPr>
  </w:style>
  <w:style w:type="paragraph" w:styleId="1496" w:customStyle="1">
    <w:name w:val="三级条标题"/>
    <w:basedOn w:val="1497"/>
    <w:next w:val="870"/>
    <w:uiPriority w:val="0"/>
    <w:qFormat/>
    <w:pPr>
      <w:numPr>
        <w:ilvl w:val="4"/>
      </w:numPr>
      <w:outlineLvl w:val="4"/>
    </w:pPr>
  </w:style>
  <w:style w:type="paragraph" w:styleId="1497" w:customStyle="1">
    <w:name w:val="二级条标题"/>
    <w:basedOn w:val="1498"/>
    <w:next w:val="870"/>
    <w:uiPriority w:val="0"/>
    <w:qFormat/>
    <w:pPr>
      <w:numPr>
        <w:ilvl w:val="3"/>
      </w:numPr>
      <w:outlineLvl w:val="3"/>
    </w:pPr>
  </w:style>
  <w:style w:type="paragraph" w:styleId="1498" w:customStyle="1">
    <w:name w:val="一级条标题"/>
    <w:next w:val="87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499" w:customStyle="1">
    <w:name w:val="xl3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0" w:customStyle="1">
    <w:name w:val="font7"/>
    <w:basedOn w:val="870"/>
    <w:uiPriority w:val="0"/>
    <w:qFormat/>
    <w:pPr>
      <w:jc w:val="left"/>
      <w:spacing w:before="100" w:beforeAutospacing="1" w:after="100" w:afterAutospacing="1"/>
      <w:widowControl/>
    </w:pPr>
    <w:rPr>
      <w:rFonts w:hint="eastAsia" w:ascii="宋体" w:hAnsi="宋体"/>
      <w:color w:val="ff0000"/>
      <w:sz w:val="20"/>
      <w:szCs w:val="20"/>
    </w:rPr>
  </w:style>
  <w:style w:type="paragraph" w:styleId="1501" w:customStyle="1">
    <w:name w:val="节内标题样式2"/>
    <w:basedOn w:val="1287"/>
    <w:uiPriority w:val="0"/>
    <w:qFormat/>
    <w:pPr>
      <w:spacing w:before="120"/>
    </w:pPr>
    <w:rPr>
      <w:rFonts w:ascii="宋体" w:hAnsi="宋体"/>
      <w:b/>
      <w:sz w:val="24"/>
      <w:szCs w:val="24"/>
    </w:rPr>
  </w:style>
  <w:style w:type="paragraph" w:styleId="1502" w:customStyle="1">
    <w:name w:val="xl36"/>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03" w:customStyle="1">
    <w:name w:val="默认段落字体 Para Char Char Char Char Char Char Char Char Char Char Char Char Char Char Char Char Char Char Char"/>
    <w:basedOn w:val="870"/>
    <w:uiPriority w:val="0"/>
    <w:qFormat/>
    <w:rPr>
      <w:rFonts w:ascii="Times New Roman" w:hAnsi="Times New Roman"/>
    </w:rPr>
  </w:style>
  <w:style w:type="paragraph" w:styleId="1504" w:customStyle="1">
    <w:name w:val="Char1 Char Char Char 字元 Char Char 字元 Char 字元 Char1 Char Char Char"/>
    <w:basedOn w:val="870"/>
    <w:uiPriority w:val="0"/>
    <w:qFormat/>
    <w:rPr>
      <w:rFonts w:ascii="Times New Roman" w:hAnsi="Times New Roman"/>
      <w:szCs w:val="20"/>
    </w:rPr>
  </w:style>
  <w:style w:type="paragraph" w:styleId="1505" w:customStyle="1">
    <w:name w:val="正文2"/>
    <w:basedOn w:val="870"/>
    <w:uiPriority w:val="0"/>
    <w:qFormat/>
    <w:pPr>
      <w:spacing w:line="420" w:lineRule="atLeast"/>
    </w:pPr>
    <w:rPr>
      <w:rFonts w:ascii="Times New Roman" w:hAnsi="Times New Roman"/>
      <w:szCs w:val="20"/>
    </w:rPr>
  </w:style>
  <w:style w:type="paragraph" w:styleId="1506" w:customStyle="1">
    <w:name w:val="字元 字元1"/>
    <w:basedOn w:val="870"/>
    <w:uiPriority w:val="0"/>
    <w:qFormat/>
    <w:rPr>
      <w:rFonts w:ascii="Times New Roman" w:hAnsi="Times New Roman"/>
      <w:sz w:val="24"/>
    </w:rPr>
  </w:style>
  <w:style w:type="paragraph" w:styleId="1507" w:customStyle="1">
    <w:name w:val="Char Char Char1 Char"/>
    <w:basedOn w:val="870"/>
    <w:uiPriority w:val="0"/>
    <w:qFormat/>
    <w:rPr>
      <w:rFonts w:ascii="Times New Roman" w:hAnsi="Times New Roman"/>
    </w:rPr>
  </w:style>
  <w:style w:type="paragraph" w:styleId="1508" w:customStyle="1">
    <w:name w:val="表格文字居中"/>
    <w:basedOn w:val="870"/>
    <w:next w:val="870"/>
    <w:uiPriority w:val="0"/>
    <w:qFormat/>
    <w:pPr>
      <w:jc w:val="center"/>
      <w:spacing w:line="360" w:lineRule="auto"/>
      <w:tabs>
        <w:tab w:val="left" w:pos="720" w:leader="none"/>
        <w:tab w:val="left" w:pos="900" w:leader="none"/>
      </w:tabs>
    </w:pPr>
    <w:rPr>
      <w:rFonts w:ascii="宋体" w:hAnsi="Arial"/>
      <w:sz w:val="18"/>
      <w:szCs w:val="20"/>
    </w:rPr>
  </w:style>
  <w:style w:type="paragraph" w:styleId="1509" w:customStyle="1">
    <w:name w:val="xl4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10" w:customStyle="1">
    <w:name w:val="表1"/>
    <w:basedOn w:val="870"/>
    <w:uiPriority w:val="0"/>
    <w:qFormat/>
    <w:pPr>
      <w:spacing w:before="200" w:line="320" w:lineRule="atLeast"/>
      <w:tabs>
        <w:tab w:val="left" w:pos="851" w:leader="none"/>
      </w:tabs>
    </w:pPr>
    <w:rPr>
      <w:rFonts w:ascii="Times New Roman" w:hAnsi="Times New Roman"/>
      <w:sz w:val="24"/>
      <w:szCs w:val="20"/>
    </w:rPr>
  </w:style>
  <w:style w:type="paragraph" w:styleId="1511" w:customStyle="1">
    <w:name w:val="格式4"/>
    <w:basedOn w:val="870"/>
    <w:uiPriority w:val="0"/>
    <w:qFormat/>
    <w:pPr>
      <w:ind w:left="990" w:hanging="360"/>
      <w:spacing w:line="420" w:lineRule="exact"/>
    </w:pPr>
    <w:rPr>
      <w:rFonts w:ascii="宋体" w:hAnsi="宋体"/>
      <w:color w:val="000000"/>
      <w:sz w:val="24"/>
    </w:rPr>
  </w:style>
  <w:style w:type="paragraph" w:styleId="1512" w:customStyle="1">
    <w:name w:val="纯文本2"/>
    <w:basedOn w:val="870"/>
    <w:uiPriority w:val="0"/>
    <w:qFormat/>
    <w:rPr>
      <w:rFonts w:ascii="宋体" w:hAnsi="Times New Roman"/>
      <w:sz w:val="28"/>
      <w:szCs w:val="20"/>
    </w:rPr>
  </w:style>
  <w:style w:type="paragraph" w:styleId="1513" w:customStyle="1">
    <w:name w:val="表格3"/>
    <w:basedOn w:val="870"/>
    <w:uiPriority w:val="0"/>
    <w:qFormat/>
    <w:pPr>
      <w:spacing w:line="420" w:lineRule="atLeast"/>
    </w:pPr>
    <w:rPr>
      <w:rFonts w:ascii="Times New Roman" w:hAnsi="Times New Roman" w:eastAsia="楷体"/>
      <w:szCs w:val="20"/>
    </w:rPr>
  </w:style>
  <w:style w:type="paragraph" w:styleId="1514" w:customStyle="1">
    <w:name w:val="xl38"/>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15" w:customStyle="1">
    <w:name w:val="Char Char Char1 Char1"/>
    <w:basedOn w:val="1051"/>
    <w:next w:val="870"/>
    <w:uiPriority w:val="0"/>
    <w:qFormat/>
    <w:pPr>
      <w:jc w:val="left"/>
      <w:spacing w:before="120" w:after="120" w:line="240" w:lineRule="auto"/>
    </w:pPr>
    <w:rPr>
      <w:rFonts w:eastAsia="黑体"/>
      <w:sz w:val="32"/>
    </w:rPr>
  </w:style>
  <w:style w:type="paragraph" w:styleId="1516" w:customStyle="1">
    <w:name w:val="默认段落字体 Para Char"/>
    <w:basedOn w:val="870"/>
    <w:uiPriority w:val="0"/>
    <w:qFormat/>
    <w:pPr>
      <w:ind w:firstLine="200"/>
      <w:spacing w:line="360" w:lineRule="auto"/>
    </w:pPr>
    <w:rPr>
      <w:rFonts w:ascii="宋体" w:hAnsi="宋体" w:cs="宋体"/>
      <w:sz w:val="24"/>
    </w:rPr>
  </w:style>
  <w:style w:type="paragraph" w:styleId="1517" w:customStyle="1">
    <w:name w:val="Preformatted"/>
    <w:basedOn w:val="8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18" w:customStyle="1">
    <w:name w:val="xl53"/>
    <w:basedOn w:val="8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19" w:customStyle="1">
    <w:name w:val="Char Char Char Char Char Char Char"/>
    <w:basedOn w:val="870"/>
    <w:uiPriority w:val="0"/>
    <w:qFormat/>
    <w:rPr>
      <w:rFonts w:ascii="Times New Roman" w:hAnsi="Times New Roman"/>
      <w:sz w:val="28"/>
      <w:szCs w:val="20"/>
    </w:rPr>
  </w:style>
  <w:style w:type="paragraph" w:styleId="1520" w:customStyle="1">
    <w:name w:val="强调文字"/>
    <w:basedOn w:val="870"/>
    <w:uiPriority w:val="0"/>
    <w:qFormat/>
    <w:pPr>
      <w:ind w:firstLine="480"/>
      <w:spacing w:line="440" w:lineRule="exact"/>
    </w:pPr>
    <w:rPr>
      <w:rFonts w:ascii="华文细黑" w:hAnsi="华文细黑" w:eastAsia="黑体" w:cs="Arial"/>
      <w:color w:val="800000"/>
      <w:sz w:val="24"/>
      <w:szCs w:val="28"/>
    </w:rPr>
  </w:style>
  <w:style w:type="paragraph" w:styleId="1521" w:customStyle="1">
    <w:name w:val="格式３"/>
    <w:basedOn w:val="870"/>
    <w:uiPriority w:val="0"/>
    <w:qFormat/>
    <w:pPr>
      <w:ind w:left="600" w:hanging="600"/>
      <w:spacing w:line="420" w:lineRule="exact"/>
    </w:pPr>
    <w:rPr>
      <w:rFonts w:ascii="宋体" w:hAnsi="宋体"/>
      <w:color w:val="000000"/>
      <w:sz w:val="24"/>
      <w:szCs w:val="20"/>
    </w:rPr>
  </w:style>
  <w:style w:type="paragraph" w:styleId="1522" w:customStyle="1">
    <w:name w:val="Outokumpu Normal"/>
    <w:basedOn w:val="870"/>
    <w:uiPriority w:val="0"/>
    <w:qFormat/>
    <w:pPr>
      <w:ind w:left="1134"/>
      <w:jc w:val="left"/>
      <w:widowControl/>
    </w:pPr>
    <w:rPr>
      <w:rFonts w:ascii="Arial" w:hAnsi="Arial"/>
      <w:sz w:val="22"/>
      <w:szCs w:val="22"/>
      <w:lang w:eastAsia="fi-FI"/>
    </w:rPr>
  </w:style>
  <w:style w:type="paragraph" w:styleId="1523" w:customStyle="1">
    <w:name w:val="表文C"/>
    <w:basedOn w:val="870"/>
    <w:uiPriority w:val="0"/>
    <w:qFormat/>
    <w:pPr>
      <w:jc w:val="center"/>
      <w:widowControl/>
      <w:tabs>
        <w:tab w:val="left" w:pos="0" w:leader="none"/>
      </w:tabs>
    </w:pPr>
    <w:rPr>
      <w:rFonts w:ascii="Times New Roman" w:hAnsi="Times New Roman"/>
      <w:szCs w:val="20"/>
    </w:rPr>
  </w:style>
  <w:style w:type="paragraph" w:styleId="1524" w:customStyle="1">
    <w:name w:val="xl2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25" w:customStyle="1">
    <w:name w:val="xl3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6" w:customStyle="1">
    <w:name w:val="xl5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27" w:customStyle="1">
    <w:name w:val="落款"/>
    <w:basedOn w:val="870"/>
    <w:uiPriority w:val="0"/>
    <w:qFormat/>
    <w:pPr>
      <w:ind w:firstLine="420"/>
      <w:spacing w:line="440" w:lineRule="exact"/>
    </w:pPr>
    <w:rPr>
      <w:rFonts w:ascii="华文细黑" w:hAnsi="华文细黑"/>
    </w:rPr>
  </w:style>
  <w:style w:type="paragraph" w:styleId="1528" w:customStyle="1">
    <w:name w:val="目录文字"/>
    <w:basedOn w:val="870"/>
    <w:uiPriority w:val="0"/>
    <w:qFormat/>
    <w:pPr>
      <w:jc w:val="left"/>
      <w:spacing w:line="480" w:lineRule="auto"/>
      <w:widowControl/>
    </w:pPr>
    <w:rPr>
      <w:rFonts w:ascii="宋体" w:hAnsi="宋体"/>
      <w:sz w:val="24"/>
      <w:szCs w:val="20"/>
    </w:rPr>
  </w:style>
  <w:style w:type="paragraph" w:styleId="1529" w:customStyle="1">
    <w:name w:val="xl2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30" w:customStyle="1">
    <w:name w:val="表格1"/>
    <w:basedOn w:val="870"/>
    <w:uiPriority w:val="0"/>
    <w:qFormat/>
    <w:pPr>
      <w:ind w:left="284"/>
      <w:spacing w:line="420" w:lineRule="atLeast"/>
    </w:pPr>
    <w:rPr>
      <w:rFonts w:ascii="Times New Roman" w:hAnsi="Times New Roman"/>
      <w:szCs w:val="20"/>
    </w:rPr>
  </w:style>
  <w:style w:type="paragraph" w:styleId="1531" w:customStyle="1">
    <w:name w:val="Char Char1 Char Char Char Char"/>
    <w:basedOn w:val="870"/>
    <w:uiPriority w:val="0"/>
    <w:qFormat/>
    <w:rPr>
      <w:rFonts w:ascii="Times New Roman" w:hAnsi="Times New Roman"/>
    </w:rPr>
  </w:style>
  <w:style w:type="paragraph" w:styleId="1532" w:customStyle="1">
    <w:name w:val="p16"/>
    <w:basedOn w:val="870"/>
    <w:uiPriority w:val="0"/>
    <w:qFormat/>
    <w:pPr>
      <w:jc w:val="left"/>
      <w:widowControl/>
    </w:pPr>
    <w:rPr>
      <w:rFonts w:ascii="Times New Roman" w:hAnsi="Times New Roman"/>
      <w:szCs w:val="21"/>
    </w:rPr>
  </w:style>
  <w:style w:type="paragraph" w:styleId="1533"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34" w:customStyle="1">
    <w:name w:val="强调文字2"/>
    <w:basedOn w:val="1520"/>
    <w:uiPriority w:val="0"/>
    <w:qFormat/>
  </w:style>
  <w:style w:type="paragraph" w:styleId="1535" w:customStyle="1">
    <w:name w:val="xl3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36" w:customStyle="1">
    <w:name w:val="Char Char1 Char Char Char Char Char Char Char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537"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38" w:customStyle="1">
    <w:name w:val="三级条标题1"/>
    <w:basedOn w:val="870"/>
    <w:next w:val="870"/>
    <w:uiPriority w:val="0"/>
    <w:qFormat/>
    <w:pPr>
      <w:ind w:left="900"/>
      <w:jc w:val="left"/>
      <w:widowControl/>
      <w:outlineLvl w:val="4"/>
    </w:pPr>
    <w:rPr>
      <w:rFonts w:ascii="Times New Roman" w:hAnsi="Times New Roman" w:eastAsia="黑体"/>
      <w:szCs w:val="20"/>
    </w:rPr>
  </w:style>
  <w:style w:type="paragraph" w:styleId="1539" w:customStyle="1">
    <w:name w:val="Char Char Char Char Char Char Char Char Char Char Char Char Char Char Char Char Char Char Char Char Char Char Char Char Char"/>
    <w:basedOn w:val="870"/>
    <w:uiPriority w:val="0"/>
    <w:qFormat/>
    <w:rPr>
      <w:rFonts w:ascii="Times New Roman" w:hAnsi="Times New Roman"/>
    </w:rPr>
  </w:style>
  <w:style w:type="paragraph" w:styleId="1540" w:customStyle="1">
    <w:name w:val="节内标题样式"/>
    <w:basedOn w:val="1050"/>
    <w:uiPriority w:val="0"/>
    <w:qFormat/>
    <w:pPr>
      <w:jc w:val="center"/>
      <w:keepLines/>
      <w:spacing w:before="240" w:after="240" w:line="400" w:lineRule="exact"/>
    </w:pPr>
    <w:rPr>
      <w:rFonts w:ascii="宋体" w:hAnsi="宋体" w:eastAsia="宋体"/>
      <w:b/>
      <w:sz w:val="32"/>
      <w:szCs w:val="32"/>
    </w:rPr>
  </w:style>
  <w:style w:type="paragraph" w:styleId="1541" w:customStyle="1">
    <w:name w:val="表、图签"/>
    <w:basedOn w:val="870"/>
    <w:uiPriority w:val="0"/>
    <w:qFormat/>
    <w:pPr>
      <w:jc w:val="center"/>
      <w:spacing w:line="360" w:lineRule="auto"/>
    </w:pPr>
    <w:rPr>
      <w:rFonts w:ascii="黑体" w:hAnsi="Arial" w:eastAsia="黑体" w:cs="Arial"/>
      <w:bCs/>
      <w:sz w:val="24"/>
      <w:szCs w:val="32"/>
    </w:rPr>
  </w:style>
  <w:style w:type="paragraph" w:styleId="1542" w:customStyle="1">
    <w:name w:val="默认段落字体 Para Char Char Char Char"/>
    <w:basedOn w:val="870"/>
    <w:uiPriority w:val="0"/>
    <w:qFormat/>
    <w:rPr>
      <w:rFonts w:ascii="Times New Roman" w:hAnsi="Times New Roman"/>
    </w:rPr>
  </w:style>
  <w:style w:type="paragraph" w:styleId="1543" w:customStyle="1">
    <w:name w:val="Char11"/>
    <w:basedOn w:val="870"/>
    <w:uiPriority w:val="0"/>
    <w:qFormat/>
    <w:pPr>
      <w:jc w:val="left"/>
      <w:spacing w:after="160" w:line="240" w:lineRule="exact"/>
      <w:widowControl/>
    </w:pPr>
    <w:rPr>
      <w:rFonts w:ascii="Verdana" w:hAnsi="Verdana"/>
      <w:sz w:val="20"/>
      <w:szCs w:val="20"/>
      <w:lang w:eastAsia="en-US"/>
    </w:rPr>
  </w:style>
  <w:style w:type="paragraph" w:styleId="1544" w:customStyle="1">
    <w:name w:val="标题一"/>
    <w:basedOn w:val="1050"/>
    <w:uiPriority w:val="0"/>
    <w:qFormat/>
    <w:pPr>
      <w:ind w:left="454"/>
      <w:jc w:val="center"/>
      <w:keepLines/>
      <w:keepNext w:val="0"/>
    </w:pPr>
    <w:rPr>
      <w:rFonts w:ascii="Times New Roman" w:eastAsia="宋体"/>
      <w:b/>
      <w:bCs/>
      <w:sz w:val="44"/>
      <w:szCs w:val="44"/>
    </w:rPr>
  </w:style>
  <w:style w:type="paragraph" w:styleId="1545" w:customStyle="1">
    <w:name w:val="Char Char Char Char Char Char Char2"/>
    <w:basedOn w:val="870"/>
    <w:uiPriority w:val="0"/>
    <w:semiHidden/>
    <w:qFormat/>
    <w:pPr>
      <w:jc w:val="left"/>
      <w:spacing w:after="160" w:line="240" w:lineRule="exact"/>
      <w:widowControl/>
    </w:pPr>
    <w:rPr>
      <w:rFonts w:ascii="Tahoma" w:hAnsi="Tahoma"/>
      <w:sz w:val="24"/>
      <w:lang w:eastAsia="en-US"/>
    </w:rPr>
  </w:style>
  <w:style w:type="paragraph" w:styleId="1546" w:customStyle="1">
    <w:name w:val="新表头"/>
    <w:basedOn w:val="870"/>
    <w:uiPriority w:val="0"/>
    <w:qFormat/>
    <w:pPr>
      <w:jc w:val="center"/>
      <w:spacing w:before="240" w:line="312" w:lineRule="auto"/>
    </w:pPr>
    <w:rPr>
      <w:rFonts w:ascii="黑体" w:hAnsi="宋体" w:eastAsia="黑体"/>
      <w:b/>
      <w:bCs/>
      <w:spacing w:val="6"/>
      <w:sz w:val="32"/>
      <w:szCs w:val="20"/>
    </w:rPr>
  </w:style>
  <w:style w:type="paragraph" w:styleId="1547" w:customStyle="1">
    <w:name w:val="封面样式4"/>
    <w:basedOn w:val="870"/>
    <w:uiPriority w:val="0"/>
    <w:qFormat/>
    <w:pPr>
      <w:ind w:firstLine="420"/>
      <w:spacing w:line="440" w:lineRule="exact"/>
    </w:pPr>
    <w:rPr>
      <w:rFonts w:ascii="华文细黑" w:hAnsi="华文细黑"/>
    </w:rPr>
  </w:style>
  <w:style w:type="paragraph" w:styleId="1548" w:customStyle="1">
    <w:name w:val="表中"/>
    <w:basedOn w:val="870"/>
    <w:uiPriority w:val="0"/>
    <w:qFormat/>
    <w:pPr>
      <w:jc w:val="center"/>
      <w:spacing w:line="360" w:lineRule="atLeast"/>
    </w:pPr>
    <w:rPr>
      <w:rFonts w:ascii="Times New Roman" w:hAnsi="Times New Roman"/>
      <w:szCs w:val="20"/>
    </w:rPr>
  </w:style>
  <w:style w:type="paragraph" w:styleId="1549" w:customStyle="1">
    <w:name w:val="font6"/>
    <w:basedOn w:val="870"/>
    <w:uiPriority w:val="0"/>
    <w:qFormat/>
    <w:pPr>
      <w:jc w:val="left"/>
      <w:spacing w:before="100" w:beforeAutospacing="1" w:after="100" w:afterAutospacing="1"/>
      <w:widowControl/>
    </w:pPr>
    <w:rPr>
      <w:rFonts w:hint="eastAsia" w:ascii="宋体" w:hAnsi="宋体"/>
      <w:sz w:val="20"/>
      <w:szCs w:val="20"/>
    </w:rPr>
  </w:style>
  <w:style w:type="paragraph" w:styleId="1550" w:customStyle="1">
    <w:name w:val="正文再缩近"/>
    <w:basedOn w:val="870"/>
    <w:uiPriority w:val="0"/>
    <w:qFormat/>
    <w:pPr>
      <w:ind w:firstLine="400"/>
      <w:spacing w:line="440" w:lineRule="exact"/>
    </w:pPr>
    <w:rPr>
      <w:rFonts w:ascii="华文细黑" w:hAnsi="华文细黑" w:cs="Arial"/>
      <w:sz w:val="24"/>
      <w:szCs w:val="28"/>
    </w:rPr>
  </w:style>
  <w:style w:type="paragraph" w:styleId="1551" w:customStyle="1">
    <w:name w:val="表"/>
    <w:basedOn w:val="870"/>
    <w:uiPriority w:val="0"/>
    <w:qFormat/>
    <w:pPr>
      <w:jc w:val="center"/>
      <w:spacing w:before="60" w:after="60"/>
    </w:pPr>
    <w:rPr>
      <w:rFonts w:ascii="宋体" w:hAnsi="Times New Roman"/>
      <w:sz w:val="24"/>
      <w:szCs w:val="20"/>
    </w:rPr>
  </w:style>
  <w:style w:type="table" w:styleId="1552" w:customStyle="1">
    <w:name w:val="网格型1"/>
    <w:basedOn w:val="1061"/>
    <w:uiPriority w:val="0"/>
    <w:qFormat/>
    <w:tblPr/>
  </w:style>
  <w:style w:type="table" w:styleId="1553" w:customStyle="1">
    <w:name w:val="TableGrid1"/>
    <w:uiPriority w:val="0"/>
    <w:qFormat/>
    <w:tblPr/>
  </w:style>
  <w:style w:type="table" w:styleId="1554" w:customStyle="1">
    <w:name w:val="网格型11"/>
    <w:basedOn w:val="1061"/>
    <w:uiPriority w:val="0"/>
    <w:qFormat/>
    <w:pPr>
      <w:jc w:val="both"/>
      <w:widowControl w:val="off"/>
    </w:pPr>
    <w:tblPr/>
  </w:style>
  <w:style w:type="paragraph" w:styleId="1555"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56"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57" w:customStyle="1">
    <w:name w:val="列出段落2"/>
    <w:basedOn w:val="870"/>
    <w:uiPriority w:val="99"/>
    <w:qFormat/>
    <w:pPr>
      <w:ind w:firstLine="420"/>
    </w:pPr>
    <w:rPr>
      <w:rFonts w:ascii="Times New Roman" w:hAnsi="Times New Roman"/>
    </w:rPr>
  </w:style>
  <w:style w:type="paragraph" w:styleId="1558" w:customStyle="1">
    <w:name w:val="列出段落4"/>
    <w:basedOn w:val="870"/>
    <w:uiPriority w:val="34"/>
    <w:qFormat/>
    <w:pPr>
      <w:ind w:firstLine="420"/>
    </w:pPr>
    <w:rPr>
      <w:rFonts w:ascii="Times New Roman" w:hAnsi="Times New Roman"/>
    </w:rPr>
  </w:style>
  <w:style w:type="paragraph" w:styleId="1559" w:customStyle="1">
    <w:name w:val="列出段落5"/>
    <w:basedOn w:val="870"/>
    <w:uiPriority w:val="99"/>
    <w:unhideWhenUsed/>
    <w:qFormat/>
    <w:pPr>
      <w:ind w:firstLine="420"/>
    </w:pPr>
    <w:rPr>
      <w:rFonts w:ascii="Times New Roman" w:hAnsi="Times New Roman"/>
    </w:rPr>
  </w:style>
  <w:style w:type="character" w:styleId="1560" w:customStyle="1">
    <w:name w:val="font41"/>
    <w:link w:val="870"/>
    <w:uiPriority w:val="99"/>
    <w:qFormat/>
    <w:rPr>
      <w:rFonts w:ascii="宋体" w:hAnsi="宋体" w:eastAsia="宋体"/>
      <w:color w:val="000000"/>
      <w:sz w:val="16"/>
      <w:u w:val="none"/>
    </w:rPr>
  </w:style>
  <w:style w:type="paragraph" w:styleId="1561" w:customStyle="1">
    <w:name w:val="_Style 10"/>
    <w:basedOn w:val="870"/>
    <w:uiPriority w:val="0"/>
    <w:unhideWhenUsed/>
    <w:qFormat/>
    <w:pPr>
      <w:jc w:val="left"/>
      <w:spacing w:after="160" w:line="240" w:lineRule="exact"/>
      <w:widowControl/>
    </w:pPr>
    <w:rPr>
      <w:rFonts w:ascii="Tahoma" w:hAnsi="Tahoma"/>
      <w:sz w:val="24"/>
      <w:szCs w:val="20"/>
    </w:rPr>
  </w:style>
  <w:style w:type="paragraph" w:styleId="1562" w:customStyle="1">
    <w:name w:val="样式 标题 2H22h2Level 2 Head2nd levelheading 2Header 2l2Tit..."/>
    <w:basedOn w:val="1051"/>
    <w:uiPriority w:val="0"/>
    <w:qFormat/>
    <w:pPr>
      <w:jc w:val="both"/>
      <w:spacing w:before="100" w:after="100" w:line="360" w:lineRule="auto"/>
    </w:pPr>
    <w:rPr>
      <w:rFonts w:ascii="Times New Roman" w:hAnsi="Times New Roman" w:eastAsia="宋体" w:cs="宋体"/>
      <w:bCs/>
      <w:sz w:val="28"/>
      <w:szCs w:val="28"/>
    </w:rPr>
  </w:style>
  <w:style w:type="paragraph" w:styleId="1563" w:customStyle="1">
    <w:name w:val="msonormal"/>
    <w:basedOn w:val="870"/>
    <w:uiPriority w:val="0"/>
    <w:qFormat/>
    <w:pPr>
      <w:jc w:val="left"/>
      <w:spacing w:before="100" w:beforeAutospacing="1" w:after="100" w:afterAutospacing="1"/>
      <w:widowControl/>
    </w:pPr>
    <w:rPr>
      <w:rFonts w:ascii="宋体" w:hAnsi="宋体" w:cs="宋体"/>
      <w:sz w:val="24"/>
    </w:rPr>
  </w:style>
  <w:style w:type="paragraph" w:styleId="1564" w:customStyle="1">
    <w:name w:val="font10"/>
    <w:basedOn w:val="870"/>
    <w:uiPriority w:val="0"/>
    <w:qFormat/>
    <w:pPr>
      <w:jc w:val="left"/>
      <w:spacing w:before="100" w:beforeAutospacing="1" w:after="100" w:afterAutospacing="1"/>
      <w:widowControl/>
    </w:pPr>
    <w:rPr>
      <w:rFonts w:ascii="宋体" w:hAnsi="宋体" w:cs="宋体"/>
      <w:color w:val="000000"/>
      <w:sz w:val="18"/>
      <w:szCs w:val="18"/>
    </w:rPr>
  </w:style>
  <w:style w:type="paragraph" w:styleId="1565" w:customStyle="1">
    <w:name w:val="font12"/>
    <w:basedOn w:val="870"/>
    <w:uiPriority w:val="0"/>
    <w:qFormat/>
    <w:pPr>
      <w:jc w:val="left"/>
      <w:spacing w:before="100" w:beforeAutospacing="1" w:after="100" w:afterAutospacing="1"/>
      <w:widowControl/>
    </w:pPr>
    <w:rPr>
      <w:rFonts w:ascii="宋体" w:hAnsi="宋体" w:cs="宋体"/>
      <w:sz w:val="18"/>
      <w:szCs w:val="18"/>
    </w:rPr>
  </w:style>
  <w:style w:type="paragraph" w:styleId="1566" w:customStyle="1">
    <w:name w:val="font13"/>
    <w:basedOn w:val="870"/>
    <w:uiPriority w:val="0"/>
    <w:qFormat/>
    <w:pPr>
      <w:jc w:val="left"/>
      <w:spacing w:before="100" w:beforeAutospacing="1" w:after="100" w:afterAutospacing="1"/>
      <w:widowControl/>
    </w:pPr>
    <w:rPr>
      <w:rFonts w:ascii="Times New Roman" w:hAnsi="Times New Roman"/>
      <w:sz w:val="18"/>
      <w:szCs w:val="18"/>
    </w:rPr>
  </w:style>
  <w:style w:type="paragraph" w:styleId="1567" w:customStyle="1">
    <w:name w:val="xl67"/>
    <w:basedOn w:val="870"/>
    <w:uiPriority w:val="0"/>
    <w:qFormat/>
    <w:pPr>
      <w:jc w:val="center"/>
      <w:spacing w:before="100" w:beforeAutospacing="1" w:after="100" w:afterAutospacing="1"/>
      <w:widowControl/>
    </w:pPr>
    <w:rPr>
      <w:rFonts w:ascii="Times New Roman" w:hAnsi="Times New Roman"/>
      <w:sz w:val="18"/>
      <w:szCs w:val="18"/>
    </w:rPr>
  </w:style>
  <w:style w:type="paragraph" w:styleId="1568" w:customStyle="1">
    <w:name w:val="xl68"/>
    <w:basedOn w:val="870"/>
    <w:uiPriority w:val="0"/>
    <w:qFormat/>
    <w:pPr>
      <w:jc w:val="center"/>
      <w:spacing w:before="100" w:beforeAutospacing="1" w:after="100" w:afterAutospacing="1"/>
      <w:widowControl/>
    </w:pPr>
    <w:rPr>
      <w:rFonts w:ascii="Times New Roman" w:hAnsi="Times New Roman"/>
      <w:sz w:val="18"/>
      <w:szCs w:val="18"/>
    </w:rPr>
  </w:style>
  <w:style w:type="paragraph" w:styleId="1569" w:customStyle="1">
    <w:name w:val="xl69"/>
    <w:basedOn w:val="870"/>
    <w:uiPriority w:val="0"/>
    <w:qFormat/>
    <w:pPr>
      <w:jc w:val="center"/>
      <w:spacing w:before="100" w:beforeAutospacing="1" w:after="100" w:afterAutospacing="1"/>
      <w:widowControl/>
    </w:pPr>
    <w:rPr>
      <w:rFonts w:ascii="Times New Roman" w:hAnsi="Times New Roman"/>
      <w:sz w:val="18"/>
      <w:szCs w:val="18"/>
    </w:rPr>
  </w:style>
  <w:style w:type="paragraph" w:styleId="1570" w:customStyle="1">
    <w:name w:val="xl70"/>
    <w:basedOn w:val="870"/>
    <w:uiPriority w:val="0"/>
    <w:qFormat/>
    <w:pPr>
      <w:jc w:val="left"/>
      <w:spacing w:before="100" w:beforeAutospacing="1" w:after="100" w:afterAutospacing="1"/>
      <w:widowControl/>
    </w:pPr>
    <w:rPr>
      <w:rFonts w:ascii="Times New Roman" w:hAnsi="Times New Roman"/>
      <w:sz w:val="18"/>
      <w:szCs w:val="18"/>
    </w:rPr>
  </w:style>
  <w:style w:type="paragraph" w:styleId="1571" w:customStyle="1">
    <w:name w:val="xl71"/>
    <w:basedOn w:val="870"/>
    <w:uiPriority w:val="0"/>
    <w:qFormat/>
    <w:pPr>
      <w:jc w:val="left"/>
      <w:spacing w:before="100" w:beforeAutospacing="1" w:after="100" w:afterAutospacing="1"/>
      <w:widowControl/>
    </w:pPr>
    <w:rPr>
      <w:rFonts w:ascii="Times New Roman" w:hAnsi="Times New Roman"/>
      <w:sz w:val="18"/>
      <w:szCs w:val="18"/>
    </w:rPr>
  </w:style>
  <w:style w:type="paragraph" w:styleId="1572" w:customStyle="1">
    <w:name w:val="xl7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3" w:customStyle="1">
    <w:name w:val="xl7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4" w:customStyle="1">
    <w:name w:val="xl7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5" w:customStyle="1">
    <w:name w:val="xl7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6" w:customStyle="1">
    <w:name w:val="xl76"/>
    <w:basedOn w:val="870"/>
    <w:uiPriority w:val="0"/>
    <w:qFormat/>
    <w:pPr>
      <w:jc w:val="center"/>
      <w:spacing w:before="100" w:beforeAutospacing="1" w:after="100" w:afterAutospacing="1"/>
      <w:widowControl/>
    </w:pPr>
    <w:rPr>
      <w:rFonts w:ascii="Times New Roman" w:hAnsi="Times New Roman"/>
      <w:b/>
      <w:bCs/>
      <w:sz w:val="18"/>
      <w:szCs w:val="18"/>
    </w:rPr>
  </w:style>
  <w:style w:type="paragraph" w:styleId="1577" w:customStyle="1">
    <w:name w:val="xl77"/>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8" w:customStyle="1">
    <w:name w:val="xl78"/>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9" w:customStyle="1">
    <w:name w:val="xl79"/>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0" w:customStyle="1">
    <w:name w:val="xl80"/>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1" w:customStyle="1">
    <w:name w:val="xl81"/>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2" w:customStyle="1">
    <w:name w:val="xl82"/>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3" w:customStyle="1">
    <w:name w:val="xl83"/>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4" w:customStyle="1">
    <w:name w:val="xl8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5" w:customStyle="1">
    <w:name w:val="xl8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6" w:customStyle="1">
    <w:name w:val="xl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87" w:customStyle="1">
    <w:name w:val="xl8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8" w:customStyle="1">
    <w:name w:val="xl8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9" w:customStyle="1">
    <w:name w:val="xl8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0" w:customStyle="1">
    <w:name w:val="xl9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1" w:customStyle="1">
    <w:name w:val="xl9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2" w:customStyle="1">
    <w:name w:val="xl9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3" w:customStyle="1">
    <w:name w:val="xl9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4" w:customStyle="1">
    <w:name w:val="xl9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5" w:customStyle="1">
    <w:name w:val="xl9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6" w:customStyle="1">
    <w:name w:val="xl9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7" w:customStyle="1">
    <w:name w:val="xl9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8" w:customStyle="1">
    <w:name w:val="xl9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9" w:customStyle="1">
    <w:name w:val="xl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0" w:customStyle="1">
    <w:name w:val="xl10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1" w:customStyle="1">
    <w:name w:val="xl10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2" w:customStyle="1">
    <w:name w:val="xl10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3" w:customStyle="1">
    <w:name w:val="xl10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4" w:customStyle="1">
    <w:name w:val="xl10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5" w:customStyle="1">
    <w:name w:val="xl10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6" w:customStyle="1">
    <w:name w:val="xl106"/>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7" w:customStyle="1">
    <w:name w:val="xl10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8" w:customStyle="1">
    <w:name w:val="xl10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9" w:customStyle="1">
    <w:name w:val="xl10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0" w:customStyle="1">
    <w:name w:val="xl11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1" w:customStyle="1">
    <w:name w:val="xl11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2" w:customStyle="1">
    <w:name w:val="xl1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3" w:customStyle="1">
    <w:name w:val="xl11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4" w:customStyle="1">
    <w:name w:val="xl11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15" w:customStyle="1">
    <w:name w:val="不明显参考1"/>
    <w:basedOn w:val="1060"/>
    <w:link w:val="870"/>
    <w:uiPriority w:val="31"/>
    <w:qFormat/>
    <w:rPr>
      <w:smallCaps/>
      <w:color w:val="595959"/>
    </w:rPr>
  </w:style>
  <w:style w:type="character" w:styleId="1616" w:customStyle="1">
    <w:name w:val="页眉 Char"/>
    <w:link w:val="870"/>
    <w:uiPriority w:val="0"/>
    <w:qFormat/>
    <w:rPr>
      <w:rFonts w:ascii="Calibri" w:hAnsi="Calibri"/>
      <w:sz w:val="18"/>
      <w:szCs w:val="18"/>
    </w:rPr>
  </w:style>
  <w:style w:type="character" w:styleId="1617" w:customStyle="1">
    <w:name w:val="font101"/>
    <w:basedOn w:val="1060"/>
    <w:link w:val="870"/>
    <w:uiPriority w:val="0"/>
    <w:qFormat/>
    <w:rPr>
      <w:rFonts w:hint="eastAsia" w:ascii="宋体" w:hAnsi="宋体" w:eastAsia="宋体" w:cs="宋体"/>
      <w:color w:val="000000"/>
      <w:sz w:val="20"/>
      <w:szCs w:val="20"/>
      <w:u w:val="none"/>
    </w:rPr>
  </w:style>
  <w:style w:type="character" w:styleId="1618" w:customStyle="1">
    <w:name w:val="font111"/>
    <w:basedOn w:val="1060"/>
    <w:link w:val="870"/>
    <w:uiPriority w:val="0"/>
    <w:qFormat/>
    <w:rPr>
      <w:rFonts w:hint="eastAsia" w:ascii="宋体" w:hAnsi="宋体" w:eastAsia="宋体" w:cs="宋体"/>
      <w:color w:val="000000"/>
      <w:sz w:val="20"/>
      <w:szCs w:val="20"/>
      <w:u w:val="none"/>
    </w:rPr>
  </w:style>
  <w:style w:type="character" w:styleId="1619" w:customStyle="1">
    <w:name w:val="font71"/>
    <w:basedOn w:val="1060"/>
    <w:link w:val="870"/>
    <w:uiPriority w:val="0"/>
    <w:qFormat/>
    <w:rPr>
      <w:rFonts w:hint="eastAsia" w:ascii="楷体" w:hAnsi="楷体" w:eastAsia="楷体" w:cs="楷体"/>
      <w:color w:val="000000"/>
      <w:sz w:val="20"/>
      <w:szCs w:val="20"/>
      <w:u w:val="none"/>
    </w:rPr>
  </w:style>
  <w:style w:type="paragraph" w:styleId="1620" w:customStyle="1">
    <w:name w:val="修订2"/>
    <w:uiPriority w:val="99"/>
    <w:semiHidden/>
    <w:qFormat/>
    <w:rPr>
      <w:rFonts w:hint="default" w:ascii="Calibri" w:hAnsi="Calibri" w:eastAsia="宋体" w:cs="Times New Roman"/>
      <w:sz w:val="21"/>
      <w:szCs w:val="24"/>
      <w:lang w:val="en-US" w:eastAsia="zh-CN" w:bidi="ar-SA"/>
    </w:rPr>
  </w:style>
  <w:style w:type="paragraph" w:styleId="1621" w:customStyle="1">
    <w:name w:val="CL 正文1.5"/>
    <w:basedOn w:val="870"/>
    <w:uiPriority w:val="0"/>
    <w:qFormat/>
    <w:pPr>
      <w:ind w:firstLine="200"/>
      <w:spacing w:line="360" w:lineRule="auto"/>
    </w:pPr>
    <w:rPr>
      <w:rFonts w:ascii="Cambria" w:hAnsi="Cambria"/>
      <w:spacing w:val="4"/>
      <w:sz w:val="24"/>
      <w:szCs w:val="21"/>
    </w:rPr>
  </w:style>
  <w:style w:type="paragraph" w:styleId="1622" w:customStyle="1">
    <w:name w:val="标题    4"/>
    <w:basedOn w:val="870"/>
    <w:uiPriority w:val="0"/>
    <w:qFormat/>
    <w:pPr>
      <w:ind w:right="471"/>
      <w:jc w:val="left"/>
      <w:spacing w:after="200" w:line="300" w:lineRule="exact"/>
    </w:pPr>
    <w:rPr>
      <w:rFonts w:ascii="宋体" w:hAnsi="宋体" w:eastAsia="黑体"/>
      <w:b/>
      <w:sz w:val="28"/>
    </w:rPr>
  </w:style>
  <w:style w:type="paragraph" w:styleId="1623" w:customStyle="1">
    <w:name w:val="正文文本1"/>
    <w:basedOn w:val="870"/>
    <w:next w:val="870"/>
    <w:uiPriority w:val="99"/>
    <w:unhideWhenUsed/>
    <w:qFormat/>
    <w:rPr>
      <w:rFonts w:ascii="楷体_GB2312"/>
      <w:b/>
      <w:bCs/>
      <w:sz w:val="28"/>
    </w:rPr>
  </w:style>
  <w:style w:type="character" w:styleId="1624" w:customStyle="1">
    <w:name w:val="未处理的提及1"/>
    <w:basedOn w:val="1060"/>
    <w:link w:val="870"/>
    <w:uiPriority w:val="99"/>
    <w:unhideWhenUsed/>
    <w:qFormat/>
    <w:rPr>
      <w:color w:val="605e5c"/>
      <w:shd w:val="clear" w:color="auto" w:fill="e1dfdd"/>
    </w:rPr>
  </w:style>
  <w:style w:type="table" w:styleId="1625" w:customStyle="1">
    <w:name w:val="Table Normal"/>
    <w:uiPriority w:val="0"/>
    <w:unhideWhenUsed/>
    <w:qFormat/>
    <w:rPr>
      <w:rFonts w:ascii="Arial" w:hAnsi="Arial" w:eastAsia="宋体" w:cs="Arial"/>
    </w:rPr>
    <w:tblPr/>
  </w:style>
  <w:style w:type="paragraph" w:styleId="1626" w:customStyle="1">
    <w:name w:val="首行缩进"/>
    <w:basedOn w:val="870"/>
    <w:uiPriority w:val="0"/>
    <w:qFormat/>
    <w:pPr>
      <w:ind w:firstLine="480"/>
      <w:jc w:val="left"/>
      <w:widowControl/>
    </w:pPr>
    <w:rPr>
      <w:rFonts w:ascii="Times New Roman" w:hAnsi="Times New Roman" w:eastAsia="Arial" w:cs="Arial"/>
      <w:color w:val="000000"/>
      <w:szCs w:val="20"/>
      <w:lang w:val="zh-CN"/>
    </w:rPr>
  </w:style>
  <w:style w:type="paragraph" w:styleId="1627" w:customStyle="1">
    <w:name w:val="普通(网站)1"/>
    <w:basedOn w:val="870"/>
    <w:uiPriority w:val="0"/>
    <w:unhideWhenUsed/>
    <w:qFormat/>
    <w:pPr>
      <w:jc w:val="left"/>
      <w:spacing w:before="100" w:beforeAutospacing="1" w:after="100" w:afterAutospacing="1"/>
      <w:widowControl/>
    </w:pPr>
    <w:rPr>
      <w:rFonts w:ascii="宋体" w:hAnsi="宋体" w:cs="宋体"/>
      <w:sz w:val="24"/>
    </w:rPr>
  </w:style>
  <w:style w:type="paragraph" w:styleId="1628" w:customStyle="1">
    <w:name w:val="正文11"/>
    <w:next w:val="16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29" w:customStyle="1">
    <w:name w:val="正文首行缩进 21"/>
    <w:basedOn w:val="1630"/>
    <w:next w:val="1628"/>
    <w:uiPriority w:val="0"/>
    <w:qFormat/>
    <w:pPr>
      <w:ind w:left="420" w:firstLine="420"/>
      <w:spacing w:after="120"/>
    </w:pPr>
    <w:rPr>
      <w:sz w:val="24"/>
      <w:szCs w:val="24"/>
    </w:rPr>
  </w:style>
  <w:style w:type="paragraph" w:styleId="1630" w:customStyle="1">
    <w:name w:val="正文文本缩进1"/>
    <w:basedOn w:val="1628"/>
    <w:uiPriority w:val="0"/>
    <w:qFormat/>
    <w:pPr>
      <w:ind w:firstLine="630"/>
    </w:pPr>
    <w:rPr>
      <w:sz w:val="20"/>
      <w:szCs w:val="20"/>
    </w:rPr>
  </w:style>
  <w:style w:type="paragraph" w:styleId="1631" w:customStyle="1">
    <w:name w:val="寄信人地址1"/>
    <w:basedOn w:val="1628"/>
    <w:uiPriority w:val="0"/>
    <w:qFormat/>
    <w:rPr>
      <w:rFonts w:ascii="Arial" w:hAnsi="Arial"/>
      <w:sz w:val="24"/>
      <w:szCs w:val="24"/>
    </w:rPr>
  </w:style>
  <w:style w:type="paragraph" w:styleId="1632" w:customStyle="1">
    <w:name w:val="页眉1"/>
    <w:basedOn w:val="870"/>
    <w:uiPriority w:val="0"/>
    <w:unhideWhenUsed/>
    <w:qFormat/>
    <w:pPr>
      <w:jc w:val="center"/>
      <w:tabs>
        <w:tab w:val="center" w:pos="4153" w:leader="none"/>
        <w:tab w:val="right" w:pos="8306" w:leader="none"/>
      </w:tabs>
      <w:pBdr>
        <w:bottom w:val="single" w:color="000000" w:sz="6" w:space="1"/>
      </w:pBdr>
    </w:pPr>
    <w:rPr>
      <w:sz w:val="18"/>
    </w:rPr>
  </w:style>
  <w:style w:type="paragraph" w:styleId="1633" w:customStyle="1">
    <w:name w:val="页脚1"/>
    <w:basedOn w:val="870"/>
    <w:uiPriority w:val="0"/>
    <w:unhideWhenUsed/>
    <w:qFormat/>
    <w:pPr>
      <w:jc w:val="left"/>
      <w:tabs>
        <w:tab w:val="center" w:pos="4153" w:leader="none"/>
        <w:tab w:val="right" w:pos="8306" w:leader="none"/>
      </w:tabs>
    </w:pPr>
    <w:rPr>
      <w:sz w:val="18"/>
    </w:rPr>
  </w:style>
  <w:style w:type="paragraph" w:styleId="1634" w:customStyle="1">
    <w:name w:val="纯文本1111"/>
    <w:basedOn w:val="870"/>
    <w:next w:val="1490"/>
    <w:uiPriority w:val="0"/>
    <w:unhideWhenUsed/>
    <w:qFormat/>
    <w:rPr>
      <w:rFonts w:ascii="宋体" w:hAnsi="Courier New"/>
    </w:rPr>
  </w:style>
  <w:style w:type="character" w:styleId="1635" w:customStyle="1">
    <w:name w:val="超链接11"/>
    <w:link w:val="870"/>
    <w:uiPriority w:val="0"/>
    <w:qFormat/>
    <w:rPr>
      <w:rFonts w:ascii="Calibri" w:hAnsi="Calibri"/>
      <w:sz w:val="21"/>
      <w:szCs w:val="24"/>
      <w:lang w:val="en-US" w:eastAsia="zh-CN" w:bidi="ar-SA"/>
    </w:rPr>
  </w:style>
  <w:style w:type="paragraph" w:styleId="1636" w:customStyle="1">
    <w:name w:val="索引 11"/>
    <w:basedOn w:val="870"/>
    <w:next w:val="870"/>
    <w:uiPriority w:val="0"/>
    <w:unhideWhenUsed/>
    <w:qFormat/>
    <w:pPr>
      <w:jc w:val="center"/>
      <w:spacing w:line="220" w:lineRule="exact"/>
    </w:pPr>
    <w:rPr>
      <w:rFonts w:ascii="仿宋_GB2312" w:eastAsia="仿宋_GB2312"/>
      <w:szCs w:val="21"/>
    </w:rPr>
  </w:style>
  <w:style w:type="paragraph" w:styleId="1637" w:customStyle="1">
    <w:name w:val="正文缩进1"/>
    <w:basedOn w:val="870"/>
    <w:uiPriority w:val="0"/>
    <w:qFormat/>
    <w:pPr>
      <w:ind w:firstLine="420"/>
    </w:pPr>
    <w:rPr>
      <w:sz w:val="24"/>
    </w:rPr>
  </w:style>
  <w:style w:type="paragraph" w:styleId="1638" w:customStyle="1">
    <w:name w:val="DAS正文"/>
    <w:basedOn w:val="870"/>
    <w:uiPriority w:val="0"/>
    <w:qFormat/>
    <w:pPr>
      <w:ind w:right="181" w:firstLine="480"/>
      <w:spacing w:line="360" w:lineRule="auto"/>
    </w:pPr>
    <w:rPr>
      <w:rFonts w:ascii="Verdana" w:hAnsi="Verdana"/>
      <w:szCs w:val="24"/>
    </w:rPr>
  </w:style>
  <w:style w:type="table" w:styleId="1639" w:customStyle="1">
    <w:name w:val="网格型2"/>
    <w:basedOn w:val="1061"/>
    <w:uiPriority w:val="0"/>
    <w:qFormat/>
    <w:rPr>
      <w:rFonts w:ascii="Calibri" w:hAnsi="Calibri"/>
      <w:szCs w:val="22"/>
    </w:rPr>
    <w:tblPr/>
  </w:style>
  <w:style w:type="character" w:styleId="1640" w:customStyle="1">
    <w:name w:val="NormalCharacter1"/>
    <w:link w:val="1641"/>
    <w:uiPriority w:val="0"/>
    <w:qFormat/>
    <w:rPr>
      <w:rFonts w:ascii="Wingdings 2" w:hAnsi="Wingdings 2"/>
    </w:rPr>
  </w:style>
  <w:style w:type="paragraph" w:styleId="1641" w:customStyle="1">
    <w:name w:val="UserStyle_0"/>
    <w:basedOn w:val="870"/>
    <w:link w:val="1640"/>
    <w:uiPriority w:val="0"/>
    <w:qFormat/>
    <w:rPr>
      <w:rFonts w:ascii="Wingdings 2" w:hAnsi="Wingdings 2"/>
    </w:rPr>
  </w:style>
  <w:style w:type="paragraph" w:styleId="1642" w:customStyle="1">
    <w:name w:val="正文1111"/>
    <w:basedOn w:val="870"/>
    <w:uiPriority w:val="0"/>
    <w:qFormat/>
    <w:pPr>
      <w:ind w:firstLine="480"/>
      <w:spacing w:line="360" w:lineRule="auto"/>
    </w:pPr>
    <w:rPr>
      <w:sz w:val="24"/>
    </w:rPr>
  </w:style>
  <w:style w:type="paragraph" w:styleId="1643" w:customStyle="1">
    <w:name w:val="正文文本首行缩进1"/>
    <w:next w:val="1490"/>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44" w:customStyle="1">
    <w:name w:val="样式 标题 1 + 套用前:  0.5 列"/>
    <w:basedOn w:val="1060"/>
    <w:link w:val="870"/>
    <w:uiPriority w:val="0"/>
    <w:qFormat/>
  </w:style>
  <w:style w:type="numbering" w:styleId="16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a56134e9-1932-4f5d-8f07-e3e4e99cd700</errorID>
      <errorWord>,</errorWord>
      <group>L1_Format</group>
      <groupName>格式问题</groupName>
      <ability>L2_HalfPunc_CN</ability>
      <abilityName>全半角问题</abilityName>
      <candidateList>
        <item>，</item>
      </candidateList>
      <explain>文本全半角错误。</explain>
      <paraID> 189EE94</paraID>
      <start>34</start>
      <end>35</end>
      <status>unmodified</status>
      <modifiedWord/>
      <trackRevisions>false</trackRevisions>
    </reviewItem>
    <reviewItem>
      <errorID>20cfd3b4-b45f-49aa-a93f-1f49d3523d6e</errorID>
      <errorWord>（</errorWord>
      <group>L1_Punc</group>
      <groupName>标点问题</groupName>
      <ability>L2_Punc_CN</ability>
      <abilityName>标点符号问题</abilityName>
      <candidateList/>
      <explain>同一形式括号套用。</explain>
      <paraID>54248049</paraID>
      <start>62</start>
      <end>63</end>
      <status>unmodified</status>
      <modifiedWord/>
      <trackRevisions>false</trackRevisions>
    </reviewItem>
    <reviewItem>
      <errorID>faee322d-5ac5-43c9-8743-3f964e2f34a8</errorID>
      <errorWord>）</errorWord>
      <group>L1_Punc</group>
      <groupName>标点问题</groupName>
      <ability>L2_Punc_CN</ability>
      <abilityName>标点符号问题</abilityName>
      <candidateList/>
      <explain>同一形式括号套用。</explain>
      <paraID>54248049</paraID>
      <start>66</start>
      <end>67</end>
      <status>unmodified</status>
      <modifiedWord/>
      <trackRevisions>false</trackRevisions>
    </reviewItem>
    <reviewItem>
      <errorID>c46923ac-ef30-4637-96e3-82c21ef027e8</errorID>
      <errorWord>（</errorWord>
      <group>L1_Punc</group>
      <groupName>标点问题</groupName>
      <ability>L2_Punc_CN</ability>
      <abilityName>标点符号问题</abilityName>
      <candidateList/>
      <explain>同一形式括号套用。</explain>
      <paraID>63EB9D5E</paraID>
      <start>95</start>
      <end>96</end>
      <status>unmodified</status>
      <modifiedWord/>
      <trackRevisions>false</trackRevisions>
    </reviewItem>
    <reviewItem>
      <errorID>a7baf644-ce31-4e21-839e-1e4a77aabb1e</errorID>
      <errorWord>）</errorWord>
      <group>L1_Punc</group>
      <groupName>标点问题</groupName>
      <ability>L2_Punc_CN</ability>
      <abilityName>标点符号问题</abilityName>
      <candidateList/>
      <explain>同一形式括号套用。</explain>
      <paraID>63EB9D5E</paraID>
      <start>108</start>
      <end>109</end>
      <status>unmodified</status>
      <modifiedWord/>
      <trackRevisions>false</trackRevisions>
    </reviewItem>
    <reviewItem>
      <errorID>7cda66fb-c228-4444-935f-315fb8e0de0a</errorID>
      <errorWord>间</errorWord>
      <group>L1_Word</group>
      <groupName>字词问题</groupName>
      <ability>L2_Typo</ability>
      <abilityName>字词错误</abilityName>
      <candidateList>
        <item>间之</item>
      </candidateList>
      <explain/>
      <paraID>3A2ECB80</paraID>
      <start>8</start>
      <end>9</end>
      <status>unmodified</status>
      <modifiedWord/>
      <trackRevisions>false</trackRevisions>
    </reviewItem>
    <reviewItem>
      <errorID>26ca53ef-2cf3-4053-b36e-33e332c5cd72</errorID>
      <errorWord>(</errorWord>
      <group>L1_Format</group>
      <groupName>格式问题</groupName>
      <ability>L2_HalfPunc_CN</ability>
      <abilityName>全半角问题</abilityName>
      <candidateList>
        <item>（</item>
      </candidateList>
      <explain>文本全半角错误。</explain>
      <paraID>3A2ECB80</paraID>
      <start>21</start>
      <end>22</end>
      <status>unmodified</status>
      <modifiedWord/>
      <trackRevisions>false</trackRevisions>
    </reviewItem>
    <reviewItem>
      <errorID>aa541b98-50ed-4c70-86da-155b9e47fb35</errorID>
      <errorWord>)</errorWord>
      <group>L1_Format</group>
      <groupName>格式问题</groupName>
      <ability>L2_HalfPunc_CN</ability>
      <abilityName>全半角问题</abilityName>
      <candidateList>
        <item>）</item>
      </candidateList>
      <explain>文本全半角错误。</explain>
      <paraID>3A2ECB80</paraID>
      <start>44</start>
      <end>45</end>
      <status>unmodified</status>
      <modifiedWord/>
      <trackRevisions>false</trackRevisions>
    </reviewItem>
    <reviewItem>
      <errorID>fc830c02-f484-4c89-aed8-a642437ddc95</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120237AE</paraID>
      <start>27</start>
      <end>28</end>
      <status>unmodified</status>
      <modifiedWord/>
      <trackRevisions>false</trackRevisions>
    </reviewItem>
    <reviewItem>
      <errorID>17a6072c-b5a9-4023-b1a5-b0ce66b13061</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120237AE</paraID>
      <start>31</start>
      <end>32</end>
      <status>unmodified</status>
      <modifiedWord/>
      <trackRevisions>false</trackRevisions>
    </reviewItem>
    <reviewItem>
      <errorID>5677bd6f-b59a-4eac-9fcf-ba7bef701dfa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574034D5</paraID>
      <start>0</start>
      <end>2</end>
      <status>unmodified</status>
      <modifiedWord/>
      <trackRevisions>false</trackRevisions>
    </reviewItem>
    <reviewItem>
      <errorID>f7664393-d3ab-4665-a49c-358df48440ce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42EE8DBA</paraID>
      <start>0</start>
      <end>2</end>
      <status>unmodified</status>
      <modifiedWord/>
      <trackRevisions>false</trackRevisions>
    </reviewItem>
    <reviewItem>
      <errorID>4b3f78dd-6c76-45dc-a920-f65090c16e4a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5885D19</paraID>
      <start>0</start>
      <end>2</end>
      <status>unmodified</status>
      <modifiedWord/>
      <trackRevisions>false</trackRevisions>
    </reviewItem>
    <reviewItem>
      <errorID>5477878a-85ef-425e-a3af-41e8e04ddc3d</errorID>
      <errorWord>;</errorWord>
      <group>L1_Format</group>
      <groupName>格式问题</groupName>
      <ability>L2_HalfPunc_CN</ability>
      <abilityName>全半角问题</abilityName>
      <candidateList>
        <item>；</item>
      </candidateList>
      <explain>文本全半角错误。</explain>
      <paraID>4745BA48</paraID>
      <start>9</start>
      <end>10</end>
      <status>unmodified</status>
      <modifiedWord/>
      <trackRevisions>false</trackRevisions>
    </reviewItem>
    <reviewItem>
      <errorID>1549a24b-2f5a-4dfc-908d-e59b3b495a4e</errorID>
      <errorWord>,</errorWord>
      <group>L1_Format</group>
      <groupName>格式问题</groupName>
      <ability>L2_HalfPunc_CN</ability>
      <abilityName>全半角问题</abilityName>
      <candidateList>
        <item>，</item>
      </candidateList>
      <explain>文本全半角错误。</explain>
      <paraID>4745BA48</paraID>
      <start>19</start>
      <end>20</end>
      <status>unmodified</status>
      <modifiedWord/>
      <trackRevisions>false</trackRevisions>
    </reviewItem>
    <reviewItem>
      <errorID>b2eec003-73b7-4a3f-97af-23df3e816346</errorID>
      <errorWord>;</errorWord>
      <group>L1_Format</group>
      <groupName>格式问题</groupName>
      <ability>L2_HalfPunc_CN</ability>
      <abilityName>全半角问题</abilityName>
      <candidateList>
        <item>；</item>
      </candidateList>
      <explain>文本全半角错误。</explain>
      <paraID>4745BA48</paraID>
      <start>24</start>
      <end>25</end>
      <status>unmodified</status>
      <modifiedWord/>
      <trackRevisions>false</trackRevisions>
    </reviewItem>
    <reviewItem>
      <errorID>7ca3e734-cabc-4bf8-9294-c457757c0df2</errorID>
      <errorWord>,</errorWord>
      <group>L1_Format</group>
      <groupName>格式问题</groupName>
      <ability>L2_HalfPunc_CN</ability>
      <abilityName>全半角问题</abilityName>
      <candidateList>
        <item>，</item>
      </candidateList>
      <explain>文本全半角错误。</explain>
      <paraID>20B0249A</paraID>
      <start>5</start>
      <end>6</end>
      <status>unmodified</status>
      <modifiedWord/>
      <trackRevisions>false</trackRevisions>
    </reviewItem>
    <reviewItem>
      <errorID>9be5edc0-64dc-451f-9d55-5c64565e5d17</errorID>
      <errorWord>（</errorWord>
      <group>L1_Punc</group>
      <groupName>标点问题</groupName>
      <ability>L2_Punc_CN</ability>
      <abilityName>标点符号问题</abilityName>
      <candidateList/>
      <explain>同一形式括号套用。</explain>
      <paraID>31BE6D40</paraID>
      <start>22</start>
      <end>23</end>
      <status>unmodified</status>
      <modifiedWord/>
      <trackRevisions>false</trackRevisions>
    </reviewItem>
    <reviewItem>
      <errorID>db021bcf-5d3e-4d58-8c7c-48ca779b92b5</errorID>
      <errorWord>）</errorWord>
      <group>L1_Punc</group>
      <groupName>标点问题</groupName>
      <ability>L2_Punc_CN</ability>
      <abilityName>标点符号问题</abilityName>
      <candidateList/>
      <explain>同一形式括号套用。</explain>
      <paraID>31BE6D40</paraID>
      <start>29</start>
      <end>30</end>
      <status>unmodified</status>
      <modifiedWord/>
      <trackRevisions>false</trackRevisions>
    </reviewItem>
    <reviewItem>
      <errorID>d5565f8e-e0f0-4401-860f-61c050d834f6</errorID>
      <errorWord>（</errorWord>
      <group>L1_Punc</group>
      <groupName>标点问题</groupName>
      <ability>L2_Punc_CN</ability>
      <abilityName>标点符号问题</abilityName>
      <candidateList/>
      <explain>同一形式括号套用。</explain>
      <paraID>31BE6D40</paraID>
      <start>50</start>
      <end>51</end>
      <status>unmodified</status>
      <modifiedWord/>
      <trackRevisions>false</trackRevisions>
    </reviewItem>
    <reviewItem>
      <errorID>01fe5294-2a7f-4907-ace5-f4111daee49b</errorID>
      <errorWord>）</errorWord>
      <group>L1_Punc</group>
      <groupName>标点问题</groupName>
      <ability>L2_Punc_CN</ability>
      <abilityName>标点符号问题</abilityName>
      <candidateList/>
      <explain>同一形式括号套用。</explain>
      <paraID>31BE6D40</paraID>
      <start>57</start>
      <end>58</end>
      <status>unmodified</status>
      <modifiedWord/>
      <trackRevisions>false</trackRevisions>
    </reviewItem>
    <reviewItem>
      <errorID>fe5a9d77-75fd-4b84-9a3c-2f4f10f34c98</errorID>
      <errorWord>,</errorWord>
      <group>L1_Format</group>
      <groupName>格式问题</groupName>
      <ability>L2_HalfPunc_CN</ability>
      <abilityName>全半角问题</abilityName>
      <candidateList>
        <item>，</item>
      </candidateList>
      <explain>文本全半角错误。</explain>
      <paraID>5EA65014</paraID>
      <start>162</start>
      <end>163</end>
      <status>unmodified</status>
      <modifiedWord/>
      <trackRevisions>false</trackRevisions>
    </reviewItem>
    <reviewItem>
      <errorID>9fb9ba4b-ad06-43cd-9637-5de7dd202cc2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6564C82B</paraID>
      <start>0</start>
      <end>2</end>
      <status>unmodified</status>
      <modifiedWord/>
      <trackRevisions>false</trackRevisions>
    </reviewItem>
    <reviewItem>
      <errorID>48848c3b-930e-4f25-af0b-d00204cdbfd6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758D26EB</paraID>
      <start>0</start>
      <end>2</end>
      <status>unmodified</status>
      <modifiedWord/>
      <trackRevisions>false</trackRevisions>
    </reviewItem>
    <reviewItem>
      <errorID>4889e763-9968-4ed7-8985-896d43c30f55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58BC2C5E</paraID>
      <start>0</start>
      <end>2</end>
      <status>unmodified</status>
      <modifiedWord/>
      <trackRevisions>false</trackRevisions>
    </reviewItem>
    <reviewItem>
      <errorID>d1c4540b-441c-4acf-ad42-597b45f75647</errorID>
      <errorWord>(</errorWord>
      <group>L1_Format</group>
      <groupName>格式问题</groupName>
      <ability>L2_HalfPunc_CN</ability>
      <abilityName>全半角问题</abilityName>
      <candidateList>
        <item>（</item>
      </candidateList>
      <explain>文本全半角错误。</explain>
      <paraID>12FEFE5E</paraID>
      <start>17</start>
      <end>18</end>
      <status>unmodified</status>
      <modifiedWord/>
      <trackRevisions>false</trackRevisions>
    </reviewItem>
    <reviewItem>
      <errorID>13bde0ee-a0f6-43b0-95d5-e78128f88eaf</errorID>
      <errorWord>)</errorWord>
      <group>L1_Format</group>
      <groupName>格式问题</groupName>
      <ability>L2_HalfPunc_CN</ability>
      <abilityName>全半角问题</abilityName>
      <candidateList>
        <item>）</item>
      </candidateList>
      <explain>文本全半角错误。</explain>
      <paraID>12FEFE5E</paraID>
      <start>24</start>
      <end>25</end>
      <status>unmodified</status>
      <modifiedWord/>
      <trackRevisions>false</trackRevisions>
    </reviewItem>
    <reviewItem>
      <errorID>8f337e77-1e43-4d8a-ba6e-98e9aaa1bfac</errorID>
      <errorWord>(</errorWord>
      <group>L1_Format</group>
      <groupName>格式问题</groupName>
      <ability>L2_HalfPunc_CN</ability>
      <abilityName>全半角问题</abilityName>
      <candidateList>
        <item>（</item>
      </candidateList>
      <explain>文本全半角错误。</explain>
      <paraID>364E1AA6</paraID>
      <start>17</start>
      <end>18</end>
      <status>unmodified</status>
      <modifiedWord/>
      <trackRevisions>false</trackRevisions>
    </reviewItem>
    <reviewItem>
      <errorID>eebd8b6d-2b40-449b-b947-cf8c19193943</errorID>
      <errorWord>)</errorWord>
      <group>L1_Format</group>
      <groupName>格式问题</groupName>
      <ability>L2_HalfPunc_CN</ability>
      <abilityName>全半角问题</abilityName>
      <candidateList>
        <item>）</item>
      </candidateList>
      <explain>文本全半角错误。</explain>
      <paraID>364E1AA6</paraID>
      <start>24</start>
      <end>25</end>
      <status>unmodified</status>
      <modifiedWord/>
      <trackRevisions>false</trackRevisions>
    </reviewItem>
    <reviewItem>
      <errorID>55b88481-2185-4e5e-9e76-f0168a9c87eb</errorID>
      <errorWord>(</errorWord>
      <group>L1_Format</group>
      <groupName>格式问题</groupName>
      <ability>L2_HalfPunc_CN</ability>
      <abilityName>全半角问题</abilityName>
      <candidateList>
        <item>（</item>
      </candidateList>
      <explain>文本全半角错误。</explain>
      <paraID>2BBCCEE4</paraID>
      <start>17</start>
      <end>18</end>
      <status>unmodified</status>
      <modifiedWord/>
      <trackRevisions>false</trackRevisions>
    </reviewItem>
    <reviewItem>
      <errorID>18b6cd24-8979-4064-80fc-ce8e156ba714</errorID>
      <errorWord>)</errorWord>
      <group>L1_Format</group>
      <groupName>格式问题</groupName>
      <ability>L2_HalfPunc_CN</ability>
      <abilityName>全半角问题</abilityName>
      <candidateList>
        <item>）</item>
      </candidateList>
      <explain>文本全半角错误。</explain>
      <paraID>2BBCCEE4</paraID>
      <start>24</start>
      <end>25</end>
      <status>unmodified</status>
      <modifiedWord/>
      <trackRevisions>false</trackRevisions>
    </reviewItem>
    <reviewItem>
      <errorID>60699139-2ae2-4540-801d-24bbe856a25a</errorID>
      <errorWord>-</errorWord>
      <group>L1_Format</group>
      <groupName>格式问题</groupName>
      <ability>L2_HalfPunc_CN</ability>
      <abilityName>全半角问题</abilityName>
      <candidateList>
        <item>－</item>
      </candidateList>
      <explain>文本全半角错误。</explain>
      <paraID>484111C3</paraID>
      <start>24</start>
      <end>25</end>
      <status>unmodified</status>
      <modifiedWord/>
      <trackRevisions>false</trackRevisions>
    </reviewItem>
    <reviewItem>
      <errorID>68540aa7-fe9e-4591-83eb-9e777b72b799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2FFFF7B0</paraID>
      <start>0</start>
      <end>2</end>
      <status>unmodified</status>
      <modifiedWord/>
      <trackRevisions>false</trackRevisions>
    </reviewItem>
    <reviewItem>
      <errorID>ef66e9bf-476d-486d-ac2c-6665e77ed4cf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72400F50</paraID>
      <start>0</start>
      <end>2</end>
      <status>unmodified</status>
      <modifiedWord/>
      <trackRevisions>false</trackRevisions>
    </reviewItem>
    <reviewItem>
      <errorID>18a2ff88-0d8f-454e-b496-984e8de9392b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24F053C3</paraID>
      <start>0</start>
      <end>2</end>
      <status>unmodified</status>
      <modifiedWord/>
      <trackRevisions>false</trackRevisions>
    </reviewItem>
    <reviewItem>
      <errorID>de7ae426-f617-477f-a224-1ac95fe49397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655AA15D</paraID>
      <start>0</start>
      <end>2</end>
      <status>unmodified</status>
      <modifiedWord/>
      <trackRevisions>false</trackRevisions>
    </reviewItem>
    <reviewItem>
      <errorID>0cc35d73-8215-4d0c-bbb4-ca31fab31aa8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3F6544E7</paraID>
      <start>0</start>
      <end>2</end>
      <status>unmodified</status>
      <modifiedWord/>
      <trackRevisions>false</trackRevisions>
    </reviewItem>
    <reviewItem>
      <errorID>113c0e20-22eb-4977-bcb3-d787a5fba890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16099A57</paraID>
      <start>0</start>
      <end>2</end>
      <status>unmodified</status>
      <modifiedWord/>
      <trackRevisions>false</trackRevisions>
    </reviewItem>
    <reviewItem>
      <errorID>1b1cfbc7-6d24-42bb-a071-dc1b2c110294</errorID>
      <errorWord>其它</errorWord>
      <group>L1_Word</group>
      <groupName>字词问题</groupName>
      <ability>L2_Alias</ability>
      <abilityName>也作/曾用词</abilityName>
      <candidateList>
        <item>其他</item>
      </candidateList>
      <explain>词汇[其它]为不规范表述或旧称，其规范书面表述为[其他]。</explain>
      <paraID>16099A57</paraID>
      <start>2</start>
      <end>4</end>
      <status>unmodified</status>
      <modifiedWord/>
      <trackRevisions>false</trackRevisions>
    </reviewItem>
    <reviewItem>
      <errorID>22d26e84-6658-40ba-8545-b68c9f57ce74</errorID>
      <errorWord>,</errorWord>
      <group>L1_Format</group>
      <groupName>格式问题</groupName>
      <ability>L2_HalfPunc_CN</ability>
      <abilityName>全半角问题</abilityName>
      <candidateList>
        <item>，</item>
      </candidateList>
      <explain>文本全半角错误。</explain>
      <paraID>459AF559</paraID>
      <start>25</start>
      <end>26</end>
      <status>unmodified</status>
      <modifiedWord/>
      <trackRevisions>false</trackRevisions>
    </reviewItem>
    <reviewItem>
      <errorID>9e8f57af-f563-4e58-9c7c-fbb005acae43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6FCFBF64</paraID>
      <start>0</start>
      <end>3</end>
      <status>unmodified</status>
      <modifiedWord/>
      <trackRevisions>false</trackRevisions>
    </reviewItem>
    <reviewItem>
      <errorID>dd597ae2-a09f-4def-8eca-86186e713603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18238A92</paraID>
      <start>0</start>
      <end>2</end>
      <status>unmodified</status>
      <modifiedWord/>
      <trackRevisions>false</trackRevisions>
    </reviewItem>
    <reviewItem>
      <errorID>7c2a2487-e00e-4046-80b6-7e21380e9a34</errorID>
      <errorWord>费</errorWord>
      <group>L1_Word</group>
      <groupName>字词问题</groupName>
      <ability>L2_Typo</ability>
      <abilityName>字词错误</abilityName>
      <candidateList>
        <item>费用</item>
      </candidateList>
      <explain/>
      <paraID>6B0A1BA5</paraID>
      <start>23</start>
      <end>24</end>
      <status>unmodified</status>
      <modifiedWord/>
      <trackRevisions>false</trackRevisions>
    </reviewItem>
    <reviewItem>
      <errorID>0e47a870-b196-47b9-8629-bf247e12f949</errorID>
      <errorWord>其它</errorWord>
      <group>L1_Word</group>
      <groupName>字词问题</groupName>
      <ability>L2_Alias</ability>
      <abilityName>也作/曾用词</abilityName>
      <candidateList>
        <item>其他</item>
      </candidateList>
      <explain>词汇[其它]为不规范表述或旧称，其规范书面表述为[其他]。</explain>
      <paraID>6E70E488</paraID>
      <start>16</start>
      <end>18</end>
      <status>unmodified</status>
      <modifiedWord/>
      <trackRevisions>false</trackRevisions>
    </reviewItem>
    <reviewItem>
      <errorID>6f851a93-f1ff-4c91-908d-25110972bbb9</errorID>
      <errorWord>&lt;</errorWord>
      <group>L1_Format</group>
      <groupName>格式问题</groupName>
      <ability>L2_HalfPunc_CN</ability>
      <abilityName>全半角问题</abilityName>
      <candidateList>
        <item>〈</item>
      </candidateList>
      <explain>文本全半角错误。</explain>
      <paraID>340BF798</paraID>
      <start>48</start>
      <end>49</end>
      <status>unmodified</status>
      <modifiedWord/>
      <trackRevisions>false</trackRevisions>
    </reviewItem>
    <reviewItem>
      <errorID>68196d60-a570-431e-b679-dd481effad38</errorID>
      <errorWord>(</errorWord>
      <group>L1_Format</group>
      <groupName>格式问题</groupName>
      <ability>L2_HalfPunc_CN</ability>
      <abilityName>全半角问题</abilityName>
      <candidateList>
        <item>（</item>
      </candidateList>
      <explain>文本全半角错误。</explain>
      <paraID>340BF798</paraID>
      <start>63</start>
      <end>64</end>
      <status>unmodified</status>
      <modifiedWord/>
      <trackRevisions>false</trackRevisions>
    </reviewItem>
    <reviewItem>
      <errorID>ed2846ed-b19e-44b1-9706-e90644336a93</errorID>
      <errorWord>)</errorWord>
      <group>L1_Format</group>
      <groupName>格式问题</groupName>
      <ability>L2_HalfPunc_CN</ability>
      <abilityName>全半角问题</abilityName>
      <candidateList>
        <item>）</item>
      </candidateList>
      <explain>文本全半角错误。</explain>
      <paraID>340BF798</paraID>
      <start>66</start>
      <end>67</end>
      <status>unmodified</status>
      <modifiedWord/>
      <trackRevisions>false</trackRevisions>
    </reviewItem>
    <reviewItem>
      <errorID>fb99deff-dd71-4f64-9cf5-d6eb7e7943bc</errorID>
      <errorWord>(</errorWord>
      <group>L1_Format</group>
      <groupName>格式问题</groupName>
      <ability>L2_HalfPunc_CN</ability>
      <abilityName>全半角问题</abilityName>
      <candidateList>
        <item>（</item>
      </candidateList>
      <explain>文本全半角错误。</explain>
      <paraID> E176404</paraID>
      <start>3</start>
      <end>4</end>
      <status>unmodified</status>
      <modifiedWord/>
      <trackRevisions>false</trackRevisions>
    </reviewItem>
    <reviewItem>
      <errorID>9678eb8b-ec94-4fe4-975b-d941d65d7291</errorID>
      <errorWord>)</errorWord>
      <group>L1_Format</group>
      <groupName>格式问题</groupName>
      <ability>L2_HalfPunc_CN</ability>
      <abilityName>全半角问题</abilityName>
      <candidateList>
        <item>）</item>
      </candidateList>
      <explain>文本全半角错误。</explain>
      <paraID> E176404</paraID>
      <start>6</start>
      <end>7</end>
      <status>unmodified</status>
      <modifiedWord/>
      <trackRevisions>false</trackRevisions>
    </reviewItem>
    <reviewItem>
      <errorID>c65c9b6f-626d-40b3-9919-eac581561631</errorID>
      <errorWord>(</errorWord>
      <group>L1_Format</group>
      <groupName>格式问题</groupName>
      <ability>L2_HalfPunc_CN</ability>
      <abilityName>全半角问题</abilityName>
      <candidateList>
        <item>（</item>
      </candidateList>
      <explain>文本全半角错误。</explain>
      <paraID> E176404</paraID>
      <start>28</start>
      <end>29</end>
      <status>unmodified</status>
      <modifiedWord/>
      <trackRevisions>false</trackRevisions>
    </reviewItem>
    <reviewItem>
      <errorID>75f6b86f-a4e6-410d-b13b-551b87ef274e</errorID>
      <errorWord>)</errorWord>
      <group>L1_Format</group>
      <groupName>格式问题</groupName>
      <ability>L2_HalfPunc_CN</ability>
      <abilityName>全半角问题</abilityName>
      <candidateList>
        <item>）</item>
      </candidateList>
      <explain>文本全半角错误。</explain>
      <paraID> E176404</paraID>
      <start>31</start>
      <end>32</end>
      <status>unmodified</status>
      <modifiedWord/>
      <trackRevisions>false</trackRevisions>
    </reviewItem>
    <reviewItem>
      <errorID>43300026-c522-4233-afbc-32644ad2c91d</errorID>
      <errorWord>(</errorWord>
      <group>L1_Format</group>
      <groupName>格式问题</groupName>
      <ability>L2_HalfPunc_CN</ability>
      <abilityName>全半角问题</abilityName>
      <candidateList>
        <item>（</item>
      </candidateList>
      <explain>文本全半角错误。</explain>
      <paraID> E176404</paraID>
      <start>42</start>
      <end>43</end>
      <status>unmodified</status>
      <modifiedWord/>
      <trackRevisions>false</trackRevisions>
    </reviewItem>
    <reviewItem>
      <errorID>cd4636b9-7ad6-49c7-8bbb-7946cfaf2836</errorID>
      <errorWord>)</errorWord>
      <group>L1_Format</group>
      <groupName>格式问题</groupName>
      <ability>L2_HalfPunc_CN</ability>
      <abilityName>全半角问题</abilityName>
      <candidateList>
        <item>）</item>
      </candidateList>
      <explain>文本全半角错误。</explain>
      <paraID> E176404</paraID>
      <start>45</start>
      <end>46</end>
      <status>unmodified</status>
      <modifiedWord/>
      <trackRevisions>false</trackRevisions>
    </reviewItem>
    <reviewItem>
      <errorID>ea15de54-03e0-430d-93da-0d5b2bb11dc3</errorID>
      <errorWord>&lt;</errorWord>
      <group>L1_Format</group>
      <groupName>格式问题</groupName>
      <ability>L2_HalfPunc_CN</ability>
      <abilityName>全半角问题</abilityName>
      <candidateList>
        <item>〈</item>
      </candidateList>
      <explain>文本全半角错误。</explain>
      <paraID> E176404</paraID>
      <start>48</start>
      <end>49</end>
      <status>unmodified</status>
      <modifiedWord/>
      <trackRevisions>false</trackRevisions>
    </reviewItem>
    <reviewItem>
      <errorID>c6551df3-443f-4d80-b107-b7312020da11</errorID>
      <errorWord>(</errorWord>
      <group>L1_Format</group>
      <groupName>格式问题</groupName>
      <ability>L2_HalfPunc_CN</ability>
      <abilityName>全半角问题</abilityName>
      <candidateList>
        <item>（</item>
      </candidateList>
      <explain>文本全半角错误。</explain>
      <paraID> E176404</paraID>
      <start>66</start>
      <end>67</end>
      <status>unmodified</status>
      <modifiedWord/>
      <trackRevisions>false</trackRevisions>
    </reviewItem>
    <reviewItem>
      <errorID>4656f158-a639-4d7c-845c-779b1ce6b5f8</errorID>
      <errorWord>)</errorWord>
      <group>L1_Format</group>
      <groupName>格式问题</groupName>
      <ability>L2_HalfPunc_CN</ability>
      <abilityName>全半角问题</abilityName>
      <candidateList>
        <item>）</item>
      </candidateList>
      <explain>文本全半角错误。</explain>
      <paraID> E176404</paraID>
      <start>69</start>
      <end>70</end>
      <status>unmodified</status>
      <modifiedWord/>
      <trackRevisions>false</trackRevisions>
    </reviewItem>
    <reviewItem>
      <errorID>a0e59846-2f47-434b-bc72-a4b323048e48</errorID>
      <errorWord>(</errorWord>
      <group>L1_Format</group>
      <groupName>格式问题</groupName>
      <ability>L2_HalfPunc_CN</ability>
      <abilityName>全半角问题</abilityName>
      <candidateList>
        <item>（</item>
      </candidateList>
      <explain>文本全半角错误。</explain>
      <paraID>2F61F989</paraID>
      <start>3</start>
      <end>4</end>
      <status>unmodified</status>
      <modifiedWord/>
      <trackRevisions>false</trackRevisions>
    </reviewItem>
    <reviewItem>
      <errorID>e44e29ce-a5b4-4c48-9984-668b84dce068</errorID>
      <errorWord>)</errorWord>
      <group>L1_Format</group>
      <groupName>格式问题</groupName>
      <ability>L2_HalfPunc_CN</ability>
      <abilityName>全半角问题</abilityName>
      <candidateList>
        <item>）</item>
      </candidateList>
      <explain>文本全半角错误。</explain>
      <paraID>2F61F989</paraID>
      <start>6</start>
      <end>7</end>
      <status>unmodified</status>
      <modifiedWord/>
      <trackRevisions>false</trackRevisions>
    </reviewItem>
    <reviewItem>
      <errorID>f5eef737-5665-4224-ad0e-d818baeb504b</errorID>
      <errorWord>(</errorWord>
      <group>L1_Format</group>
      <groupName>格式问题</groupName>
      <ability>L2_HalfPunc_CN</ability>
      <abilityName>全半角问题</abilityName>
      <candidateList>
        <item>（</item>
      </candidateList>
      <explain>文本全半角错误。</explain>
      <paraID>2F61F989</paraID>
      <start>27</start>
      <end>28</end>
      <status>unmodified</status>
      <modifiedWord/>
      <trackRevisions>false</trackRevisions>
    </reviewItem>
    <reviewItem>
      <errorID>3b99892e-3767-4527-9cb7-3d8e9c48a31a</errorID>
      <errorWord>)</errorWord>
      <group>L1_Format</group>
      <groupName>格式问题</groupName>
      <ability>L2_HalfPunc_CN</ability>
      <abilityName>全半角问题</abilityName>
      <candidateList>
        <item>）</item>
      </candidateList>
      <explain>文本全半角错误。</explain>
      <paraID>2F61F989</paraID>
      <start>30</start>
      <end>31</end>
      <status>unmodified</status>
      <modifiedWord/>
      <trackRevisions>false</trackRevisions>
    </reviewItem>
    <reviewItem>
      <errorID>70861d64-c37c-4c19-8545-1edc376b000d</errorID>
      <errorWord>&lt;</errorWord>
      <group>L1_Format</group>
      <groupName>格式问题</groupName>
      <ability>L2_HalfPunc_CN</ability>
      <abilityName>全半角问题</abilityName>
      <candidateList>
        <item>〈</item>
      </candidateList>
      <explain>文本全半角错误。</explain>
      <paraID>2F61F989</paraID>
      <start>33</start>
      <end>34</end>
      <status>unmodified</status>
      <modifiedWord/>
      <trackRevisions>false</trackRevisions>
    </reviewItem>
    <reviewItem>
      <errorID>9049aeef-29ab-4a05-904c-d4236955641d</errorID>
      <errorWord>(</errorWord>
      <group>L1_Format</group>
      <groupName>格式问题</groupName>
      <ability>L2_HalfPunc_CN</ability>
      <abilityName>全半角问题</abilityName>
      <candidateList>
        <item>（</item>
      </candidateList>
      <explain>文本全半角错误。</explain>
      <paraID>4B755A9C</paraID>
      <start>16</start>
      <end>17</end>
      <status>unmodified</status>
      <modifiedWord/>
      <trackRevisions>false</trackRevisions>
    </reviewItem>
    <reviewItem>
      <errorID>0173009e-4395-43c2-a91a-cd28d50cf67a</errorID>
      <errorWord>)</errorWord>
      <group>L1_Format</group>
      <groupName>格式问题</groupName>
      <ability>L2_HalfPunc_CN</ability>
      <abilityName>全半角问题</abilityName>
      <candidateList>
        <item>）</item>
      </candidateList>
      <explain>文本全半角错误。</explain>
      <paraID>4B755A9C</paraID>
      <start>19</start>
      <end>20</end>
      <status>unmodified</status>
      <modifiedWord/>
      <trackRevisions>false</trackRevisions>
    </reviewItem>
    <reviewItem>
      <errorID>0f5585e6-3931-4d0a-83f5-1da616f019e9</errorID>
      <errorWord>(</errorWord>
      <group>L1_Format</group>
      <groupName>格式问题</groupName>
      <ability>L2_HalfPunc_CN</ability>
      <abilityName>全半角问题</abilityName>
      <candidateList>
        <item>（</item>
      </candidateList>
      <explain>文本全半角错误。</explain>
      <paraID>4B755A9C</paraID>
      <start>62</start>
      <end>63</end>
      <status>unmodified</status>
      <modifiedWord/>
      <trackRevisions>false</trackRevisions>
    </reviewItem>
    <reviewItem>
      <errorID>f05a77a6-d310-4354-908c-0aa4924659fe</errorID>
      <errorWord>)</errorWord>
      <group>L1_Format</group>
      <groupName>格式问题</groupName>
      <ability>L2_HalfPunc_CN</ability>
      <abilityName>全半角问题</abilityName>
      <candidateList>
        <item>）</item>
      </candidateList>
      <explain>文本全半角错误。</explain>
      <paraID>4B755A9C</paraID>
      <start>65</start>
      <end>66</end>
      <status>unmodified</status>
      <modifiedWord/>
      <trackRevisions>false</trackRevisions>
    </reviewItem>
    <reviewItem>
      <errorID>64ae8481-003f-466d-928c-351bfb6493bd</errorID>
      <errorWord>，</errorWord>
      <group>L1_Word</group>
      <groupName>字词问题</groupName>
      <ability>L2_Typo</ability>
      <abilityName>字词错误</abilityName>
      <candidateList>
        <item>，并</item>
      </candidateList>
      <explain/>
      <paraID>4B755A9C</paraID>
      <start>72</start>
      <end>73</end>
      <status>unmodified</status>
      <modifiedWord/>
      <trackRevisions>false</trackRevisions>
    </reviewItem>
    <reviewItem>
      <errorID>e799f21c-83c2-429a-a68a-ea3315789c37</errorID>
      <errorWord>(</errorWord>
      <group>L1_Format</group>
      <groupName>格式问题</groupName>
      <ability>L2_HalfPunc_CN</ability>
      <abilityName>全半角问题</abilityName>
      <candidateList>
        <item>（</item>
      </candidateList>
      <explain>文本全半角错误。</explain>
      <paraID>4B755A9C</paraID>
      <start>169</start>
      <end>170</end>
      <status>unmodified</status>
      <modifiedWord/>
      <trackRevisions>false</trackRevisions>
    </reviewItem>
    <reviewItem>
      <errorID>432631ec-cf03-4675-834d-790798141bc9</errorID>
      <errorWord>)</errorWord>
      <group>L1_Format</group>
      <groupName>格式问题</groupName>
      <ability>L2_HalfPunc_CN</ability>
      <abilityName>全半角问题</abilityName>
      <candidateList>
        <item>）</item>
      </candidateList>
      <explain>文本全半角错误。</explain>
      <paraID>4B755A9C</paraID>
      <start>172</start>
      <end>173</end>
      <status>unmodified</status>
      <modifiedWord/>
      <trackRevisions>false</trackRevisions>
    </reviewItem>
    <reviewItem>
      <errorID>e04eee49-f308-45fe-a323-a0abb9b0f7bb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61DAA15A</paraID>
      <start>0</start>
      <end>2</end>
      <status>unmodified</status>
      <modifiedWord/>
      <trackRevisions>false</trackRevisions>
    </reviewItem>
    <reviewItem>
      <errorID>c3b093b6-a770-469d-80d1-9ddffa302ade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2F04FA40</paraID>
      <start>0</start>
      <end>2</end>
      <status>unmodified</status>
      <modifiedWord/>
      <trackRevisions>false</trackRevisions>
    </reviewItem>
    <reviewItem>
      <errorID>4d4438ea-6e7e-457e-85d6-e02dc5a10510</errorID>
      <errorWord>人确定成交供应商</errorWord>
      <group>L1_Word</group>
      <groupName>字词问题</groupName>
      <ability>L2_Typo</ability>
      <abilityName>字词错误</abilityName>
      <candidateList>
        <item>人在确定成交供应商</item>
      </candidateList>
      <explain/>
      <paraID>2F04FA40</paraID>
      <start>31</start>
      <end>39</end>
      <status>unmodified</status>
      <modifiedWord/>
      <trackRevisions>false</trackRevisions>
    </reviewItem>
    <reviewItem>
      <errorID>60f0fa3d-9c46-4c95-8570-11c009d56bfd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2C4DD1AB</paraID>
      <start>0</start>
      <end>2</end>
      <status>unmodified</status>
      <modifiedWord/>
      <trackRevisions>false</trackRevisions>
    </reviewItem>
    <reviewItem>
      <errorID>2363c5e9-d2c9-400c-8790-33f58e456736</errorID>
      <errorWord>,</errorWord>
      <group>L1_Format</group>
      <groupName>格式问题</groupName>
      <ability>L2_HalfPunc_CN</ability>
      <abilityName>全半角问题</abilityName>
      <candidateList>
        <item>，</item>
      </candidateList>
      <explain>文本全半角错误。</explain>
      <paraID>38F7C9B0</paraID>
      <start>20</start>
      <end>21</end>
      <status>unmodified</status>
      <modifiedWord/>
      <trackRevisions>false</trackRevisions>
    </reviewItem>
    <reviewItem>
      <errorID>334df34f-cc1f-4e6f-8b5f-94110515e1ca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4EE3E851</paraID>
      <start>31</start>
      <end>34</end>
      <status>unmodified</status>
      <modifiedWord/>
      <trackRevisions>false</trackRevisions>
    </reviewItem>
    <reviewItem>
      <errorID>98f0d81b-9e03-48bf-a5e7-82a099af74de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7043EFA1</paraID>
      <start>0</start>
      <end>2</end>
      <status>unmodified</status>
      <modifiedWord/>
      <trackRevisions>false</trackRevisions>
    </reviewItem>
    <reviewItem>
      <errorID>a91768b9-bed8-4770-aefa-0370d9e57106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7D1EB456</paraID>
      <start>0</start>
      <end>2</end>
      <status>unmodified</status>
      <modifiedWord/>
      <trackRevisions>false</trackRevisions>
    </reviewItem>
    <reviewItem>
      <errorID>c5a9bad1-9e1b-4daa-aa27-28436dd92bb0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21680927</paraID>
      <start>0</start>
      <end>2</end>
      <status>unmodified</status>
      <modifiedWord/>
      <trackRevisions>false</trackRevisions>
    </reviewItem>
    <reviewItem>
      <errorID>1a08466e-3ac5-4cea-a522-9d733d21e7df</errorID>
      <errorWord>(</errorWord>
      <group>L1_Format</group>
      <groupName>格式问题</groupName>
      <ability>L2_HalfPunc_CN</ability>
      <abilityName>全半角问题</abilityName>
      <candidateList>
        <item>（</item>
      </candidateList>
      <explain>文本全半角错误。</explain>
      <paraID>2E685C2B</paraID>
      <start>36</start>
      <end>37</end>
      <status>unmodified</status>
      <modifiedWord/>
      <trackRevisions>false</trackRevisions>
    </reviewItem>
    <reviewItem>
      <errorID>937bb7ec-b116-4ceb-b8db-99d916074273</errorID>
      <errorWord>)</errorWord>
      <group>L1_Format</group>
      <groupName>格式问题</groupName>
      <ability>L2_HalfPunc_CN</ability>
      <abilityName>全半角问题</abilityName>
      <candidateList>
        <item>）</item>
      </candidateList>
      <explain>文本全半角错误。</explain>
      <paraID>2E685C2B</paraID>
      <start>46</start>
      <end>47</end>
      <status>unmodified</status>
      <modifiedWord/>
      <trackRevisions>false</trackRevisions>
    </reviewItem>
    <reviewItem>
      <errorID>2d90f011-2b59-42d2-8729-c6c8a79e584d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6673AF7D</paraID>
      <start>0</start>
      <end>2</end>
      <status>unmodified</status>
      <modifiedWord/>
      <trackRevisions>false</trackRevisions>
    </reviewItem>
    <reviewItem>
      <errorID>827a6d8b-8717-4fdc-b9b0-d16734c330b8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2F3FE0CE</paraID>
      <start>0</start>
      <end>2</end>
      <status>unmodified</status>
      <modifiedWord/>
      <trackRevisions>false</trackRevisions>
    </reviewItem>
    <reviewItem>
      <errorID>fcb17b89-6708-47e8-aff0-2e1eaa27d03b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7B8141D1</paraID>
      <start>0</start>
      <end>2</end>
      <status>unmodified</status>
      <modifiedWord/>
      <trackRevisions>false</trackRevisions>
    </reviewItem>
    <reviewItem>
      <errorID>11a7707a-1ad6-4c89-b19d-8007e7549696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4A21D820</paraID>
      <start>0</start>
      <end>2</end>
      <status>unmodified</status>
      <modifiedWord/>
      <trackRevisions>false</trackRevisions>
    </reviewItem>
    <reviewItem>
      <errorID>5d5cd033-19e5-4cd0-9442-84d459c46509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7C49AC2D</paraID>
      <start>0</start>
      <end>2</end>
      <status>unmodified</status>
      <modifiedWord/>
      <trackRevisions>false</trackRevisions>
    </reviewItem>
    <reviewItem>
      <errorID>b18b3a7e-d433-4555-9dc9-1c372bd36785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7C49AC2D</paraID>
      <start>17</start>
      <end>20</end>
      <status>unmodified</status>
      <modifiedWord/>
      <trackRevisions>false</trackRevisions>
    </reviewItem>
    <reviewItem>
      <errorID>18c4621f-f292-4083-aae5-59da3b7747d0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722E89D8</paraID>
      <start>0</start>
      <end>2</end>
      <status>unmodified</status>
      <modifiedWord/>
      <trackRevisions>false</trackRevisions>
    </reviewItem>
    <reviewItem>
      <errorID>e797585b-bf04-46ff-a471-fcf90b2082a7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BF945EB</paraID>
      <start>0</start>
      <end>3</end>
      <status>unmodified</status>
      <modifiedWord/>
      <trackRevisions>false</trackRevisions>
    </reviewItem>
    <reviewItem>
      <errorID>09fbe291-ee71-4bcc-b2b4-d0c23f3f66ce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158E4D00</paraID>
      <start>0</start>
      <end>2</end>
      <status>unmodified</status>
      <modifiedWord/>
      <trackRevisions>false</trackRevisions>
    </reviewItem>
    <reviewItem>
      <errorID>e003307e-7c5d-4e4b-96af-cbd25804e461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59984AE6</paraID>
      <start>0</start>
      <end>2</end>
      <status>unmodified</status>
      <modifiedWord/>
      <trackRevisions>false</trackRevisions>
    </reviewItem>
    <reviewItem>
      <errorID>4d76b134-f446-4a81-8ea0-494e3974fc53</errorID>
      <errorWord>,</errorWord>
      <group>L1_Format</group>
      <groupName>格式问题</groupName>
      <ability>L2_HalfPunc_CN</ability>
      <abilityName>全半角问题</abilityName>
      <candidateList>
        <item>，</item>
      </candidateList>
      <explain>文本全半角错误。</explain>
      <paraID>59984AE6</paraID>
      <start>73</start>
      <end>74</end>
      <status>unmodified</status>
      <modifiedWord/>
      <trackRevisions>false</trackRevisions>
    </reviewItem>
    <reviewItem>
      <errorID>e3417223-800e-4ec8-be72-282e48e43407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52A6C972</paraID>
      <start>0</start>
      <end>2</end>
      <status>unmodified</status>
      <modifiedWord/>
      <trackRevisions>false</trackRevisions>
    </reviewItem>
    <reviewItem>
      <errorID>ca63f366-3090-4364-8d3e-85d36b0b1ada</errorID>
      <errorWord>，</errorWord>
      <group>L1_Word</group>
      <groupName>字词问题</groupName>
      <ability>L2_Typo</ability>
      <abilityName>字词错误</abilityName>
      <candidateList>
        <item>，由</item>
      </candidateList>
      <explain/>
      <paraID>7046E79C</paraID>
      <start>26</start>
      <end>27</end>
      <status>unmodified</status>
      <modifiedWord/>
      <trackRevisions>false</trackRevisions>
    </reviewItem>
    <reviewItem>
      <errorID>388dec2d-1814-4ce0-b194-a2c15713a456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2ACFA27D</paraID>
      <start>0</start>
      <end>2</end>
      <status>unmodified</status>
      <modifiedWord/>
      <trackRevisions>false</trackRevisions>
    </reviewItem>
    <reviewItem>
      <errorID>9a88c4b1-2c9d-4d5e-8f55-6f4e13513871</errorID>
      <errorWord>(</errorWord>
      <group>L1_Format</group>
      <groupName>格式问题</groupName>
      <ability>L2_HalfPunc_CN</ability>
      <abilityName>全半角问题</abilityName>
      <candidateList>
        <item>（</item>
      </candidateList>
      <explain>文本全半角错误。</explain>
      <paraID>1A31D3BE</paraID>
      <start>10</start>
      <end>11</end>
      <status>unmodified</status>
      <modifiedWord/>
      <trackRevisions>false</trackRevisions>
    </reviewItem>
    <reviewItem>
      <errorID>482bd94a-d24a-4a77-93c9-dec7d46d2d40</errorID>
      <errorWord>)</errorWord>
      <group>L1_Format</group>
      <groupName>格式问题</groupName>
      <ability>L2_HalfPunc_CN</ability>
      <abilityName>全半角问题</abilityName>
      <candidateList>
        <item>）</item>
      </candidateList>
      <explain>文本全半角错误。</explain>
      <paraID>1A31D3BE</paraID>
      <start>16</start>
      <end>17</end>
      <status>unmodified</status>
      <modifiedWord/>
      <trackRevisions>false</trackRevisions>
    </reviewItem>
    <reviewItem>
      <errorID>0e529a7b-fde9-4796-a8c3-f14a94bba96c</errorID>
      <errorWord>配戴</errorWord>
      <group>L1_Word</group>
      <groupName>字词问题</groupName>
      <ability>L2_Alias</ability>
      <abilityName>也作/曾用词</abilityName>
      <candidateList>
        <item>佩戴</item>
      </candidateList>
      <explain>词汇[配戴]为不规范表述或旧称，其规范书面表述为[佩戴]。</explain>
      <paraID>764D7E89</paraID>
      <start>57</start>
      <end>59</end>
      <status>unmodified</status>
      <modifiedWord/>
      <trackRevisions>false</trackRevisions>
    </reviewItem>
    <reviewItem>
      <errorID>e81bbf84-5531-4205-9b7e-3d4712cb5fc7</errorID>
      <errorWord>法律、法规</errorWord>
      <group>L1_Word</group>
      <groupName>字词问题</groupName>
      <ability>L2_Typo</ability>
      <abilityName>字词错误</abilityName>
      <candidateList>
        <item>法律法规</item>
      </candidateList>
      <explain/>
      <paraID>789585A0</paraID>
      <start>10</start>
      <end>15</end>
      <status>unmodified</status>
      <modifiedWord/>
      <trackRevisions>false</trackRevisions>
    </reviewItem>
    <reviewItem>
      <errorID>f53c6674-4ff1-43d1-8f17-444df925e311</errorID>
      <errorWord>项目进行稽察</errorWord>
      <group>L1_Word</group>
      <groupName>字词问题</groupName>
      <ability>L2_Typo</ability>
      <abilityName>字词错误</abilityName>
      <candidateList>
        <item>项目进行稽查</item>
      </candidateList>
      <explain/>
      <paraID>490FBBFE</paraID>
      <start>14</start>
      <end>20</end>
      <status>unmodified</status>
      <modifiedWord/>
      <trackRevisions>false</trackRevisions>
    </reviewItem>
    <reviewItem>
      <errorID>ebeceb65-5379-4709-9a5e-1f8cbc0ce1a5</errorID>
      <errorWord>超过10条以上</errorWord>
      <group>L1_Grammar</group>
      <groupName>语法问题</groupName>
      <ability>L2_Grammar</ability>
      <abilityName>语法错误</abilityName>
      <candidateList>
        <item>超过10条</item>
      </candidateList>
      <explain>该表达中的“超过10条以上”存在语义重复。</explain>
      <paraID>490FBBFE</paraID>
      <start>53</start>
      <end>60</end>
      <status>unmodified</status>
      <modifiedWord/>
      <trackRevisions>false</trackRevisions>
    </reviewItem>
    <reviewItem>
      <errorID>24d75430-228e-4d9c-98a8-a2fffd114f21</errorID>
      <errorWord>(</errorWord>
      <group>L1_Format</group>
      <groupName>格式问题</groupName>
      <ability>L2_HalfPunc_CN</ability>
      <abilityName>全半角问题</abilityName>
      <candidateList>
        <item>（</item>
      </candidateList>
      <explain>文本全半角错误。</explain>
      <paraID>4E70C92D</paraID>
      <start>70</start>
      <end>71</end>
      <status>unmodified</status>
      <modifiedWord/>
      <trackRevisions>false</trackRevisions>
    </reviewItem>
    <reviewItem>
      <errorID>204fe6a3-5c33-4f51-8ce1-9eeeb0950b8c</errorID>
      <errorWord>)</errorWord>
      <group>L1_Format</group>
      <groupName>格式问题</groupName>
      <ability>L2_HalfPunc_CN</ability>
      <abilityName>全半角问题</abilityName>
      <candidateList>
        <item>）</item>
      </candidateList>
      <explain>文本全半角错误。</explain>
      <paraID>4E70C92D</paraID>
      <start>89</start>
      <end>90</end>
      <status>unmodified</status>
      <modifiedWord/>
      <trackRevisions>false</trackRevisions>
    </reviewItem>
    <reviewItem>
      <errorID>d7322aa3-1ee1-4094-a6d3-03e89e3ab5ca</errorID>
      <errorWord>况</errorWord>
      <group>L1_Word</group>
      <groupName>字词问题</groupName>
      <ability>L2_Typo</ability>
      <abilityName>字词错误</abilityName>
      <candidateList>
        <item>况下</item>
      </candidateList>
      <explain/>
      <paraID>4E70C92D</paraID>
      <start>214</start>
      <end>215</end>
      <status>unmodified</status>
      <modifiedWord/>
      <trackRevisions>false</trackRevisions>
    </reviewItem>
    <reviewItem>
      <errorID>35394dca-67ae-46b3-8097-09fb75e68232</errorID>
      <errorWord>期</errorWord>
      <group>L1_Word</group>
      <groupName>字词问题</groupName>
      <ability>L2_Typo</ability>
      <abilityName>字词错误</abilityName>
      <candidateList>
        <item>期间</item>
      </candidateList>
      <explain/>
      <paraID> 660A00A</paraID>
      <start>44</start>
      <end>45</end>
      <status>unmodified</status>
      <modifiedWord/>
      <trackRevisions>false</trackRevisions>
    </reviewItem>
    <reviewItem>
      <errorID>a1c2f92e-e8e1-4734-b031-ff7f91b50aa2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4E73D48</paraID>
      <start>17</start>
      <end>20</end>
      <status>unmodified</status>
      <modifiedWord/>
      <trackRevisions>false</trackRevisions>
    </reviewItem>
    <reviewItem>
      <errorID>9ee43d5e-0ef3-45bf-a136-53b71d975784</errorID>
      <errorWord>任何的</errorWord>
      <group>L1_Word</group>
      <groupName>字词问题</groupName>
      <ability>L2_Typo</ability>
      <abilityName>字词错误</abilityName>
      <candidateList>
        <item>任何</item>
      </candidateList>
      <explain/>
      <paraID>3ECB71DF</paraID>
      <start>9</start>
      <end>12</end>
      <status>unmodified</status>
      <modifiedWord/>
      <trackRevisions>false</trackRevisions>
    </reviewItem>
    <reviewItem>
      <errorID>98c8f4cd-db13-4e10-926a-f4c3f4f6c4cb</errorID>
      <errorWord>施测</errorWord>
      <group>L1_Word</group>
      <groupName>字词问题</groupName>
      <ability>L2_Typo</ability>
      <abilityName>字词错误</abilityName>
      <candidateList>
        <item>实测</item>
      </candidateList>
      <explain>存在发音相同字词的误用。</explain>
      <paraID>7712B1D7</paraID>
      <start>92</start>
      <end>94</end>
      <status>modified</status>
      <modifiedWord>实测</modifiedWord>
      <trackRevisions>false</trackRevisions>
    </reviewItem>
    <reviewItem>
      <errorID>8ac5263c-f38e-4bc7-9eef-b60ef4a20041</errorID>
      <errorWord>须</errorWord>
      <group>L1_Word</group>
      <groupName>字词问题</groupName>
      <ability>L2_Typo</ability>
      <abilityName>字词错误</abilityName>
      <candidateList>
        <item>需</item>
      </candidateList>
      <explain>存在发音相同字词的误用。</explain>
      <paraID> 5E2FB82</paraID>
      <start>58</start>
      <end>59</end>
      <status>unmodified</status>
      <modifiedWord/>
      <trackRevisions>false</trackRevisions>
    </reviewItem>
    <reviewItem>
      <errorID>e6dbfd16-0d9c-4fc4-b109-227ba7b417d3</errorID>
      <errorWord>撒水</errorWord>
      <group>L1_Word</group>
      <groupName>字词问题</groupName>
      <ability>L2_Typo</ability>
      <abilityName>字词错误</abilityName>
      <candidateList>
        <item>洒水</item>
      </candidateList>
      <explain/>
      <paraID> 5E2FB82</paraID>
      <start>61</start>
      <end>63</end>
      <status>unmodified</status>
      <modifiedWord/>
      <trackRevisions>false</trackRevisions>
    </reviewItem>
    <reviewItem>
      <errorID>60b4edec-6b7a-4284-a269-bc42f591e836</errorID>
      <errorWord>：/。</errorWord>
      <group>L1_Punc</group>
      <groupName>标点问题</groupName>
      <ability>L2_Punc_CN</ability>
      <abilityName>标点符号问题</abilityName>
      <candidateList>
        <item>：</item>
      </candidateList>
      <explain/>
      <paraID>1F59F63F</paraID>
      <start>15</start>
      <end>18</end>
      <status>unmodified</status>
      <modifiedWord/>
      <trackRevisions>false</trackRevisions>
    </reviewItem>
    <reviewItem>
      <errorID>918627ea-b5cf-4b91-b2a6-4ea9f59cae53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1971F023</paraID>
      <start>90</start>
      <end>91</end>
      <status>unmodified</status>
      <modifiedWord/>
      <trackRevisions>false</trackRevisions>
    </reviewItem>
    <reviewItem>
      <errorID>c3b9d4d8-268b-4f44-9a04-113503b97c2c</errorID>
      <errorWord>其它</errorWord>
      <group>L1_Word</group>
      <groupName>字词问题</groupName>
      <ability>L2_Alias</ability>
      <abilityName>也作/曾用词</abilityName>
      <candidateList>
        <item>其他</item>
      </candidateList>
      <explain>词汇[其它]为不规范表述或旧称，其规范书面表述为[其他]。</explain>
      <paraID>64F08AD3</paraID>
      <start>3</start>
      <end>5</end>
      <status>unmodified</status>
      <modifiedWord/>
      <trackRevisions>false</trackRevisions>
    </reviewItem>
    <reviewItem>
      <errorID>399887a3-4635-4afe-9a36-e4fd5af48cbe</errorID>
      <errorWord>[2022]61号</errorWord>
      <group>L1_Knowledge</group>
      <groupName>知识性问题</groupName>
      <ability>L2_Knowledge</ability>
      <abilityName>其他知识</abilityName>
      <candidateList>
        <item>〔2022〕61号</item>
      </candidateList>
      <explain>发文字号格式错误。</explain>
      <paraID>2F1782EB</paraID>
      <start>60</start>
      <end>69</end>
      <status>unmodified</status>
      <modifiedWord/>
      <trackRevisions>false</trackRevisions>
    </reviewItem>
    <reviewItem>
      <errorID>1b00b4fb-b7d4-4f13-9bd9-3ad3157beea8</errorID>
      <errorWord>1.0%—1.5％</errorWord>
      <group>L1_Knowledge</group>
      <groupName>知识性问题</groupName>
      <ability>L2_Knowledge</ability>
      <abilityName>其他知识</abilityName>
      <candidateList>
        <item>1.0%—1.5%</item>
      </candidateList>
      <explain>1. “1.0%—1.5％”中的单位“%”仅出现在后一个数字上，容易引起歧义；根据《现代汉语标点符号数字用法规范手册》，数字表示范围两边需要使用统一的格式。2. 根据标点国标 4.13 中的规则，数字、时间或地域连接符应使用（视觉上更长的）“—”或“～”。</explain>
      <paraID>7543825E</paraID>
      <start>54</start>
      <end>63</end>
      <status>unmodified</status>
      <modifiedWord/>
      <trackRevisions>false</trackRevisions>
    </reviewItem>
    <reviewItem>
      <errorID>0c630e94-7400-4c99-8d60-16684e538c3d</errorID>
      <errorWord>：/</errorWord>
      <group>L1_Punc</group>
      <groupName>标点问题</groupName>
      <ability>L2_Punc_CN</ability>
      <abilityName>标点符号问题</abilityName>
      <candidateList>
        <item>：</item>
      </candidateList>
      <explain/>
      <paraID>14931BED</paraID>
      <start>35</start>
      <end>37</end>
      <status>unmodified</status>
      <modifiedWord/>
      <trackRevisions>false</trackRevisions>
    </reviewItem>
    <reviewItem>
      <errorID>74bb359d-12eb-4e10-b34c-b132a34f2345</errorID>
      <errorWord>：/。</errorWord>
      <group>L1_Punc</group>
      <groupName>标点问题</groupName>
      <ability>L2_Punc_CN</ability>
      <abilityName>标点符号问题</abilityName>
      <candidateList>
        <item>：</item>
      </candidateList>
      <explain/>
      <paraID>5B1F8E26</paraID>
      <start>23</start>
      <end>26</end>
      <status>unmodified</status>
      <modifiedWord/>
      <trackRevisions>false</trackRevisions>
    </reviewItem>
    <reviewItem>
      <errorID>d0bef7dd-43bc-4504-bfb8-62525b8a5e4a</errorID>
      <errorWord>：/</errorWord>
      <group>L1_Punc</group>
      <groupName>标点问题</groupName>
      <ability>L2_Punc_CN</ability>
      <abilityName>标点符号问题</abilityName>
      <candidateList>
        <item>：</item>
      </candidateList>
      <explain/>
      <paraID>1BF8C91D</paraID>
      <start>40</start>
      <end>42</end>
      <status>unmodified</status>
      <modifiedWord/>
      <trackRevisions>false</trackRevisions>
    </reviewItem>
    <reviewItem>
      <errorID>59dccf00-9e0c-4259-a86c-ab966d3d284e</errorID>
      <errorWord>扣</errorWord>
      <group>L1_Word</group>
      <groupName>字词问题</groupName>
      <ability>L2_Typo</ability>
      <abilityName>字词错误</abilityName>
      <candidateList>
        <item>扣除</item>
      </candidateList>
      <explain/>
      <paraID> 54FD83F</paraID>
      <start>18</start>
      <end>19</end>
      <status>unmodified</status>
      <modifiedWord/>
      <trackRevisions>false</trackRevisions>
    </reviewItem>
    <reviewItem>
      <errorID>ccb837a0-d9ad-4f57-969a-9b0b4d980399</errorID>
      <errorWord>[2017]126号</errorWord>
      <group>L1_Knowledge</group>
      <groupName>知识性问题</groupName>
      <ability>L2_Knowledge</ability>
      <abilityName>其他知识</abilityName>
      <candidateList>
        <item>〔2017〕126号</item>
      </candidateList>
      <explain>发文字号格式错误。</explain>
      <paraID>6E6F393B</paraID>
      <start>89</start>
      <end>99</end>
      <status>unmodified</status>
      <modifiedWord/>
      <trackRevisions>false</trackRevisions>
    </reviewItem>
    <reviewItem>
      <errorID>ba6c64aa-3017-4f79-ada7-39642093ee89</errorID>
      <errorWord>：。</errorWord>
      <group>L1_Punc</group>
      <groupName>标点问题</groupName>
      <ability>L2_Punc_CN</ability>
      <abilityName>标点符号问题</abilityName>
      <candidateList>
        <item>：</item>
      </candidateList>
      <explain/>
      <paraID>535B66C9</paraID>
      <start>10</start>
      <end>12</end>
      <status>unmodified</status>
      <modifiedWord/>
      <trackRevisions>false</trackRevisions>
    </reviewItem>
    <reviewItem>
      <errorID>b31b1bb8-628e-4e92-b9c4-31f956abfcde</errorID>
      <errorWord>：/；</errorWord>
      <group>L1_Punc</group>
      <groupName>标点问题</groupName>
      <ability>L2_Punc_CN</ability>
      <abilityName>标点符号问题</abilityName>
      <candidateList>
        <item>：</item>
      </candidateList>
      <explain/>
      <paraID>226E655D</paraID>
      <start>4</start>
      <end>7</end>
      <status>unmodified</status>
      <modifiedWord/>
      <trackRevisions>false</trackRevisions>
    </reviewItem>
    <reviewItem>
      <errorID>b951d6e8-0466-48a1-8d33-cac181095f91</errorID>
      <errorWord>：/；</errorWord>
      <group>L1_Punc</group>
      <groupName>标点问题</groupName>
      <ability>L2_Punc_CN</ability>
      <abilityName>标点符号问题</abilityName>
      <candidateList>
        <item>：</item>
      </candidateList>
      <explain/>
      <paraID>1E147454</paraID>
      <start>13</start>
      <end>16</end>
      <status>unmodified</status>
      <modifiedWord/>
      <trackRevisions>false</trackRevisions>
    </reviewItem>
    <reviewItem>
      <errorID>8a9a199f-4173-41f7-835f-7357867ce768</errorID>
      <errorWord>：，</errorWord>
      <group>L1_Punc</group>
      <groupName>标点问题</groupName>
      <ability>L2_Punc_CN</ability>
      <abilityName>标点符号问题</abilityName>
      <candidateList>
        <item>：</item>
      </candidateList>
      <explain/>
      <paraID>791DD920</paraID>
      <start>10</start>
      <end>12</end>
      <status>unmodified</status>
      <modifiedWord/>
      <trackRevisions>false</trackRevisions>
    </reviewItem>
    <reviewItem>
      <errorID>a320c727-65e8-4e6c-ad8e-b16ea7d5999f</errorID>
      <errorWord>：，</errorWord>
      <group>L1_Punc</group>
      <groupName>标点问题</groupName>
      <ability>L2_Punc_CN</ability>
      <abilityName>标点符号问题</abilityName>
      <candidateList>
        <item>：</item>
      </candidateList>
      <explain/>
      <paraID>791DD920</paraID>
      <start>19</start>
      <end>21</end>
      <status>unmodified</status>
      <modifiedWord/>
      <trackRevisions>false</trackRevisions>
    </reviewItem>
    <reviewItem>
      <errorID>929285fd-d27e-4a6b-a7f6-ac985d5a6fb4</errorID>
      <errorWord>：，</errorWord>
      <group>L1_Punc</group>
      <groupName>标点问题</groupName>
      <ability>L2_Punc_CN</ability>
      <abilityName>标点符号问题</abilityName>
      <candidateList>
        <item>：</item>
      </candidateList>
      <explain/>
      <paraID>791DD920</paraID>
      <start>26</start>
      <end>28</end>
      <status>unmodified</status>
      <modifiedWord/>
      <trackRevisions>false</trackRevisions>
    </reviewItem>
    <reviewItem>
      <errorID>60e57ba2-ace1-4cd5-a7e6-7fb256713d5f</errorID>
      <errorWord>：。</errorWord>
      <group>L1_Punc</group>
      <groupName>标点问题</groupName>
      <ability>L2_Punc_CN</ability>
      <abilityName>标点符号问题</abilityName>
      <candidateList>
        <item>：</item>
      </candidateList>
      <explain/>
      <paraID>791DD920</paraID>
      <start>46</start>
      <end>48</end>
      <status>unmodified</status>
      <modifiedWord/>
      <trackRevisions>false</trackRevisions>
    </reviewItem>
    <reviewItem>
      <errorID>da0ebed6-0c22-4be4-8d9e-cd38615b6907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76FB9775</paraID>
      <start>0</start>
      <end>2</end>
      <status>unmodified</status>
      <modifiedWord/>
      <trackRevisions>false</trackRevisions>
    </reviewItem>
    <reviewItem>
      <errorID>41b26ce8-a69d-4dcc-9679-a69b1fb0e417</errorID>
      <errorWord>下</errorWord>
      <group>L1_Word</group>
      <groupName>字词问题</groupName>
      <ability>L2_Typo</ability>
      <abilityName>字词错误</abilityName>
      <candidateList>
        <item>下简</item>
      </candidateList>
      <explain/>
      <paraID>4BF7341F</paraID>
      <start>31</start>
      <end>33</end>
      <status>modified</status>
      <modifiedWord>下简</modifiedWord>
      <trackRevisions>false</trackRevisions>
    </reviewItem>
    <reviewItem>
      <errorID>a68e98cb-d638-4d18-94fa-0d59f678a553</errorID>
      <errorWord>第15条</errorWord>
      <group>L1_Knowledge</group>
      <groupName>知识性问题</groupName>
      <ability>L2_Knowledge</ability>
      <abilityName>其他知识</abilityName>
      <candidateList>
        <item>第十五条</item>
      </candidateList>
      <explain>法律条目书写应使用汉字数字，不使用阿拉伯数字。</explain>
      <paraID>34B9BB67</paraID>
      <start>19</start>
      <end>23</end>
      <status>unmodified</status>
      <modifiedWord/>
      <trackRevisions>false</trackRevisions>
    </reviewItem>
    <reviewItem>
      <errorID>7774259f-b59d-4952-8eb1-724753f31c18</errorID>
      <errorWord>下</errorWord>
      <group>L1_Word</group>
      <groupName>字词问题</groupName>
      <ability>L2_Typo</ability>
      <abilityName>字词错误</abilityName>
      <candidateList>
        <item>下简</item>
      </candidateList>
      <explain/>
      <paraID>6B6A798D</paraID>
      <start>11</start>
      <end>13</end>
      <status>modified</status>
      <modifiedWord>下简</modifiedWord>
      <trackRevisions>false</trackRevisions>
    </reviewItem>
    <reviewItem>
      <errorID>706d3e75-8170-4247-9efd-ba9fd09f2097</errorID>
      <errorWord>签订之日起至</errorWord>
      <group>L1_Word</group>
      <groupName>字词问题</groupName>
      <ability>L2_Typo</ability>
      <abilityName>字词错误</abilityName>
      <candidateList>
        <item>签订之日起</item>
      </candidateList>
      <explain/>
      <paraID>409464E8</paraID>
      <start>11</start>
      <end>17</end>
      <status>unmodified</status>
      <modifiedWord/>
      <trackRevisions>false</trackRevisions>
    </reviewItem>
    <reviewItem>
      <errorID>88ddd1e1-6c66-4478-b0b0-e11a75e1b803</errorID>
      <errorWord>第15条</errorWord>
      <group>L1_Knowledge</group>
      <groupName>知识性问题</groupName>
      <ability>L2_Knowledge</ability>
      <abilityName>其他知识</abilityName>
      <candidateList>
        <item>第十五条</item>
      </candidateList>
      <explain>法律条目书写应使用汉字数字，不使用阿拉伯数字。</explain>
      <paraID>6CD34C91</paraID>
      <start>19</start>
      <end>23</end>
      <status>unmodified</status>
      <modifiedWord/>
      <trackRevisions>false</trackRevisions>
    </reviewItem>
    <reviewItem>
      <errorID>1db4fed5-2e8d-483f-83d0-3629e993ae0f</errorID>
      <errorWord>(</errorWord>
      <group>L1_Format</group>
      <groupName>格式问题</groupName>
      <ability>L2_HalfPunc_CN</ability>
      <abilityName>全半角问题</abilityName>
      <candidateList>
        <item>（</item>
      </candidateList>
      <explain>文本全半角错误。</explain>
      <paraID> 497B53A</paraID>
      <start>14</start>
      <end>15</end>
      <status>unmodified</status>
      <modifiedWord/>
      <trackRevisions>false</trackRevisions>
    </reviewItem>
    <reviewItem>
      <errorID>4ce195d7-2580-402e-a224-a2c34c6dd438</errorID>
      <errorWord>)</errorWord>
      <group>L1_Format</group>
      <groupName>格式问题</groupName>
      <ability>L2_HalfPunc_CN</ability>
      <abilityName>全半角问题</abilityName>
      <candidateList>
        <item>）</item>
      </candidateList>
      <explain>文本全半角错误。</explain>
      <paraID> 497B53A</paraID>
      <start>17</start>
      <end>18</end>
      <status>unmodified</status>
      <modifiedWord/>
      <trackRevisions>false</trackRevisions>
    </reviewItem>
    <reviewItem>
      <errorID>ddd645b5-eb8e-46ae-9d38-8d8e62426db7</errorID>
      <errorWord>小金库</errorWord>
      <group>L1_Political</group>
      <groupName>政治性问题</groupName>
      <ability>L2_Keyword</ability>
      <abilityName>固定表述</abilityName>
      <candidateList>
        <item>“小金库”</item>
      </candidateList>
      <explain>注意检查当前固定表述标点是否使用规范。</explain>
      <paraID>73339DF8</paraID>
      <start>46</start>
      <end>49</end>
      <status>unmodified</status>
      <modifiedWord/>
      <trackRevisions>false</trackRevisions>
    </reviewItem>
    <reviewItem>
      <errorID>bdd3da02-9f4f-4242-adfc-da9ac2a9659c</errorID>
      <errorWord>价</errorWord>
      <group>L1_Word</group>
      <groupName>字词问题</groupName>
      <ability>L2_Typo</ability>
      <abilityName>字词错误</abilityName>
      <candidateList>
        <item>价格</item>
      </candidateList>
      <explain/>
      <paraID>6CA4F3E6</paraID>
      <start>44</start>
      <end>45</end>
      <status>unmodified</status>
      <modifiedWord/>
      <trackRevisions>false</trackRevisions>
    </reviewItem>
    <reviewItem>
      <errorID>597c3bef-0e11-4d05-975b-34247d2c4083</errorID>
      <errorWord>:</errorWord>
      <group>L1_Format</group>
      <groupName>格式问题</groupName>
      <ability>L2_HalfPunc_CN</ability>
      <abilityName>全半角问题</abilityName>
      <candidateList>
        <item>：</item>
      </candidateList>
      <explain>文本全半角错误。</explain>
      <paraID>5E6B022B</paraID>
      <start>7</start>
      <end>8</end>
      <status>unmodified</status>
      <modifiedWord/>
      <trackRevisions>false</trackRevisions>
    </reviewItem>
    <reviewItem>
      <errorID>d7683dec-f8b3-437e-9e06-637db37766cb</errorID>
      <errorWord>:</errorWord>
      <group>L1_Format</group>
      <groupName>格式问题</groupName>
      <ability>L2_HalfPunc_CN</ability>
      <abilityName>全半角问题</abilityName>
      <candidateList>
        <item>：</item>
      </candidateList>
      <explain>文本全半角错误。</explain>
      <paraID>5E6B022B</paraID>
      <start>35</start>
      <end>36</end>
      <status>unmodified</status>
      <modifiedWord/>
      <trackRevisions>false</trackRevisions>
    </reviewItem>
    <reviewItem>
      <errorID>6e4f5bd7-4397-427e-84d7-7b4b81871d2b</errorID>
      <errorWord>:</errorWord>
      <group>L1_Format</group>
      <groupName>格式问题</groupName>
      <ability>L2_HalfPunc_CN</ability>
      <abilityName>全半角问题</abilityName>
      <candidateList>
        <item>：</item>
      </candidateList>
      <explain>文本全半角错误。</explain>
      <paraID> 3BF2D2C</paraID>
      <start>5</start>
      <end>6</end>
      <status>unmodified</status>
      <modifiedWord/>
      <trackRevisions>false</trackRevisions>
    </reviewItem>
    <reviewItem>
      <errorID>d2e9efd0-956f-43a8-92d6-ded3cac77956</errorID>
      <errorWord>:</errorWord>
      <group>L1_Format</group>
      <groupName>格式问题</groupName>
      <ability>L2_HalfPunc_CN</ability>
      <abilityName>全半角问题</abilityName>
      <candidateList>
        <item>：</item>
      </candidateList>
      <explain>文本全半角错误。</explain>
      <paraID> 3BF2D2C</paraID>
      <start>31</start>
      <end>32</end>
      <status>unmodified</status>
      <modifiedWord/>
      <trackRevisions>false</trackRevisions>
    </reviewItem>
    <reviewItem>
      <errorID>159b2a5c-6e40-4a24-bffe-1bfcdff2dfb6</errorID>
      <errorWord>:</errorWord>
      <group>L1_Format</group>
      <groupName>格式问题</groupName>
      <ability>L2_HalfPunc_CN</ability>
      <abilityName>全半角问题</abilityName>
      <candidateList>
        <item>：</item>
      </candidateList>
      <explain>文本全半角错误。</explain>
      <paraID>6EE10042</paraID>
      <start>6</start>
      <end>7</end>
      <status>unmodified</status>
      <modifiedWord/>
      <trackRevisions>false</trackRevisions>
    </reviewItem>
    <reviewItem>
      <errorID>de5dd2fa-0b13-44ed-b349-52aee89779ac</errorID>
      <errorWord>:</errorWord>
      <group>L1_Format</group>
      <groupName>格式问题</groupName>
      <ability>L2_HalfPunc_CN</ability>
      <abilityName>全半角问题</abilityName>
      <candidateList>
        <item>：</item>
      </candidateList>
      <explain>文本全半角错误。</explain>
      <paraID>6EE10042</paraID>
      <start>31</start>
      <end>32</end>
      <status>unmodified</status>
      <modifiedWord/>
      <trackRevisions>false</trackRevisions>
    </reviewItem>
    <reviewItem>
      <errorID>81506138-262e-41fe-9fc5-cea886969c05</errorID>
      <errorWord>购</errorWord>
      <group>L1_Word</group>
      <groupName>字词问题</groupName>
      <ability>L2_Typo</ability>
      <abilityName>字词错误</abilityName>
      <candidateList>
        <item>购买</item>
      </candidateList>
      <explain/>
      <paraID>78F10F86</paraID>
      <start>55</start>
      <end>56</end>
      <status>unmodified</status>
      <modifiedWord/>
      <trackRevisions>false</trackRevisions>
    </reviewItem>
    <reviewItem>
      <errorID>7ba4534e-d630-49d9-b017-89945ac115d0</errorID>
      <errorWord>价</errorWord>
      <group>L1_Word</group>
      <groupName>字词问题</groupName>
      <ability>L2_Typo</ability>
      <abilityName>字词错误</abilityName>
      <candidateList>
        <item>价格</item>
      </candidateList>
      <explain/>
      <paraID> 8D66C25</paraID>
      <start>44</start>
      <end>45</end>
      <status>unmodified</status>
      <modifiedWord/>
      <trackRevisions>false</trackRevisions>
    </reviewItem>
    <reviewItem>
      <errorID>27008e62-08f8-42a9-8f97-9f335ec57205</errorID>
      <errorWord>:</errorWord>
      <group>L1_Format</group>
      <groupName>格式问题</groupName>
      <ability>L2_HalfPunc_CN</ability>
      <abilityName>全半角问题</abilityName>
      <candidateList>
        <item>：</item>
      </candidateList>
      <explain>文本全半角错误。</explain>
      <paraID> BCCC7A3</paraID>
      <start>7</start>
      <end>8</end>
      <status>unmodified</status>
      <modifiedWord/>
      <trackRevisions>false</trackRevisions>
    </reviewItem>
    <reviewItem>
      <errorID>07178853-8fd2-4de8-96cb-e7e394184708</errorID>
      <errorWord>:</errorWord>
      <group>L1_Format</group>
      <groupName>格式问题</groupName>
      <ability>L2_HalfPunc_CN</ability>
      <abilityName>全半角问题</abilityName>
      <candidateList>
        <item>：</item>
      </candidateList>
      <explain>文本全半角错误。</explain>
      <paraID> BCCC7A3</paraID>
      <start>35</start>
      <end>36</end>
      <status>unmodified</status>
      <modifiedWord/>
      <trackRevisions>false</trackRevisions>
    </reviewItem>
    <reviewItem>
      <errorID>d2e67a33-5b38-4f33-96a8-44a5865deded</errorID>
      <errorWord>:</errorWord>
      <group>L1_Format</group>
      <groupName>格式问题</groupName>
      <ability>L2_HalfPunc_CN</ability>
      <abilityName>全半角问题</abilityName>
      <candidateList>
        <item>：</item>
      </candidateList>
      <explain>文本全半角错误。</explain>
      <paraID>26FE7F2C</paraID>
      <start>5</start>
      <end>6</end>
      <status>unmodified</status>
      <modifiedWord/>
      <trackRevisions>false</trackRevisions>
    </reviewItem>
    <reviewItem>
      <errorID>197508e2-7494-4cf9-8300-7b7739d72d5c</errorID>
      <errorWord>:</errorWord>
      <group>L1_Format</group>
      <groupName>格式问题</groupName>
      <ability>L2_HalfPunc_CN</ability>
      <abilityName>全半角问题</abilityName>
      <candidateList>
        <item>：</item>
      </candidateList>
      <explain>文本全半角错误。</explain>
      <paraID>26FE7F2C</paraID>
      <start>31</start>
      <end>32</end>
      <status>unmodified</status>
      <modifiedWord/>
      <trackRevisions>false</trackRevisions>
    </reviewItem>
    <reviewItem>
      <errorID>a667ebcc-5f61-4702-8b02-0a4bbbf51b1d</errorID>
      <errorWord>:</errorWord>
      <group>L1_Format</group>
      <groupName>格式问题</groupName>
      <ability>L2_HalfPunc_CN</ability>
      <abilityName>全半角问题</abilityName>
      <candidateList>
        <item>：</item>
      </candidateList>
      <explain>文本全半角错误。</explain>
      <paraID>3D38F383</paraID>
      <start>6</start>
      <end>7</end>
      <status>unmodified</status>
      <modifiedWord/>
      <trackRevisions>false</trackRevisions>
    </reviewItem>
    <reviewItem>
      <errorID>bc8308f3-61f3-42d1-b1cd-05fe7f62a0fd</errorID>
      <errorWord>:</errorWord>
      <group>L1_Format</group>
      <groupName>格式问题</groupName>
      <ability>L2_HalfPunc_CN</ability>
      <abilityName>全半角问题</abilityName>
      <candidateList>
        <item>：</item>
      </candidateList>
      <explain>文本全半角错误。</explain>
      <paraID>3D38F383</paraID>
      <start>31</start>
      <end>32</end>
      <status>unmodified</status>
      <modifiedWord/>
      <trackRevisions>false</trackRevisions>
    </reviewItem>
    <reviewItem>
      <errorID>1960938d-6555-4061-9043-89978ae78dcf</errorID>
      <errorWord>购</errorWord>
      <group>L1_Word</group>
      <groupName>字词问题</groupName>
      <ability>L2_Typo</ability>
      <abilityName>字词错误</abilityName>
      <candidateList>
        <item>购买</item>
      </candidateList>
      <explain/>
      <paraID>1D69C8EF</paraID>
      <start>55</start>
      <end>56</end>
      <status>unmodified</status>
      <modifiedWord/>
      <trackRevisions>false</trackRevisions>
    </reviewItem>
    <reviewItem>
      <errorID>0aceafb8-dfd7-4b31-a4f2-71c83b11f4df</errorID>
      <errorWord>价</errorWord>
      <group>L1_Word</group>
      <groupName>字词问题</groupName>
      <ability>L2_Typo</ability>
      <abilityName>字词错误</abilityName>
      <candidateList>
        <item>价格</item>
      </candidateList>
      <explain/>
      <paraID>1242C949</paraID>
      <start>44</start>
      <end>45</end>
      <status>unmodified</status>
      <modifiedWord/>
      <trackRevisions>false</trackRevisions>
    </reviewItem>
    <reviewItem>
      <errorID>c4be2669-3dd6-41da-a16a-f65ee5647235</errorID>
      <errorWord>:</errorWord>
      <group>L1_Format</group>
      <groupName>格式问题</groupName>
      <ability>L2_HalfPunc_CN</ability>
      <abilityName>全半角问题</abilityName>
      <candidateList>
        <item>：</item>
      </candidateList>
      <explain>文本全半角错误。</explain>
      <paraID>74D3C188</paraID>
      <start>7</start>
      <end>8</end>
      <status>unmodified</status>
      <modifiedWord/>
      <trackRevisions>false</trackRevisions>
    </reviewItem>
    <reviewItem>
      <errorID>67878437-2fa4-4ffb-b664-11aeacc6bee6</errorID>
      <errorWord>:</errorWord>
      <group>L1_Format</group>
      <groupName>格式问题</groupName>
      <ability>L2_HalfPunc_CN</ability>
      <abilityName>全半角问题</abilityName>
      <candidateList>
        <item>：</item>
      </candidateList>
      <explain>文本全半角错误。</explain>
      <paraID>74D3C188</paraID>
      <start>35</start>
      <end>36</end>
      <status>unmodified</status>
      <modifiedWord/>
      <trackRevisions>false</trackRevisions>
    </reviewItem>
    <reviewItem>
      <errorID>acbc4c73-0722-4759-9468-b43def7f818e</errorID>
      <errorWord>:</errorWord>
      <group>L1_Format</group>
      <groupName>格式问题</groupName>
      <ability>L2_HalfPunc_CN</ability>
      <abilityName>全半角问题</abilityName>
      <candidateList>
        <item>：</item>
      </candidateList>
      <explain>文本全半角错误。</explain>
      <paraID>1B217453</paraID>
      <start>5</start>
      <end>6</end>
      <status>unmodified</status>
      <modifiedWord/>
      <trackRevisions>false</trackRevisions>
    </reviewItem>
    <reviewItem>
      <errorID>06107680-00a4-4bb6-84eb-0032246ab61a</errorID>
      <errorWord>:</errorWord>
      <group>L1_Format</group>
      <groupName>格式问题</groupName>
      <ability>L2_HalfPunc_CN</ability>
      <abilityName>全半角问题</abilityName>
      <candidateList>
        <item>：</item>
      </candidateList>
      <explain>文本全半角错误。</explain>
      <paraID>1B217453</paraID>
      <start>31</start>
      <end>32</end>
      <status>unmodified</status>
      <modifiedWord/>
      <trackRevisions>false</trackRevisions>
    </reviewItem>
    <reviewItem>
      <errorID>6b828240-350a-4762-a61d-5092eb63f3c3</errorID>
      <errorWord>:</errorWord>
      <group>L1_Format</group>
      <groupName>格式问题</groupName>
      <ability>L2_HalfPunc_CN</ability>
      <abilityName>全半角问题</abilityName>
      <candidateList>
        <item>：</item>
      </candidateList>
      <explain>文本全半角错误。</explain>
      <paraID>40CAD597</paraID>
      <start>6</start>
      <end>7</end>
      <status>unmodified</status>
      <modifiedWord/>
      <trackRevisions>false</trackRevisions>
    </reviewItem>
    <reviewItem>
      <errorID>2d4a4b0f-83da-41ae-84b1-e629cf7133f8</errorID>
      <errorWord>:</errorWord>
      <group>L1_Format</group>
      <groupName>格式问题</groupName>
      <ability>L2_HalfPunc_CN</ability>
      <abilityName>全半角问题</abilityName>
      <candidateList>
        <item>：</item>
      </candidateList>
      <explain>文本全半角错误。</explain>
      <paraID>40CAD597</paraID>
      <start>31</start>
      <end>32</end>
      <status>unmodified</status>
      <modifiedWord/>
      <trackRevisions>false</trackRevisions>
    </reviewItem>
    <reviewItem>
      <errorID>ab3da1e1-91ee-4adb-be36-002b6c5fb5c5</errorID>
      <errorWord>法律、法规</errorWord>
      <group>L1_Word</group>
      <groupName>字词问题</groupName>
      <ability>L2_Typo</ability>
      <abilityName>字词错误</abilityName>
      <candidateList>
        <item>法律法规</item>
      </candidateList>
      <explain/>
      <paraID>5632206F</paraID>
      <start>22</start>
      <end>27</end>
      <status>unmodified</status>
      <modifiedWord/>
      <trackRevisions>false</trackRevisions>
    </reviewItem>
    <reviewItem>
      <errorID>9e3a8be0-deed-4e1e-8a13-702586ab5dee</errorID>
      <errorWord>人</errorWord>
      <group>L1_Word</group>
      <groupName>字词问题</groupName>
      <ability>L2_Typo</ability>
      <abilityName>字词错误</abilityName>
      <candidateList>
        <item>人在</item>
      </candidateList>
      <explain/>
      <paraID>4244F24D</paraID>
      <start>5</start>
      <end>6</end>
      <status>unmodified</status>
      <modifiedWord/>
      <trackRevisions>false</trackRevisions>
    </reviewItem>
    <reviewItem>
      <errorID>0b7b1573-3cb5-4588-9586-4bdf0b4de4f8</errorID>
      <errorWord>:</errorWord>
      <group>L1_Format</group>
      <groupName>格式问题</groupName>
      <ability>L2_HalfPunc_CN</ability>
      <abilityName>全半角问题</abilityName>
      <candidateList>
        <item>：</item>
      </candidateList>
      <explain>文本全半角错误。</explain>
      <paraID>672AECA7</paraID>
      <start>7</start>
      <end>8</end>
      <status>unmodified</status>
      <modifiedWord/>
      <trackRevisions>false</trackRevisions>
    </reviewItem>
    <reviewItem>
      <errorID>deaaed16-d38b-4b65-9888-c1da37245d50</errorID>
      <errorWord>:</errorWord>
      <group>L1_Format</group>
      <groupName>格式问题</groupName>
      <ability>L2_HalfPunc_CN</ability>
      <abilityName>全半角问题</abilityName>
      <candidateList>
        <item>：</item>
      </candidateList>
      <explain>文本全半角错误。</explain>
      <paraID>672AECA7</paraID>
      <start>35</start>
      <end>36</end>
      <status>unmodified</status>
      <modifiedWord/>
      <trackRevisions>false</trackRevisions>
    </reviewItem>
    <reviewItem>
      <errorID>9174ebcd-cc11-45ba-a000-c6b80f67443b</errorID>
      <errorWord>:</errorWord>
      <group>L1_Format</group>
      <groupName>格式问题</groupName>
      <ability>L2_HalfPunc_CN</ability>
      <abilityName>全半角问题</abilityName>
      <candidateList>
        <item>：</item>
      </candidateList>
      <explain>文本全半角错误。</explain>
      <paraID>5FA4B284</paraID>
      <start>5</start>
      <end>6</end>
      <status>unmodified</status>
      <modifiedWord/>
      <trackRevisions>false</trackRevisions>
    </reviewItem>
    <reviewItem>
      <errorID>f60ebd6d-f76a-4d87-919c-51a8ba81b46c</errorID>
      <errorWord>:</errorWord>
      <group>L1_Format</group>
      <groupName>格式问题</groupName>
      <ability>L2_HalfPunc_CN</ability>
      <abilityName>全半角问题</abilityName>
      <candidateList>
        <item>：</item>
      </candidateList>
      <explain>文本全半角错误。</explain>
      <paraID>5FA4B284</paraID>
      <start>31</start>
      <end>32</end>
      <status>unmodified</status>
      <modifiedWord/>
      <trackRevisions>false</trackRevisions>
    </reviewItem>
    <reviewItem>
      <errorID>f960e4df-7b84-46f0-8b99-ccf51303ffd9</errorID>
      <errorWord>:</errorWord>
      <group>L1_Format</group>
      <groupName>格式问题</groupName>
      <ability>L2_HalfPunc_CN</ability>
      <abilityName>全半角问题</abilityName>
      <candidateList>
        <item>：</item>
      </candidateList>
      <explain>文本全半角错误。</explain>
      <paraID>2A2553B4</paraID>
      <start>6</start>
      <end>7</end>
      <status>unmodified</status>
      <modifiedWord/>
      <trackRevisions>false</trackRevisions>
    </reviewItem>
    <reviewItem>
      <errorID>da246186-d5fa-4357-bf0d-e6d74942d355</errorID>
      <errorWord>:</errorWord>
      <group>L1_Format</group>
      <groupName>格式问题</groupName>
      <ability>L2_HalfPunc_CN</ability>
      <abilityName>全半角问题</abilityName>
      <candidateList>
        <item>：</item>
      </candidateList>
      <explain>文本全半角错误。</explain>
      <paraID>2A2553B4</paraID>
      <start>31</start>
      <end>32</end>
      <status>unmodified</status>
      <modifiedWord/>
      <trackRevisions>false</trackRevisions>
    </reviewItem>
    <reviewItem>
      <errorID>744c9f02-ff7a-45d0-8dd8-4e1e01650f94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13C84616</paraID>
      <start>0</start>
      <end>2</end>
      <status>unmodified</status>
      <modifiedWord/>
      <trackRevisions>false</trackRevisions>
    </reviewItem>
    <reviewItem>
      <errorID>9373302a-f919-46ae-9cfd-fb69ce7b75ac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7BC73AAB</paraID>
      <start>0</start>
      <end>2</end>
      <status>unmodified</status>
      <modifiedWord/>
      <trackRevisions>false</trackRevisions>
    </reviewItem>
    <reviewItem>
      <errorID>d9b45036-14d9-4d30-929d-f41bcf56e827</errorID>
      <errorWord>必需</errorWord>
      <group>L1_Word</group>
      <groupName>字词问题</groupName>
      <ability>L2_Typo</ability>
      <abilityName>字词错误</abilityName>
      <candidateList>
        <item>必须</item>
      </candidateList>
      <explain/>
      <paraID>7BC73AAB</paraID>
      <start>22</start>
      <end>24</end>
      <status>modified</status>
      <modifiedWord>必须</modifiedWord>
      <trackRevisions>false</trackRevisions>
    </reviewItem>
    <reviewItem>
      <errorID>a73586bc-a4a6-4096-a960-6e921dec19d6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7B85F875</paraID>
      <start>0</start>
      <end>2</end>
      <status>unmodified</status>
      <modifiedWord/>
      <trackRevisions>false</trackRevisions>
    </reviewItem>
    <reviewItem>
      <errorID>9e417b05-0609-463a-9587-8de61080a0ad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4316EC59</paraID>
      <start>0</start>
      <end>2</end>
      <status>unmodified</status>
      <modifiedWord/>
      <trackRevisions>false</trackRevisions>
    </reviewItem>
    <reviewItem>
      <errorID>98894b70-8cb2-4cc7-81f2-239f049a30ec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A0F9B57</paraID>
      <start>0</start>
      <end>2</end>
      <status>unmodified</status>
      <modifiedWord/>
      <trackRevisions>false</trackRevisions>
    </reviewItem>
    <reviewItem>
      <errorID>ae5302c9-146c-459f-ad30-330d12a2b54a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2D04BDDA</paraID>
      <start>0</start>
      <end>2</end>
      <status>unmodified</status>
      <modifiedWord/>
      <trackRevisions>false</trackRevisions>
    </reviewItem>
    <reviewItem>
      <errorID>bd644733-b7f8-41a9-bab0-3f11c19612a8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370D3D1A</paraID>
      <start>0</start>
      <end>2</end>
      <status>unmodified</status>
      <modifiedWord/>
      <trackRevisions>false</trackRevisions>
    </reviewItem>
    <reviewItem>
      <errorID>da9eeb07-8277-492b-a943-54ad11634ba2</errorID>
      <errorWord>安全生产负</errorWord>
      <group>L1_Word</group>
      <groupName>字词问题</groupName>
      <ability>L2_Typo</ability>
      <abilityName>字词错误</abilityName>
      <candidateList>
        <item>安全生产负有</item>
      </candidateList>
      <explain/>
      <paraID>370D3D1A</paraID>
      <start>118</start>
      <end>123</end>
      <status>unmodified</status>
      <modifiedWord/>
      <trackRevisions>false</trackRevisions>
    </reviewItem>
    <reviewItem>
      <errorID>90a3d008-3a78-4f72-bccc-5da040ec87e9</errorID>
      <errorWord>安全生产负直接</errorWord>
      <group>L1_Word</group>
      <groupName>字词问题</groupName>
      <ability>L2_Typo</ability>
      <abilityName>字词错误</abilityName>
      <candidateList>
        <item>安全生产负有直接</item>
      </candidateList>
      <explain/>
      <paraID>370D3D1A</paraID>
      <start>145</start>
      <end>152</end>
      <status>unmodified</status>
      <modifiedWord/>
      <trackRevisions>false</trackRevisions>
    </reviewItem>
    <reviewItem>
      <errorID>db847a7e-8e93-4040-8164-80acac610ea0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3C45D835</paraID>
      <start>0</start>
      <end>2</end>
      <status>unmodified</status>
      <modifiedWord/>
      <trackRevisions>false</trackRevisions>
    </reviewItem>
    <reviewItem>
      <errorID>1d45988b-05ae-4748-8d4f-18c785635b94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5BB811E0</paraID>
      <start>0</start>
      <end>2</end>
      <status>unmodified</status>
      <modifiedWord/>
      <trackRevisions>false</trackRevisions>
    </reviewItem>
    <reviewItem>
      <errorID>87cb3f90-f1dd-4f6c-93a0-c04ca0274319</errorID>
      <errorWord>按受</errorWord>
      <group>L1_Word</group>
      <groupName>字词问题</groupName>
      <ability>L2_Typo</ability>
      <abilityName>字词错误</abilityName>
      <candidateList>
        <item>接受</item>
      </candidateList>
      <explain/>
      <paraID>5BB811E0</paraID>
      <start>37</start>
      <end>39</end>
      <status>modified</status>
      <modifiedWord>接受</modifiedWord>
      <trackRevisions>false</trackRevisions>
    </reviewItem>
    <reviewItem>
      <errorID>68b20d16-d951-4163-89c7-8b6edd9f8678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25E88955</paraID>
      <start>0</start>
      <end>2</end>
      <status>unmodified</status>
      <modifiedWord/>
      <trackRevisions>false</trackRevisions>
    </reviewItem>
    <reviewItem>
      <errorID>fea1b741-ad32-443b-a92b-42cf11332911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C360F80</paraID>
      <start>0</start>
      <end>2</end>
      <status>unmodified</status>
      <modifiedWord/>
      <trackRevisions>false</trackRevisions>
    </reviewItem>
    <reviewItem>
      <errorID>329c63cd-82a4-46ee-a7f3-b516c1dec6ef</errorID>
      <errorWord>之外，还应配备有足够</errorWord>
      <group>L1_Word</group>
      <groupName>字词问题</groupName>
      <ability>L2_Typo</ability>
      <abilityName>字词错误</abilityName>
      <candidateList>
        <item>之外，还应配备足够</item>
      </candidateList>
      <explain/>
      <paraID> C360F80</paraID>
      <start>24</start>
      <end>34</end>
      <status>unmodified</status>
      <modifiedWord/>
      <trackRevisions>false</trackRevisions>
    </reviewItem>
    <reviewItem>
      <errorID>79398e37-9727-49ca-aeb4-a19b05d41770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9AF9645</paraID>
      <start>0</start>
      <end>2</end>
      <status>unmodified</status>
      <modifiedWord/>
      <trackRevisions>false</trackRevisions>
    </reviewItem>
    <reviewItem>
      <errorID>2b779980-1161-4920-ab1f-804c5975cd05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7F3EB807</paraID>
      <start>0</start>
      <end>2</end>
      <status>unmodified</status>
      <modifiedWord/>
      <trackRevisions>false</trackRevisions>
    </reviewItem>
    <reviewItem>
      <errorID>df6d9bf2-4ec8-4fdf-9e94-c5e6e2335c87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2E10405D</paraID>
      <start>0</start>
      <end>3</end>
      <status>unmodified</status>
      <modifiedWord/>
      <trackRevisions>false</trackRevisions>
    </reviewItem>
    <reviewItem>
      <errorID>0040e528-a903-4fbb-be77-7385db73889f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E88171E</paraID>
      <start>0</start>
      <end>3</end>
      <status>unmodified</status>
      <modifiedWord/>
      <trackRevisions>false</trackRevisions>
    </reviewItem>
    <reviewItem>
      <errorID>d2d39f70-2249-4bff-8767-57842258cb22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1DEDD2D9</paraID>
      <start>0</start>
      <end>3</end>
      <status>unmodified</status>
      <modifiedWord/>
      <trackRevisions>false</trackRevisions>
    </reviewItem>
    <reviewItem>
      <errorID>5ffb9029-164f-46c1-b7a0-ef018ce15e0b</errorID>
      <errorWord>一式二份，由双方</errorWord>
      <group>L1_Word</group>
      <groupName>字词问题</groupName>
      <ability>L2_Typo</ability>
      <abilityName>字词错误</abilityName>
      <candidateList>
        <item>一式两份，由双方</item>
      </candidateList>
      <explain/>
      <paraID>491D6AE3</paraID>
      <start>3</start>
      <end>11</end>
      <status>modified</status>
      <modifiedWord>一式两份，由双方</modifiedWord>
      <trackRevisions>false</trackRevisions>
    </reviewItem>
    <reviewItem>
      <errorID>716f5646-5173-4403-a803-5ce0ed2e11b8</errorID>
      <errorWord>、直至</errorWord>
      <group>L1_Word</group>
      <groupName>字词问题</groupName>
      <ability>L2_Typo</ability>
      <abilityName>字词错误</abilityName>
      <candidateList>
        <item>直至</item>
      </candidateList>
      <explain/>
      <paraID>587B6871</paraID>
      <start>217</start>
      <end>220</end>
      <status>unmodified</status>
      <modifiedWord/>
      <trackRevisions>false</trackRevisions>
    </reviewItem>
    <reviewItem>
      <errorID>752ce03d-cb6a-4553-ab4a-6d253c26e940</errorID>
      <errorWord>、直至</errorWord>
      <group>L1_Word</group>
      <groupName>字词问题</groupName>
      <ability>L2_Typo</ability>
      <abilityName>字词错误</abilityName>
      <candidateList>
        <item>直至</item>
      </candidateList>
      <explain/>
      <paraID>587B6871</paraID>
      <start>293</start>
      <end>296</end>
      <status>unmodified</status>
      <modifiedWord/>
      <trackRevisions>false</trackRevisions>
    </reviewItem>
    <reviewItem>
      <errorID>f6f0862e-ad16-420f-947c-d4ca08ffa5f4</errorID>
      <errorWord>(</errorWord>
      <group>L1_Format</group>
      <groupName>格式问题</groupName>
      <ability>L2_HalfPunc_CN</ability>
      <abilityName>全半角问题</abilityName>
      <candidateList>
        <item>（</item>
      </candidateList>
      <explain>文本全半角错误。</explain>
      <paraID>133F9670</paraID>
      <start>37</start>
      <end>38</end>
      <status>unmodified</status>
      <modifiedWord/>
      <trackRevisions>false</trackRevisions>
    </reviewItem>
    <reviewItem>
      <errorID>be12cf66-5430-47ba-ac91-b729f4f9b05d</errorID>
      <errorWord>)</errorWord>
      <group>L1_Format</group>
      <groupName>格式问题</groupName>
      <ability>L2_HalfPunc_CN</ability>
      <abilityName>全半角问题</abilityName>
      <candidateList>
        <item>）</item>
      </candidateList>
      <explain>文本全半角错误。</explain>
      <paraID>133F9670</paraID>
      <start>43</start>
      <end>44</end>
      <status>unmodified</status>
      <modifiedWord/>
      <trackRevisions>false</trackRevisions>
    </reviewItem>
    <reviewItem>
      <errorID>09779fad-5243-443c-b70a-0bda5dbe04f4</errorID>
      <errorWord>(</errorWord>
      <group>L1_Format</group>
      <groupName>格式问题</groupName>
      <ability>L2_HalfPunc_CN</ability>
      <abilityName>全半角问题</abilityName>
      <candidateList>
        <item>（</item>
      </candidateList>
      <explain>文本全半角错误。</explain>
      <paraID>522DE8A7</paraID>
      <start>24</start>
      <end>25</end>
      <status>unmodified</status>
      <modifiedWord/>
      <trackRevisions>false</trackRevisions>
    </reviewItem>
    <reviewItem>
      <errorID>3cee5b42-ac58-4d08-ab20-af6d28d8a027</errorID>
      <errorWord>)</errorWord>
      <group>L1_Format</group>
      <groupName>格式问题</groupName>
      <ability>L2_HalfPunc_CN</ability>
      <abilityName>全半角问题</abilityName>
      <candidateList>
        <item>）</item>
      </candidateList>
      <explain>文本全半角错误。</explain>
      <paraID>522DE8A7</paraID>
      <start>27</start>
      <end>28</end>
      <status>unmodified</status>
      <modifiedWord/>
      <trackRevisions>false</trackRevisions>
    </reviewItem>
    <reviewItem>
      <errorID>7f5422a7-8001-4837-b25c-72f74b087c4a</errorID>
      <errorWord>(</errorWord>
      <group>L1_Format</group>
      <groupName>格式问题</groupName>
      <ability>L2_HalfPunc_CN</ability>
      <abilityName>全半角问题</abilityName>
      <candidateList>
        <item>（</item>
      </candidateList>
      <explain>文本全半角错误。</explain>
      <paraID>52C15E86</paraID>
      <start>38</start>
      <end>39</end>
      <status>unmodified</status>
      <modifiedWord/>
      <trackRevisions>false</trackRevisions>
    </reviewItem>
    <reviewItem>
      <errorID>1cdfae53-6247-4f5a-9299-6642c1e68770</errorID>
      <errorWord>)</errorWord>
      <group>L1_Format</group>
      <groupName>格式问题</groupName>
      <ability>L2_HalfPunc_CN</ability>
      <abilityName>全半角问题</abilityName>
      <candidateList>
        <item>）</item>
      </candidateList>
      <explain>文本全半角错误。</explain>
      <paraID>52C15E86</paraID>
      <start>43</start>
      <end>44</end>
      <status>unmodified</status>
      <modifiedWord/>
      <trackRevisions>false</trackRevisions>
    </reviewItem>
    <reviewItem>
      <errorID>c6bfeb24-af27-468c-96be-212291d07fd4</errorID>
      <errorWord>(</errorWord>
      <group>L1_Format</group>
      <groupName>格式问题</groupName>
      <ability>L2_HalfPunc_CN</ability>
      <abilityName>全半角问题</abilityName>
      <candidateList>
        <item>（</item>
      </candidateList>
      <explain>文本全半角错误。</explain>
      <paraID>4A0A8C14</paraID>
      <start>5</start>
      <end>6</end>
      <status>unmodified</status>
      <modifiedWord/>
      <trackRevisions>false</trackRevisions>
    </reviewItem>
    <reviewItem>
      <errorID>d39402f5-f602-42d2-b99c-e24714e95175</errorID>
      <errorWord>)</errorWord>
      <group>L1_Format</group>
      <groupName>格式问题</groupName>
      <ability>L2_HalfPunc_CN</ability>
      <abilityName>全半角问题</abilityName>
      <candidateList>
        <item>）</item>
      </candidateList>
      <explain>文本全半角错误。</explain>
      <paraID>4A0A8C14</paraID>
      <start>12</start>
      <end>13</end>
      <status>unmodified</status>
      <modifiedWord/>
      <trackRevisions>false</trackRevisions>
    </reviewItem>
    <reviewItem>
      <errorID>3d1c6e8b-2f1b-48b5-ada2-f907fa8d813f</errorID>
      <errorWord>(</errorWord>
      <group>L1_Format</group>
      <groupName>格式问题</groupName>
      <ability>L2_HalfPunc_CN</ability>
      <abilityName>全半角问题</abilityName>
      <candidateList>
        <item>（</item>
      </candidateList>
      <explain>文本全半角错误。</explain>
      <paraID>2E53FC22</paraID>
      <start>5</start>
      <end>6</end>
      <status>unmodified</status>
      <modifiedWord/>
      <trackRevisions>false</trackRevisions>
    </reviewItem>
    <reviewItem>
      <errorID>0f7331cc-e4fa-4e61-a5f6-47e868f7c5fc</errorID>
      <errorWord>)</errorWord>
      <group>L1_Format</group>
      <groupName>格式问题</groupName>
      <ability>L2_HalfPunc_CN</ability>
      <abilityName>全半角问题</abilityName>
      <candidateList>
        <item>）</item>
      </candidateList>
      <explain>文本全半角错误。</explain>
      <paraID>2E53FC22</paraID>
      <start>13</start>
      <end>14</end>
      <status>unmodified</status>
      <modifiedWord/>
      <trackRevisions>false</trackRevisions>
    </reviewItem>
    <reviewItem>
      <errorID>89139af9-286c-4bc6-9b8f-1b89c83dca00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1A04BD77</paraID>
      <start>0</start>
      <end>2</end>
      <status>unmodified</status>
      <modifiedWord/>
      <trackRevisions>false</trackRevisions>
    </reviewItem>
    <reviewItem>
      <errorID>ab7c4974-fc38-4971-b098-99e78f311ed7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34AA6731</paraID>
      <start>0</start>
      <end>2</end>
      <status>unmodified</status>
      <modifiedWord/>
      <trackRevisions>false</trackRevisions>
    </reviewItem>
    <reviewItem>
      <errorID>536e97e8-217c-46c5-9d25-7268bb557eec</errorID>
      <errorWord>-</errorWord>
      <group>L1_Format</group>
      <groupName>格式问题</groupName>
      <ability>L2_HalfPunc_CN</ability>
      <abilityName>全半角问题</abilityName>
      <candidateList>
        <item>－</item>
      </candidateList>
      <explain>文本全半角错误。</explain>
      <paraID>55CEC062</paraID>
      <start>5</start>
      <end>6</end>
      <status>unmodified</status>
      <modifiedWord/>
      <trackRevisions>false</trackRevisions>
    </reviewItem>
    <reviewItem>
      <errorID>041803c1-0481-4207-a932-360f45cb4673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9704C73</paraID>
      <start>0</start>
      <end>2</end>
      <status>unmodified</status>
      <modifiedWord/>
      <trackRevisions>false</trackRevisions>
    </reviewItem>
    <reviewItem>
      <errorID>5660a3ad-f31c-4546-a870-5490bedbd312</errorID>
      <errorWord>(</errorWord>
      <group>L1_Format</group>
      <groupName>格式问题</groupName>
      <ability>L2_HalfPunc_CN</ability>
      <abilityName>全半角问题</abilityName>
      <candidateList>
        <item>（</item>
      </candidateList>
      <explain>文本全半角错误。</explain>
      <paraID>4DDC5B6D</paraID>
      <start>4</start>
      <end>5</end>
      <status>unmodified</status>
      <modifiedWord/>
      <trackRevisions>false</trackRevisions>
    </reviewItem>
    <reviewItem>
      <errorID>b61467e3-42ba-44c8-a9f2-d0eb96b5a470</errorID>
      <errorWord>)</errorWord>
      <group>L1_Format</group>
      <groupName>格式问题</groupName>
      <ability>L2_HalfPunc_CN</ability>
      <abilityName>全半角问题</abilityName>
      <candidateList>
        <item>）</item>
      </candidateList>
      <explain>文本全半角错误。</explain>
      <paraID>4DDC5B6D</paraID>
      <start>8</start>
      <end>9</end>
      <status>unmodified</status>
      <modifiedWord/>
      <trackRevisions>false</trackRevisions>
    </reviewItem>
    <reviewItem>
      <errorID>4cd90e6b-3823-41a5-bc09-7e48b22b7d48</errorID>
      <errorWord>(</errorWord>
      <group>L1_Format</group>
      <groupName>格式问题</groupName>
      <ability>L2_HalfPunc_CN</ability>
      <abilityName>全半角问题</abilityName>
      <candidateList>
        <item>（</item>
      </candidateList>
      <explain>文本全半角错误。</explain>
      <paraID>4DDC5B6D</paraID>
      <start>36</start>
      <end>37</end>
      <status>unmodified</status>
      <modifiedWord/>
      <trackRevisions>false</trackRevisions>
    </reviewItem>
    <reviewItem>
      <errorID>db5d91fb-ed27-417c-ba69-e11dfc958f98</errorID>
      <errorWord>)</errorWord>
      <group>L1_Format</group>
      <groupName>格式问题</groupName>
      <ability>L2_HalfPunc_CN</ability>
      <abilityName>全半角问题</abilityName>
      <candidateList>
        <item>）</item>
      </candidateList>
      <explain>文本全半角错误。</explain>
      <paraID>4DDC5B6D</paraID>
      <start>49</start>
      <end>50</end>
      <status>unmodified</status>
      <modifiedWord/>
      <trackRevisions>false</trackRevisions>
    </reviewItem>
    <reviewItem>
      <errorID>305c0d5a-a455-420c-a5b1-267813e8ee3e</errorID>
      <errorWord>(</errorWord>
      <group>L1_Format</group>
      <groupName>格式问题</groupName>
      <ability>L2_HalfPunc_CN</ability>
      <abilityName>全半角问题</abilityName>
      <candidateList>
        <item>（</item>
      </candidateList>
      <explain>文本全半角错误。</explain>
      <paraID>4DDC5B6D</paraID>
      <start>57</start>
      <end>58</end>
      <status>unmodified</status>
      <modifiedWord/>
      <trackRevisions>false</trackRevisions>
    </reviewItem>
    <reviewItem>
      <errorID>95c557cf-60f5-4be0-bf80-4f092657db1b</errorID>
      <errorWord>)</errorWord>
      <group>L1_Format</group>
      <groupName>格式问题</groupName>
      <ability>L2_HalfPunc_CN</ability>
      <abilityName>全半角问题</abilityName>
      <candidateList>
        <item>）</item>
      </candidateList>
      <explain>文本全半角错误。</explain>
      <paraID>4DDC5B6D</paraID>
      <start>61</start>
      <end>62</end>
      <status>unmodified</status>
      <modifiedWord/>
      <trackRevisions>false</trackRevisions>
    </reviewItem>
    <reviewItem>
      <errorID>831b702a-4233-4cc6-a9c7-99bfa244bfd4</errorID>
      <errorWord>(</errorWord>
      <group>L1_Format</group>
      <groupName>格式问题</groupName>
      <ability>L2_HalfPunc_CN</ability>
      <abilityName>全半角问题</abilityName>
      <candidateList>
        <item>（</item>
      </candidateList>
      <explain>文本全半角错误。</explain>
      <paraID>4DDC5B6D</paraID>
      <start>65</start>
      <end>66</end>
      <status>unmodified</status>
      <modifiedWord/>
      <trackRevisions>false</trackRevisions>
    </reviewItem>
    <reviewItem>
      <errorID>684571a9-997f-4feb-aa43-bc276b9f5e99</errorID>
      <errorWord>)</errorWord>
      <group>L1_Format</group>
      <groupName>格式问题</groupName>
      <ability>L2_HalfPunc_CN</ability>
      <abilityName>全半角问题</abilityName>
      <candidateList>
        <item>）</item>
      </candidateList>
      <explain>文本全半角错误。</explain>
      <paraID>4DDC5B6D</paraID>
      <start>70</start>
      <end>71</end>
      <status>unmodified</status>
      <modifiedWord/>
      <trackRevisions>false</trackRevisions>
    </reviewItem>
    <reviewItem>
      <errorID>3f6c271c-59e1-4928-a756-4f00f2d163bd</errorID>
      <errorWord>(</errorWord>
      <group>L1_Format</group>
      <groupName>格式问题</groupName>
      <ability>L2_HalfPunc_CN</ability>
      <abilityName>全半角问题</abilityName>
      <candidateList>
        <item>（</item>
      </candidateList>
      <explain>文本全半角错误。</explain>
      <paraID>4DDC5B6D</paraID>
      <start>74</start>
      <end>75</end>
      <status>unmodified</status>
      <modifiedWord/>
      <trackRevisions>false</trackRevisions>
    </reviewItem>
    <reviewItem>
      <errorID>f7c86927-7865-4a05-8999-2f38054a2572</errorID>
      <errorWord>)</errorWord>
      <group>L1_Format</group>
      <groupName>格式问题</groupName>
      <ability>L2_HalfPunc_CN</ability>
      <abilityName>全半角问题</abilityName>
      <candidateList>
        <item>）</item>
      </candidateList>
      <explain>文本全半角错误。</explain>
      <paraID>4DDC5B6D</paraID>
      <start>79</start>
      <end>80</end>
      <status>unmodified</status>
      <modifiedWord/>
      <trackRevisions>false</trackRevisions>
    </reviewItem>
    <reviewItem>
      <errorID>7e3d7cfa-3042-4607-b77f-fcd938db3ee4</errorID>
      <errorWord>(</errorWord>
      <group>L1_Format</group>
      <groupName>格式问题</groupName>
      <ability>L2_HalfPunc_CN</ability>
      <abilityName>全半角问题</abilityName>
      <candidateList>
        <item>（</item>
      </candidateList>
      <explain>文本全半角错误。</explain>
      <paraID>4DDC5B6D</paraID>
      <start>107</start>
      <end>108</end>
      <status>unmodified</status>
      <modifiedWord/>
      <trackRevisions>false</trackRevisions>
    </reviewItem>
    <reviewItem>
      <errorID>861a7e4e-ade8-4b8a-b038-be2d9b4e0a01</errorID>
      <errorWord>)</errorWord>
      <group>L1_Format</group>
      <groupName>格式问题</groupName>
      <ability>L2_HalfPunc_CN</ability>
      <abilityName>全半角问题</abilityName>
      <candidateList>
        <item>）</item>
      </candidateList>
      <explain>文本全半角错误。</explain>
      <paraID>4DDC5B6D</paraID>
      <start>129</start>
      <end>130</end>
      <status>unmodified</status>
      <modifiedWord/>
      <trackRevisions>false</trackRevisions>
    </reviewItem>
    <reviewItem>
      <errorID>c48ac987-7a16-4fae-a167-16e9a2894100</errorID>
      <errorWord>(</errorWord>
      <group>L1_Format</group>
      <groupName>格式问题</groupName>
      <ability>L2_HalfPunc_CN</ability>
      <abilityName>全半角问题</abilityName>
      <candidateList>
        <item>（</item>
      </candidateList>
      <explain>文本全半角错误。</explain>
      <paraID>4DDC5B6D</paraID>
      <start>135</start>
      <end>136</end>
      <status>unmodified</status>
      <modifiedWord/>
      <trackRevisions>false</trackRevisions>
    </reviewItem>
    <reviewItem>
      <errorID>221a9180-511d-44b1-aa1e-b3e8ab4049cc</errorID>
      <errorWord>)</errorWord>
      <group>L1_Format</group>
      <groupName>格式问题</groupName>
      <ability>L2_HalfPunc_CN</ability>
      <abilityName>全半角问题</abilityName>
      <candidateList>
        <item>）</item>
      </candidateList>
      <explain>文本全半角错误。</explain>
      <paraID>4DDC5B6D</paraID>
      <start>160</start>
      <end>161</end>
      <status>unmodified</status>
      <modifiedWord/>
      <trackRevisions>false</trackRevisions>
    </reviewItem>
    <reviewItem>
      <errorID>d09f927c-ec49-4238-b667-1e8986f10f80</errorID>
      <errorWord>(</errorWord>
      <group>L1_Format</group>
      <groupName>格式问题</groupName>
      <ability>L2_HalfPunc_CN</ability>
      <abilityName>全半角问题</abilityName>
      <candidateList>
        <item>（</item>
      </candidateList>
      <explain>文本全半角错误。</explain>
      <paraID>79EF50A9</paraID>
      <start>4</start>
      <end>5</end>
      <status>unmodified</status>
      <modifiedWord/>
      <trackRevisions>false</trackRevisions>
    </reviewItem>
    <reviewItem>
      <errorID>30ccf82f-7380-48e5-ba56-fd85f77a9c46</errorID>
      <errorWord>)</errorWord>
      <group>L1_Format</group>
      <groupName>格式问题</groupName>
      <ability>L2_HalfPunc_CN</ability>
      <abilityName>全半角问题</abilityName>
      <candidateList>
        <item>）</item>
      </candidateList>
      <explain>文本全半角错误。</explain>
      <paraID>79EF50A9</paraID>
      <start>9</start>
      <end>10</end>
      <status>unmodified</status>
      <modifiedWord/>
      <trackRevisions>false</trackRevisions>
    </reviewItem>
    <reviewItem>
      <errorID>8c20d836-ccc5-4e07-940e-64cf799d7f58</errorID>
      <errorWord>(</errorWord>
      <group>L1_Format</group>
      <groupName>格式问题</groupName>
      <ability>L2_HalfPunc_CN</ability>
      <abilityName>全半角问题</abilityName>
      <candidateList>
        <item>（</item>
      </candidateList>
      <explain>文本全半角错误。</explain>
      <paraID>79EF50A9</paraID>
      <start>15</start>
      <end>16</end>
      <status>unmodified</status>
      <modifiedWord/>
      <trackRevisions>false</trackRevisions>
    </reviewItem>
    <reviewItem>
      <errorID>72cfdd5c-69e0-44b1-acc8-20c1b4ec7b6b</errorID>
      <errorWord>)</errorWord>
      <group>L1_Format</group>
      <groupName>格式问题</groupName>
      <ability>L2_HalfPunc_CN</ability>
      <abilityName>全半角问题</abilityName>
      <candidateList>
        <item>）</item>
      </candidateList>
      <explain>文本全半角错误。</explain>
      <paraID>79EF50A9</paraID>
      <start>19</start>
      <end>20</end>
      <status>unmodified</status>
      <modifiedWord/>
      <trackRevisions>false</trackRevisions>
    </reviewItem>
    <reviewItem>
      <errorID>fcb92541-9ebe-4611-b9de-4137efa1a463</errorID>
      <errorWord>(</errorWord>
      <group>L1_Format</group>
      <groupName>格式问题</groupName>
      <ability>L2_HalfPunc_CN</ability>
      <abilityName>全半角问题</abilityName>
      <candidateList>
        <item>（</item>
      </candidateList>
      <explain>文本全半角错误。</explain>
      <paraID>79EF50A9</paraID>
      <start>24</start>
      <end>25</end>
      <status>unmodified</status>
      <modifiedWord/>
      <trackRevisions>false</trackRevisions>
    </reviewItem>
    <reviewItem>
      <errorID>06169df3-c885-4ef8-b704-624be42e1438</errorID>
      <errorWord>)</errorWord>
      <group>L1_Format</group>
      <groupName>格式问题</groupName>
      <ability>L2_HalfPunc_CN</ability>
      <abilityName>全半角问题</abilityName>
      <candidateList>
        <item>）</item>
      </candidateList>
      <explain>文本全半角错误。</explain>
      <paraID>79EF50A9</paraID>
      <start>27</start>
      <end>28</end>
      <status>unmodified</status>
      <modifiedWord/>
      <trackRevisions>false</trackRevisions>
    </reviewItem>
    <reviewItem>
      <errorID>dfd2ad32-b74f-48ff-9e14-8b2540f82f33</errorID>
      <errorWord>(</errorWord>
      <group>L1_Format</group>
      <groupName>格式问题</groupName>
      <ability>L2_HalfPunc_CN</ability>
      <abilityName>全半角问题</abilityName>
      <candidateList>
        <item>（</item>
      </candidateList>
      <explain>文本全半角错误。</explain>
      <paraID>79EF50A9</paraID>
      <start>32</start>
      <end>33</end>
      <status>unmodified</status>
      <modifiedWord/>
      <trackRevisions>false</trackRevisions>
    </reviewItem>
    <reviewItem>
      <errorID>5e89ba76-969b-435c-a9d9-c70cf24b00f7</errorID>
      <errorWord>)</errorWord>
      <group>L1_Format</group>
      <groupName>格式问题</groupName>
      <ability>L2_HalfPunc_CN</ability>
      <abilityName>全半角问题</abilityName>
      <candidateList>
        <item>）</item>
      </candidateList>
      <explain>文本全半角错误。</explain>
      <paraID>79EF50A9</paraID>
      <start>37</start>
      <end>38</end>
      <status>unmodified</status>
      <modifiedWord/>
      <trackRevisions>false</trackRevisions>
    </reviewItem>
    <reviewItem>
      <errorID>5399dce0-b364-4906-b465-7499ad8fede4</errorID>
      <errorWord>(</errorWord>
      <group>L1_Format</group>
      <groupName>格式问题</groupName>
      <ability>L2_HalfPunc_CN</ability>
      <abilityName>全半角问题</abilityName>
      <candidateList>
        <item>（</item>
      </candidateList>
      <explain>文本全半角错误。</explain>
      <paraID>79EF50A9</paraID>
      <start>73</start>
      <end>74</end>
      <status>unmodified</status>
      <modifiedWord/>
      <trackRevisions>false</trackRevisions>
    </reviewItem>
    <reviewItem>
      <errorID>b67b2d7f-18d3-4937-bd40-75b302f1a980</errorID>
      <errorWord>)</errorWord>
      <group>L1_Format</group>
      <groupName>格式问题</groupName>
      <ability>L2_HalfPunc_CN</ability>
      <abilityName>全半角问题</abilityName>
      <candidateList>
        <item>）</item>
      </candidateList>
      <explain>文本全半角错误。</explain>
      <paraID>79EF50A9</paraID>
      <start>88</start>
      <end>89</end>
      <status>unmodified</status>
      <modifiedWord/>
      <trackRevisions>false</trackRevisions>
    </reviewItem>
    <reviewItem>
      <errorID>5ccba830-282a-4098-a6ff-7aaac5ec0dae</errorID>
      <errorWord>(</errorWord>
      <group>L1_Format</group>
      <groupName>格式问题</groupName>
      <ability>L2_HalfPunc_CN</ability>
      <abilityName>全半角问题</abilityName>
      <candidateList>
        <item>（</item>
      </candidateList>
      <explain>文本全半角错误。</explain>
      <paraID>34B859F1</paraID>
      <start>4</start>
      <end>5</end>
      <status>unmodified</status>
      <modifiedWord/>
      <trackRevisions>false</trackRevisions>
    </reviewItem>
    <reviewItem>
      <errorID>998fa33f-1597-49b3-8f70-343012d7b3b8</errorID>
      <errorWord>)</errorWord>
      <group>L1_Format</group>
      <groupName>格式问题</groupName>
      <ability>L2_HalfPunc_CN</ability>
      <abilityName>全半角问题</abilityName>
      <candidateList>
        <item>）</item>
      </candidateList>
      <explain>文本全半角错误。</explain>
      <paraID>34B859F1</paraID>
      <start>9</start>
      <end>10</end>
      <status>unmodified</status>
      <modifiedWord/>
      <trackRevisions>false</trackRevisions>
    </reviewItem>
    <reviewItem>
      <errorID>dfd87809-63c8-4e48-8570-c0eb60d794c1</errorID>
      <errorWord>(</errorWord>
      <group>L1_Format</group>
      <groupName>格式问题</groupName>
      <ability>L2_HalfPunc_CN</ability>
      <abilityName>全半角问题</abilityName>
      <candidateList>
        <item>（</item>
      </candidateList>
      <explain>文本全半角错误。</explain>
      <paraID>34B859F1</paraID>
      <start>15</start>
      <end>16</end>
      <status>unmodified</status>
      <modifiedWord/>
      <trackRevisions>false</trackRevisions>
    </reviewItem>
    <reviewItem>
      <errorID>563e6a23-b02d-4e2e-8dd4-073078c8dd1d</errorID>
      <errorWord>)</errorWord>
      <group>L1_Format</group>
      <groupName>格式问题</groupName>
      <ability>L2_HalfPunc_CN</ability>
      <abilityName>全半角问题</abilityName>
      <candidateList>
        <item>）</item>
      </candidateList>
      <explain>文本全半角错误。</explain>
      <paraID>34B859F1</paraID>
      <start>19</start>
      <end>20</end>
      <status>unmodified</status>
      <modifiedWord/>
      <trackRevisions>false</trackRevisions>
    </reviewItem>
    <reviewItem>
      <errorID>aba86d62-8ee6-4ace-aa0c-a2c1a12c364a</errorID>
      <errorWord>(</errorWord>
      <group>L1_Format</group>
      <groupName>格式问题</groupName>
      <ability>L2_HalfPunc_CN</ability>
      <abilityName>全半角问题</abilityName>
      <candidateList>
        <item>（</item>
      </candidateList>
      <explain>文本全半角错误。</explain>
      <paraID>34B859F1</paraID>
      <start>24</start>
      <end>25</end>
      <status>unmodified</status>
      <modifiedWord/>
      <trackRevisions>false</trackRevisions>
    </reviewItem>
    <reviewItem>
      <errorID>e40379cc-5ff0-43a5-951c-b185966650c2</errorID>
      <errorWord>)</errorWord>
      <group>L1_Format</group>
      <groupName>格式问题</groupName>
      <ability>L2_HalfPunc_CN</ability>
      <abilityName>全半角问题</abilityName>
      <candidateList>
        <item>）</item>
      </candidateList>
      <explain>文本全半角错误。</explain>
      <paraID>34B859F1</paraID>
      <start>27</start>
      <end>28</end>
      <status>unmodified</status>
      <modifiedWord/>
      <trackRevisions>false</trackRevisions>
    </reviewItem>
    <reviewItem>
      <errorID>2cda0f48-19fe-49e7-9a59-7fde7ac29300</errorID>
      <errorWord>(</errorWord>
      <group>L1_Format</group>
      <groupName>格式问题</groupName>
      <ability>L2_HalfPunc_CN</ability>
      <abilityName>全半角问题</abilityName>
      <candidateList>
        <item>（</item>
      </candidateList>
      <explain>文本全半角错误。</explain>
      <paraID>34B859F1</paraID>
      <start>32</start>
      <end>33</end>
      <status>unmodified</status>
      <modifiedWord/>
      <trackRevisions>false</trackRevisions>
    </reviewItem>
    <reviewItem>
      <errorID>b8fe3182-5f8a-4fbf-925b-e33fa9a7b7fb</errorID>
      <errorWord>)</errorWord>
      <group>L1_Format</group>
      <groupName>格式问题</groupName>
      <ability>L2_HalfPunc_CN</ability>
      <abilityName>全半角问题</abilityName>
      <candidateList>
        <item>）</item>
      </candidateList>
      <explain>文本全半角错误。</explain>
      <paraID>34B859F1</paraID>
      <start>37</start>
      <end>38</end>
      <status>unmodified</status>
      <modifiedWord/>
      <trackRevisions>false</trackRevisions>
    </reviewItem>
    <reviewItem>
      <errorID>d495e788-50df-46f2-b2ff-b5ad405bc5ff</errorID>
      <errorWord>(</errorWord>
      <group>L1_Format</group>
      <groupName>格式问题</groupName>
      <ability>L2_HalfPunc_CN</ability>
      <abilityName>全半角问题</abilityName>
      <candidateList>
        <item>（</item>
      </candidateList>
      <explain>文本全半角错误。</explain>
      <paraID>34B859F1</paraID>
      <start>72</start>
      <end>73</end>
      <status>unmodified</status>
      <modifiedWord/>
      <trackRevisions>false</trackRevisions>
    </reviewItem>
    <reviewItem>
      <errorID>aeca110a-1ab3-4cba-830f-911d68b127da</errorID>
      <errorWord>)</errorWord>
      <group>L1_Format</group>
      <groupName>格式问题</groupName>
      <ability>L2_HalfPunc_CN</ability>
      <abilityName>全半角问题</abilityName>
      <candidateList>
        <item>）</item>
      </candidateList>
      <explain>文本全半角错误。</explain>
      <paraID>34B859F1</paraID>
      <start>87</start>
      <end>88</end>
      <status>unmodified</status>
      <modifiedWord/>
      <trackRevisions>false</trackRevisions>
    </reviewItem>
    <reviewItem>
      <errorID>3778180f-fcb2-4b80-8bd5-a78c5a790fa9</errorID>
      <errorWord>(</errorWord>
      <group>L1_Format</group>
      <groupName>格式问题</groupName>
      <ability>L2_HalfPunc_CN</ability>
      <abilityName>全半角问题</abilityName>
      <candidateList>
        <item>（</item>
      </candidateList>
      <explain>文本全半角错误。</explain>
      <paraID>646A1C6F</paraID>
      <start>4</start>
      <end>5</end>
      <status>unmodified</status>
      <modifiedWord/>
      <trackRevisions>false</trackRevisions>
    </reviewItem>
    <reviewItem>
      <errorID>1090d5e1-ed79-4911-bd9b-bc4d177a85a5</errorID>
      <errorWord>)</errorWord>
      <group>L1_Format</group>
      <groupName>格式问题</groupName>
      <ability>L2_HalfPunc_CN</ability>
      <abilityName>全半角问题</abilityName>
      <candidateList>
        <item>）</item>
      </candidateList>
      <explain>文本全半角错误。</explain>
      <paraID>646A1C6F</paraID>
      <start>7</start>
      <end>8</end>
      <status>unmodified</status>
      <modifiedWord/>
      <trackRevisions>false</trackRevisions>
    </reviewItem>
    <reviewItem>
      <errorID>e732d7e2-2dbe-404c-a9fa-1622e050f6c6</errorID>
      <errorWord>(</errorWord>
      <group>L1_Format</group>
      <groupName>格式问题</groupName>
      <ability>L2_HalfPunc_CN</ability>
      <abilityName>全半角问题</abilityName>
      <candidateList>
        <item>（</item>
      </candidateList>
      <explain>文本全半角错误。</explain>
      <paraID>7DBB1524</paraID>
      <start>0</start>
      <end>1</end>
      <status>unmodified</status>
      <modifiedWord/>
      <trackRevisions>false</trackRevisions>
    </reviewItem>
    <reviewItem>
      <errorID>4bbe6e06-6d4f-4bd2-a1b7-4173f1642a4a</errorID>
      <errorWord>(</errorWord>
      <group>L1_Format</group>
      <groupName>格式问题</groupName>
      <ability>L2_HalfPunc_CN</ability>
      <abilityName>全半角问题</abilityName>
      <candidateList>
        <item>（</item>
      </candidateList>
      <explain>文本全半角错误。</explain>
      <paraID>7DBB1524</paraID>
      <start>27</start>
      <end>28</end>
      <status>unmodified</status>
      <modifiedWord/>
      <trackRevisions>false</trackRevisions>
    </reviewItem>
    <reviewItem>
      <errorID>2828c2d1-e975-4e4e-9b99-785a33128fd1</errorID>
      <errorWord>)</errorWord>
      <group>L1_Format</group>
      <groupName>格式问题</groupName>
      <ability>L2_HalfPunc_CN</ability>
      <abilityName>全半角问题</abilityName>
      <candidateList>
        <item>）</item>
      </candidateList>
      <explain>文本全半角错误。</explain>
      <paraID>7DBB1524</paraID>
      <start>45</start>
      <end>46</end>
      <status>unmodified</status>
      <modifiedWord/>
      <trackRevisions>false</trackRevisions>
    </reviewItem>
    <reviewItem>
      <errorID>bf9f4644-188b-47fd-88f7-ea5dcc299b74</errorID>
      <errorWord>)</errorWord>
      <group>L1_Format</group>
      <groupName>格式问题</groupName>
      <ability>L2_HalfPunc_CN</ability>
      <abilityName>全半角问题</abilityName>
      <candidateList>
        <item>）</item>
      </candidateList>
      <explain>文本全半角错误。</explain>
      <paraID>7DBB1524</paraID>
      <start>131</start>
      <end>132</end>
      <status>unmodified</status>
      <modifiedWord/>
      <trackRevisions>false</trackRevisions>
    </reviewItem>
    <reviewItem>
      <errorID>3fc0a3bd-5b3d-45c5-97ea-575de474b7dd</errorID>
      <errorWord>(</errorWord>
      <group>L1_Format</group>
      <groupName>格式问题</groupName>
      <ability>L2_HalfPunc_CN</ability>
      <abilityName>全半角问题</abilityName>
      <candidateList>
        <item>（</item>
      </candidateList>
      <explain>文本全半角错误。</explain>
      <paraID>12ED4F5D</paraID>
      <start>17</start>
      <end>18</end>
      <status>unmodified</status>
      <modifiedWord/>
      <trackRevisions>false</trackRevisions>
    </reviewItem>
    <reviewItem>
      <errorID>df7cd194-fe45-40b5-a900-10326daa4100</errorID>
      <errorWord>复印件加盖</errorWord>
      <group>L1_Word</group>
      <groupName>字词问题</groupName>
      <ability>L2_Typo</ability>
      <abilityName>字词错误</abilityName>
      <candidateList>
        <item>复印件并加盖</item>
      </candidateList>
      <explain/>
      <paraID>102A0AF4</paraID>
      <start>19</start>
      <end>24</end>
      <status>unmodified</status>
      <modifiedWord/>
      <trackRevisions>false</trackRevisions>
    </reviewItem>
    <reviewItem>
      <errorID>430e1703-c26a-4820-aac7-20886becfd88</errorID>
      <errorWord>(</errorWord>
      <group>L1_Format</group>
      <groupName>格式问题</groupName>
      <ability>L2_HalfPunc_CN</ability>
      <abilityName>全半角问题</abilityName>
      <candidateList>
        <item>（</item>
      </candidateList>
      <explain>文本全半角错误。</explain>
      <paraID>5252DD92</paraID>
      <start>4</start>
      <end>5</end>
      <status>unmodified</status>
      <modifiedWord/>
      <trackRevisions>false</trackRevisions>
    </reviewItem>
    <reviewItem>
      <errorID>cc7158e9-a5ea-4e2d-8d60-0dd1a46f0d5e</errorID>
      <errorWord>)</errorWord>
      <group>L1_Format</group>
      <groupName>格式问题</groupName>
      <ability>L2_HalfPunc_CN</ability>
      <abilityName>全半角问题</abilityName>
      <candidateList>
        <item>）</item>
      </candidateList>
      <explain>文本全半角错误。</explain>
      <paraID>5252DD92</paraID>
      <start>12</start>
      <end>13</end>
      <status>unmodified</status>
      <modifiedWord/>
      <trackRevisions>false</trackRevisions>
    </reviewItem>
    <reviewItem>
      <errorID>d46ef19e-4409-4edd-8588-9f3d51cba086</errorID>
      <errorWord>(</errorWord>
      <group>L1_Format</group>
      <groupName>格式问题</groupName>
      <ability>L2_HalfPunc_CN</ability>
      <abilityName>全半角问题</abilityName>
      <candidateList>
        <item>（</item>
      </candidateList>
      <explain>文本全半角错误。</explain>
      <paraID> 90F6AFB</paraID>
      <start>10</start>
      <end>11</end>
      <status>unmodified</status>
      <modifiedWord/>
      <trackRevisions>false</trackRevisions>
    </reviewItem>
    <reviewItem>
      <errorID>cc3aa728-ad45-4bf0-900c-bbdbf372e2a4</errorID>
      <errorWord>)</errorWord>
      <group>L1_Format</group>
      <groupName>格式问题</groupName>
      <ability>L2_HalfPunc_CN</ability>
      <abilityName>全半角问题</abilityName>
      <candidateList>
        <item>）</item>
      </candidateList>
      <explain>文本全半角错误。</explain>
      <paraID> 90F6AFB</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6DD1CAD-75EA-46E8-A6FC-510A665EC72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14</cp:revision>
  <dcterms:created xsi:type="dcterms:W3CDTF">2023-05-24T03:31:00Z</dcterms:created>
  <dcterms:modified xsi:type="dcterms:W3CDTF">2026-08-19T03:12:58Z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eyJoZGlkIjoiZGI2OTQwMjg1ZjYxYTllZTczMjI5ZjQ1NjA3MTY5YzAiLCJ1c2VySWQiOiIyOTEzNjI3OTIifQ==</vt:lpwstr>
  </property>
  <property fmtid="{D5CDD505-2E9C-101B-9397-08002B2CF9AE}" pid="3" name="KSOProductBuildVer">
    <vt:lpwstr>2052-12.1.0.28043</vt:lpwstr>
  </property>
  <property fmtid="{D5CDD505-2E9C-101B-9397-08002B2CF9AE}" pid="4" name="ICV">
    <vt:lpwstr>34BA9C615E9240E7A343191A8C5D511E_13</vt:lpwstr>
  </property>
</Properties>
</file>