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0"/>
        <w:jc w:val="both"/>
        <w:rPr>
          <w:rFonts w:hint="eastAsia" w:cs="宋体"/>
          <w:b/>
          <w:bCs/>
          <w:sz w:val="52"/>
          <w:szCs w:val="52"/>
          <w:highlight w:val="none"/>
        </w:rPr>
      </w:pPr>
      <w:r>
        <w:rPr>
          <w:rFonts w:hint="eastAsia" w:cs="宋体"/>
          <w:b/>
          <w:bCs/>
          <w:sz w:val="52"/>
          <w:szCs w:val="52"/>
          <w:highlight w:val="none"/>
        </w:rPr>
      </w:r>
      <w:r/>
    </w:p>
    <w:p>
      <w:pPr>
        <w:pStyle w:val="880"/>
        <w:jc w:val="center"/>
        <w:rPr>
          <w:highlight w:val="none"/>
        </w:rPr>
      </w:pPr>
      <w:r>
        <w:rPr>
          <w:rFonts w:hint="eastAsia" w:cs="宋体"/>
          <w:b/>
          <w:bCs/>
          <w:sz w:val="52"/>
          <w:szCs w:val="52"/>
          <w:highlight w:val="none"/>
        </w:rPr>
        <w:t xml:space="preserve">竞争性磋商文件</w:t>
      </w:r>
      <w:r/>
    </w:p>
    <w:p>
      <w:pPr>
        <w:pStyle w:val="880"/>
        <w:jc w:val="both"/>
        <w:rPr>
          <w:rFonts w:cs="宋体"/>
          <w:b/>
          <w:bCs/>
          <w:sz w:val="30"/>
          <w:szCs w:val="30"/>
          <w:highlight w:val="none"/>
        </w:rPr>
      </w:pPr>
      <w:r>
        <w:rPr>
          <w:rFonts w:cs="宋体"/>
          <w:b/>
          <w:bCs/>
          <w:sz w:val="30"/>
          <w:szCs w:val="30"/>
          <w:highlight w:val="none"/>
        </w:rPr>
      </w:r>
      <w:r/>
    </w:p>
    <w:p>
      <w:pPr>
        <w:pStyle w:val="880"/>
        <w:jc w:val="both"/>
        <w:rPr>
          <w:rFonts w:cs="宋体"/>
          <w:b/>
          <w:bCs/>
          <w:sz w:val="30"/>
          <w:szCs w:val="30"/>
          <w:highlight w:val="none"/>
        </w:rPr>
      </w:pPr>
      <w:r>
        <w:rPr>
          <w:rFonts w:cs="宋体"/>
          <w:b/>
          <w:bCs/>
          <w:sz w:val="30"/>
          <w:szCs w:val="30"/>
          <w:highlight w:val="none"/>
        </w:rPr>
      </w:r>
      <w:r>
        <w:rPr>
          <w:rFonts w:cs="宋体"/>
          <w:b/>
          <w:bCs/>
          <w:sz w:val="30"/>
          <w:szCs w:val="30"/>
          <w:highlight w:val="none"/>
        </w:rPr>
      </w:r>
      <w:r/>
    </w:p>
    <w:p>
      <w:pPr>
        <w:pStyle w:val="880"/>
        <w:jc w:val="both"/>
        <w:rPr>
          <w:rFonts w:cs="宋体"/>
          <w:b/>
          <w:bCs/>
          <w:sz w:val="30"/>
          <w:szCs w:val="30"/>
          <w:highlight w:val="none"/>
        </w:rPr>
      </w:pPr>
      <w:r>
        <w:rPr>
          <w:rFonts w:cs="宋体"/>
          <w:b/>
          <w:bCs/>
          <w:sz w:val="30"/>
          <w:szCs w:val="30"/>
          <w:highlight w:val="none"/>
        </w:rPr>
      </w:r>
      <w:r/>
    </w:p>
    <w:p>
      <w:pPr>
        <w:pStyle w:val="880"/>
        <w:jc w:val="both"/>
        <w:rPr>
          <w:rFonts w:cs="宋体"/>
          <w:b/>
          <w:bCs/>
          <w:sz w:val="30"/>
          <w:szCs w:val="30"/>
          <w:highlight w:val="none"/>
        </w:rPr>
      </w:pPr>
      <w:r>
        <w:rPr>
          <w:rFonts w:cs="宋体"/>
          <w:b/>
          <w:bCs/>
          <w:sz w:val="30"/>
          <w:szCs w:val="30"/>
          <w:highlight w:val="none"/>
        </w:rPr>
      </w:r>
      <w:r/>
    </w:p>
    <w:p>
      <w:pPr>
        <w:pStyle w:val="880"/>
        <w:jc w:val="center"/>
        <w:rPr>
          <w:rFonts w:hint="eastAsia" w:eastAsia="宋体"/>
          <w:sz w:val="22"/>
          <w:szCs w:val="22"/>
          <w:highlight w:val="none"/>
          <w:lang w:eastAsia="zh-CN"/>
        </w:rPr>
      </w:pPr>
      <w:r>
        <w:rPr>
          <w:rFonts w:hint="eastAsia" w:cs="宋体"/>
          <w:b/>
          <w:bCs/>
          <w:sz w:val="28"/>
          <w:szCs w:val="28"/>
          <w:highlight w:val="none"/>
        </w:rPr>
        <w:t xml:space="preserve">项目名称：</w:t>
      </w:r>
      <w:r>
        <w:rPr>
          <w:rFonts w:hint="eastAsia" w:cs="宋体"/>
          <w:b/>
          <w:bCs/>
          <w:sz w:val="28"/>
          <w:szCs w:val="28"/>
          <w:highlight w:val="none"/>
          <w:lang w:eastAsia="zh-CN"/>
        </w:rPr>
        <w:t xml:space="preserve">泰州市公安局泰州医药高新区分局通信业务租用服务</w:t>
      </w:r>
      <w:r/>
    </w:p>
    <w:p>
      <w:pPr>
        <w:pStyle w:val="880"/>
        <w:jc w:val="center"/>
        <w:rPr>
          <w:rFonts w:hint="eastAsia" w:eastAsia="宋体"/>
          <w:sz w:val="22"/>
          <w:szCs w:val="22"/>
          <w:highlight w:val="none"/>
          <w:lang w:eastAsia="zh-CN"/>
        </w:rPr>
      </w:pPr>
      <w:r>
        <w:rPr>
          <w:rFonts w:hint="eastAsia" w:cs="宋体"/>
          <w:b/>
          <w:bCs/>
          <w:sz w:val="28"/>
          <w:szCs w:val="28"/>
          <w:highlight w:val="none"/>
        </w:rPr>
        <w:t xml:space="preserve">项目</w:t>
      </w:r>
      <w:r>
        <w:rPr>
          <w:rFonts w:hint="eastAsia" w:ascii="宋体" w:hAnsi="宋体" w:eastAsia="宋体" w:cs="宋体"/>
          <w:b/>
          <w:bCs/>
          <w:sz w:val="28"/>
          <w:szCs w:val="28"/>
          <w:highlight w:val="none"/>
          <w:lang w:eastAsia="zh-CN"/>
        </w:rPr>
        <w:t xml:space="preserve">编号：</w:t>
      </w:r>
      <w:r>
        <w:rPr>
          <w:rFonts w:hint="eastAsia" w:cs="宋体"/>
          <w:b/>
          <w:bCs/>
          <w:sz w:val="28"/>
          <w:szCs w:val="28"/>
          <w:highlight w:val="none"/>
          <w:lang w:eastAsia="zh-CN"/>
        </w:rPr>
        <w:t xml:space="preserve">JSZC-321200-NJGJ-C2026-0023</w:t>
      </w:r>
      <w:r/>
    </w:p>
    <w:p>
      <w:pPr>
        <w:pStyle w:val="880"/>
        <w:jc w:val="center"/>
        <w:rPr>
          <w:rFonts w:cs="宋体"/>
          <w:b/>
          <w:bCs/>
          <w:sz w:val="32"/>
          <w:szCs w:val="32"/>
          <w:highlight w:val="none"/>
        </w:rPr>
      </w:pPr>
      <w:r>
        <w:rPr>
          <w:rFonts w:cs="宋体"/>
          <w:b/>
          <w:bCs/>
          <w:sz w:val="32"/>
          <w:szCs w:val="32"/>
          <w:highlight w:val="none"/>
        </w:rPr>
      </w:r>
      <w:r/>
    </w:p>
    <w:p>
      <w:pPr>
        <w:pStyle w:val="880"/>
        <w:jc w:val="center"/>
        <w:rPr>
          <w:rFonts w:cs="宋体"/>
          <w:b/>
          <w:bCs/>
          <w:sz w:val="32"/>
          <w:szCs w:val="32"/>
          <w:highlight w:val="none"/>
        </w:rPr>
      </w:pPr>
      <w:r>
        <w:rPr>
          <w:rFonts w:cs="宋体"/>
          <w:b/>
          <w:bCs/>
          <w:sz w:val="32"/>
          <w:szCs w:val="32"/>
          <w:highlight w:val="none"/>
        </w:rPr>
      </w:r>
      <w:r/>
    </w:p>
    <w:p>
      <w:pPr>
        <w:pStyle w:val="880"/>
        <w:jc w:val="both"/>
        <w:rPr>
          <w:rFonts w:cs="宋体"/>
          <w:b/>
          <w:bCs/>
          <w:sz w:val="32"/>
          <w:szCs w:val="32"/>
          <w:highlight w:val="none"/>
        </w:rPr>
      </w:pPr>
      <w:r>
        <w:rPr>
          <w:rFonts w:cs="宋体"/>
          <w:b/>
          <w:bCs/>
          <w:sz w:val="32"/>
          <w:szCs w:val="32"/>
          <w:highlight w:val="none"/>
        </w:rPr>
      </w:r>
      <w:r>
        <w:rPr>
          <w:rFonts w:cs="宋体"/>
          <w:b/>
          <w:bCs/>
          <w:sz w:val="32"/>
          <w:szCs w:val="32"/>
          <w:highlight w:val="none"/>
        </w:rPr>
      </w:r>
      <w:r/>
    </w:p>
    <w:p>
      <w:pPr>
        <w:pStyle w:val="880"/>
        <w:jc w:val="both"/>
        <w:rPr>
          <w:rFonts w:cs="宋体"/>
          <w:b/>
          <w:bCs/>
          <w:sz w:val="32"/>
          <w:szCs w:val="32"/>
          <w:highlight w:val="none"/>
        </w:rPr>
      </w:pPr>
      <w:r>
        <w:rPr>
          <w:rFonts w:cs="宋体"/>
          <w:b/>
          <w:bCs/>
          <w:sz w:val="32"/>
          <w:szCs w:val="32"/>
          <w:highlight w:val="none"/>
        </w:rPr>
      </w:r>
      <w:r>
        <w:rPr>
          <w:rFonts w:cs="宋体"/>
          <w:b/>
          <w:bCs/>
          <w:sz w:val="32"/>
          <w:szCs w:val="32"/>
          <w:highlight w:val="none"/>
        </w:rPr>
      </w:r>
      <w:r/>
    </w:p>
    <w:p>
      <w:pPr>
        <w:pStyle w:val="880"/>
        <w:jc w:val="both"/>
        <w:rPr>
          <w:rFonts w:cs="宋体"/>
          <w:b/>
          <w:bCs/>
          <w:sz w:val="32"/>
          <w:szCs w:val="32"/>
          <w:highlight w:val="none"/>
        </w:rPr>
      </w:pPr>
      <w:r>
        <w:rPr>
          <w:rFonts w:cs="宋体"/>
          <w:b/>
          <w:bCs/>
          <w:sz w:val="32"/>
          <w:szCs w:val="32"/>
          <w:highlight w:val="none"/>
        </w:rPr>
      </w:r>
      <w:r>
        <w:rPr>
          <w:rFonts w:cs="宋体"/>
          <w:b/>
          <w:bCs/>
          <w:sz w:val="32"/>
          <w:szCs w:val="32"/>
          <w:highlight w:val="none"/>
        </w:rPr>
      </w:r>
      <w:r/>
    </w:p>
    <w:p>
      <w:pPr>
        <w:pStyle w:val="880"/>
        <w:jc w:val="both"/>
        <w:rPr>
          <w:rFonts w:cs="宋体"/>
          <w:b/>
          <w:bCs/>
          <w:sz w:val="32"/>
          <w:szCs w:val="32"/>
          <w:highlight w:val="none"/>
        </w:rPr>
      </w:pPr>
      <w:r>
        <w:rPr>
          <w:rFonts w:cs="宋体"/>
          <w:b/>
          <w:bCs/>
          <w:sz w:val="32"/>
          <w:szCs w:val="32"/>
          <w:highlight w:val="none"/>
        </w:rPr>
      </w:r>
      <w:r/>
    </w:p>
    <w:p>
      <w:pPr>
        <w:pStyle w:val="880"/>
        <w:jc w:val="center"/>
        <w:rPr>
          <w:rFonts w:cs="宋体"/>
          <w:b/>
          <w:bCs/>
          <w:sz w:val="32"/>
          <w:szCs w:val="32"/>
          <w:highlight w:val="none"/>
        </w:rPr>
      </w:pPr>
      <w:r>
        <w:rPr>
          <w:rFonts w:cs="宋体"/>
          <w:b/>
          <w:bCs/>
          <w:sz w:val="32"/>
          <w:szCs w:val="32"/>
          <w:highlight w:val="none"/>
        </w:rPr>
      </w:r>
      <w:r/>
    </w:p>
    <w:p>
      <w:pPr>
        <w:pStyle w:val="880"/>
        <w:jc w:val="center"/>
        <w:rPr>
          <w:rFonts w:hint="eastAsia" w:eastAsia="宋体"/>
          <w:highlight w:val="none"/>
          <w:lang w:eastAsia="zh-CN"/>
        </w:rPr>
      </w:pPr>
      <w:r>
        <w:rPr>
          <w:rFonts w:hint="eastAsia" w:cs="宋体"/>
          <w:b/>
          <w:bCs/>
          <w:sz w:val="32"/>
          <w:szCs w:val="32"/>
          <w:highlight w:val="none"/>
        </w:rPr>
        <w:t xml:space="preserve">采购人：</w:t>
      </w:r>
      <w:r>
        <w:rPr>
          <w:rFonts w:hint="eastAsia" w:cs="宋体"/>
          <w:b/>
          <w:bCs/>
          <w:sz w:val="32"/>
          <w:szCs w:val="32"/>
          <w:highlight w:val="none"/>
          <w:lang w:eastAsia="zh-CN"/>
        </w:rPr>
        <w:t xml:space="preserve">泰州市公安局泰州医药高新区分局</w:t>
      </w:r>
      <w:r/>
    </w:p>
    <w:p>
      <w:pPr>
        <w:pStyle w:val="880"/>
        <w:jc w:val="center"/>
        <w:rPr>
          <w:highlight w:val="none"/>
        </w:rPr>
      </w:pPr>
      <w:r>
        <w:rPr>
          <w:rFonts w:hint="eastAsia" w:cs="宋体"/>
          <w:b/>
          <w:bCs/>
          <w:sz w:val="32"/>
          <w:szCs w:val="32"/>
          <w:highlight w:val="none"/>
        </w:rPr>
        <w:t xml:space="preserve">代理机构：</w:t>
      </w:r>
      <w:r>
        <w:rPr>
          <w:rFonts w:cs="宋体"/>
          <w:b/>
          <w:bCs/>
          <w:sz w:val="32"/>
          <w:szCs w:val="32"/>
          <w:highlight w:val="none"/>
        </w:rPr>
        <w:t xml:space="preserve">南京国景工程项目管理有限公司</w:t>
      </w:r>
      <w:r/>
    </w:p>
    <w:p>
      <w:pPr>
        <w:pStyle w:val="880"/>
        <w:jc w:val="center"/>
        <w:rPr>
          <w:rFonts w:hint="eastAsia" w:cs="宋体"/>
          <w:b/>
          <w:bCs/>
          <w:sz w:val="32"/>
          <w:szCs w:val="32"/>
          <w:highlight w:val="none"/>
        </w:rPr>
      </w:pPr>
      <w:r>
        <w:rPr>
          <w:rFonts w:hint="eastAsia" w:cs="宋体"/>
          <w:b/>
          <w:bCs/>
          <w:sz w:val="32"/>
          <w:szCs w:val="32"/>
          <w:highlight w:val="none"/>
        </w:rPr>
        <w:t xml:space="preserve">202</w:t>
      </w:r>
      <w:r>
        <w:rPr>
          <w:rFonts w:hint="eastAsia" w:cs="宋体"/>
          <w:b/>
          <w:bCs/>
          <w:sz w:val="32"/>
          <w:szCs w:val="32"/>
          <w:highlight w:val="none"/>
          <w:lang w:val="en-US" w:eastAsia="zh-CN"/>
        </w:rPr>
        <w:t xml:space="preserve">6</w:t>
      </w:r>
      <w:r>
        <w:rPr>
          <w:rFonts w:hint="eastAsia" w:cs="宋体"/>
          <w:b/>
          <w:bCs/>
          <w:sz w:val="32"/>
          <w:szCs w:val="32"/>
          <w:highlight w:val="none"/>
        </w:rPr>
        <w:t xml:space="preserve">年</w:t>
      </w:r>
      <w:r>
        <w:rPr>
          <w:rFonts w:hint="eastAsia" w:cs="宋体"/>
          <w:b/>
          <w:bCs/>
          <w:sz w:val="32"/>
          <w:szCs w:val="32"/>
          <w:highlight w:val="none"/>
          <w:lang w:val="en-US" w:eastAsia="zh-CN"/>
        </w:rPr>
        <w:t xml:space="preserve">9</w:t>
      </w:r>
      <w:r>
        <w:rPr>
          <w:rFonts w:hint="eastAsia" w:cs="宋体"/>
          <w:b/>
          <w:bCs/>
          <w:sz w:val="32"/>
          <w:szCs w:val="32"/>
          <w:highlight w:val="none"/>
        </w:rPr>
        <w:t xml:space="preserve">月</w:t>
      </w:r>
      <w:r/>
    </w:p>
    <w:p>
      <w:pPr>
        <w:pStyle w:val="880"/>
        <w:jc w:val="center"/>
        <w:rPr>
          <w:rFonts w:hint="eastAsia" w:cs="宋体"/>
          <w:b/>
          <w:bCs/>
          <w:sz w:val="32"/>
          <w:szCs w:val="32"/>
          <w:highlight w:val="none"/>
        </w:rPr>
      </w:pPr>
      <w:r>
        <w:rPr>
          <w:rFonts w:hint="eastAsia" w:cs="宋体"/>
          <w:b/>
          <w:bCs/>
          <w:sz w:val="32"/>
          <w:szCs w:val="32"/>
          <w:highlight w:val="none"/>
        </w:rPr>
      </w:r>
      <w:r>
        <w:rPr>
          <w:rFonts w:hint="eastAsia" w:cs="宋体"/>
          <w:b/>
          <w:bCs/>
          <w:sz w:val="32"/>
          <w:szCs w:val="32"/>
          <w:highlight w:val="none"/>
        </w:rPr>
      </w:r>
      <w:r/>
    </w:p>
    <w:p>
      <w:pPr>
        <w:pStyle w:val="880"/>
        <w:jc w:val="center"/>
        <w:rPr>
          <w:rFonts w:hint="eastAsia" w:cs="宋体"/>
          <w:b/>
          <w:bCs/>
          <w:sz w:val="32"/>
          <w:szCs w:val="32"/>
          <w:highlight w:val="none"/>
        </w:rPr>
      </w:pPr>
      <w:r>
        <w:rPr>
          <w:rFonts w:hint="eastAsia" w:cs="宋体"/>
          <w:b/>
          <w:bCs/>
          <w:sz w:val="32"/>
          <w:szCs w:val="32"/>
          <w:highlight w:val="none"/>
        </w:rPr>
      </w:r>
      <w:r/>
    </w:p>
    <w:p>
      <w:pPr>
        <w:ind w:firstLine="560"/>
        <w:jc w:val="center"/>
        <w:spacing w:line="52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政府采购不见面交易特别提醒</w:t>
      </w:r>
      <w:r/>
    </w:p>
    <w:p>
      <w:pPr>
        <w:keepLines w:val="0"/>
        <w:pageBreakBefore w:val="0"/>
        <w:spacing w:line="360"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一、政府采购线上合同信用融资功能告知提醒</w:t>
      </w:r>
      <w:r/>
    </w:p>
    <w:p>
      <w:pPr>
        <w:ind w:firstLine="564"/>
        <w:keepLines w:val="0"/>
        <w:pageBreakBefore w:val="0"/>
        <w:spacing w:line="360" w:lineRule="auto"/>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今年我市已正式启用“苏采云”系统，目前已全面开</w:t>
      </w:r>
      <w:r>
        <w:rPr>
          <w:rFonts w:hint="eastAsia" w:ascii="宋体" w:hAnsi="宋体" w:eastAsia="宋体" w:cs="宋体"/>
          <w:color w:val="000000"/>
          <w:spacing w:val="11"/>
          <w:sz w:val="24"/>
          <w:szCs w:val="24"/>
          <w:highlight w:val="none"/>
        </w:rPr>
        <w:t xml:space="preserve">通</w:t>
      </w:r>
      <w:r>
        <w:rPr>
          <w:rFonts w:hint="eastAsia" w:ascii="宋体" w:hAnsi="宋体" w:eastAsia="宋体" w:cs="宋体"/>
          <w:color w:val="000000"/>
          <w:spacing w:val="1"/>
          <w:sz w:val="24"/>
          <w:szCs w:val="24"/>
          <w:highlight w:val="none"/>
        </w:rPr>
        <w:t xml:space="preserve">政府采购线上合同信用融资（以下简称“政采贷”）功能。成交供应商可凭政府采购合同在中征平台发起贷款</w:t>
      </w:r>
      <w:r>
        <w:rPr>
          <w:rFonts w:hint="eastAsia" w:cs="宋体"/>
          <w:color w:val="000000"/>
          <w:spacing w:val="1"/>
          <w:sz w:val="24"/>
          <w:szCs w:val="24"/>
          <w:highlight w:val="none"/>
          <w:lang w:eastAsia="zh-CN"/>
        </w:rPr>
        <w:t xml:space="preserve">申请</w:t>
      </w:r>
      <w:r>
        <w:rPr>
          <w:rFonts w:hint="eastAsia" w:ascii="宋体" w:hAnsi="宋体" w:eastAsia="宋体" w:cs="宋体"/>
          <w:color w:val="000000"/>
          <w:spacing w:val="1"/>
          <w:sz w:val="24"/>
          <w:szCs w:val="24"/>
          <w:highlight w:val="none"/>
        </w:rPr>
        <w:t xml:space="preserve">。</w:t>
      </w:r>
      <w:r/>
    </w:p>
    <w:p>
      <w:pPr>
        <w:pStyle w:val="880"/>
        <w:ind w:firstLine="562"/>
        <w:jc w:val="both"/>
        <w:keepLines w:val="0"/>
        <w:pageBreakBefore w:val="0"/>
        <w:spacing w:before="0" w:beforeAutospacing="0" w:after="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1.“政采贷”业务流程</w:t>
      </w:r>
      <w:r/>
    </w:p>
    <w:p>
      <w:pPr>
        <w:pStyle w:val="880"/>
        <w:jc w:val="both"/>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1" allowOverlap="1">
                <wp:simplePos x="0" y="0"/>
                <wp:positionH relativeFrom="column">
                  <wp:posOffset>0</wp:posOffset>
                </wp:positionH>
                <wp:positionV relativeFrom="paragraph">
                  <wp:posOffset>94615</wp:posOffset>
                </wp:positionV>
                <wp:extent cx="5897880" cy="1791970"/>
                <wp:effectExtent l="0" t="0" r="7620" b="17780"/>
                <wp:wrapTight wrapText="bothSides">
                  <wp:wrapPolygon edited="1">
                    <wp:start x="21592" y="-2"/>
                    <wp:lineTo x="0" y="0"/>
                    <wp:lineTo x="0" y="21600"/>
                    <wp:lineTo x="21592" y="21602"/>
                    <wp:lineTo x="8" y="21602"/>
                    <wp:lineTo x="21600" y="21600"/>
                    <wp:lineTo x="21600" y="0"/>
                    <wp:lineTo x="8" y="-2"/>
                    <wp:lineTo x="21592" y="-2"/>
                  </wp:wrapPolygon>
                </wp:wrapTight>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5"/>
                        <a:stretch/>
                      </pic:blipFill>
                      <pic:spPr bwMode="auto">
                        <a:xfrm>
                          <a:off x="0" y="0"/>
                          <a:ext cx="5897880" cy="1791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0.0pt;mso-position-horizontal:absolute;mso-position-vertical-relative:text;margin-top:7.4pt;mso-position-vertical:absolute;width:464.4pt;height:141.1pt;mso-wrap-distance-left:0.0pt;mso-wrap-distance-top:0.0pt;mso-wrap-distance-right:0.0pt;mso-wrap-distance-bottom:0.0pt;" wrapcoords="99963 -8 0 0 0 100000 99963 100009 37 100009 100000 100000 100000 0 37 -8 99963 -8" stroked="f">
                <v:path textboxrect="0,0,0,0"/>
                <w10:wrap type="tight"/>
                <v:imagedata r:id="rId15" o:title=""/>
              </v:shape>
            </w:pict>
          </mc:Fallback>
        </mc:AlternateContent>
      </w:r>
      <w:r/>
    </w:p>
    <w:p>
      <w:pPr>
        <w:pStyle w:val="880"/>
        <w:ind w:firstLine="562"/>
        <w:jc w:val="both"/>
        <w:keepLines w:val="0"/>
        <w:pageBreakBefore w:val="0"/>
        <w:spacing w:before="0" w:beforeAutospacing="0" w:after="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2.操作流程</w:t>
      </w:r>
      <w:r/>
    </w:p>
    <w:p>
      <w:pPr>
        <w:pStyle w:val="880"/>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80"/>
        <w:ind w:firstLine="562"/>
        <w:jc w:val="both"/>
        <w:keepLines w:val="0"/>
        <w:pageBreakBefore w:val="0"/>
        <w:spacing w:before="0" w:beforeAutospacing="0" w:after="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3.常见问题</w:t>
      </w:r>
      <w:r/>
    </w:p>
    <w:p>
      <w:pPr>
        <w:pStyle w:val="880"/>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Q1：哪些企业能申请“政采贷”？</w:t>
      </w:r>
      <w:r/>
    </w:p>
    <w:p>
      <w:pPr>
        <w:pStyle w:val="880"/>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答：江苏省内采用国库集中支付的政府采购项目的</w:t>
      </w:r>
      <w:r>
        <w:rPr>
          <w:rFonts w:hint="eastAsia"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，可凭政府采购合同申请</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政采贷</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pStyle w:val="880"/>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Q2：供应商在哪里申请“政采贷”？</w:t>
      </w:r>
      <w:r/>
    </w:p>
    <w:p>
      <w:pPr>
        <w:pStyle w:val="880"/>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答：</w:t>
      </w:r>
      <w:r>
        <w:rPr>
          <w:rFonts w:hint="eastAsia"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在“中征应收账款融资服务平台”（简称“中征平台”）上向意向银行发起融资</w:t>
      </w:r>
      <w:r>
        <w:rPr>
          <w:rFonts w:hint="eastAsia" w:cs="宋体"/>
          <w:color w:val="000000"/>
          <w:sz w:val="24"/>
          <w:szCs w:val="24"/>
          <w:highlight w:val="none"/>
          <w:lang w:eastAsia="zh-CN"/>
        </w:rPr>
        <w:t xml:space="preserve">申请。</w:t>
      </w:r>
      <w:r/>
    </w:p>
    <w:p>
      <w:pPr>
        <w:pStyle w:val="880"/>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Q3：</w:t>
      </w:r>
      <w:r>
        <w:rPr>
          <w:rFonts w:hint="eastAsia"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要注意什么？</w:t>
      </w:r>
      <w:r/>
    </w:p>
    <w:p>
      <w:pPr>
        <w:pStyle w:val="880"/>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答：</w:t>
      </w:r>
      <w:r>
        <w:rPr>
          <w:rFonts w:hint="eastAsia"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要加强和采购单位的沟通协调，尽早确定融资需求。需要“政采贷”融资的，政府采购合同付款账号应当空置。</w:t>
      </w:r>
      <w:r/>
    </w:p>
    <w:p>
      <w:pPr>
        <w:pStyle w:val="880"/>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Q4：采购单位要做什么？</w:t>
      </w:r>
      <w:r/>
    </w:p>
    <w:p>
      <w:pPr>
        <w:pStyle w:val="880"/>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答：采购单位在“苏采云”系统中公示政府采购合同时，要勾选融资标识，为</w:t>
      </w:r>
      <w:r>
        <w:rPr>
          <w:rFonts w:hint="eastAsia"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融资提供便利。如后续融资失败，采购单位要及时维护</w:t>
      </w:r>
      <w:r>
        <w:rPr>
          <w:rFonts w:hint="eastAsia"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相关账号信息，按时支付款项。</w:t>
      </w:r>
      <w:r/>
    </w:p>
    <w:p>
      <w:pPr>
        <w:pStyle w:val="880"/>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Q5：“政采贷”融资失败怎么办？</w:t>
      </w:r>
      <w:r/>
    </w:p>
    <w:p>
      <w:pPr>
        <w:pStyle w:val="880"/>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880"/>
        <w:ind w:firstLine="562"/>
        <w:jc w:val="both"/>
        <w:keepLines w:val="0"/>
        <w:pageBreakBefore w:val="0"/>
        <w:spacing w:before="0" w:beforeAutospacing="0" w:after="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3.网址及联系方式</w:t>
      </w:r>
      <w:r/>
    </w:p>
    <w:p>
      <w:pPr>
        <w:ind w:firstLine="564"/>
        <w:jc w:val="left"/>
        <w:keepLines w:val="0"/>
        <w:pageBreakBefore w:val="0"/>
        <w:spacing w:line="360" w:lineRule="auto"/>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政采贷：</w:t>
      </w:r>
      <w:r>
        <w:rPr>
          <w:highlight w:val="none"/>
        </w:rPr>
        <w:fldChar w:fldCharType="begin"/>
      </w:r>
      <w:r>
        <w:rPr>
          <w:highlight w:val="none"/>
        </w:rPr>
        <w:instrText xml:space="preserve"> HYPERLINK "http://www.ccgp-jiangsu.gov.cn/jiangsu/paying.html" </w:instrText>
      </w:r>
      <w:r>
        <w:rPr>
          <w:highlight w:val="none"/>
        </w:rPr>
        <w:fldChar w:fldCharType="separate"/>
      </w:r>
      <w:r>
        <w:rPr>
          <w:rStyle w:val="885"/>
          <w:rFonts w:hint="eastAsia" w:ascii="宋体" w:hAnsi="宋体" w:eastAsia="宋体" w:cs="宋体"/>
          <w:color w:val="000000"/>
          <w:spacing w:val="1"/>
          <w:sz w:val="24"/>
          <w:szCs w:val="24"/>
          <w:highlight w:val="none"/>
        </w:rPr>
        <w:t xml:space="preserve">http://www.ccgp-jiangsu.gov.cn/jiangsu/paying.html</w:t>
      </w:r>
      <w:r>
        <w:rPr>
          <w:rStyle w:val="885"/>
          <w:rFonts w:hint="eastAsia" w:ascii="宋体" w:hAnsi="宋体" w:eastAsia="宋体" w:cs="宋体"/>
          <w:color w:val="000000"/>
          <w:spacing w:val="1"/>
          <w:sz w:val="24"/>
          <w:szCs w:val="24"/>
          <w:highlight w:val="none"/>
        </w:rPr>
        <w:fldChar w:fldCharType="end"/>
      </w:r>
      <w:r/>
    </w:p>
    <w:p>
      <w:pPr>
        <w:ind w:firstLine="484"/>
        <w:jc w:val="left"/>
        <w:keepLines w:val="0"/>
        <w:pageBreakBefore w:val="0"/>
        <w:spacing w:line="360" w:lineRule="auto"/>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中征平台：</w:t>
      </w:r>
      <w:r>
        <w:rPr>
          <w:highlight w:val="none"/>
        </w:rPr>
        <w:fldChar w:fldCharType="begin"/>
      </w:r>
      <w:r>
        <w:rPr>
          <w:highlight w:val="none"/>
        </w:rPr>
        <w:instrText xml:space="preserve"> HYPERLINK "https://www.crcrfsp.com/" </w:instrText>
      </w:r>
      <w:r>
        <w:rPr>
          <w:highlight w:val="none"/>
        </w:rPr>
        <w:fldChar w:fldCharType="separate"/>
      </w:r>
      <w:r>
        <w:rPr>
          <w:rStyle w:val="885"/>
          <w:rFonts w:hint="eastAsia" w:ascii="宋体" w:hAnsi="宋体" w:eastAsia="宋体" w:cs="宋体"/>
          <w:color w:val="000000"/>
          <w:spacing w:val="1"/>
          <w:sz w:val="24"/>
          <w:szCs w:val="24"/>
          <w:highlight w:val="none"/>
        </w:rPr>
        <w:t xml:space="preserve">https://www.crcrfsp.com/</w:t>
      </w:r>
      <w:r>
        <w:rPr>
          <w:rStyle w:val="885"/>
          <w:rFonts w:hint="eastAsia" w:ascii="宋体" w:hAnsi="宋体" w:eastAsia="宋体" w:cs="宋体"/>
          <w:color w:val="000000"/>
          <w:spacing w:val="1"/>
          <w:sz w:val="24"/>
          <w:szCs w:val="24"/>
          <w:highlight w:val="none"/>
        </w:rPr>
        <w:fldChar w:fldCharType="end"/>
      </w:r>
      <w:r>
        <w:rPr>
          <w:rFonts w:hint="eastAsia" w:ascii="宋体" w:hAnsi="宋体" w:eastAsia="宋体" w:cs="宋体"/>
          <w:color w:val="000000"/>
          <w:spacing w:val="1"/>
          <w:sz w:val="24"/>
          <w:szCs w:val="24"/>
          <w:highlight w:val="none"/>
        </w:rPr>
        <w:t xml:space="preserve">联系电话：0523-82020605</w:t>
      </w:r>
      <w:r/>
    </w:p>
    <w:p>
      <w:pPr>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二、不见面交易</w:t>
      </w:r>
      <w:r>
        <w:rPr>
          <w:rFonts w:hint="eastAsia"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制作提交说明</w:t>
      </w:r>
      <w:r/>
    </w:p>
    <w:p>
      <w:pPr>
        <w:ind w:firstLine="562"/>
        <w:jc w:val="left"/>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b/>
          <w:bCs/>
          <w:color w:val="000000"/>
          <w:sz w:val="24"/>
          <w:szCs w:val="24"/>
          <w:highlight w:val="none"/>
        </w:rPr>
        <w:t xml:space="preserve">业务流程：</w:t>
      </w:r>
      <w:r>
        <w:rPr>
          <w:rFonts w:hint="eastAsia" w:ascii="宋体" w:hAnsi="宋体" w:eastAsia="宋体" w:cs="宋体"/>
          <w:color w:val="000000"/>
          <w:sz w:val="24"/>
          <w:szCs w:val="24"/>
          <w:highlight w:val="none"/>
          <w:shd w:val="clear" w:color="auto" w:fill="ffffff"/>
        </w:rPr>
        <w:t xml:space="preserve">潜在供应商访问政府采购云平台“苏采云”系统的网络地址和方法：“苏采云”系统用户注册</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获取“CA数字证书”</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CA绑定与登录</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网上报名</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下载采购文件（后缀名为</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kedt”）</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将后缀名为</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kedt”的采购文件导入政府采购客户端工具</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制作</w:t>
      </w:r>
      <w:r>
        <w:rPr>
          <w:rFonts w:hint="eastAsia" w:cs="宋体"/>
          <w:color w:val="000000"/>
          <w:sz w:val="24"/>
          <w:szCs w:val="24"/>
          <w:highlight w:val="none"/>
          <w:shd w:val="clear" w:color="auto" w:fill="ffffff"/>
          <w:lang w:eastAsia="zh-CN"/>
        </w:rPr>
        <w:t xml:space="preserve">响应文件——</w:t>
      </w:r>
      <w:r>
        <w:rPr>
          <w:rFonts w:hint="eastAsia" w:ascii="宋体" w:hAnsi="宋体" w:eastAsia="宋体" w:cs="宋体"/>
          <w:color w:val="000000"/>
          <w:sz w:val="24"/>
          <w:szCs w:val="24"/>
          <w:highlight w:val="none"/>
          <w:shd w:val="clear" w:color="auto" w:fill="ffffff"/>
        </w:rPr>
        <w:t xml:space="preserve">导出加密的</w:t>
      </w:r>
      <w:r>
        <w:rPr>
          <w:rFonts w:hint="eastAsia" w:cs="宋体"/>
          <w:color w:val="000000"/>
          <w:sz w:val="24"/>
          <w:szCs w:val="24"/>
          <w:highlight w:val="none"/>
          <w:shd w:val="clear" w:color="auto" w:fill="ffffff"/>
          <w:lang w:eastAsia="zh-CN"/>
        </w:rPr>
        <w:t xml:space="preserve">响应文件</w:t>
      </w:r>
      <w:r>
        <w:rPr>
          <w:rFonts w:hint="eastAsia" w:ascii="宋体" w:hAnsi="宋体" w:eastAsia="宋体" w:cs="宋体"/>
          <w:color w:val="000000"/>
          <w:sz w:val="24"/>
          <w:szCs w:val="24"/>
          <w:highlight w:val="none"/>
          <w:shd w:val="clear" w:color="auto" w:fill="ffffff"/>
        </w:rPr>
        <w:t xml:space="preserve">（后缀名为zip）</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通过“苏采云”系统上传</w:t>
      </w:r>
      <w:r>
        <w:rPr>
          <w:rFonts w:hint="eastAsia" w:cs="宋体"/>
          <w:color w:val="000000"/>
          <w:sz w:val="24"/>
          <w:szCs w:val="24"/>
          <w:highlight w:val="none"/>
          <w:shd w:val="clear" w:color="auto" w:fill="ffffff"/>
          <w:lang w:eastAsia="zh-CN"/>
        </w:rPr>
        <w:t xml:space="preserve">响应文件</w:t>
      </w:r>
      <w:r>
        <w:rPr>
          <w:rFonts w:hint="eastAsia" w:ascii="宋体" w:hAnsi="宋体" w:eastAsia="宋体" w:cs="宋体"/>
          <w:color w:val="000000"/>
          <w:sz w:val="24"/>
          <w:szCs w:val="24"/>
          <w:highlight w:val="none"/>
          <w:shd w:val="clear" w:color="auto" w:fill="ffffff"/>
        </w:rPr>
        <w:t xml:space="preserve">。具体见《江苏省政府采购管理交易系统</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苏采云</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供应商操作指南》。</w:t>
      </w:r>
      <w:r/>
    </w:p>
    <w:p>
      <w:pPr>
        <w:pStyle w:val="881"/>
        <w:ind w:firstLine="24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网址：</w:t>
      </w:r>
      <w:r/>
    </w:p>
    <w:p>
      <w:pPr>
        <w:pStyle w:val="881"/>
        <w:ind w:firstLine="24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http://www.ccgp-jiangsu.gov.cn/jiangsu/zlxz/ee/ee3a4bc5a3454aa2b0d9312230633ce9.html</w:t>
      </w:r>
      <w:r/>
    </w:p>
    <w:p>
      <w:pPr>
        <w:ind w:firstLine="562"/>
        <w:jc w:val="left"/>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2.苏采云资料：</w:t>
      </w:r>
      <w:r>
        <w:rPr>
          <w:rFonts w:hint="eastAsia" w:ascii="宋体" w:hAnsi="宋体" w:eastAsia="宋体" w:cs="宋体"/>
          <w:color w:val="000000"/>
          <w:sz w:val="24"/>
          <w:szCs w:val="24"/>
          <w:highlight w:val="none"/>
          <w:shd w:val="clear" w:color="auto" w:fill="ffffff"/>
        </w:rPr>
        <w:t xml:space="preserve">采购文件（后缀名为</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kedt”）、供应商操作手册及政府采购客户端工具可通过“苏采云”系统</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已报名项目</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报名详情页面内相应链接进行下载；供应商操作手册及政府采购客户端工具也可通过泰州政府采购网</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服务指南</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下载中心，点击进入“</w:t>
      </w:r>
      <w:r>
        <w:rPr>
          <w:highlight w:val="none"/>
        </w:rPr>
        <w:fldChar w:fldCharType="begin"/>
      </w:r>
      <w:r>
        <w:rPr>
          <w:highlight w:val="none"/>
        </w:rPr>
        <w:instrText xml:space="preserve"> HYPERLINK "http://czj.taizhou.gov.cn/art/2022/12/9/art_61762_3436049.html" \o "苏采云系统操作手册（供应商）" </w:instrText>
      </w:r>
      <w:r>
        <w:rPr>
          <w:highlight w:val="none"/>
        </w:rPr>
        <w:fldChar w:fldCharType="separate"/>
      </w:r>
      <w:r>
        <w:rPr>
          <w:rStyle w:val="885"/>
          <w:rFonts w:hint="eastAsia" w:ascii="宋体" w:hAnsi="宋体" w:eastAsia="宋体" w:cs="宋体"/>
          <w:color w:val="000000"/>
          <w:sz w:val="24"/>
          <w:szCs w:val="24"/>
          <w:highlight w:val="none"/>
          <w:shd w:val="clear" w:color="auto" w:fill="ffffff"/>
        </w:rPr>
        <w:t xml:space="preserve">苏采云系统操作手册（供应商）</w:t>
      </w:r>
      <w:r>
        <w:rPr>
          <w:rStyle w:val="885"/>
          <w:rFonts w:hint="eastAsia" w:ascii="宋体" w:hAnsi="宋体" w:eastAsia="宋体" w:cs="宋体"/>
          <w:color w:val="000000"/>
          <w:sz w:val="24"/>
          <w:szCs w:val="24"/>
          <w:highlight w:val="none"/>
          <w:shd w:val="clear" w:color="auto" w:fill="ffffff"/>
        </w:rPr>
        <w:fldChar w:fldCharType="end"/>
      </w:r>
      <w:r>
        <w:rPr>
          <w:rFonts w:hint="eastAsia" w:ascii="宋体" w:hAnsi="宋体" w:eastAsia="宋体" w:cs="宋体"/>
          <w:color w:val="000000"/>
          <w:sz w:val="24"/>
          <w:szCs w:val="24"/>
          <w:highlight w:val="none"/>
          <w:shd w:val="clear" w:color="auto" w:fill="ffffff"/>
        </w:rPr>
        <w:t xml:space="preserve">”，进行下载。</w:t>
      </w:r>
      <w:r/>
    </w:p>
    <w:p>
      <w:pPr>
        <w:ind w:firstLine="560"/>
        <w:jc w:val="left"/>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技术服务联系电话：0523-86897512，0523-87633965</w:t>
      </w:r>
      <w:r/>
    </w:p>
    <w:p>
      <w:pPr>
        <w:keepLines w:val="0"/>
        <w:pageBreakBefore w:val="0"/>
        <w:spacing w:line="360" w:lineRule="auto"/>
        <w:rPr>
          <w:rFonts w:hint="eastAsia" w:ascii="宋体" w:hAnsi="宋体" w:eastAsia="宋体" w:cs="宋体"/>
          <w:color w:val="000000"/>
          <w:sz w:val="24"/>
          <w:szCs w:val="24"/>
          <w:highlight w:val="none"/>
        </w:rPr>
      </w:pPr>
      <w:r>
        <w:rPr>
          <w:rFonts w:hint="eastAsia"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供应商相关法律责任提醒</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政府采购不见面交易实现了供应商在家报名、在线提交</w:t>
      </w:r>
      <w:r>
        <w:rPr>
          <w:rFonts w:hint="eastAsia"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最大限度降低交易成本。为避免供应商在采购活动中成交后无正当理由拒不与采购人签订政府采购合同、提供虚假材料谋取中标、成交等问题，希望各供应商客观真实编制投标响应文件、规范报价行为、依法签订履行合同，持续营造我市风清气正的政府采购环境。</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相关法律法规：</w:t>
      </w:r>
      <w:r/>
    </w:p>
    <w:p>
      <w:pPr>
        <w:ind w:firstLine="562"/>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《中华人民共和国政府采购法》</w:t>
      </w:r>
      <w:r>
        <w:rPr>
          <w:rFonts w:hint="eastAsia" w:ascii="宋体" w:hAnsi="宋体" w:eastAsia="宋体" w:cs="宋体"/>
          <w:color w:val="000000"/>
          <w:sz w:val="24"/>
          <w:szCs w:val="24"/>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（一）提供虚假材料谋取中标、成交的；</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（二）采取不正当手段诋毁、排挤其他供应商的；</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（三）与采购人、其他供应商或者采购代理机构恶意串通的；</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（四）向采购人、采购代理机构行贿或者提供其他不正当利益的；</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（五）在招标采购过程中与采购人进行协商谈判的；</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（六）拒绝有关部门监督检查或者提供虚假情况的。</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供应商有前款第（一）至（五）项情形之一的，中标、成交无效。</w:t>
      </w:r>
      <w:r/>
    </w:p>
    <w:p>
      <w:pPr>
        <w:ind w:firstLine="562"/>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《中华人民共和国政府采购法实施条例》</w:t>
      </w:r>
      <w:r>
        <w:rPr>
          <w:rFonts w:hint="eastAsia" w:ascii="宋体" w:hAnsi="宋体" w:eastAsia="宋体" w:cs="宋体"/>
          <w:color w:val="000000"/>
          <w:sz w:val="24"/>
          <w:szCs w:val="24"/>
          <w:highlight w:val="none"/>
        </w:rPr>
        <w:t xml:space="preserve">第七十二条　供应商有下列情形之一的，依照政府采购法第七十七条第一款的规定追究法律责任：</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（一）向评标委员会、竞争性谈判小组或者询价小组成员行贿或者提供其他不正当利益；</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（二）中标或者成交后无正当理由拒不与采购人签订政府采购合同；</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（三）未按照采购文件确定的事项签订政府采购合同；</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（四）将政府采购合同转包；</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（五）提供假冒伪劣产品；</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（六）擅自变更、中止或者终止政府采购合同。</w:t>
      </w:r>
      <w:r/>
    </w:p>
    <w:p>
      <w:pPr>
        <w:ind w:firstLine="56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880"/>
        <w:jc w:val="center"/>
        <w:rPr>
          <w:rFonts w:hint="eastAsia" w:cs="宋体"/>
          <w:b/>
          <w:bCs/>
          <w:sz w:val="32"/>
          <w:szCs w:val="32"/>
          <w:highlight w:val="none"/>
        </w:rPr>
      </w:pPr>
      <w:r>
        <w:rPr>
          <w:rFonts w:hint="eastAsia" w:cs="宋体"/>
          <w:b/>
          <w:bCs/>
          <w:sz w:val="32"/>
          <w:szCs w:val="32"/>
          <w:highlight w:val="none"/>
        </w:rPr>
      </w:r>
      <w:r/>
    </w:p>
    <w:p>
      <w:pPr>
        <w:pStyle w:val="880"/>
        <w:jc w:val="center"/>
        <w:rPr>
          <w:rFonts w:hint="eastAsia" w:cs="宋体"/>
          <w:b/>
          <w:bCs/>
          <w:sz w:val="32"/>
          <w:szCs w:val="32"/>
          <w:highlight w:val="none"/>
        </w:rPr>
      </w:pPr>
      <w:r>
        <w:rPr>
          <w:rFonts w:hint="eastAsia" w:cs="宋体"/>
          <w:b/>
          <w:bCs/>
          <w:sz w:val="32"/>
          <w:szCs w:val="32"/>
          <w:highlight w:val="none"/>
        </w:rPr>
      </w:r>
      <w:r/>
    </w:p>
    <w:p>
      <w:pPr>
        <w:pStyle w:val="880"/>
        <w:jc w:val="center"/>
        <w:rPr>
          <w:rFonts w:hint="eastAsia" w:cs="宋体"/>
          <w:b/>
          <w:bCs/>
          <w:sz w:val="32"/>
          <w:szCs w:val="32"/>
          <w:highlight w:val="none"/>
        </w:rPr>
      </w:pPr>
      <w:r>
        <w:rPr>
          <w:rFonts w:hint="eastAsia" w:cs="宋体"/>
          <w:b/>
          <w:bCs/>
          <w:sz w:val="32"/>
          <w:szCs w:val="32"/>
          <w:highlight w:val="none"/>
        </w:rPr>
      </w:r>
      <w:r>
        <w:rPr>
          <w:rFonts w:hint="eastAsia" w:cs="宋体"/>
          <w:b/>
          <w:bCs/>
          <w:sz w:val="32"/>
          <w:szCs w:val="32"/>
          <w:highlight w:val="none"/>
        </w:rPr>
      </w:r>
      <w:r/>
    </w:p>
    <w:p>
      <w:pPr>
        <w:pStyle w:val="880"/>
        <w:jc w:val="center"/>
        <w:rPr>
          <w:rFonts w:hint="eastAsia" w:cs="宋体"/>
          <w:b/>
          <w:bCs/>
          <w:sz w:val="32"/>
          <w:szCs w:val="32"/>
          <w:highlight w:val="none"/>
        </w:rPr>
      </w:pPr>
      <w:r>
        <w:rPr>
          <w:rFonts w:hint="eastAsia" w:cs="宋体"/>
          <w:b/>
          <w:bCs/>
          <w:sz w:val="32"/>
          <w:szCs w:val="32"/>
          <w:highlight w:val="none"/>
        </w:rPr>
      </w:r>
      <w:r>
        <w:rPr>
          <w:rFonts w:hint="eastAsia" w:cs="宋体"/>
          <w:b/>
          <w:bCs/>
          <w:sz w:val="32"/>
          <w:szCs w:val="32"/>
          <w:highlight w:val="none"/>
        </w:rPr>
      </w:r>
      <w:r/>
    </w:p>
    <w:p>
      <w:pPr>
        <w:pStyle w:val="880"/>
        <w:jc w:val="center"/>
        <w:rPr>
          <w:rFonts w:hint="eastAsia" w:cs="宋体"/>
          <w:b/>
          <w:bCs/>
          <w:sz w:val="32"/>
          <w:szCs w:val="32"/>
          <w:highlight w:val="none"/>
        </w:rPr>
      </w:pPr>
      <w:r>
        <w:rPr>
          <w:rFonts w:hint="eastAsia" w:cs="宋体"/>
          <w:b/>
          <w:bCs/>
          <w:sz w:val="32"/>
          <w:szCs w:val="32"/>
          <w:highlight w:val="none"/>
        </w:rPr>
      </w:r>
      <w:r>
        <w:rPr>
          <w:rFonts w:hint="eastAsia" w:cs="宋体"/>
          <w:b/>
          <w:bCs/>
          <w:sz w:val="32"/>
          <w:szCs w:val="32"/>
          <w:highlight w:val="none"/>
        </w:rPr>
      </w:r>
      <w:r/>
    </w:p>
    <w:p>
      <w:pPr>
        <w:pStyle w:val="880"/>
        <w:jc w:val="center"/>
        <w:rPr>
          <w:rFonts w:hint="eastAsia" w:cs="宋体"/>
          <w:b/>
          <w:bCs/>
          <w:sz w:val="32"/>
          <w:szCs w:val="32"/>
          <w:highlight w:val="none"/>
        </w:rPr>
      </w:pPr>
      <w:r>
        <w:rPr>
          <w:rFonts w:hint="eastAsia" w:cs="宋体"/>
          <w:b/>
          <w:bCs/>
          <w:sz w:val="32"/>
          <w:szCs w:val="32"/>
          <w:highlight w:val="none"/>
        </w:rPr>
      </w:r>
      <w:r/>
    </w:p>
    <w:p>
      <w:pPr>
        <w:pStyle w:val="880"/>
        <w:jc w:val="center"/>
        <w:spacing w:line="23" w:lineRule="atLeast"/>
        <w:rPr>
          <w:b w:val="0"/>
          <w:bCs w:val="0"/>
          <w:highlight w:val="none"/>
        </w:rPr>
      </w:pPr>
      <w:r>
        <w:rPr>
          <w:rFonts w:hint="eastAsia" w:cs="宋体"/>
          <w:b w:val="0"/>
          <w:bCs w:val="0"/>
          <w:sz w:val="30"/>
          <w:szCs w:val="30"/>
          <w:highlight w:val="none"/>
        </w:rPr>
        <w:t xml:space="preserve">目  录</w:t>
      </w:r>
      <w:r/>
    </w:p>
    <w:p>
      <w:pPr>
        <w:pStyle w:val="880"/>
        <w:spacing w:line="30" w:lineRule="atLeast"/>
        <w:rPr>
          <w:b w:val="0"/>
          <w:bCs w:val="0"/>
          <w:sz w:val="28"/>
          <w:szCs w:val="28"/>
          <w:highlight w:val="none"/>
        </w:rPr>
      </w:pPr>
      <w:r>
        <w:rPr>
          <w:rFonts w:hint="eastAsia" w:cs="宋体"/>
          <w:b w:val="0"/>
          <w:bCs w:val="0"/>
          <w:caps/>
          <w:sz w:val="28"/>
          <w:szCs w:val="28"/>
          <w:highlight w:val="none"/>
        </w:rPr>
        <w:t xml:space="preserve">第一章 竞争性磋商公告</w:t>
      </w:r>
      <w:r/>
    </w:p>
    <w:p>
      <w:pPr>
        <w:pStyle w:val="880"/>
        <w:spacing w:line="30" w:lineRule="atLeast"/>
        <w:rPr>
          <w:b w:val="0"/>
          <w:bCs w:val="0"/>
          <w:sz w:val="28"/>
          <w:szCs w:val="28"/>
          <w:highlight w:val="none"/>
        </w:rPr>
      </w:pPr>
      <w:r>
        <w:rPr>
          <w:rFonts w:hint="eastAsia" w:cs="宋体"/>
          <w:b w:val="0"/>
          <w:bCs w:val="0"/>
          <w:caps/>
          <w:sz w:val="28"/>
          <w:szCs w:val="28"/>
          <w:highlight w:val="none"/>
        </w:rPr>
        <w:t xml:space="preserve">第二章 参加磋商的供应商须知</w:t>
      </w:r>
      <w:r/>
    </w:p>
    <w:p>
      <w:pPr>
        <w:pStyle w:val="880"/>
        <w:spacing w:line="30" w:lineRule="atLeast"/>
        <w:rPr>
          <w:b w:val="0"/>
          <w:bCs w:val="0"/>
          <w:sz w:val="28"/>
          <w:szCs w:val="28"/>
          <w:highlight w:val="none"/>
        </w:rPr>
      </w:pPr>
      <w:r>
        <w:rPr>
          <w:rFonts w:hint="eastAsia" w:cs="宋体"/>
          <w:b w:val="0"/>
          <w:bCs w:val="0"/>
          <w:caps/>
          <w:sz w:val="28"/>
          <w:szCs w:val="28"/>
          <w:highlight w:val="none"/>
        </w:rPr>
        <w:t xml:space="preserve">第三章 合同条款及格式</w:t>
      </w:r>
      <w:r/>
    </w:p>
    <w:p>
      <w:pPr>
        <w:pStyle w:val="880"/>
        <w:spacing w:line="30" w:lineRule="atLeast"/>
        <w:rPr>
          <w:b w:val="0"/>
          <w:bCs w:val="0"/>
          <w:sz w:val="28"/>
          <w:szCs w:val="28"/>
          <w:highlight w:val="none"/>
        </w:rPr>
      </w:pPr>
      <w:r>
        <w:rPr>
          <w:rFonts w:hint="eastAsia" w:cs="宋体"/>
          <w:b w:val="0"/>
          <w:bCs w:val="0"/>
          <w:caps/>
          <w:sz w:val="28"/>
          <w:szCs w:val="28"/>
          <w:highlight w:val="none"/>
        </w:rPr>
        <w:t xml:space="preserve">第四章 项目需求</w:t>
      </w:r>
      <w:r/>
    </w:p>
    <w:p>
      <w:pPr>
        <w:pStyle w:val="880"/>
        <w:spacing w:line="30" w:lineRule="atLeast"/>
        <w:rPr>
          <w:b w:val="0"/>
          <w:bCs w:val="0"/>
          <w:sz w:val="28"/>
          <w:szCs w:val="28"/>
          <w:highlight w:val="none"/>
        </w:rPr>
      </w:pPr>
      <w:r>
        <w:rPr>
          <w:rFonts w:hint="eastAsia" w:cs="宋体"/>
          <w:b w:val="0"/>
          <w:bCs w:val="0"/>
          <w:caps/>
          <w:sz w:val="28"/>
          <w:szCs w:val="28"/>
          <w:highlight w:val="none"/>
        </w:rPr>
        <w:t xml:space="preserve">第五章 评审方法和评审标准</w:t>
      </w:r>
      <w:r/>
    </w:p>
    <w:p>
      <w:pPr>
        <w:pStyle w:val="880"/>
        <w:spacing w:line="30" w:lineRule="atLeast"/>
        <w:rPr>
          <w:b w:val="0"/>
          <w:bCs w:val="0"/>
          <w:sz w:val="28"/>
          <w:szCs w:val="28"/>
          <w:highlight w:val="none"/>
        </w:rPr>
      </w:pPr>
      <w:r>
        <w:rPr>
          <w:rFonts w:hint="eastAsia" w:cs="宋体"/>
          <w:b w:val="0"/>
          <w:bCs w:val="0"/>
          <w:caps/>
          <w:sz w:val="28"/>
          <w:szCs w:val="28"/>
          <w:highlight w:val="none"/>
        </w:rPr>
        <w:t xml:space="preserve">第六章 响应文件的组成和格式</w:t>
      </w:r>
      <w:r/>
    </w:p>
    <w:p>
      <w:pPr>
        <w:pStyle w:val="880"/>
        <w:ind w:left="432" w:hanging="420"/>
        <w:jc w:val="both"/>
        <w:keepNext/>
        <w:spacing w:before="240" w:beforeAutospacing="0" w:after="60" w:afterAutospacing="0"/>
        <w:rPr>
          <w:rFonts w:ascii="Times New Roman" w:hAnsi="Times New Roman" w:eastAsia="楷体_GB2312"/>
          <w:b/>
          <w:bCs/>
          <w:sz w:val="12"/>
          <w:szCs w:val="12"/>
          <w:highlight w:val="none"/>
        </w:rPr>
      </w:pPr>
      <w:r>
        <w:rPr>
          <w:rFonts w:ascii="Times New Roman" w:hAnsi="Times New Roman" w:eastAsia="楷体_GB2312"/>
          <w:b/>
          <w:bCs/>
          <w:sz w:val="12"/>
          <w:szCs w:val="12"/>
          <w:highlight w:val="none"/>
        </w:rPr>
      </w:r>
      <w:r/>
    </w:p>
    <w:p>
      <w:pPr>
        <w:pStyle w:val="860"/>
        <w:jc w:val="both"/>
        <w:tabs>
          <w:tab w:val="left" w:pos="420" w:leader="none"/>
        </w:tabs>
        <w:rPr>
          <w:rFonts w:hint="default" w:cs="宋体"/>
          <w:sz w:val="24"/>
          <w:szCs w:val="24"/>
          <w:highlight w:val="none"/>
        </w:rPr>
      </w:pPr>
      <w:r>
        <w:rPr>
          <w:rFonts w:hint="default" w:cs="宋体"/>
          <w:sz w:val="24"/>
          <w:szCs w:val="24"/>
          <w:highlight w:val="none"/>
        </w:rPr>
      </w:r>
      <w:r/>
    </w:p>
    <w:p>
      <w:pPr>
        <w:pStyle w:val="860"/>
        <w:jc w:val="both"/>
        <w:tabs>
          <w:tab w:val="left" w:pos="420" w:leader="none"/>
        </w:tabs>
        <w:rPr>
          <w:rFonts w:hint="default" w:cs="宋体"/>
          <w:sz w:val="24"/>
          <w:szCs w:val="24"/>
          <w:highlight w:val="none"/>
        </w:rPr>
      </w:pPr>
      <w:r>
        <w:rPr>
          <w:rFonts w:hint="default" w:cs="宋体"/>
          <w:sz w:val="24"/>
          <w:szCs w:val="24"/>
          <w:highlight w:val="none"/>
        </w:rPr>
      </w:r>
      <w:r/>
    </w:p>
    <w:p>
      <w:pPr>
        <w:pStyle w:val="860"/>
        <w:jc w:val="both"/>
        <w:tabs>
          <w:tab w:val="left" w:pos="420" w:leader="none"/>
        </w:tabs>
        <w:rPr>
          <w:rFonts w:hint="default" w:cs="宋体"/>
          <w:sz w:val="24"/>
          <w:szCs w:val="24"/>
          <w:highlight w:val="none"/>
        </w:rPr>
      </w:pPr>
      <w:r>
        <w:rPr>
          <w:rFonts w:hint="default" w:cs="宋体"/>
          <w:sz w:val="24"/>
          <w:szCs w:val="24"/>
          <w:highlight w:val="none"/>
        </w:rPr>
      </w:r>
      <w:r/>
    </w:p>
    <w:p>
      <w:pPr>
        <w:pStyle w:val="860"/>
        <w:jc w:val="both"/>
        <w:tabs>
          <w:tab w:val="left" w:pos="420" w:leader="none"/>
        </w:tabs>
        <w:rPr>
          <w:rFonts w:hint="default" w:cs="宋体"/>
          <w:sz w:val="24"/>
          <w:szCs w:val="24"/>
          <w:highlight w:val="none"/>
        </w:rPr>
      </w:pPr>
      <w:r>
        <w:rPr>
          <w:rFonts w:hint="default" w:cs="宋体"/>
          <w:sz w:val="24"/>
          <w:szCs w:val="24"/>
          <w:highlight w:val="none"/>
        </w:rPr>
      </w:r>
      <w:r/>
    </w:p>
    <w:p>
      <w:pPr>
        <w:pStyle w:val="860"/>
        <w:jc w:val="both"/>
        <w:tabs>
          <w:tab w:val="left" w:pos="420" w:leader="none"/>
        </w:tabs>
        <w:rPr>
          <w:rFonts w:hint="default" w:cs="宋体"/>
          <w:sz w:val="24"/>
          <w:szCs w:val="24"/>
          <w:highlight w:val="none"/>
        </w:rPr>
      </w:pPr>
      <w:r>
        <w:rPr>
          <w:rFonts w:hint="default" w:cs="宋体"/>
          <w:sz w:val="24"/>
          <w:szCs w:val="24"/>
          <w:highlight w:val="none"/>
        </w:rPr>
      </w:r>
      <w:r/>
    </w:p>
    <w:p>
      <w:pPr>
        <w:pStyle w:val="860"/>
        <w:jc w:val="both"/>
        <w:tabs>
          <w:tab w:val="left" w:pos="420" w:leader="none"/>
        </w:tabs>
        <w:rPr>
          <w:rFonts w:hint="default" w:cs="宋体"/>
          <w:sz w:val="24"/>
          <w:szCs w:val="24"/>
          <w:highlight w:val="none"/>
        </w:rPr>
      </w:pPr>
      <w:r>
        <w:rPr>
          <w:rFonts w:hint="default" w:cs="宋体"/>
          <w:sz w:val="24"/>
          <w:szCs w:val="24"/>
          <w:highlight w:val="none"/>
        </w:rPr>
      </w:r>
      <w:r/>
    </w:p>
    <w:p>
      <w:pPr>
        <w:pStyle w:val="860"/>
        <w:jc w:val="both"/>
        <w:tabs>
          <w:tab w:val="left" w:pos="420" w:leader="none"/>
        </w:tabs>
        <w:rPr>
          <w:rFonts w:hint="default" w:cs="宋体"/>
          <w:sz w:val="24"/>
          <w:szCs w:val="24"/>
          <w:highlight w:val="none"/>
        </w:rPr>
      </w:pPr>
      <w:r>
        <w:rPr>
          <w:rFonts w:hint="default" w:cs="宋体"/>
          <w:sz w:val="24"/>
          <w:szCs w:val="24"/>
          <w:highlight w:val="none"/>
        </w:rPr>
      </w:r>
      <w:r/>
    </w:p>
    <w:p>
      <w:pPr>
        <w:pStyle w:val="860"/>
        <w:jc w:val="both"/>
        <w:tabs>
          <w:tab w:val="left" w:pos="420" w:leader="none"/>
        </w:tabs>
        <w:rPr>
          <w:rFonts w:hint="default" w:cs="宋体"/>
          <w:sz w:val="24"/>
          <w:szCs w:val="24"/>
          <w:highlight w:val="none"/>
        </w:rPr>
      </w:pPr>
      <w:r>
        <w:rPr>
          <w:rFonts w:hint="default" w:cs="宋体"/>
          <w:sz w:val="24"/>
          <w:szCs w:val="24"/>
          <w:highlight w:val="none"/>
        </w:rPr>
      </w:r>
      <w:r/>
    </w:p>
    <w:p>
      <w:pPr>
        <w:pStyle w:val="860"/>
        <w:jc w:val="center"/>
        <w:tabs>
          <w:tab w:val="left" w:pos="420" w:leader="none"/>
        </w:tabs>
        <w:rPr>
          <w:rFonts w:hint="default" w:cs="宋体"/>
          <w:sz w:val="24"/>
          <w:szCs w:val="24"/>
          <w:highlight w:val="none"/>
        </w:rPr>
      </w:pPr>
      <w:r>
        <w:rPr>
          <w:rFonts w:hint="default" w:cs="宋体"/>
          <w:sz w:val="24"/>
          <w:szCs w:val="24"/>
          <w:highlight w:val="none"/>
        </w:rPr>
      </w:r>
      <w:r/>
    </w:p>
    <w:p>
      <w:pPr>
        <w:pStyle w:val="860"/>
        <w:jc w:val="center"/>
        <w:tabs>
          <w:tab w:val="left" w:pos="420" w:leader="none"/>
        </w:tabs>
        <w:rPr>
          <w:rFonts w:hint="default" w:cs="宋体"/>
          <w:sz w:val="24"/>
          <w:szCs w:val="24"/>
          <w:highlight w:val="none"/>
        </w:rPr>
      </w:pPr>
      <w:r>
        <w:rPr>
          <w:rFonts w:hint="default" w:cs="宋体"/>
          <w:sz w:val="24"/>
          <w:szCs w:val="24"/>
          <w:highlight w:val="none"/>
        </w:rPr>
      </w:r>
      <w:r/>
    </w:p>
    <w:p>
      <w:pPr>
        <w:pStyle w:val="860"/>
        <w:jc w:val="center"/>
        <w:tabs>
          <w:tab w:val="left" w:pos="420" w:leader="none"/>
        </w:tabs>
        <w:rPr>
          <w:rFonts w:hint="default" w:cs="宋体"/>
          <w:sz w:val="24"/>
          <w:szCs w:val="24"/>
          <w:highlight w:val="none"/>
        </w:rPr>
      </w:pPr>
      <w:r>
        <w:rPr>
          <w:rFonts w:hint="default" w:cs="宋体"/>
          <w:sz w:val="24"/>
          <w:szCs w:val="24"/>
          <w:highlight w:val="none"/>
        </w:rPr>
      </w:r>
      <w:r/>
    </w:p>
    <w:p>
      <w:pPr>
        <w:pStyle w:val="860"/>
        <w:jc w:val="center"/>
        <w:tabs>
          <w:tab w:val="left" w:pos="420" w:leader="none"/>
        </w:tabs>
        <w:rPr>
          <w:rFonts w:hint="default" w:cs="宋体"/>
          <w:sz w:val="24"/>
          <w:szCs w:val="24"/>
          <w:highlight w:val="none"/>
        </w:rPr>
      </w:pPr>
      <w:r>
        <w:rPr>
          <w:rFonts w:hint="default" w:cs="宋体"/>
          <w:sz w:val="24"/>
          <w:szCs w:val="24"/>
          <w:highlight w:val="none"/>
        </w:rPr>
      </w:r>
      <w:r>
        <w:rPr>
          <w:rFonts w:hint="default" w:cs="宋体"/>
          <w:sz w:val="24"/>
          <w:szCs w:val="24"/>
          <w:highlight w:val="none"/>
        </w:rPr>
      </w:r>
      <w:r/>
    </w:p>
    <w:p>
      <w:pPr>
        <w:pStyle w:val="860"/>
        <w:jc w:val="center"/>
        <w:tabs>
          <w:tab w:val="left" w:pos="420" w:leader="none"/>
        </w:tabs>
        <w:rPr>
          <w:rFonts w:hint="default" w:cs="宋体"/>
          <w:sz w:val="24"/>
          <w:szCs w:val="24"/>
          <w:highlight w:val="none"/>
        </w:rPr>
      </w:pPr>
      <w:r>
        <w:rPr>
          <w:rFonts w:hint="default" w:cs="宋体"/>
          <w:sz w:val="24"/>
          <w:szCs w:val="24"/>
          <w:highlight w:val="none"/>
        </w:rPr>
      </w:r>
      <w:r>
        <w:rPr>
          <w:rFonts w:hint="default" w:cs="宋体"/>
          <w:sz w:val="24"/>
          <w:szCs w:val="24"/>
          <w:highlight w:val="none"/>
        </w:rPr>
      </w:r>
      <w:r/>
    </w:p>
    <w:p>
      <w:pPr>
        <w:pStyle w:val="860"/>
        <w:jc w:val="center"/>
        <w:tabs>
          <w:tab w:val="left" w:pos="420" w:leader="none"/>
        </w:tabs>
        <w:rPr>
          <w:rFonts w:hint="default" w:cs="宋体"/>
          <w:sz w:val="24"/>
          <w:szCs w:val="24"/>
          <w:highlight w:val="none"/>
        </w:rPr>
      </w:pPr>
      <w:r>
        <w:rPr>
          <w:rFonts w:hint="default" w:cs="宋体"/>
          <w:sz w:val="24"/>
          <w:szCs w:val="24"/>
          <w:highlight w:val="none"/>
        </w:rPr>
      </w:r>
      <w:r/>
    </w:p>
    <w:p>
      <w:pPr>
        <w:pStyle w:val="860"/>
        <w:jc w:val="center"/>
        <w:tabs>
          <w:tab w:val="left" w:pos="420" w:leader="none"/>
        </w:tabs>
        <w:rPr>
          <w:highlight w:val="none"/>
        </w:rPr>
      </w:pPr>
      <w:r>
        <w:rPr>
          <w:rFonts w:cs="宋体"/>
          <w:sz w:val="24"/>
          <w:szCs w:val="24"/>
          <w:highlight w:val="none"/>
        </w:rPr>
        <w:t xml:space="preserve">第一章  竞争性磋商公告</w:t>
      </w:r>
      <w:r/>
    </w:p>
    <w:p>
      <w:pPr>
        <w:ind w:firstLine="480"/>
        <w:spacing w:line="440" w:lineRule="exact"/>
        <w:rPr>
          <w:rFonts w:hint="eastAsia" w:cs="宋体"/>
          <w:highlight w:val="none"/>
        </w:rPr>
        <w:pBdr>
          <w:top w:val="single" w:color="auto" w:sz="4" w:space="1"/>
          <w:left w:val="single" w:color="auto" w:sz="4" w:space="4"/>
          <w:bottom w:val="single" w:color="auto" w:sz="4" w:space="1"/>
          <w:right w:val="single" w:color="auto" w:sz="4" w:space="4"/>
        </w:pBdr>
      </w:pPr>
      <w:r/>
      <w:bookmarkStart w:id="0" w:name="_Toc28359089"/>
      <w:r/>
      <w:bookmarkStart w:id="1" w:name="_Toc35393629"/>
      <w:r/>
      <w:bookmarkStart w:id="2" w:name="_Toc35393798"/>
      <w:r/>
      <w:bookmarkStart w:id="3" w:name="_Toc28359012"/>
      <w:r>
        <w:rPr>
          <w:rFonts w:hint="eastAsia" w:cs="宋体"/>
          <w:highlight w:val="none"/>
        </w:rPr>
        <w:t xml:space="preserve">项目概况</w:t>
      </w:r>
      <w:r/>
    </w:p>
    <w:p>
      <w:pPr>
        <w:ind w:firstLine="480"/>
        <w:spacing w:line="360" w:lineRule="auto"/>
        <w:rPr>
          <w:rFonts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cs="宋体"/>
          <w:color w:val="000000"/>
          <w:sz w:val="24"/>
          <w:szCs w:val="24"/>
          <w:highlight w:val="none"/>
          <w:u w:val="single"/>
          <w:lang w:eastAsia="zh-CN"/>
        </w:rPr>
        <w:t xml:space="preserve">泰州市公安局泰州医药高新区分局通信业务租用服务</w:t>
      </w:r>
      <w:r>
        <w:rPr>
          <w:rFonts w:hint="eastAsia" w:ascii="宋体" w:hAnsi="宋体" w:eastAsia="宋体" w:cs="Times New Roman"/>
          <w:highlight w:val="none"/>
          <w:u w:val="single"/>
          <w:lang w:eastAsia="zh-CN"/>
        </w:rPr>
        <w:t xml:space="preserve">（</w:t>
      </w:r>
      <w:r>
        <w:rPr>
          <w:rFonts w:hint="eastAsia" w:cs="Times New Roman"/>
          <w:highlight w:val="none"/>
          <w:u w:val="single"/>
          <w:lang w:eastAsia="zh-CN"/>
        </w:rPr>
        <w:t xml:space="preserve">JSZC-321200-NJGJ-C2026-0023</w:t>
      </w:r>
      <w:r>
        <w:rPr>
          <w:rFonts w:hint="eastAsia" w:cs="宋体"/>
          <w:color w:val="000000"/>
          <w:sz w:val="24"/>
          <w:szCs w:val="24"/>
          <w:highlight w:val="none"/>
          <w:u w:val="single"/>
          <w:lang w:eastAsia="zh-CN"/>
        </w:rPr>
        <w:t xml:space="preserve">）</w:t>
      </w:r>
      <w:r>
        <w:rPr>
          <w:rFonts w:hint="eastAsia" w:ascii="宋体" w:hAnsi="宋体" w:cs="宋体"/>
          <w:color w:val="000000"/>
          <w:sz w:val="24"/>
          <w:szCs w:val="24"/>
          <w:highlight w:val="none"/>
        </w:rPr>
        <w:t xml:space="preserve">的</w:t>
      </w:r>
      <w:r>
        <w:rPr>
          <w:rFonts w:hint="eastAsia"/>
          <w:highlight w:val="none"/>
        </w:rPr>
        <w:t xml:space="preserve">潜在供应商可在“苏采云”政府采购一体化平台自行免费下载磋商文件</w:t>
      </w:r>
      <w:r>
        <w:rPr>
          <w:rFonts w:hint="eastAsia" w:ascii="宋体" w:hAnsi="宋体" w:cs="宋体"/>
          <w:color w:val="000000"/>
          <w:sz w:val="24"/>
          <w:szCs w:val="24"/>
          <w:highlight w:val="none"/>
        </w:rPr>
        <w:t xml:space="preserve">，并于</w:t>
      </w:r>
      <w:r>
        <w:rPr>
          <w:rFonts w:hint="eastAsia" w:ascii="宋体" w:hAnsi="宋体" w:cs="宋体"/>
          <w:color w:val="000000"/>
          <w:sz w:val="24"/>
          <w:szCs w:val="24"/>
          <w:highlight w:val="none"/>
          <w:u w:val="single"/>
        </w:rPr>
        <w:t xml:space="preserve">202</w:t>
      </w:r>
      <w:r>
        <w:rPr>
          <w:rFonts w:hint="eastAsia" w:cs="宋体"/>
          <w:color w:val="000000"/>
          <w:sz w:val="24"/>
          <w:szCs w:val="24"/>
          <w:highlight w:val="none"/>
          <w:u w:val="single"/>
          <w:lang w:val="en-US" w:eastAsia="zh-CN"/>
        </w:rPr>
        <w:t xml:space="preserve">6</w:t>
      </w:r>
      <w:r>
        <w:rPr>
          <w:rFonts w:hint="eastAsia" w:ascii="宋体" w:hAnsi="宋体" w:cs="宋体"/>
          <w:bCs/>
          <w:color w:val="000000"/>
          <w:sz w:val="24"/>
          <w:szCs w:val="24"/>
          <w:highlight w:val="none"/>
          <w:u w:val="single"/>
        </w:rPr>
        <w:t xml:space="preserve">-</w:t>
      </w:r>
      <w:r>
        <w:rPr>
          <w:rFonts w:hint="eastAsia" w:cs="宋体"/>
          <w:bCs/>
          <w:color w:val="000000"/>
          <w:sz w:val="24"/>
          <w:szCs w:val="24"/>
          <w:highlight w:val="none"/>
          <w:u w:val="single"/>
          <w:lang w:val="en-US" w:eastAsia="zh-CN"/>
        </w:rPr>
        <w:t xml:space="preserve">09</w:t>
      </w:r>
      <w:r>
        <w:rPr>
          <w:rFonts w:hint="eastAsia" w:ascii="宋体" w:hAnsi="宋体" w:cs="宋体"/>
          <w:bCs/>
          <w:color w:val="000000"/>
          <w:sz w:val="24"/>
          <w:szCs w:val="24"/>
          <w:highlight w:val="none"/>
          <w:u w:val="single"/>
        </w:rPr>
        <w:t xml:space="preserve">-</w:t>
      </w:r>
      <w:r>
        <w:rPr>
          <w:rFonts w:hint="eastAsia" w:cs="宋体"/>
          <w:bCs/>
          <w:color w:val="000000"/>
          <w:sz w:val="24"/>
          <w:szCs w:val="24"/>
          <w:highlight w:val="none"/>
          <w:u w:val="single"/>
          <w:lang w:val="en-US" w:eastAsia="zh-CN"/>
        </w:rPr>
        <w:t xml:space="preserve">29</w:t>
      </w:r>
      <w:r>
        <w:rPr>
          <w:rFonts w:hint="eastAsia" w:ascii="宋体" w:hAnsi="宋体" w:cs="宋体"/>
          <w:bCs/>
          <w:color w:val="000000"/>
          <w:sz w:val="24"/>
          <w:szCs w:val="24"/>
          <w:highlight w:val="none"/>
          <w:u w:val="single"/>
        </w:rPr>
        <w:t xml:space="preserve"> </w:t>
      </w:r>
      <w:r>
        <w:rPr>
          <w:rFonts w:hint="eastAsia" w:cs="宋体"/>
          <w:bCs/>
          <w:color w:val="000000"/>
          <w:sz w:val="24"/>
          <w:szCs w:val="24"/>
          <w:highlight w:val="none"/>
          <w:u w:val="single"/>
          <w:lang w:val="en-US" w:eastAsia="zh-CN"/>
        </w:rPr>
        <w:t xml:space="preserve">14:</w:t>
      </w:r>
      <w:r>
        <w:rPr>
          <w:rFonts w:hint="eastAsia" w:ascii="宋体" w:hAnsi="宋体" w:cs="宋体"/>
          <w:bCs/>
          <w:color w:val="000000"/>
          <w:sz w:val="24"/>
          <w:szCs w:val="24"/>
          <w:highlight w:val="none"/>
          <w:u w:val="single"/>
        </w:rPr>
        <w:t xml:space="preserve">30（</w:t>
      </w:r>
      <w:r>
        <w:rPr>
          <w:rFonts w:hint="eastAsia" w:ascii="宋体" w:hAnsi="宋体" w:cs="宋体"/>
          <w:bCs/>
          <w:color w:val="000000"/>
          <w:sz w:val="24"/>
          <w:szCs w:val="24"/>
          <w:highlight w:val="none"/>
        </w:rPr>
        <w:t xml:space="preserve">北京时间）前递交</w:t>
      </w:r>
      <w:r>
        <w:rPr>
          <w:rFonts w:hint="eastAsia" w:cs="宋体"/>
          <w:bCs/>
          <w:color w:val="000000"/>
          <w:sz w:val="24"/>
          <w:szCs w:val="24"/>
          <w:highlight w:val="none"/>
          <w:lang w:val="en-US" w:eastAsia="zh-CN"/>
        </w:rPr>
        <w:t xml:space="preserve">响应</w:t>
      </w:r>
      <w:r>
        <w:rPr>
          <w:rFonts w:hint="eastAsia" w:ascii="宋体" w:hAnsi="宋体" w:cs="宋体"/>
          <w:bCs/>
          <w:color w:val="000000"/>
          <w:sz w:val="24"/>
          <w:szCs w:val="24"/>
          <w:highlight w:val="none"/>
        </w:rPr>
        <w:t xml:space="preserve">文件</w:t>
      </w:r>
      <w:r>
        <w:rPr>
          <w:rFonts w:hint="eastAsia" w:ascii="宋体" w:hAnsi="宋体" w:cs="宋体"/>
          <w:color w:val="000000"/>
          <w:sz w:val="24"/>
          <w:szCs w:val="24"/>
          <w:highlight w:val="none"/>
        </w:rPr>
        <w:t xml:space="preserve">。</w:t>
      </w:r>
      <w:r/>
    </w:p>
    <w:p>
      <w:pPr>
        <w:ind w:firstLine="482"/>
        <w:spacing w:line="360" w:lineRule="auto"/>
        <w:rPr>
          <w:b/>
          <w:bCs/>
          <w:highlight w:val="none"/>
        </w:rPr>
      </w:pPr>
      <w:r>
        <w:rPr>
          <w:b/>
          <w:bCs/>
          <w:highlight w:val="none"/>
        </w:rPr>
        <w:t xml:space="preserve">一、项目基本情况</w:t>
      </w:r>
      <w:bookmarkEnd w:id="0"/>
      <w:r/>
      <w:bookmarkEnd w:id="1"/>
      <w:r/>
      <w:bookmarkEnd w:id="2"/>
      <w:r/>
      <w:bookmarkEnd w:id="3"/>
      <w:r/>
      <w:r/>
    </w:p>
    <w:p>
      <w:pPr>
        <w:ind w:firstLine="480"/>
        <w:spacing w:line="360" w:lineRule="auto"/>
        <w:rPr>
          <w:highlight w:val="none"/>
        </w:rPr>
      </w:pPr>
      <w:r>
        <w:rPr>
          <w:rFonts w:hint="eastAsia"/>
          <w:highlight w:val="none"/>
        </w:rPr>
        <w:t xml:space="preserve">项目编号：</w:t>
      </w:r>
      <w:r>
        <w:rPr>
          <w:rFonts w:hint="eastAsia" w:cs="Times New Roman"/>
          <w:highlight w:val="none"/>
          <w:lang w:eastAsia="zh-CN"/>
        </w:rPr>
        <w:t xml:space="preserve">JSZC-321200-NJGJ-C2026-0023</w:t>
      </w:r>
      <w:r>
        <w:rPr>
          <w:rFonts w:hint="eastAsia" w:ascii="宋体" w:hAnsi="宋体" w:eastAsia="宋体" w:cs="Times New Roman"/>
          <w:highlight w:val="none"/>
          <w:lang w:val="en-US" w:eastAsia="zh-CN"/>
        </w:rPr>
        <w:t xml:space="preserve"> </w:t>
      </w:r>
      <w:r>
        <w:rPr>
          <w:rFonts w:hint="eastAsia" w:ascii="宋体" w:hAnsi="宋体" w:eastAsia="宋体" w:cs="Times New Roman"/>
          <w:highlight w:val="none"/>
          <w:lang w:eastAsia="zh-CN"/>
        </w:rPr>
        <w:t xml:space="preserve">  </w:t>
      </w:r>
      <w:r/>
    </w:p>
    <w:p>
      <w:pPr>
        <w:ind w:firstLine="480"/>
        <w:spacing w:line="360" w:lineRule="auto"/>
        <w:rPr>
          <w:rFonts w:hint="eastAsia" w:eastAsia="宋体"/>
          <w:highlight w:val="none"/>
          <w:lang w:eastAsia="zh-CN"/>
        </w:rPr>
      </w:pPr>
      <w:r>
        <w:rPr>
          <w:rFonts w:hint="eastAsia"/>
          <w:highlight w:val="none"/>
        </w:rPr>
        <w:t xml:space="preserve">项目名称：</w:t>
      </w:r>
      <w:r>
        <w:rPr>
          <w:rFonts w:hint="eastAsia"/>
          <w:highlight w:val="none"/>
          <w:lang w:eastAsia="zh-CN"/>
        </w:rPr>
        <w:t xml:space="preserve">泰州市公安局泰州医药高新区分局通信业务租用服务</w:t>
      </w:r>
      <w:r/>
    </w:p>
    <w:p>
      <w:pPr>
        <w:ind w:firstLine="480"/>
        <w:spacing w:line="360" w:lineRule="auto"/>
        <w:rPr>
          <w:rFonts w:hint="eastAsia" w:ascii="宋体" w:hAnsi="宋体" w:eastAsia="宋体" w:cs="Times New Roman"/>
          <w:highlight w:val="none"/>
        </w:rPr>
      </w:pPr>
      <w:r>
        <w:rPr>
          <w:rFonts w:hint="eastAsia"/>
          <w:color w:val="auto"/>
          <w:highlight w:val="none"/>
        </w:rPr>
        <w:t xml:space="preserve">采购预算：</w:t>
      </w:r>
      <w:r>
        <w:rPr>
          <w:rFonts w:hint="eastAsia" w:cs="Times New Roman"/>
          <w:highlight w:val="none"/>
          <w:lang w:val="en-US" w:eastAsia="zh-CN"/>
        </w:rPr>
        <w:t xml:space="preserve">176</w:t>
      </w:r>
      <w:r>
        <w:rPr>
          <w:rFonts w:hint="eastAsia" w:ascii="宋体" w:hAnsi="宋体" w:eastAsia="宋体" w:cs="Times New Roman"/>
          <w:highlight w:val="none"/>
        </w:rPr>
        <w:t xml:space="preserve">万元</w:t>
      </w:r>
      <w:r/>
    </w:p>
    <w:p>
      <w:pPr>
        <w:ind w:firstLine="480"/>
        <w:spacing w:line="360" w:lineRule="auto"/>
        <w:rPr>
          <w:rFonts w:hint="default" w:eastAsia="宋体"/>
          <w:color w:val="auto"/>
          <w:highlight w:val="none"/>
          <w:lang w:val="en-US" w:eastAsia="zh-CN"/>
        </w:rPr>
      </w:pPr>
      <w:r>
        <w:rPr>
          <w:rFonts w:hint="eastAsia"/>
          <w:color w:val="auto"/>
          <w:highlight w:val="none"/>
        </w:rPr>
        <w:t xml:space="preserve">最高限价：</w:t>
      </w:r>
      <w:r>
        <w:rPr>
          <w:rFonts w:hint="eastAsia" w:cs="Times New Roman"/>
          <w:highlight w:val="none"/>
          <w:lang w:val="en-US" w:eastAsia="zh-CN"/>
        </w:rPr>
        <w:t xml:space="preserve">175.99648</w:t>
      </w:r>
      <w:r>
        <w:rPr>
          <w:rFonts w:hint="eastAsia" w:ascii="宋体" w:hAnsi="宋体" w:eastAsia="宋体" w:cs="Times New Roman"/>
          <w:highlight w:val="none"/>
        </w:rPr>
        <w:t xml:space="preserve">万元</w:t>
      </w:r>
      <w:r>
        <w:rPr>
          <w:rFonts w:hint="eastAsia" w:ascii="宋体" w:hAnsi="宋体" w:eastAsia="宋体" w:cs="Times New Roman"/>
          <w:highlight w:val="none"/>
          <w:lang w:eastAsia="zh-CN"/>
        </w:rPr>
        <w:t xml:space="preserve">（</w:t>
      </w:r>
      <w:r>
        <w:rPr>
          <w:rFonts w:hint="eastAsia" w:ascii="宋体" w:hAnsi="宋体" w:cs="宋体"/>
          <w:sz w:val="24"/>
          <w:szCs w:val="24"/>
          <w:highlight w:val="none"/>
        </w:rPr>
        <w:t xml:space="preserve">采购包1</w:t>
      </w:r>
      <w:r>
        <w:rPr>
          <w:rFonts w:hint="eastAsia" w:cs="宋体"/>
          <w:sz w:val="24"/>
          <w:szCs w:val="24"/>
          <w:highlight w:val="none"/>
          <w:lang w:eastAsia="zh-CN"/>
        </w:rPr>
        <w:t xml:space="preserve">:</w:t>
      </w:r>
      <w:r>
        <w:rPr>
          <w:rFonts w:hint="eastAsia" w:cs="宋体"/>
          <w:sz w:val="24"/>
          <w:szCs w:val="24"/>
          <w:highlight w:val="none"/>
          <w:lang w:val="en-US" w:eastAsia="zh-CN"/>
        </w:rPr>
        <w:t xml:space="preserve">80.3080</w:t>
      </w:r>
      <w:r>
        <w:rPr>
          <w:rFonts w:hint="eastAsia" w:ascii="宋体" w:hAnsi="宋体" w:cs="宋体"/>
          <w:sz w:val="24"/>
          <w:szCs w:val="24"/>
          <w:highlight w:val="none"/>
        </w:rPr>
        <w:t xml:space="preserve">万元、采购包2</w:t>
      </w:r>
      <w:r>
        <w:rPr>
          <w:rFonts w:hint="eastAsia" w:cs="宋体"/>
          <w:sz w:val="24"/>
          <w:szCs w:val="24"/>
          <w:highlight w:val="none"/>
          <w:lang w:eastAsia="zh-CN"/>
        </w:rPr>
        <w:t xml:space="preserve">:</w:t>
      </w:r>
      <w:r>
        <w:rPr>
          <w:rFonts w:hint="eastAsia" w:cs="宋体"/>
          <w:sz w:val="24"/>
          <w:szCs w:val="24"/>
          <w:highlight w:val="none"/>
          <w:lang w:val="en-US" w:eastAsia="zh-CN"/>
        </w:rPr>
        <w:t xml:space="preserve">95.68848</w:t>
      </w:r>
      <w:r>
        <w:rPr>
          <w:rFonts w:hint="eastAsia" w:ascii="宋体" w:hAnsi="宋体" w:cs="宋体"/>
          <w:sz w:val="24"/>
          <w:szCs w:val="24"/>
          <w:highlight w:val="none"/>
        </w:rPr>
        <w:t xml:space="preserve">万元</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两个包可兼投不可兼中，评标委员会根据采购包1、采购包2的顺序进行评审；在采购包1中标的</w:t>
      </w:r>
      <w:r>
        <w:rPr>
          <w:rFonts w:hint="eastAsia" w:cs="宋体"/>
          <w:sz w:val="24"/>
          <w:szCs w:val="24"/>
          <w:highlight w:val="none"/>
          <w:lang w:eastAsia="zh-CN"/>
        </w:rPr>
        <w:t xml:space="preserve">成交供应商</w:t>
      </w:r>
      <w:r>
        <w:rPr>
          <w:rFonts w:hint="eastAsia" w:ascii="宋体" w:hAnsi="宋体" w:cs="宋体"/>
          <w:sz w:val="24"/>
          <w:szCs w:val="24"/>
          <w:highlight w:val="none"/>
        </w:rPr>
        <w:t xml:space="preserve">，继续参与采购包2的评审，但不再被推荐为</w:t>
      </w:r>
      <w:r>
        <w:rPr>
          <w:rFonts w:hint="eastAsia" w:cs="宋体"/>
          <w:sz w:val="24"/>
          <w:szCs w:val="24"/>
          <w:highlight w:val="none"/>
          <w:lang w:val="en-US" w:eastAsia="zh-CN"/>
        </w:rPr>
        <w:t xml:space="preserve">成交</w:t>
      </w:r>
      <w:r>
        <w:rPr>
          <w:rFonts w:hint="eastAsia" w:ascii="宋体" w:hAnsi="宋体" w:cs="宋体"/>
          <w:sz w:val="24"/>
          <w:szCs w:val="24"/>
          <w:highlight w:val="none"/>
        </w:rPr>
        <w:t xml:space="preserve">候选人。</w:t>
      </w:r>
      <w:r>
        <w:rPr>
          <w:rFonts w:hint="eastAsia" w:ascii="宋体" w:hAnsi="宋体" w:eastAsia="宋体" w:cs="Times New Roman"/>
          <w:highlight w:val="none"/>
          <w:lang w:eastAsia="zh-CN"/>
        </w:rPr>
        <w:t xml:space="preserve">）</w:t>
      </w:r>
      <w:r/>
    </w:p>
    <w:p>
      <w:pPr>
        <w:ind w:firstLine="480"/>
        <w:spacing w:line="360" w:lineRule="auto"/>
        <w:rPr>
          <w:highlight w:val="none"/>
        </w:rPr>
      </w:pPr>
      <w:r>
        <w:rPr>
          <w:rFonts w:hint="eastAsia"/>
          <w:highlight w:val="none"/>
        </w:rPr>
        <w:t xml:space="preserve">采购方式：竞争性磋商</w:t>
      </w:r>
      <w:r/>
    </w:p>
    <w:p>
      <w:pPr>
        <w:ind w:firstLine="480"/>
        <w:spacing w:line="360" w:lineRule="auto"/>
        <w:rPr>
          <w:rFonts w:hint="eastAsia" w:ascii="宋体" w:hAnsi="宋体" w:cs="宋体"/>
          <w:color w:val="000000"/>
          <w:sz w:val="24"/>
          <w:szCs w:val="24"/>
          <w:highlight w:val="none"/>
          <w:lang w:val="zh-CN"/>
        </w:rPr>
      </w:pPr>
      <w:r>
        <w:rPr>
          <w:rFonts w:hint="eastAsia"/>
          <w:highlight w:val="none"/>
        </w:rPr>
        <w:t xml:space="preserve">采购清单需求：</w:t>
      </w:r>
      <w:bookmarkStart w:id="4" w:name="_Toc35393630"/>
      <w:r/>
      <w:bookmarkStart w:id="5" w:name="_Toc35393799"/>
      <w:r/>
      <w:bookmarkStart w:id="6" w:name="_Toc28359013"/>
      <w:r/>
      <w:bookmarkStart w:id="7" w:name="_Toc28359090"/>
      <w:r>
        <w:rPr>
          <w:rFonts w:hint="eastAsia" w:cs="宋体"/>
          <w:color w:val="000000"/>
          <w:sz w:val="24"/>
          <w:szCs w:val="24"/>
          <w:highlight w:val="none"/>
          <w:lang w:val="zh-CN"/>
        </w:rPr>
        <w:t xml:space="preserve">泰州市公安局泰州医药高新区分局通信业务租用服务</w:t>
      </w:r>
      <w:r>
        <w:rPr>
          <w:rFonts w:hint="eastAsia" w:ascii="宋体" w:hAnsi="宋体" w:cs="宋体"/>
          <w:color w:val="000000"/>
          <w:sz w:val="24"/>
          <w:szCs w:val="24"/>
          <w:highlight w:val="none"/>
          <w:lang w:val="zh-CN"/>
        </w:rPr>
        <w:t xml:space="preserve">，</w:t>
      </w:r>
      <w:r>
        <w:rPr>
          <w:rFonts w:hint="eastAsia" w:ascii="宋体" w:hAnsi="宋体" w:cs="宋体"/>
          <w:sz w:val="24"/>
          <w:szCs w:val="24"/>
          <w:highlight w:val="none"/>
          <w:lang w:val="zh-CN"/>
        </w:rPr>
        <w:t xml:space="preserve">内容详见第</w:t>
      </w:r>
      <w:r>
        <w:rPr>
          <w:rFonts w:hint="eastAsia" w:ascii="宋体" w:hAnsi="宋体" w:cs="宋体"/>
          <w:color w:val="000000"/>
          <w:sz w:val="24"/>
          <w:szCs w:val="24"/>
          <w:highlight w:val="none"/>
          <w:lang w:val="zh-CN"/>
        </w:rPr>
        <w:t xml:space="preserve">四章</w:t>
      </w:r>
      <w:r>
        <w:rPr>
          <w:rFonts w:hint="eastAsia" w:ascii="宋体" w:hAnsi="宋体" w:cs="宋体"/>
          <w:sz w:val="24"/>
          <w:szCs w:val="24"/>
          <w:highlight w:val="none"/>
        </w:rPr>
        <w:t xml:space="preserve">项目</w:t>
      </w:r>
      <w:r>
        <w:rPr>
          <w:rFonts w:hint="eastAsia" w:cs="宋体"/>
          <w:sz w:val="24"/>
          <w:szCs w:val="24"/>
          <w:highlight w:val="none"/>
          <w:lang w:val="en-US" w:eastAsia="zh-CN"/>
        </w:rPr>
        <w:t xml:space="preserve">需求</w:t>
      </w:r>
      <w:r>
        <w:rPr>
          <w:rFonts w:hint="eastAsia" w:ascii="宋体" w:hAnsi="宋体" w:cs="宋体"/>
          <w:color w:val="000000"/>
          <w:sz w:val="24"/>
          <w:szCs w:val="24"/>
          <w:highlight w:val="none"/>
          <w:lang w:val="zh-CN"/>
        </w:rPr>
        <w:t xml:space="preserve">。</w:t>
      </w:r>
      <w:r/>
    </w:p>
    <w:p>
      <w:pPr>
        <w:ind w:firstLine="480"/>
        <w:spacing w:line="360" w:lineRule="auto"/>
        <w:rPr>
          <w:rFonts w:hint="eastAsia"/>
          <w:highlight w:val="none"/>
          <w:lang w:val="zh-CN"/>
        </w:rPr>
      </w:pPr>
      <w:r>
        <w:rPr>
          <w:rFonts w:hint="eastAsia" w:ascii="Calibri" w:hAnsi="Calibri"/>
          <w:highlight w:val="none"/>
        </w:rPr>
        <w:t xml:space="preserve">合同履行期限</w:t>
      </w:r>
      <w:r>
        <w:rPr>
          <w:rFonts w:hint="eastAsia" w:cs="宋体"/>
          <w:color w:val="000000"/>
          <w:sz w:val="24"/>
          <w:szCs w:val="24"/>
          <w:highlight w:val="none"/>
          <w:lang w:val="zh-CN"/>
        </w:rPr>
        <w:t xml:space="preserve">：</w:t>
      </w:r>
      <w:r>
        <w:rPr>
          <w:rFonts w:hint="eastAsia" w:cs="宋体"/>
          <w:color w:val="000000"/>
          <w:sz w:val="24"/>
          <w:szCs w:val="24"/>
          <w:highlight w:val="none"/>
          <w:lang w:val="zh-CN" w:eastAsia="zh-CN"/>
        </w:rPr>
        <w:t xml:space="preserve">2026.11.21-2027.11.</w:t>
      </w:r>
      <w:r>
        <w:rPr>
          <w:rFonts w:hint="eastAsia" w:cs="宋体"/>
          <w:color w:val="000000"/>
          <w:sz w:val="24"/>
          <w:szCs w:val="24"/>
          <w:highlight w:val="none"/>
          <w:lang w:val="en-US" w:eastAsia="zh-CN"/>
        </w:rPr>
        <w:t xml:space="preserve">20</w:t>
      </w:r>
      <w:r>
        <w:rPr>
          <w:rFonts w:hint="eastAsia" w:cs="宋体"/>
          <w:color w:val="000000"/>
          <w:sz w:val="24"/>
          <w:szCs w:val="24"/>
          <w:highlight w:val="none"/>
          <w:lang w:val="zh-CN"/>
        </w:rPr>
        <w:t xml:space="preserve">。</w:t>
      </w:r>
      <w:r/>
    </w:p>
    <w:p>
      <w:pPr>
        <w:ind w:firstLine="480"/>
        <w:spacing w:line="360" w:lineRule="auto"/>
        <w:rPr>
          <w:rFonts w:hint="eastAsia" w:ascii="Calibri" w:hAnsi="Calibri"/>
          <w:highlight w:val="none"/>
        </w:rPr>
      </w:pPr>
      <w:r>
        <w:rPr>
          <w:rFonts w:hint="eastAsia" w:ascii="Calibri" w:hAnsi="Calibri"/>
          <w:highlight w:val="none"/>
        </w:rPr>
        <w:t xml:space="preserve">本项目不接受联合体。</w:t>
      </w:r>
      <w:r/>
    </w:p>
    <w:p>
      <w:pPr>
        <w:ind w:firstLine="482"/>
        <w:spacing w:line="360" w:lineRule="auto"/>
        <w:rPr>
          <w:highlight w:val="none"/>
        </w:rPr>
      </w:pPr>
      <w:r>
        <w:rPr>
          <w:b/>
          <w:bCs/>
          <w:highlight w:val="none"/>
        </w:rPr>
        <w:t xml:space="preserve">二、申请人的资格要求：</w:t>
      </w:r>
      <w:bookmarkEnd w:id="4"/>
      <w:r/>
      <w:bookmarkEnd w:id="5"/>
      <w:r/>
      <w:bookmarkEnd w:id="6"/>
      <w:r/>
      <w:bookmarkEnd w:id="7"/>
      <w:r/>
      <w:r/>
    </w:p>
    <w:p>
      <w:pPr>
        <w:ind w:firstLine="480"/>
        <w:spacing w:line="360" w:lineRule="auto"/>
        <w:rPr>
          <w:rFonts w:hint="eastAsia" w:ascii="Times New Roman" w:hAnsi="Times New Roman"/>
          <w:highlight w:val="none"/>
        </w:rPr>
      </w:pPr>
      <w:r/>
      <w:bookmarkStart w:id="8" w:name="_Toc28359091"/>
      <w:r/>
      <w:bookmarkStart w:id="9" w:name="_Toc35393800"/>
      <w:r/>
      <w:bookmarkStart w:id="10" w:name="_Toc28359014"/>
      <w:r/>
      <w:bookmarkStart w:id="11" w:name="_Toc35393631"/>
      <w:r>
        <w:rPr>
          <w:rFonts w:hint="eastAsia" w:ascii="Times New Roman" w:hAnsi="Times New Roman"/>
          <w:highlight w:val="none"/>
        </w:rPr>
        <w:t xml:space="preserve">（一）满足《中华人民共和国政府采购法》第二十二条规定：</w:t>
      </w:r>
      <w:r/>
    </w:p>
    <w:p>
      <w:pPr>
        <w:ind w:firstLine="480"/>
        <w:spacing w:line="360" w:lineRule="auto"/>
        <w:rPr>
          <w:rFonts w:hint="eastAsia" w:ascii="Times New Roman" w:hAnsi="Times New Roman" w:eastAsia="宋体"/>
          <w:highlight w:val="none"/>
          <w:lang w:eastAsia="zh-CN"/>
        </w:rPr>
      </w:pPr>
      <w:r>
        <w:rPr>
          <w:rFonts w:hint="eastAsia" w:ascii="Times New Roman" w:hAnsi="Times New Roman"/>
          <w:highlight w:val="none"/>
        </w:rPr>
        <w:t xml:space="preserve">1.具有独立承担民事责任的能力</w:t>
      </w:r>
      <w:r>
        <w:rPr>
          <w:rFonts w:hint="eastAsia" w:ascii="Times New Roman" w:hAnsi="Times New Roman"/>
          <w:highlight w:val="none"/>
          <w:lang w:eastAsia="zh-CN"/>
        </w:rPr>
        <w:t xml:space="preserve">；</w:t>
      </w:r>
      <w:r/>
    </w:p>
    <w:p>
      <w:pPr>
        <w:ind w:firstLine="480"/>
        <w:spacing w:line="360" w:lineRule="auto"/>
        <w:rPr>
          <w:rFonts w:hint="eastAsia" w:ascii="Times New Roman" w:hAnsi="Times New Roman" w:eastAsia="宋体"/>
          <w:highlight w:val="none"/>
          <w:lang w:eastAsia="zh-CN"/>
        </w:rPr>
      </w:pPr>
      <w:r>
        <w:rPr>
          <w:rFonts w:hint="eastAsia" w:ascii="Times New Roman" w:hAnsi="Times New Roman"/>
          <w:highlight w:val="none"/>
        </w:rPr>
        <w:t xml:space="preserve">2.具有良好的商业信誉和健全的财务会计制度</w:t>
      </w:r>
      <w:r>
        <w:rPr>
          <w:rFonts w:hint="eastAsia" w:ascii="Times New Roman" w:hAnsi="Times New Roman"/>
          <w:highlight w:val="none"/>
          <w:lang w:eastAsia="zh-CN"/>
        </w:rPr>
        <w:t xml:space="preserve">；</w:t>
      </w:r>
      <w:r/>
    </w:p>
    <w:p>
      <w:pPr>
        <w:ind w:firstLine="480"/>
        <w:spacing w:line="360" w:lineRule="auto"/>
        <w:rPr>
          <w:rFonts w:hint="eastAsia" w:ascii="Times New Roman" w:hAnsi="Times New Roman" w:eastAsia="宋体"/>
          <w:highlight w:val="none"/>
          <w:lang w:eastAsia="zh-CN"/>
        </w:rPr>
      </w:pPr>
      <w:r>
        <w:rPr>
          <w:rFonts w:hint="eastAsia" w:ascii="Times New Roman" w:hAnsi="Times New Roman"/>
          <w:highlight w:val="none"/>
        </w:rPr>
        <w:t xml:space="preserve">3.具有履行合同所必需的设备和专业技术能力</w:t>
      </w:r>
      <w:r>
        <w:rPr>
          <w:rFonts w:hint="eastAsia" w:ascii="Times New Roman" w:hAnsi="Times New Roman"/>
          <w:highlight w:val="none"/>
          <w:lang w:eastAsia="zh-CN"/>
        </w:rPr>
        <w:t xml:space="preserve">；</w:t>
      </w:r>
      <w:r/>
    </w:p>
    <w:p>
      <w:pPr>
        <w:ind w:firstLine="480"/>
        <w:spacing w:line="360" w:lineRule="auto"/>
        <w:rPr>
          <w:rFonts w:hint="eastAsia" w:ascii="Times New Roman" w:hAnsi="Times New Roman" w:eastAsia="宋体"/>
          <w:highlight w:val="none"/>
          <w:lang w:eastAsia="zh-CN"/>
        </w:rPr>
      </w:pPr>
      <w:r>
        <w:rPr>
          <w:rFonts w:hint="eastAsia" w:ascii="Times New Roman" w:hAnsi="Times New Roman"/>
          <w:highlight w:val="none"/>
        </w:rPr>
        <w:t xml:space="preserve">4.有依法缴纳税收和社会保障资金的良好记录</w:t>
      </w:r>
      <w:r>
        <w:rPr>
          <w:rFonts w:hint="eastAsia" w:ascii="Times New Roman" w:hAnsi="Times New Roman"/>
          <w:highlight w:val="none"/>
          <w:lang w:eastAsia="zh-CN"/>
        </w:rPr>
        <w:t xml:space="preserve">；</w:t>
      </w:r>
      <w:r/>
    </w:p>
    <w:p>
      <w:pPr>
        <w:ind w:firstLine="480"/>
        <w:spacing w:line="360" w:lineRule="auto"/>
        <w:rPr>
          <w:rFonts w:hint="eastAsia" w:ascii="Times New Roman" w:hAnsi="Times New Roman" w:eastAsia="宋体"/>
          <w:highlight w:val="none"/>
          <w:lang w:eastAsia="zh-CN"/>
        </w:rPr>
      </w:pPr>
      <w:r>
        <w:rPr>
          <w:rFonts w:hint="eastAsia" w:ascii="Times New Roman" w:hAnsi="Times New Roman"/>
          <w:highlight w:val="none"/>
        </w:rPr>
        <w:t xml:space="preserve">5.参加政府采购活动前三年内，在经营活动中没有重大违法记录</w:t>
      </w:r>
      <w:r>
        <w:rPr>
          <w:rFonts w:hint="eastAsia" w:ascii="Times New Roman" w:hAnsi="Times New Roman"/>
          <w:highlight w:val="none"/>
          <w:lang w:eastAsia="zh-CN"/>
        </w:rPr>
        <w:t xml:space="preserve">；</w:t>
      </w:r>
      <w:r/>
    </w:p>
    <w:p>
      <w:pPr>
        <w:ind w:firstLine="480"/>
        <w:spacing w:line="360" w:lineRule="auto"/>
        <w:rPr>
          <w:rFonts w:hint="eastAsia" w:ascii="Times New Roman" w:hAnsi="Times New Roman"/>
          <w:highlight w:val="none"/>
        </w:rPr>
      </w:pPr>
      <w:r>
        <w:rPr>
          <w:rFonts w:hint="eastAsia" w:ascii="Times New Roman" w:hAnsi="Times New Roman"/>
          <w:highlight w:val="none"/>
        </w:rPr>
        <w:t xml:space="preserve">6.法律、行政法规规定的其他条件。</w:t>
      </w:r>
      <w:r/>
    </w:p>
    <w:p>
      <w:pPr>
        <w:ind w:firstLine="480"/>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二）落实政府采购政策需满足的资格要求：本项目属于信息传输业，不专门面向中小微企业、监狱企业、残疾人福利性单位，对符合条件的小型和微型企业、残疾人福利单位、监狱企业给予10%的扣除价格，用扣除后的价格参与评审。</w:t>
      </w:r>
      <w:r/>
    </w:p>
    <w:p>
      <w:pPr>
        <w:ind w:firstLine="480"/>
        <w:spacing w:line="360" w:lineRule="auto"/>
        <w:rPr>
          <w:rFonts w:hint="eastAsia"/>
          <w:highlight w:val="none"/>
        </w:rPr>
      </w:pPr>
      <w:r>
        <w:rPr>
          <w:rFonts w:hint="eastAsia"/>
          <w:highlight w:val="none"/>
        </w:rPr>
        <w:t xml:space="preserve">1.根据财政部发布的《政府采购促进中小企业发展管理办法》（财库﹝2020﹞46号）规定，本项目对符合条件的小微型企业给予10%的价格扣除。</w:t>
      </w:r>
      <w:r/>
    </w:p>
    <w:p>
      <w:pPr>
        <w:ind w:firstLine="480"/>
        <w:spacing w:line="360" w:lineRule="auto"/>
        <w:rPr>
          <w:rFonts w:hint="eastAsia"/>
          <w:highlight w:val="none"/>
        </w:rPr>
      </w:pPr>
      <w:r>
        <w:rPr>
          <w:rFonts w:hint="eastAsia"/>
          <w:highlight w:val="none"/>
        </w:rPr>
        <w:t xml:space="preserve">2.根据财政部发布的《关于政府采购支持监狱企业发展有关问题的通知》规定，本项目对符合条件的监狱企业给予10%的价格扣除。</w:t>
      </w:r>
      <w:r/>
    </w:p>
    <w:p>
      <w:pPr>
        <w:ind w:firstLine="480"/>
        <w:spacing w:line="360" w:lineRule="auto"/>
        <w:rPr>
          <w:rFonts w:hint="eastAsia"/>
          <w:highlight w:val="none"/>
        </w:rPr>
      </w:pPr>
      <w:r>
        <w:rPr>
          <w:rFonts w:hint="eastAsia"/>
          <w:highlight w:val="none"/>
        </w:rPr>
        <w:t xml:space="preserve">3.根据财政部、民政部、中国残疾人联合会发布的《关于促进残疾人就业政府采购政策的通知》规定，本项目对符合条件的残疾人福利性单位给予10%的价格扣除。</w:t>
      </w:r>
      <w:r/>
    </w:p>
    <w:p>
      <w:pPr>
        <w:ind w:firstLine="480"/>
        <w:spacing w:line="360" w:lineRule="auto"/>
        <w:rPr>
          <w:rFonts w:hint="eastAsia"/>
          <w:highlight w:val="none"/>
        </w:rPr>
      </w:pPr>
      <w:r>
        <w:rPr>
          <w:rFonts w:hint="eastAsia"/>
          <w:highlight w:val="none"/>
        </w:rPr>
        <w:t xml:space="preserve">注：以上政策不重复享受。</w:t>
      </w:r>
      <w:r/>
    </w:p>
    <w:p>
      <w:pPr>
        <w:numPr>
          <w:ilvl w:val="0"/>
          <w:numId w:val="1"/>
        </w:numPr>
        <w:ind w:firstLine="480"/>
        <w:spacing w:line="276" w:lineRule="auto"/>
        <w:rPr>
          <w:rFonts w:hint="eastAsia" w:ascii="宋体" w:hAnsi="宋体" w:eastAsia="宋体" w:cs="Times New Roman"/>
          <w:highlight w:val="none"/>
        </w:rPr>
      </w:pPr>
      <w:r>
        <w:rPr>
          <w:rFonts w:hint="eastAsia" w:ascii="宋体" w:hAnsi="宋体" w:eastAsia="宋体" w:cs="Times New Roman"/>
          <w:highlight w:val="none"/>
        </w:rPr>
        <w:t xml:space="preserve">本项目的特定资格要求：</w:t>
      </w:r>
      <w:r/>
    </w:p>
    <w:p>
      <w:pPr>
        <w:ind w:firstLine="480"/>
        <w:spacing w:line="360" w:lineRule="auto"/>
        <w:rPr>
          <w:rFonts w:hint="default"/>
          <w:highlight w:val="none"/>
          <w:lang w:val="en-US" w:eastAsia="zh-CN"/>
        </w:rPr>
      </w:pPr>
      <w:r>
        <w:rPr>
          <w:rFonts w:hint="eastAsia"/>
          <w:highlight w:val="none"/>
          <w:lang w:val="en-US" w:eastAsia="zh-CN"/>
        </w:rPr>
        <w:t xml:space="preserve">1.供应商须在中华人民共和国境内注册，具备有效的营业执照；供应商为分支机构的须提供总公司出具的授权委托书；</w:t>
      </w:r>
      <w:r/>
    </w:p>
    <w:p>
      <w:pPr>
        <w:ind w:firstLine="480"/>
        <w:spacing w:line="360" w:lineRule="auto"/>
        <w:rPr>
          <w:rFonts w:hint="eastAsia"/>
          <w:highlight w:val="none"/>
          <w:lang w:eastAsia="zh-CN"/>
        </w:rPr>
      </w:pPr>
      <w:r>
        <w:rPr>
          <w:rFonts w:hint="eastAsia"/>
          <w:highlight w:val="none"/>
        </w:rPr>
        <w:t xml:space="preserve">2.供应商须具有工业和信息化部颁发的《中华人民共和国基础电信业务经营许可证》</w:t>
      </w:r>
      <w:r>
        <w:rPr>
          <w:rFonts w:hint="eastAsia"/>
          <w:highlight w:val="none"/>
          <w:lang w:eastAsia="zh-CN"/>
        </w:rPr>
        <w:t xml:space="preserve">（</w:t>
      </w:r>
      <w:r>
        <w:rPr>
          <w:rFonts w:hint="eastAsia"/>
          <w:highlight w:val="none"/>
        </w:rPr>
        <w:t xml:space="preserve">分支机构参与投标须提供其总公司的《中华人民共和国基础电信业务经营许可证》</w:t>
      </w:r>
      <w:r>
        <w:rPr>
          <w:rFonts w:hint="eastAsia"/>
          <w:highlight w:val="none"/>
          <w:lang w:eastAsia="zh-CN"/>
        </w:rPr>
        <w:t xml:space="preserve">）；</w:t>
      </w:r>
      <w:r/>
    </w:p>
    <w:p>
      <w:pPr>
        <w:ind w:firstLine="442"/>
        <w:spacing w:line="360" w:lineRule="auto"/>
        <w:rPr>
          <w:rFonts w:hint="eastAsia"/>
          <w:highlight w:val="none"/>
          <w:lang w:val="en-US" w:eastAsia="zh-CN"/>
        </w:rPr>
      </w:pPr>
      <w:r>
        <w:rPr>
          <w:rFonts w:hint="eastAsia"/>
          <w:b/>
          <w:bCs/>
          <w:color w:val="000000" w:themeColor="text1"/>
          <w:highlight w:val="none"/>
          <w14:textFill>
            <w14:solidFill>
              <w14:schemeClr w14:val="tx1"/>
            </w14:solidFill>
          </w14:textFill>
        </w:rPr>
        <w:t xml:space="preserve">注：</w:t>
      </w:r>
      <w:r>
        <w:rPr>
          <w:rFonts w:hint="eastAsia"/>
          <w:color w:val="000000" w:themeColor="text1"/>
          <w:highlight w:val="none"/>
          <w14:textFill>
            <w14:solidFill>
              <w14:schemeClr w14:val="tx1"/>
            </w14:solidFill>
          </w14:textFill>
        </w:rPr>
        <w:t xml:space="preserve">根据银行、保险、石油石化、电力、电信等行业特殊情况及本项目特点，允许上述行业的分公司或分支机构参与本项目磋商，但同一集团公司的不同分公司或分支机构，不得同时参加本项目。</w:t>
      </w:r>
      <w:r/>
    </w:p>
    <w:p>
      <w:pPr>
        <w:ind w:firstLine="480"/>
        <w:spacing w:line="360" w:lineRule="auto"/>
        <w:rPr>
          <w:rFonts w:hint="eastAsia" w:ascii="宋体" w:hAnsi="宋体" w:eastAsia="宋体" w:cs="Times New Roman"/>
          <w:highlight w:val="none"/>
          <w:lang w:eastAsia="zh-CN"/>
        </w:rPr>
      </w:pPr>
      <w:r>
        <w:rPr>
          <w:rFonts w:hint="eastAsia" w:ascii="宋体" w:hAnsi="宋体" w:eastAsia="宋体" w:cs="Times New Roman"/>
          <w:highlight w:val="none"/>
          <w:lang w:eastAsia="zh-CN"/>
        </w:rPr>
        <w:t xml:space="preserve">（</w:t>
      </w:r>
      <w:r>
        <w:rPr>
          <w:rFonts w:hint="eastAsia" w:ascii="宋体" w:hAnsi="宋体" w:eastAsia="宋体" w:cs="Times New Roman"/>
          <w:highlight w:val="none"/>
          <w:lang w:val="en-US" w:eastAsia="zh-CN"/>
        </w:rPr>
        <w:t xml:space="preserve">四</w:t>
      </w:r>
      <w:r>
        <w:rPr>
          <w:rFonts w:hint="eastAsia" w:ascii="宋体" w:hAnsi="宋体" w:eastAsia="宋体" w:cs="Times New Roman"/>
          <w:highlight w:val="none"/>
          <w:lang w:eastAsia="zh-CN"/>
        </w:rPr>
        <w:t xml:space="preserve">）</w:t>
      </w:r>
      <w:r>
        <w:rPr>
          <w:rFonts w:hint="eastAsia" w:cs="Times New Roman"/>
          <w:highlight w:val="none"/>
          <w:lang w:val="en-US" w:eastAsia="zh-CN"/>
        </w:rPr>
        <w:t xml:space="preserve">其他要求</w:t>
      </w:r>
      <w:r>
        <w:rPr>
          <w:rFonts w:hint="eastAsia" w:ascii="宋体" w:hAnsi="宋体" w:eastAsia="宋体" w:cs="Times New Roman"/>
          <w:highlight w:val="none"/>
        </w:rPr>
        <w:t xml:space="preserve">：</w:t>
      </w:r>
      <w:r/>
    </w:p>
    <w:p>
      <w:pPr>
        <w:ind w:firstLine="480"/>
        <w:spacing w:line="360" w:lineRule="auto"/>
        <w:rPr>
          <w:highlight w:val="none"/>
        </w:rPr>
      </w:pPr>
      <w:r>
        <w:rPr>
          <w:rFonts w:hint="eastAsia"/>
          <w:highlight w:val="none"/>
          <w:lang w:val="en-US" w:eastAsia="zh-CN"/>
        </w:rPr>
        <w:t xml:space="preserve">1</w:t>
      </w:r>
      <w:r>
        <w:rPr>
          <w:rFonts w:hint="eastAsia"/>
          <w:highlight w:val="none"/>
        </w:rPr>
        <w:t xml:space="preserve">.未被列入“信用中国”网站</w:t>
      </w:r>
      <w:r>
        <w:rPr>
          <w:rFonts w:hint="eastAsia"/>
          <w:highlight w:val="none"/>
          <w:lang w:eastAsia="zh-CN"/>
        </w:rPr>
        <w:t xml:space="preserve">（</w:t>
      </w:r>
      <w:r>
        <w:rPr>
          <w:rFonts w:hint="eastAsia"/>
          <w:highlight w:val="none"/>
        </w:rPr>
        <w:t xml:space="preserve">www.creditchina.gov.cn</w:t>
      </w:r>
      <w:r>
        <w:rPr>
          <w:rFonts w:hint="eastAsia"/>
          <w:highlight w:val="none"/>
          <w:lang w:eastAsia="zh-CN"/>
        </w:rPr>
        <w:t xml:space="preserve">）</w:t>
      </w:r>
      <w:r>
        <w:rPr>
          <w:rFonts w:hint="eastAsia"/>
          <w:highlight w:val="none"/>
        </w:rPr>
        <w:t xml:space="preserve">失信被执行人名单、重大税收违法失信主体和中国政府采购网</w:t>
      </w:r>
      <w:r>
        <w:rPr>
          <w:rFonts w:hint="eastAsia"/>
          <w:highlight w:val="none"/>
          <w:lang w:eastAsia="zh-CN"/>
        </w:rPr>
        <w:t xml:space="preserve">（</w:t>
      </w:r>
      <w:r>
        <w:rPr>
          <w:rFonts w:hint="eastAsia"/>
          <w:highlight w:val="none"/>
        </w:rPr>
        <w:t xml:space="preserve">www.ccgp.gov.cn</w:t>
      </w:r>
      <w:r>
        <w:rPr>
          <w:rFonts w:hint="eastAsia"/>
          <w:highlight w:val="none"/>
          <w:lang w:eastAsia="zh-CN"/>
        </w:rPr>
        <w:t xml:space="preserve">）</w:t>
      </w:r>
      <w:r>
        <w:rPr>
          <w:rFonts w:hint="eastAsia"/>
          <w:highlight w:val="none"/>
        </w:rPr>
        <w:t xml:space="preserve">政府采购严重违法失信行为记录名单；</w:t>
      </w:r>
      <w:r/>
    </w:p>
    <w:p>
      <w:pPr>
        <w:ind w:firstLine="480"/>
        <w:spacing w:line="360" w:lineRule="auto"/>
        <w:rPr>
          <w:rFonts w:hint="eastAsia"/>
          <w:highlight w:val="none"/>
        </w:rPr>
      </w:pPr>
      <w:r>
        <w:rPr>
          <w:rFonts w:hint="eastAsia"/>
          <w:highlight w:val="none"/>
          <w:lang w:val="en-US" w:eastAsia="zh-CN"/>
        </w:rPr>
        <w:t xml:space="preserve">2</w:t>
      </w:r>
      <w:r>
        <w:rPr>
          <w:rFonts w:hint="eastAsia"/>
          <w:highlight w:val="none"/>
        </w:rPr>
        <w:t xml:space="preserve">.单位负责人为同一人或者存在直接控股、管理关系的不同供应商，不得参加同一合同项下的政府采购活动。</w:t>
      </w:r>
      <w:r/>
    </w:p>
    <w:p>
      <w:pPr>
        <w:pStyle w:val="899"/>
        <w:ind w:firstLine="472"/>
        <w:spacing w:before="0" w:after="0" w:line="300" w:lineRule="auto"/>
        <w:rPr>
          <w:highlight w:val="none"/>
        </w:rPr>
      </w:pPr>
      <w:r>
        <w:rPr>
          <w:rFonts w:hint="eastAsia" w:ascii="宋体" w:hAnsi="宋体" w:eastAsia="宋体" w:cs="仿宋"/>
          <w:bCs w:val="0"/>
          <w:color w:val="000000"/>
          <w:sz w:val="24"/>
          <w:szCs w:val="24"/>
          <w:highlight w:val="none"/>
          <w:lang w:val="zh-CN"/>
        </w:rPr>
        <w:t xml:space="preserve">三、获取磋商文件</w:t>
      </w:r>
      <w:bookmarkEnd w:id="8"/>
      <w:r/>
      <w:bookmarkEnd w:id="9"/>
      <w:r/>
      <w:bookmarkEnd w:id="10"/>
      <w:r/>
      <w:bookmarkEnd w:id="11"/>
      <w:r/>
      <w:r/>
    </w:p>
    <w:p>
      <w:pPr>
        <w:ind w:firstLine="482"/>
        <w:spacing w:line="360" w:lineRule="auto"/>
        <w:rPr>
          <w:rFonts w:ascii="宋体" w:hAnsi="宋体" w:cs="宋体"/>
          <w:color w:val="000000"/>
          <w:sz w:val="24"/>
          <w:szCs w:val="24"/>
          <w:highlight w:val="none"/>
        </w:rPr>
      </w:pPr>
      <w:r/>
      <w:bookmarkStart w:id="12" w:name="_Toc28359082"/>
      <w:r/>
      <w:bookmarkStart w:id="13" w:name="_Toc28359005"/>
      <w:r/>
      <w:bookmarkStart w:id="14" w:name="_Toc35393793"/>
      <w:r/>
      <w:bookmarkStart w:id="15" w:name="_Toc35393624"/>
      <w:r/>
      <w:bookmarkStart w:id="16" w:name="_Toc35393635"/>
      <w:r/>
      <w:bookmarkStart w:id="17" w:name="_Toc35393804"/>
      <w:r>
        <w:rPr>
          <w:rFonts w:hint="eastAsia" w:ascii="宋体" w:hAnsi="宋体" w:cs="宋体"/>
          <w:sz w:val="24"/>
          <w:szCs w:val="24"/>
          <w:highlight w:val="none"/>
        </w:rPr>
        <w:t xml:space="preserve">时间：</w:t>
      </w:r>
      <w:r>
        <w:rPr>
          <w:rFonts w:hint="eastAsia" w:ascii="宋体" w:hAnsi="宋体" w:cs="宋体"/>
          <w:color w:val="000000"/>
          <w:sz w:val="24"/>
          <w:szCs w:val="24"/>
          <w:highlight w:val="none"/>
          <w:lang w:val="zh-CN"/>
        </w:rPr>
        <w:t xml:space="preserve">自</w:t>
      </w:r>
      <w:r>
        <w:rPr>
          <w:rFonts w:hint="eastAsia" w:cs="宋体"/>
          <w:color w:val="000000"/>
          <w:sz w:val="24"/>
          <w:szCs w:val="24"/>
          <w:highlight w:val="none"/>
          <w:lang w:val="en-US" w:eastAsia="zh-CN"/>
        </w:rPr>
        <w:t xml:space="preserve">磋商</w:t>
      </w:r>
      <w:r>
        <w:rPr>
          <w:rFonts w:hint="eastAsia" w:ascii="宋体" w:hAnsi="宋体" w:cs="宋体"/>
          <w:color w:val="000000"/>
          <w:sz w:val="24"/>
          <w:szCs w:val="24"/>
          <w:highlight w:val="none"/>
          <w:lang w:val="zh-CN"/>
        </w:rPr>
        <w:t xml:space="preserve">文件公告发布之日起</w:t>
      </w: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zh-CN"/>
        </w:rPr>
        <w:t xml:space="preserve">个工作日</w:t>
      </w:r>
      <w:r/>
    </w:p>
    <w:p>
      <w:pPr>
        <w:ind w:firstLine="482"/>
        <w:spacing w:line="360" w:lineRule="auto"/>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 xml:space="preserve">地点：</w:t>
      </w:r>
      <w:r>
        <w:rPr>
          <w:rFonts w:hint="eastAsia" w:ascii="宋体" w:hAnsi="宋体" w:cs="宋体"/>
          <w:color w:val="000000"/>
          <w:sz w:val="24"/>
          <w:szCs w:val="24"/>
          <w:highlight w:val="none"/>
        </w:rPr>
        <w:t xml:space="preserve">“苏采云”政府采购一体化平台</w:t>
      </w:r>
      <w:r/>
    </w:p>
    <w:p>
      <w:pPr>
        <w:ind w:firstLine="482"/>
        <w:spacing w:line="360" w:lineRule="auto"/>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 xml:space="preserve">方式：</w:t>
      </w:r>
      <w:r>
        <w:rPr>
          <w:rFonts w:hint="eastAsia" w:ascii="宋体" w:hAnsi="宋体" w:cs="宋体"/>
          <w:color w:val="000000"/>
          <w:sz w:val="24"/>
          <w:szCs w:val="24"/>
          <w:highlight w:val="none"/>
        </w:rPr>
        <w:t xml:space="preserve">投标</w:t>
      </w:r>
      <w:r>
        <w:rPr>
          <w:rFonts w:hint="eastAsia"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完成注册并办理CA证书后登录“苏采云”政府采购一体化平台，选择本项目点击“我要参与”并下载本项目</w:t>
      </w:r>
      <w:r>
        <w:rPr>
          <w:rFonts w:hint="eastAsia" w:cs="宋体"/>
          <w:color w:val="000000"/>
          <w:sz w:val="24"/>
          <w:szCs w:val="24"/>
          <w:highlight w:val="none"/>
          <w:lang w:eastAsia="zh-CN"/>
        </w:rPr>
        <w:t xml:space="preserve">磋商文件</w:t>
      </w:r>
      <w:r/>
    </w:p>
    <w:p>
      <w:pPr>
        <w:ind w:firstLine="480"/>
        <w:keepLines w:val="0"/>
        <w:keepNext w:val="0"/>
        <w:pageBreakBefore w:val="0"/>
        <w:spacing w:line="400" w:lineRule="exact"/>
        <w:rPr>
          <w:rFonts w:hint="default" w:ascii="宋体" w:hAnsi="宋体"/>
          <w:sz w:val="24"/>
          <w:highlight w:val="none"/>
          <w:lang w:val="en-US"/>
        </w:rPr>
      </w:pPr>
      <w:r>
        <w:rPr>
          <w:rFonts w:hint="eastAsia" w:ascii="宋体" w:hAnsi="宋体" w:cs="宋体"/>
          <w:sz w:val="24"/>
          <w:szCs w:val="24"/>
          <w:highlight w:val="none"/>
        </w:rPr>
        <w:t xml:space="preserve">售价：</w:t>
      </w:r>
      <w:r>
        <w:rPr>
          <w:rFonts w:hint="eastAsia" w:ascii="宋体" w:hAnsi="宋体" w:cs="宋体"/>
          <w:sz w:val="24"/>
          <w:szCs w:val="24"/>
          <w:highlight w:val="none"/>
          <w:lang w:val="en-US" w:eastAsia="zh-CN"/>
        </w:rPr>
        <w:t xml:space="preserve">0元。</w:t>
      </w:r>
      <w:r/>
    </w:p>
    <w:p>
      <w:pPr>
        <w:ind w:firstLine="482"/>
        <w:keepLines w:val="0"/>
        <w:keepNext w:val="0"/>
        <w:pageBreakBefore w:val="0"/>
        <w:spacing w:line="400" w:lineRule="exact"/>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四、</w:t>
      </w:r>
      <w:bookmarkEnd w:id="12"/>
      <w:r/>
      <w:bookmarkEnd w:id="13"/>
      <w:r/>
      <w:bookmarkEnd w:id="14"/>
      <w:r/>
      <w:bookmarkEnd w:id="15"/>
      <w:r>
        <w:rPr>
          <w:rFonts w:hint="eastAsia" w:ascii="宋体" w:hAnsi="宋体" w:eastAsia="宋体" w:cs="宋体"/>
          <w:b/>
          <w:sz w:val="24"/>
          <w:szCs w:val="24"/>
          <w:highlight w:val="none"/>
        </w:rPr>
        <w:t xml:space="preserve">响应文件提交</w:t>
      </w:r>
      <w:r/>
    </w:p>
    <w:p>
      <w:pPr>
        <w:ind w:firstLine="482"/>
        <w:spacing w:line="360" w:lineRule="auto"/>
        <w:rPr>
          <w:rFonts w:hint="eastAsia" w:ascii="宋体" w:hAnsi="宋体" w:eastAsia="宋体" w:cs="宋体"/>
          <w:sz w:val="24"/>
          <w:szCs w:val="24"/>
          <w:highlight w:val="none"/>
        </w:rPr>
      </w:pPr>
      <w:r/>
      <w:bookmarkStart w:id="18" w:name="_Toc28359016"/>
      <w:r/>
      <w:bookmarkStart w:id="19" w:name="_Toc35393802"/>
      <w:r/>
      <w:bookmarkStart w:id="20" w:name="_Toc28359093"/>
      <w:r/>
      <w:bookmarkStart w:id="21" w:name="_Toc35393633"/>
      <w:r>
        <w:rPr>
          <w:rFonts w:hint="eastAsia" w:ascii="宋体" w:hAnsi="宋体" w:eastAsia="宋体" w:cs="宋体"/>
          <w:sz w:val="24"/>
          <w:szCs w:val="24"/>
          <w:highlight w:val="none"/>
        </w:rPr>
        <w:t xml:space="preserve">截止时间</w:t>
      </w:r>
      <w:r>
        <w:rPr>
          <w:rFonts w:hint="eastAsia" w:cs="宋体"/>
          <w:sz w:val="24"/>
          <w:szCs w:val="24"/>
          <w:highlight w:val="none"/>
          <w:lang w:eastAsia="zh-CN"/>
        </w:rPr>
        <w:t xml:space="preserve">：</w:t>
      </w:r>
      <w:r>
        <w:rPr>
          <w:rFonts w:hint="eastAsia" w:ascii="宋体" w:hAnsi="宋体" w:eastAsia="宋体" w:cs="宋体"/>
          <w:sz w:val="24"/>
          <w:szCs w:val="24"/>
          <w:highlight w:val="none"/>
        </w:rPr>
        <w:t xml:space="preserve">202</w:t>
      </w:r>
      <w:r>
        <w:rPr>
          <w:rFonts w:hint="eastAsia"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cs="宋体"/>
          <w:sz w:val="24"/>
          <w:szCs w:val="24"/>
          <w:highlight w:val="none"/>
          <w:lang w:val="en-US" w:eastAsia="zh-CN"/>
        </w:rPr>
        <w:t xml:space="preserve">09</w:t>
      </w:r>
      <w:r>
        <w:rPr>
          <w:rFonts w:hint="eastAsia" w:ascii="宋体" w:hAnsi="宋体" w:eastAsia="宋体" w:cs="宋体"/>
          <w:sz w:val="24"/>
          <w:szCs w:val="24"/>
          <w:highlight w:val="none"/>
        </w:rPr>
        <w:t xml:space="preserve">-</w:t>
      </w:r>
      <w:r>
        <w:rPr>
          <w:rFonts w:hint="eastAsia" w:cs="宋体"/>
          <w:sz w:val="24"/>
          <w:szCs w:val="24"/>
          <w:highlight w:val="none"/>
          <w:lang w:val="en-US" w:eastAsia="zh-CN"/>
        </w:rPr>
        <w:t xml:space="preserve">29</w:t>
      </w:r>
      <w:r>
        <w:rPr>
          <w:rFonts w:hint="eastAsia" w:ascii="宋体" w:hAnsi="宋体" w:eastAsia="宋体" w:cs="宋体"/>
          <w:sz w:val="24"/>
          <w:szCs w:val="24"/>
          <w:highlight w:val="none"/>
          <w:lang w:val="en-US" w:eastAsia="zh-CN"/>
        </w:rPr>
        <w:t xml:space="preserve">  </w:t>
      </w:r>
      <w:r>
        <w:rPr>
          <w:rFonts w:hint="eastAsia" w:cs="宋体"/>
          <w:sz w:val="24"/>
          <w:szCs w:val="24"/>
          <w:highlight w:val="none"/>
          <w:lang w:val="en-US" w:eastAsia="zh-CN"/>
        </w:rPr>
        <w:t xml:space="preserve">14</w:t>
      </w:r>
      <w:r>
        <w:rPr>
          <w:rFonts w:hint="eastAsia" w:ascii="宋体" w:hAnsi="宋体" w:eastAsia="宋体" w:cs="宋体"/>
          <w:sz w:val="24"/>
          <w:szCs w:val="24"/>
          <w:highlight w:val="none"/>
        </w:rPr>
        <w:t xml:space="preserve">:30</w:t>
      </w:r>
      <w:r>
        <w:rPr>
          <w:rFonts w:hint="eastAsia" w:cs="宋体"/>
          <w:sz w:val="24"/>
          <w:szCs w:val="24"/>
          <w:highlight w:val="none"/>
          <w:lang w:eastAsia="zh-CN"/>
        </w:rPr>
        <w:t xml:space="preserve">（</w:t>
      </w:r>
      <w:r>
        <w:rPr>
          <w:rFonts w:hint="eastAsia" w:ascii="宋体" w:hAnsi="宋体" w:eastAsia="宋体" w:cs="宋体"/>
          <w:sz w:val="24"/>
          <w:szCs w:val="24"/>
          <w:highlight w:val="none"/>
        </w:rPr>
        <w:t xml:space="preserve">北京时间</w:t>
      </w:r>
      <w:r>
        <w:rPr>
          <w:rFonts w:hint="eastAsia" w:cs="宋体"/>
          <w:sz w:val="24"/>
          <w:szCs w:val="24"/>
          <w:highlight w:val="none"/>
          <w:lang w:eastAsia="zh-CN"/>
        </w:rPr>
        <w:t xml:space="preserve">）</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w:t>
      </w:r>
      <w:r>
        <w:rPr>
          <w:rFonts w:hint="eastAsia" w:cs="宋体"/>
          <w:sz w:val="24"/>
          <w:szCs w:val="24"/>
          <w:highlight w:val="none"/>
          <w:lang w:eastAsia="zh-CN"/>
        </w:rPr>
        <w:t xml:space="preserve">：</w:t>
      </w:r>
      <w:r>
        <w:rPr>
          <w:rFonts w:hint="eastAsia" w:ascii="宋体" w:hAnsi="宋体" w:eastAsia="宋体" w:cs="宋体"/>
          <w:sz w:val="24"/>
          <w:szCs w:val="24"/>
          <w:highlight w:val="none"/>
        </w:rPr>
        <w:t xml:space="preserve">“苏采云”系统</w:t>
      </w:r>
      <w:r>
        <w:rPr>
          <w:rFonts w:hint="eastAsia" w:cs="宋体"/>
          <w:sz w:val="24"/>
          <w:szCs w:val="24"/>
          <w:highlight w:val="none"/>
          <w:lang w:eastAsia="zh-CN"/>
        </w:rPr>
        <w:t xml:space="preserve">（</w:t>
      </w:r>
      <w:r>
        <w:rPr>
          <w:rFonts w:hint="eastAsia" w:ascii="宋体" w:hAnsi="宋体" w:eastAsia="宋体" w:cs="宋体"/>
          <w:sz w:val="24"/>
          <w:szCs w:val="24"/>
          <w:highlight w:val="none"/>
        </w:rPr>
        <w:t xml:space="preserve">网址</w:t>
      </w:r>
      <w:r>
        <w:rPr>
          <w:rFonts w:hint="eastAsia" w:cs="宋体"/>
          <w:sz w:val="24"/>
          <w:szCs w:val="24"/>
          <w:highlight w:val="none"/>
          <w:lang w:eastAsia="zh-CN"/>
        </w:rPr>
        <w:t xml:space="preserve">：</w:t>
      </w:r>
      <w:r>
        <w:rPr>
          <w:rFonts w:hint="eastAsia" w:ascii="宋体" w:hAnsi="宋体" w:eastAsia="宋体" w:cs="宋体"/>
          <w:sz w:val="24"/>
          <w:szCs w:val="24"/>
          <w:highlight w:val="none"/>
        </w:rPr>
        <w:t xml:space="preserve">http://jszfcg.jsczt.cn/“开标大厅”</w:t>
      </w:r>
      <w:r>
        <w:rPr>
          <w:rFonts w:hint="eastAsia" w:cs="宋体"/>
          <w:sz w:val="24"/>
          <w:szCs w:val="24"/>
          <w:highlight w:val="none"/>
          <w:lang w:eastAsia="zh-CN"/>
        </w:rPr>
        <w:t xml:space="preserve">）</w:t>
      </w:r>
      <w:r/>
    </w:p>
    <w:p>
      <w:pPr>
        <w:ind w:firstLine="482"/>
        <w:keepLines w:val="0"/>
        <w:keepNext w:val="0"/>
        <w:pageBreakBefore w:val="0"/>
        <w:spacing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五、开启</w:t>
      </w:r>
      <w:bookmarkEnd w:id="18"/>
      <w:r/>
      <w:bookmarkEnd w:id="19"/>
      <w:r/>
      <w:bookmarkEnd w:id="20"/>
      <w:r/>
      <w:bookmarkEnd w:id="21"/>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w:t>
      </w:r>
      <w:r>
        <w:rPr>
          <w:rFonts w:hint="eastAsia" w:cs="宋体"/>
          <w:sz w:val="24"/>
          <w:szCs w:val="24"/>
          <w:highlight w:val="none"/>
          <w:lang w:eastAsia="zh-CN"/>
        </w:rPr>
        <w:t xml:space="preserve">：</w:t>
      </w:r>
      <w:r>
        <w:rPr>
          <w:rFonts w:hint="eastAsia" w:ascii="宋体" w:hAnsi="宋体" w:eastAsia="宋体" w:cs="宋体"/>
          <w:sz w:val="24"/>
          <w:szCs w:val="24"/>
          <w:highlight w:val="none"/>
        </w:rPr>
        <w:t xml:space="preserve">202</w:t>
      </w:r>
      <w:r>
        <w:rPr>
          <w:rFonts w:hint="eastAsia"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cs="宋体"/>
          <w:sz w:val="24"/>
          <w:szCs w:val="24"/>
          <w:highlight w:val="none"/>
          <w:lang w:val="en-US" w:eastAsia="zh-CN"/>
        </w:rPr>
        <w:t xml:space="preserve">09</w:t>
      </w:r>
      <w:r>
        <w:rPr>
          <w:rFonts w:hint="eastAsia" w:ascii="宋体" w:hAnsi="宋体" w:eastAsia="宋体" w:cs="宋体"/>
          <w:sz w:val="24"/>
          <w:szCs w:val="24"/>
          <w:highlight w:val="none"/>
        </w:rPr>
        <w:t xml:space="preserve">-</w:t>
      </w:r>
      <w:r>
        <w:rPr>
          <w:rFonts w:hint="eastAsia" w:cs="宋体"/>
          <w:sz w:val="24"/>
          <w:szCs w:val="24"/>
          <w:highlight w:val="none"/>
          <w:lang w:val="en-US" w:eastAsia="zh-CN"/>
        </w:rPr>
        <w:t xml:space="preserve">29 </w:t>
      </w:r>
      <w:r>
        <w:rPr>
          <w:rFonts w:hint="eastAsia" w:ascii="宋体" w:hAnsi="宋体" w:eastAsia="宋体" w:cs="宋体"/>
          <w:sz w:val="24"/>
          <w:szCs w:val="24"/>
          <w:highlight w:val="none"/>
        </w:rPr>
        <w:t xml:space="preserve"> </w:t>
      </w:r>
      <w:r>
        <w:rPr>
          <w:rFonts w:hint="eastAsia" w:cs="宋体"/>
          <w:sz w:val="24"/>
          <w:szCs w:val="24"/>
          <w:highlight w:val="none"/>
          <w:lang w:val="en-US" w:eastAsia="zh-CN"/>
        </w:rPr>
        <w:t xml:space="preserve">14</w:t>
      </w:r>
      <w:r>
        <w:rPr>
          <w:rFonts w:hint="eastAsia" w:ascii="宋体" w:hAnsi="宋体" w:eastAsia="宋体" w:cs="宋体"/>
          <w:sz w:val="24"/>
          <w:szCs w:val="24"/>
          <w:highlight w:val="none"/>
        </w:rPr>
        <w:t xml:space="preserve">:30</w:t>
      </w:r>
      <w:r>
        <w:rPr>
          <w:rFonts w:hint="eastAsia" w:cs="宋体"/>
          <w:sz w:val="24"/>
          <w:szCs w:val="24"/>
          <w:highlight w:val="none"/>
          <w:lang w:eastAsia="zh-CN"/>
        </w:rPr>
        <w:t xml:space="preserve">（</w:t>
      </w:r>
      <w:r>
        <w:rPr>
          <w:rFonts w:hint="eastAsia" w:ascii="宋体" w:hAnsi="宋体" w:eastAsia="宋体" w:cs="宋体"/>
          <w:sz w:val="24"/>
          <w:szCs w:val="24"/>
          <w:highlight w:val="none"/>
        </w:rPr>
        <w:t xml:space="preserve">北京时间</w:t>
      </w:r>
      <w:r>
        <w:rPr>
          <w:rFonts w:hint="eastAsia" w:cs="宋体"/>
          <w:sz w:val="24"/>
          <w:szCs w:val="24"/>
          <w:highlight w:val="none"/>
          <w:lang w:eastAsia="zh-CN"/>
        </w:rPr>
        <w:t xml:space="preserve">）</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w:t>
      </w:r>
      <w:r>
        <w:rPr>
          <w:rFonts w:hint="eastAsia" w:cs="宋体"/>
          <w:sz w:val="24"/>
          <w:szCs w:val="24"/>
          <w:highlight w:val="none"/>
          <w:lang w:eastAsia="zh-CN"/>
        </w:rPr>
        <w:t xml:space="preserve">：</w:t>
      </w:r>
      <w:r>
        <w:rPr>
          <w:rFonts w:hint="eastAsia" w:ascii="宋体" w:hAnsi="宋体" w:eastAsia="宋体" w:cs="宋体"/>
          <w:sz w:val="24"/>
          <w:szCs w:val="24"/>
          <w:highlight w:val="none"/>
        </w:rPr>
        <w:t xml:space="preserve">“苏采云”政府采购一体化平台</w:t>
      </w:r>
      <w:r/>
    </w:p>
    <w:p>
      <w:pPr>
        <w:pStyle w:val="897"/>
        <w:ind w:firstLine="482"/>
        <w:spacing w:line="360" w:lineRule="auto"/>
        <w:rPr>
          <w:rFonts w:ascii="宋体" w:hAnsi="宋体"/>
          <w:b/>
          <w:bCs/>
          <w:sz w:val="24"/>
          <w:highlight w:val="none"/>
          <w:lang w:val="zh-CN"/>
        </w:rPr>
      </w:pPr>
      <w:r>
        <w:rPr>
          <w:rFonts w:hint="eastAsia" w:ascii="宋体" w:hAnsi="宋体"/>
          <w:b/>
          <w:bCs/>
          <w:sz w:val="24"/>
          <w:highlight w:val="none"/>
          <w:lang w:val="en-US" w:eastAsia="zh-CN"/>
        </w:rPr>
        <w:t xml:space="preserve">六</w:t>
      </w:r>
      <w:r>
        <w:rPr>
          <w:rFonts w:ascii="宋体" w:hAnsi="宋体"/>
          <w:b/>
          <w:bCs/>
          <w:sz w:val="24"/>
          <w:highlight w:val="none"/>
          <w:lang w:val="zh-CN"/>
        </w:rPr>
        <w:t xml:space="preserve">、公告期限</w:t>
      </w:r>
      <w:r/>
    </w:p>
    <w:p>
      <w:pPr>
        <w:ind w:firstLine="480"/>
        <w:spacing w:line="360" w:lineRule="auto"/>
        <w:rPr>
          <w:rFonts w:cs="宋体"/>
          <w:highlight w:val="none"/>
        </w:rPr>
      </w:pPr>
      <w:r/>
      <w:bookmarkStart w:id="22" w:name="_Toc38985268"/>
      <w:r/>
      <w:bookmarkStart w:id="23" w:name="_Toc35393795"/>
      <w:r/>
      <w:bookmarkStart w:id="24" w:name="_Toc35393626"/>
      <w:r>
        <w:rPr>
          <w:rFonts w:hint="eastAsia" w:cs="宋体"/>
          <w:color w:val="000000"/>
          <w:highlight w:val="none"/>
        </w:rPr>
        <w:t xml:space="preserve">磋商公告及磋商文件公告期限为自本公告发布之日起3个工作日。</w:t>
      </w:r>
      <w:bookmarkEnd w:id="22"/>
      <w:r/>
      <w:r/>
    </w:p>
    <w:p>
      <w:pPr>
        <w:pStyle w:val="900"/>
        <w:ind w:firstLine="482"/>
        <w:spacing w:before="0" w:after="0" w:line="360" w:lineRule="auto"/>
        <w:rPr>
          <w:rFonts w:ascii="宋体" w:hAnsi="宋体" w:eastAsia="宋体"/>
          <w:bCs w:val="0"/>
          <w:sz w:val="24"/>
          <w:szCs w:val="24"/>
          <w:highlight w:val="none"/>
          <w:lang w:val="zh-CN"/>
        </w:rPr>
      </w:pPr>
      <w:r>
        <w:rPr>
          <w:rFonts w:hint="eastAsia" w:ascii="宋体" w:hAnsi="宋体" w:eastAsia="宋体"/>
          <w:bCs w:val="0"/>
          <w:sz w:val="24"/>
          <w:szCs w:val="24"/>
          <w:highlight w:val="none"/>
          <w:lang w:val="en-US" w:eastAsia="zh-CN"/>
        </w:rPr>
        <w:t xml:space="preserve">七</w:t>
      </w:r>
      <w:r>
        <w:rPr>
          <w:rFonts w:hint="eastAsia" w:ascii="宋体" w:hAnsi="宋体" w:eastAsia="宋体"/>
          <w:bCs w:val="0"/>
          <w:sz w:val="24"/>
          <w:szCs w:val="24"/>
          <w:highlight w:val="none"/>
        </w:rPr>
        <w:t xml:space="preserve">、</w:t>
      </w:r>
      <w:r>
        <w:rPr>
          <w:rFonts w:ascii="宋体" w:hAnsi="宋体" w:eastAsia="宋体"/>
          <w:bCs w:val="0"/>
          <w:sz w:val="24"/>
          <w:szCs w:val="24"/>
          <w:highlight w:val="none"/>
          <w:lang w:val="zh-CN"/>
        </w:rPr>
        <w:t xml:space="preserve">其他补充事宜</w:t>
      </w:r>
      <w:bookmarkEnd w:id="23"/>
      <w:r/>
      <w:bookmarkEnd w:id="24"/>
      <w:r/>
      <w:bookmarkEnd w:id="16"/>
      <w:r/>
      <w:bookmarkEnd w:id="17"/>
      <w:r/>
      <w:r/>
    </w:p>
    <w:p>
      <w:pPr>
        <w:ind w:firstLine="482"/>
        <w:spacing w:line="360" w:lineRule="auto"/>
        <w:rPr>
          <w:rFonts w:hint="eastAsia" w:ascii="宋体" w:hAnsi="宋体" w:eastAsia="宋体" w:cs="宋体"/>
          <w:sz w:val="24"/>
          <w:szCs w:val="24"/>
          <w:highlight w:val="none"/>
        </w:rPr>
      </w:pPr>
      <w:r/>
      <w:bookmarkStart w:id="25" w:name="_Toc35393636"/>
      <w:r/>
      <w:bookmarkStart w:id="26" w:name="_Toc35393805"/>
      <w:r/>
      <w:bookmarkStart w:id="27" w:name="_Toc28359095"/>
      <w:r/>
      <w:bookmarkStart w:id="28" w:name="_Toc28359018"/>
      <w:r>
        <w:rPr>
          <w:rFonts w:hint="eastAsia" w:ascii="宋体" w:hAnsi="宋体" w:eastAsia="宋体" w:cs="宋体"/>
          <w:sz w:val="24"/>
          <w:szCs w:val="24"/>
          <w:highlight w:val="none"/>
        </w:rPr>
        <w:t xml:space="preserve">1.根据省财政厅《关于更换全</w:t>
      </w:r>
      <w:r>
        <w:rPr>
          <w:rFonts w:hint="eastAsia" w:ascii="宋体" w:hAnsi="宋体" w:eastAsia="宋体" w:cs="宋体"/>
          <w:sz w:val="24"/>
          <w:szCs w:val="24"/>
          <w:highlight w:val="none"/>
        </w:rPr>
        <w:t xml:space="preserve">省政府采购交易系统CA数字证书和电子签章的通知》（苏财购〔2023〕101号），“苏采云”政府采购交易系统（以下简称苏采云系统）的CA数字证书、电子签章已更换为江苏省电子政务证书认证中心CA数字证书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2.有关本次采购的事项若存在变动或修改，敬请及时关注“江苏政府采购网”发布的更正公告。</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3.本次采购不收取投标保证金。</w:t>
      </w:r>
      <w:r/>
    </w:p>
    <w:p>
      <w:pPr>
        <w:ind w:firstLine="482"/>
        <w:spacing w:line="360" w:lineRule="auto"/>
        <w:rPr>
          <w:b/>
          <w:bCs/>
          <w:highlight w:val="none"/>
        </w:rPr>
      </w:pPr>
      <w:r>
        <w:rPr>
          <w:rFonts w:hint="eastAsia"/>
          <w:b/>
          <w:bCs/>
          <w:highlight w:val="none"/>
          <w:lang w:val="en-US" w:eastAsia="zh-CN"/>
        </w:rPr>
        <w:t xml:space="preserve">八</w:t>
      </w:r>
      <w:r>
        <w:rPr>
          <w:b/>
          <w:bCs/>
          <w:highlight w:val="none"/>
        </w:rPr>
        <w:t xml:space="preserve">、凡对本次采购提出询问，请按以下方式联系</w:t>
      </w:r>
      <w:bookmarkEnd w:id="25"/>
      <w:r/>
      <w:bookmarkEnd w:id="26"/>
      <w:r/>
      <w:bookmarkEnd w:id="27"/>
      <w:r/>
      <w:bookmarkEnd w:id="28"/>
      <w:r/>
      <w:r/>
    </w:p>
    <w:p>
      <w:pPr>
        <w:ind w:firstLine="480"/>
        <w:spacing w:line="360" w:lineRule="auto"/>
        <w:rPr>
          <w:highlight w:val="none"/>
        </w:rPr>
      </w:pPr>
      <w:r>
        <w:rPr>
          <w:rFonts w:hint="eastAsia"/>
          <w:highlight w:val="none"/>
        </w:rPr>
        <w:t xml:space="preserve">1.采购人信息</w:t>
      </w:r>
      <w:r/>
    </w:p>
    <w:p>
      <w:pPr>
        <w:ind w:firstLine="480"/>
        <w:spacing w:line="360" w:lineRule="auto"/>
        <w:rPr>
          <w:highlight w:val="none"/>
        </w:rPr>
      </w:pPr>
      <w:r/>
      <w:bookmarkStart w:id="29" w:name="_Toc28359086"/>
      <w:r/>
      <w:bookmarkStart w:id="30" w:name="_Toc28359009"/>
      <w:r>
        <w:rPr>
          <w:rFonts w:hint="eastAsia"/>
          <w:highlight w:val="none"/>
        </w:rPr>
        <w:t xml:space="preserve">名 称：</w:t>
      </w:r>
      <w:r>
        <w:rPr>
          <w:rFonts w:hint="eastAsia"/>
          <w:highlight w:val="none"/>
          <w:lang w:eastAsia="zh-CN"/>
        </w:rPr>
        <w:t xml:space="preserve">泰州市公安局泰州医药高新区分局</w:t>
      </w:r>
      <w:r>
        <w:rPr>
          <w:rFonts w:hint="eastAsia"/>
          <w:highlight w:val="none"/>
        </w:rPr>
        <w:t xml:space="preserve">　　　　　　　　　　　</w:t>
      </w:r>
      <w:r/>
    </w:p>
    <w:p>
      <w:pPr>
        <w:ind w:firstLine="480"/>
        <w:spacing w:line="360" w:lineRule="auto"/>
        <w:rPr>
          <w:highlight w:val="none"/>
        </w:rPr>
      </w:pPr>
      <w:r>
        <w:rPr>
          <w:rFonts w:hint="eastAsia"/>
          <w:highlight w:val="none"/>
        </w:rPr>
        <w:t xml:space="preserve">地</w:t>
      </w:r>
      <w:r>
        <w:rPr>
          <w:rFonts w:hint="eastAsia"/>
          <w:highlight w:val="none"/>
          <w:lang w:val="en-US" w:eastAsia="zh-CN"/>
        </w:rPr>
        <w:t xml:space="preserve"> </w:t>
      </w:r>
      <w:r>
        <w:rPr>
          <w:rFonts w:hint="eastAsia"/>
          <w:highlight w:val="none"/>
        </w:rPr>
        <w:t xml:space="preserve">址：泰州市医药高新区药城大道779号　　　　　　</w:t>
      </w:r>
      <w:r/>
    </w:p>
    <w:p>
      <w:pPr>
        <w:ind w:firstLine="480"/>
        <w:spacing w:line="360" w:lineRule="auto"/>
        <w:rPr>
          <w:rFonts w:hint="eastAsia"/>
          <w:highlight w:val="none"/>
        </w:rPr>
      </w:pPr>
      <w:r>
        <w:rPr>
          <w:rFonts w:hint="eastAsia"/>
          <w:highlight w:val="none"/>
        </w:rPr>
        <w:t xml:space="preserve">联系人：杨先生</w:t>
      </w:r>
      <w:r/>
    </w:p>
    <w:p>
      <w:pPr>
        <w:ind w:firstLine="480"/>
        <w:spacing w:line="360" w:lineRule="auto"/>
        <w:rPr>
          <w:rFonts w:hint="eastAsia"/>
          <w:highlight w:val="none"/>
        </w:rPr>
      </w:pPr>
      <w:r>
        <w:rPr>
          <w:rFonts w:hint="eastAsia"/>
          <w:highlight w:val="none"/>
        </w:rPr>
        <w:t xml:space="preserve">电  话：0523-86325066</w:t>
      </w:r>
      <w:r/>
    </w:p>
    <w:p>
      <w:pPr>
        <w:ind w:firstLine="480"/>
        <w:spacing w:line="360" w:lineRule="auto"/>
        <w:rPr>
          <w:highlight w:val="none"/>
        </w:rPr>
      </w:pPr>
      <w:r>
        <w:rPr>
          <w:rFonts w:hint="eastAsia"/>
          <w:highlight w:val="none"/>
        </w:rPr>
        <w:t xml:space="preserve">2.采购代理机构信息</w:t>
      </w:r>
      <w:bookmarkEnd w:id="29"/>
      <w:r/>
      <w:bookmarkEnd w:id="30"/>
      <w:r/>
      <w:r/>
    </w:p>
    <w:p>
      <w:pPr>
        <w:ind w:firstLine="480"/>
        <w:spacing w:line="360" w:lineRule="auto"/>
        <w:rPr>
          <w:highlight w:val="none"/>
        </w:rPr>
      </w:pPr>
      <w:r>
        <w:rPr>
          <w:rFonts w:hint="eastAsia"/>
          <w:highlight w:val="none"/>
        </w:rPr>
        <w:t xml:space="preserve">名 称：</w:t>
      </w:r>
      <w:r>
        <w:rPr>
          <w:highlight w:val="none"/>
        </w:rPr>
        <w:t xml:space="preserve">南京国景工程项目管理有限公司</w:t>
      </w:r>
      <w:r/>
    </w:p>
    <w:p>
      <w:pPr>
        <w:ind w:firstLine="480"/>
        <w:spacing w:line="360" w:lineRule="auto"/>
        <w:rPr>
          <w:rFonts w:hint="eastAsia"/>
          <w:highlight w:val="none"/>
        </w:rPr>
      </w:pPr>
      <w:r>
        <w:rPr>
          <w:rFonts w:hint="eastAsia"/>
          <w:highlight w:val="none"/>
        </w:rPr>
        <w:t xml:space="preserve">地</w:t>
      </w:r>
      <w:r>
        <w:rPr>
          <w:rFonts w:hint="eastAsia"/>
          <w:highlight w:val="none"/>
          <w:lang w:val="en-US" w:eastAsia="zh-CN"/>
        </w:rPr>
        <w:t xml:space="preserve"> </w:t>
      </w:r>
      <w:r>
        <w:rPr>
          <w:rFonts w:hint="eastAsia"/>
          <w:highlight w:val="none"/>
        </w:rPr>
        <w:t xml:space="preserve">址：泰州市海陵区中嘉装饰城北区24幢5楼</w:t>
      </w:r>
      <w:r>
        <w:rPr>
          <w:rFonts w:hint="eastAsia"/>
          <w:highlight w:val="none"/>
          <w:lang w:eastAsia="zh-CN"/>
        </w:rPr>
        <w:t xml:space="preserve">（</w:t>
      </w:r>
      <w:r>
        <w:rPr>
          <w:rFonts w:hint="eastAsia"/>
          <w:highlight w:val="none"/>
        </w:rPr>
        <w:t xml:space="preserve">北区西门第一个路口右拐</w:t>
      </w:r>
      <w:r>
        <w:rPr>
          <w:rFonts w:hint="eastAsia"/>
          <w:highlight w:val="none"/>
          <w:lang w:val="en-US" w:eastAsia="zh-CN"/>
        </w:rPr>
        <w:t xml:space="preserve">金海洋瓷砖</w:t>
      </w:r>
      <w:r>
        <w:rPr>
          <w:rFonts w:hint="eastAsia"/>
          <w:highlight w:val="none"/>
        </w:rPr>
        <w:t xml:space="preserve">旁</w:t>
      </w:r>
      <w:r>
        <w:rPr>
          <w:rFonts w:hint="eastAsia"/>
          <w:highlight w:val="none"/>
          <w:lang w:eastAsia="zh-CN"/>
        </w:rPr>
        <w:t xml:space="preserve">）</w:t>
      </w:r>
      <w:r>
        <w:rPr>
          <w:rFonts w:hint="eastAsia"/>
          <w:highlight w:val="none"/>
        </w:rPr>
        <w:t xml:space="preserve">电梯上五楼</w:t>
      </w:r>
      <w:r/>
    </w:p>
    <w:p>
      <w:pPr>
        <w:ind w:firstLine="480"/>
        <w:spacing w:line="360" w:lineRule="auto"/>
        <w:rPr>
          <w:highlight w:val="none"/>
        </w:rPr>
      </w:pPr>
      <w:r>
        <w:rPr>
          <w:rFonts w:hint="eastAsia"/>
          <w:highlight w:val="none"/>
        </w:rPr>
        <w:t xml:space="preserve">联系人：</w:t>
      </w:r>
      <w:bookmarkStart w:id="31" w:name="_Toc28359087"/>
      <w:r/>
      <w:bookmarkStart w:id="32" w:name="_Toc28359010"/>
      <w:r>
        <w:rPr>
          <w:rFonts w:hint="eastAsia"/>
          <w:highlight w:val="none"/>
        </w:rPr>
        <w:t xml:space="preserve">王女士</w:t>
      </w:r>
      <w:r/>
    </w:p>
    <w:p>
      <w:pPr>
        <w:ind w:firstLine="480"/>
        <w:spacing w:line="360" w:lineRule="auto"/>
        <w:rPr>
          <w:highlight w:val="none"/>
        </w:rPr>
      </w:pPr>
      <w:r>
        <w:rPr>
          <w:rFonts w:hint="eastAsia"/>
          <w:highlight w:val="none"/>
        </w:rPr>
        <w:t xml:space="preserve">电  话：18252600401　　　　　　　　　</w:t>
      </w:r>
      <w:r/>
    </w:p>
    <w:p>
      <w:pPr>
        <w:ind w:firstLine="480"/>
        <w:spacing w:line="360" w:lineRule="auto"/>
        <w:rPr>
          <w:highlight w:val="none"/>
        </w:rPr>
      </w:pPr>
      <w:r>
        <w:rPr>
          <w:rFonts w:hint="eastAsia"/>
          <w:highlight w:val="none"/>
        </w:rPr>
        <w:t xml:space="preserve">3.项目联系方式</w:t>
      </w:r>
      <w:bookmarkEnd w:id="31"/>
      <w:r/>
      <w:bookmarkEnd w:id="32"/>
      <w:r/>
      <w:r/>
    </w:p>
    <w:p>
      <w:pPr>
        <w:ind w:firstLine="480"/>
        <w:spacing w:line="360" w:lineRule="auto"/>
        <w:rPr>
          <w:highlight w:val="none"/>
        </w:rPr>
      </w:pPr>
      <w:r>
        <w:rPr>
          <w:rFonts w:hint="eastAsia"/>
          <w:highlight w:val="none"/>
        </w:rPr>
        <w:t xml:space="preserve">项目联系人：王女士</w:t>
      </w:r>
      <w:r/>
    </w:p>
    <w:p>
      <w:pPr>
        <w:ind w:firstLine="480"/>
        <w:spacing w:line="360" w:lineRule="auto"/>
        <w:rPr>
          <w:rFonts w:cs="宋体"/>
          <w:b/>
          <w:bCs/>
          <w:sz w:val="28"/>
          <w:szCs w:val="28"/>
          <w:highlight w:val="none"/>
        </w:rPr>
      </w:pPr>
      <w:r>
        <w:rPr>
          <w:rFonts w:hint="eastAsia"/>
          <w:highlight w:val="none"/>
        </w:rPr>
        <w:t xml:space="preserve">电　话：18252600401</w:t>
      </w:r>
      <w:r/>
    </w:p>
    <w:p>
      <w:pPr>
        <w:pStyle w:val="880"/>
        <w:jc w:val="center"/>
        <w:rPr>
          <w:highlight w:val="none"/>
        </w:rPr>
      </w:pPr>
      <w:r>
        <w:rPr>
          <w:rFonts w:hint="eastAsia" w:cs="宋体"/>
          <w:b/>
          <w:bCs/>
          <w:sz w:val="28"/>
          <w:szCs w:val="28"/>
          <w:highlight w:val="none"/>
        </w:rPr>
        <w:t xml:space="preserve">第二章  参加磋商供应商须知</w:t>
      </w:r>
      <w:r/>
    </w:p>
    <w:p>
      <w:pPr>
        <w:ind w:firstLine="480"/>
        <w:keepLines w:val="0"/>
        <w:keepNext w:val="0"/>
        <w:pageBreakBefore w:val="0"/>
        <w:spacing w:line="360" w:lineRule="auto"/>
        <w:widowControl/>
        <w:rPr>
          <w:highlight w:val="none"/>
        </w:rPr>
      </w:pPr>
      <w:r>
        <w:rPr>
          <w:rFonts w:hint="eastAsia"/>
          <w:highlight w:val="none"/>
        </w:rPr>
        <w:t xml:space="preserve">（参加竞争性磋商的供应商，以下简称“磋商供应商”）</w:t>
      </w:r>
      <w:r/>
    </w:p>
    <w:p>
      <w:pPr>
        <w:ind w:firstLine="482"/>
        <w:keepLines w:val="0"/>
        <w:keepNext w:val="0"/>
        <w:pageBreakBefore w:val="0"/>
        <w:spacing w:line="360" w:lineRule="auto"/>
        <w:widowControl/>
        <w:rPr>
          <w:b/>
          <w:bCs/>
          <w:highlight w:val="none"/>
        </w:rPr>
      </w:pPr>
      <w:r>
        <w:rPr>
          <w:b/>
          <w:bCs/>
          <w:highlight w:val="none"/>
        </w:rPr>
        <w:t xml:space="preserve">一、</w:t>
      </w:r>
      <w:r>
        <w:rPr>
          <w:rFonts w:hint="eastAsia"/>
          <w:b/>
          <w:bCs/>
          <w:highlight w:val="none"/>
        </w:rPr>
        <w:t xml:space="preserve">总则</w:t>
      </w:r>
      <w:r/>
    </w:p>
    <w:p>
      <w:pPr>
        <w:ind w:firstLine="480"/>
        <w:keepLines w:val="0"/>
        <w:keepNext w:val="0"/>
        <w:pageBreakBefore w:val="0"/>
        <w:spacing w:line="360" w:lineRule="auto"/>
        <w:widowControl/>
        <w:rPr>
          <w:highlight w:val="none"/>
        </w:rPr>
      </w:pPr>
      <w:r>
        <w:rPr>
          <w:rFonts w:hint="eastAsia"/>
          <w:highlight w:val="none"/>
          <w:lang w:eastAsia="zh-CN"/>
        </w:rPr>
        <w:t xml:space="preserve">1.</w:t>
      </w:r>
      <w:r>
        <w:rPr>
          <w:rFonts w:hint="eastAsia"/>
          <w:highlight w:val="none"/>
        </w:rPr>
        <w:t xml:space="preserve">适用范围</w:t>
      </w:r>
      <w:r/>
    </w:p>
    <w:p>
      <w:pPr>
        <w:ind w:firstLine="480"/>
        <w:keepLines w:val="0"/>
        <w:keepNext w:val="0"/>
        <w:pageBreakBefore w:val="0"/>
        <w:spacing w:line="360" w:lineRule="auto"/>
        <w:widowControl/>
        <w:rPr>
          <w:highlight w:val="none"/>
        </w:rPr>
      </w:pPr>
      <w:r>
        <w:rPr>
          <w:rFonts w:hint="eastAsia"/>
          <w:highlight w:val="none"/>
        </w:rPr>
        <w:t xml:space="preserve">本竞争性磋商文件仅适用于竞争性磋商公告中所叙述项目的相关服务采购。</w:t>
      </w:r>
      <w:r/>
    </w:p>
    <w:p>
      <w:pPr>
        <w:ind w:firstLine="480"/>
        <w:keepLines w:val="0"/>
        <w:keepNext w:val="0"/>
        <w:pageBreakBefore w:val="0"/>
        <w:spacing w:line="360" w:lineRule="auto"/>
        <w:widowControl/>
        <w:rPr>
          <w:b w:val="0"/>
          <w:bCs w:val="0"/>
          <w:highlight w:val="none"/>
        </w:rPr>
      </w:pPr>
      <w:r>
        <w:rPr>
          <w:rFonts w:hint="eastAsia"/>
          <w:b w:val="0"/>
          <w:bCs w:val="0"/>
          <w:highlight w:val="none"/>
          <w:lang w:eastAsia="zh-CN"/>
        </w:rPr>
        <w:t xml:space="preserve">2.</w:t>
      </w:r>
      <w:r>
        <w:rPr>
          <w:rFonts w:hint="eastAsia"/>
          <w:b w:val="0"/>
          <w:bCs w:val="0"/>
          <w:highlight w:val="none"/>
        </w:rPr>
        <w:t xml:space="preserve">项目采购方式</w:t>
      </w:r>
      <w:r/>
    </w:p>
    <w:p>
      <w:pPr>
        <w:ind w:firstLine="480"/>
        <w:keepLines w:val="0"/>
        <w:keepNext w:val="0"/>
        <w:pageBreakBefore w:val="0"/>
        <w:spacing w:line="360" w:lineRule="auto"/>
        <w:widowControl/>
        <w:rPr>
          <w:highlight w:val="none"/>
        </w:rPr>
      </w:pPr>
      <w:r>
        <w:rPr>
          <w:rFonts w:hint="eastAsia"/>
          <w:highlight w:val="none"/>
        </w:rPr>
        <w:t xml:space="preserve">本次采购采取竞争性磋商的方式。</w:t>
      </w:r>
      <w:r/>
    </w:p>
    <w:p>
      <w:pPr>
        <w:ind w:firstLine="480"/>
        <w:keepLines w:val="0"/>
        <w:keepNext w:val="0"/>
        <w:pageBreakBefore w:val="0"/>
        <w:spacing w:line="360" w:lineRule="auto"/>
        <w:widowControl/>
        <w:rPr>
          <w:highlight w:val="none"/>
        </w:rPr>
      </w:pPr>
      <w:r>
        <w:rPr>
          <w:rFonts w:hint="eastAsia"/>
          <w:highlight w:val="none"/>
          <w:lang w:eastAsia="zh-CN"/>
        </w:rPr>
        <w:t xml:space="preserve">3.</w:t>
      </w:r>
      <w:r>
        <w:rPr>
          <w:rFonts w:hint="eastAsia"/>
          <w:highlight w:val="none"/>
        </w:rPr>
        <w:t xml:space="preserve">合格的磋商供应商</w:t>
      </w:r>
      <w:r/>
    </w:p>
    <w:p>
      <w:pPr>
        <w:ind w:firstLine="480"/>
        <w:keepLines w:val="0"/>
        <w:keepNext w:val="0"/>
        <w:pageBreakBefore w:val="0"/>
        <w:spacing w:line="360" w:lineRule="auto"/>
        <w:widowControl/>
        <w:rPr>
          <w:highlight w:val="none"/>
        </w:rPr>
      </w:pPr>
      <w:r>
        <w:rPr>
          <w:rFonts w:hint="eastAsia"/>
          <w:highlight w:val="none"/>
        </w:rPr>
        <w:t xml:space="preserve">3.1满足本磋商文件“竞争性磋商公告”中申请人的资格要求规定。</w:t>
      </w:r>
      <w:r/>
    </w:p>
    <w:p>
      <w:pPr>
        <w:ind w:firstLine="480"/>
        <w:keepLines w:val="0"/>
        <w:keepNext w:val="0"/>
        <w:pageBreakBefore w:val="0"/>
        <w:spacing w:line="360" w:lineRule="auto"/>
        <w:widowControl/>
        <w:rPr>
          <w:highlight w:val="none"/>
        </w:rPr>
      </w:pPr>
      <w:r>
        <w:rPr>
          <w:rFonts w:hint="eastAsia"/>
          <w:highlight w:val="none"/>
        </w:rPr>
        <w:t xml:space="preserve">3.2满足本磋商文件其他实质性要求和条件规定。</w:t>
      </w:r>
      <w:r/>
    </w:p>
    <w:p>
      <w:pPr>
        <w:ind w:firstLine="480"/>
        <w:keepLines w:val="0"/>
        <w:keepNext w:val="0"/>
        <w:pageBreakBefore w:val="0"/>
        <w:spacing w:line="360" w:lineRule="auto"/>
        <w:widowControl/>
        <w:rPr>
          <w:highlight w:val="none"/>
        </w:rPr>
      </w:pPr>
      <w:r>
        <w:rPr>
          <w:rFonts w:hint="eastAsia"/>
          <w:highlight w:val="none"/>
          <w:lang w:eastAsia="zh-CN"/>
        </w:rPr>
        <w:t xml:space="preserve">4.</w:t>
      </w:r>
      <w:r>
        <w:rPr>
          <w:rFonts w:hint="eastAsia"/>
          <w:highlight w:val="none"/>
        </w:rPr>
        <w:t xml:space="preserve">参加磋商费用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hint="eastAsia"/>
          <w:highlight w:val="none"/>
        </w:rPr>
        <w:t xml:space="preserve">4.1</w:t>
      </w:r>
      <w:r>
        <w:rPr>
          <w:rFonts w:ascii="SimSun" w:hAnsi="SimSun" w:eastAsia="SimSun" w:cs="SimSun"/>
          <w:color w:val="000000"/>
          <w:sz w:val="24"/>
        </w:rPr>
        <w:t xml:space="preserve">本项目招标代理费按照《江苏省政府采购代理服务收费指导意见》苏政采协〔2024〕20号文件收费标准计取，由采购人支付。</w:t>
      </w:r>
      <w:r/>
      <w:r>
        <w:rPr>
          <w:rFonts w:hint="eastAsia"/>
          <w:highlight w:val="none"/>
        </w:rPr>
      </w:r>
      <w:r>
        <w:rPr>
          <w:highlight w:val="none"/>
        </w:rPr>
      </w:r>
      <w:r/>
      <w:r>
        <w:rPr>
          <w:sz w:val="21"/>
        </w:rPr>
      </w:r>
    </w:p>
    <w:p>
      <w:pPr>
        <w:ind w:firstLine="480"/>
        <w:keepLines w:val="0"/>
        <w:keepNext w:val="0"/>
        <w:pageBreakBefore w:val="0"/>
        <w:spacing w:line="360" w:lineRule="auto"/>
        <w:widowControl/>
        <w:rPr>
          <w:highlight w:val="none"/>
        </w:rPr>
      </w:pPr>
      <w:r>
        <w:rPr>
          <w:rFonts w:hint="eastAsia"/>
          <w:highlight w:val="none"/>
        </w:rPr>
        <w:t xml:space="preserve">4.2参加磋商供应商应自行承担所有与参加磋商有关的费用。不论最终的成交结果如何，采购人或代理机构在任何情况下均无义务和责任承担这些费用。</w:t>
      </w:r>
      <w:r/>
      <w:r/>
    </w:p>
    <w:p>
      <w:pPr>
        <w:ind w:firstLine="480"/>
        <w:keepLines w:val="0"/>
        <w:keepNext w:val="0"/>
        <w:pageBreakBefore w:val="0"/>
        <w:spacing w:line="360" w:lineRule="auto"/>
        <w:widowControl/>
        <w:rPr>
          <w:highlight w:val="none"/>
        </w:rPr>
      </w:pPr>
      <w:r>
        <w:rPr>
          <w:rFonts w:hint="eastAsia"/>
          <w:highlight w:val="none"/>
          <w:lang w:eastAsia="zh-CN"/>
        </w:rPr>
        <w:t xml:space="preserve">5.</w:t>
      </w:r>
      <w:r>
        <w:rPr>
          <w:rFonts w:hint="eastAsia"/>
          <w:highlight w:val="none"/>
        </w:rPr>
        <w:t xml:space="preserve">磋商文件的约束力</w:t>
      </w:r>
      <w:r/>
    </w:p>
    <w:p>
      <w:pPr>
        <w:ind w:firstLine="480"/>
        <w:keepLines w:val="0"/>
        <w:keepNext w:val="0"/>
        <w:pageBreakBefore w:val="0"/>
        <w:spacing w:line="360" w:lineRule="auto"/>
        <w:widowControl/>
        <w:rPr>
          <w:highlight w:val="none"/>
        </w:rPr>
      </w:pPr>
      <w:r>
        <w:rPr>
          <w:rFonts w:hint="eastAsia"/>
          <w:highlight w:val="none"/>
        </w:rPr>
        <w:t xml:space="preserve">供应商一旦获取了本磋商文件并决定参加磋商，即被认为接受了本磋商文件的规定和约束，并且视为自竞争性磋商公告期限届满之日起已经知道或应当知道自身权益是否受到了损害。</w:t>
      </w:r>
      <w:r/>
    </w:p>
    <w:p>
      <w:pPr>
        <w:ind w:firstLine="480"/>
        <w:keepLines w:val="0"/>
        <w:keepNext w:val="0"/>
        <w:pageBreakBefore w:val="0"/>
        <w:spacing w:line="360" w:lineRule="auto"/>
        <w:widowControl/>
        <w:rPr>
          <w:highlight w:val="none"/>
        </w:rPr>
      </w:pPr>
      <w:r>
        <w:rPr>
          <w:rFonts w:hint="eastAsia"/>
          <w:highlight w:val="none"/>
          <w:lang w:eastAsia="zh-CN"/>
        </w:rPr>
        <w:t xml:space="preserve">6.</w:t>
      </w:r>
      <w:r>
        <w:rPr>
          <w:rFonts w:hint="eastAsia"/>
          <w:highlight w:val="none"/>
        </w:rPr>
        <w:t xml:space="preserve">磋商文件的澄清及修改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任何要求对磋商文件进行澄清的供应商，均应在法律法规规定的质疑时效内按竞争性磋商采购邀请中的通讯地址，以书面形式通知采购代理机构（以采购代理机构实际收到供应商相关文件为准）。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进行，不足5日的，将顺延提交响应文件的截止时间。</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6.2供应商应及时登录“苏采云”系统获取澄清答疑文件（修改后磋商文件），如因供应商原因未能及时下载澄清和修改后的磋商文件，由此造成的相关责任，由供应商自行承担。</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6.3采购代理机构可以视采购项目的具体情况，组织供应商进行现场考察或召开磋商前答疑会，但不单独或分别组织只有一个供应商参加的现场考察和答疑会。</w:t>
      </w:r>
      <w:bookmarkStart w:id="33" w:name="_Hlt26670354"/>
      <w:r/>
      <w:bookmarkEnd w:id="33"/>
      <w:r/>
      <w:bookmarkStart w:id="34" w:name="_Hlt26668969"/>
      <w:r/>
      <w:bookmarkEnd w:id="34"/>
      <w:r/>
      <w:bookmarkStart w:id="35" w:name="_Hlt26670345"/>
      <w:r/>
      <w:bookmarkEnd w:id="35"/>
      <w:r/>
      <w:bookmarkStart w:id="36" w:name="_Hlt26954828"/>
      <w:r/>
      <w:bookmarkEnd w:id="36"/>
      <w:r/>
      <w:bookmarkStart w:id="37" w:name="_Hlt26670348"/>
      <w:r/>
      <w:bookmarkEnd w:id="37"/>
      <w:r/>
      <w:bookmarkStart w:id="38" w:name="_Hlt26954830"/>
      <w:r/>
      <w:bookmarkEnd w:id="38"/>
      <w:r/>
      <w:bookmarkStart w:id="39" w:name="_Hlt26954832"/>
      <w:r/>
      <w:bookmarkEnd w:id="39"/>
      <w:r/>
      <w:r/>
    </w:p>
    <w:p>
      <w:pPr>
        <w:ind w:firstLine="482"/>
        <w:keepLines w:val="0"/>
        <w:keepNext w:val="0"/>
        <w:pageBreakBefore w:val="0"/>
        <w:spacing w:line="360" w:lineRule="auto"/>
        <w:widowControl/>
        <w:rPr>
          <w:b/>
          <w:bCs/>
          <w:highlight w:val="none"/>
        </w:rPr>
      </w:pPr>
      <w:r>
        <w:rPr>
          <w:rFonts w:hint="eastAsia"/>
          <w:b/>
          <w:bCs/>
          <w:highlight w:val="none"/>
        </w:rPr>
        <w:t xml:space="preserve">二、磋商响应文件的编制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40" w:name="_Toc14577353"/>
      <w:r/>
      <w:bookmarkStart w:id="41" w:name="_Toc513029215"/>
      <w:r/>
      <w:bookmarkStart w:id="42" w:name="_Toc462564074"/>
      <w:r/>
      <w:bookmarkStart w:id="43" w:name="_Toc61149555"/>
      <w:r/>
      <w:bookmarkStart w:id="44" w:name="_Toc61149554"/>
      <w:r/>
      <w:bookmarkStart w:id="45" w:name="_Toc513029214"/>
      <w:r/>
      <w:bookmarkStart w:id="46" w:name="_Toc14577352"/>
      <w:r/>
      <w:bookmarkStart w:id="47" w:name="_Toc462564073"/>
      <w:r>
        <w:rPr>
          <w:rFonts w:hint="eastAsia"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响应文件</w:t>
      </w:r>
      <w:bookmarkEnd w:id="40"/>
      <w:r/>
      <w:bookmarkEnd w:id="41"/>
      <w:r/>
      <w:bookmarkEnd w:id="42"/>
      <w:r/>
      <w:bookmarkEnd w:id="43"/>
      <w:r>
        <w:rPr>
          <w:rFonts w:hint="eastAsia" w:ascii="宋体" w:hAnsi="宋体" w:eastAsia="宋体" w:cs="宋体"/>
          <w:color w:val="000000"/>
          <w:sz w:val="24"/>
          <w:szCs w:val="24"/>
          <w:highlight w:val="none"/>
        </w:rPr>
        <w:t xml:space="preserve">编制要求</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1.1磋商供应商提交的响应文件以及其与采购代理机构及采购人就有关磋商的所有来往函电均应使用简体中文。磋商文件中既有中文也有外文的，以中文译意为准。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1.2除技术性能另有规定外，响应文件所使用的度量衡单位，均须采用国家法定计量单位。</w:t>
      </w:r>
      <w:bookmarkEnd w:id="44"/>
      <w:r/>
      <w:bookmarkEnd w:id="45"/>
      <w:r/>
      <w:bookmarkEnd w:id="46"/>
      <w:r/>
      <w:bookmarkEnd w:id="47"/>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48" w:name="_Hlt26954836"/>
      <w:r/>
      <w:bookmarkEnd w:id="48"/>
      <w:r/>
      <w:bookmarkStart w:id="49" w:name="_Hlt26670357"/>
      <w:r/>
      <w:bookmarkEnd w:id="49"/>
      <w:r>
        <w:rPr>
          <w:rFonts w:hint="eastAsia" w:ascii="宋体" w:hAnsi="宋体" w:eastAsia="宋体" w:cs="宋体"/>
          <w:color w:val="000000"/>
          <w:sz w:val="24"/>
          <w:szCs w:val="24"/>
          <w:highlight w:val="none"/>
        </w:rPr>
        <w:t xml:space="preserve">1.3供应商应认真阅读和理解磋商文件，并按磋商文件的要求编制电子响应文件，如有必要，可以增加附页，作为响应文件的组成部分。响应文件应对磋商文件做实质性响应，并保证所提供资料的真实性。</w:t>
      </w:r>
      <w:r/>
    </w:p>
    <w:p>
      <w:pPr>
        <w:ind w:firstLine="480"/>
        <w:keepLines w:val="0"/>
        <w:keepNext w:val="0"/>
        <w:pageBreakBefore w:val="0"/>
        <w:spacing w:line="360" w:lineRule="auto"/>
        <w:widowControl/>
        <w:rPr>
          <w:highlight w:val="none"/>
        </w:rPr>
      </w:pPr>
      <w:r>
        <w:rPr>
          <w:rFonts w:hint="eastAsia"/>
          <w:highlight w:val="none"/>
          <w:lang w:eastAsia="zh-CN"/>
        </w:rPr>
        <w:t xml:space="preserve">2.</w:t>
      </w:r>
      <w:r>
        <w:rPr>
          <w:rFonts w:hint="eastAsia"/>
          <w:highlight w:val="none"/>
        </w:rPr>
        <w:t xml:space="preserve">响应文件编制要求</w:t>
      </w:r>
      <w:r/>
    </w:p>
    <w:p>
      <w:pPr>
        <w:ind w:firstLine="480"/>
        <w:keepLines w:val="0"/>
        <w:keepNext w:val="0"/>
        <w:pageBreakBefore w:val="0"/>
        <w:spacing w:line="360" w:lineRule="auto"/>
        <w:widowControl/>
        <w:rPr>
          <w:highlight w:val="none"/>
        </w:rPr>
      </w:pPr>
      <w:r>
        <w:rPr>
          <w:rFonts w:hint="eastAsia"/>
          <w:highlight w:val="none"/>
        </w:rPr>
        <w:t xml:space="preserve">2.1磋商供应商提交的响应文件以及其与代理机构及采购人就有关磋商的所有来往函电均应使用简体中文。磋商文件中既有中文也有外文的，以中文译义为准。</w:t>
      </w:r>
      <w:r/>
    </w:p>
    <w:p>
      <w:pPr>
        <w:ind w:firstLine="480"/>
        <w:keepLines w:val="0"/>
        <w:keepNext w:val="0"/>
        <w:pageBreakBefore w:val="0"/>
        <w:spacing w:line="360" w:lineRule="auto"/>
        <w:widowControl/>
        <w:rPr>
          <w:highlight w:val="none"/>
        </w:rPr>
      </w:pPr>
      <w:r>
        <w:rPr>
          <w:rFonts w:hint="eastAsia"/>
          <w:highlight w:val="none"/>
        </w:rPr>
        <w:t xml:space="preserve">2.2除技术性能另有规定外，响应文件所使用的度量衡单位，均须采用国家法定计量单位。</w:t>
      </w:r>
      <w:r/>
    </w:p>
    <w:p>
      <w:pPr>
        <w:ind w:firstLine="480"/>
        <w:keepLines w:val="0"/>
        <w:keepNext w:val="0"/>
        <w:pageBreakBefore w:val="0"/>
        <w:spacing w:line="360" w:lineRule="auto"/>
        <w:widowControl/>
        <w:rPr>
          <w:highlight w:val="none"/>
        </w:rPr>
      </w:pPr>
      <w:r>
        <w:rPr>
          <w:rFonts w:hint="eastAsia"/>
          <w:highlight w:val="none"/>
        </w:rPr>
        <w:t xml:space="preserve">2.3响应文件构成</w:t>
      </w:r>
      <w:r/>
    </w:p>
    <w:p>
      <w:pPr>
        <w:ind w:firstLine="480"/>
        <w:keepLines w:val="0"/>
        <w:keepNext w:val="0"/>
        <w:pageBreakBefore w:val="0"/>
        <w:spacing w:line="360" w:lineRule="auto"/>
        <w:widowControl/>
        <w:rPr>
          <w:highlight w:val="none"/>
        </w:rPr>
      </w:pPr>
      <w:r>
        <w:rPr>
          <w:rFonts w:hint="eastAsia"/>
          <w:highlight w:val="none"/>
        </w:rPr>
        <w:t xml:space="preserve">供应商应认真阅读和理解磋商文件，并按磋商文件的要求编制响应文件；响应文件应对磋商文件</w:t>
      </w:r>
      <w:r>
        <w:rPr>
          <w:rFonts w:hint="eastAsia"/>
          <w:highlight w:val="none"/>
          <w:lang w:eastAsia="zh-CN"/>
        </w:rPr>
        <w:t xml:space="preserve">做</w:t>
      </w:r>
      <w:r>
        <w:rPr>
          <w:rFonts w:hint="eastAsia"/>
          <w:highlight w:val="none"/>
        </w:rPr>
        <w:t xml:space="preserve">实质性响应，并保证所提供资料的真实性。</w:t>
      </w:r>
      <w:r/>
    </w:p>
    <w:p>
      <w:pPr>
        <w:ind w:firstLine="480"/>
        <w:keepLines w:val="0"/>
        <w:keepNext w:val="0"/>
        <w:pageBreakBefore w:val="0"/>
        <w:spacing w:line="360" w:lineRule="auto"/>
        <w:widowControl/>
        <w:rPr>
          <w:highlight w:val="none"/>
        </w:rPr>
      </w:pPr>
      <w:r>
        <w:rPr>
          <w:rFonts w:hint="eastAsia"/>
          <w:highlight w:val="none"/>
        </w:rPr>
        <w:t xml:space="preserve">磋商供应商编写的响应文件应包括下列部分：</w:t>
      </w:r>
      <w:r/>
    </w:p>
    <w:p>
      <w:pPr>
        <w:ind w:firstLine="480"/>
        <w:keepLines w:val="0"/>
        <w:keepNext w:val="0"/>
        <w:pageBreakBefore w:val="0"/>
        <w:spacing w:line="360" w:lineRule="auto"/>
        <w:widowControl/>
        <w:rPr>
          <w:highlight w:val="none"/>
        </w:rPr>
      </w:pPr>
      <w:r>
        <w:rPr>
          <w:rFonts w:hint="eastAsia"/>
          <w:highlight w:val="none"/>
        </w:rPr>
        <w:t xml:space="preserve">加★项目若有缺失或无效，将导致该响应文件作无效响应文件评定，且不允许在磋商截止时间后补正。</w:t>
      </w:r>
      <w:r/>
    </w:p>
    <w:p>
      <w:pPr>
        <w:ind w:firstLine="480"/>
        <w:keepLines w:val="0"/>
        <w:keepNext w:val="0"/>
        <w:pageBreakBefore w:val="0"/>
        <w:spacing w:line="360" w:lineRule="auto"/>
        <w:widowControl/>
        <w:rPr>
          <w:highlight w:val="none"/>
        </w:rPr>
      </w:pPr>
      <w:r>
        <w:rPr>
          <w:rFonts w:hint="eastAsia"/>
          <w:highlight w:val="none"/>
          <w:lang w:eastAsia="zh-CN"/>
        </w:rPr>
        <w:t xml:space="preserve">扫描件</w:t>
      </w:r>
      <w:r>
        <w:rPr>
          <w:rFonts w:hint="eastAsia"/>
          <w:highlight w:val="none"/>
        </w:rPr>
        <w:t xml:space="preserve">必须加盖供应商单位公章，否则视为未提供。本采购文件所表述（指定）的公章是指刻有供应商法定名称的印章，但不包括合同、财务、税务、发票等形式的业务专用章。</w:t>
      </w:r>
      <w:r/>
    </w:p>
    <w:p>
      <w:pPr>
        <w:ind w:firstLine="480"/>
        <w:keepLines w:val="0"/>
        <w:keepNext w:val="0"/>
        <w:pageBreakBefore w:val="0"/>
        <w:spacing w:line="360" w:lineRule="auto"/>
        <w:widowControl/>
        <w:rPr>
          <w:highlight w:val="none"/>
        </w:rPr>
      </w:pPr>
      <w:r>
        <w:rPr>
          <w:rFonts w:hint="eastAsia"/>
          <w:highlight w:val="none"/>
        </w:rPr>
        <w:t xml:space="preserve">2.3.1资格证明文件</w:t>
      </w:r>
      <w:r/>
    </w:p>
    <w:p>
      <w:pPr>
        <w:ind w:firstLine="48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资格条件证明文件：</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bCs/>
          <w:color w:val="000000"/>
          <w:sz w:val="24"/>
          <w:szCs w:val="24"/>
          <w:highlight w:val="none"/>
        </w:rPr>
        <w:t xml:space="preserve">法人或者其他组织的营业执照等证明文件</w:t>
      </w:r>
      <w:r>
        <w:rPr>
          <w:rFonts w:hint="eastAsia" w:ascii="宋体" w:hAnsi="宋体" w:cs="宋体"/>
          <w:color w:val="000000"/>
          <w:sz w:val="24"/>
          <w:szCs w:val="24"/>
          <w:highlight w:val="none"/>
        </w:rPr>
        <w:t xml:space="preserve">（扫描件加盖</w:t>
      </w:r>
      <w:r>
        <w:rPr>
          <w:rFonts w:hint="eastAsia" w:cs="宋体"/>
          <w:color w:val="000000"/>
          <w:sz w:val="24"/>
          <w:szCs w:val="24"/>
          <w:highlight w:val="none"/>
          <w:lang w:eastAsia="zh-CN"/>
        </w:rPr>
        <w:t xml:space="preserve">投标供应商</w:t>
      </w:r>
      <w:r>
        <w:rPr>
          <w:rFonts w:hint="eastAsia" w:ascii="宋体" w:hAnsi="宋体" w:cs="宋体"/>
          <w:color w:val="000000"/>
          <w:sz w:val="24"/>
          <w:szCs w:val="24"/>
          <w:highlight w:val="none"/>
        </w:rPr>
        <w:t xml:space="preserve">公章）；</w:t>
      </w:r>
      <w:r/>
    </w:p>
    <w:p>
      <w:pPr>
        <w:ind w:firstLine="48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（2）★</w:t>
      </w:r>
      <w:r>
        <w:rPr>
          <w:rFonts w:hint="eastAsia" w:cs="宋体"/>
          <w:sz w:val="24"/>
          <w:szCs w:val="24"/>
          <w:highlight w:val="none"/>
          <w:lang w:eastAsia="zh-CN"/>
        </w:rPr>
        <w:t xml:space="preserve">投标供应商</w:t>
      </w:r>
      <w:r>
        <w:rPr>
          <w:rFonts w:hint="eastAsia" w:ascii="宋体" w:hAnsi="宋体" w:cs="宋体"/>
          <w:sz w:val="24"/>
          <w:szCs w:val="24"/>
          <w:highlight w:val="none"/>
        </w:rPr>
        <w:t xml:space="preserve">近</w:t>
      </w:r>
      <w:r>
        <w:rPr>
          <w:rFonts w:hint="eastAsia" w:cs="宋体"/>
          <w:sz w:val="24"/>
          <w:szCs w:val="24"/>
          <w:highlight w:val="none"/>
          <w:lang w:val="en-US" w:eastAsia="zh-CN"/>
        </w:rPr>
        <w:t xml:space="preserve">六</w:t>
      </w:r>
      <w:r>
        <w:rPr>
          <w:rFonts w:hint="eastAsia" w:ascii="宋体" w:hAnsi="宋体" w:cs="宋体"/>
          <w:sz w:val="24"/>
          <w:szCs w:val="24"/>
          <w:highlight w:val="none"/>
        </w:rPr>
        <w:t xml:space="preserve">个月中任意一个月份</w:t>
      </w:r>
      <w:r>
        <w:rPr>
          <w:rFonts w:hint="eastAsia" w:cs="宋体"/>
          <w:sz w:val="24"/>
          <w:szCs w:val="24"/>
          <w:highlight w:val="none"/>
          <w:lang w:eastAsia="zh-CN"/>
        </w:rPr>
        <w:t xml:space="preserve">（</w:t>
      </w:r>
      <w:r>
        <w:rPr>
          <w:rFonts w:hint="eastAsia" w:ascii="宋体" w:hAnsi="宋体" w:cs="宋体"/>
          <w:sz w:val="24"/>
          <w:szCs w:val="24"/>
          <w:highlight w:val="none"/>
        </w:rPr>
        <w:t xml:space="preserve">不含</w:t>
      </w:r>
      <w:r>
        <w:rPr>
          <w:rFonts w:hint="eastAsia" w:cs="宋体"/>
          <w:sz w:val="24"/>
          <w:szCs w:val="24"/>
          <w:highlight w:val="none"/>
          <w:lang w:eastAsia="zh-CN"/>
        </w:rPr>
        <w:t xml:space="preserve">磋商</w:t>
      </w:r>
      <w:r>
        <w:rPr>
          <w:rFonts w:hint="eastAsia" w:ascii="宋体" w:hAnsi="宋体" w:cs="宋体"/>
          <w:sz w:val="24"/>
          <w:szCs w:val="24"/>
          <w:highlight w:val="none"/>
        </w:rPr>
        <w:t xml:space="preserve">当月</w:t>
      </w:r>
      <w:r>
        <w:rPr>
          <w:rFonts w:hint="eastAsia" w:cs="宋体"/>
          <w:sz w:val="24"/>
          <w:szCs w:val="24"/>
          <w:highlight w:val="none"/>
          <w:lang w:eastAsia="zh-CN"/>
        </w:rPr>
        <w:t xml:space="preserve">）</w:t>
      </w:r>
      <w:r>
        <w:rPr>
          <w:rFonts w:hint="eastAsia" w:ascii="宋体" w:hAnsi="宋体" w:cs="宋体"/>
          <w:sz w:val="24"/>
          <w:szCs w:val="24"/>
          <w:highlight w:val="none"/>
        </w:rPr>
        <w:t xml:space="preserve">的财务状况报告（至少包括资产负债表和利润表），或由会计师事务所出具的近两年中任意一个年度</w:t>
      </w:r>
      <w:r>
        <w:rPr>
          <w:rFonts w:hint="eastAsia" w:cs="宋体"/>
          <w:sz w:val="24"/>
          <w:szCs w:val="24"/>
          <w:highlight w:val="none"/>
          <w:lang w:eastAsia="zh-CN"/>
        </w:rPr>
        <w:t xml:space="preserve">的</w:t>
      </w:r>
      <w:r>
        <w:rPr>
          <w:rFonts w:hint="eastAsia" w:ascii="宋体" w:hAnsi="宋体" w:cs="宋体"/>
          <w:sz w:val="24"/>
          <w:szCs w:val="24"/>
          <w:highlight w:val="none"/>
        </w:rPr>
        <w:t xml:space="preserve">审计报告；</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w:t>
      </w:r>
      <w:r>
        <w:rPr>
          <w:rFonts w:hint="eastAsia" w:cs="宋体"/>
          <w:sz w:val="24"/>
          <w:szCs w:val="24"/>
          <w:highlight w:val="none"/>
          <w:lang w:eastAsia="zh-CN"/>
        </w:rPr>
        <w:t xml:space="preserve">投标供应商</w:t>
      </w:r>
      <w:r>
        <w:rPr>
          <w:rFonts w:hint="eastAsia" w:ascii="宋体" w:hAnsi="宋体" w:cs="宋体"/>
          <w:sz w:val="24"/>
          <w:szCs w:val="24"/>
          <w:highlight w:val="none"/>
        </w:rPr>
        <w:t xml:space="preserve">近</w:t>
      </w:r>
      <w:r>
        <w:rPr>
          <w:rFonts w:hint="eastAsia" w:cs="宋体"/>
          <w:sz w:val="24"/>
          <w:szCs w:val="24"/>
          <w:highlight w:val="none"/>
          <w:lang w:val="en-US" w:eastAsia="zh-CN"/>
        </w:rPr>
        <w:t xml:space="preserve">六</w:t>
      </w:r>
      <w:r>
        <w:rPr>
          <w:rFonts w:hint="eastAsia" w:ascii="宋体" w:hAnsi="宋体" w:cs="宋体"/>
          <w:sz w:val="24"/>
          <w:szCs w:val="24"/>
          <w:highlight w:val="none"/>
        </w:rPr>
        <w:t xml:space="preserve">个月中任意一个月份（不含</w:t>
      </w:r>
      <w:r>
        <w:rPr>
          <w:rFonts w:hint="eastAsia" w:cs="宋体"/>
          <w:sz w:val="24"/>
          <w:szCs w:val="24"/>
          <w:highlight w:val="none"/>
          <w:lang w:eastAsia="zh-CN"/>
        </w:rPr>
        <w:t xml:space="preserve">磋商</w:t>
      </w:r>
      <w:r>
        <w:rPr>
          <w:rFonts w:hint="eastAsia" w:ascii="宋体" w:hAnsi="宋体" w:cs="宋体"/>
          <w:sz w:val="24"/>
          <w:szCs w:val="24"/>
          <w:highlight w:val="none"/>
        </w:rPr>
        <w:t xml:space="preserve">当月）的依法缴纳税收的相关材料（提供相关主管部门证明或银行代扣证明）扫描件；</w:t>
      </w:r>
      <w:r>
        <w:rPr>
          <w:rFonts w:hint="eastAsia" w:cs="宋体"/>
          <w:sz w:val="24"/>
          <w:szCs w:val="24"/>
          <w:highlight w:val="none"/>
          <w:lang w:eastAsia="zh-CN"/>
        </w:rPr>
        <w:t xml:space="preserve">投标供应商</w:t>
      </w:r>
      <w:r>
        <w:rPr>
          <w:rFonts w:hint="eastAsia" w:ascii="宋体" w:hAnsi="宋体" w:cs="宋体"/>
          <w:sz w:val="24"/>
          <w:szCs w:val="24"/>
          <w:highlight w:val="none"/>
        </w:rPr>
        <w:t xml:space="preserve">近</w:t>
      </w:r>
      <w:r>
        <w:rPr>
          <w:rFonts w:hint="eastAsia" w:cs="宋体"/>
          <w:sz w:val="24"/>
          <w:szCs w:val="24"/>
          <w:highlight w:val="none"/>
          <w:lang w:val="en-US" w:eastAsia="zh-CN"/>
        </w:rPr>
        <w:t xml:space="preserve">六</w:t>
      </w:r>
      <w:r>
        <w:rPr>
          <w:rFonts w:hint="eastAsia" w:ascii="宋体" w:hAnsi="宋体" w:cs="宋体"/>
          <w:sz w:val="24"/>
          <w:szCs w:val="24"/>
          <w:highlight w:val="none"/>
        </w:rPr>
        <w:t xml:space="preserve">个月中任意一个月份（不含</w:t>
      </w:r>
      <w:r>
        <w:rPr>
          <w:rFonts w:hint="eastAsia" w:cs="宋体"/>
          <w:sz w:val="24"/>
          <w:szCs w:val="24"/>
          <w:highlight w:val="none"/>
          <w:lang w:eastAsia="zh-CN"/>
        </w:rPr>
        <w:t xml:space="preserve">磋商</w:t>
      </w:r>
      <w:r>
        <w:rPr>
          <w:rFonts w:hint="eastAsia" w:ascii="宋体" w:hAnsi="宋体" w:cs="宋体"/>
          <w:sz w:val="24"/>
          <w:szCs w:val="24"/>
          <w:highlight w:val="none"/>
        </w:rPr>
        <w:t xml:space="preserve">当月）的依法缴纳社会保障资金的相关材料；提供相关主管部门证明或银行代扣证明扫描件； </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（4）★</w:t>
      </w:r>
      <w:r>
        <w:rPr>
          <w:rFonts w:hint="eastAsia" w:cs="宋体"/>
          <w:sz w:val="24"/>
          <w:szCs w:val="24"/>
          <w:highlight w:val="none"/>
          <w:lang w:eastAsia="zh-CN"/>
        </w:rPr>
        <w:t xml:space="preserve">投标供应商</w:t>
      </w:r>
      <w:r>
        <w:rPr>
          <w:rFonts w:hint="eastAsia" w:ascii="宋体" w:hAnsi="宋体" w:cs="宋体"/>
          <w:sz w:val="24"/>
          <w:szCs w:val="24"/>
          <w:highlight w:val="none"/>
        </w:rPr>
        <w:t xml:space="preserve">具备履行合同所必需的设备和专业技术能力的证明材料（提供声明函，格式见附件）</w:t>
      </w:r>
      <w:r>
        <w:rPr>
          <w:rFonts w:hint="eastAsia" w:cs="宋体"/>
          <w:sz w:val="24"/>
          <w:szCs w:val="24"/>
          <w:highlight w:val="none"/>
          <w:lang w:eastAsia="zh-CN"/>
        </w:rPr>
        <w:t xml:space="preserve">；</w:t>
      </w:r>
      <w:r/>
    </w:p>
    <w:p>
      <w:pPr>
        <w:ind w:firstLine="480"/>
        <w:spacing w:line="360" w:lineRule="auto"/>
        <w:rPr>
          <w:rFonts w:hint="eastAsia" w:ascii="宋体" w:hAnsi="宋体" w:eastAsia="宋体" w:cs="宋体"/>
          <w:b/>
          <w:bCs/>
          <w:sz w:val="24"/>
          <w:szCs w:val="24"/>
          <w:highlight w:val="none"/>
          <w:lang w:eastAsia="zh-CN"/>
        </w:rPr>
      </w:pPr>
      <w:r>
        <w:rPr>
          <w:rFonts w:hint="eastAsia" w:ascii="宋体" w:hAnsi="宋体" w:cs="宋体"/>
          <w:sz w:val="24"/>
          <w:szCs w:val="24"/>
          <w:highlight w:val="none"/>
        </w:rPr>
        <w:t xml:space="preserve">（5）★</w:t>
      </w:r>
      <w:r>
        <w:rPr>
          <w:rFonts w:hint="eastAsia" w:cs="宋体"/>
          <w:sz w:val="24"/>
          <w:szCs w:val="24"/>
          <w:highlight w:val="none"/>
          <w:lang w:eastAsia="zh-CN"/>
        </w:rPr>
        <w:t xml:space="preserve">投标供应商</w:t>
      </w:r>
      <w:r>
        <w:rPr>
          <w:rFonts w:hint="eastAsia" w:ascii="宋体" w:hAnsi="宋体" w:cs="宋体"/>
          <w:sz w:val="24"/>
          <w:szCs w:val="24"/>
          <w:highlight w:val="none"/>
        </w:rPr>
        <w:t xml:space="preserve">参加政府采购活动前3年内在经营活动中没有重大违法记录的书面声明（提供声明函，格式见附件）</w:t>
      </w:r>
      <w:r>
        <w:rPr>
          <w:rFonts w:hint="eastAsia" w:cs="宋体"/>
          <w:sz w:val="24"/>
          <w:szCs w:val="24"/>
          <w:highlight w:val="none"/>
          <w:lang w:eastAsia="zh-CN"/>
        </w:rPr>
        <w:t xml:space="preserve">；</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（6）★本项目不接受联合体投标，中标</w:t>
      </w:r>
      <w:r>
        <w:rPr>
          <w:rFonts w:hint="eastAsia"/>
          <w:highlight w:val="none"/>
          <w:lang w:eastAsia="zh-CN"/>
        </w:rPr>
        <w:t xml:space="preserve">（</w:t>
      </w:r>
      <w:r>
        <w:rPr>
          <w:rFonts w:hint="eastAsia"/>
          <w:highlight w:val="none"/>
          <w:lang w:val="en-US" w:eastAsia="zh-CN"/>
        </w:rPr>
        <w:t xml:space="preserve">成交</w:t>
      </w:r>
      <w:r>
        <w:rPr>
          <w:rFonts w:hint="eastAsia"/>
          <w:highlight w:val="none"/>
          <w:lang w:eastAsia="zh-CN"/>
        </w:rPr>
        <w:t xml:space="preserve">）</w:t>
      </w:r>
      <w:r>
        <w:rPr>
          <w:rFonts w:hint="eastAsia" w:ascii="宋体" w:hAnsi="宋体" w:cs="宋体"/>
          <w:sz w:val="24"/>
          <w:szCs w:val="24"/>
          <w:highlight w:val="none"/>
        </w:rPr>
        <w:t xml:space="preserve">后不得转包分包（提供声明函，格式</w:t>
      </w:r>
      <w:r>
        <w:rPr>
          <w:rFonts w:hint="eastAsia" w:cs="宋体"/>
          <w:sz w:val="24"/>
          <w:szCs w:val="24"/>
          <w:highlight w:val="none"/>
          <w:lang w:val="en-US" w:eastAsia="zh-CN"/>
        </w:rPr>
        <w:t xml:space="preserve">自拟</w:t>
      </w:r>
      <w:r>
        <w:rPr>
          <w:rFonts w:hint="eastAsia" w:ascii="宋体" w:hAnsi="宋体" w:cs="宋体"/>
          <w:sz w:val="24"/>
          <w:szCs w:val="24"/>
          <w:highlight w:val="none"/>
        </w:rPr>
        <w:t xml:space="preserve">）</w:t>
      </w:r>
      <w:r>
        <w:rPr>
          <w:rFonts w:hint="eastAsia" w:cs="宋体"/>
          <w:sz w:val="24"/>
          <w:szCs w:val="24"/>
          <w:highlight w:val="none"/>
          <w:lang w:eastAsia="zh-CN"/>
        </w:rPr>
        <w:t xml:space="preserve">；</w:t>
      </w:r>
      <w:r/>
    </w:p>
    <w:p>
      <w:pPr>
        <w:ind w:firstLine="480"/>
        <w:spacing w:line="360" w:lineRule="auto"/>
        <w:rPr>
          <w:rFonts w:hint="eastAsia" w:cs="宋体"/>
          <w:sz w:val="24"/>
          <w:szCs w:val="24"/>
          <w:highlight w:val="none"/>
          <w:lang w:eastAsia="zh-CN"/>
        </w:rPr>
      </w:pPr>
      <w:r>
        <w:rPr>
          <w:rFonts w:hint="eastAsia" w:ascii="宋体" w:hAnsi="宋体" w:cs="宋体"/>
          <w:sz w:val="24"/>
          <w:szCs w:val="24"/>
          <w:highlight w:val="none"/>
        </w:rPr>
        <w:t xml:space="preserve">（7）★</w:t>
      </w:r>
      <w:r>
        <w:rPr>
          <w:rFonts w:hint="eastAsia"/>
          <w:highlight w:val="none"/>
        </w:rPr>
        <w:t xml:space="preserve">未被列入“信用中国”网站</w:t>
      </w:r>
      <w:r>
        <w:rPr>
          <w:rFonts w:hint="eastAsia"/>
          <w:highlight w:val="none"/>
          <w:lang w:eastAsia="zh-CN"/>
        </w:rPr>
        <w:t xml:space="preserve">（</w:t>
      </w:r>
      <w:r>
        <w:rPr>
          <w:rFonts w:hint="eastAsia"/>
          <w:highlight w:val="none"/>
        </w:rPr>
        <w:t xml:space="preserve">www.creditchina.gov.cn</w:t>
      </w:r>
      <w:r>
        <w:rPr>
          <w:rFonts w:hint="eastAsia"/>
          <w:highlight w:val="none"/>
          <w:lang w:eastAsia="zh-CN"/>
        </w:rPr>
        <w:t xml:space="preserve">）</w:t>
      </w:r>
      <w:r>
        <w:rPr>
          <w:rFonts w:hint="eastAsia"/>
          <w:highlight w:val="none"/>
        </w:rPr>
        <w:t xml:space="preserve">失信被执行人名单、重大税收违法失信主体和中国政府采购网</w:t>
      </w:r>
      <w:r>
        <w:rPr>
          <w:rFonts w:hint="eastAsia"/>
          <w:highlight w:val="none"/>
          <w:lang w:eastAsia="zh-CN"/>
        </w:rPr>
        <w:t xml:space="preserve">（</w:t>
      </w:r>
      <w:r>
        <w:rPr>
          <w:rFonts w:hint="eastAsia"/>
          <w:highlight w:val="none"/>
        </w:rPr>
        <w:t xml:space="preserve">www.ccgp.gov.cn</w:t>
      </w:r>
      <w:r>
        <w:rPr>
          <w:rFonts w:hint="eastAsia"/>
          <w:highlight w:val="none"/>
          <w:lang w:eastAsia="zh-CN"/>
        </w:rPr>
        <w:t xml:space="preserve">）</w:t>
      </w:r>
      <w:r>
        <w:rPr>
          <w:rFonts w:hint="eastAsia"/>
          <w:highlight w:val="none"/>
        </w:rPr>
        <w:t xml:space="preserve">政府采购严重违法失信行为记录名单</w:t>
      </w:r>
      <w:r>
        <w:rPr>
          <w:rFonts w:hint="eastAsia" w:ascii="宋体" w:hAnsi="宋体" w:cs="宋体"/>
          <w:sz w:val="24"/>
          <w:szCs w:val="24"/>
          <w:highlight w:val="none"/>
        </w:rPr>
        <w:t xml:space="preserve">（提供信用中国查询报告）</w:t>
      </w:r>
      <w:r>
        <w:rPr>
          <w:rFonts w:hint="eastAsia" w:cs="宋体"/>
          <w:sz w:val="24"/>
          <w:szCs w:val="24"/>
          <w:highlight w:val="none"/>
          <w:lang w:eastAsia="zh-CN"/>
        </w:rPr>
        <w:t xml:space="preserve">；</w:t>
      </w:r>
      <w:r/>
    </w:p>
    <w:p>
      <w:pPr>
        <w:ind w:firstLine="480"/>
        <w:spacing w:line="360" w:lineRule="auto"/>
        <w:rPr>
          <w:rFonts w:hint="eastAsia" w:cs="宋体"/>
          <w:sz w:val="24"/>
          <w:szCs w:val="24"/>
          <w:highlight w:val="none"/>
          <w:lang w:eastAsia="zh-CN"/>
        </w:rPr>
      </w:pPr>
      <w:r>
        <w:rPr>
          <w:rFonts w:hint="eastAsia" w:cs="宋体"/>
          <w:sz w:val="24"/>
          <w:szCs w:val="24"/>
          <w:highlight w:val="none"/>
          <w:lang w:eastAsia="zh-CN"/>
        </w:rPr>
        <w:t xml:space="preserve">（</w:t>
      </w:r>
      <w:r>
        <w:rPr>
          <w:rFonts w:hint="eastAsia" w:cs="宋体"/>
          <w:sz w:val="24"/>
          <w:szCs w:val="24"/>
          <w:highlight w:val="none"/>
          <w:lang w:val="en-US" w:eastAsia="zh-CN"/>
        </w:rPr>
        <w:t xml:space="preserve">8</w:t>
      </w:r>
      <w:r>
        <w:rPr>
          <w:rFonts w:hint="eastAsia" w:cs="宋体"/>
          <w:sz w:val="24"/>
          <w:szCs w:val="24"/>
          <w:highlight w:val="none"/>
          <w:lang w:eastAsia="zh-CN"/>
        </w:rPr>
        <w:t xml:space="preserve">）</w:t>
      </w:r>
      <w:r>
        <w:rPr>
          <w:rFonts w:hint="eastAsia" w:ascii="宋体" w:hAnsi="宋体" w:cs="宋体"/>
          <w:sz w:val="24"/>
          <w:szCs w:val="24"/>
          <w:highlight w:val="none"/>
        </w:rPr>
        <w:t xml:space="preserve">★</w:t>
      </w:r>
      <w:r>
        <w:rPr>
          <w:rFonts w:hint="eastAsia"/>
          <w:highlight w:val="none"/>
        </w:rPr>
        <w:t xml:space="preserve">按照本文件第一章</w:t>
      </w:r>
      <w:r>
        <w:rPr>
          <w:rFonts w:hint="eastAsia"/>
          <w:highlight w:val="none"/>
          <w:lang w:val="en-US" w:eastAsia="zh-CN"/>
        </w:rPr>
        <w:t xml:space="preserve"> 竞争性磋商公告</w:t>
      </w:r>
      <w:r>
        <w:rPr>
          <w:b w:val="0"/>
          <w:bCs w:val="0"/>
          <w:highlight w:val="none"/>
        </w:rPr>
        <w:t xml:space="preserve">二、申请人的资格要求：</w:t>
      </w:r>
      <w:r>
        <w:rPr>
          <w:rFonts w:hint="eastAsia"/>
          <w:highlight w:val="none"/>
          <w:lang w:eastAsia="zh-CN"/>
        </w:rPr>
        <w:t xml:space="preserve">（</w:t>
      </w:r>
      <w:r>
        <w:rPr>
          <w:rFonts w:hint="eastAsia"/>
          <w:highlight w:val="none"/>
          <w:lang w:val="en-US" w:eastAsia="zh-CN"/>
        </w:rPr>
        <w:t xml:space="preserve">三</w:t>
      </w:r>
      <w:r>
        <w:rPr>
          <w:rFonts w:hint="eastAsia"/>
          <w:highlight w:val="none"/>
          <w:lang w:eastAsia="zh-CN"/>
        </w:rPr>
        <w:t xml:space="preserve">）</w:t>
      </w:r>
      <w:r>
        <w:rPr>
          <w:rFonts w:hint="eastAsia"/>
          <w:highlight w:val="none"/>
        </w:rPr>
        <w:t xml:space="preserve">“</w:t>
      </w:r>
      <w:r>
        <w:rPr>
          <w:rFonts w:hint="eastAsia" w:cs="宋体"/>
          <w:highlight w:val="none"/>
        </w:rPr>
        <w:t xml:space="preserve">本项目的特定资格要求</w:t>
      </w:r>
      <w:r>
        <w:rPr>
          <w:rFonts w:hint="eastAsia"/>
          <w:highlight w:val="none"/>
        </w:rPr>
        <w:t xml:space="preserve">”应当提供的证书或</w:t>
      </w:r>
      <w:r>
        <w:rPr>
          <w:rFonts w:hint="eastAsia"/>
          <w:highlight w:val="none"/>
          <w:lang w:val="en-US" w:eastAsia="zh-CN"/>
        </w:rPr>
        <w:t xml:space="preserve">证明</w:t>
      </w:r>
      <w:r>
        <w:rPr>
          <w:rFonts w:hint="eastAsia"/>
          <w:highlight w:val="none"/>
        </w:rPr>
        <w:t xml:space="preserve">材料等</w:t>
      </w:r>
      <w:r>
        <w:rPr>
          <w:rFonts w:hint="eastAsia"/>
          <w:highlight w:val="none"/>
          <w:lang w:eastAsia="zh-CN"/>
        </w:rPr>
        <w:t xml:space="preserve">。</w:t>
      </w:r>
      <w:r/>
    </w:p>
    <w:p>
      <w:pPr>
        <w:ind w:firstLine="480"/>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符合性审查：</w:t>
      </w:r>
      <w:r/>
    </w:p>
    <w:p>
      <w:pPr>
        <w:numPr>
          <w:ilvl w:val="0"/>
          <w:numId w:val="2"/>
        </w:num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hint="eastAsia" w:cs="宋体"/>
          <w:sz w:val="24"/>
          <w:szCs w:val="24"/>
          <w:highlight w:val="none"/>
          <w:lang w:val="en-US" w:eastAsia="zh-CN"/>
        </w:rPr>
        <w:t xml:space="preserve">磋商响应函</w:t>
      </w:r>
      <w:r>
        <w:rPr>
          <w:rFonts w:hint="eastAsia" w:ascii="宋体" w:hAnsi="宋体" w:cs="宋体"/>
          <w:sz w:val="24"/>
          <w:szCs w:val="24"/>
          <w:highlight w:val="none"/>
        </w:rPr>
        <w:t xml:space="preserve">；</w:t>
      </w:r>
      <w:r/>
    </w:p>
    <w:p>
      <w:pPr>
        <w:numPr>
          <w:ilvl w:val="0"/>
          <w:numId w:val="2"/>
        </w:num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hint="eastAsia" w:cs="宋体"/>
          <w:sz w:val="24"/>
          <w:szCs w:val="24"/>
          <w:highlight w:val="none"/>
          <w:lang w:val="en-US" w:eastAsia="zh-CN"/>
        </w:rPr>
        <w:t xml:space="preserve">磋商报价表；</w:t>
      </w:r>
      <w:r/>
    </w:p>
    <w:p>
      <w:pPr>
        <w:numPr>
          <w:ilvl w:val="0"/>
          <w:numId w:val="2"/>
        </w:num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hint="eastAsia" w:cs="宋体"/>
          <w:sz w:val="24"/>
          <w:szCs w:val="24"/>
          <w:highlight w:val="none"/>
          <w:lang w:val="en-US" w:eastAsia="zh-CN"/>
        </w:rPr>
        <w:t xml:space="preserve">分项报价</w:t>
      </w:r>
      <w:r>
        <w:rPr>
          <w:rFonts w:hint="eastAsia" w:ascii="宋体" w:hAnsi="宋体" w:cs="宋体"/>
          <w:sz w:val="24"/>
          <w:szCs w:val="24"/>
          <w:highlight w:val="none"/>
        </w:rPr>
        <w:t xml:space="preserve">表；</w:t>
      </w:r>
      <w:r/>
    </w:p>
    <w:p>
      <w:pPr>
        <w:ind w:firstLine="480"/>
        <w:spacing w:line="360" w:lineRule="auto"/>
        <w:rPr>
          <w:rFonts w:ascii="宋体" w:hAnsi="宋体" w:cs="宋体"/>
          <w:sz w:val="24"/>
          <w:szCs w:val="24"/>
          <w:highlight w:val="none"/>
        </w:rPr>
      </w:pPr>
      <w:r>
        <w:rPr>
          <w:rFonts w:hint="eastAsia" w:cs="宋体"/>
          <w:sz w:val="24"/>
          <w:szCs w:val="24"/>
          <w:highlight w:val="none"/>
          <w:lang w:eastAsia="zh-CN"/>
        </w:rPr>
        <w:t xml:space="preserve">（4）</w:t>
      </w:r>
      <w:r>
        <w:rPr>
          <w:rFonts w:hint="eastAsia" w:ascii="宋体" w:hAnsi="宋体" w:cs="宋体"/>
          <w:sz w:val="24"/>
          <w:szCs w:val="24"/>
          <w:highlight w:val="none"/>
        </w:rPr>
        <w:t xml:space="preserve">★</w:t>
      </w:r>
      <w:r>
        <w:rPr>
          <w:rFonts w:hint="eastAsia" w:cs="宋体"/>
          <w:sz w:val="24"/>
          <w:szCs w:val="24"/>
          <w:highlight w:val="none"/>
          <w:lang w:eastAsia="zh-CN"/>
        </w:rPr>
        <w:t xml:space="preserve">投标供应商</w:t>
      </w:r>
      <w:r>
        <w:rPr>
          <w:rFonts w:hint="eastAsia" w:ascii="宋体" w:hAnsi="宋体" w:cs="宋体"/>
          <w:sz w:val="24"/>
          <w:szCs w:val="24"/>
          <w:highlight w:val="none"/>
        </w:rPr>
        <w:t xml:space="preserve">法定代表人授权委托书（格式见附件，法定代表人亲自参加投标的除外）；</w:t>
      </w:r>
      <w:r/>
    </w:p>
    <w:p>
      <w:pPr>
        <w:ind w:firstLine="480"/>
        <w:spacing w:line="360" w:lineRule="auto"/>
        <w:rPr>
          <w:rFonts w:ascii="宋体" w:hAnsi="宋体" w:cs="宋体"/>
          <w:sz w:val="24"/>
          <w:szCs w:val="24"/>
          <w:highlight w:val="none"/>
        </w:rPr>
      </w:pPr>
      <w:r>
        <w:rPr>
          <w:rFonts w:hint="eastAsia" w:cs="宋体"/>
          <w:sz w:val="24"/>
          <w:szCs w:val="24"/>
          <w:highlight w:val="none"/>
          <w:lang w:eastAsia="zh-CN"/>
        </w:rPr>
        <w:t xml:space="preserve">（5）</w:t>
      </w:r>
      <w:r>
        <w:rPr>
          <w:rFonts w:hint="eastAsia" w:ascii="宋体" w:hAnsi="宋体" w:cs="宋体"/>
          <w:sz w:val="24"/>
          <w:szCs w:val="24"/>
          <w:highlight w:val="none"/>
        </w:rPr>
        <w:t xml:space="preserve">★</w:t>
      </w:r>
      <w:r>
        <w:rPr>
          <w:rFonts w:hint="eastAsia" w:cs="宋体"/>
          <w:sz w:val="24"/>
          <w:szCs w:val="24"/>
          <w:highlight w:val="none"/>
          <w:lang w:eastAsia="zh-CN"/>
        </w:rPr>
        <w:t xml:space="preserve">投标供应商</w:t>
      </w:r>
      <w:r>
        <w:rPr>
          <w:rFonts w:hint="eastAsia" w:ascii="宋体" w:hAnsi="宋体" w:cs="宋体"/>
          <w:sz w:val="24"/>
          <w:szCs w:val="24"/>
          <w:highlight w:val="none"/>
        </w:rPr>
        <w:t xml:space="preserve">法定代表人身份证</w:t>
      </w:r>
      <w:r>
        <w:rPr>
          <w:rFonts w:hint="eastAsia" w:cs="宋体"/>
          <w:sz w:val="24"/>
          <w:szCs w:val="24"/>
          <w:highlight w:val="none"/>
          <w:lang w:eastAsia="zh-CN"/>
        </w:rPr>
        <w:t xml:space="preserve">扫描件</w:t>
      </w:r>
      <w:r>
        <w:rPr>
          <w:rFonts w:hint="eastAsia" w:ascii="宋体" w:hAnsi="宋体" w:cs="宋体"/>
          <w:sz w:val="24"/>
          <w:szCs w:val="24"/>
          <w:highlight w:val="none"/>
        </w:rPr>
        <w:t xml:space="preserve">、授权代</w:t>
      </w:r>
      <w:r>
        <w:rPr>
          <w:rFonts w:hint="eastAsia" w:cs="宋体"/>
          <w:sz w:val="24"/>
          <w:szCs w:val="24"/>
          <w:highlight w:val="none"/>
          <w:lang w:eastAsia="zh-CN"/>
        </w:rPr>
        <w:t xml:space="preserve">表人</w:t>
      </w:r>
      <w:r>
        <w:rPr>
          <w:rFonts w:hint="eastAsia" w:ascii="宋体" w:hAnsi="宋体" w:cs="宋体"/>
          <w:sz w:val="24"/>
          <w:szCs w:val="24"/>
          <w:highlight w:val="none"/>
        </w:rPr>
        <w:t xml:space="preserve">身份证</w:t>
      </w:r>
      <w:r>
        <w:rPr>
          <w:rFonts w:hint="eastAsia" w:cs="宋体"/>
          <w:sz w:val="24"/>
          <w:szCs w:val="24"/>
          <w:highlight w:val="none"/>
          <w:lang w:eastAsia="zh-CN"/>
        </w:rPr>
        <w:t xml:space="preserve">扫描件</w:t>
      </w:r>
      <w:r>
        <w:rPr>
          <w:rFonts w:hint="eastAsia" w:ascii="宋体" w:hAnsi="宋体" w:cs="宋体"/>
          <w:sz w:val="24"/>
          <w:szCs w:val="24"/>
          <w:highlight w:val="none"/>
        </w:rPr>
        <w:t xml:space="preserve">（法定代表人亲自参加投标的除外）；</w:t>
      </w:r>
      <w:r/>
    </w:p>
    <w:p>
      <w:pPr>
        <w:ind w:firstLine="480"/>
        <w:spacing w:line="360" w:lineRule="auto"/>
        <w:rPr>
          <w:rFonts w:ascii="宋体" w:hAnsi="宋体" w:cs="宋体"/>
          <w:sz w:val="24"/>
          <w:szCs w:val="24"/>
          <w:highlight w:val="none"/>
        </w:rPr>
      </w:pPr>
      <w:r>
        <w:rPr>
          <w:rFonts w:hint="eastAsia" w:cs="宋体"/>
          <w:sz w:val="24"/>
          <w:szCs w:val="24"/>
          <w:highlight w:val="none"/>
          <w:lang w:eastAsia="zh-CN"/>
        </w:rPr>
        <w:t xml:space="preserve">（6）</w:t>
      </w:r>
      <w:r>
        <w:rPr>
          <w:rFonts w:hint="eastAsia" w:ascii="宋体" w:hAnsi="宋体" w:cs="宋体"/>
          <w:sz w:val="24"/>
          <w:szCs w:val="24"/>
          <w:highlight w:val="none"/>
        </w:rPr>
        <w:t xml:space="preserve">★技术参数响应及偏离表；</w:t>
      </w:r>
      <w:r/>
    </w:p>
    <w:p>
      <w:pPr>
        <w:ind w:firstLine="480"/>
        <w:spacing w:line="360" w:lineRule="auto"/>
        <w:rPr>
          <w:rFonts w:hint="eastAsia" w:ascii="宋体" w:hAnsi="宋体" w:eastAsia="宋体" w:cs="宋体"/>
          <w:sz w:val="24"/>
          <w:szCs w:val="24"/>
          <w:highlight w:val="none"/>
        </w:rPr>
      </w:pPr>
      <w:r>
        <w:rPr>
          <w:rFonts w:hint="eastAsia" w:cs="宋体"/>
          <w:sz w:val="24"/>
          <w:szCs w:val="24"/>
          <w:highlight w:val="none"/>
          <w:lang w:eastAsia="zh-CN"/>
        </w:rPr>
        <w:t xml:space="preserve">（7）</w:t>
      </w:r>
      <w:r>
        <w:rPr>
          <w:rFonts w:hint="eastAsia" w:ascii="宋体" w:hAnsi="宋体" w:eastAsia="宋体" w:cs="宋体"/>
          <w:sz w:val="24"/>
          <w:szCs w:val="24"/>
          <w:highlight w:val="none"/>
        </w:rPr>
        <w:t xml:space="preserve">★商务条款响应及偏离表。</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综合评审评分项：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根据评分细则需要提交的材料。</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价格折扣文件格式：</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（1）小微企业声明函</w:t>
      </w:r>
      <w:r/>
    </w:p>
    <w:p>
      <w:pPr>
        <w:pStyle w:val="908"/>
        <w:ind w:firstLine="480"/>
        <w:spacing w:line="360" w:lineRule="auto"/>
        <w:rPr>
          <w:rFonts w:ascii="宋体" w:hAnsi="宋体" w:cs="宋体"/>
          <w:b/>
          <w:bCs/>
          <w:szCs w:val="24"/>
          <w:highlight w:val="none"/>
        </w:rPr>
      </w:pPr>
      <w:r>
        <w:rPr>
          <w:rFonts w:hint="eastAsia" w:ascii="宋体" w:hAnsi="宋体" w:cs="宋体"/>
          <w:szCs w:val="24"/>
          <w:highlight w:val="none"/>
        </w:rPr>
        <w:t xml:space="preserve">落实政府采购政策需满足的资格要求证明材料，其中</w:t>
      </w:r>
      <w:r>
        <w:rPr>
          <w:rFonts w:hint="eastAsia" w:cs="宋体"/>
          <w:szCs w:val="24"/>
          <w:highlight w:val="none"/>
          <w:lang w:eastAsia="zh-CN"/>
        </w:rPr>
        <w:t xml:space="preserve">，如</w:t>
      </w:r>
      <w:r>
        <w:rPr>
          <w:rFonts w:hint="eastAsia" w:ascii="宋体" w:hAnsi="宋体" w:cs="宋体"/>
          <w:szCs w:val="24"/>
          <w:highlight w:val="none"/>
        </w:rPr>
        <w:t xml:space="preserve">为中小微企业提供符合要求的中</w:t>
      </w:r>
      <w:r>
        <w:rPr>
          <w:rFonts w:hint="eastAsia" w:cs="宋体"/>
          <w:szCs w:val="24"/>
          <w:highlight w:val="none"/>
          <w:lang w:eastAsia="zh-CN"/>
        </w:rPr>
        <w:t xml:space="preserve">小微</w:t>
      </w:r>
      <w:r>
        <w:rPr>
          <w:rFonts w:hint="eastAsia" w:ascii="宋体" w:hAnsi="宋体" w:cs="宋体"/>
          <w:szCs w:val="24"/>
          <w:highlight w:val="none"/>
        </w:rPr>
        <w:t xml:space="preserve">企业声明函原件；如为监狱和戒毒企业（简称监狱企业）提供由省级以上监狱管理局、戒毒管理局（含新疆生产建设兵团）出具的属于监狱企业的证明文件；如为残疾人福利单位提供符合要求的残疾人福利性单位声明函原件。</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上述加★项目若有缺失或无效，将导致该</w:t>
      </w:r>
      <w:r>
        <w:rPr>
          <w:rFonts w:hint="eastAsia" w:cs="宋体"/>
          <w:b/>
          <w:bCs/>
          <w:sz w:val="24"/>
          <w:szCs w:val="24"/>
          <w:highlight w:val="none"/>
          <w:lang w:eastAsia="zh-CN"/>
        </w:rPr>
        <w:t xml:space="preserve">响应文件</w:t>
      </w:r>
      <w:r>
        <w:rPr>
          <w:rFonts w:hint="eastAsia" w:ascii="宋体" w:hAnsi="宋体" w:cs="宋体"/>
          <w:b/>
          <w:bCs/>
          <w:sz w:val="24"/>
          <w:szCs w:val="24"/>
          <w:highlight w:val="none"/>
        </w:rPr>
        <w:t xml:space="preserve">作无效</w:t>
      </w:r>
      <w:r>
        <w:rPr>
          <w:rFonts w:hint="eastAsia" w:cs="宋体"/>
          <w:b/>
          <w:bCs/>
          <w:sz w:val="24"/>
          <w:szCs w:val="24"/>
          <w:highlight w:val="none"/>
          <w:lang w:eastAsia="zh-CN"/>
        </w:rPr>
        <w:t xml:space="preserve">响应文件</w:t>
      </w:r>
      <w:r>
        <w:rPr>
          <w:rFonts w:hint="eastAsia" w:ascii="宋体" w:hAnsi="宋体" w:cs="宋体"/>
          <w:b/>
          <w:bCs/>
          <w:sz w:val="24"/>
          <w:szCs w:val="24"/>
          <w:highlight w:val="none"/>
        </w:rPr>
        <w:t xml:space="preserve">评定，且不允许在投标截止时间后补正。资格证明文件（扫描件须加盖</w:t>
      </w:r>
      <w:r>
        <w:rPr>
          <w:rFonts w:hint="eastAsia" w:cs="宋体"/>
          <w:b/>
          <w:bCs/>
          <w:sz w:val="24"/>
          <w:szCs w:val="24"/>
          <w:highlight w:val="none"/>
          <w:lang w:eastAsia="zh-CN"/>
        </w:rPr>
        <w:t xml:space="preserve">投标供应商</w:t>
      </w:r>
      <w:r>
        <w:rPr>
          <w:rFonts w:hint="eastAsia" w:ascii="宋体" w:hAnsi="宋体" w:cs="宋体"/>
          <w:b/>
          <w:bCs/>
          <w:sz w:val="24"/>
          <w:szCs w:val="24"/>
          <w:highlight w:val="none"/>
        </w:rPr>
        <w:t xml:space="preserve">公章，否则视同未提供。本采购文件所表述（指定）的公章是指刻有</w:t>
      </w:r>
      <w:r>
        <w:rPr>
          <w:rFonts w:hint="eastAsia" w:cs="宋体"/>
          <w:b/>
          <w:bCs/>
          <w:sz w:val="24"/>
          <w:szCs w:val="24"/>
          <w:highlight w:val="none"/>
          <w:lang w:eastAsia="zh-CN"/>
        </w:rPr>
        <w:t xml:space="preserve">投标供应商</w:t>
      </w:r>
      <w:r>
        <w:rPr>
          <w:rFonts w:hint="eastAsia" w:ascii="宋体" w:hAnsi="宋体" w:cs="宋体"/>
          <w:b/>
          <w:bCs/>
          <w:sz w:val="24"/>
          <w:szCs w:val="24"/>
          <w:highlight w:val="none"/>
        </w:rPr>
        <w:t xml:space="preserve">法定名称的印章，不包括合同、财务、税务、发票等形式的业务专用章）。</w:t>
      </w:r>
      <w:r/>
    </w:p>
    <w:p>
      <w:pPr>
        <w:ind w:firstLine="480"/>
        <w:keepLines w:val="0"/>
        <w:keepNext w:val="0"/>
        <w:pageBreakBefore w:val="0"/>
        <w:spacing w:line="360" w:lineRule="auto"/>
        <w:widowControl/>
        <w:rPr>
          <w:highlight w:val="none"/>
        </w:rPr>
      </w:pPr>
      <w:r>
        <w:rPr>
          <w:rFonts w:hint="eastAsia"/>
          <w:highlight w:val="none"/>
        </w:rPr>
        <w:t xml:space="preserve">2.4每一份完整的</w:t>
      </w:r>
      <w:r>
        <w:rPr>
          <w:rFonts w:hint="eastAsia"/>
          <w:highlight w:val="none"/>
          <w:lang w:eastAsia="zh-CN"/>
        </w:rPr>
        <w:t xml:space="preserve">响应文件</w:t>
      </w:r>
      <w:r>
        <w:rPr>
          <w:rFonts w:hint="eastAsia"/>
          <w:highlight w:val="none"/>
        </w:rPr>
        <w:t xml:space="preserve">应包括资格证明文件和商务技术文件两部分。</w:t>
      </w:r>
      <w:r/>
    </w:p>
    <w:p>
      <w:pPr>
        <w:ind w:firstLine="480"/>
        <w:keepLines w:val="0"/>
        <w:keepNext w:val="0"/>
        <w:pageBreakBefore w:val="0"/>
        <w:spacing w:line="360" w:lineRule="auto"/>
        <w:widowControl/>
        <w:rPr>
          <w:highlight w:val="none"/>
        </w:rPr>
      </w:pPr>
      <w:r>
        <w:rPr>
          <w:rFonts w:hint="eastAsia"/>
          <w:highlight w:val="none"/>
          <w:lang w:eastAsia="zh-CN"/>
        </w:rPr>
        <w:t xml:space="preserve">3.</w:t>
      </w:r>
      <w:r>
        <w:rPr>
          <w:rFonts w:hint="eastAsia"/>
          <w:highlight w:val="none"/>
        </w:rPr>
        <w:t xml:space="preserve">磋商响应报价</w:t>
      </w:r>
      <w:r/>
    </w:p>
    <w:p>
      <w:pPr>
        <w:ind w:firstLine="480"/>
        <w:keepLines w:val="0"/>
        <w:keepNext w:val="0"/>
        <w:pageBreakBefore w:val="0"/>
        <w:spacing w:line="360" w:lineRule="auto"/>
        <w:widowControl/>
        <w:rPr>
          <w:highlight w:val="none"/>
        </w:rPr>
      </w:pPr>
      <w:r>
        <w:rPr>
          <w:rFonts w:hint="eastAsia"/>
          <w:highlight w:val="none"/>
        </w:rPr>
        <w:t xml:space="preserve">3.1每项产品或服务只允许有一个报价，任何有选择的报价将不予接受，磋商文件中另有规定的按规定执行。</w:t>
      </w:r>
      <w:r/>
    </w:p>
    <w:p>
      <w:pPr>
        <w:ind w:firstLine="480"/>
        <w:keepLines w:val="0"/>
        <w:keepNext w:val="0"/>
        <w:pageBreakBefore w:val="0"/>
        <w:spacing w:line="360" w:lineRule="auto"/>
        <w:widowControl/>
        <w:rPr>
          <w:highlight w:val="none"/>
        </w:rPr>
      </w:pPr>
      <w:r>
        <w:rPr>
          <w:rFonts w:hint="eastAsia"/>
          <w:highlight w:val="none"/>
        </w:rPr>
        <w:t xml:space="preserve">供应商的最后报价明显低于其他供应商最后报价，使得其报价可能低于其个别成本的，磋商小组有权要求该供应商作出书面说明并提供相关证明材料。供应商不能合理说明或者不能提供相关证明材料的，作无效响应处理。</w:t>
      </w:r>
      <w:r/>
    </w:p>
    <w:p>
      <w:pPr>
        <w:ind w:firstLine="480"/>
        <w:keepLines w:val="0"/>
        <w:keepNext w:val="0"/>
        <w:pageBreakBefore w:val="0"/>
        <w:spacing w:line="360" w:lineRule="auto"/>
        <w:widowControl/>
        <w:rPr>
          <w:highlight w:val="none"/>
        </w:rPr>
      </w:pPr>
      <w:r>
        <w:rPr>
          <w:rFonts w:hint="eastAsia"/>
          <w:highlight w:val="none"/>
        </w:rPr>
        <w:t xml:space="preserve">3.2标的物</w:t>
      </w:r>
      <w:r/>
    </w:p>
    <w:p>
      <w:pPr>
        <w:ind w:firstLine="480"/>
        <w:keepLines w:val="0"/>
        <w:keepNext w:val="0"/>
        <w:pageBreakBefore w:val="0"/>
        <w:spacing w:line="360" w:lineRule="auto"/>
        <w:widowControl/>
        <w:rPr>
          <w:highlight w:val="none"/>
        </w:rPr>
      </w:pPr>
      <w:r>
        <w:rPr>
          <w:rFonts w:hint="eastAsia"/>
          <w:highlight w:val="none"/>
        </w:rPr>
        <w:t xml:space="preserve">详见项目需求。</w:t>
      </w:r>
      <w:r/>
    </w:p>
    <w:p>
      <w:pPr>
        <w:ind w:firstLine="480"/>
        <w:keepLines w:val="0"/>
        <w:keepNext w:val="0"/>
        <w:pageBreakBefore w:val="0"/>
        <w:spacing w:line="360" w:lineRule="auto"/>
        <w:widowControl/>
        <w:rPr>
          <w:highlight w:val="none"/>
        </w:rPr>
      </w:pPr>
      <w:r>
        <w:rPr>
          <w:rFonts w:hint="eastAsia"/>
          <w:highlight w:val="none"/>
        </w:rPr>
        <w:t xml:space="preserve">3.3有关费用的处理</w:t>
      </w:r>
      <w:r/>
    </w:p>
    <w:p>
      <w:pPr>
        <w:ind w:firstLine="480"/>
        <w:keepLines w:val="0"/>
        <w:keepNext w:val="0"/>
        <w:pageBreakBefore w:val="0"/>
        <w:spacing w:line="360" w:lineRule="auto"/>
        <w:widowControl/>
        <w:rPr>
          <w:highlight w:val="none"/>
        </w:rPr>
      </w:pPr>
      <w:r>
        <w:rPr>
          <w:rFonts w:hint="eastAsia"/>
          <w:highlight w:val="none"/>
        </w:rPr>
        <w:t xml:space="preserve">本次采购，磋商供应商的总报价应包括为完成本项目发生的所有费用，本磋商文件中另有规定的除外。磋商文件未列明，</w:t>
      </w:r>
      <w:r>
        <w:rPr>
          <w:rFonts w:hint="eastAsia"/>
          <w:highlight w:val="none"/>
          <w:lang w:eastAsia="zh-CN"/>
        </w:rPr>
        <w:t xml:space="preserve">但</w:t>
      </w:r>
      <w:r>
        <w:rPr>
          <w:rFonts w:hint="eastAsia"/>
          <w:highlight w:val="none"/>
        </w:rPr>
        <w:t xml:space="preserve">磋商供应商认为必需的费用也须列入报价。</w:t>
      </w:r>
      <w:r/>
    </w:p>
    <w:p>
      <w:pPr>
        <w:ind w:firstLine="480"/>
        <w:keepLines w:val="0"/>
        <w:keepNext w:val="0"/>
        <w:pageBreakBefore w:val="0"/>
        <w:spacing w:line="360" w:lineRule="auto"/>
        <w:widowControl/>
        <w:rPr>
          <w:highlight w:val="none"/>
        </w:rPr>
      </w:pPr>
      <w:r>
        <w:rPr>
          <w:rFonts w:hint="eastAsia"/>
          <w:highlight w:val="none"/>
        </w:rPr>
        <w:t xml:space="preserve">3.4报价采用的货币</w:t>
      </w:r>
      <w:r/>
    </w:p>
    <w:p>
      <w:pPr>
        <w:ind w:firstLine="480"/>
        <w:keepLines w:val="0"/>
        <w:keepNext w:val="0"/>
        <w:pageBreakBefore w:val="0"/>
        <w:spacing w:line="360" w:lineRule="auto"/>
        <w:widowControl/>
        <w:rPr>
          <w:highlight w:val="none"/>
        </w:rPr>
      </w:pPr>
      <w:r>
        <w:rPr>
          <w:rFonts w:hint="eastAsia"/>
          <w:highlight w:val="none"/>
        </w:rPr>
        <w:t xml:space="preserve">响应文件中的单价和总价，无特殊规定的采用人民币报价，以元为单位标注。磋商文件中另有规定的，按规定执行。</w:t>
      </w:r>
      <w:r/>
    </w:p>
    <w:p>
      <w:pPr>
        <w:ind w:firstLine="480"/>
        <w:keepLines w:val="0"/>
        <w:keepNext w:val="0"/>
        <w:pageBreakBefore w:val="0"/>
        <w:spacing w:line="360" w:lineRule="auto"/>
        <w:widowControl/>
        <w:rPr>
          <w:highlight w:val="none"/>
        </w:rPr>
      </w:pPr>
      <w:r>
        <w:rPr>
          <w:rFonts w:hint="eastAsia"/>
          <w:highlight w:val="none"/>
          <w:lang w:eastAsia="zh-CN"/>
        </w:rPr>
        <w:t xml:space="preserve">4.</w:t>
      </w:r>
      <w:r>
        <w:rPr>
          <w:rFonts w:hint="eastAsia"/>
          <w:highlight w:val="none"/>
        </w:rPr>
        <w:t xml:space="preserve">磋商保证金：无</w:t>
      </w:r>
      <w:r/>
    </w:p>
    <w:p>
      <w:pPr>
        <w:ind w:firstLine="482"/>
        <w:keepLines w:val="0"/>
        <w:pageBreakBefore w:val="0"/>
        <w:spacing w:line="360" w:lineRule="auto"/>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三、响应文件的递交</w:t>
      </w:r>
      <w:r/>
    </w:p>
    <w:p>
      <w:pPr>
        <w:ind w:firstLine="480"/>
        <w:keepLines w:val="0"/>
        <w:pageBreakBefore w:val="0"/>
        <w:spacing w:line="360" w:lineRule="auto"/>
        <w:rPr>
          <w:rFonts w:hint="eastAsia" w:ascii="宋体" w:hAnsi="宋体" w:eastAsia="宋体" w:cs="宋体"/>
          <w:color w:val="000000"/>
          <w:sz w:val="24"/>
          <w:szCs w:val="24"/>
          <w:highlight w:val="none"/>
        </w:rPr>
      </w:pPr>
      <w:r/>
      <w:bookmarkStart w:id="50" w:name="_Hlt26954856"/>
      <w:r/>
      <w:bookmarkEnd w:id="50"/>
      <w:r/>
      <w:bookmarkStart w:id="51" w:name="_Toc14577363"/>
      <w:r/>
      <w:bookmarkStart w:id="52" w:name="_Toc61149563"/>
      <w:r/>
      <w:bookmarkStart w:id="53" w:name="_Toc462564084"/>
      <w:r/>
      <w:bookmarkStart w:id="54" w:name="_Toc513029225"/>
      <w:r>
        <w:rPr>
          <w:rFonts w:hint="eastAsia" w:ascii="宋体" w:hAnsi="宋体" w:eastAsia="宋体" w:cs="宋体"/>
          <w:color w:val="000000"/>
          <w:sz w:val="24"/>
          <w:szCs w:val="24"/>
          <w:highlight w:val="none"/>
        </w:rPr>
        <w:t xml:space="preserve">1.电子磋商响应文件的递交</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1.1本项目通过“苏采云”系统进行电子招标投标，即供应商应当按照《操作手册》规定，在磋商响应文件递交截止时间前制作并上传电子响应文件。未进行响应文件提交并解密的供应商，按照无效响应处理</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因“苏采云”系统导致解密失败的除外</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1.2政府采购管理交易系统（苏采云）相关要求是本采购文件的组成部分。</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本次采购采用不见面开标模式，竞争性磋商项目将与供应商就磋商文件进行线上磋商，请供应商按照操作手册进入不见面开标大厅，因供应商自身设备故障或自身原因导致无法完成投标的，由供应商自行承担后果。（具体操作详见《“苏采云”系统投标人操作手册》。网址链接：</w:t>
      </w:r>
      <w:r/>
    </w:p>
    <w:p>
      <w:pPr>
        <w:keepLines w:val="0"/>
        <w:pageBreakBefore w:val="0"/>
        <w:spacing w:line="360" w:lineRule="auto"/>
        <w:rPr>
          <w:rFonts w:hint="eastAsia" w:ascii="宋体" w:hAnsi="宋体" w:eastAsia="宋体" w:cs="宋体"/>
          <w:color w:val="000000"/>
          <w:sz w:val="24"/>
          <w:szCs w:val="24"/>
          <w:highlight w:val="none"/>
        </w:rPr>
      </w:pPr>
      <w:r>
        <w:rPr>
          <w:highlight w:val="none"/>
        </w:rPr>
        <w:fldChar w:fldCharType="begin"/>
      </w:r>
      <w:r>
        <w:rPr>
          <w:highlight w:val="none"/>
        </w:rPr>
        <w:instrText xml:space="preserve"> HYPERLINK "http://www.ccgp-jiangsu.gov.cn/webfile/jiangsu/202311/1699268553318052447.pdf）" </w:instrText>
      </w:r>
      <w:r>
        <w:rPr>
          <w:highlight w:val="none"/>
        </w:rPr>
        <w:fldChar w:fldCharType="separate"/>
      </w:r>
      <w:r>
        <w:rPr>
          <w:rFonts w:hint="eastAsia" w:ascii="宋体" w:hAnsi="宋体" w:eastAsia="宋体" w:cs="宋体"/>
          <w:color w:val="000000"/>
          <w:sz w:val="24"/>
          <w:szCs w:val="24"/>
          <w:highlight w:val="none"/>
        </w:rPr>
        <w:t xml:space="preserve">http://www.ccgp-jiangsu.gov.cn//webfile/jiangsu/202311/1699268553318052447.pdf</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fldChar w:fldCharType="end"/>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1.4供应商应对CA证书妥善保管，如被他人盗用投标，因此带来的后果均由供应商自行承担。</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1.5响应文件须加盖电子签章之处，应按要求加盖供应商数字证书的电子签章。其他需要盖章但未明确要求电子签章的，供应商可按要求加盖公章后上传材料电子件或直接加盖电子签章。</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1.6如标书制作工具中格式和内容与“江苏政府采购网”发布的磋商文件不一致，请以“江苏政府采购网”发布的磋商文件为准。</w:t>
      </w:r>
      <w:bookmarkEnd w:id="51"/>
      <w:r/>
      <w:bookmarkEnd w:id="52"/>
      <w:r/>
      <w:bookmarkEnd w:id="53"/>
      <w:r/>
      <w:bookmarkEnd w:id="54"/>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2.提交响应文件截止时间</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2.1供应商上传电子响应文件的时间不得迟于磋商公告中规定的提交响应文件截止时间。</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2.2采购代理机构可以按照规定，通过修改磋商文件酌情延长提交响应文件截止日期，在此情况下，供应商的所有权利和义务以及供应商受制的截止日期均应以延长后新的截止日期为准。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3.响应文件的拒收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采购代理机构拒绝接收在其规定的提交响应文件截止时间后上传的任何电子响应文件。供应商应将电子响应文件上传至“苏采云”系统对应的本次磋商标包中，未及时上传的，采购人不予受理。响应文件提交截止时间后，供应商对投标报价或其他实质性内容修正的函件和增加的任何优惠条件，一律拒绝接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4.响应文件的撤回和修改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4.1响应文件的撤回</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4.1.1电子响应文件的撤回</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4.1.2供应商撤回电子响应文件，则</w:t>
      </w:r>
      <w:r>
        <w:rPr>
          <w:rFonts w:hint="eastAsia" w:cs="宋体"/>
          <w:color w:val="000000"/>
          <w:sz w:val="24"/>
          <w:szCs w:val="24"/>
          <w:highlight w:val="none"/>
          <w:lang w:val="en-US" w:eastAsia="zh-CN"/>
        </w:rPr>
        <w:t xml:space="preserve">视为</w:t>
      </w:r>
      <w:r>
        <w:rPr>
          <w:rFonts w:hint="eastAsia" w:ascii="宋体" w:hAnsi="宋体" w:eastAsia="宋体" w:cs="宋体"/>
          <w:color w:val="000000"/>
          <w:sz w:val="24"/>
          <w:szCs w:val="24"/>
          <w:highlight w:val="none"/>
        </w:rPr>
        <w:t xml:space="preserve">其不再参与本项目磋商活动。</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4.2响应文件的修改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4.2.1供应商可在提交响应文件截止时间前，对其电子响应文件进行修改，具体操作方法见《操作手册》。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4.2.2在提交响应文件截止时间之后，供应商不得对其电子响应文件作任何修改。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4.3在提交响应文件截止时间至磋商文件中规定的磋商有效期满之间的这段时间内，供应商不得撤回其响应文件。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5.响应文件解密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5.1供应商应当按照《“苏采云”系统供应商操作手册》规定，参加磋商活动和在苏采云系统规定的时间内对磋商响应文件进行解密。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6磋商响应有效期</w:t>
      </w:r>
      <w:r/>
    </w:p>
    <w:p>
      <w:pPr>
        <w:ind w:firstLine="482"/>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6.1磋商响应有效期为采购代理机构规定的响应文件提交截止时间后九十（90）天。</w:t>
      </w:r>
      <w:r>
        <w:rPr>
          <w:rFonts w:hint="eastAsia" w:ascii="宋体" w:hAnsi="宋体" w:eastAsia="宋体" w:cs="宋体"/>
          <w:color w:val="000000"/>
          <w:sz w:val="24"/>
          <w:szCs w:val="24"/>
          <w:highlight w:val="none"/>
        </w:rPr>
        <w:t xml:space="preserve">供应商声明的磋商响应有效期比规定短的将被视为非实质性响应而予以拒绝；供应商就磋商响应有效期不作说明的视同认可本条款设定的磋商响应有效期。</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6.2在特殊情况下，采购代理机构于原磋商响应有效期满之前可向磋商供应商提出延长磋商响应有效期的要求。</w:t>
      </w:r>
      <w:r/>
    </w:p>
    <w:p>
      <w:pPr>
        <w:ind w:firstLine="482"/>
        <w:keepLines w:val="0"/>
        <w:pageBreakBefore w:val="0"/>
        <w:spacing w:line="360" w:lineRule="auto"/>
        <w:tabs>
          <w:tab w:val="left" w:pos="900" w:leader="none"/>
        </w:tabs>
        <w:rPr>
          <w:rFonts w:hint="eastAsia" w:ascii="宋体" w:hAnsi="宋体" w:eastAsia="宋体" w:cs="宋体"/>
          <w:b/>
          <w:color w:val="000000"/>
          <w:sz w:val="24"/>
          <w:szCs w:val="24"/>
          <w:highlight w:val="none"/>
        </w:rPr>
      </w:pPr>
      <w:r/>
      <w:bookmarkStart w:id="55" w:name="_Hlt26954864"/>
      <w:r/>
      <w:bookmarkEnd w:id="55"/>
      <w:r/>
      <w:bookmarkStart w:id="56" w:name="_Hlt26670523"/>
      <w:r/>
      <w:bookmarkEnd w:id="56"/>
      <w:r>
        <w:rPr>
          <w:rFonts w:hint="eastAsia" w:ascii="宋体" w:hAnsi="宋体" w:eastAsia="宋体" w:cs="宋体"/>
          <w:b/>
          <w:color w:val="000000"/>
          <w:sz w:val="24"/>
          <w:szCs w:val="24"/>
          <w:highlight w:val="none"/>
        </w:rPr>
        <w:t xml:space="preserve">四、磋商与评审</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57" w:name="_Toc20823303"/>
      <w:r/>
      <w:bookmarkStart w:id="58" w:name="_Toc16938547"/>
      <w:r/>
      <w:bookmarkStart w:id="59" w:name="_Toc513029231"/>
      <w:r>
        <w:rPr>
          <w:rFonts w:hint="eastAsia" w:ascii="宋体" w:hAnsi="宋体" w:eastAsia="宋体" w:cs="宋体"/>
          <w:color w:val="000000"/>
          <w:sz w:val="24"/>
          <w:szCs w:val="24"/>
          <w:highlight w:val="none"/>
        </w:rPr>
        <w:t xml:space="preserve">1.磋商小组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1.1磋商会议结束后，采购代理机构将组织磋商小组进行评审。</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1.2采购代理机构及采购人将根据本采购项目的特点组建磋商小组，由三人以上（含三人）单数组成，将对实质性响应报价文件要求的报价文件进行评价和比较，并采用相同的程序和标准。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2.磋商评审过程的保密</w:t>
      </w:r>
      <w:bookmarkEnd w:id="57"/>
      <w:r/>
      <w:bookmarkEnd w:id="58"/>
      <w:r/>
      <w:bookmarkEnd w:id="59"/>
      <w:r>
        <w:rPr>
          <w:rFonts w:hint="eastAsia" w:ascii="宋体" w:hAnsi="宋体" w:eastAsia="宋体" w:cs="宋体"/>
          <w:color w:val="000000"/>
          <w:sz w:val="24"/>
          <w:szCs w:val="24"/>
          <w:highlight w:val="none"/>
        </w:rPr>
        <w:t xml:space="preserve">与公正</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2.1磋商小组、采购人和采购代理机构工作人员、相关监督人员等与评审工作有关的人员，对评审情况以及在评审过程中获悉的国家秘密、商业秘密负有保密责任。</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2.2在磋商评审过程中，磋商供应商不得以任何行为影响磋商评审过程</w:t>
      </w:r>
      <w:r>
        <w:rPr>
          <w:rFonts w:hint="eastAsia" w:cs="宋体"/>
          <w:color w:val="000000"/>
          <w:sz w:val="24"/>
          <w:szCs w:val="24"/>
          <w:highlight w:val="none"/>
          <w:lang w:eastAsia="zh-CN"/>
        </w:rPr>
        <w:t xml:space="preserve">，否则</w:t>
      </w:r>
      <w:r>
        <w:rPr>
          <w:rFonts w:hint="eastAsia" w:ascii="宋体" w:hAnsi="宋体" w:eastAsia="宋体" w:cs="宋体"/>
          <w:color w:val="000000"/>
          <w:sz w:val="24"/>
          <w:szCs w:val="24"/>
          <w:highlight w:val="none"/>
        </w:rPr>
        <w:t xml:space="preserve">其响应文件将被视为无效响应文件。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2.3磋商小组成员应当按照客观、公正、审慎的原则，根据磋商文件规定的评审程序、评审方法和评审标准进行独立评审。未实质性响应磋商文件的响应文件按无效响应处理。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60" w:name="_Toc16938548"/>
      <w:r/>
      <w:bookmarkStart w:id="61" w:name="_Toc513029232"/>
      <w:r/>
      <w:bookmarkStart w:id="62" w:name="_Toc20823304"/>
      <w:r>
        <w:rPr>
          <w:rFonts w:hint="eastAsia" w:ascii="宋体" w:hAnsi="宋体" w:eastAsia="宋体" w:cs="宋体"/>
          <w:color w:val="000000"/>
          <w:sz w:val="24"/>
          <w:szCs w:val="24"/>
          <w:highlight w:val="none"/>
        </w:rPr>
        <w:t xml:space="preserve">3.评审过程</w:t>
      </w:r>
      <w:r>
        <w:rPr>
          <w:rFonts w:hint="eastAsia"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的澄清</w:t>
      </w:r>
      <w:bookmarkEnd w:id="60"/>
      <w:r/>
      <w:bookmarkEnd w:id="61"/>
      <w:r/>
      <w:bookmarkEnd w:id="62"/>
      <w:r>
        <w:rPr>
          <w:rFonts w:hint="eastAsia" w:ascii="宋体" w:hAnsi="宋体" w:eastAsia="宋体" w:cs="宋体"/>
          <w:color w:val="000000"/>
          <w:sz w:val="24"/>
          <w:szCs w:val="24"/>
          <w:highlight w:val="none"/>
        </w:rPr>
        <w:t xml:space="preserve">、说明和更正</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磋商小组并非对每个供应商都</w:t>
      </w:r>
      <w:r>
        <w:rPr>
          <w:rFonts w:hint="eastAsia"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澄清要求</w:t>
      </w:r>
      <w:r>
        <w:rPr>
          <w:rFonts w:hint="eastAsia" w:cs="宋体"/>
          <w:color w:val="000000"/>
          <w:sz w:val="24"/>
          <w:szCs w:val="24"/>
          <w:highlight w:val="none"/>
          <w:lang w:eastAsia="zh-CN"/>
        </w:rPr>
        <w:t xml:space="preserve">。</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4.3接到磋商小组澄清要求的供应商如未按规定作出澄清，其风险由供应商自行承担。</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63" w:name="_Toc16938549"/>
      <w:r/>
      <w:bookmarkStart w:id="64" w:name="_Toc20823305"/>
      <w:r/>
      <w:bookmarkStart w:id="65" w:name="_Toc513029233"/>
      <w:r>
        <w:rPr>
          <w:rFonts w:hint="eastAsia"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对响应文件的初审</w:t>
      </w:r>
      <w:bookmarkEnd w:id="63"/>
      <w:r/>
      <w:bookmarkEnd w:id="64"/>
      <w:r/>
      <w:bookmarkEnd w:id="65"/>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5.1响应文件审查分为资格性检查和符合性检查。</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资格性检查：依据法律法规和磋商文件的规定，对首次响应文件中的资格证明文件等进行审查，以确定供应商是否具备参加磋商的资格。</w:t>
      </w:r>
      <w:r/>
    </w:p>
    <w:p>
      <w:pPr>
        <w:ind w:firstLine="482"/>
        <w:keepLines w:val="0"/>
        <w:pageBreakBefore w:val="0"/>
        <w:spacing w:line="360" w:lineRule="auto"/>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cs="宋体"/>
          <w:b/>
          <w:bCs/>
          <w:color w:val="000000"/>
          <w:sz w:val="24"/>
          <w:szCs w:val="24"/>
          <w:highlight w:val="none"/>
          <w:lang w:eastAsia="zh-CN"/>
        </w:rPr>
        <w:t xml:space="preserve">，并将</w:t>
      </w:r>
      <w:r>
        <w:rPr>
          <w:rFonts w:hint="eastAsia" w:ascii="宋体" w:hAnsi="宋体" w:eastAsia="宋体" w:cs="宋体"/>
          <w:b/>
          <w:bCs/>
          <w:color w:val="000000"/>
          <w:sz w:val="24"/>
          <w:szCs w:val="24"/>
          <w:highlight w:val="none"/>
        </w:rPr>
        <w:t xml:space="preserve">查询结果留存并归档。</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符合性检查：依据磋商文件的规定，</w:t>
      </w:r>
      <w:r>
        <w:rPr>
          <w:rFonts w:hint="eastAsia" w:cs="宋体"/>
          <w:color w:val="000000"/>
          <w:sz w:val="24"/>
          <w:szCs w:val="24"/>
          <w:highlight w:val="none"/>
          <w:lang w:eastAsia="zh-CN"/>
        </w:rPr>
        <w:t xml:space="preserve">对</w:t>
      </w:r>
      <w:r>
        <w:rPr>
          <w:rFonts w:hint="eastAsia" w:ascii="宋体" w:hAnsi="宋体" w:eastAsia="宋体" w:cs="宋体"/>
          <w:color w:val="000000"/>
          <w:sz w:val="24"/>
          <w:szCs w:val="24"/>
          <w:highlight w:val="none"/>
        </w:rPr>
        <w:t xml:space="preserve">响应文件的有效性、完整性</w:t>
      </w:r>
      <w:r>
        <w:rPr>
          <w:rFonts w:hint="eastAsia" w:cs="宋体"/>
          <w:color w:val="000000"/>
          <w:sz w:val="24"/>
          <w:szCs w:val="24"/>
          <w:highlight w:val="none"/>
          <w:lang w:eastAsia="zh-CN"/>
        </w:rPr>
        <w:t xml:space="preserve">以及</w:t>
      </w:r>
      <w:r>
        <w:rPr>
          <w:rFonts w:hint="eastAsia" w:ascii="宋体" w:hAnsi="宋体" w:eastAsia="宋体" w:cs="宋体"/>
          <w:color w:val="000000"/>
          <w:sz w:val="24"/>
          <w:szCs w:val="24"/>
          <w:highlight w:val="none"/>
        </w:rPr>
        <w:t xml:space="preserve">对磋商文件的响应程度进行审查，以确定是否对磋商文件的实质性要求作出响应。</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5.2在正式磋商之前，磋商小组将首先审查每份响应文件是否实质性响应了磋商文件的要求。实质性响应的响应文件</w:t>
      </w:r>
      <w:r>
        <w:rPr>
          <w:rFonts w:hint="eastAsia" w:cs="宋体"/>
          <w:color w:val="000000"/>
          <w:sz w:val="24"/>
          <w:szCs w:val="24"/>
          <w:highlight w:val="none"/>
          <w:lang w:eastAsia="zh-CN"/>
        </w:rPr>
        <w:t xml:space="preserve">应该</w:t>
      </w:r>
      <w:r>
        <w:rPr>
          <w:rFonts w:hint="eastAsia" w:ascii="宋体" w:hAnsi="宋体" w:eastAsia="宋体" w:cs="宋体"/>
          <w:color w:val="000000"/>
          <w:sz w:val="24"/>
          <w:szCs w:val="24"/>
          <w:highlight w:val="none"/>
        </w:rPr>
        <w:t xml:space="preserve">与磋商文件要求的条款、条件和规格相符，没有重大偏离或保留。</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所谓重大负偏离或保留是指与磋商文件规定的实质性要求存在负偏离，或者在实质上与磋商文件不一致，</w:t>
      </w:r>
      <w:r>
        <w:rPr>
          <w:rFonts w:hint="eastAsia" w:cs="宋体"/>
          <w:color w:val="000000"/>
          <w:sz w:val="24"/>
          <w:szCs w:val="24"/>
          <w:highlight w:val="none"/>
          <w:lang w:val="en-US" w:eastAsia="zh-CN"/>
        </w:rPr>
        <w:t xml:space="preserve">并且</w:t>
      </w:r>
      <w:r>
        <w:rPr>
          <w:rFonts w:hint="eastAsia" w:ascii="宋体" w:hAnsi="宋体" w:eastAsia="宋体" w:cs="宋体"/>
          <w:color w:val="000000"/>
          <w:sz w:val="24"/>
          <w:szCs w:val="24"/>
          <w:highlight w:val="none"/>
        </w:rPr>
        <w:t xml:space="preserve">限制了合同中采购人和见证方的权利或供应商的义务，纠正这些偏离或保留将会对其他实质性响应要求的供应商的竞争地位产生不公正的影响。重大负偏离的认定需经过磋商小组的认定。磋商小组决定响应文件的响应性只根据响应文件本身的内容，而不寻求外部的证据。</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5.3被认定为非响应性的响应文件的情形</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（1）供应商在苏采云系统规定的时间内未成功解密电子响应文件的；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（2）供应商未按照磋商文件要求上传电子响应文件的；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（3）同一供应商提交两个（含两个）以上不同的响应文件或者最后报价的；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（4）未按照磋商文件规定要求签署、盖章的；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（5）供应商在报价时采用选择性报价；</w:t>
      </w:r>
      <w:r/>
    </w:p>
    <w:p>
      <w:pPr>
        <w:ind w:firstLine="480"/>
        <w:keepLines w:val="0"/>
        <w:pageBreakBefore w:val="0"/>
        <w:spacing w:line="360" w:lineRule="auto"/>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（6）供应商不具备磋商文件中规</w:t>
      </w:r>
      <w:r>
        <w:rPr>
          <w:rFonts w:hint="eastAsia" w:ascii="宋体" w:hAnsi="宋体" w:eastAsia="宋体" w:cs="宋体"/>
          <w:color w:val="000000"/>
          <w:sz w:val="24"/>
          <w:szCs w:val="24"/>
          <w:highlight w:val="none"/>
          <w:lang w:eastAsia="zh-CN"/>
        </w:rPr>
        <w:t xml:space="preserve">定的</w:t>
      </w:r>
      <w:r>
        <w:rPr>
          <w:rFonts w:hint="eastAsia" w:ascii="宋体" w:hAnsi="宋体" w:eastAsia="宋体" w:cs="宋体"/>
          <w:color w:val="000000"/>
          <w:sz w:val="24"/>
          <w:szCs w:val="24"/>
          <w:highlight w:val="none"/>
        </w:rPr>
        <w:t xml:space="preserve">资格要求的；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（7）不符合法律法规和磋商文件中规定的其他实质性要求和条件的；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（8）经磋商小组认定为非实质性响应文件的；</w:t>
      </w:r>
      <w:r/>
    </w:p>
    <w:p>
      <w:pPr>
        <w:ind w:firstLine="420"/>
        <w:spacing w:line="440" w:lineRule="exact"/>
        <w:rPr>
          <w:rFonts w:hint="eastAsia" w:eastAsia="宋体"/>
          <w:highlight w:val="none"/>
          <w:lang w:eastAsia="zh-CN"/>
        </w:rPr>
      </w:pP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color w:val="000000"/>
          <w:highlight w:val="none"/>
        </w:rPr>
        <w:t xml:space="preserve">供应商</w:t>
      </w:r>
      <w:r>
        <w:rPr>
          <w:rFonts w:hint="eastAsia"/>
          <w:highlight w:val="none"/>
        </w:rPr>
        <w:t xml:space="preserve">被列入“信用中国”网站</w:t>
      </w:r>
      <w:r>
        <w:rPr>
          <w:rFonts w:hint="eastAsia"/>
          <w:highlight w:val="none"/>
          <w:lang w:eastAsia="zh-CN"/>
        </w:rPr>
        <w:t xml:space="preserve">（</w:t>
      </w:r>
      <w:r>
        <w:rPr>
          <w:rFonts w:hint="eastAsia"/>
          <w:highlight w:val="none"/>
        </w:rPr>
        <w:t xml:space="preserve">www.creditchina.gov.cn</w:t>
      </w:r>
      <w:r>
        <w:rPr>
          <w:rFonts w:hint="eastAsia"/>
          <w:highlight w:val="none"/>
          <w:lang w:eastAsia="zh-CN"/>
        </w:rPr>
        <w:t xml:space="preserve">）</w:t>
      </w:r>
      <w:r>
        <w:rPr>
          <w:rFonts w:hint="eastAsia"/>
          <w:highlight w:val="none"/>
        </w:rPr>
        <w:t xml:space="preserve">失信被执行人名单、重大税收违法失信主体和中国政府采购网</w:t>
      </w:r>
      <w:r>
        <w:rPr>
          <w:rFonts w:hint="eastAsia"/>
          <w:highlight w:val="none"/>
          <w:lang w:eastAsia="zh-CN"/>
        </w:rPr>
        <w:t xml:space="preserve">（</w:t>
      </w:r>
      <w:r>
        <w:rPr>
          <w:rFonts w:hint="eastAsia"/>
          <w:highlight w:val="none"/>
        </w:rPr>
        <w:t xml:space="preserve">www.ccgp.gov.cn</w:t>
      </w:r>
      <w:r>
        <w:rPr>
          <w:rFonts w:hint="eastAsia"/>
          <w:highlight w:val="none"/>
          <w:lang w:eastAsia="zh-CN"/>
        </w:rPr>
        <w:t xml:space="preserve">）</w:t>
      </w:r>
      <w:r>
        <w:rPr>
          <w:rFonts w:hint="eastAsia"/>
          <w:highlight w:val="none"/>
        </w:rPr>
        <w:t xml:space="preserve">政府采购严重违法失信行为记录名单</w:t>
      </w:r>
      <w:r>
        <w:rPr>
          <w:rFonts w:hint="eastAsia"/>
          <w:highlight w:val="none"/>
          <w:lang w:eastAsia="zh-CN"/>
        </w:rPr>
        <w:t xml:space="preserve">的。</w:t>
      </w:r>
      <w:r/>
    </w:p>
    <w:p>
      <w:pPr>
        <w:ind w:firstLine="420"/>
        <w:spacing w:line="440" w:lineRule="exact"/>
        <w:rPr>
          <w:color w:val="000000"/>
          <w:highlight w:val="none"/>
        </w:rPr>
      </w:pPr>
      <w:r>
        <w:rPr>
          <w:rFonts w:hint="eastAsia"/>
          <w:color w:val="000000"/>
          <w:highlight w:val="none"/>
          <w:lang w:eastAsia="zh-CN"/>
        </w:rPr>
        <w:t xml:space="preserve">（</w:t>
      </w:r>
      <w:r>
        <w:rPr>
          <w:rFonts w:hint="eastAsia"/>
          <w:color w:val="000000"/>
          <w:highlight w:val="none"/>
          <w:lang w:val="en-US" w:eastAsia="zh-CN"/>
        </w:rPr>
        <w:t xml:space="preserve">10</w:t>
      </w:r>
      <w:r>
        <w:rPr>
          <w:rFonts w:hint="eastAsia"/>
          <w:color w:val="000000"/>
          <w:highlight w:val="none"/>
          <w:lang w:eastAsia="zh-CN"/>
        </w:rPr>
        <w:t xml:space="preserve">）</w:t>
      </w:r>
      <w:r>
        <w:rPr>
          <w:rFonts w:hint="eastAsia"/>
          <w:color w:val="000000"/>
          <w:highlight w:val="none"/>
        </w:rPr>
        <w:t xml:space="preserve">响应文件中含有采购人不能接受的附加条件的；</w:t>
      </w:r>
      <w:r/>
    </w:p>
    <w:p>
      <w:pPr>
        <w:ind w:firstLine="420"/>
        <w:spacing w:line="440" w:lineRule="exact"/>
        <w:rPr>
          <w:rFonts w:hint="eastAsia"/>
          <w:color w:val="000000"/>
          <w:highlight w:val="none"/>
        </w:rPr>
      </w:pPr>
      <w:r>
        <w:rPr>
          <w:rFonts w:hint="eastAsia"/>
          <w:color w:val="000000"/>
          <w:highlight w:val="none"/>
          <w:lang w:eastAsia="zh-CN"/>
        </w:rPr>
        <w:t xml:space="preserve">（</w:t>
      </w:r>
      <w:r>
        <w:rPr>
          <w:rFonts w:hint="eastAsia"/>
          <w:color w:val="000000"/>
          <w:highlight w:val="none"/>
          <w:lang w:val="en-US" w:eastAsia="zh-CN"/>
        </w:rPr>
        <w:t xml:space="preserve">11</w:t>
      </w:r>
      <w:r>
        <w:rPr>
          <w:rFonts w:hint="eastAsia"/>
          <w:color w:val="000000"/>
          <w:highlight w:val="none"/>
          <w:lang w:eastAsia="zh-CN"/>
        </w:rPr>
        <w:t xml:space="preserve">）</w:t>
      </w:r>
      <w:r>
        <w:rPr>
          <w:rFonts w:hint="eastAsia"/>
          <w:color w:val="000000"/>
          <w:highlight w:val="none"/>
        </w:rPr>
        <w:t xml:space="preserve">磋商小组认定供应商的报价明显低于其他通过符合性审查供应商的报价，有可能影响服务质量或者不能诚信履约，且供应商不能应磋商小组要求在合理的时间内提供书面说明，并加盖</w:t>
      </w:r>
      <w:r>
        <w:rPr>
          <w:color w:val="000000"/>
          <w:highlight w:val="none"/>
        </w:rPr>
        <w:t xml:space="preserve">CA</w:t>
      </w:r>
      <w:r>
        <w:rPr>
          <w:rFonts w:hint="eastAsia"/>
          <w:color w:val="000000"/>
          <w:highlight w:val="none"/>
        </w:rPr>
        <w:t xml:space="preserve">电子公章（必要时磋商小组可要求供应商提交相关证明材料）证明其报价合理性的；</w:t>
      </w:r>
      <w:r/>
    </w:p>
    <w:p>
      <w:pPr>
        <w:ind w:firstLine="420"/>
        <w:spacing w:line="440" w:lineRule="exact"/>
        <w:rPr>
          <w:rFonts w:hint="eastAsia" w:ascii="宋体" w:hAnsi="宋体" w:eastAsia="宋体" w:cs="宋体"/>
          <w:color w:val="000000"/>
          <w:sz w:val="24"/>
          <w:szCs w:val="24"/>
          <w:highlight w:val="none"/>
        </w:rPr>
      </w:pPr>
      <w:r>
        <w:rPr>
          <w:rFonts w:hint="eastAsia"/>
          <w:color w:val="000000"/>
          <w:highlight w:val="none"/>
          <w:lang w:eastAsia="zh-CN"/>
        </w:rPr>
        <w:t xml:space="preserve">（</w:t>
      </w:r>
      <w:r>
        <w:rPr>
          <w:rFonts w:hint="eastAsia"/>
          <w:color w:val="000000"/>
          <w:highlight w:val="none"/>
          <w:lang w:val="en-US" w:eastAsia="zh-CN"/>
        </w:rPr>
        <w:t xml:space="preserve">12</w:t>
      </w:r>
      <w:r>
        <w:rPr>
          <w:rFonts w:hint="eastAsia"/>
          <w:color w:val="000000"/>
          <w:highlight w:val="none"/>
          <w:lang w:eastAsia="zh-CN"/>
        </w:rPr>
        <w:t xml:space="preserve">）</w:t>
      </w:r>
      <w:r>
        <w:rPr>
          <w:rFonts w:hint="eastAsia"/>
          <w:color w:val="000000"/>
          <w:highlight w:val="none"/>
          <w:lang w:val="en-US" w:eastAsia="zh-CN"/>
        </w:rPr>
        <w:t xml:space="preserve">响应报价超过最高限价（单价或总价）的；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）其他法律法规及本磋商文件规定</w:t>
      </w:r>
      <w:r>
        <w:rPr>
          <w:rFonts w:hint="eastAsia" w:cs="宋体"/>
          <w:color w:val="000000"/>
          <w:sz w:val="24"/>
          <w:szCs w:val="24"/>
          <w:highlight w:val="none"/>
          <w:lang w:eastAsia="zh-CN"/>
        </w:rPr>
        <w:t xml:space="preserve">属于</w:t>
      </w:r>
      <w:r>
        <w:rPr>
          <w:rFonts w:hint="eastAsia" w:ascii="宋体" w:hAnsi="宋体" w:eastAsia="宋体" w:cs="宋体"/>
          <w:color w:val="000000"/>
          <w:sz w:val="24"/>
          <w:szCs w:val="24"/>
          <w:highlight w:val="none"/>
        </w:rPr>
        <w:t xml:space="preserve">非响应性的响应文件的情形。</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5.4如果响应文件实质上没有响应磋商文件的要求，磋商小组将予以拒绝，供应商不得通过修改或撤销</w:t>
      </w:r>
      <w:r>
        <w:rPr>
          <w:rFonts w:hint="eastAsia" w:ascii="宋体" w:hAnsi="宋体" w:eastAsia="宋体" w:cs="宋体"/>
          <w:color w:val="000000"/>
          <w:sz w:val="24"/>
          <w:szCs w:val="24"/>
          <w:highlight w:val="none"/>
          <w:lang w:eastAsia="zh-CN"/>
        </w:rPr>
        <w:t xml:space="preserve">不符</w:t>
      </w:r>
      <w:r>
        <w:rPr>
          <w:rFonts w:hint="eastAsia" w:ascii="宋体" w:hAnsi="宋体" w:eastAsia="宋体" w:cs="宋体"/>
          <w:color w:val="000000"/>
          <w:sz w:val="24"/>
          <w:szCs w:val="24"/>
          <w:highlight w:val="none"/>
        </w:rPr>
        <w:t xml:space="preserve">合要求的偏离或保留而使其响应文件成为实质性响应的文件。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5.5磋商小组将允许修正响应文件中不构成重大负偏离的、微小的、非正规的、不一致的或不规则的地方，但这些修改不能影响任何供应商相应的名次排列。</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66" w:name="_Toc20823306"/>
      <w:r/>
      <w:bookmarkStart w:id="67" w:name="_Toc513029234"/>
      <w:r/>
      <w:bookmarkStart w:id="68" w:name="_Toc16938550"/>
      <w:r>
        <w:rPr>
          <w:rFonts w:hint="eastAsia" w:cs="宋体"/>
          <w:color w:val="000000"/>
          <w:sz w:val="24"/>
          <w:szCs w:val="24"/>
          <w:highlight w:val="none"/>
          <w:lang w:eastAsia="zh-CN"/>
        </w:rPr>
        <w:t xml:space="preserve">6.</w:t>
      </w:r>
      <w:bookmarkEnd w:id="66"/>
      <w:r/>
      <w:bookmarkEnd w:id="67"/>
      <w:r/>
      <w:bookmarkEnd w:id="68"/>
      <w:r>
        <w:rPr>
          <w:rFonts w:hint="eastAsia" w:ascii="宋体" w:hAnsi="宋体" w:eastAsia="宋体" w:cs="宋体"/>
          <w:color w:val="000000"/>
          <w:sz w:val="24"/>
          <w:szCs w:val="24"/>
          <w:highlight w:val="none"/>
        </w:rPr>
        <w:t xml:space="preserve">磋商程序及评审方法和标准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69" w:name="_Toc16938551"/>
      <w:r/>
      <w:bookmarkStart w:id="70" w:name="_Toc513029235"/>
      <w:r/>
      <w:bookmarkStart w:id="71" w:name="_Toc20823307"/>
      <w:r>
        <w:rPr>
          <w:rFonts w:hint="eastAsia" w:ascii="宋体" w:hAnsi="宋体" w:eastAsia="宋体" w:cs="宋体"/>
          <w:color w:val="000000"/>
          <w:sz w:val="24"/>
          <w:szCs w:val="24"/>
          <w:highlight w:val="none"/>
        </w:rPr>
        <w:t xml:space="preserve">6.1磋商程序</w:t>
      </w:r>
      <w:r/>
    </w:p>
    <w:p>
      <w:pPr>
        <w:ind w:firstLine="480"/>
        <w:keepLines w:val="0"/>
        <w:pageBreakBefore w:val="0"/>
        <w:spacing w:line="360" w:lineRule="auto"/>
        <w:tabs>
          <w:tab w:val="left" w:pos="900" w:leader="none"/>
        </w:tabs>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6.1.1对于通过资格性和符合性审查的供应商，磋商小组将</w:t>
      </w:r>
      <w:r>
        <w:rPr>
          <w:rFonts w:hint="eastAsia" w:ascii="宋体" w:hAnsi="宋体" w:eastAsia="宋体" w:cs="宋体"/>
          <w:b w:val="0"/>
          <w:bCs w:val="0"/>
          <w:color w:val="000000"/>
          <w:sz w:val="24"/>
          <w:szCs w:val="24"/>
          <w:highlight w:val="none"/>
        </w:rPr>
        <w:t xml:space="preserve">集中与单一供应商在“政府采购管理交易系统（苏采云）”中分别进行磋商。</w:t>
      </w:r>
      <w:r/>
    </w:p>
    <w:p>
      <w:pPr>
        <w:ind w:firstLine="482"/>
        <w:keepLines w:val="0"/>
        <w:pageBreakBefore w:val="0"/>
        <w:spacing w:line="360" w:lineRule="auto"/>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在磋商过程中，磋商小组可以根据磋商文件和磋商情况实质性</w:t>
      </w:r>
      <w:r>
        <w:rPr>
          <w:rFonts w:hint="eastAsia" w:cs="宋体"/>
          <w:b/>
          <w:bCs/>
          <w:color w:val="000000"/>
          <w:sz w:val="24"/>
          <w:szCs w:val="24"/>
          <w:highlight w:val="none"/>
          <w:lang w:val="en-US" w:eastAsia="zh-CN"/>
        </w:rPr>
        <w:t xml:space="preserve">变更</w:t>
      </w:r>
      <w:r>
        <w:rPr>
          <w:rFonts w:hint="eastAsia" w:ascii="宋体" w:hAnsi="宋体" w:eastAsia="宋体" w:cs="宋体"/>
          <w:b/>
          <w:bCs/>
          <w:color w:val="000000"/>
          <w:sz w:val="24"/>
          <w:szCs w:val="24"/>
          <w:highlight w:val="none"/>
        </w:rPr>
        <w:t xml:space="preserve">采购需求中的技术、服务要求以及合同草案条款。对磋商文件作出的实质性变动是磋商文件的有效组成部分，经采购人代表确认后，磋商小组将以电子函件形式同时通知所有参加磋商的供应商。供应商应当按照磋商文件的变动情况和磋商小组的要求重新提交响应文件，并加盖电子签章。</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6.1.2磋商文件能够详细列明采购标的的技术、服务要求的，磋商结束后，磋商小组将要求所有实质性响应的供应商在规定时间内提交最后报价。</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含3家）供应商的设计方案或者解决方案，并要求其在规定时间内提交最后报价。</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w:t>
      </w:r>
      <w:r/>
    </w:p>
    <w:p>
      <w:pPr>
        <w:ind w:firstLine="482"/>
        <w:keepLines w:val="0"/>
        <w:pageBreakBefore w:val="0"/>
        <w:spacing w:line="360" w:lineRule="auto"/>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6.1.3磋商小组应当根据综合评分情况，按照评审得分由高到低顺序推荐3名成交供应商，并编写评审报告。采购过程中符合要求的供应商（社会资本）只有2家的，根据《财政部关于竞争性磋商采购方式管理暂行办法有关问题的补充通知》（财库</w:t>
      </w:r>
      <w:r>
        <w:rPr>
          <w:rFonts w:hint="eastAsia" w:cs="宋体"/>
          <w:b/>
          <w:bCs/>
          <w:color w:val="000000"/>
          <w:sz w:val="24"/>
          <w:szCs w:val="24"/>
          <w:highlight w:val="none"/>
          <w:lang w:eastAsia="zh-CN"/>
        </w:rPr>
        <w:t xml:space="preserve">〔2015〕124号</w:t>
      </w:r>
      <w:r>
        <w:rPr>
          <w:rFonts w:hint="eastAsia" w:ascii="宋体" w:hAnsi="宋体" w:eastAsia="宋体" w:cs="宋体"/>
          <w:b/>
          <w:bCs/>
          <w:color w:val="000000"/>
          <w:sz w:val="24"/>
          <w:szCs w:val="24"/>
          <w:highlight w:val="none"/>
        </w:rPr>
        <w:t xml:space="preserve">）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6.1.4磋商供应商未在磋商小组规定的时间内完成最后报价的视为放弃磋商，其磋商响应按无效响应处理。</w:t>
      </w:r>
      <w:r>
        <w:rPr>
          <w:rFonts w:hint="eastAsia" w:ascii="宋体" w:hAnsi="宋体" w:eastAsia="宋体" w:cs="宋体"/>
          <w:b/>
          <w:bCs/>
          <w:color w:val="000000"/>
          <w:sz w:val="24"/>
          <w:szCs w:val="24"/>
          <w:highlight w:val="none"/>
        </w:rPr>
        <w:t xml:space="preserve">最后报价须加盖电子签章。已提交响应文件的供应商，在提交最后报价之前，可以根据磋商情况退出磋商。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6.2评审方法和标准</w:t>
      </w:r>
      <w:r/>
    </w:p>
    <w:p>
      <w:pPr>
        <w:ind w:firstLine="482"/>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6.2.1评审方法。</w:t>
      </w: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分法，是指响应文件满足磋商文件全部实质性要求且按评审因素的量化指标评审得分最高的供应商为成交备选供应商的评审方法。评审时，磋商小组各成员独立对每个有效响应的文件进行评价、打分，然后汇总每个供应商每项评分因素的得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6.2.2评审标准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见本磋商文件第五章规定。</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6.3采购活动终止的情况</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（3）除本磋商文件第6.1.3条规定的情形外，在采购过程中符合要求的供应商或者报价未超过采购预算的供应商不足3家的。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（4）在苏采云系统规定时间内成功解密电子响应文件的供应商不足3家的。</w:t>
      </w:r>
      <w:bookmarkEnd w:id="69"/>
      <w:r/>
      <w:bookmarkEnd w:id="70"/>
      <w:r/>
      <w:bookmarkEnd w:id="71"/>
      <w:r/>
      <w:r/>
    </w:p>
    <w:p>
      <w:pPr>
        <w:ind w:firstLine="482"/>
        <w:keepLines w:val="0"/>
        <w:pageBreakBefore w:val="0"/>
        <w:spacing w:line="360" w:lineRule="auto"/>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五、成交</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72" w:name="_Toc513029238"/>
      <w:r/>
      <w:bookmarkStart w:id="73" w:name="_Toc16938554"/>
      <w:r/>
      <w:bookmarkStart w:id="74" w:name="_Toc20823310"/>
      <w:r>
        <w:rPr>
          <w:rFonts w:hint="eastAsia" w:cs="宋体"/>
          <w:color w:val="000000"/>
          <w:sz w:val="24"/>
          <w:szCs w:val="24"/>
          <w:highlight w:val="none"/>
          <w:lang w:eastAsia="zh-CN"/>
        </w:rPr>
        <w:t xml:space="preserve">1.</w:t>
      </w:r>
      <w:bookmarkEnd w:id="72"/>
      <w:r>
        <w:rPr>
          <w:rFonts w:hint="eastAsia" w:ascii="宋体" w:hAnsi="宋体" w:eastAsia="宋体" w:cs="宋体"/>
          <w:color w:val="000000"/>
          <w:sz w:val="24"/>
          <w:szCs w:val="24"/>
          <w:highlight w:val="none"/>
        </w:rPr>
        <w:t xml:space="preserve">确定</w:t>
      </w:r>
      <w:bookmarkEnd w:id="73"/>
      <w:r/>
      <w:bookmarkEnd w:id="74"/>
      <w:r>
        <w:rPr>
          <w:rFonts w:hint="eastAsia" w:ascii="宋体" w:hAnsi="宋体" w:eastAsia="宋体" w:cs="宋体"/>
          <w:color w:val="000000"/>
          <w:sz w:val="24"/>
          <w:szCs w:val="24"/>
          <w:highlight w:val="none"/>
        </w:rPr>
        <w:t xml:space="preserve">成交单位</w:t>
      </w:r>
      <w:r/>
    </w:p>
    <w:p>
      <w:pPr>
        <w:ind w:firstLine="480"/>
        <w:keepLines w:val="0"/>
        <w:pageBreakBefore w:val="0"/>
        <w:spacing w:line="360" w:lineRule="auto"/>
        <w:tabs>
          <w:tab w:val="left" w:pos="900" w:leader="none"/>
        </w:tabs>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1.1磋商小组根据综合评分情况，按照评审得分由高到低顺序推荐3名成交候选供应商，并编写评审报告</w:t>
      </w:r>
      <w:r>
        <w:rPr>
          <w:rFonts w:hint="eastAsia" w:ascii="宋体" w:hAnsi="宋体" w:eastAsia="宋体" w:cs="宋体"/>
          <w:b w:val="0"/>
          <w:bCs w:val="0"/>
          <w:color w:val="000000"/>
          <w:sz w:val="24"/>
          <w:szCs w:val="24"/>
          <w:highlight w:val="none"/>
        </w:rPr>
        <w:t xml:space="preserve">。评审得分相同的，按照最后报价由低到高的顺序推荐。评审得分且最后报价相同的，按照技术指标优劣顺序推荐。</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1.2采购人根据磋商小组推荐的成交候选人报告依法按照得分最高原则确定1名成</w:t>
      </w:r>
      <w:r>
        <w:rPr>
          <w:rFonts w:hint="eastAsia" w:ascii="宋体" w:hAnsi="宋体" w:eastAsia="宋体" w:cs="宋体"/>
          <w:color w:val="000000"/>
          <w:sz w:val="24"/>
          <w:szCs w:val="24"/>
          <w:highlight w:val="none"/>
        </w:rPr>
        <w:t xml:space="preserve">交供应商。采购</w:t>
      </w:r>
      <w:r>
        <w:rPr>
          <w:rFonts w:hint="eastAsia" w:cs="宋体"/>
          <w:color w:val="000000"/>
          <w:sz w:val="24"/>
          <w:szCs w:val="24"/>
          <w:highlight w:val="none"/>
          <w:lang w:eastAsia="zh-CN"/>
        </w:rPr>
        <w:t xml:space="preserve">人在确定成交供应商</w:t>
      </w:r>
      <w:r>
        <w:rPr>
          <w:rFonts w:hint="eastAsia" w:ascii="宋体" w:hAnsi="宋体" w:eastAsia="宋体" w:cs="宋体"/>
          <w:color w:val="000000"/>
          <w:sz w:val="24"/>
          <w:szCs w:val="24"/>
          <w:highlight w:val="none"/>
        </w:rPr>
        <w:t xml:space="preserve">后，采购代理机构将向成交供应商发出成交通知书。</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质疑处理</w:t>
      </w:r>
      <w:r/>
    </w:p>
    <w:p>
      <w:pPr>
        <w:pStyle w:val="880"/>
        <w:ind w:firstLine="480"/>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bookmarkStart w:id="75" w:name="_Toc513029237"/>
      <w:r/>
      <w:bookmarkStart w:id="76" w:name="_Toc20823309"/>
      <w:r/>
      <w:bookmarkStart w:id="77" w:name="_Toc16938553"/>
      <w:r>
        <w:rPr>
          <w:rFonts w:hint="eastAsia" w:ascii="宋体" w:hAnsi="宋体" w:eastAsia="宋体" w:cs="宋体"/>
          <w:color w:val="000000"/>
          <w:sz w:val="24"/>
          <w:szCs w:val="24"/>
          <w:highlight w:val="none"/>
        </w:rPr>
        <w:t xml:space="preserve">2.1供应商对采购活动事项有疑问的，可以向采购代理机构提出询问，采购代理机构将及时作出答复，但答复的内容不涉及商业秘密。</w:t>
      </w:r>
      <w:r/>
    </w:p>
    <w:p>
      <w:pPr>
        <w:pStyle w:val="880"/>
        <w:ind w:firstLine="480"/>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2.2供应商认为采购过程和成交结果使自己的合法权益受到损害的，在规定时间内以书面形式向采购代理机构提出质疑，但需对质疑内容的真实性承担责任。</w:t>
      </w:r>
      <w:r/>
    </w:p>
    <w:p>
      <w:pPr>
        <w:ind w:firstLine="482"/>
        <w:keepLines w:val="0"/>
        <w:pageBreakBefore w:val="0"/>
        <w:spacing w:line="360" w:lineRule="auto"/>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六、合同签订相关事项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1.签订合同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成交供应商应按成交通知书规定的时间、地点，按照磋商文件确定的事项与采购人签订政府采购合同，且不得迟于成交通知书发出之日起</w:t>
      </w:r>
      <w:r>
        <w:rPr>
          <w:rFonts w:hint="eastAsia" w:cs="宋体"/>
          <w:color w:val="000000"/>
          <w:sz w:val="24"/>
          <w:szCs w:val="24"/>
          <w:highlight w:val="none"/>
          <w:lang w:eastAsia="zh-CN"/>
        </w:rPr>
        <w:t xml:space="preserve">三十日</w:t>
      </w:r>
      <w:r>
        <w:rPr>
          <w:rFonts w:hint="eastAsia" w:ascii="宋体" w:hAnsi="宋体" w:eastAsia="宋体" w:cs="宋体"/>
          <w:color w:val="000000"/>
          <w:sz w:val="24"/>
          <w:szCs w:val="24"/>
          <w:highlight w:val="none"/>
        </w:rPr>
        <w:t xml:space="preserve">，否则由此给采购人造成损失的，成交供应商还应承担赔偿责任。</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1.2磋商文件、成交供应商的响应文件及磋商采购过程中有关澄清、承诺文件均应作为合同附件。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签订合同后，成交供应商不得将服务、工程、货物进行转包。未经采购人同意，成交供应商也不得采用分包的形式履行合同，否则采购人有权终止合同。转包或分包造成采购人损失的，成交供应商应承担相应赔偿责任。</w:t>
      </w:r>
      <w:bookmarkEnd w:id="75"/>
      <w:r/>
      <w:bookmarkEnd w:id="76"/>
      <w:r/>
      <w:bookmarkEnd w:id="77"/>
      <w:r/>
      <w:r/>
    </w:p>
    <w:p>
      <w:pPr>
        <w:ind w:firstLine="482"/>
        <w:spacing w:line="440" w:lineRule="exact"/>
        <w:rPr>
          <w:rFonts w:ascii="宋体" w:hAnsi="宋体" w:eastAsia="宋体" w:cs="宋体"/>
          <w:b/>
          <w:sz w:val="24"/>
          <w:highlight w:val="none"/>
        </w:rPr>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b/>
          <w:sz w:val="24"/>
          <w:highlight w:val="none"/>
        </w:rPr>
        <w:t xml:space="preserve">政府采购政策功能落实</w:t>
      </w:r>
      <w:r/>
    </w:p>
    <w:p>
      <w:pPr>
        <w:ind w:firstLine="48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中小企业政策</w:t>
      </w:r>
      <w:r/>
    </w:p>
    <w:p>
      <w:pPr>
        <w:ind w:firstLine="482"/>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本项目</w:t>
      </w:r>
      <w:r>
        <w:rPr>
          <w:rFonts w:hint="eastAsia" w:cs="宋体"/>
          <w:sz w:val="24"/>
          <w:szCs w:val="24"/>
          <w:highlight w:val="none"/>
          <w:lang w:val="en-US" w:eastAsia="zh-CN"/>
        </w:rPr>
        <w:t xml:space="preserve">不</w:t>
      </w:r>
      <w:r>
        <w:rPr>
          <w:rFonts w:hint="eastAsia" w:ascii="宋体" w:hAnsi="宋体" w:eastAsia="宋体" w:cs="宋体"/>
          <w:sz w:val="24"/>
          <w:szCs w:val="24"/>
          <w:highlight w:val="none"/>
        </w:rPr>
        <w:t xml:space="preserve">专门面向中小企业（含监狱与戒毒企业、残疾人福利企业）采购</w:t>
      </w:r>
      <w:r>
        <w:rPr>
          <w:rFonts w:hint="eastAsia" w:cs="宋体"/>
          <w:sz w:val="24"/>
          <w:szCs w:val="24"/>
          <w:highlight w:val="none"/>
          <w:lang w:eastAsia="zh-CN"/>
        </w:rPr>
        <w:t xml:space="preserve">，</w:t>
      </w:r>
      <w:r>
        <w:rPr>
          <w:rFonts w:hint="eastAsia" w:ascii="宋体" w:hAnsi="宋体" w:eastAsia="宋体" w:cs="宋体"/>
          <w:sz w:val="24"/>
          <w:szCs w:val="24"/>
          <w:highlight w:val="none"/>
        </w:rPr>
        <w:t xml:space="preserve">对符合规定情形的小微企业报价给予</w:t>
      </w:r>
      <w:r>
        <w:rPr>
          <w:rFonts w:hint="eastAsia" w:ascii="宋体" w:hAnsi="宋体" w:eastAsia="宋体" w:cs="宋体"/>
          <w:sz w:val="24"/>
          <w:szCs w:val="24"/>
          <w:highlight w:val="none"/>
          <w:u w:val="single"/>
        </w:rPr>
        <w:t xml:space="preserve"> 10% </w:t>
      </w:r>
      <w:r>
        <w:rPr>
          <w:rFonts w:hint="eastAsia" w:ascii="宋体" w:hAnsi="宋体" w:eastAsia="宋体" w:cs="宋体"/>
          <w:sz w:val="24"/>
          <w:szCs w:val="24"/>
          <w:highlight w:val="none"/>
        </w:rPr>
        <w:t xml:space="preserve">扣除，用扣除后的价格参加评审。</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注：残疾人福利单位、监狱企业属于小型、微型企业的，不重复享受政策。</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480"/>
        <w:spacing w:line="440" w:lineRule="exact"/>
        <w:rPr>
          <w:rFonts w:ascii="宋体" w:hAnsi="宋体" w:eastAsia="宋体" w:cs="宋体"/>
          <w:b/>
          <w:bCs/>
          <w:sz w:val="24"/>
          <w:highlight w:val="none"/>
        </w:rPr>
      </w:pPr>
      <w:r>
        <w:rPr>
          <w:rFonts w:hint="eastAsia" w:ascii="宋体" w:hAnsi="宋体" w:eastAsia="宋体" w:cs="宋体"/>
          <w:b/>
          <w:bCs/>
          <w:sz w:val="24"/>
          <w:highlight w:val="none"/>
        </w:rPr>
        <w:t xml:space="preserve">2</w:t>
      </w:r>
      <w:r>
        <w:rPr>
          <w:rFonts w:hint="eastAsia" w:ascii="宋体" w:hAnsi="宋体" w:eastAsia="宋体" w:cs="宋体"/>
          <w:b/>
          <w:bCs/>
          <w:sz w:val="24"/>
          <w:highlight w:val="none"/>
          <w:lang w:val="en-US" w:eastAsia="zh-CN"/>
        </w:rPr>
        <w:t xml:space="preserve">.</w:t>
      </w:r>
      <w:r>
        <w:rPr>
          <w:rFonts w:hint="eastAsia" w:ascii="宋体" w:hAnsi="宋体" w:eastAsia="宋体" w:cs="宋体"/>
          <w:b/>
          <w:bCs/>
          <w:sz w:val="24"/>
          <w:highlight w:val="none"/>
        </w:rPr>
        <w:t xml:space="preserve">节能产品、环境标志产品</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2.1拟采购的产品属于政府强制采购的节能产品品目清单范围的，投标人须提供国家确定的认证机构出具的、处于有效期之内的节能产品认证证书，否则其投标文件作无效标处理。</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2.2采购人拟采购的产品属于优先采购的节能环保品目清单范围的，按以下条件优先采购：</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采用综合评分法的项目，对提供有效节能环保证书的投标人加分。</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采用最低评标价法的项目，同等条件下优先推荐提供有效节能环保证书多的投标人为中标人。</w:t>
      </w:r>
      <w:r/>
    </w:p>
    <w:p>
      <w:pPr>
        <w:ind w:firstLine="480"/>
        <w:spacing w:line="440" w:lineRule="exact"/>
        <w:rPr>
          <w:rFonts w:ascii="宋体" w:hAnsi="宋体" w:eastAsia="宋体" w:cs="宋体"/>
          <w:sz w:val="24"/>
          <w:highlight w:val="none"/>
        </w:rPr>
      </w:pPr>
      <w:r>
        <w:rPr>
          <w:rFonts w:hint="eastAsia" w:ascii="宋体" w:hAnsi="宋体" w:eastAsia="宋体" w:cs="宋体"/>
          <w:b/>
          <w:bCs/>
          <w:sz w:val="24"/>
          <w:highlight w:val="none"/>
        </w:rPr>
        <w:t xml:space="preserve">3</w:t>
      </w:r>
      <w:r>
        <w:rPr>
          <w:rFonts w:hint="eastAsia" w:ascii="宋体" w:hAnsi="宋体" w:eastAsia="宋体" w:cs="宋体"/>
          <w:b/>
          <w:bCs/>
          <w:sz w:val="24"/>
          <w:highlight w:val="none"/>
          <w:lang w:val="en-US" w:eastAsia="zh-CN"/>
        </w:rPr>
        <w:t xml:space="preserve">.</w:t>
      </w:r>
      <w:r>
        <w:rPr>
          <w:rFonts w:hint="eastAsia" w:ascii="宋体" w:hAnsi="宋体" w:eastAsia="宋体" w:cs="宋体"/>
          <w:b/>
          <w:bCs/>
          <w:sz w:val="24"/>
          <w:highlight w:val="none"/>
        </w:rPr>
        <w:t xml:space="preserve">政府采购需求标准</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3.1商品包装、快递包装政府采购需求标准（试行）</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按照财政部印发的《商品包装政府采购需求标准（试行）</w:t>
      </w:r>
      <w:r>
        <w:rPr>
          <w:rFonts w:hint="eastAsia" w:cs="宋体"/>
          <w:sz w:val="24"/>
          <w:szCs w:val="24"/>
          <w:highlight w:val="none"/>
          <w:lang w:eastAsia="zh-CN"/>
        </w:rPr>
        <w:t xml:space="preserve">》和</w:t>
      </w:r>
      <w:r>
        <w:rPr>
          <w:rFonts w:hint="eastAsia" w:ascii="宋体" w:hAnsi="宋体" w:eastAsia="宋体" w:cs="宋体"/>
          <w:sz w:val="24"/>
          <w:szCs w:val="24"/>
          <w:highlight w:val="none"/>
        </w:rPr>
        <w:t xml:space="preserve">《快递包装政府采购需求标准（试行）》要求执行，本项目商品包装和快递包装的具体需求详见第四章采购需求。</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3.2绿色数据中心政府采购需求标准（试行）</w:t>
      </w:r>
      <w:r/>
    </w:p>
    <w:p>
      <w:pPr>
        <w:ind w:left="480"/>
        <w:spacing w:line="480" w:lineRule="exact"/>
        <w:tabs>
          <w:tab w:val="left" w:pos="525" w:leader="none"/>
          <w:tab w:val="left" w:pos="94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按照财政部生态环境部工业和信息化部关于印发《绿色数据中心政府采购</w:t>
      </w:r>
      <w:r/>
    </w:p>
    <w:p>
      <w:pPr>
        <w:spacing w:line="480" w:lineRule="exact"/>
        <w:tabs>
          <w:tab w:val="left" w:pos="525" w:leader="none"/>
          <w:tab w:val="left" w:pos="94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需求标准（试行）》的通知要求执行。</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3.3</w:t>
      </w:r>
      <w:r>
        <w:rPr>
          <w:rFonts w:hint="eastAsia" w:ascii="宋体" w:hAnsi="宋体" w:eastAsia="宋体" w:cs="宋体"/>
          <w:bCs/>
          <w:sz w:val="24"/>
          <w:szCs w:val="24"/>
          <w:highlight w:val="none"/>
        </w:rPr>
        <w:t xml:space="preserve">绿色采购</w:t>
      </w:r>
      <w:r/>
    </w:p>
    <w:p>
      <w:pPr>
        <w:ind w:left="480"/>
        <w:spacing w:line="480" w:lineRule="exact"/>
        <w:tabs>
          <w:tab w:val="left" w:pos="525" w:leader="none"/>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根据《关于调整优化节能产品、环境标志产品政府采购执行机制的通知》</w:t>
      </w:r>
      <w:r/>
    </w:p>
    <w:p>
      <w:p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480"/>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4.</w:t>
      </w:r>
      <w:r>
        <w:rPr>
          <w:rFonts w:hint="eastAsia" w:ascii="宋体" w:hAnsi="宋体" w:eastAsia="宋体" w:cs="宋体"/>
          <w:b/>
          <w:bCs/>
          <w:sz w:val="24"/>
          <w:highlight w:val="none"/>
        </w:rPr>
        <w:t xml:space="preserve">采购本国产品的支持政策</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 本项目政府采购活动中既有本国产品又有非本国产品参与竞争的，依法对本国产品给予价格评审优惠，对本国产品的报价给予20%的价格扣除，用扣除后的价格参与评审。</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4.5 供应商需按照</w:t>
      </w:r>
      <w:r>
        <w:rPr>
          <w:rFonts w:hint="eastAsia" w:ascii="宋体" w:hAnsi="宋体" w:eastAsia="宋体" w:cs="宋体"/>
          <w:sz w:val="24"/>
          <w:szCs w:val="24"/>
          <w:highlight w:val="none"/>
          <w:lang w:eastAsia="zh-CN"/>
        </w:rPr>
        <w:t xml:space="preserve">磋商文件</w:t>
      </w:r>
      <w:r>
        <w:rPr>
          <w:rFonts w:hint="eastAsia" w:ascii="宋体" w:hAnsi="宋体" w:eastAsia="宋体" w:cs="宋体"/>
          <w:sz w:val="24"/>
          <w:szCs w:val="24"/>
          <w:highlight w:val="none"/>
        </w:rPr>
        <w:t xml:space="preserve">的要求提供《关于符合本国产品标准的声明函》（以下简称《声明函》），如不提供将不享受本国产品价格评审优惠。</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4.7 评标过程中，如发现</w:t>
      </w:r>
      <w:r>
        <w:rPr>
          <w:rFonts w:hint="eastAsia" w:cs="宋体"/>
          <w:sz w:val="24"/>
          <w:szCs w:val="24"/>
          <w:highlight w:val="none"/>
          <w:lang w:eastAsia="zh-CN"/>
        </w:rPr>
        <w:t xml:space="preserve">供应商</w:t>
      </w:r>
      <w:r>
        <w:rPr>
          <w:rFonts w:hint="eastAsia" w:ascii="宋体" w:hAnsi="宋体" w:eastAsia="宋体" w:cs="宋体"/>
          <w:sz w:val="24"/>
          <w:szCs w:val="24"/>
          <w:highlight w:val="none"/>
        </w:rPr>
        <w:t xml:space="preserve">《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sz w:val="24"/>
          <w:szCs w:val="24"/>
          <w:highlight w:val="none"/>
          <w:lang w:eastAsia="zh-CN"/>
        </w:rPr>
        <w:t xml:space="preserve">磋商文件</w:t>
      </w:r>
      <w:r>
        <w:rPr>
          <w:rFonts w:hint="eastAsia" w:ascii="宋体" w:hAnsi="宋体" w:eastAsia="宋体" w:cs="宋体"/>
          <w:sz w:val="24"/>
          <w:szCs w:val="24"/>
          <w:highlight w:val="none"/>
        </w:rPr>
        <w:t xml:space="preserve">规定的，供应商提供的相关产品视为不符合本国产品标准。</w:t>
      </w:r>
      <w:r/>
    </w:p>
    <w:p>
      <w:pPr>
        <w:ind w:firstLine="482"/>
        <w:keepLines w:val="0"/>
        <w:keepNext w:val="0"/>
        <w:pageBreakBefore w:val="0"/>
        <w:spacing w:line="360" w:lineRule="auto"/>
        <w:widowControl/>
        <w:rPr>
          <w:b/>
          <w:bCs/>
          <w:highlight w:val="none"/>
        </w:rPr>
      </w:pPr>
      <w:r>
        <w:rPr>
          <w:rFonts w:hint="eastAsia"/>
          <w:b/>
          <w:bCs/>
          <w:highlight w:val="none"/>
        </w:rPr>
        <w:t xml:space="preserve">八、采购标的所属行业</w:t>
      </w:r>
      <w:r/>
    </w:p>
    <w:p>
      <w:pPr>
        <w:ind w:firstLine="480"/>
        <w:keepLines w:val="0"/>
        <w:keepNext w:val="0"/>
        <w:pageBreakBefore w:val="0"/>
        <w:spacing w:line="360" w:lineRule="auto"/>
        <w:widowControl/>
        <w:rPr>
          <w:rFonts w:hint="eastAsia"/>
          <w:highlight w:val="none"/>
          <w:u w:val="none"/>
          <w:lang w:val="en-US" w:eastAsia="zh-CN"/>
        </w:rPr>
      </w:pPr>
      <w:r>
        <w:rPr>
          <w:rFonts w:hint="eastAsia"/>
          <w:highlight w:val="none"/>
        </w:rPr>
        <w:t xml:space="preserve">参照《关于印发中小企业划型标准规定的通知》（工信部联企业〔2011〕300号）文件，本项目采购标的所属行业为</w:t>
      </w:r>
      <w:r>
        <w:rPr>
          <w:rFonts w:hint="eastAsia"/>
          <w:highlight w:val="none"/>
          <w:u w:val="single"/>
        </w:rPr>
        <w:t xml:space="preserve">信息</w:t>
      </w:r>
      <w:r>
        <w:rPr>
          <w:rFonts w:hint="eastAsia"/>
          <w:highlight w:val="none"/>
          <w:u w:val="single"/>
          <w:lang w:val="en-US" w:eastAsia="zh-CN"/>
        </w:rPr>
        <w:t xml:space="preserve">传输业</w:t>
      </w:r>
      <w:r>
        <w:rPr>
          <w:rFonts w:hint="eastAsia"/>
          <w:highlight w:val="none"/>
          <w:u w:val="none"/>
          <w:lang w:val="en-US" w:eastAsia="zh-CN"/>
        </w:rPr>
        <w:t xml:space="preserve">。</w:t>
      </w:r>
      <w:r/>
    </w:p>
    <w:p>
      <w:pPr>
        <w:ind w:firstLine="420"/>
        <w:spacing w:line="440" w:lineRule="exact"/>
        <w:rPr>
          <w:rFonts w:hint="eastAsia"/>
          <w:b/>
          <w:bCs/>
          <w:color w:val="000000"/>
          <w:highlight w:val="none"/>
        </w:rPr>
      </w:pPr>
      <w:r>
        <w:rPr>
          <w:rFonts w:hint="eastAsia"/>
          <w:b/>
          <w:bCs/>
          <w:color w:val="000000"/>
          <w:highlight w:val="none"/>
          <w:lang w:val="en-US" w:eastAsia="zh-CN"/>
        </w:rPr>
        <w:t xml:space="preserve">九</w:t>
      </w:r>
      <w:r>
        <w:rPr>
          <w:rFonts w:hint="eastAsia"/>
          <w:b/>
          <w:bCs/>
          <w:color w:val="000000"/>
          <w:highlight w:val="none"/>
        </w:rPr>
        <w:t xml:space="preserve">、关于异常低价的审查</w:t>
      </w:r>
      <w:r/>
    </w:p>
    <w:p>
      <w:pPr>
        <w:ind w:firstLine="420"/>
        <w:spacing w:line="440" w:lineRule="exact"/>
        <w:rPr>
          <w:highlight w:val="none"/>
        </w:rPr>
      </w:pPr>
      <w:r>
        <w:rPr>
          <w:rFonts w:hint="eastAsia"/>
          <w:color w:val="000000"/>
          <w:highlight w:val="none"/>
          <w:lang w:eastAsia="zh-CN"/>
        </w:rPr>
        <w:t xml:space="preserve">1.</w:t>
      </w:r>
      <w:r>
        <w:rPr>
          <w:rFonts w:hint="eastAsia"/>
          <w:color w:val="000000"/>
          <w:highlight w:val="none"/>
        </w:rPr>
        <w:t xml:space="preserve">评审过程中出现下列情形之一的，评审委员会将启动异常低价投标（响应）审查程序：</w:t>
      </w:r>
      <w:r/>
    </w:p>
    <w:p>
      <w:pPr>
        <w:numPr>
          <w:ilvl w:val="0"/>
          <w:numId w:val="0"/>
        </w:numPr>
        <w:ind w:right="0" w:firstLine="480"/>
        <w:jc w:val="both"/>
        <w:keepLines w:val="0"/>
        <w:keepNext w:val="0"/>
        <w:pageBreakBefore w:val="0"/>
        <w:spacing w:line="520" w:lineRule="exact"/>
        <w:widowControl w:val="off"/>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 xml:space="preserve">（1）投标</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响应</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报价低于全部通过符合性审查供应商投标</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响应</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报价平均值50%的，即投标</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响应</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报价</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全部通过符合性审查供应商投标</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响应</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报价平均值×50%</w:t>
      </w:r>
      <w:r>
        <w:rPr>
          <w:rFonts w:hint="eastAsia" w:cs="宋体"/>
          <w:color w:val="000000"/>
          <w:sz w:val="24"/>
          <w:szCs w:val="24"/>
          <w:highlight w:val="none"/>
          <w:lang w:val="en-US" w:eastAsia="zh-CN" w:bidi="ar-SA"/>
        </w:rPr>
        <w:t xml:space="preserve">；</w:t>
      </w:r>
      <w:r/>
    </w:p>
    <w:p>
      <w:pPr>
        <w:numPr>
          <w:ilvl w:val="0"/>
          <w:numId w:val="0"/>
        </w:numPr>
        <w:ind w:right="0" w:firstLine="480"/>
        <w:jc w:val="both"/>
        <w:keepLines w:val="0"/>
        <w:keepNext w:val="0"/>
        <w:pageBreakBefore w:val="0"/>
        <w:spacing w:line="520" w:lineRule="exact"/>
        <w:widowControl w:val="off"/>
        <w:rPr>
          <w:rFonts w:hint="default" w:ascii="宋体" w:hAnsi="宋体" w:eastAsia="宋体" w:cs="宋体"/>
          <w:color w:val="000000"/>
          <w:sz w:val="24"/>
          <w:szCs w:val="24"/>
          <w:highlight w:val="none"/>
          <w:lang w:val="en-US" w:eastAsia="zh-CN" w:bidi="ar-SA"/>
        </w:rPr>
      </w:pPr>
      <w:r>
        <w:rPr>
          <w:rFonts w:hint="eastAsia" w:cs="宋体"/>
          <w:color w:val="000000"/>
          <w:sz w:val="24"/>
          <w:szCs w:val="24"/>
          <w:highlight w:val="none"/>
          <w:lang w:val="en-US" w:eastAsia="zh-CN" w:bidi="ar-SA"/>
        </w:rPr>
        <w:t xml:space="preserve">（2）</w:t>
      </w:r>
      <w:r>
        <w:rPr>
          <w:rFonts w:hint="default" w:ascii="宋体" w:hAnsi="宋体" w:eastAsia="宋体" w:cs="宋体"/>
          <w:color w:val="000000"/>
          <w:sz w:val="24"/>
          <w:szCs w:val="24"/>
          <w:highlight w:val="none"/>
          <w:lang w:val="en-US" w:eastAsia="zh-CN" w:bidi="ar-SA"/>
        </w:rPr>
        <w:t xml:space="preserve">投标（响应）报价低于通过符合性审查的次低报价供应商投标（响应）报价50%的，即投标（响应）报价</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通过符合性审查的次低报价供应商投标（响应）报价×50%；</w:t>
      </w:r>
      <w:r/>
    </w:p>
    <w:p>
      <w:pPr>
        <w:numPr>
          <w:ilvl w:val="0"/>
          <w:numId w:val="0"/>
        </w:numPr>
        <w:ind w:right="0" w:firstLine="480"/>
        <w:jc w:val="both"/>
        <w:keepLines w:val="0"/>
        <w:keepNext w:val="0"/>
        <w:pageBreakBefore w:val="0"/>
        <w:spacing w:line="520" w:lineRule="exact"/>
        <w:widowControl w:val="off"/>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 xml:space="preserve">（</w:t>
      </w:r>
      <w:r>
        <w:rPr>
          <w:rFonts w:hint="eastAsia" w:cs="宋体"/>
          <w:color w:val="000000"/>
          <w:sz w:val="24"/>
          <w:szCs w:val="24"/>
          <w:highlight w:val="none"/>
          <w:lang w:val="en-US" w:eastAsia="zh-CN" w:bidi="ar-SA"/>
        </w:rPr>
        <w:t xml:space="preserve">3</w:t>
      </w:r>
      <w:r>
        <w:rPr>
          <w:rFonts w:hint="default" w:ascii="宋体" w:hAnsi="宋体" w:eastAsia="宋体" w:cs="宋体"/>
          <w:color w:val="000000"/>
          <w:sz w:val="24"/>
          <w:szCs w:val="24"/>
          <w:highlight w:val="none"/>
          <w:lang w:val="en-US" w:eastAsia="zh-CN" w:bidi="ar-SA"/>
        </w:rPr>
        <w:t xml:space="preserve">）投标</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响应</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报价低于采购项目最高限价45%的，即投标</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响应</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报价</w:t>
      </w:r>
      <w:r>
        <w:rPr>
          <w:rFonts w:hint="eastAsia" w:cs="宋体"/>
          <w:color w:val="000000"/>
          <w:sz w:val="24"/>
          <w:szCs w:val="24"/>
          <w:highlight w:val="none"/>
          <w:lang w:val="en-US" w:eastAsia="zh-CN" w:bidi="ar-SA"/>
        </w:rPr>
        <w:t xml:space="preserve">＜</w:t>
      </w:r>
      <w:r>
        <w:rPr>
          <w:rFonts w:hint="default" w:ascii="宋体" w:hAnsi="宋体" w:eastAsia="宋体" w:cs="宋体"/>
          <w:color w:val="000000"/>
          <w:sz w:val="24"/>
          <w:szCs w:val="24"/>
          <w:highlight w:val="none"/>
          <w:lang w:val="en-US" w:eastAsia="zh-CN" w:bidi="ar-SA"/>
        </w:rPr>
        <w:t xml:space="preserve">采购项目最高限价×45%；</w:t>
      </w:r>
      <w:r/>
    </w:p>
    <w:p>
      <w:pPr>
        <w:numPr>
          <w:ilvl w:val="0"/>
          <w:numId w:val="0"/>
        </w:numPr>
        <w:ind w:right="0" w:firstLine="480"/>
        <w:jc w:val="both"/>
        <w:keepLines w:val="0"/>
        <w:keepNext w:val="0"/>
        <w:pageBreakBefore w:val="0"/>
        <w:spacing w:line="520" w:lineRule="exact"/>
        <w:widowControl w:val="off"/>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 xml:space="preserve">（</w:t>
      </w:r>
      <w:r>
        <w:rPr>
          <w:rFonts w:hint="eastAsia" w:cs="宋体"/>
          <w:color w:val="000000"/>
          <w:sz w:val="24"/>
          <w:szCs w:val="24"/>
          <w:highlight w:val="none"/>
          <w:lang w:val="en-US" w:eastAsia="zh-CN" w:bidi="ar-SA"/>
        </w:rPr>
        <w:t xml:space="preserve">4</w:t>
      </w:r>
      <w:r>
        <w:rPr>
          <w:rFonts w:hint="default" w:ascii="宋体" w:hAnsi="宋体" w:eastAsia="宋体" w:cs="宋体"/>
          <w:color w:val="000000"/>
          <w:sz w:val="24"/>
          <w:szCs w:val="24"/>
          <w:highlight w:val="none"/>
          <w:lang w:val="en-US" w:eastAsia="zh-CN" w:bidi="ar-SA"/>
        </w:rPr>
        <w:t xml:space="preserve">）评审委员会基于专业判断，认为供应商报价过低，有可能影响产品质量或者不能诚信履约的其他情形。</w:t>
      </w:r>
      <w:r/>
    </w:p>
    <w:p>
      <w:pPr>
        <w:numPr>
          <w:ilvl w:val="0"/>
          <w:numId w:val="0"/>
        </w:numPr>
        <w:ind w:right="0" w:firstLine="480"/>
        <w:jc w:val="both"/>
        <w:keepLines w:val="0"/>
        <w:keepNext w:val="0"/>
        <w:pageBreakBefore w:val="0"/>
        <w:spacing w:line="520" w:lineRule="exact"/>
        <w:widowControl w:val="off"/>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 xml:space="preserve">启动异常低价投标审查后，评标委员会应当要求相关投标人在评标现场合理的时间内，提供项目具体成本测算等与报价合理性相关的书面说明及相关证明材料</w:t>
      </w:r>
      <w:r>
        <w:rPr>
          <w:rFonts w:hint="eastAsia" w:cs="宋体"/>
          <w:color w:val="000000"/>
          <w:sz w:val="24"/>
          <w:szCs w:val="24"/>
          <w:highlight w:val="none"/>
          <w:lang w:val="en-US" w:eastAsia="zh-CN" w:bidi="ar-SA"/>
        </w:rPr>
        <w:t xml:space="preserve">，并</w:t>
      </w:r>
      <w:r>
        <w:rPr>
          <w:rFonts w:hint="default" w:ascii="宋体" w:hAnsi="宋体" w:eastAsia="宋体" w:cs="宋体"/>
          <w:color w:val="000000"/>
          <w:sz w:val="24"/>
          <w:szCs w:val="24"/>
          <w:highlight w:val="none"/>
          <w:lang w:val="en-US" w:eastAsia="zh-CN" w:bidi="ar-SA"/>
        </w:rPr>
        <w:t xml:space="preserve">对投标价格作出解释，由评标委员会结合该行业当地薪资水平等情况，依据专业经验对投标人报价合理性进行判断。投标人未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rPr>
          <w:rFonts w:hint="eastAsia"/>
          <w:highlight w:val="none"/>
          <w:u w:val="none"/>
          <w:lang w:val="en-US" w:eastAsia="zh-CN"/>
        </w:rPr>
      </w:pPr>
      <w:r>
        <w:rPr>
          <w:rFonts w:hint="eastAsia"/>
          <w:highlight w:val="none"/>
          <w:u w:val="none"/>
          <w:lang w:val="en-US" w:eastAsia="zh-CN"/>
        </w:rPr>
      </w:r>
      <w:r/>
    </w:p>
    <w:p>
      <w:pPr>
        <w:pStyle w:val="880"/>
        <w:jc w:val="center"/>
        <w:keepNext/>
        <w:spacing w:before="240" w:beforeAutospacing="0" w:after="60" w:afterAutospacing="0" w:line="23" w:lineRule="atLeast"/>
        <w:rPr>
          <w:rFonts w:ascii="Arial" w:hAnsi="Arial" w:eastAsia="幼圆" w:cs="Arial"/>
          <w:b/>
          <w:bCs/>
          <w:sz w:val="44"/>
          <w:szCs w:val="44"/>
          <w:highlight w:val="none"/>
        </w:rPr>
      </w:pPr>
      <w:r>
        <w:rPr>
          <w:highlight w:val="none"/>
        </w:rPr>
        <w:br w:type="page" w:clear="all"/>
      </w:r>
      <w:r>
        <w:rPr>
          <w:rFonts w:hint="eastAsia" w:cs="宋体"/>
          <w:b/>
          <w:bCs/>
          <w:sz w:val="28"/>
          <w:szCs w:val="28"/>
          <w:highlight w:val="none"/>
        </w:rPr>
        <w:t xml:space="preserve">第三章  合同条款及格式</w:t>
      </w:r>
      <w:r/>
    </w:p>
    <w:p>
      <w:pPr>
        <w:pStyle w:val="880"/>
        <w:jc w:val="center"/>
        <w:keepNext/>
        <w:spacing w:before="240" w:beforeAutospacing="0" w:after="60" w:afterAutospacing="0" w:line="23" w:lineRule="atLeast"/>
        <w:rPr>
          <w:rFonts w:ascii="Arial" w:hAnsi="Arial" w:eastAsia="幼圆" w:cs="Arial"/>
          <w:b/>
          <w:bCs/>
          <w:sz w:val="44"/>
          <w:szCs w:val="44"/>
          <w:highlight w:val="none"/>
        </w:rPr>
      </w:pPr>
      <w:r>
        <w:rPr>
          <w:rFonts w:hint="eastAsia" w:eastAsia="幼圆" w:cs="宋体"/>
          <w:b/>
          <w:bCs/>
          <w:sz w:val="21"/>
          <w:szCs w:val="21"/>
          <w:highlight w:val="none"/>
        </w:rPr>
        <w:t xml:space="preserve">（参考文本）</w:t>
      </w:r>
      <w:r/>
    </w:p>
    <w:p>
      <w:pPr>
        <w:pStyle w:val="880"/>
        <w:ind w:firstLine="420"/>
        <w:spacing w:before="0" w:beforeAutospacing="0" w:after="0" w:afterAutospacing="0" w:line="360" w:lineRule="auto"/>
        <w:rPr>
          <w:rFonts w:cs="宋体"/>
          <w:szCs w:val="24"/>
          <w:highlight w:val="none"/>
        </w:rPr>
      </w:pPr>
      <w:r>
        <w:rPr>
          <w:rFonts w:hint="eastAsia" w:cs="宋体"/>
          <w:szCs w:val="24"/>
          <w:highlight w:val="none"/>
        </w:rPr>
        <w:t xml:space="preserve">以下为采购人与</w:t>
      </w:r>
      <w:r>
        <w:rPr>
          <w:rFonts w:hint="eastAsia" w:cs="宋体"/>
          <w:szCs w:val="24"/>
          <w:highlight w:val="none"/>
          <w:lang w:eastAsia="zh-CN"/>
        </w:rPr>
        <w:t xml:space="preserve">成交供应商</w:t>
      </w:r>
      <w:r>
        <w:rPr>
          <w:rFonts w:hint="eastAsia" w:cs="宋体"/>
          <w:szCs w:val="24"/>
          <w:highlight w:val="none"/>
        </w:rPr>
        <w:t xml:space="preserve">签订本项目合同的通用条款，</w:t>
      </w:r>
      <w:r>
        <w:rPr>
          <w:rFonts w:hint="eastAsia" w:cs="宋体"/>
          <w:szCs w:val="24"/>
          <w:highlight w:val="none"/>
          <w:lang w:eastAsia="zh-CN"/>
        </w:rPr>
        <w:t xml:space="preserve">成交供应商</w:t>
      </w:r>
      <w:r>
        <w:rPr>
          <w:rFonts w:hint="eastAsia" w:cs="宋体"/>
          <w:szCs w:val="24"/>
          <w:highlight w:val="none"/>
        </w:rPr>
        <w:t xml:space="preserve">不得提出实质性的修改，关于专用条款将由采购人与</w:t>
      </w:r>
      <w:r>
        <w:rPr>
          <w:rFonts w:hint="eastAsia" w:cs="宋体"/>
          <w:szCs w:val="24"/>
          <w:highlight w:val="none"/>
          <w:lang w:eastAsia="zh-CN"/>
        </w:rPr>
        <w:t xml:space="preserve">成交供应商</w:t>
      </w:r>
      <w:r>
        <w:rPr>
          <w:rFonts w:hint="eastAsia" w:cs="宋体"/>
          <w:szCs w:val="24"/>
          <w:highlight w:val="none"/>
        </w:rPr>
        <w:t xml:space="preserve">结合本项目具体情况协商后签订。</w:t>
      </w:r>
      <w:r/>
    </w:p>
    <w:p>
      <w:pPr>
        <w:pStyle w:val="880"/>
        <w:ind w:firstLine="420"/>
        <w:jc w:val="center"/>
        <w:keepNext/>
        <w:spacing w:before="0" w:beforeAutospacing="0" w:after="0" w:afterAutospacing="0" w:line="360" w:lineRule="auto"/>
        <w:rPr>
          <w:rFonts w:cs="宋体"/>
          <w:szCs w:val="24"/>
          <w:highlight w:val="none"/>
        </w:rPr>
      </w:pPr>
      <w:r>
        <w:rPr>
          <w:rFonts w:hint="eastAsia" w:cs="宋体"/>
          <w:szCs w:val="24"/>
          <w:highlight w:val="none"/>
        </w:rPr>
        <w:t xml:space="preserve">合 同 条 款</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项目编号：</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项目名称：</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采购人：（以下简称甲方）</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住所地：</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供应商：（以下简称乙方）</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住所地：</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根据《中华人民共和国政府采购法</w:t>
      </w:r>
      <w:r>
        <w:rPr>
          <w:rFonts w:hint="eastAsia" w:cs="宋体"/>
          <w:bCs/>
          <w:sz w:val="24"/>
          <w:szCs w:val="24"/>
          <w:highlight w:val="none"/>
          <w:lang w:eastAsia="zh-CN"/>
        </w:rPr>
        <w:t xml:space="preserve">》和</w:t>
      </w:r>
      <w:r>
        <w:rPr>
          <w:rFonts w:hint="eastAsia" w:ascii="宋体" w:hAnsi="宋体" w:cs="宋体"/>
          <w:bCs/>
          <w:sz w:val="24"/>
          <w:szCs w:val="24"/>
          <w:highlight w:val="none"/>
        </w:rPr>
        <w:t xml:space="preserve">《中华人民共和国民法典》等法律法规的规定，甲乙双方按照南京国景工程项目管理有限公司的招标结果签订本合同。</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第一条 合同标的</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乙方根据甲方需求提供下列服务：</w:t>
      </w:r>
      <w:r/>
    </w:p>
    <w:tbl>
      <w:tblPr>
        <w:tblStyle w:val="866"/>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9"/>
        <w:gridCol w:w="5103"/>
        <w:gridCol w:w="992"/>
        <w:gridCol w:w="1418"/>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959" w:type="dxa"/>
            <w:vAlign w:val="top"/>
            <w:textDirection w:val="lrTb"/>
            <w:noWrap/>
          </w:tcPr>
          <w:p>
            <w:pPr>
              <w:jc w:val="center"/>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5103" w:type="dxa"/>
            <w:vAlign w:val="top"/>
            <w:textDirection w:val="lrTb"/>
            <w:noWrap/>
          </w:tcPr>
          <w:p>
            <w:pPr>
              <w:jc w:val="center"/>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top"/>
            <w:textDirection w:val="lrTb"/>
            <w:noWrap/>
          </w:tcPr>
          <w:p>
            <w:pPr>
              <w:jc w:val="center"/>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top"/>
            <w:textDirection w:val="lrTb"/>
            <w:noWrap/>
          </w:tcPr>
          <w:p>
            <w:pPr>
              <w:jc w:val="center"/>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单位</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tcPr>
          <w:p>
            <w:pPr>
              <w:spacing w:line="360" w:lineRule="auto"/>
              <w:widowControl/>
              <w:rPr>
                <w:rFonts w:hint="eastAsia" w:ascii="宋体" w:hAnsi="宋体" w:eastAsia="宋体" w:cs="宋体"/>
                <w:bCs/>
                <w:sz w:val="24"/>
                <w:szCs w:val="24"/>
                <w:highlight w:val="none"/>
                <w:lang w:eastAsia="zh-CN"/>
              </w:rPr>
            </w:pPr>
            <w:r>
              <w:rPr>
                <w:rFonts w:hint="eastAsia" w:cs="宋体"/>
                <w:sz w:val="24"/>
                <w:szCs w:val="24"/>
                <w:highlight w:val="none"/>
                <w:lang w:eastAsia="zh-CN"/>
              </w:rPr>
              <w:t xml:space="preserve">泰州市公安局泰州医药高新区分局通信业务租用服务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项</w:t>
            </w:r>
            <w:r/>
          </w:p>
        </w:tc>
      </w:tr>
    </w:tbl>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第二条 合同总价款本合同项下服务（货物）总价款为（大写）</w:t>
      </w:r>
      <w:r>
        <w:rPr>
          <w:rFonts w:hint="eastAsia" w:cs="宋体"/>
          <w:bCs/>
          <w:sz w:val="24"/>
          <w:szCs w:val="24"/>
          <w:highlight w:val="none"/>
          <w:lang w:eastAsia="zh-CN"/>
        </w:rPr>
        <w:t xml:space="preserve">人民币</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1.本合同总价款包含完成本服务项目发生的所有含税费用、支付给员工的工资和国家强制缴纳的各种社会保障资金，以及乙方认为需要的其他费用等。</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2.本合同执行期间合同总价款不变。</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第三条 组成本合同的有关文件</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下列关于泰州市政府采购（项目编号）的磋商采购文件、响应文件或与本次采购活动方式相适应的文件及有关附件是本合同不可分割的组成部分，与本合同具有同等法律效力，这些文件包括但不限于：</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（1）乙方提供的磋商响应文件和磋商报价表；</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（2）技术规格响应表；</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（3）磋商承诺/服务承诺；</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（4）中标</w:t>
      </w:r>
      <w:r>
        <w:rPr>
          <w:rFonts w:hint="eastAsia"/>
          <w:highlight w:val="none"/>
          <w:lang w:eastAsia="zh-CN"/>
        </w:rPr>
        <w:t xml:space="preserve">（</w:t>
      </w:r>
      <w:r>
        <w:rPr>
          <w:rFonts w:hint="eastAsia"/>
          <w:highlight w:val="none"/>
          <w:lang w:val="en-US" w:eastAsia="zh-CN"/>
        </w:rPr>
        <w:t xml:space="preserve">成交</w:t>
      </w:r>
      <w:r>
        <w:rPr>
          <w:rFonts w:hint="eastAsia"/>
          <w:highlight w:val="none"/>
          <w:lang w:eastAsia="zh-CN"/>
        </w:rPr>
        <w:t xml:space="preserve">）</w:t>
      </w:r>
      <w:r>
        <w:rPr>
          <w:rFonts w:hint="eastAsia" w:ascii="宋体" w:hAnsi="宋体" w:cs="宋体"/>
          <w:bCs/>
          <w:sz w:val="24"/>
          <w:szCs w:val="24"/>
          <w:highlight w:val="none"/>
        </w:rPr>
        <w:t xml:space="preserve">通知书；</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（5）甲乙双方商定的其他文件等。</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第四条 履行合同</w:t>
      </w:r>
      <w:r>
        <w:rPr>
          <w:rFonts w:hint="eastAsia"/>
          <w:highlight w:val="none"/>
          <w:lang w:eastAsia="zh-CN"/>
        </w:rPr>
        <w:t xml:space="preserve">的</w:t>
      </w:r>
      <w:r>
        <w:rPr>
          <w:rFonts w:hint="eastAsia" w:ascii="宋体" w:hAnsi="宋体" w:cs="宋体"/>
          <w:bCs/>
          <w:sz w:val="24"/>
          <w:szCs w:val="24"/>
          <w:highlight w:val="none"/>
        </w:rPr>
        <w:t xml:space="preserve">期限、地点</w:t>
      </w:r>
      <w:r/>
    </w:p>
    <w:p>
      <w:pPr>
        <w:ind w:firstLine="480"/>
        <w:spacing w:line="360" w:lineRule="auto"/>
        <w:tabs>
          <w:tab w:val="left" w:pos="945" w:leader="none"/>
        </w:tabs>
        <w:rPr>
          <w:rFonts w:ascii="宋体" w:hAnsi="宋体" w:cs="宋体"/>
          <w:bCs/>
          <w:sz w:val="24"/>
          <w:szCs w:val="24"/>
          <w:highlight w:val="none"/>
          <w:u w:val="single"/>
        </w:rPr>
      </w:pPr>
      <w:r>
        <w:rPr>
          <w:rFonts w:hint="eastAsia" w:ascii="宋体" w:hAnsi="宋体" w:cs="宋体"/>
          <w:bCs/>
          <w:sz w:val="24"/>
          <w:szCs w:val="24"/>
          <w:highlight w:val="none"/>
        </w:rPr>
        <w:t xml:space="preserve">1.履行合同期限：</w:t>
      </w:r>
      <w:r/>
    </w:p>
    <w:p>
      <w:pPr>
        <w:ind w:firstLine="480"/>
        <w:spacing w:line="360" w:lineRule="auto"/>
        <w:tabs>
          <w:tab w:val="left" w:pos="945" w:leader="none"/>
        </w:tabs>
        <w:rPr>
          <w:rFonts w:ascii="宋体" w:hAnsi="宋体" w:cs="宋体"/>
          <w:bCs/>
          <w:sz w:val="24"/>
          <w:szCs w:val="24"/>
          <w:highlight w:val="none"/>
          <w:u w:val="single"/>
        </w:rPr>
      </w:pPr>
      <w:r>
        <w:rPr>
          <w:rFonts w:hint="eastAsia" w:ascii="宋体" w:hAnsi="宋体" w:cs="宋体"/>
          <w:bCs/>
          <w:sz w:val="24"/>
          <w:szCs w:val="24"/>
          <w:highlight w:val="none"/>
        </w:rPr>
        <w:t xml:space="preserve">2.履行合同地点：</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第五条 权利保证</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乙方应保证向甲方提供的服务不受第三方提出侵犯其专利权、版权、商标权或其他权利的起诉。一旦出现侵权，乙方应承担全部责任。</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第六条 质量保证</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1.乙方提供的服务质量应遵循国家最新颁布的法律法规和服务标准，符合采购文件的约定，以及乙方的承诺。</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2.除特别说明外，质量保证期为自合同签订生效之日起至三年或乙方的承诺期限（以孰晚为准），在此期间，乙方提供免费维护和服务。</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第七条 合同款支付     </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1.付款币种：本合同项下所有款项均以人民币支付。</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2.付款条件：本合同项下的合同价款在乙方符合付款相关条件，并向甲方提供合法有效发票（无息）后，由甲方按照财政相关管理要求支付相关款项，否则甲方有权拒绝或者延迟支付相应款项。</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3.付款计划：合同签订后支付合同金额的30%作为预付款；余款从合同签订之日起的</w:t>
      </w:r>
      <w:r>
        <w:rPr>
          <w:rFonts w:hint="eastAsia" w:cs="宋体"/>
          <w:bCs/>
          <w:sz w:val="24"/>
          <w:szCs w:val="24"/>
          <w:highlight w:val="none"/>
          <w:lang w:eastAsia="zh-CN"/>
        </w:rPr>
        <w:t xml:space="preserve">下一</w:t>
      </w:r>
      <w:r>
        <w:rPr>
          <w:rFonts w:hint="eastAsia" w:ascii="宋体" w:hAnsi="宋体" w:cs="宋体"/>
          <w:bCs/>
          <w:sz w:val="24"/>
          <w:szCs w:val="24"/>
          <w:highlight w:val="none"/>
        </w:rPr>
        <w:t xml:space="preserve">个季度开始，每季度根据供应商提供服务报告及使用量情况，按实支付。如第一季度实际使用量超过合同金额的30%则在签订合同的下个季度补足服务费，如第一季度实际使用量不足合同金额的30%则在签订合同的下个季度扣除多余服务费。若中标方</w:t>
      </w:r>
      <w:r>
        <w:rPr>
          <w:rFonts w:hint="eastAsia" w:cs="宋体"/>
          <w:bCs/>
          <w:sz w:val="24"/>
          <w:szCs w:val="24"/>
          <w:highlight w:val="none"/>
          <w:lang w:val="en-US" w:eastAsia="zh-CN"/>
        </w:rPr>
        <w:t xml:space="preserve">在</w:t>
      </w:r>
      <w:r>
        <w:rPr>
          <w:rFonts w:hint="eastAsia" w:ascii="宋体" w:hAnsi="宋体" w:cs="宋体"/>
          <w:bCs/>
          <w:sz w:val="24"/>
          <w:szCs w:val="24"/>
          <w:highlight w:val="none"/>
        </w:rPr>
        <w:t xml:space="preserve">合同期间未能按照</w:t>
      </w:r>
      <w:r>
        <w:rPr>
          <w:rFonts w:hint="eastAsia" w:cs="宋体"/>
          <w:bCs/>
          <w:sz w:val="24"/>
          <w:szCs w:val="24"/>
          <w:highlight w:val="none"/>
          <w:lang w:val="en-US" w:eastAsia="zh-CN"/>
        </w:rPr>
        <w:t xml:space="preserve">响应</w:t>
      </w:r>
      <w:r>
        <w:rPr>
          <w:rFonts w:hint="eastAsia" w:ascii="宋体" w:hAnsi="宋体" w:cs="宋体"/>
          <w:bCs/>
          <w:sz w:val="24"/>
          <w:szCs w:val="24"/>
          <w:highlight w:val="none"/>
        </w:rPr>
        <w:t xml:space="preserve">文件及相关标准和要求提供服务，采购人有权据实扣减相关费用。</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4.其他约定：若乙方在合同期间未能按照</w:t>
      </w:r>
      <w:r>
        <w:rPr>
          <w:rFonts w:hint="eastAsia" w:cs="宋体"/>
          <w:bCs/>
          <w:sz w:val="24"/>
          <w:szCs w:val="24"/>
          <w:highlight w:val="none"/>
          <w:lang w:eastAsia="zh-CN"/>
        </w:rPr>
        <w:t xml:space="preserve">响应文件</w:t>
      </w:r>
      <w:r>
        <w:rPr>
          <w:rFonts w:hint="eastAsia" w:ascii="宋体" w:hAnsi="宋体" w:cs="宋体"/>
          <w:bCs/>
          <w:sz w:val="24"/>
          <w:szCs w:val="24"/>
          <w:highlight w:val="none"/>
        </w:rPr>
        <w:t xml:space="preserve">及相关标准和要求提供服务，采购人有权据实扣减相关费用。</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第八条 违约责任</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1.乙方按合同约定的时间和质量标准提供服务，而甲方无正当理由逾期支付服务费用的，每逾期1天甲方向乙方</w:t>
      </w:r>
      <w:r>
        <w:rPr>
          <w:rFonts w:hint="eastAsia" w:cs="宋体"/>
          <w:bCs/>
          <w:sz w:val="24"/>
          <w:szCs w:val="24"/>
          <w:highlight w:val="none"/>
          <w:lang w:val="en-US" w:eastAsia="zh-CN"/>
        </w:rPr>
        <w:t xml:space="preserve">支付</w:t>
      </w:r>
      <w:r>
        <w:rPr>
          <w:rFonts w:hint="eastAsia" w:ascii="宋体" w:hAnsi="宋体" w:cs="宋体"/>
          <w:bCs/>
          <w:sz w:val="24"/>
          <w:szCs w:val="24"/>
          <w:highlight w:val="none"/>
        </w:rPr>
        <w:t xml:space="preserve">欠款总额的5‰滞纳金，但累计滞纳金总额不超过欠款总额的5%。</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3.乙方未按合同约定的时间和质量标准提供服务，给甲方造成损失的，甲方可要求乙方按实赔偿；因乙方服务质量问题导致甲方无法实现合同目的的，甲方有权解除合同。</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4.乙方如未按合同约定的要求完成服务的，一次处以2000元违约金赔偿，最高限额为合同价格的10%。</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5.其他违约责任</w:t>
      </w:r>
      <w:r>
        <w:rPr>
          <w:rFonts w:hint="eastAsia" w:cs="宋体"/>
          <w:bCs/>
          <w:sz w:val="24"/>
          <w:szCs w:val="24"/>
          <w:highlight w:val="none"/>
          <w:lang w:eastAsia="zh-CN"/>
        </w:rPr>
        <w:t xml:space="preserve">的</w:t>
      </w:r>
      <w:r>
        <w:rPr>
          <w:rFonts w:hint="eastAsia" w:ascii="宋体" w:hAnsi="宋体" w:cs="宋体"/>
          <w:bCs/>
          <w:sz w:val="24"/>
          <w:szCs w:val="24"/>
          <w:highlight w:val="none"/>
        </w:rPr>
        <w:t xml:space="preserve">约定</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第九条 不可抗力</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1.因不可抗力（或甲、乙双方不能控制的原因）不能履行合同的，根据不可抗力的影响，部分或者全部免除责任。但合同一方迟延履行后发生不可抗力的，不能免除责任。</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2.合同一方因不可抗力不能履行合同的，应当及时通知对方，以减轻可能给对方造成的损失，并应当在合理期限内提供证明。</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第十条 保密</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未经对方书面许可，任何一方不得向第三方提供或披露因本合同的签订和履行而得知的与对方业务有关的资料和信息，法律另有规定或本合同另有约定的除外。乙方向其公司提供或披露与甲方业务有关的资料和信息的，不受此限。</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2.本保密条款在本合同有效期内及本合同终止后5年之内持续有效。</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第十一条 合同的变更和终止</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1.除《中华人民共和国政府采购法》</w:t>
      </w:r>
      <w:r>
        <w:rPr>
          <w:rFonts w:hint="eastAsia" w:cs="宋体"/>
          <w:bCs/>
          <w:sz w:val="24"/>
          <w:szCs w:val="24"/>
          <w:highlight w:val="none"/>
          <w:lang w:eastAsia="zh-CN"/>
        </w:rPr>
        <w:t xml:space="preserve">第五十条</w:t>
      </w:r>
      <w:r>
        <w:rPr>
          <w:rFonts w:hint="eastAsia" w:ascii="宋体" w:hAnsi="宋体" w:cs="宋体"/>
          <w:bCs/>
          <w:sz w:val="24"/>
          <w:szCs w:val="24"/>
          <w:highlight w:val="none"/>
        </w:rPr>
        <w:t xml:space="preserve">第二款规定的情形外，本合同一经签订，甲乙双方不得擅自变更、中止或终止合同。</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2.除发生法律规定的不能预见、不能避免并不能克服的客观情况外，甲乙双方不得放弃或拒绝履行合同。乙方放弃或拒绝履行合同</w:t>
      </w:r>
      <w:r>
        <w:rPr>
          <w:rFonts w:hint="eastAsia"/>
          <w:highlight w:val="none"/>
          <w:lang w:eastAsia="zh-CN"/>
        </w:rPr>
        <w:t xml:space="preserve">的</w:t>
      </w:r>
      <w:r>
        <w:rPr>
          <w:rFonts w:hint="eastAsia" w:ascii="宋体" w:hAnsi="宋体" w:cs="宋体"/>
          <w:bCs/>
          <w:sz w:val="24"/>
          <w:szCs w:val="24"/>
          <w:highlight w:val="none"/>
        </w:rPr>
        <w:t xml:space="preserve">，保证金不予退还。</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第十二条 合同的转让</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乙方不得擅自部分或全部转让其应履行的合同义务。</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第十三条 争议的解决</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1.因履行本合同引起的或与本合同有关的争议，甲、乙双方应首先通过友好协商解决，如果协商不能解决争议，则采取以下第（1）种方式</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解决争议：</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（1）向甲方所在地有管辖权的人民法院提起诉讼；</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（2）向泰州仲裁委员会按其仲裁规则申请仲裁。</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如没有约定，默认采取第2种方式解决争议。</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2.在解决争议期间，本合同应继续履行。</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第十四条 诚实信用</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乙方应诚实信用，严格按照磋商（采购）文件要求和投标（响应）承诺履行合同，不向甲方进行商业贿赂或者提供不正当利益。</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第十五条 合同生效及其他</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1.本合同自甲乙双方签字盖章之日起生效。</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2.本合同一式陆份，甲乙双方各执壹份。</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3.本合同应按照中华人民共和国的现行法律进行解释。</w:t>
      </w:r>
      <w:r/>
    </w:p>
    <w:p>
      <w:pPr>
        <w:pStyle w:val="880"/>
        <w:spacing w:before="0" w:beforeAutospacing="0" w:after="0" w:afterAutospacing="0" w:line="360" w:lineRule="auto"/>
        <w:rPr>
          <w:rFonts w:hint="eastAsia" w:cs="宋体"/>
          <w:b/>
          <w:bCs/>
          <w:szCs w:val="24"/>
          <w:highlight w:val="none"/>
        </w:rPr>
      </w:pPr>
      <w:r>
        <w:rPr>
          <w:rFonts w:hint="eastAsia" w:cs="宋体"/>
          <w:b/>
          <w:bCs/>
          <w:szCs w:val="24"/>
          <w:highlight w:val="none"/>
        </w:rPr>
      </w:r>
      <w:r/>
    </w:p>
    <w:p>
      <w:pPr>
        <w:pStyle w:val="880"/>
        <w:spacing w:before="0" w:beforeAutospacing="0" w:after="0" w:afterAutospacing="0" w:line="360" w:lineRule="auto"/>
        <w:rPr>
          <w:rFonts w:hint="eastAsia" w:cs="宋体"/>
          <w:b/>
          <w:bCs/>
          <w:szCs w:val="24"/>
          <w:highlight w:val="none"/>
        </w:rPr>
      </w:pPr>
      <w:r>
        <w:rPr>
          <w:rFonts w:hint="eastAsia" w:cs="宋体"/>
          <w:b/>
          <w:bCs/>
          <w:szCs w:val="24"/>
          <w:highlight w:val="none"/>
        </w:rPr>
      </w:r>
      <w:r/>
    </w:p>
    <w:p>
      <w:pPr>
        <w:pStyle w:val="880"/>
        <w:spacing w:before="0" w:beforeAutospacing="0" w:after="0" w:afterAutospacing="0" w:line="360" w:lineRule="auto"/>
        <w:rPr>
          <w:rFonts w:cs="宋体"/>
          <w:szCs w:val="24"/>
          <w:highlight w:val="none"/>
        </w:rPr>
      </w:pPr>
      <w:r>
        <w:rPr>
          <w:rFonts w:hint="eastAsia" w:cs="宋体"/>
          <w:b/>
          <w:bCs/>
          <w:szCs w:val="24"/>
          <w:highlight w:val="none"/>
        </w:rPr>
        <w:t xml:space="preserve">甲方：</w:t>
      </w:r>
      <w:r>
        <w:rPr>
          <w:rFonts w:hint="eastAsia" w:cs="宋体"/>
          <w:b/>
          <w:bCs/>
          <w:szCs w:val="24"/>
          <w:highlight w:val="none"/>
          <w:u w:val="single"/>
        </w:rPr>
        <w:t xml:space="preserve">   （盖章）              </w:t>
      </w:r>
      <w:r>
        <w:rPr>
          <w:rFonts w:hint="eastAsia" w:cs="宋体"/>
          <w:b/>
          <w:bCs/>
          <w:szCs w:val="24"/>
          <w:highlight w:val="none"/>
        </w:rPr>
        <w:t xml:space="preserve">         乙方：</w:t>
      </w:r>
      <w:r>
        <w:rPr>
          <w:rFonts w:hint="eastAsia" w:cs="宋体"/>
          <w:b/>
          <w:bCs/>
          <w:szCs w:val="24"/>
          <w:highlight w:val="none"/>
          <w:u w:val="single"/>
        </w:rPr>
        <w:t xml:space="preserve">    </w:t>
      </w:r>
      <w:r>
        <w:rPr>
          <w:rFonts w:hint="eastAsia" w:cs="宋体"/>
          <w:b/>
          <w:bCs/>
          <w:szCs w:val="24"/>
          <w:highlight w:val="none"/>
          <w:u w:val="single"/>
          <w:lang w:val="en-US" w:eastAsia="zh-CN"/>
        </w:rPr>
        <w:t xml:space="preserve">  </w:t>
      </w:r>
      <w:r>
        <w:rPr>
          <w:rFonts w:hint="eastAsia" w:cs="宋体"/>
          <w:b/>
          <w:bCs/>
          <w:szCs w:val="24"/>
          <w:highlight w:val="none"/>
          <w:u w:val="single"/>
        </w:rPr>
        <w:t xml:space="preserve">（盖章）</w:t>
      </w:r>
      <w:r/>
    </w:p>
    <w:p>
      <w:pPr>
        <w:pStyle w:val="880"/>
        <w:spacing w:before="0" w:beforeAutospacing="0" w:after="0" w:afterAutospacing="0" w:line="360" w:lineRule="auto"/>
        <w:rPr>
          <w:rFonts w:cs="宋体"/>
          <w:szCs w:val="24"/>
          <w:highlight w:val="none"/>
        </w:rPr>
      </w:pPr>
      <w:r>
        <w:rPr>
          <w:rFonts w:hint="eastAsia" w:cs="宋体"/>
          <w:szCs w:val="24"/>
          <w:highlight w:val="none"/>
        </w:rPr>
        <w:t xml:space="preserve">地址：</w:t>
      </w:r>
      <w:r>
        <w:rPr>
          <w:rFonts w:hint="eastAsia" w:cs="宋体"/>
          <w:szCs w:val="24"/>
          <w:highlight w:val="none"/>
          <w:u w:val="single"/>
        </w:rPr>
        <w:t xml:space="preserve">                         </w:t>
      </w:r>
      <w:r>
        <w:rPr>
          <w:rFonts w:hint="eastAsia" w:cs="宋体"/>
          <w:szCs w:val="24"/>
          <w:highlight w:val="none"/>
        </w:rPr>
        <w:t xml:space="preserve">          地址：</w:t>
      </w:r>
      <w:r>
        <w:rPr>
          <w:rFonts w:hint="eastAsia" w:cs="宋体"/>
          <w:szCs w:val="24"/>
          <w:highlight w:val="none"/>
          <w:u w:val="single"/>
        </w:rPr>
        <w:t xml:space="preserve"> </w:t>
      </w:r>
      <w:r>
        <w:rPr>
          <w:rFonts w:hint="eastAsia" w:cs="宋体"/>
          <w:szCs w:val="24"/>
          <w:highlight w:val="none"/>
          <w:u w:val="single"/>
          <w:lang w:val="en-US" w:eastAsia="zh-CN"/>
        </w:rPr>
        <w:t xml:space="preserve">              </w:t>
      </w:r>
      <w:r>
        <w:rPr>
          <w:rFonts w:hint="eastAsia" w:cs="宋体"/>
          <w:szCs w:val="24"/>
          <w:highlight w:val="none"/>
          <w:u w:val="single"/>
        </w:rPr>
        <w:t xml:space="preserve"> </w:t>
      </w:r>
      <w:r/>
    </w:p>
    <w:p>
      <w:pPr>
        <w:pStyle w:val="880"/>
        <w:spacing w:before="0" w:beforeAutospacing="0" w:after="0" w:afterAutospacing="0" w:line="360" w:lineRule="auto"/>
        <w:rPr>
          <w:rFonts w:cs="宋体"/>
          <w:szCs w:val="24"/>
          <w:highlight w:val="none"/>
        </w:rPr>
      </w:pPr>
      <w:r>
        <w:rPr>
          <w:rFonts w:hint="eastAsia" w:cs="宋体"/>
          <w:szCs w:val="24"/>
          <w:highlight w:val="none"/>
        </w:rPr>
        <w:t xml:space="preserve">法定（授权）代表人：</w:t>
      </w:r>
      <w:r>
        <w:rPr>
          <w:rFonts w:hint="eastAsia" w:cs="宋体"/>
          <w:szCs w:val="24"/>
          <w:highlight w:val="none"/>
          <w:u w:val="single"/>
        </w:rPr>
        <w:t xml:space="preserve">      </w:t>
      </w:r>
      <w:r>
        <w:rPr>
          <w:rFonts w:hint="eastAsia" w:cs="宋体"/>
          <w:szCs w:val="24"/>
          <w:highlight w:val="none"/>
        </w:rPr>
        <w:t xml:space="preserve">          法定（授权）代表人：</w:t>
      </w:r>
      <w:r>
        <w:rPr>
          <w:rFonts w:hint="eastAsia" w:cs="宋体"/>
          <w:szCs w:val="24"/>
          <w:highlight w:val="none"/>
          <w:u w:val="single"/>
        </w:rPr>
        <w:t xml:space="preserve">  </w:t>
      </w:r>
      <w:r/>
    </w:p>
    <w:p>
      <w:pPr>
        <w:pStyle w:val="880"/>
        <w:spacing w:before="0" w:beforeAutospacing="0" w:after="0" w:afterAutospacing="0" w:line="360" w:lineRule="auto"/>
        <w:rPr>
          <w:rFonts w:cs="宋体"/>
          <w:szCs w:val="24"/>
          <w:highlight w:val="none"/>
        </w:rPr>
      </w:pPr>
      <w:r>
        <w:rPr>
          <w:rFonts w:hint="eastAsia" w:cs="宋体"/>
          <w:szCs w:val="24"/>
          <w:highlight w:val="none"/>
        </w:rPr>
        <w:t xml:space="preserve">二〇二</w:t>
      </w:r>
      <w:r>
        <w:rPr>
          <w:rFonts w:hint="eastAsia" w:cs="宋体"/>
          <w:szCs w:val="24"/>
          <w:highlight w:val="none"/>
          <w:lang w:val="en-US" w:eastAsia="zh-CN"/>
        </w:rPr>
        <w:t xml:space="preserve">六</w:t>
      </w:r>
      <w:r>
        <w:rPr>
          <w:rFonts w:hint="eastAsia" w:cs="宋体"/>
          <w:szCs w:val="24"/>
          <w:highlight w:val="none"/>
        </w:rPr>
        <w:t xml:space="preserve">年</w:t>
      </w:r>
      <w:r>
        <w:rPr>
          <w:rFonts w:hint="eastAsia" w:cs="宋体"/>
          <w:szCs w:val="24"/>
          <w:highlight w:val="none"/>
          <w:u w:val="single"/>
        </w:rPr>
        <w:t xml:space="preserve">  </w:t>
      </w:r>
      <w:r>
        <w:rPr>
          <w:rFonts w:hint="eastAsia" w:cs="宋体"/>
          <w:szCs w:val="24"/>
          <w:highlight w:val="none"/>
        </w:rPr>
        <w:t xml:space="preserve">月</w:t>
      </w:r>
      <w:r>
        <w:rPr>
          <w:rFonts w:hint="eastAsia" w:cs="宋体"/>
          <w:szCs w:val="24"/>
          <w:highlight w:val="none"/>
          <w:u w:val="single"/>
        </w:rPr>
        <w:t xml:space="preserve">  </w:t>
      </w:r>
      <w:r>
        <w:rPr>
          <w:rFonts w:hint="eastAsia" w:cs="宋体"/>
          <w:szCs w:val="24"/>
          <w:highlight w:val="none"/>
        </w:rPr>
        <w:t xml:space="preserve">日                  </w:t>
      </w:r>
      <w:r>
        <w:rPr>
          <w:rFonts w:hint="eastAsia" w:cs="宋体"/>
          <w:szCs w:val="24"/>
          <w:highlight w:val="none"/>
          <w:lang w:val="en-US" w:eastAsia="zh-CN"/>
        </w:rPr>
        <w:t xml:space="preserve"> </w:t>
      </w:r>
      <w:r>
        <w:rPr>
          <w:rFonts w:hint="eastAsia" w:cs="宋体"/>
          <w:szCs w:val="24"/>
          <w:highlight w:val="none"/>
        </w:rPr>
        <w:t xml:space="preserve">二〇二</w:t>
      </w:r>
      <w:r>
        <w:rPr>
          <w:rFonts w:hint="eastAsia" w:cs="宋体"/>
          <w:szCs w:val="24"/>
          <w:highlight w:val="none"/>
          <w:lang w:val="en-US" w:eastAsia="zh-CN"/>
        </w:rPr>
        <w:t xml:space="preserve">六</w:t>
      </w:r>
      <w:r>
        <w:rPr>
          <w:rFonts w:hint="eastAsia" w:cs="宋体"/>
          <w:szCs w:val="24"/>
          <w:highlight w:val="none"/>
        </w:rPr>
        <w:t xml:space="preserve">年</w:t>
      </w:r>
      <w:r>
        <w:rPr>
          <w:rFonts w:hint="eastAsia" w:cs="宋体"/>
          <w:szCs w:val="24"/>
          <w:highlight w:val="none"/>
          <w:u w:val="single"/>
        </w:rPr>
        <w:t xml:space="preserve">  </w:t>
      </w:r>
      <w:r>
        <w:rPr>
          <w:rFonts w:hint="eastAsia" w:cs="宋体"/>
          <w:szCs w:val="24"/>
          <w:highlight w:val="none"/>
        </w:rPr>
        <w:t xml:space="preserve">月</w:t>
      </w:r>
      <w:r>
        <w:rPr>
          <w:rFonts w:hint="eastAsia" w:cs="宋体"/>
          <w:szCs w:val="24"/>
          <w:highlight w:val="none"/>
          <w:u w:val="single"/>
        </w:rPr>
        <w:t xml:space="preserve">  </w:t>
      </w:r>
      <w:r>
        <w:rPr>
          <w:rFonts w:hint="eastAsia" w:cs="宋体"/>
          <w:szCs w:val="24"/>
          <w:highlight w:val="none"/>
        </w:rPr>
        <w:t xml:space="preserve">日</w:t>
      </w:r>
      <w:r/>
    </w:p>
    <w:p>
      <w:pPr>
        <w:pStyle w:val="880"/>
        <w:spacing w:before="0" w:beforeAutospacing="0" w:after="0" w:afterAutospacing="0" w:line="360" w:lineRule="auto"/>
        <w:rPr>
          <w:rFonts w:cs="宋体"/>
          <w:szCs w:val="24"/>
          <w:highlight w:val="none"/>
        </w:rPr>
      </w:pPr>
      <w:r>
        <w:rPr>
          <w:rFonts w:hint="eastAsia" w:cs="宋体"/>
          <w:szCs w:val="24"/>
          <w:highlight w:val="none"/>
        </w:rPr>
        <w:t xml:space="preserve">户名：</w:t>
      </w:r>
      <w:r>
        <w:rPr>
          <w:rFonts w:hint="eastAsia" w:cs="宋体"/>
          <w:szCs w:val="24"/>
          <w:highlight w:val="none"/>
          <w:u w:val="single"/>
        </w:rPr>
        <w:t xml:space="preserve">                  </w:t>
      </w:r>
      <w:r>
        <w:rPr>
          <w:rFonts w:hint="eastAsia" w:cs="宋体"/>
          <w:szCs w:val="24"/>
          <w:highlight w:val="none"/>
        </w:rPr>
        <w:t xml:space="preserve">               户名：</w:t>
      </w:r>
      <w:r>
        <w:rPr>
          <w:rFonts w:hint="eastAsia" w:cs="宋体"/>
          <w:szCs w:val="24"/>
          <w:highlight w:val="none"/>
          <w:u w:val="single"/>
        </w:rPr>
        <w:t xml:space="preserve"> </w:t>
      </w:r>
      <w:r>
        <w:rPr>
          <w:rFonts w:hint="eastAsia" w:cs="宋体"/>
          <w:szCs w:val="24"/>
          <w:highlight w:val="none"/>
          <w:u w:val="single"/>
          <w:lang w:val="en-US" w:eastAsia="zh-CN"/>
        </w:rPr>
        <w:t xml:space="preserve">                </w:t>
      </w:r>
      <w:r>
        <w:rPr>
          <w:rFonts w:hint="eastAsia" w:cs="宋体"/>
          <w:szCs w:val="24"/>
          <w:highlight w:val="none"/>
          <w:u w:val="single"/>
        </w:rPr>
        <w:t xml:space="preserve">         </w:t>
      </w:r>
      <w:r/>
    </w:p>
    <w:p>
      <w:pPr>
        <w:pStyle w:val="880"/>
        <w:spacing w:before="0" w:beforeAutospacing="0" w:after="0" w:afterAutospacing="0" w:line="360" w:lineRule="auto"/>
        <w:rPr>
          <w:rFonts w:cs="宋体"/>
          <w:szCs w:val="24"/>
          <w:highlight w:val="none"/>
        </w:rPr>
      </w:pPr>
      <w:r>
        <w:rPr>
          <w:rFonts w:hint="eastAsia" w:cs="宋体"/>
          <w:szCs w:val="24"/>
          <w:highlight w:val="none"/>
        </w:rPr>
        <w:t xml:space="preserve">开户银行：</w:t>
      </w:r>
      <w:r>
        <w:rPr>
          <w:rFonts w:hint="eastAsia" w:cs="宋体"/>
          <w:szCs w:val="24"/>
          <w:highlight w:val="none"/>
          <w:u w:val="single"/>
        </w:rPr>
        <w:t xml:space="preserve">               </w:t>
      </w:r>
      <w:r>
        <w:rPr>
          <w:rFonts w:hint="eastAsia" w:cs="宋体"/>
          <w:szCs w:val="24"/>
          <w:highlight w:val="none"/>
        </w:rPr>
        <w:t xml:space="preserve">               开户银行：</w:t>
      </w:r>
      <w:r>
        <w:rPr>
          <w:rFonts w:hint="eastAsia" w:cs="宋体"/>
          <w:szCs w:val="24"/>
          <w:highlight w:val="none"/>
          <w:u w:val="single"/>
        </w:rPr>
        <w:t xml:space="preserve"> </w:t>
      </w:r>
      <w:r>
        <w:rPr>
          <w:rFonts w:hint="eastAsia" w:cs="宋体"/>
          <w:szCs w:val="24"/>
          <w:highlight w:val="none"/>
          <w:u w:val="single"/>
          <w:lang w:val="en-US" w:eastAsia="zh-CN"/>
        </w:rPr>
        <w:t xml:space="preserve">            </w:t>
      </w:r>
      <w:r>
        <w:rPr>
          <w:rFonts w:hint="eastAsia" w:cs="宋体"/>
          <w:szCs w:val="24"/>
          <w:highlight w:val="none"/>
          <w:u w:val="single"/>
        </w:rPr>
        <w:t xml:space="preserve"> </w:t>
      </w:r>
      <w:r/>
    </w:p>
    <w:p>
      <w:pPr>
        <w:pStyle w:val="880"/>
        <w:spacing w:before="0" w:beforeAutospacing="0" w:after="0" w:afterAutospacing="0" w:line="360" w:lineRule="auto"/>
        <w:rPr>
          <w:rFonts w:cs="宋体"/>
          <w:szCs w:val="24"/>
          <w:highlight w:val="none"/>
          <w:u w:val="single"/>
        </w:rPr>
      </w:pPr>
      <w:r>
        <w:rPr>
          <w:rFonts w:hint="eastAsia" w:cs="宋体"/>
          <w:szCs w:val="24"/>
          <w:highlight w:val="none"/>
        </w:rPr>
        <w:t xml:space="preserve">账号：</w:t>
      </w:r>
      <w:r>
        <w:rPr>
          <w:rFonts w:hint="eastAsia" w:cs="宋体"/>
          <w:szCs w:val="24"/>
          <w:highlight w:val="none"/>
          <w:u w:val="single"/>
        </w:rPr>
        <w:t xml:space="preserve">                   </w:t>
      </w:r>
      <w:r>
        <w:rPr>
          <w:rFonts w:hint="eastAsia" w:cs="宋体"/>
          <w:szCs w:val="24"/>
          <w:highlight w:val="none"/>
        </w:rPr>
        <w:t xml:space="preserve">               账号：</w:t>
      </w:r>
      <w:r>
        <w:rPr>
          <w:rFonts w:hint="eastAsia" w:cs="宋体"/>
          <w:szCs w:val="24"/>
          <w:highlight w:val="none"/>
          <w:u w:val="single"/>
        </w:rPr>
        <w:t xml:space="preserve"> </w:t>
      </w:r>
      <w:r>
        <w:rPr>
          <w:rFonts w:hint="eastAsia" w:cs="宋体"/>
          <w:szCs w:val="24"/>
          <w:highlight w:val="none"/>
          <w:u w:val="single"/>
          <w:lang w:val="en-US" w:eastAsia="zh-CN"/>
        </w:rPr>
        <w:t xml:space="preserve">                </w:t>
      </w:r>
      <w:r>
        <w:rPr>
          <w:rFonts w:hint="eastAsia" w:cs="宋体"/>
          <w:szCs w:val="24"/>
          <w:highlight w:val="none"/>
          <w:u w:val="single"/>
        </w:rPr>
        <w:t xml:space="preserve"> </w:t>
      </w:r>
      <w:r/>
    </w:p>
    <w:p>
      <w:pPr>
        <w:pStyle w:val="880"/>
        <w:ind w:left="432" w:hanging="420"/>
        <w:jc w:val="center"/>
        <w:keepNext/>
        <w:spacing w:before="240" w:beforeAutospacing="0" w:after="60" w:afterAutospacing="0"/>
        <w:rPr>
          <w:rFonts w:cs="宋体"/>
          <w:b/>
          <w:bCs/>
          <w:sz w:val="21"/>
          <w:szCs w:val="21"/>
          <w:highlight w:val="none"/>
        </w:rPr>
      </w:pPr>
      <w:r>
        <w:rPr>
          <w:highlight w:val="none"/>
        </w:rPr>
        <w:br w:type="page" w:clear="all"/>
      </w:r>
      <w:r>
        <w:rPr>
          <w:rFonts w:hint="eastAsia" w:cs="宋体"/>
          <w:b/>
          <w:bCs/>
          <w:sz w:val="28"/>
          <w:szCs w:val="28"/>
          <w:highlight w:val="none"/>
        </w:rPr>
        <w:t xml:space="preserve">第四章</w:t>
      </w:r>
      <w:r>
        <w:rPr>
          <w:rFonts w:hint="eastAsia" w:cs="宋体"/>
          <w:b/>
          <w:bCs/>
          <w:sz w:val="12"/>
          <w:szCs w:val="12"/>
          <w:highlight w:val="none"/>
          <w:lang w:val="en-US" w:eastAsia="zh-CN"/>
        </w:rPr>
        <w:t xml:space="preserve">     </w:t>
      </w:r>
      <w:r>
        <w:rPr>
          <w:rFonts w:hint="eastAsia" w:cs="宋体"/>
          <w:b/>
          <w:bCs/>
          <w:sz w:val="28"/>
          <w:szCs w:val="28"/>
          <w:highlight w:val="none"/>
        </w:rPr>
        <w:t xml:space="preserve">项目需求</w:t>
      </w:r>
      <w:r/>
    </w:p>
    <w:p>
      <w:pPr>
        <w:numPr>
          <w:ilvl w:val="0"/>
          <w:numId w:val="3"/>
        </w:num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采购清单</w:t>
      </w:r>
      <w:r/>
    </w:p>
    <w:tbl>
      <w:tblPr>
        <w:tblStyle w:val="854"/>
        <w:tblW w:w="10129" w:type="dxa"/>
        <w:tblInd w:w="-3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5"/>
        <w:gridCol w:w="2007"/>
        <w:gridCol w:w="766"/>
        <w:gridCol w:w="1497"/>
        <w:gridCol w:w="2838"/>
        <w:gridCol w:w="984"/>
        <w:gridCol w:w="1302"/>
      </w:tblGrid>
      <w:tr>
        <w:trPr>
          <w:trHeight w:val="577"/>
        </w:trPr>
        <w:tc>
          <w:tcPr>
            <w:gridSpan w:val="7"/>
            <w:shd w:val="clear" w:color="auto" w:fill="auto"/>
            <w:tcBorders>
              <w:top w:val="single" w:color="000000" w:sz="4" w:space="0"/>
              <w:left w:val="single" w:color="000000" w:sz="4" w:space="0"/>
              <w:bottom w:val="single" w:color="000000" w:sz="4" w:space="0"/>
              <w:right w:val="single" w:color="000000" w:sz="4" w:space="0"/>
            </w:tcBorders>
            <w:tcW w:w="10129"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采购包1</w:t>
            </w:r>
            <w:r/>
          </w:p>
        </w:tc>
      </w:tr>
      <w:tr>
        <w:trPr>
          <w:trHeight w:val="859"/>
        </w:trPr>
        <w:tc>
          <w:tcPr>
            <w:shd w:val="clear" w:color="auto" w:fill="auto"/>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20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业务名称</w:t>
            </w:r>
            <w:r/>
          </w:p>
        </w:tc>
        <w:tc>
          <w:tcPr>
            <w:shd w:val="clear" w:color="auto" w:fill="auto"/>
            <w:tcBorders>
              <w:top w:val="single" w:color="000000" w:sz="4" w:space="0"/>
              <w:left w:val="single" w:color="000000" w:sz="4" w:space="0"/>
              <w:bottom w:val="single" w:color="auto"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auto"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单项最高限价（元/月/条、卡）</w:t>
            </w:r>
            <w:r/>
          </w:p>
        </w:tc>
        <w:tc>
          <w:tcPr>
            <w:shd w:val="clear" w:color="auto" w:fill="auto"/>
            <w:tcBorders>
              <w:top w:val="single" w:color="000000" w:sz="4" w:space="0"/>
              <w:left w:val="single" w:color="000000" w:sz="4" w:space="0"/>
              <w:bottom w:val="single" w:color="auto" w:sz="4" w:space="0"/>
              <w:right w:val="single" w:color="000000" w:sz="4" w:space="0"/>
            </w:tcBorders>
            <w:tcW w:w="28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auto" w:sz="4" w:space="0"/>
              <w:right w:val="single" w:color="000000" w:sz="4" w:space="0"/>
            </w:tcBorders>
            <w:tcW w:w="9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租期</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（月）</w:t>
            </w:r>
            <w:r/>
          </w:p>
        </w:tc>
        <w:tc>
          <w:tcPr>
            <w:shd w:val="clear" w:color="auto" w:fill="auto"/>
            <w:tcBorders>
              <w:top w:val="single" w:color="000000" w:sz="4" w:space="0"/>
              <w:left w:val="single" w:color="000000" w:sz="4" w:space="0"/>
              <w:bottom w:val="single" w:color="auto" w:sz="4" w:space="0"/>
              <w:right w:val="single" w:color="000000" w:sz="4" w:space="0"/>
            </w:tcBorders>
            <w:tcW w:w="130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每年费用</w:t>
            </w:r>
            <w:r>
              <w:rPr>
                <w:rFonts w:hint="eastAsia" w:cs="宋体"/>
                <w:b w:val="0"/>
                <w:bCs w:val="0"/>
                <w:i w:val="0"/>
                <w:iCs w:val="0"/>
                <w:color w:val="000000"/>
                <w:sz w:val="24"/>
                <w:szCs w:val="24"/>
                <w:highlight w:val="none"/>
                <w:u w:val="none"/>
                <w:lang w:val="en-US" w:eastAsia="zh-CN"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元</w:t>
            </w:r>
            <w:r>
              <w:rPr>
                <w:rFonts w:hint="eastAsia" w:cs="宋体"/>
                <w:b w:val="0"/>
                <w:bCs w:val="0"/>
                <w:i w:val="0"/>
                <w:iCs w:val="0"/>
                <w:color w:val="000000"/>
                <w:sz w:val="24"/>
                <w:szCs w:val="24"/>
                <w:highlight w:val="none"/>
                <w:u w:val="none"/>
                <w:lang w:val="en-US" w:eastAsia="zh-CN" w:bidi="ar"/>
              </w:rPr>
              <w:t xml:space="preserve">）</w:t>
            </w:r>
            <w:r/>
          </w:p>
        </w:tc>
      </w:tr>
      <w:tr>
        <w:trPr>
          <w:trHeight w:val="805"/>
        </w:trPr>
        <w:tc>
          <w:tcPr>
            <w:shd w:val="clear" w:color="auto" w:fill="auto"/>
            <w:tcBorders>
              <w:top w:val="single" w:color="auto" w:sz="4" w:space="0"/>
              <w:left w:val="single" w:color="auto"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短信平台服务</w:t>
            </w:r>
            <w:r/>
          </w:p>
        </w:tc>
        <w:tc>
          <w:tcPr>
            <w:shd w:val="clear" w:color="auto" w:fill="auto"/>
            <w:tcBorders>
              <w:top w:val="single" w:color="auto"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71839</w:t>
            </w:r>
            <w:r/>
          </w:p>
        </w:tc>
        <w:tc>
          <w:tcPr>
            <w:shd w:val="clear" w:color="auto" w:fill="auto"/>
            <w:tcBorders>
              <w:top w:val="single" w:color="auto"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0.029</w:t>
            </w:r>
            <w:r/>
          </w:p>
        </w:tc>
        <w:tc>
          <w:tcPr>
            <w:shd w:val="clear" w:color="auto" w:fill="auto"/>
            <w:tcBorders>
              <w:top w:val="single" w:color="auto" w:sz="4" w:space="0"/>
              <w:left w:val="single" w:color="000000" w:sz="4" w:space="0"/>
              <w:bottom w:val="single" w:color="000000" w:sz="4" w:space="0"/>
              <w:right w:val="single" w:color="000000" w:sz="4" w:space="0"/>
            </w:tcBorders>
            <w:tcW w:w="28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全国三网发送，速率不低于1万条/分钟。</w:t>
            </w:r>
            <w:r/>
          </w:p>
        </w:tc>
        <w:tc>
          <w:tcPr>
            <w:shd w:val="clear" w:color="auto" w:fill="auto"/>
            <w:tcBorders>
              <w:top w:val="single" w:color="auto"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auto" w:sz="4" w:space="0"/>
              <w:left w:val="single" w:color="000000" w:sz="4" w:space="0"/>
              <w:bottom w:val="single" w:color="000000" w:sz="4" w:space="0"/>
              <w:right w:val="single" w:color="auto" w:sz="4" w:space="0"/>
            </w:tcBorders>
            <w:tcW w:w="130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25000</w:t>
            </w:r>
            <w:r/>
          </w:p>
        </w:tc>
      </w:tr>
      <w:tr>
        <w:trPr>
          <w:trHeight w:val="706"/>
        </w:trPr>
        <w:tc>
          <w:tcPr>
            <w:shd w:val="clear" w:color="auto" w:fill="auto"/>
            <w:tcBorders>
              <w:top w:val="single" w:color="000000" w:sz="4" w:space="0"/>
              <w:left w:val="single" w:color="auto"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VPDN卡（警务通手机卡）</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8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含有40G流量，1200分钟国内主叫，300M宽带和电视。</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130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273600</w:t>
            </w:r>
            <w:r/>
          </w:p>
        </w:tc>
      </w:tr>
      <w:tr>
        <w:trPr>
          <w:trHeight w:val="547"/>
        </w:trPr>
        <w:tc>
          <w:tcPr>
            <w:shd w:val="clear" w:color="auto" w:fill="auto"/>
            <w:tcBorders>
              <w:top w:val="single" w:color="000000" w:sz="4" w:space="0"/>
              <w:left w:val="single" w:color="auto"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普通宽带300M</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8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共享300M。</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130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10080</w:t>
            </w:r>
            <w:r/>
          </w:p>
        </w:tc>
      </w:tr>
      <w:tr>
        <w:trPr>
          <w:trHeight w:val="547"/>
        </w:trPr>
        <w:tc>
          <w:tcPr>
            <w:shd w:val="clear" w:color="auto" w:fill="auto"/>
            <w:tcBorders>
              <w:top w:val="single" w:color="000000" w:sz="4" w:space="0"/>
              <w:left w:val="single" w:color="auto"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互联网电视（ITV</w:t>
            </w:r>
            <w:r>
              <w:rPr>
                <w:rFonts w:hint="eastAsia" w:cs="宋体"/>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3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130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10800</w:t>
            </w:r>
            <w:r/>
          </w:p>
        </w:tc>
      </w:tr>
      <w:tr>
        <w:trPr>
          <w:trHeight w:val="666"/>
        </w:trPr>
        <w:tc>
          <w:tcPr>
            <w:shd w:val="clear" w:color="auto" w:fill="auto"/>
            <w:tcBorders>
              <w:top w:val="single" w:color="000000" w:sz="4" w:space="0"/>
              <w:left w:val="single" w:color="auto"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公安四级网备用</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8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参数参照市局合同相关要求。</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130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50400</w:t>
            </w:r>
            <w:r/>
          </w:p>
        </w:tc>
      </w:tr>
      <w:tr>
        <w:trPr>
          <w:trHeight w:val="576"/>
        </w:trPr>
        <w:tc>
          <w:tcPr>
            <w:shd w:val="clear" w:color="auto" w:fill="auto"/>
            <w:tcBorders>
              <w:top w:val="single" w:color="000000" w:sz="4" w:space="0"/>
              <w:left w:val="single" w:color="auto"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万兆数字电路（公众信息网）</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28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万兆线路含配套传输设备。</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130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36000</w:t>
            </w:r>
            <w:r/>
          </w:p>
        </w:tc>
      </w:tr>
      <w:tr>
        <w:trPr>
          <w:trHeight w:val="1242"/>
        </w:trPr>
        <w:tc>
          <w:tcPr>
            <w:shd w:val="clear" w:color="auto" w:fill="auto"/>
            <w:tcBorders>
              <w:top w:val="single" w:color="000000" w:sz="4" w:space="0"/>
              <w:left w:val="single" w:color="auto"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流量卡（物联网卡）</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8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不限互联网流量及VPDN流量，动态流量池，单卡计费；高精度技术服务，空旷无遮挡区域水平优于1m，高程优于1m。</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130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66000</w:t>
            </w:r>
            <w:r/>
          </w:p>
        </w:tc>
      </w:tr>
      <w:tr>
        <w:trPr>
          <w:trHeight w:val="1182"/>
        </w:trPr>
        <w:tc>
          <w:tcPr>
            <w:shd w:val="clear" w:color="auto" w:fill="auto"/>
            <w:tcBorders>
              <w:top w:val="single" w:color="000000" w:sz="4" w:space="0"/>
              <w:left w:val="single" w:color="auto"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流量卡（执法记录仪物联网卡）</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8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不限互联网流量及VPDN流量，动态流量池，单卡计费；高精度技术服务，空旷无遮挡区域水平优于1m，高程优于1m。</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130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321600</w:t>
            </w:r>
            <w:r/>
          </w:p>
        </w:tc>
      </w:tr>
      <w:tr>
        <w:trPr>
          <w:trHeight w:val="964"/>
        </w:trPr>
        <w:tc>
          <w:tcPr>
            <w:shd w:val="clear" w:color="auto" w:fill="auto"/>
            <w:tcBorders>
              <w:top w:val="single" w:color="000000" w:sz="4" w:space="0"/>
              <w:left w:val="single" w:color="auto"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CN-2电路100M</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83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含配套传输设备。</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130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9600</w:t>
            </w:r>
            <w:r/>
          </w:p>
        </w:tc>
      </w:tr>
      <w:tr>
        <w:trPr>
          <w:trHeight w:val="616"/>
        </w:trPr>
        <w:tc>
          <w:tcPr>
            <w:shd w:val="clear" w:color="auto" w:fill="auto"/>
            <w:tcBorders>
              <w:top w:val="single" w:color="000000" w:sz="4" w:space="0"/>
              <w:left w:val="single" w:color="auto" w:sz="4" w:space="0"/>
              <w:bottom w:val="single" w:color="auto"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auto"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49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2838" w:type="dxa"/>
            <w:vAlign w:val="center"/>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984"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auto" w:sz="4" w:space="0"/>
            </w:tcBorders>
            <w:tcW w:w="130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803080</w:t>
            </w:r>
            <w:r/>
          </w:p>
        </w:tc>
      </w:tr>
    </w:tbl>
    <w:p>
      <w:pPr>
        <w:spacing w:line="360" w:lineRule="auto"/>
        <w:rPr>
          <w:rFonts w:ascii="宋体" w:hAnsi="宋体" w:cs="宋体"/>
          <w:b/>
          <w:bCs/>
          <w:sz w:val="24"/>
          <w:szCs w:val="24"/>
          <w:highlight w:val="none"/>
        </w:rPr>
      </w:pPr>
      <w:r>
        <w:rPr>
          <w:rFonts w:ascii="宋体" w:hAnsi="宋体" w:cs="宋体"/>
          <w:b/>
          <w:bCs/>
          <w:sz w:val="24"/>
          <w:szCs w:val="24"/>
          <w:highlight w:val="none"/>
        </w:rPr>
      </w:r>
      <w:r/>
    </w:p>
    <w:p>
      <w:pPr>
        <w:jc w:val="both"/>
        <w:spacing w:line="360" w:lineRule="auto"/>
        <w:rPr>
          <w:rFonts w:ascii="宋体" w:hAnsi="宋体" w:cs="宋体"/>
          <w:b/>
          <w:bCs/>
          <w:sz w:val="24"/>
          <w:szCs w:val="24"/>
          <w:highlight w:val="none"/>
        </w:rPr>
      </w:pPr>
      <w:r>
        <w:rPr>
          <w:rFonts w:ascii="宋体" w:hAnsi="宋体" w:cs="宋体"/>
          <w:b/>
          <w:bCs/>
          <w:sz w:val="24"/>
          <w:szCs w:val="24"/>
          <w:highlight w:val="none"/>
        </w:rPr>
      </w:r>
      <w:r/>
    </w:p>
    <w:tbl>
      <w:tblPr>
        <w:tblStyle w:val="854"/>
        <w:tblW w:w="9857" w:type="dxa"/>
        <w:tblInd w:w="9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5"/>
        <w:gridCol w:w="1806"/>
        <w:gridCol w:w="640"/>
        <w:gridCol w:w="1522"/>
        <w:gridCol w:w="2815"/>
        <w:gridCol w:w="936"/>
        <w:gridCol w:w="1413"/>
      </w:tblGrid>
      <w:tr>
        <w:trPr>
          <w:trHeight w:val="461"/>
        </w:trPr>
        <w:tc>
          <w:tcPr>
            <w:gridSpan w:val="7"/>
            <w:shd w:val="clear" w:color="auto" w:fill="auto"/>
            <w:tcBorders>
              <w:bottom w:val="single" w:color="000000" w:sz="4" w:space="0"/>
            </w:tcBorders>
            <w:tcW w:w="985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采购包</w:t>
            </w:r>
            <w:r>
              <w:rPr>
                <w:rFonts w:hint="eastAsia" w:cs="宋体"/>
                <w:b w:val="0"/>
                <w:bCs w:val="0"/>
                <w:i w:val="0"/>
                <w:iCs w:val="0"/>
                <w:color w:val="000000"/>
                <w:sz w:val="24"/>
                <w:szCs w:val="24"/>
                <w:highlight w:val="none"/>
                <w:u w:val="none"/>
                <w:lang w:val="en-US" w:eastAsia="zh-CN" w:bidi="ar"/>
              </w:rPr>
              <w:t xml:space="preserve">2</w:t>
            </w:r>
            <w:r/>
          </w:p>
        </w:tc>
      </w:tr>
      <w:tr>
        <w:trPr>
          <w:trHeight w:val="649"/>
        </w:trPr>
        <w:tc>
          <w:tcPr>
            <w:shd w:val="clear" w:color="auto" w:fill="auto"/>
            <w:tcBorders>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left w:val="single" w:color="000000" w:sz="4" w:space="0"/>
              <w:bottom w:val="single" w:color="000000" w:sz="4" w:space="0"/>
              <w:right w:val="single" w:color="000000" w:sz="4" w:space="0"/>
            </w:tcBorders>
            <w:tcW w:w="1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业务名称</w:t>
            </w:r>
            <w:r/>
          </w:p>
        </w:tc>
        <w:tc>
          <w:tcPr>
            <w:shd w:val="clear" w:color="auto" w:fill="auto"/>
            <w:tcBorders>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Borders>
              <w:left w:val="single" w:color="000000" w:sz="4" w:space="0"/>
              <w:bottom w:val="single" w:color="000000" w:sz="4" w:space="0"/>
              <w:right w:val="single" w:color="000000" w:sz="4" w:space="0"/>
            </w:tcBorders>
            <w:tcW w:w="1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单项最高限价（元/月/条、卡）</w:t>
            </w:r>
            <w:r/>
          </w:p>
        </w:tc>
        <w:tc>
          <w:tcPr>
            <w:shd w:val="clear" w:color="auto" w:fill="auto"/>
            <w:tcBorders>
              <w:left w:val="single" w:color="000000" w:sz="4" w:space="0"/>
              <w:bottom w:val="single" w:color="000000" w:sz="4" w:space="0"/>
              <w:right w:val="single" w:color="000000" w:sz="4" w:space="0"/>
            </w:tcBorders>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auto"/>
            <w:tcBorders>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租期</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（月）</w:t>
            </w:r>
            <w:r/>
          </w:p>
        </w:tc>
        <w:tc>
          <w:tcPr>
            <w:shd w:val="clear" w:color="auto" w:fill="auto"/>
            <w:tcBorders>
              <w:left w:val="single" w:color="000000" w:sz="4" w:space="0"/>
              <w:bottom w:val="single" w:color="000000" w:sz="4" w:space="0"/>
            </w:tcBorders>
            <w:tcW w:w="141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每年费用</w:t>
            </w:r>
            <w:r>
              <w:rPr>
                <w:rFonts w:hint="eastAsia" w:cs="宋体"/>
                <w:b w:val="0"/>
                <w:bCs w:val="0"/>
                <w:i w:val="0"/>
                <w:iCs w:val="0"/>
                <w:color w:val="000000"/>
                <w:sz w:val="24"/>
                <w:szCs w:val="24"/>
                <w:highlight w:val="none"/>
                <w:u w:val="none"/>
                <w:lang w:val="en-US" w:eastAsia="zh-CN"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元</w:t>
            </w:r>
            <w:r>
              <w:rPr>
                <w:rFonts w:hint="eastAsia" w:cs="宋体"/>
                <w:b w:val="0"/>
                <w:bCs w:val="0"/>
                <w:i w:val="0"/>
                <w:iCs w:val="0"/>
                <w:color w:val="000000"/>
                <w:sz w:val="24"/>
                <w:szCs w:val="24"/>
                <w:highlight w:val="none"/>
                <w:u w:val="none"/>
                <w:lang w:val="en-US" w:eastAsia="zh-CN" w:bidi="ar"/>
              </w:rPr>
              <w:t xml:space="preserve">）</w:t>
            </w:r>
            <w:r/>
          </w:p>
        </w:tc>
      </w:tr>
      <w:tr>
        <w:trPr>
          <w:trHeight w:val="649"/>
        </w:trPr>
        <w:tc>
          <w:tcPr>
            <w:shd w:val="clear" w:color="auto" w:fill="auto"/>
            <w:tcBorders>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语音中继（固定电话线路）</w:t>
            </w:r>
            <w:r/>
          </w:p>
        </w:tc>
        <w:tc>
          <w:tcPr>
            <w:shd w:val="clear" w:color="auto" w:fill="auto"/>
            <w:tcBorders>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left w:val="single" w:color="000000" w:sz="4" w:space="0"/>
              <w:bottom w:val="single" w:color="000000" w:sz="4" w:space="0"/>
              <w:right w:val="single" w:color="000000" w:sz="4" w:space="0"/>
            </w:tcBorders>
            <w:tcW w:w="1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2991.2</w:t>
            </w:r>
            <w:r/>
          </w:p>
        </w:tc>
        <w:tc>
          <w:tcPr>
            <w:shd w:val="clear" w:color="auto" w:fill="auto"/>
            <w:tcBorders>
              <w:left w:val="single" w:color="000000" w:sz="4" w:space="0"/>
              <w:bottom w:val="single" w:color="000000" w:sz="4" w:space="0"/>
              <w:right w:val="single" w:color="000000" w:sz="4" w:space="0"/>
            </w:tcBorders>
            <w:tcW w:w="28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带宽2M，单条并发量不少于30门，安全策略。</w:t>
            </w:r>
            <w:r/>
          </w:p>
        </w:tc>
        <w:tc>
          <w:tcPr>
            <w:shd w:val="clear" w:color="auto" w:fill="auto"/>
            <w:tcBorders>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left w:val="single" w:color="000000" w:sz="4" w:space="0"/>
              <w:bottom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71788.8</w:t>
            </w:r>
            <w:r/>
          </w:p>
        </w:tc>
      </w:tr>
      <w:tr>
        <w:trPr>
          <w:trHeight w:val="1568"/>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固定电话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集团内通话免费，免收30元/月/部月租费，免收6元/月/部来电显示。集团外通话费用按照市内首3分钟0.22元，以后每1分钟0.11元、长途0.3元/分钟标准收取。</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10800</w:t>
            </w:r>
            <w:r/>
          </w:p>
        </w:tc>
      </w:tr>
      <w:tr>
        <w:trPr>
          <w:trHeight w:val="629"/>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业务专线50M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独享50M，静态IP地址5个，下行速率50Mbps，上行速率50Mbps。</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4800</w:t>
            </w:r>
            <w:r/>
          </w:p>
        </w:tc>
      </w:tr>
      <w:tr>
        <w:trPr>
          <w:trHeight w:val="864"/>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业务专线100M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2954</w:t>
            </w:r>
            <w:r/>
          </w:p>
        </w:tc>
        <w:tc>
          <w:tcPr>
            <w:shd w:val="clear" w:color="auto" w:fill="ffffff"/>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独享100M，静态IP地址16个，下行速率100Mbps，上行速率100Mbps。</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70896</w:t>
            </w:r>
            <w:r/>
          </w:p>
        </w:tc>
      </w:tr>
      <w:tr>
        <w:trPr>
          <w:trHeight w:val="864"/>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业务专线200M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4950</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独享200M，静态IP地址32个，下行速率200Mbps，上行速率200Mbps。</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118800</w:t>
            </w:r>
            <w:r/>
          </w:p>
        </w:tc>
      </w:tr>
      <w:tr>
        <w:trPr>
          <w:trHeight w:val="864"/>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业务专线300M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6900</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独享300M，静态IP地址64个，下行速率300Mbps，上行速率300Mbps。</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82800</w:t>
            </w:r>
            <w:r/>
          </w:p>
        </w:tc>
      </w:tr>
      <w:tr>
        <w:trPr>
          <w:trHeight w:val="2047"/>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公安四级网主用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参数参照市局合同相关要求，四级网采用OTN组网方式，每个四级网传输设备提供4个千兆电口，4个百兆电口，3台48口千兆交换机，1台48口poe口千兆交换机，并能够被市局、分局网络管理软件纳管（支持SNMP协议进行纳管）。</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504000</w:t>
            </w:r>
            <w:r/>
          </w:p>
        </w:tc>
      </w:tr>
      <w:tr>
        <w:trPr>
          <w:trHeight w:val="570"/>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零散视频网线路</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带宽50M。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57000</w:t>
            </w:r>
            <w:r/>
          </w:p>
        </w:tc>
      </w:tr>
      <w:tr>
        <w:trPr>
          <w:trHeight w:val="570"/>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万兆数字电路（视频网）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万兆线路含配套传输设备。</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36000</w:t>
            </w:r>
            <w:r/>
          </w:p>
        </w:tc>
      </w:tr>
      <w:tr>
        <w:trPr>
          <w:trHeight w:val="429"/>
        </w:trPr>
        <w:tc>
          <w:tcPr>
            <w:shd w:val="clear" w:color="auto" w:fill="auto"/>
            <w:tcBorders>
              <w:top w:val="single" w:color="000000" w:sz="4" w:space="0"/>
              <w:right w:val="single" w:color="000000" w:sz="4" w:space="0"/>
            </w:tcBorders>
            <w:tcW w:w="72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right w:val="single" w:color="000000" w:sz="4" w:space="0"/>
            </w:tcBorders>
            <w:tcW w:w="1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right w:val="single" w:color="000000" w:sz="4" w:space="0"/>
            </w:tcBorders>
            <w:tcW w:w="64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right w:val="single" w:color="000000" w:sz="4" w:space="0"/>
            </w:tcBorders>
            <w:tcW w:w="2875" w:type="dxa"/>
            <w:vAlign w:val="center"/>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right w:val="none" w:color="000000" w:sz="4" w:space="0"/>
            </w:tcBorders>
            <w:tcW w:w="87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956884.8</w:t>
            </w:r>
            <w:r/>
          </w:p>
        </w:tc>
      </w:tr>
    </w:tbl>
    <w:p>
      <w:pPr>
        <w:spacing w:line="360" w:lineRule="auto"/>
        <w:rPr>
          <w:rFonts w:hint="eastAsia"/>
          <w:color w:val="auto"/>
          <w:highlight w:val="none"/>
        </w:rPr>
      </w:pPr>
      <w:r>
        <w:rPr>
          <w:rFonts w:hint="eastAsia"/>
          <w:color w:val="auto"/>
          <w:highlight w:val="none"/>
        </w:rPr>
        <w:t xml:space="preserve">备注：</w:t>
      </w:r>
      <w:r/>
    </w:p>
    <w:p>
      <w:pPr>
        <w:ind w:firstLine="480"/>
        <w:keepLines w:val="0"/>
        <w:keepNext w:val="0"/>
        <w:pageBreakBefore w:val="0"/>
        <w:spacing w:line="360" w:lineRule="auto"/>
        <w:widowControl/>
        <w:rPr>
          <w:rFonts w:hint="eastAsia"/>
          <w:color w:val="auto"/>
          <w:highlight w:val="none"/>
        </w:rPr>
      </w:pPr>
      <w:r>
        <w:rPr>
          <w:rFonts w:hint="eastAsia"/>
          <w:color w:val="auto"/>
          <w:highlight w:val="none"/>
          <w:lang w:eastAsia="zh-CN"/>
        </w:rPr>
        <w:t xml:space="preserve">1.</w:t>
      </w:r>
      <w:r>
        <w:rPr>
          <w:rFonts w:hint="eastAsia"/>
          <w:color w:val="auto"/>
          <w:highlight w:val="none"/>
        </w:rPr>
        <w:t xml:space="preserve">以上清单中所列数量均为预估数量，实际开通及使用数量以采购人提供的业务开通或拆停单为准。服务期内单价不变。</w:t>
      </w:r>
      <w:r/>
    </w:p>
    <w:p>
      <w:pPr>
        <w:ind w:firstLine="480"/>
        <w:keepLines w:val="0"/>
        <w:keepNext w:val="0"/>
        <w:pageBreakBefore w:val="0"/>
        <w:spacing w:line="360" w:lineRule="auto"/>
        <w:widowControl/>
        <w:rPr>
          <w:rFonts w:hint="eastAsia"/>
          <w:color w:val="auto"/>
          <w:highlight w:val="none"/>
        </w:rPr>
      </w:pPr>
      <w:r>
        <w:rPr>
          <w:rFonts w:hint="eastAsia"/>
          <w:color w:val="auto"/>
          <w:highlight w:val="none"/>
          <w:lang w:eastAsia="zh-CN"/>
        </w:rPr>
        <w:t xml:space="preserve">2.</w:t>
      </w:r>
      <w:r>
        <w:rPr>
          <w:rFonts w:hint="eastAsia"/>
          <w:color w:val="auto"/>
          <w:highlight w:val="none"/>
        </w:rPr>
        <w:t xml:space="preserve">中标</w:t>
      </w:r>
      <w:r>
        <w:rPr>
          <w:rFonts w:hint="eastAsia"/>
          <w:highlight w:val="none"/>
          <w:lang w:eastAsia="zh-CN"/>
        </w:rPr>
        <w:t xml:space="preserve">（</w:t>
      </w:r>
      <w:r>
        <w:rPr>
          <w:rFonts w:hint="eastAsia"/>
          <w:highlight w:val="none"/>
          <w:lang w:val="en-US" w:eastAsia="zh-CN"/>
        </w:rPr>
        <w:t xml:space="preserve">成交</w:t>
      </w:r>
      <w:r>
        <w:rPr>
          <w:rFonts w:hint="eastAsia"/>
          <w:highlight w:val="none"/>
          <w:lang w:eastAsia="zh-CN"/>
        </w:rPr>
        <w:t xml:space="preserve">）</w:t>
      </w:r>
      <w:r>
        <w:rPr>
          <w:rFonts w:hint="eastAsia"/>
          <w:color w:val="auto"/>
          <w:highlight w:val="none"/>
        </w:rPr>
        <w:t xml:space="preserve">单位需根据采购人要求免费提供统一的线路运维检测平台，及配备专业运维检测终端设备，对线路进行24小时检测服务。免费提供基于公安网的统一通信业务管理平台，用于各业务部门通信业务的集中管理。</w:t>
      </w:r>
      <w:r/>
    </w:p>
    <w:p>
      <w:pPr>
        <w:ind w:firstLine="480"/>
        <w:keepLines w:val="0"/>
        <w:keepNext w:val="0"/>
        <w:pageBreakBefore w:val="0"/>
        <w:spacing w:line="360" w:lineRule="auto"/>
        <w:widowControl/>
        <w:rPr>
          <w:color w:val="auto"/>
          <w:highlight w:val="none"/>
        </w:rPr>
      </w:pPr>
      <w:r>
        <w:rPr>
          <w:rFonts w:hint="eastAsia"/>
          <w:color w:val="auto"/>
          <w:highlight w:val="none"/>
          <w:lang w:eastAsia="zh-CN"/>
        </w:rPr>
        <w:t xml:space="preserve">3.</w:t>
      </w:r>
      <w:r>
        <w:rPr>
          <w:rFonts w:hint="eastAsia"/>
          <w:color w:val="auto"/>
          <w:highlight w:val="none"/>
        </w:rPr>
        <w:t xml:space="preserve">以上业务必须含相关配套的安全设备，确保提供符合国家及公安安全规范的服务。</w:t>
      </w:r>
      <w:r/>
    </w:p>
    <w:p>
      <w:pPr>
        <w:numPr>
          <w:ilvl w:val="0"/>
          <w:numId w:val="3"/>
        </w:num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项目实施要求</w:t>
      </w:r>
      <w:r/>
    </w:p>
    <w:p>
      <w:pPr>
        <w:ind w:firstLine="480"/>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（一）总体服务要求</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1.</w:t>
      </w:r>
      <w:r>
        <w:rPr>
          <w:rFonts w:hint="eastAsia" w:ascii="宋体" w:hAnsi="宋体" w:cs="宋体"/>
          <w:sz w:val="24"/>
          <w:szCs w:val="24"/>
          <w:highlight w:val="none"/>
        </w:rPr>
        <w:t xml:space="preserve">服务响应时间：自接到采购人通知后不超过1小时，故障修复时间不超过4小时。</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2.</w:t>
      </w:r>
      <w:r>
        <w:rPr>
          <w:rFonts w:hint="eastAsia" w:ascii="宋体" w:hAnsi="宋体" w:cs="宋体"/>
          <w:sz w:val="24"/>
          <w:szCs w:val="24"/>
          <w:highlight w:val="none"/>
        </w:rPr>
        <w:t xml:space="preserve">线路开通时间：自接到采购人通知后，5个工作日内完成线路开通工作；对于应急线路，服务商在接到通知后24小时内开通。逾期未按上述要求完成线路开通的</w:t>
      </w:r>
      <w:r>
        <w:rPr>
          <w:rFonts w:hint="eastAsia" w:cs="宋体"/>
          <w:sz w:val="24"/>
          <w:szCs w:val="24"/>
          <w:highlight w:val="none"/>
          <w:lang w:eastAsia="zh-CN"/>
        </w:rPr>
        <w:t xml:space="preserve">采购人</w:t>
      </w:r>
      <w:r>
        <w:rPr>
          <w:rFonts w:hint="eastAsia" w:ascii="宋体" w:hAnsi="宋体" w:cs="宋体"/>
          <w:sz w:val="24"/>
          <w:szCs w:val="24"/>
          <w:highlight w:val="none"/>
        </w:rPr>
        <w:t xml:space="preserve">有权不支付相应费用。</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3.</w:t>
      </w:r>
      <w:r>
        <w:rPr>
          <w:rFonts w:hint="eastAsia" w:ascii="宋体" w:hAnsi="宋体" w:cs="宋体"/>
          <w:sz w:val="24"/>
          <w:szCs w:val="24"/>
          <w:highlight w:val="none"/>
        </w:rPr>
        <w:t xml:space="preserve">对于既有线路需进行割接的，</w:t>
      </w:r>
      <w:r>
        <w:rPr>
          <w:rFonts w:hint="eastAsia" w:cs="宋体"/>
          <w:sz w:val="24"/>
          <w:szCs w:val="24"/>
          <w:highlight w:val="none"/>
          <w:lang w:eastAsia="zh-CN"/>
        </w:rPr>
        <w:t xml:space="preserve">成交供应商</w:t>
      </w:r>
      <w:r>
        <w:rPr>
          <w:rFonts w:hint="eastAsia" w:ascii="宋体" w:hAnsi="宋体" w:cs="宋体"/>
          <w:sz w:val="24"/>
          <w:szCs w:val="24"/>
          <w:highlight w:val="none"/>
        </w:rPr>
        <w:t xml:space="preserve">须于合同签订后3个工作日内向采购人提交详细割接方案，经采购人同意后于5个工作日内完成割接工作，割接过程中须保证原有业务中断时间不超过4小时，且相关协调工作均由</w:t>
      </w:r>
      <w:r>
        <w:rPr>
          <w:rFonts w:hint="eastAsia" w:cs="宋体"/>
          <w:sz w:val="24"/>
          <w:szCs w:val="24"/>
          <w:highlight w:val="none"/>
          <w:lang w:eastAsia="zh-CN"/>
        </w:rPr>
        <w:t xml:space="preserve">成交供应商</w:t>
      </w:r>
      <w:r>
        <w:rPr>
          <w:rFonts w:hint="eastAsia" w:ascii="宋体" w:hAnsi="宋体" w:cs="宋体"/>
          <w:sz w:val="24"/>
          <w:szCs w:val="24"/>
          <w:highlight w:val="none"/>
        </w:rPr>
        <w:t xml:space="preserve">承担。</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4.</w:t>
      </w:r>
      <w:r>
        <w:rPr>
          <w:rFonts w:hint="eastAsia" w:ascii="宋体" w:hAnsi="宋体" w:cs="宋体"/>
          <w:sz w:val="24"/>
          <w:szCs w:val="24"/>
          <w:highlight w:val="none"/>
        </w:rPr>
        <w:t xml:space="preserve">线路拆除时间：自接到采购人通知后，5个工作日内完成线路拆除工作。</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5.</w:t>
      </w:r>
      <w:r>
        <w:rPr>
          <w:rFonts w:hint="eastAsia" w:ascii="宋体" w:hAnsi="宋体" w:cs="宋体"/>
          <w:sz w:val="24"/>
          <w:szCs w:val="24"/>
          <w:highlight w:val="none"/>
        </w:rPr>
        <w:t xml:space="preserve">线路迁移时间：自接到采购人通知后，5个工作日内完成线路迁移工作。</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6.</w:t>
      </w:r>
      <w:r>
        <w:rPr>
          <w:rFonts w:hint="eastAsia" w:ascii="宋体" w:hAnsi="宋体" w:cs="宋体"/>
          <w:sz w:val="24"/>
          <w:szCs w:val="24"/>
          <w:highlight w:val="none"/>
        </w:rPr>
        <w:t xml:space="preserve">对于采购人要求的线路开通端地址，供应商须完全满足，相关进场协调工作及费用由供应商自行承担。</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7.</w:t>
      </w:r>
      <w:r>
        <w:rPr>
          <w:rFonts w:hint="eastAsia" w:ascii="宋体" w:hAnsi="宋体" w:cs="宋体"/>
          <w:sz w:val="24"/>
          <w:szCs w:val="24"/>
          <w:highlight w:val="none"/>
        </w:rPr>
        <w:t xml:space="preserve">每月向采购人提供通信线路运行质量报告（报告内容包括但不限于通信线路的基础信息、各线路的光衰、网络时延、丢包率等状态信息</w:t>
      </w:r>
      <w:r>
        <w:rPr>
          <w:rFonts w:hint="eastAsia" w:cs="宋体"/>
          <w:sz w:val="24"/>
          <w:szCs w:val="24"/>
          <w:highlight w:val="none"/>
          <w:lang w:eastAsia="zh-CN"/>
        </w:rPr>
        <w:t xml:space="preserve">，</w:t>
      </w:r>
      <w:r>
        <w:rPr>
          <w:rFonts w:hint="eastAsia" w:ascii="宋体" w:hAnsi="宋体" w:cs="宋体"/>
          <w:sz w:val="24"/>
          <w:szCs w:val="24"/>
          <w:highlight w:val="none"/>
        </w:rPr>
        <w:t xml:space="preserve">新增拆机移机等租赁服务信息等），确保通信线路各项运行指标正常。通信线路出现重大故障时，通信备用线路以及端点直连网络设备的备品备件能</w:t>
      </w:r>
      <w:r>
        <w:rPr>
          <w:rFonts w:hint="eastAsia"/>
          <w:highlight w:val="none"/>
          <w:lang w:val="en-US" w:eastAsia="zh-CN"/>
        </w:rPr>
        <w:t xml:space="preserve">够</w:t>
      </w:r>
      <w:r>
        <w:rPr>
          <w:rFonts w:hint="eastAsia" w:ascii="宋体" w:hAnsi="宋体" w:cs="宋体"/>
          <w:sz w:val="24"/>
          <w:szCs w:val="24"/>
          <w:highlight w:val="none"/>
        </w:rPr>
        <w:t xml:space="preserve">随时应急启用。要求通信线路可用率平均达到99.99%；通信中断4个小时内线路抢修恢复率为100%；平均恢复时间小于2小时。</w:t>
      </w:r>
      <w:r/>
    </w:p>
    <w:p>
      <w:pPr>
        <w:ind w:firstLine="480"/>
        <w:jc w:val="left"/>
        <w:spacing w:line="360" w:lineRule="auto"/>
        <w:widowControl/>
        <w:rPr>
          <w:rFonts w:ascii="宋体" w:hAnsi="宋体" w:cs="宋体"/>
          <w:sz w:val="24"/>
          <w:szCs w:val="24"/>
          <w:highlight w:val="none"/>
        </w:rPr>
      </w:pPr>
      <w:r>
        <w:rPr>
          <w:rFonts w:hint="eastAsia" w:cs="宋体"/>
          <w:sz w:val="24"/>
          <w:szCs w:val="24"/>
          <w:highlight w:val="none"/>
          <w:lang w:eastAsia="zh-CN"/>
        </w:rPr>
        <w:t xml:space="preserve">8.</w:t>
      </w:r>
      <w:r>
        <w:rPr>
          <w:rFonts w:hint="eastAsia" w:ascii="宋体" w:hAnsi="宋体" w:cs="宋体"/>
          <w:sz w:val="24"/>
          <w:szCs w:val="24"/>
          <w:highlight w:val="none"/>
        </w:rPr>
        <w:t xml:space="preserve">提供每月常态化全部通信线路的巡检、维护服务，每月巡检次数不少于1次，并提供全面巡检报告，巡检内容包括但不限于通信线路物理状态、行业通用技术指标、客户方定制的相关通信线路配置管理规定的合规性检查、通信线路台账、新增拆机移机情况、租费核准等，提供24小时统一故障申告服务电话，提供故障响应流程和服务承诺。</w:t>
      </w:r>
      <w:r/>
    </w:p>
    <w:p>
      <w:pPr>
        <w:ind w:firstLine="480"/>
        <w:jc w:val="left"/>
        <w:spacing w:line="360" w:lineRule="auto"/>
        <w:widowControl/>
        <w:rPr>
          <w:rFonts w:ascii="宋体" w:hAnsi="宋体" w:cs="宋体"/>
          <w:sz w:val="24"/>
          <w:szCs w:val="24"/>
          <w:highlight w:val="none"/>
        </w:rPr>
      </w:pPr>
      <w:r>
        <w:rPr>
          <w:rFonts w:hint="eastAsia" w:cs="宋体"/>
          <w:sz w:val="24"/>
          <w:szCs w:val="24"/>
          <w:highlight w:val="none"/>
          <w:lang w:eastAsia="zh-CN"/>
        </w:rPr>
        <w:t xml:space="preserve">9.</w:t>
      </w:r>
      <w:r>
        <w:rPr>
          <w:rFonts w:hint="eastAsia" w:ascii="宋体" w:hAnsi="宋体" w:cs="宋体"/>
          <w:sz w:val="24"/>
          <w:szCs w:val="24"/>
          <w:highlight w:val="none"/>
        </w:rPr>
        <w:t xml:space="preserve">除人为破坏和不可抗力影响外，如通信线路发生大面积中断故障（故障比例达到线路总数3%及以上），时间连续超过4小时，</w:t>
      </w:r>
      <w:r>
        <w:rPr>
          <w:rFonts w:hint="eastAsia" w:cs="宋体"/>
          <w:sz w:val="24"/>
          <w:szCs w:val="24"/>
          <w:highlight w:val="none"/>
          <w:lang w:eastAsia="zh-CN"/>
        </w:rPr>
        <w:t xml:space="preserve">成交供应商</w:t>
      </w:r>
      <w:r>
        <w:rPr>
          <w:rFonts w:hint="eastAsia" w:ascii="宋体" w:hAnsi="宋体" w:cs="宋体"/>
          <w:sz w:val="24"/>
          <w:szCs w:val="24"/>
          <w:highlight w:val="none"/>
        </w:rPr>
        <w:t xml:space="preserve">扣除1个月的全部通信线路租用费用；达12小时，</w:t>
      </w:r>
      <w:r>
        <w:rPr>
          <w:rFonts w:hint="eastAsia" w:cs="宋体"/>
          <w:sz w:val="24"/>
          <w:szCs w:val="24"/>
          <w:highlight w:val="none"/>
          <w:lang w:eastAsia="zh-CN"/>
        </w:rPr>
        <w:t xml:space="preserve">成交供应商</w:t>
      </w:r>
      <w:r>
        <w:rPr>
          <w:rFonts w:hint="eastAsia" w:ascii="宋体" w:hAnsi="宋体" w:cs="宋体"/>
          <w:sz w:val="24"/>
          <w:szCs w:val="24"/>
          <w:highlight w:val="none"/>
        </w:rPr>
        <w:t xml:space="preserve">扣除2个月的全部通信线路租用费用；一年内发生大面积中断超过2次，采购人有权终止合同，</w:t>
      </w:r>
      <w:r>
        <w:rPr>
          <w:rFonts w:hint="eastAsia" w:cs="宋体"/>
          <w:sz w:val="24"/>
          <w:szCs w:val="24"/>
          <w:highlight w:val="none"/>
          <w:lang w:eastAsia="zh-CN"/>
        </w:rPr>
        <w:t xml:space="preserve">成交供应商</w:t>
      </w:r>
      <w:r>
        <w:rPr>
          <w:rFonts w:hint="eastAsia" w:ascii="宋体" w:hAnsi="宋体" w:cs="宋体"/>
          <w:sz w:val="24"/>
          <w:szCs w:val="24"/>
          <w:highlight w:val="none"/>
        </w:rPr>
        <w:t xml:space="preserve">须承担相关法律责任。中断故障时间的计算，以</w:t>
      </w:r>
      <w:r>
        <w:rPr>
          <w:rFonts w:hint="eastAsia" w:cs="宋体"/>
          <w:sz w:val="24"/>
          <w:szCs w:val="24"/>
          <w:highlight w:val="none"/>
          <w:lang w:eastAsia="zh-CN"/>
        </w:rPr>
        <w:t xml:space="preserve">成交供应商</w:t>
      </w:r>
      <w:r>
        <w:rPr>
          <w:rFonts w:hint="eastAsia" w:ascii="宋体" w:hAnsi="宋体" w:cs="宋体"/>
          <w:sz w:val="24"/>
          <w:szCs w:val="24"/>
          <w:highlight w:val="none"/>
        </w:rPr>
        <w:t xml:space="preserve">接到采购人通知或</w:t>
      </w:r>
      <w:r>
        <w:rPr>
          <w:rFonts w:hint="eastAsia" w:cs="宋体"/>
          <w:sz w:val="24"/>
          <w:szCs w:val="24"/>
          <w:highlight w:val="none"/>
          <w:lang w:eastAsia="zh-CN"/>
        </w:rPr>
        <w:t xml:space="preserve">成交供应商</w:t>
      </w:r>
      <w:r>
        <w:rPr>
          <w:rFonts w:hint="eastAsia" w:ascii="宋体" w:hAnsi="宋体" w:cs="宋体"/>
          <w:sz w:val="24"/>
          <w:szCs w:val="24"/>
          <w:highlight w:val="none"/>
        </w:rPr>
        <w:t xml:space="preserve">查出中断的时间起至恢复通信服务时止。</w:t>
      </w:r>
      <w:r/>
    </w:p>
    <w:p>
      <w:pPr>
        <w:ind w:firstLine="480"/>
        <w:jc w:val="left"/>
        <w:spacing w:line="360" w:lineRule="auto"/>
        <w:widowControl/>
        <w:rPr>
          <w:rFonts w:ascii="宋体" w:hAnsi="宋体" w:cs="宋体"/>
          <w:sz w:val="24"/>
          <w:szCs w:val="24"/>
          <w:highlight w:val="none"/>
        </w:rPr>
      </w:pPr>
      <w:r>
        <w:rPr>
          <w:rFonts w:hint="eastAsia" w:cs="宋体"/>
          <w:sz w:val="24"/>
          <w:szCs w:val="24"/>
          <w:highlight w:val="none"/>
          <w:lang w:eastAsia="zh-CN"/>
        </w:rPr>
        <w:t xml:space="preserve">10.</w:t>
      </w:r>
      <w:r>
        <w:rPr>
          <w:rFonts w:hint="eastAsia" w:ascii="宋体" w:hAnsi="宋体" w:cs="宋体"/>
          <w:sz w:val="24"/>
          <w:szCs w:val="24"/>
          <w:highlight w:val="none"/>
        </w:rPr>
        <w:t xml:space="preserve">除人为破坏和不可抗力影响外，如通信线路发生一般中断故障（单条线路中断时间达10分钟计为1次）</w:t>
      </w:r>
      <w:r>
        <w:rPr>
          <w:rFonts w:hint="eastAsia" w:cs="宋体"/>
          <w:sz w:val="24"/>
          <w:szCs w:val="24"/>
          <w:highlight w:val="none"/>
          <w:lang w:eastAsia="zh-CN"/>
        </w:rPr>
        <w:t xml:space="preserve">，每</w:t>
      </w:r>
      <w:r>
        <w:rPr>
          <w:rFonts w:hint="eastAsia" w:ascii="宋体" w:hAnsi="宋体" w:cs="宋体"/>
          <w:sz w:val="24"/>
          <w:szCs w:val="24"/>
          <w:highlight w:val="none"/>
        </w:rPr>
        <w:t xml:space="preserve">达3次，根据</w:t>
      </w:r>
      <w:r>
        <w:rPr>
          <w:rFonts w:hint="eastAsia" w:cs="宋体"/>
          <w:sz w:val="24"/>
          <w:szCs w:val="24"/>
          <w:highlight w:val="none"/>
          <w:lang w:eastAsia="zh-CN"/>
        </w:rPr>
        <w:t xml:space="preserve">成交供应商</w:t>
      </w:r>
      <w:r>
        <w:rPr>
          <w:rFonts w:hint="eastAsia" w:ascii="宋体" w:hAnsi="宋体" w:cs="宋体"/>
          <w:sz w:val="24"/>
          <w:szCs w:val="24"/>
          <w:highlight w:val="none"/>
        </w:rPr>
        <w:t xml:space="preserve">的应答价格，扣除该条线路当月线路租赁费。</w:t>
      </w:r>
      <w:r/>
    </w:p>
    <w:p>
      <w:pPr>
        <w:ind w:firstLine="480"/>
        <w:jc w:val="left"/>
        <w:spacing w:line="360" w:lineRule="auto"/>
        <w:widowControl/>
        <w:rPr>
          <w:rFonts w:ascii="宋体" w:hAnsi="宋体" w:cs="宋体"/>
          <w:sz w:val="24"/>
          <w:szCs w:val="24"/>
          <w:highlight w:val="none"/>
        </w:rPr>
      </w:pPr>
      <w:r>
        <w:rPr>
          <w:rFonts w:hint="eastAsia" w:cs="宋体"/>
          <w:sz w:val="24"/>
          <w:szCs w:val="24"/>
          <w:highlight w:val="none"/>
          <w:lang w:eastAsia="zh-CN"/>
        </w:rPr>
        <w:t xml:space="preserve">11.成交供应商</w:t>
      </w:r>
      <w:r>
        <w:rPr>
          <w:rFonts w:hint="eastAsia" w:ascii="宋体" w:hAnsi="宋体" w:cs="宋体"/>
          <w:sz w:val="24"/>
          <w:szCs w:val="24"/>
          <w:highlight w:val="none"/>
        </w:rPr>
        <w:t xml:space="preserve">需根据采购人的要求，及时派出技术维护人员到重要保障任务现场提供服务保障，在采购人提出的重要保障任务（重大活动、会议、警卫、安保等）中，如发生通信线路或相关网络设备故障造成采购人使用受到严重影响，根据</w:t>
      </w:r>
      <w:r>
        <w:rPr>
          <w:rFonts w:hint="eastAsia" w:cs="宋体"/>
          <w:sz w:val="24"/>
          <w:szCs w:val="24"/>
          <w:highlight w:val="none"/>
          <w:lang w:eastAsia="zh-CN"/>
        </w:rPr>
        <w:t xml:space="preserve">成交供应商</w:t>
      </w:r>
      <w:r>
        <w:rPr>
          <w:rFonts w:hint="eastAsia" w:ascii="宋体" w:hAnsi="宋体" w:cs="宋体"/>
          <w:sz w:val="24"/>
          <w:szCs w:val="24"/>
          <w:highlight w:val="none"/>
        </w:rPr>
        <w:t xml:space="preserve">的应答价格扣除相应通信线路1月的线路租赁费用，如果一年内发生超过3次，扣除相应通信线路1年的线路租赁费用。</w:t>
      </w:r>
      <w:r/>
    </w:p>
    <w:p>
      <w:pPr>
        <w:ind w:firstLine="480"/>
        <w:jc w:val="left"/>
        <w:spacing w:line="360" w:lineRule="auto"/>
        <w:widowControl/>
        <w:rPr>
          <w:rFonts w:ascii="宋体" w:hAnsi="宋体" w:cs="宋体"/>
          <w:sz w:val="24"/>
          <w:szCs w:val="24"/>
          <w:highlight w:val="none"/>
        </w:rPr>
      </w:pPr>
      <w:r>
        <w:rPr>
          <w:rFonts w:hint="eastAsia" w:cs="宋体"/>
          <w:sz w:val="24"/>
          <w:szCs w:val="24"/>
          <w:highlight w:val="none"/>
          <w:lang w:eastAsia="zh-CN"/>
        </w:rPr>
        <w:t xml:space="preserve">12.</w:t>
      </w:r>
      <w:r>
        <w:rPr>
          <w:rFonts w:hint="eastAsia" w:ascii="宋体" w:hAnsi="宋体" w:cs="宋体"/>
          <w:sz w:val="24"/>
          <w:szCs w:val="24"/>
          <w:highlight w:val="none"/>
        </w:rPr>
        <w:t xml:space="preserve">为便于现场管理与维护，供应商需分别派遣1人驻场，驻场时间每天8小时，每周不少于</w:t>
      </w:r>
      <w:r>
        <w:rPr>
          <w:rFonts w:hint="eastAsia" w:cs="宋体"/>
          <w:sz w:val="24"/>
          <w:szCs w:val="24"/>
          <w:highlight w:val="none"/>
          <w:lang w:val="en-US" w:eastAsia="zh-CN"/>
        </w:rPr>
        <w:t xml:space="preserve">5</w:t>
      </w:r>
      <w:r>
        <w:rPr>
          <w:rFonts w:hint="eastAsia" w:ascii="宋体" w:hAnsi="宋体" w:cs="宋体"/>
          <w:sz w:val="24"/>
          <w:szCs w:val="24"/>
          <w:highlight w:val="none"/>
        </w:rPr>
        <w:t xml:space="preserve">天。</w:t>
      </w:r>
      <w:r/>
    </w:p>
    <w:p>
      <w:pPr>
        <w:ind w:firstLine="480"/>
        <w:jc w:val="left"/>
        <w:spacing w:line="360" w:lineRule="auto"/>
        <w:widowControl/>
        <w:rPr>
          <w:rFonts w:ascii="宋体" w:hAnsi="宋体" w:cs="宋体"/>
          <w:sz w:val="24"/>
          <w:szCs w:val="24"/>
          <w:highlight w:val="none"/>
        </w:rPr>
      </w:pPr>
      <w:r>
        <w:rPr>
          <w:rFonts w:hint="eastAsia" w:cs="宋体"/>
          <w:sz w:val="24"/>
          <w:szCs w:val="24"/>
          <w:highlight w:val="none"/>
          <w:lang w:eastAsia="zh-CN"/>
        </w:rPr>
        <w:t xml:space="preserve">13.</w:t>
      </w:r>
      <w:r>
        <w:rPr>
          <w:rFonts w:hint="eastAsia" w:ascii="宋体" w:hAnsi="宋体" w:cs="宋体"/>
          <w:sz w:val="24"/>
          <w:szCs w:val="24"/>
          <w:highlight w:val="none"/>
        </w:rPr>
        <w:t xml:space="preserve">供应商需针对采购人业务需求，每年提供不少于2人次的国家权威机构认可的技术认证培训，培训考试等费用由供应商承担。</w:t>
      </w:r>
      <w:r/>
    </w:p>
    <w:p>
      <w:pPr>
        <w:ind w:firstLine="480"/>
        <w:jc w:val="left"/>
        <w:spacing w:line="360" w:lineRule="auto"/>
        <w:widowControl/>
        <w:rPr>
          <w:rFonts w:ascii="宋体" w:hAnsi="宋体" w:cs="宋体"/>
          <w:color w:val="auto"/>
          <w:sz w:val="24"/>
          <w:szCs w:val="24"/>
          <w:highlight w:val="none"/>
        </w:rPr>
      </w:pPr>
      <w:r>
        <w:rPr>
          <w:rFonts w:hint="eastAsia"/>
          <w:color w:val="auto"/>
          <w:highlight w:val="none"/>
          <w:lang w:eastAsia="zh-CN"/>
        </w:rPr>
        <w:t xml:space="preserve">14.</w:t>
      </w:r>
      <w:r>
        <w:rPr>
          <w:rFonts w:hint="eastAsia" w:eastAsia="宋体"/>
          <w:color w:val="auto"/>
          <w:highlight w:val="none"/>
        </w:rPr>
        <w:t xml:space="preserve">供应商提供的服务必须符合国家及公安相关安全相关规定，造成网络与数据安全事件（事故）的，采购人有权解除合同，并追究相关责任。</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（二）其他要求</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1.</w:t>
      </w:r>
      <w:r>
        <w:rPr>
          <w:rFonts w:hint="eastAsia" w:ascii="宋体" w:hAnsi="宋体" w:cs="宋体"/>
          <w:sz w:val="24"/>
          <w:szCs w:val="24"/>
          <w:highlight w:val="none"/>
        </w:rPr>
        <w:t xml:space="preserve">合同签订时，采购人将根据既有租赁线路实际使用情况，明确本项目初始线路分配清单，后续如有变化，根据采购人提供的线路开通或拆停单实时纳入本项目中实施，并据实结算费用。</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2.</w:t>
      </w:r>
      <w:r>
        <w:rPr>
          <w:rFonts w:hint="eastAsia" w:ascii="宋体" w:hAnsi="宋体" w:cs="宋体"/>
          <w:sz w:val="24"/>
          <w:szCs w:val="24"/>
          <w:highlight w:val="none"/>
        </w:rPr>
        <w:t xml:space="preserve">各类线路租赁单价应包含线路费用、相关设备费用、施工费用、开户费用等</w:t>
      </w:r>
      <w:r>
        <w:rPr>
          <w:rFonts w:hint="eastAsia" w:cs="宋体"/>
          <w:sz w:val="24"/>
          <w:szCs w:val="24"/>
          <w:highlight w:val="none"/>
          <w:lang w:eastAsia="zh-CN"/>
        </w:rPr>
        <w:t xml:space="preserve">所有</w:t>
      </w:r>
      <w:r>
        <w:rPr>
          <w:rFonts w:hint="eastAsia" w:ascii="宋体" w:hAnsi="宋体" w:cs="宋体"/>
          <w:sz w:val="24"/>
          <w:szCs w:val="24"/>
          <w:highlight w:val="none"/>
        </w:rPr>
        <w:t xml:space="preserve">费用，供应商不得再收取额外其他费用。</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3.</w:t>
      </w:r>
      <w:r>
        <w:rPr>
          <w:rFonts w:hint="eastAsia" w:ascii="宋体" w:hAnsi="宋体" w:cs="宋体"/>
          <w:sz w:val="24"/>
          <w:szCs w:val="24"/>
          <w:highlight w:val="none"/>
        </w:rPr>
        <w:t xml:space="preserve">供应商须在每月前5个工作日内按采购人要求提供上月费用账单，经采购人核实无误后，</w:t>
      </w:r>
      <w:r>
        <w:rPr>
          <w:rFonts w:hint="eastAsia" w:cs="宋体"/>
          <w:sz w:val="24"/>
          <w:szCs w:val="24"/>
          <w:highlight w:val="none"/>
          <w:lang w:eastAsia="zh-CN"/>
        </w:rPr>
        <w:t xml:space="preserve">方可</w:t>
      </w:r>
      <w:r>
        <w:rPr>
          <w:rFonts w:hint="eastAsia" w:ascii="宋体" w:hAnsi="宋体" w:cs="宋体"/>
          <w:sz w:val="24"/>
          <w:szCs w:val="24"/>
          <w:highlight w:val="none"/>
        </w:rPr>
        <w:t xml:space="preserve">按约定的费用支付方式结算。逾期未提供账单</w:t>
      </w:r>
      <w:r>
        <w:rPr>
          <w:rFonts w:hint="eastAsia"/>
          <w:highlight w:val="none"/>
          <w:lang w:eastAsia="zh-CN"/>
        </w:rPr>
        <w:t xml:space="preserve">的</w:t>
      </w:r>
      <w:r>
        <w:rPr>
          <w:rFonts w:hint="eastAsia" w:ascii="宋体" w:hAnsi="宋体" w:cs="宋体"/>
          <w:sz w:val="24"/>
          <w:szCs w:val="24"/>
          <w:highlight w:val="none"/>
        </w:rPr>
        <w:t xml:space="preserve">，取消当月费用支付。</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4.</w:t>
      </w:r>
      <w:r>
        <w:rPr>
          <w:rFonts w:hint="eastAsia" w:ascii="宋体" w:hAnsi="宋体" w:cs="宋体"/>
          <w:sz w:val="24"/>
          <w:szCs w:val="24"/>
          <w:highlight w:val="none"/>
        </w:rPr>
        <w:t xml:space="preserve">项目实施过程中，供应商须严格按照安全施工相关要求开展工作，如发生任何施工事故，后果均由供应商自行承担。</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5.</w:t>
      </w:r>
      <w:r>
        <w:rPr>
          <w:rFonts w:hint="eastAsia" w:ascii="宋体" w:hAnsi="宋体" w:cs="宋体"/>
          <w:sz w:val="24"/>
          <w:szCs w:val="24"/>
          <w:highlight w:val="none"/>
        </w:rPr>
        <w:t xml:space="preserve">各分包根据具体采购内容对照上述要求实施。</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6.</w:t>
      </w:r>
      <w:r>
        <w:rPr>
          <w:rFonts w:hint="eastAsia" w:ascii="宋体" w:hAnsi="宋体" w:cs="宋体"/>
          <w:sz w:val="24"/>
          <w:szCs w:val="24"/>
          <w:highlight w:val="none"/>
        </w:rPr>
        <w:t xml:space="preserve">供应商在</w:t>
      </w:r>
      <w:r>
        <w:rPr>
          <w:rFonts w:hint="eastAsia" w:cs="宋体"/>
          <w:sz w:val="24"/>
          <w:szCs w:val="24"/>
          <w:highlight w:val="none"/>
          <w:lang w:eastAsia="zh-CN"/>
        </w:rPr>
        <w:t xml:space="preserve">响应文件</w:t>
      </w:r>
      <w:r>
        <w:rPr>
          <w:rFonts w:hint="eastAsia" w:ascii="宋体" w:hAnsi="宋体" w:cs="宋体"/>
          <w:sz w:val="24"/>
          <w:szCs w:val="24"/>
          <w:highlight w:val="none"/>
        </w:rPr>
        <w:t xml:space="preserve">中的所有承诺、方案等均须完全履约。在合同签订后，采购人将对</w:t>
      </w:r>
      <w:r>
        <w:rPr>
          <w:rFonts w:hint="eastAsia" w:cs="宋体"/>
          <w:sz w:val="24"/>
          <w:szCs w:val="24"/>
          <w:highlight w:val="none"/>
          <w:lang w:eastAsia="zh-CN"/>
        </w:rPr>
        <w:t xml:space="preserve">响应文件</w:t>
      </w:r>
      <w:r>
        <w:rPr>
          <w:rFonts w:hint="eastAsia" w:ascii="宋体" w:hAnsi="宋体" w:cs="宋体"/>
          <w:sz w:val="24"/>
          <w:szCs w:val="24"/>
          <w:highlight w:val="none"/>
        </w:rPr>
        <w:t xml:space="preserve">中的内容进行核实，如有不实，视为虚假承诺，采购人有权取消合同，并按照供应商虚假承诺应标处理。</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7.</w:t>
      </w:r>
      <w:r>
        <w:rPr>
          <w:rFonts w:hint="eastAsia" w:ascii="宋体" w:hAnsi="宋体" w:cs="宋体"/>
          <w:sz w:val="24"/>
          <w:szCs w:val="24"/>
          <w:highlight w:val="none"/>
        </w:rPr>
        <w:t xml:space="preserve">供应商为采购人提供物联网卡使用情况查询权限，须能实现查询采购人的全量物联网卡使用情况，包括流量、套餐、使用实时状况、不少于3个月的历史记录等。</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8.</w:t>
      </w:r>
      <w:r>
        <w:rPr>
          <w:rFonts w:hint="eastAsia" w:ascii="宋体" w:hAnsi="宋体" w:cs="宋体"/>
          <w:sz w:val="24"/>
          <w:szCs w:val="24"/>
          <w:highlight w:val="none"/>
        </w:rPr>
        <w:t xml:space="preserve">供应商须接受采购人的数据与网络安全保密管理与监督、人员与公司背景审查、数据与网络保密制度审查等。项目服务期间，如果</w:t>
      </w:r>
      <w:r>
        <w:rPr>
          <w:rFonts w:hint="eastAsia" w:cs="宋体"/>
          <w:sz w:val="24"/>
          <w:szCs w:val="24"/>
          <w:highlight w:val="none"/>
          <w:lang w:eastAsia="zh-CN"/>
        </w:rPr>
        <w:t xml:space="preserve">成交供应商</w:t>
      </w:r>
      <w:r>
        <w:rPr>
          <w:rFonts w:hint="eastAsia" w:ascii="宋体" w:hAnsi="宋体" w:cs="宋体"/>
          <w:sz w:val="24"/>
          <w:szCs w:val="24"/>
          <w:highlight w:val="none"/>
        </w:rPr>
        <w:t xml:space="preserve">发生与公安数据相关的安全违规或泄密事件，采购人有权终止合同，取消相关款项支付，并追究</w:t>
      </w:r>
      <w:r>
        <w:rPr>
          <w:rFonts w:hint="eastAsia" w:cs="宋体"/>
          <w:sz w:val="24"/>
          <w:szCs w:val="24"/>
          <w:highlight w:val="none"/>
          <w:lang w:eastAsia="zh-CN"/>
        </w:rPr>
        <w:t xml:space="preserve">成交供应商</w:t>
      </w:r>
      <w:r>
        <w:rPr>
          <w:rFonts w:hint="eastAsia" w:ascii="宋体" w:hAnsi="宋体" w:cs="宋体"/>
          <w:sz w:val="24"/>
          <w:szCs w:val="24"/>
          <w:highlight w:val="none"/>
        </w:rPr>
        <w:t xml:space="preserve">的法律责任。（供应商须在</w:t>
      </w:r>
      <w:r>
        <w:rPr>
          <w:rFonts w:hint="eastAsia" w:cs="宋体"/>
          <w:sz w:val="24"/>
          <w:szCs w:val="24"/>
          <w:highlight w:val="none"/>
          <w:lang w:eastAsia="zh-CN"/>
        </w:rPr>
        <w:t xml:space="preserve">响应文件</w:t>
      </w:r>
      <w:r>
        <w:rPr>
          <w:rFonts w:hint="eastAsia" w:ascii="宋体" w:hAnsi="宋体" w:cs="宋体"/>
          <w:sz w:val="24"/>
          <w:szCs w:val="24"/>
          <w:highlight w:val="none"/>
        </w:rPr>
        <w:t xml:space="preserve">中提供承诺函并加盖公章，格式自理）</w:t>
      </w:r>
      <w:r/>
    </w:p>
    <w:p>
      <w:pPr>
        <w:ind w:firstLine="480"/>
        <w:spacing w:line="360" w:lineRule="auto"/>
        <w:widowControl/>
        <w:rPr>
          <w:rFonts w:ascii="宋体" w:hAnsi="宋体" w:cs="宋体"/>
          <w:sz w:val="24"/>
          <w:szCs w:val="24"/>
          <w:highlight w:val="none"/>
        </w:rPr>
      </w:pPr>
      <w:r>
        <w:rPr>
          <w:rFonts w:hint="eastAsia" w:cs="宋体"/>
          <w:sz w:val="24"/>
          <w:szCs w:val="24"/>
          <w:highlight w:val="none"/>
          <w:lang w:eastAsia="zh-CN"/>
        </w:rPr>
        <w:t xml:space="preserve">9.</w:t>
      </w:r>
      <w:r>
        <w:rPr>
          <w:rFonts w:hint="eastAsia" w:ascii="宋体" w:hAnsi="宋体" w:cs="宋体"/>
          <w:sz w:val="24"/>
          <w:szCs w:val="24"/>
          <w:highlight w:val="none"/>
        </w:rPr>
        <w:t xml:space="preserve">本项目如在合同履行结</w:t>
      </w:r>
      <w:r>
        <w:rPr>
          <w:rFonts w:hint="eastAsia" w:cs="宋体"/>
          <w:sz w:val="24"/>
          <w:szCs w:val="24"/>
          <w:highlight w:val="none"/>
          <w:lang w:eastAsia="zh-CN"/>
        </w:rPr>
        <w:t xml:space="preserve">束后</w:t>
      </w:r>
      <w:r>
        <w:rPr>
          <w:rFonts w:hint="eastAsia" w:ascii="宋体" w:hAnsi="宋体" w:cs="宋体"/>
          <w:sz w:val="24"/>
          <w:szCs w:val="24"/>
          <w:highlight w:val="none"/>
        </w:rPr>
        <w:t xml:space="preserve">出现空档期的费用（不高于一个月的费用）可按照本合同</w:t>
      </w:r>
      <w:r>
        <w:rPr>
          <w:rFonts w:hint="eastAsia" w:cs="宋体"/>
          <w:sz w:val="24"/>
          <w:szCs w:val="24"/>
          <w:highlight w:val="none"/>
          <w:lang w:val="en-US" w:eastAsia="zh-CN"/>
        </w:rPr>
        <w:t xml:space="preserve">成交</w:t>
      </w:r>
      <w:r>
        <w:rPr>
          <w:rFonts w:hint="eastAsia" w:ascii="宋体" w:hAnsi="宋体" w:cs="宋体"/>
          <w:sz w:val="24"/>
          <w:szCs w:val="24"/>
          <w:highlight w:val="none"/>
        </w:rPr>
        <w:t xml:space="preserve">价进行支付。</w:t>
      </w:r>
      <w:r/>
    </w:p>
    <w:p>
      <w:pPr>
        <w:ind w:firstLine="480"/>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（三）项目服务期限：202</w:t>
      </w:r>
      <w:r>
        <w:rPr>
          <w:rFonts w:hint="eastAsia" w:cs="宋体"/>
          <w:sz w:val="24"/>
          <w:szCs w:val="24"/>
          <w:highlight w:val="none"/>
          <w:lang w:val="en-US" w:eastAsia="zh-CN"/>
        </w:rPr>
        <w:t xml:space="preserve">6</w:t>
      </w:r>
      <w:r>
        <w:rPr>
          <w:rFonts w:hint="eastAsia" w:ascii="宋体" w:hAnsi="宋体" w:cs="宋体"/>
          <w:sz w:val="24"/>
          <w:szCs w:val="24"/>
          <w:highlight w:val="none"/>
        </w:rPr>
        <w:t xml:space="preserve">年</w:t>
      </w:r>
      <w:r>
        <w:rPr>
          <w:rFonts w:hint="eastAsia" w:cs="宋体"/>
          <w:sz w:val="24"/>
          <w:szCs w:val="24"/>
          <w:highlight w:val="none"/>
          <w:lang w:val="en-US" w:eastAsia="zh-CN"/>
        </w:rPr>
        <w:t xml:space="preserve">11</w:t>
      </w:r>
      <w:r>
        <w:rPr>
          <w:rFonts w:hint="eastAsia" w:ascii="宋体" w:hAnsi="宋体" w:cs="宋体"/>
          <w:sz w:val="24"/>
          <w:szCs w:val="24"/>
          <w:highlight w:val="none"/>
        </w:rPr>
        <w:t xml:space="preserve">月</w:t>
      </w:r>
      <w:r>
        <w:rPr>
          <w:rFonts w:hint="eastAsia" w:cs="宋体"/>
          <w:sz w:val="24"/>
          <w:szCs w:val="24"/>
          <w:highlight w:val="none"/>
          <w:lang w:val="en-US" w:eastAsia="zh-CN"/>
        </w:rPr>
        <w:t xml:space="preserve">21日</w:t>
      </w:r>
      <w:r>
        <w:rPr>
          <w:rFonts w:hint="eastAsia" w:cs="宋体"/>
          <w:sz w:val="24"/>
          <w:szCs w:val="24"/>
          <w:highlight w:val="none"/>
          <w:lang w:eastAsia="zh-CN"/>
        </w:rPr>
        <w:t xml:space="preserve">—</w:t>
      </w:r>
      <w:r>
        <w:rPr>
          <w:rFonts w:hint="eastAsia" w:ascii="宋体" w:hAnsi="宋体" w:cs="宋体"/>
          <w:sz w:val="24"/>
          <w:szCs w:val="24"/>
          <w:highlight w:val="none"/>
        </w:rPr>
        <w:t xml:space="preserve">202</w:t>
      </w:r>
      <w:r>
        <w:rPr>
          <w:rFonts w:hint="eastAsia" w:cs="宋体"/>
          <w:sz w:val="24"/>
          <w:szCs w:val="24"/>
          <w:highlight w:val="none"/>
          <w:lang w:val="en-US" w:eastAsia="zh-CN"/>
        </w:rPr>
        <w:t xml:space="preserve">7</w:t>
      </w:r>
      <w:r>
        <w:rPr>
          <w:rFonts w:hint="eastAsia" w:ascii="宋体" w:hAnsi="宋体" w:cs="宋体"/>
          <w:sz w:val="24"/>
          <w:szCs w:val="24"/>
          <w:highlight w:val="none"/>
        </w:rPr>
        <w:t xml:space="preserve">年</w:t>
      </w:r>
      <w:r>
        <w:rPr>
          <w:rFonts w:hint="eastAsia" w:cs="宋体"/>
          <w:sz w:val="24"/>
          <w:szCs w:val="24"/>
          <w:highlight w:val="none"/>
          <w:lang w:val="en-US" w:eastAsia="zh-CN"/>
        </w:rPr>
        <w:t xml:space="preserve">11</w:t>
      </w:r>
      <w:r>
        <w:rPr>
          <w:rFonts w:hint="eastAsia" w:ascii="宋体" w:hAnsi="宋体" w:cs="宋体"/>
          <w:sz w:val="24"/>
          <w:szCs w:val="24"/>
          <w:highlight w:val="none"/>
        </w:rPr>
        <w:t xml:space="preserve">月</w:t>
      </w:r>
      <w:r>
        <w:rPr>
          <w:rFonts w:hint="eastAsia" w:cs="宋体"/>
          <w:sz w:val="24"/>
          <w:szCs w:val="24"/>
          <w:highlight w:val="none"/>
          <w:lang w:val="en-US" w:eastAsia="zh-CN"/>
        </w:rPr>
        <w:t xml:space="preserve">20日</w:t>
      </w:r>
      <w:r>
        <w:rPr>
          <w:rFonts w:hint="eastAsia" w:ascii="宋体" w:hAnsi="宋体" w:cs="宋体"/>
          <w:sz w:val="24"/>
          <w:szCs w:val="24"/>
          <w:highlight w:val="none"/>
        </w:rPr>
        <w:t xml:space="preserve">。</w:t>
      </w:r>
      <w:r/>
    </w:p>
    <w:p>
      <w:pPr>
        <w:ind w:firstLine="480"/>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四）付款方式：合同签订后支付合同金额的30%作为预付款；余款从合同签订之日起的下个季度开始分三次付清，每季度根据供应商提供服务报告及使用量情况，按实支付。如第一季度实际使用量超过合同金额的30%</w:t>
      </w:r>
      <w:r>
        <w:rPr>
          <w:rFonts w:hint="eastAsia" w:cs="宋体"/>
          <w:sz w:val="24"/>
          <w:szCs w:val="24"/>
          <w:highlight w:val="none"/>
          <w:lang w:eastAsia="zh-CN"/>
        </w:rPr>
        <w:t xml:space="preserve">，则</w:t>
      </w:r>
      <w:r>
        <w:rPr>
          <w:rFonts w:hint="eastAsia" w:ascii="宋体" w:hAnsi="宋体" w:cs="宋体"/>
          <w:sz w:val="24"/>
          <w:szCs w:val="24"/>
          <w:highlight w:val="none"/>
        </w:rPr>
        <w:t xml:space="preserve">在签订合同的下个季度补足服务费</w:t>
      </w:r>
      <w:r>
        <w:rPr>
          <w:rFonts w:hint="eastAsia" w:cs="宋体"/>
          <w:sz w:val="24"/>
          <w:szCs w:val="24"/>
          <w:highlight w:val="none"/>
          <w:lang w:eastAsia="zh-CN"/>
        </w:rPr>
        <w:t xml:space="preserve">；</w:t>
      </w:r>
      <w:r>
        <w:rPr>
          <w:rFonts w:hint="eastAsia" w:ascii="宋体" w:hAnsi="宋体" w:cs="宋体"/>
          <w:sz w:val="24"/>
          <w:szCs w:val="24"/>
          <w:highlight w:val="none"/>
        </w:rPr>
        <w:t xml:space="preserve">如第一季度实际使用量不足合同金额的30%</w:t>
      </w:r>
      <w:r>
        <w:rPr>
          <w:rFonts w:hint="eastAsia" w:cs="宋体"/>
          <w:sz w:val="24"/>
          <w:szCs w:val="24"/>
          <w:highlight w:val="none"/>
          <w:lang w:eastAsia="zh-CN"/>
        </w:rPr>
        <w:t xml:space="preserve">，则</w:t>
      </w:r>
      <w:r>
        <w:rPr>
          <w:rFonts w:hint="eastAsia" w:ascii="宋体" w:hAnsi="宋体" w:cs="宋体"/>
          <w:sz w:val="24"/>
          <w:szCs w:val="24"/>
          <w:highlight w:val="none"/>
        </w:rPr>
        <w:t xml:space="preserve">在签订合同的下个季度扣除多余服务费。若中标方</w:t>
      </w:r>
      <w:r>
        <w:rPr>
          <w:rFonts w:hint="eastAsia" w:cs="宋体"/>
          <w:sz w:val="24"/>
          <w:szCs w:val="24"/>
          <w:highlight w:val="none"/>
          <w:lang w:val="en-US" w:eastAsia="zh-CN"/>
        </w:rPr>
        <w:t xml:space="preserve">在</w:t>
      </w:r>
      <w:r>
        <w:rPr>
          <w:rFonts w:hint="eastAsia" w:ascii="宋体" w:hAnsi="宋体" w:cs="宋体"/>
          <w:sz w:val="24"/>
          <w:szCs w:val="24"/>
          <w:highlight w:val="none"/>
        </w:rPr>
        <w:t xml:space="preserve">合同期间未能按照响应文件及相关标准和要求提供服务，采购人有权据实扣减相关费用。</w:t>
      </w:r>
      <w:r/>
    </w:p>
    <w:p>
      <w:pPr>
        <w:numPr>
          <w:ilvl w:val="0"/>
          <w:numId w:val="0"/>
        </w:numPr>
        <w:ind w:firstLine="482"/>
        <w:spacing w:line="360" w:lineRule="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三、方案编制要求</w:t>
      </w:r>
      <w:r>
        <w:rPr>
          <w:rFonts w:hint="eastAsia" w:cs="宋体"/>
          <w:b/>
          <w:bCs/>
          <w:sz w:val="24"/>
          <w:szCs w:val="24"/>
          <w:highlight w:val="none"/>
          <w:lang w:val="en-US" w:eastAsia="zh-CN"/>
        </w:rPr>
        <w:t xml:space="preserve">（技术服务方案）</w:t>
      </w:r>
      <w:r/>
    </w:p>
    <w:p>
      <w:p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供应商须在本项目采购需求基础上，编制并提交以下</w:t>
      </w:r>
      <w:r>
        <w:rPr>
          <w:rFonts w:hint="eastAsia" w:cs="宋体"/>
          <w:sz w:val="24"/>
          <w:szCs w:val="24"/>
          <w:highlight w:val="none"/>
          <w:lang w:val="en-US" w:eastAsia="zh-CN"/>
        </w:rPr>
        <w:t xml:space="preserve">6</w:t>
      </w:r>
      <w:r>
        <w:rPr>
          <w:rFonts w:hint="eastAsia" w:ascii="宋体" w:hAnsi="宋体" w:cs="宋体"/>
          <w:sz w:val="24"/>
          <w:szCs w:val="24"/>
          <w:highlight w:val="none"/>
        </w:rPr>
        <w:t xml:space="preserve">项专项技术</w:t>
      </w:r>
      <w:r>
        <w:rPr>
          <w:rFonts w:hint="eastAsia" w:cs="宋体"/>
          <w:sz w:val="24"/>
          <w:szCs w:val="24"/>
          <w:highlight w:val="none"/>
          <w:lang w:val="en-US" w:eastAsia="zh-CN"/>
        </w:rPr>
        <w:t xml:space="preserve">服务</w:t>
      </w:r>
      <w:r>
        <w:rPr>
          <w:rFonts w:hint="eastAsia" w:ascii="宋体" w:hAnsi="宋体" w:cs="宋体"/>
          <w:sz w:val="24"/>
          <w:szCs w:val="24"/>
          <w:highlight w:val="none"/>
        </w:rPr>
        <w:t xml:space="preserve">方案，作为</w:t>
      </w:r>
      <w:r>
        <w:rPr>
          <w:rFonts w:hint="eastAsia" w:cs="宋体"/>
          <w:sz w:val="24"/>
          <w:szCs w:val="24"/>
          <w:highlight w:val="none"/>
          <w:lang w:val="en-US" w:eastAsia="zh-CN"/>
        </w:rPr>
        <w:t xml:space="preserve">响应</w:t>
      </w:r>
      <w:r>
        <w:rPr>
          <w:rFonts w:hint="eastAsia" w:ascii="宋体" w:hAnsi="宋体" w:cs="宋体"/>
          <w:sz w:val="24"/>
          <w:szCs w:val="24"/>
          <w:highlight w:val="none"/>
        </w:rPr>
        <w:t xml:space="preserve">文件的组成部分：</w:t>
      </w:r>
      <w:r/>
    </w:p>
    <w:p>
      <w:p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1.项目总体方案：包括系统架构、施工组织安排、线路使用计费方式等；</w:t>
      </w:r>
      <w:r/>
    </w:p>
    <w:p>
      <w:p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2.系统对接方案：包括租赁通信线路和采购人现有硬件、业务系统对接整体思路；接口适配、协议兼容、数据交互方式；联调步骤、对接测试方案；对接失败的处置措施；</w:t>
      </w:r>
      <w:r/>
    </w:p>
    <w:p>
      <w:p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3.项目实施方案：包括总体技术思路、组网架构、技术人员配置、相关软硬件设备配备等；</w:t>
      </w:r>
      <w:r/>
    </w:p>
    <w:p>
      <w:p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4.项目管理方案：包括项目全周期管理流程；项目经理及管理人员配置、权责划分；链路使用台账；账单生成、核对、异议处理流程；费用结算管控措施；</w:t>
      </w:r>
      <w:r/>
    </w:p>
    <w:p>
      <w:p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5.售后服务方案：包括完整的服务组织体系；售后人员配置、属地服务力量；报修渠道；分级服务响应时限；问题闭环流程、回访机制等；</w:t>
      </w:r>
      <w:r/>
    </w:p>
    <w:p>
      <w:pPr>
        <w:ind w:firstLine="480"/>
        <w:spacing w:line="360" w:lineRule="auto"/>
        <w:widowControl/>
        <w:rPr>
          <w:rFonts w:hint="eastAsia" w:eastAsia="宋体" w:cs="宋体"/>
          <w:sz w:val="24"/>
          <w:szCs w:val="24"/>
          <w:highlight w:val="none"/>
          <w:lang w:eastAsia="zh-CN"/>
        </w:rPr>
      </w:pPr>
      <w:r>
        <w:rPr>
          <w:rFonts w:hint="eastAsia" w:ascii="宋体" w:hAnsi="宋体" w:cs="宋体"/>
          <w:sz w:val="24"/>
          <w:szCs w:val="24"/>
          <w:highlight w:val="none"/>
        </w:rPr>
        <w:t xml:space="preserve">6.运维保障方案：包括日常巡检项目、巡检频次；系统和配置数据备份策略、备份周期、恢复演练；各类链路中断、业务异常应急处置流程；重大活动通信保障专项预案、值守安排</w:t>
      </w:r>
      <w:r>
        <w:rPr>
          <w:rFonts w:hint="eastAsia" w:cs="宋体"/>
          <w:sz w:val="24"/>
          <w:szCs w:val="24"/>
          <w:highlight w:val="none"/>
          <w:lang w:eastAsia="zh-CN"/>
        </w:rPr>
        <w:t xml:space="preserve">。</w:t>
      </w:r>
      <w:r/>
    </w:p>
    <w:p>
      <w:pPr>
        <w:ind w:firstLine="0"/>
        <w:spacing w:line="360" w:lineRule="auto"/>
        <w:widowControl/>
        <w:rPr>
          <w:rFonts w:hint="eastAsia" w:cs="宋体"/>
          <w:sz w:val="24"/>
          <w:szCs w:val="24"/>
          <w:highlight w:val="none"/>
          <w:lang w:eastAsia="zh-CN"/>
        </w:rPr>
      </w:pPr>
      <w:r>
        <w:rPr>
          <w:rFonts w:hint="eastAsia" w:cs="宋体"/>
          <w:sz w:val="24"/>
          <w:szCs w:val="24"/>
          <w:highlight w:val="none"/>
          <w:lang w:eastAsia="zh-CN"/>
        </w:rPr>
      </w:r>
      <w:r/>
    </w:p>
    <w:p>
      <w:pPr>
        <w:ind w:firstLine="562"/>
        <w:jc w:val="center"/>
        <w:spacing w:line="400" w:lineRule="exact"/>
        <w:rPr>
          <w:rFonts w:ascii="楷体_GB2312" w:eastAsia="楷体_GB2312" w:cs="楷体_GB2312"/>
          <w:b/>
          <w:bCs/>
          <w:sz w:val="21"/>
          <w:szCs w:val="21"/>
          <w:highlight w:val="none"/>
        </w:rPr>
      </w:pPr>
      <w:r>
        <w:rPr>
          <w:rFonts w:hint="eastAsia" w:cs="宋体"/>
          <w:b/>
          <w:bCs/>
          <w:sz w:val="28"/>
          <w:szCs w:val="28"/>
          <w:highlight w:val="none"/>
        </w:rPr>
        <w:t xml:space="preserve">第五章  评审方法和评审标准</w:t>
      </w:r>
      <w:r/>
    </w:p>
    <w:p>
      <w:pPr>
        <w:pStyle w:val="880"/>
        <w:ind w:firstLine="422"/>
        <w:spacing w:line="30" w:lineRule="atLeast"/>
        <w:rPr>
          <w:sz w:val="24"/>
          <w:szCs w:val="24"/>
          <w:highlight w:val="none"/>
        </w:rPr>
      </w:pPr>
      <w:r>
        <w:rPr>
          <w:rFonts w:hint="eastAsia" w:cs="宋体"/>
          <w:b/>
          <w:bCs/>
          <w:sz w:val="24"/>
          <w:szCs w:val="24"/>
          <w:highlight w:val="none"/>
        </w:rPr>
        <w:t xml:space="preserve">一、评审方法</w:t>
      </w:r>
      <w:r/>
    </w:p>
    <w:p>
      <w:pPr>
        <w:pStyle w:val="880"/>
        <w:ind w:firstLine="420"/>
        <w:spacing w:line="360" w:lineRule="auto"/>
        <w:rPr>
          <w:sz w:val="24"/>
          <w:szCs w:val="24"/>
          <w:highlight w:val="none"/>
        </w:rPr>
      </w:pPr>
      <w:r>
        <w:rPr>
          <w:rFonts w:hint="eastAsia" w:cs="宋体"/>
          <w:sz w:val="24"/>
          <w:szCs w:val="24"/>
          <w:highlight w:val="none"/>
          <w:lang w:eastAsia="zh-CN"/>
        </w:rPr>
        <w:t xml:space="preserve">1.</w:t>
      </w:r>
      <w:r>
        <w:rPr>
          <w:rFonts w:hint="eastAsia" w:cs="宋体"/>
          <w:sz w:val="24"/>
          <w:szCs w:val="24"/>
          <w:highlight w:val="none"/>
        </w:rPr>
        <w:t xml:space="preserve">评审方法采用综合评分法，总分值为100分。</w:t>
      </w:r>
      <w:r/>
    </w:p>
    <w:p>
      <w:pPr>
        <w:pStyle w:val="880"/>
        <w:ind w:firstLine="420"/>
        <w:spacing w:line="360" w:lineRule="auto"/>
        <w:rPr>
          <w:sz w:val="24"/>
          <w:szCs w:val="24"/>
          <w:highlight w:val="none"/>
        </w:rPr>
      </w:pPr>
      <w:r>
        <w:rPr>
          <w:rFonts w:hint="eastAsia" w:cs="宋体"/>
          <w:sz w:val="24"/>
          <w:szCs w:val="24"/>
          <w:highlight w:val="none"/>
          <w:lang w:eastAsia="zh-CN"/>
        </w:rPr>
        <w:t xml:space="preserve">2.</w:t>
      </w:r>
      <w:r>
        <w:rPr>
          <w:rFonts w:hint="eastAsia" w:cs="宋体"/>
          <w:sz w:val="24"/>
          <w:szCs w:val="24"/>
          <w:highlight w:val="none"/>
        </w:rPr>
        <w:t xml:space="preserve">评审时，对每个合格供应商的响应文件进行评分，对评委的评分进行统计汇总，按算术平均方法计算出每个供应商的评审得分。（保留小数点后</w:t>
      </w:r>
      <w:r>
        <w:rPr>
          <w:rFonts w:hint="eastAsia" w:cs="宋体"/>
          <w:sz w:val="24"/>
          <w:szCs w:val="24"/>
          <w:highlight w:val="none"/>
          <w:lang w:eastAsia="zh-CN"/>
        </w:rPr>
        <w:t xml:space="preserve">两位</w:t>
      </w:r>
      <w:r>
        <w:rPr>
          <w:rFonts w:hint="eastAsia" w:cs="宋体"/>
          <w:sz w:val="24"/>
          <w:szCs w:val="24"/>
          <w:highlight w:val="none"/>
        </w:rPr>
        <w:t xml:space="preserve">）</w:t>
      </w:r>
      <w:r/>
    </w:p>
    <w:p>
      <w:pPr>
        <w:pStyle w:val="880"/>
        <w:ind w:firstLine="420"/>
        <w:spacing w:line="360" w:lineRule="auto"/>
        <w:rPr>
          <w:sz w:val="24"/>
          <w:szCs w:val="24"/>
          <w:highlight w:val="none"/>
        </w:rPr>
      </w:pPr>
      <w:r>
        <w:rPr>
          <w:rFonts w:hint="eastAsia" w:cs="宋体"/>
          <w:sz w:val="24"/>
          <w:szCs w:val="24"/>
          <w:highlight w:val="none"/>
          <w:lang w:eastAsia="zh-CN"/>
        </w:rPr>
        <w:t xml:space="preserve">3.</w:t>
      </w:r>
      <w:r>
        <w:rPr>
          <w:rFonts w:hint="eastAsia" w:cs="宋体"/>
          <w:sz w:val="24"/>
          <w:szCs w:val="24"/>
          <w:highlight w:val="none"/>
        </w:rPr>
        <w:t xml:space="preserve">评审结果按评审后得分由高到低顺序排列。若综合得分相同，按商务标报价分由高到低顺序排列；若综合得分相同且商务标报价分相同，按技术标得分由高到低顺序排列。响应文件满足磋商文件全部实质性要求，且综合评分得分最高的供应商为成交供应商。</w:t>
      </w:r>
      <w:r/>
    </w:p>
    <w:p>
      <w:pPr>
        <w:pStyle w:val="880"/>
        <w:ind w:firstLine="422"/>
        <w:spacing w:line="30" w:lineRule="atLeast"/>
        <w:rPr>
          <w:sz w:val="24"/>
          <w:szCs w:val="24"/>
          <w:highlight w:val="none"/>
        </w:rPr>
      </w:pPr>
      <w:r>
        <w:rPr>
          <w:rFonts w:hint="eastAsia" w:cs="宋体"/>
          <w:b/>
          <w:bCs/>
          <w:sz w:val="24"/>
          <w:szCs w:val="24"/>
          <w:highlight w:val="none"/>
        </w:rPr>
        <w:t xml:space="preserve">二、评分标准（总分100分）</w:t>
      </w:r>
      <w:r/>
    </w:p>
    <w:tbl>
      <w:tblPr>
        <w:tblStyle w:val="866"/>
        <w:tblW w:w="102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7"/>
        <w:gridCol w:w="1307"/>
        <w:gridCol w:w="7341"/>
        <w:gridCol w:w="936"/>
      </w:tblGrid>
      <w:tr>
        <w:trPr>
          <w:jc w:val="center"/>
          <w:trHeight w:val="552"/>
          <w:tblHeader/>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360" w:lineRule="exact"/>
              <w:rPr>
                <w:b/>
                <w:color w:val="000000"/>
                <w:szCs w:val="21"/>
                <w:highlight w:val="none"/>
              </w:rPr>
            </w:pPr>
            <w:r>
              <w:rPr>
                <w:rFonts w:hint="eastAsia"/>
                <w:b/>
                <w:color w:val="000000"/>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spacing w:line="360" w:lineRule="exact"/>
              <w:rPr>
                <w:b/>
                <w:color w:val="000000"/>
                <w:szCs w:val="21"/>
                <w:highlight w:val="none"/>
              </w:rPr>
            </w:pPr>
            <w:r>
              <w:rPr>
                <w:rFonts w:hint="eastAsia"/>
                <w:b/>
                <w:color w:val="000000"/>
                <w:szCs w:val="21"/>
                <w:highlight w:val="none"/>
              </w:rPr>
              <w:t xml:space="preserve">评分因素</w:t>
            </w:r>
            <w:r/>
          </w:p>
        </w:tc>
        <w:tc>
          <w:tcPr>
            <w:shd w:val="clear" w:color="auto" w:fill="auto"/>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jc w:val="center"/>
              <w:spacing w:line="360" w:lineRule="exact"/>
              <w:rPr>
                <w:b/>
                <w:color w:val="000000"/>
                <w:szCs w:val="21"/>
                <w:highlight w:val="none"/>
              </w:rPr>
            </w:pPr>
            <w:r>
              <w:rPr>
                <w:rFonts w:hint="eastAsia"/>
                <w:b/>
                <w:color w:val="000000"/>
                <w:szCs w:val="21"/>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rPr>
                <w:b/>
                <w:color w:val="000000"/>
                <w:szCs w:val="21"/>
                <w:highlight w:val="none"/>
              </w:rPr>
            </w:pPr>
            <w:r>
              <w:rPr>
                <w:rFonts w:hint="eastAsia"/>
                <w:b/>
                <w:color w:val="000000"/>
                <w:szCs w:val="21"/>
                <w:highlight w:val="none"/>
              </w:rPr>
              <w:t xml:space="preserve">分值</w:t>
            </w:r>
            <w:r/>
          </w:p>
        </w:tc>
      </w:tr>
      <w:tr>
        <w:trPr>
          <w:jc w:val="center"/>
          <w:trHeight w:val="5802"/>
          <w:tblHeader/>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360" w:lineRule="exact"/>
              <w:rPr>
                <w:color w:val="000000"/>
                <w:szCs w:val="21"/>
                <w:highlight w:val="none"/>
              </w:rPr>
            </w:pPr>
            <w:r>
              <w:rPr>
                <w:rFonts w:hint="eastAsia"/>
                <w:color w:val="000000"/>
                <w:szCs w:val="21"/>
                <w:highlight w:val="none"/>
              </w:rPr>
              <w:t xml:space="preserve">1</w:t>
            </w:r>
            <w:r/>
          </w:p>
        </w:tc>
        <w:tc>
          <w:tcPr>
            <w:shd w:val="clear" w:color="auto" w:fill="auto"/>
            <w:tcBorders>
              <w:top w:val="single" w:color="auto" w:sz="4" w:space="0"/>
              <w:left w:val="single" w:color="auto" w:sz="4" w:space="0"/>
              <w:right w:val="single" w:color="auto" w:sz="4" w:space="0"/>
            </w:tcBorders>
            <w:tcW w:w="1307" w:type="dxa"/>
            <w:vAlign w:val="center"/>
            <w:textDirection w:val="lrTb"/>
            <w:noWrap w:val="false"/>
          </w:tcPr>
          <w:p>
            <w:pPr>
              <w:jc w:val="center"/>
              <w:spacing w:line="360" w:lineRule="exact"/>
              <w:rPr>
                <w:color w:val="000000"/>
                <w:szCs w:val="21"/>
                <w:highlight w:val="none"/>
              </w:rPr>
            </w:pPr>
            <w:r>
              <w:rPr>
                <w:rFonts w:hint="eastAsia"/>
                <w:color w:val="000000"/>
                <w:szCs w:val="21"/>
                <w:highlight w:val="none"/>
              </w:rPr>
              <w:t xml:space="preserve">价格</w:t>
            </w:r>
            <w:r/>
          </w:p>
        </w:tc>
        <w:tc>
          <w:tcPr>
            <w:shd w:val="clear" w:color="auto" w:fill="auto"/>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ind w:firstLine="480"/>
              <w:spacing w:line="360" w:lineRule="auto"/>
              <w:rPr>
                <w:rFonts w:hint="eastAsia" w:ascii="宋体" w:hAnsi="宋体" w:eastAsia="宋体" w:cs="Times New Roman"/>
                <w:color w:val="000000"/>
                <w:szCs w:val="21"/>
                <w:highlight w:val="none"/>
                <w:lang w:eastAsia="zh-CN"/>
              </w:rPr>
            </w:pPr>
            <w:r>
              <w:rPr>
                <w:rFonts w:hint="eastAsia"/>
                <w:color w:val="000000"/>
                <w:szCs w:val="21"/>
                <w:highlight w:val="none"/>
              </w:rPr>
              <w:t xml:space="preserve">满足磋商文件要求且最终报价最低的</w:t>
            </w:r>
            <w:r>
              <w:rPr>
                <w:rFonts w:hint="eastAsia"/>
                <w:color w:val="000000"/>
                <w:szCs w:val="21"/>
                <w:highlight w:val="none"/>
                <w:lang w:val="en-US" w:eastAsia="zh-CN"/>
              </w:rPr>
              <w:t xml:space="preserve">响应</w:t>
            </w:r>
            <w:r>
              <w:rPr>
                <w:rFonts w:hint="eastAsia"/>
                <w:color w:val="000000"/>
                <w:szCs w:val="21"/>
                <w:highlight w:val="none"/>
              </w:rPr>
              <w:t xml:space="preserve">报价为评标基准价，其价格分为满分10分。价格分按以下公式计算：价格分=评标基准价/</w:t>
            </w:r>
            <w:r>
              <w:rPr>
                <w:rFonts w:hint="eastAsia" w:cs="Times New Roman"/>
                <w:color w:val="000000"/>
                <w:szCs w:val="21"/>
                <w:highlight w:val="none"/>
                <w:lang w:val="en-US" w:eastAsia="zh-CN"/>
              </w:rPr>
              <w:t xml:space="preserve">最终</w:t>
            </w:r>
            <w:r>
              <w:rPr>
                <w:rFonts w:hint="eastAsia" w:ascii="宋体" w:hAnsi="宋体" w:eastAsia="宋体" w:cs="Times New Roman"/>
                <w:color w:val="000000"/>
                <w:szCs w:val="21"/>
                <w:highlight w:val="none"/>
              </w:rPr>
              <w:t xml:space="preserve">报价×10。</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小数点</w:t>
            </w:r>
            <w:r>
              <w:rPr>
                <w:rFonts w:hint="eastAsia" w:cs="Times New Roman"/>
                <w:color w:val="000000"/>
                <w:szCs w:val="21"/>
                <w:highlight w:val="none"/>
                <w:lang w:val="en-US" w:eastAsia="zh-CN"/>
              </w:rPr>
              <w:t xml:space="preserve">后保留</w:t>
            </w:r>
            <w:r>
              <w:rPr>
                <w:rFonts w:hint="eastAsia" w:ascii="宋体" w:hAnsi="宋体" w:eastAsia="宋体" w:cs="Times New Roman"/>
                <w:color w:val="000000"/>
                <w:szCs w:val="21"/>
                <w:highlight w:val="none"/>
                <w:lang w:val="en-US" w:eastAsia="zh-CN"/>
              </w:rPr>
              <w:t xml:space="preserve">两位</w:t>
            </w:r>
            <w:r>
              <w:rPr>
                <w:rFonts w:hint="eastAsia" w:ascii="宋体" w:hAnsi="宋体" w:eastAsia="宋体" w:cs="Times New Roman"/>
                <w:color w:val="000000"/>
                <w:szCs w:val="21"/>
                <w:highlight w:val="none"/>
                <w:lang w:eastAsia="zh-CN"/>
              </w:rPr>
              <w:t xml:space="preserve">）</w:t>
            </w:r>
            <w:r/>
          </w:p>
          <w:p>
            <w:pPr>
              <w:ind w:firstLine="48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价格扣除：</w:t>
            </w:r>
            <w:r/>
          </w:p>
          <w:p>
            <w:pPr>
              <w:ind w:firstLine="480"/>
              <w:spacing w:line="360" w:lineRule="auto"/>
              <w:rPr>
                <w:rFonts w:hint="eastAsia"/>
                <w:highlight w:val="none"/>
                <w:lang w:eastAsia="zh-CN"/>
              </w:rPr>
            </w:pPr>
            <w:r>
              <w:rPr>
                <w:rFonts w:hint="eastAsia" w:ascii="宋体" w:hAnsi="宋体" w:eastAsia="宋体" w:cs="Times New Roman"/>
                <w:color w:val="000000"/>
                <w:szCs w:val="21"/>
                <w:highlight w:val="none"/>
              </w:rPr>
              <w:t xml:space="preserve">对小型和微型企业的价格给予10%的扣除。参加报价的中小企业，应当按照《政府采购促进中小企业发展管理办法》（财库〔2020〕46号）的规定提供《中小企业声明函》（中小企业划型标准详见《关于印发中小企业划型标准规定的通知》工信部联企业〔2011〕300号）。如</w:t>
            </w:r>
            <w:r>
              <w:rPr>
                <w:rFonts w:hint="eastAsia" w:ascii="宋体" w:hAnsi="宋体" w:eastAsia="宋体" w:cs="Times New Roman"/>
                <w:color w:val="000000"/>
                <w:szCs w:val="21"/>
                <w:highlight w:val="none"/>
                <w:lang w:eastAsia="zh-CN"/>
              </w:rPr>
              <w:t xml:space="preserve">投标供应商</w:t>
            </w:r>
            <w:r>
              <w:rPr>
                <w:rFonts w:hint="eastAsia" w:ascii="宋体" w:hAnsi="宋体" w:eastAsia="宋体" w:cs="Times New Roman"/>
                <w:color w:val="000000"/>
                <w:szCs w:val="21"/>
                <w:highlight w:val="none"/>
              </w:rPr>
              <w:t xml:space="preserve">填写</w:t>
            </w:r>
            <w:r>
              <w:rPr>
                <w:rFonts w:hint="eastAsia" w:cs="Times New Roman"/>
                <w:color w:val="000000"/>
                <w:szCs w:val="21"/>
                <w:highlight w:val="none"/>
                <w:lang w:eastAsia="zh-CN"/>
              </w:rPr>
              <w:t xml:space="preserve">的</w:t>
            </w:r>
            <w:r>
              <w:rPr>
                <w:rFonts w:hint="eastAsia" w:ascii="宋体" w:hAnsi="宋体" w:eastAsia="宋体" w:cs="Times New Roman"/>
                <w:color w:val="000000"/>
                <w:szCs w:val="21"/>
                <w:highlight w:val="none"/>
              </w:rPr>
              <w:t xml:space="preserve">是小、微型企业的，必须提供</w:t>
            </w:r>
            <w:r>
              <w:rPr>
                <w:rFonts w:hint="eastAsia" w:ascii="宋体" w:hAnsi="宋体" w:eastAsia="宋体" w:cs="Times New Roman"/>
                <w:color w:val="000000"/>
                <w:szCs w:val="21"/>
                <w:highlight w:val="none"/>
                <w:lang w:eastAsia="zh-CN"/>
              </w:rPr>
              <w:t xml:space="preserve">投标供应商</w:t>
            </w:r>
            <w:r>
              <w:rPr>
                <w:rFonts w:hint="eastAsia" w:ascii="宋体" w:hAnsi="宋体" w:eastAsia="宋体" w:cs="Times New Roman"/>
                <w:color w:val="000000"/>
                <w:szCs w:val="21"/>
                <w:highlight w:val="none"/>
              </w:rPr>
              <w:t xml:space="preserve">《中小企业声明函》（格式见附件），如未按要求填写和提供有效证明或相关内容表述不清的，不得享受价格扣除。</w:t>
            </w:r>
            <w:r>
              <w:rPr>
                <w:rFonts w:hint="eastAsia" w:ascii="宋体" w:hAnsi="宋体" w:eastAsia="宋体" w:cs="Times New Roman"/>
                <w:color w:val="000000"/>
                <w:szCs w:val="21"/>
                <w:highlight w:val="none"/>
                <w:lang w:eastAsia="zh-CN"/>
              </w:rPr>
              <w:t xml:space="preserve">投标供应商</w:t>
            </w:r>
            <w:r>
              <w:rPr>
                <w:rFonts w:hint="eastAsia" w:ascii="宋体" w:hAnsi="宋体" w:eastAsia="宋体" w:cs="Times New Roman"/>
                <w:color w:val="000000"/>
                <w:szCs w:val="21"/>
                <w:highlight w:val="none"/>
              </w:rPr>
              <w:t xml:space="preserve">对所报相关数据的真实性负责。</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rPr>
                <w:rFonts w:hint="eastAsia" w:eastAsia="宋体"/>
                <w:color w:val="000000"/>
                <w:szCs w:val="21"/>
                <w:highlight w:val="none"/>
                <w:lang w:val="en-US" w:eastAsia="zh-CN"/>
              </w:rPr>
            </w:pPr>
            <w:r>
              <w:rPr>
                <w:color w:val="000000"/>
                <w:szCs w:val="21"/>
                <w:highlight w:val="none"/>
              </w:rPr>
              <w:t xml:space="preserve">1</w:t>
            </w:r>
            <w:r>
              <w:rPr>
                <w:rFonts w:hint="eastAsia"/>
                <w:color w:val="000000"/>
                <w:szCs w:val="21"/>
                <w:highlight w:val="none"/>
              </w:rPr>
              <w:t xml:space="preserve">0</w:t>
            </w:r>
            <w:r>
              <w:rPr>
                <w:rFonts w:hint="eastAsia"/>
                <w:color w:val="000000"/>
                <w:szCs w:val="21"/>
                <w:highlight w:val="none"/>
                <w:lang w:val="en-US" w:eastAsia="zh-CN"/>
              </w:rPr>
              <w:t xml:space="preserve">分</w:t>
            </w:r>
            <w:r/>
          </w:p>
        </w:tc>
      </w:tr>
      <w:tr>
        <w:trPr>
          <w:jc w:val="center"/>
          <w:trHeight w:val="930"/>
          <w:tblHeader/>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360" w:lineRule="exact"/>
              <w:rPr>
                <w:color w:val="auto"/>
                <w:szCs w:val="21"/>
                <w:highlight w:val="none"/>
              </w:rPr>
            </w:pPr>
            <w:r>
              <w:rPr>
                <w:rFonts w:hint="default"/>
                <w:color w:val="auto"/>
                <w:szCs w:val="21"/>
                <w:highlight w:val="none"/>
                <w:lang w:val="en-US"/>
              </w:rPr>
              <w:t xml:space="preserve">2</w:t>
            </w:r>
            <w:r/>
          </w:p>
        </w:tc>
        <w:tc>
          <w:tcPr>
            <w:shd w:val="clear" w:color="auto" w:fill="auto"/>
            <w:tcBorders>
              <w:top w:val="single" w:color="auto" w:sz="4" w:space="0"/>
              <w:left w:val="single" w:color="auto" w:sz="4" w:space="0"/>
              <w:right w:val="single" w:color="auto" w:sz="4" w:space="0"/>
            </w:tcBorders>
            <w:tcW w:w="1307" w:type="dxa"/>
            <w:vAlign w:val="center"/>
            <w:textDirection w:val="lrTb"/>
            <w:noWrap w:val="false"/>
          </w:tcPr>
          <w:p>
            <w:pPr>
              <w:jc w:val="center"/>
              <w:spacing w:line="360" w:lineRule="auto"/>
              <w:rPr>
                <w:color w:val="auto"/>
                <w:szCs w:val="21"/>
                <w:highlight w:val="none"/>
              </w:rPr>
            </w:pPr>
            <w:r>
              <w:rPr>
                <w:rFonts w:hint="eastAsia" w:ascii="宋体" w:hAnsi="宋体" w:cs="宋体"/>
                <w:b w:val="0"/>
                <w:bCs/>
                <w:color w:val="auto"/>
                <w:sz w:val="24"/>
                <w:szCs w:val="24"/>
                <w:highlight w:val="none"/>
              </w:rPr>
              <w:t xml:space="preserve">企业业绩</w:t>
            </w:r>
            <w:r/>
          </w:p>
        </w:tc>
        <w:tc>
          <w:tcPr>
            <w:shd w:val="clear" w:color="auto" w:fill="auto"/>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ind w:firstLine="480"/>
              <w:spacing w:line="360" w:lineRule="auto"/>
              <w:rPr>
                <w:color w:val="auto"/>
                <w:szCs w:val="21"/>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202</w:t>
            </w:r>
            <w:r>
              <w:rPr>
                <w:rFonts w:hint="eastAsia"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年1月1日以来承担过类似项目</w:t>
            </w:r>
            <w:r>
              <w:rPr>
                <w:rFonts w:hint="eastAsia" w:cs="宋体"/>
                <w:color w:val="auto"/>
                <w:sz w:val="24"/>
                <w:szCs w:val="24"/>
                <w:highlight w:val="none"/>
                <w:lang w:eastAsia="zh-CN"/>
              </w:rPr>
              <w:t xml:space="preserve">业绩的</w:t>
            </w:r>
            <w:r>
              <w:rPr>
                <w:rFonts w:hint="eastAsia" w:ascii="宋体" w:hAnsi="宋体" w:cs="宋体"/>
                <w:color w:val="auto"/>
                <w:sz w:val="24"/>
                <w:szCs w:val="24"/>
                <w:highlight w:val="none"/>
              </w:rPr>
              <w:t xml:space="preserve">（类似业绩是指信息或通信租赁服务），每提供1个业绩得</w:t>
            </w:r>
            <w:r>
              <w:rPr>
                <w:rFonts w:hint="eastAsia"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分，最高得</w:t>
            </w:r>
            <w:r>
              <w:rPr>
                <w:rFonts w:hint="default" w:ascii="宋体" w:hAnsi="宋体" w:cs="宋体"/>
                <w:color w:val="auto"/>
                <w:sz w:val="24"/>
                <w:szCs w:val="24"/>
                <w:highlight w:val="none"/>
                <w:lang w:val="en-US"/>
              </w:rPr>
              <w:t xml:space="preserve">1</w:t>
            </w:r>
            <w:r>
              <w:rPr>
                <w:rFonts w:hint="eastAsia" w:cs="宋体"/>
                <w:color w:val="auto"/>
                <w:sz w:val="24"/>
                <w:szCs w:val="24"/>
                <w:highlight w:val="none"/>
                <w:lang w:val="en-US" w:eastAsia="zh-CN"/>
              </w:rPr>
              <w:t xml:space="preserve">0</w:t>
            </w:r>
            <w:r>
              <w:rPr>
                <w:rFonts w:hint="default" w:ascii="宋体" w:hAnsi="宋体" w:cs="宋体"/>
                <w:color w:val="auto"/>
                <w:sz w:val="24"/>
                <w:szCs w:val="24"/>
                <w:highlight w:val="none"/>
                <w:lang w:val="en-US"/>
              </w:rPr>
              <w:t xml:space="preserve">分</w:t>
            </w:r>
            <w:r>
              <w:rPr>
                <w:rFonts w:hint="eastAsia" w:ascii="宋体" w:hAnsi="宋体" w:cs="宋体"/>
                <w:color w:val="auto"/>
                <w:sz w:val="24"/>
                <w:szCs w:val="24"/>
                <w:highlight w:val="none"/>
              </w:rPr>
              <w:t xml:space="preserve">。提供业绩合同扫描件加盖电子公章，不提供不得分。</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rPr>
                <w:rFonts w:hint="default" w:eastAsia="宋体"/>
                <w:b w:val="0"/>
                <w:bCs/>
                <w:color w:val="auto"/>
                <w:szCs w:val="21"/>
                <w:highlight w:val="none"/>
                <w:lang w:val="en-US" w:eastAsia="zh-CN"/>
              </w:rPr>
            </w:pPr>
            <w:r>
              <w:rPr>
                <w:rFonts w:hint="default" w:ascii="宋体" w:hAnsi="宋体" w:cs="宋体"/>
                <w:b w:val="0"/>
                <w:bCs/>
                <w:color w:val="auto"/>
                <w:sz w:val="24"/>
                <w:szCs w:val="24"/>
                <w:highlight w:val="none"/>
                <w:lang w:val="en-US"/>
              </w:rPr>
              <w:t xml:space="preserve">1</w:t>
            </w:r>
            <w:r>
              <w:rPr>
                <w:rFonts w:hint="eastAsia" w:cs="宋体"/>
                <w:b w:val="0"/>
                <w:bCs/>
                <w:color w:val="auto"/>
                <w:sz w:val="24"/>
                <w:szCs w:val="24"/>
                <w:highlight w:val="none"/>
                <w:lang w:val="en-US" w:eastAsia="zh-CN"/>
              </w:rPr>
              <w:t xml:space="preserve">0</w:t>
            </w:r>
            <w:r>
              <w:rPr>
                <w:rFonts w:hint="default" w:ascii="宋体" w:hAnsi="宋体" w:cs="宋体"/>
                <w:b w:val="0"/>
                <w:bCs/>
                <w:color w:val="auto"/>
                <w:sz w:val="24"/>
                <w:szCs w:val="24"/>
                <w:highlight w:val="none"/>
                <w:lang w:val="en-US"/>
              </w:rPr>
              <w:t xml:space="preserve">分</w:t>
            </w:r>
            <w:r/>
          </w:p>
        </w:tc>
      </w:tr>
      <w:tr>
        <w:trPr>
          <w:jc w:val="center"/>
          <w:trHeight w:val="840"/>
          <w:tblHeader/>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360" w:lineRule="exact"/>
              <w:rPr>
                <w:color w:val="000000"/>
                <w:szCs w:val="21"/>
                <w:highlight w:val="none"/>
              </w:rPr>
            </w:pPr>
            <w:r>
              <w:rPr>
                <w:rFonts w:hint="default"/>
                <w:color w:val="000000"/>
                <w:szCs w:val="21"/>
                <w:highlight w:val="none"/>
                <w:lang w:val="en-US"/>
              </w:rPr>
              <w:t xml:space="preserve">3</w:t>
            </w:r>
            <w:r/>
          </w:p>
        </w:tc>
        <w:tc>
          <w:tcPr>
            <w:shd w:val="clear" w:color="auto" w:fill="auto"/>
            <w:tcBorders>
              <w:top w:val="single" w:color="auto" w:sz="4" w:space="0"/>
              <w:left w:val="single" w:color="auto" w:sz="4" w:space="0"/>
              <w:right w:val="single" w:color="auto" w:sz="4" w:space="0"/>
            </w:tcBorders>
            <w:tcW w:w="1307" w:type="dxa"/>
            <w:vAlign w:val="center"/>
            <w:textDirection w:val="lrTb"/>
            <w:noWrap w:val="false"/>
          </w:tcPr>
          <w:p>
            <w:pPr>
              <w:jc w:val="center"/>
              <w:spacing w:line="360" w:lineRule="auto"/>
              <w:rPr>
                <w:color w:val="000000"/>
                <w:szCs w:val="21"/>
                <w:highlight w:val="none"/>
              </w:rPr>
            </w:pPr>
            <w:r>
              <w:rPr>
                <w:rFonts w:hint="eastAsia" w:ascii="宋体" w:hAnsi="宋体" w:cs="宋体"/>
                <w:b w:val="0"/>
                <w:bCs/>
                <w:color w:val="000000"/>
                <w:sz w:val="24"/>
                <w:szCs w:val="24"/>
                <w:highlight w:val="none"/>
              </w:rPr>
              <w:t xml:space="preserve">履约能力</w:t>
            </w:r>
            <w:r/>
          </w:p>
        </w:tc>
        <w:tc>
          <w:tcPr>
            <w:shd w:val="clear" w:color="auto" w:fill="auto"/>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ind w:firstLine="480"/>
              <w:spacing w:line="360" w:lineRule="auto"/>
              <w:rPr>
                <w:rFonts w:hint="eastAsia" w:ascii="宋体" w:hAnsi="宋体" w:cs="宋体"/>
                <w:color w:val="auto"/>
                <w:sz w:val="24"/>
                <w:szCs w:val="24"/>
                <w:highlight w:val="none"/>
              </w:rPr>
            </w:pP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1</w:t>
            </w:r>
            <w:r>
              <w:rPr>
                <w:rFonts w:hint="eastAsia"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提供有效期内的质量管理体系认证证书、信息技术服务管理体系认证证书、信息安全管理体系认证证书，每提供1项证书得</w:t>
            </w:r>
            <w:r>
              <w:rPr>
                <w:rFonts w:hint="eastAsia"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分，最高得</w:t>
            </w:r>
            <w:r>
              <w:rPr>
                <w:rFonts w:hint="eastAsia"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分。提供有效的证书扫描件加盖电子公章，不提供不得分。</w:t>
            </w:r>
            <w:r/>
          </w:p>
          <w:p>
            <w:pPr>
              <w:ind w:firstLine="480"/>
              <w:spacing w:line="360" w:lineRule="auto"/>
              <w:rPr>
                <w:rFonts w:hint="eastAsia" w:ascii="宋体" w:hAnsi="宋体" w:cs="宋体"/>
                <w:color w:val="auto"/>
                <w:sz w:val="24"/>
                <w:szCs w:val="24"/>
                <w:highlight w:val="none"/>
              </w:rPr>
            </w:pP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2</w:t>
            </w:r>
            <w:r>
              <w:rPr>
                <w:rFonts w:hint="eastAsia" w:cs="宋体"/>
                <w:color w:val="auto"/>
                <w:sz w:val="24"/>
                <w:szCs w:val="24"/>
                <w:highlight w:val="none"/>
                <w:lang w:eastAsia="zh-CN"/>
              </w:rPr>
              <w:t xml:space="preserve">）提供业务连续性承诺函并加盖公章，承诺不影响业务中断，得</w:t>
            </w:r>
            <w:r>
              <w:rPr>
                <w:rFonts w:hint="eastAsia" w:cs="宋体"/>
                <w:color w:val="auto"/>
                <w:sz w:val="24"/>
                <w:szCs w:val="24"/>
                <w:highlight w:val="none"/>
                <w:lang w:val="en-US" w:eastAsia="zh-CN"/>
              </w:rPr>
              <w:t xml:space="preserve">2分</w:t>
            </w:r>
            <w:r>
              <w:rPr>
                <w:rFonts w:hint="eastAsia" w:cs="宋体"/>
                <w:color w:val="auto"/>
                <w:sz w:val="24"/>
                <w:szCs w:val="24"/>
                <w:highlight w:val="none"/>
                <w:lang w:eastAsia="zh-CN"/>
              </w:rPr>
              <w:t xml:space="preserve">。</w:t>
            </w:r>
            <w:r/>
          </w:p>
          <w:p>
            <w:pPr>
              <w:ind w:firstLine="480"/>
              <w:spacing w:line="360" w:lineRule="auto"/>
              <w:widowControl/>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注：</w:t>
            </w:r>
            <w:r>
              <w:rPr>
                <w:rFonts w:hint="eastAsia"/>
                <w:szCs w:val="21"/>
                <w:highlight w:val="none"/>
              </w:rPr>
              <w:t xml:space="preserve">投标</w:t>
            </w:r>
            <w:r>
              <w:rPr>
                <w:rFonts w:hint="eastAsia"/>
                <w:szCs w:val="21"/>
                <w:highlight w:val="none"/>
                <w:lang w:val="en-US" w:eastAsia="zh-CN"/>
              </w:rPr>
              <w:t xml:space="preserve">供应商如</w:t>
            </w:r>
            <w:r>
              <w:rPr>
                <w:rFonts w:hint="eastAsia"/>
                <w:szCs w:val="21"/>
                <w:highlight w:val="none"/>
              </w:rPr>
              <w:t xml:space="preserve">为分支机构，使用上级单位证书参评的，须提供加盖投标</w:t>
            </w:r>
            <w:r>
              <w:rPr>
                <w:rFonts w:hint="eastAsia"/>
                <w:szCs w:val="21"/>
                <w:highlight w:val="none"/>
                <w:lang w:val="en-US" w:eastAsia="zh-CN"/>
              </w:rPr>
              <w:t xml:space="preserve">供应商</w:t>
            </w:r>
            <w:r>
              <w:rPr>
                <w:rFonts w:hint="eastAsia"/>
                <w:szCs w:val="21"/>
                <w:highlight w:val="none"/>
              </w:rPr>
              <w:t xml:space="preserve">公章的上级机构授权函，无授权函对应证书不予计分</w:t>
            </w:r>
            <w:r>
              <w:rPr>
                <w:rFonts w:hint="eastAsia"/>
                <w:szCs w:val="21"/>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rPr>
                <w:rFonts w:hint="default" w:eastAsia="宋体"/>
                <w:b w:val="0"/>
                <w:bCs/>
                <w:color w:val="auto"/>
                <w:szCs w:val="21"/>
                <w:highlight w:val="none"/>
                <w:lang w:val="en-US" w:eastAsia="zh-CN"/>
              </w:rPr>
            </w:pPr>
            <w:r>
              <w:rPr>
                <w:rFonts w:hint="eastAsia" w:cs="宋体"/>
                <w:b w:val="0"/>
                <w:bCs/>
                <w:color w:val="auto"/>
                <w:sz w:val="24"/>
                <w:szCs w:val="24"/>
                <w:highlight w:val="none"/>
                <w:lang w:val="en-US" w:eastAsia="zh-CN"/>
              </w:rPr>
              <w:t xml:space="preserve">8</w:t>
            </w:r>
            <w:r>
              <w:rPr>
                <w:rFonts w:hint="eastAsia" w:ascii="宋体" w:hAnsi="宋体" w:cs="宋体"/>
                <w:b w:val="0"/>
                <w:bCs/>
                <w:color w:val="auto"/>
                <w:sz w:val="24"/>
                <w:szCs w:val="24"/>
                <w:highlight w:val="none"/>
              </w:rPr>
              <w:t xml:space="preserve">分</w:t>
            </w:r>
            <w:r/>
          </w:p>
        </w:tc>
      </w:tr>
      <w:tr>
        <w:trPr>
          <w:jc w:val="center"/>
          <w:trHeight w:val="840"/>
          <w:tblHeader/>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360" w:lineRule="exact"/>
              <w:rPr>
                <w:rFonts w:hint="eastAsia" w:eastAsia="宋体"/>
                <w:color w:val="000000"/>
                <w:szCs w:val="21"/>
                <w:highlight w:val="none"/>
                <w:lang w:val="en-US" w:eastAsia="zh-CN"/>
              </w:rPr>
            </w:pPr>
            <w:r>
              <w:rPr>
                <w:rFonts w:hint="eastAsia"/>
                <w:color w:val="000000"/>
                <w:szCs w:val="21"/>
                <w:highlight w:val="none"/>
                <w:lang w:val="en-US" w:eastAsia="zh-CN"/>
              </w:rPr>
              <w:t xml:space="preserve">4</w:t>
            </w:r>
            <w:r/>
          </w:p>
        </w:tc>
        <w:tc>
          <w:tcPr>
            <w:shd w:val="clear" w:color="auto" w:fill="auto"/>
            <w:tcBorders>
              <w:top w:val="single" w:color="auto" w:sz="4" w:space="0"/>
              <w:left w:val="single" w:color="auto" w:sz="4" w:space="0"/>
              <w:right w:val="single" w:color="auto" w:sz="4" w:space="0"/>
            </w:tcBorders>
            <w:tcW w:w="1307" w:type="dxa"/>
            <w:vAlign w:val="center"/>
            <w:textDirection w:val="lrTb"/>
            <w:noWrap w:val="false"/>
          </w:tcPr>
          <w:p>
            <w:pPr>
              <w:pStyle w:val="858"/>
              <w:ind w:left="0" w:right="0"/>
              <w:jc w:val="center"/>
              <w:keepLines w:val="0"/>
              <w:keepNext w:val="0"/>
              <w:spacing w:before="0" w:beforeAutospacing="0" w:after="0" w:afterAutospacing="0" w:line="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人员配备</w:t>
            </w:r>
            <w:r/>
          </w:p>
          <w:p>
            <w:pPr>
              <w:pStyle w:val="858"/>
              <w:jc w:val="center"/>
              <w:keepLines w:val="0"/>
              <w:keepNext w:val="0"/>
              <w:spacing w:before="0" w:beforeAutospacing="0" w:after="0" w:afterAutospacing="0" w:line="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情况</w:t>
            </w:r>
            <w:r/>
          </w:p>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numPr>
                <w:ilvl w:val="0"/>
                <w:numId w:val="0"/>
              </w:numPr>
              <w:ind w:firstLine="480"/>
              <w:jc w:val="left"/>
              <w:spacing w:line="360" w:lineRule="auto"/>
              <w:rPr>
                <w:rFonts w:hint="default"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项目负责人具有通信类专业高级工程师及以上</w:t>
            </w:r>
            <w:r>
              <w:rPr>
                <w:rFonts w:hint="eastAsia" w:cs="宋体"/>
                <w:color w:val="auto"/>
                <w:sz w:val="24"/>
                <w:szCs w:val="24"/>
                <w:highlight w:val="none"/>
                <w:lang w:val="en-US" w:eastAsia="zh-CN" w:bidi="ar-SA"/>
              </w:rPr>
              <w:t xml:space="preserve">职称的</w:t>
            </w:r>
            <w:r>
              <w:rPr>
                <w:rFonts w:hint="eastAsia" w:ascii="宋体" w:hAnsi="宋体" w:eastAsia="宋体" w:cs="宋体"/>
                <w:color w:val="auto"/>
                <w:sz w:val="24"/>
                <w:szCs w:val="24"/>
                <w:highlight w:val="none"/>
                <w:lang w:val="en-US" w:eastAsia="zh-CN" w:bidi="ar-SA"/>
              </w:rPr>
              <w:t xml:space="preserve">得4分，中级及以下</w:t>
            </w:r>
            <w:r>
              <w:rPr>
                <w:rFonts w:hint="eastAsia" w:cs="宋体"/>
                <w:color w:val="auto"/>
                <w:sz w:val="24"/>
                <w:szCs w:val="24"/>
                <w:highlight w:val="none"/>
                <w:lang w:val="en-US" w:eastAsia="zh-CN" w:bidi="ar-SA"/>
              </w:rPr>
              <w:t xml:space="preserve">职称的</w:t>
            </w:r>
            <w:r>
              <w:rPr>
                <w:rFonts w:hint="eastAsia" w:ascii="宋体" w:hAnsi="宋体" w:eastAsia="宋体" w:cs="宋体"/>
                <w:color w:val="auto"/>
                <w:sz w:val="24"/>
                <w:szCs w:val="24"/>
                <w:highlight w:val="none"/>
                <w:lang w:val="en-US" w:eastAsia="zh-CN" w:bidi="ar-SA"/>
              </w:rPr>
              <w:t xml:space="preserve">得2分；</w:t>
            </w:r>
            <w:r/>
          </w:p>
          <w:p>
            <w:pPr>
              <w:pStyle w:val="858"/>
              <w:ind w:firstLine="480"/>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项目团队人员中具有通信类专业中级职称证书或网络工程师证书的，每提供1个得</w:t>
            </w:r>
            <w:r>
              <w:rPr>
                <w:rFonts w:hint="eastAsia"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分，本项最多得</w:t>
            </w:r>
            <w:r>
              <w:rPr>
                <w:rFonts w:hint="eastAsia"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cs="宋体"/>
                <w:color w:val="auto"/>
                <w:sz w:val="24"/>
                <w:szCs w:val="24"/>
                <w:highlight w:val="none"/>
                <w:lang w:val="en-US" w:eastAsia="zh-CN" w:bidi="ar-SA"/>
              </w:rPr>
              <w:t xml:space="preserve">；</w:t>
            </w:r>
            <w:r/>
          </w:p>
          <w:p>
            <w:pPr>
              <w:ind w:firstLine="480"/>
              <w:jc w:val="left"/>
              <w:spacing w:line="360" w:lineRule="auto"/>
              <w:widowControl/>
              <w:rPr>
                <w:rFonts w:hint="default" w:ascii="宋体" w:hAnsi="宋体" w:eastAsia="宋体" w:cs="宋体"/>
                <w:color w:val="auto"/>
                <w:sz w:val="24"/>
                <w:szCs w:val="24"/>
                <w:highlight w:val="none"/>
                <w:lang w:val="en-US" w:eastAsia="zh-CN" w:bidi="ar-SA"/>
              </w:rPr>
            </w:pPr>
            <w:r>
              <w:rPr>
                <w:rFonts w:hint="eastAsia" w:cs="宋体"/>
                <w:sz w:val="24"/>
                <w:szCs w:val="24"/>
                <w:highlight w:val="none"/>
                <w:lang w:eastAsia="zh-CN"/>
              </w:rPr>
              <w:t xml:space="preserve">（</w:t>
            </w:r>
            <w:r>
              <w:rPr>
                <w:rFonts w:hint="eastAsia" w:cs="宋体"/>
                <w:sz w:val="24"/>
                <w:szCs w:val="24"/>
                <w:highlight w:val="none"/>
                <w:lang w:val="en-US" w:eastAsia="zh-CN"/>
              </w:rPr>
              <w:t xml:space="preserve">3</w:t>
            </w:r>
            <w:r>
              <w:rPr>
                <w:rFonts w:hint="eastAsia" w:cs="宋体"/>
                <w:sz w:val="24"/>
                <w:szCs w:val="24"/>
                <w:highlight w:val="none"/>
                <w:lang w:eastAsia="zh-CN"/>
              </w:rPr>
              <w:t xml:space="preserve">）</w:t>
            </w:r>
            <w:r>
              <w:rPr>
                <w:rFonts w:hint="eastAsia" w:ascii="宋体" w:hAnsi="宋体" w:cs="宋体"/>
                <w:sz w:val="24"/>
                <w:szCs w:val="24"/>
                <w:highlight w:val="none"/>
              </w:rPr>
              <w:t xml:space="preserve">供应商</w:t>
            </w:r>
            <w:r>
              <w:rPr>
                <w:rFonts w:hint="eastAsia" w:cs="宋体"/>
                <w:sz w:val="24"/>
                <w:szCs w:val="24"/>
                <w:highlight w:val="none"/>
                <w:lang w:val="en-US" w:eastAsia="zh-CN"/>
              </w:rPr>
              <w:t xml:space="preserve">承诺中标后</w:t>
            </w:r>
            <w:r>
              <w:rPr>
                <w:rFonts w:hint="eastAsia" w:ascii="宋体" w:hAnsi="宋体" w:cs="宋体"/>
                <w:sz w:val="24"/>
                <w:szCs w:val="24"/>
                <w:highlight w:val="none"/>
              </w:rPr>
              <w:t xml:space="preserve">派遣1人驻场，驻场时间每天8小时，每周不少于</w:t>
            </w:r>
            <w:r>
              <w:rPr>
                <w:rFonts w:hint="eastAsia" w:cs="宋体"/>
                <w:sz w:val="24"/>
                <w:szCs w:val="24"/>
                <w:highlight w:val="none"/>
                <w:lang w:val="en-US" w:eastAsia="zh-CN"/>
              </w:rPr>
              <w:t xml:space="preserve">5</w:t>
            </w:r>
            <w:r>
              <w:rPr>
                <w:rFonts w:hint="eastAsia" w:ascii="宋体" w:hAnsi="宋体" w:cs="宋体"/>
                <w:sz w:val="24"/>
                <w:szCs w:val="24"/>
                <w:highlight w:val="none"/>
              </w:rPr>
              <w:t xml:space="preserve">天</w:t>
            </w:r>
            <w:r>
              <w:rPr>
                <w:rFonts w:hint="eastAsia" w:cs="宋体"/>
                <w:sz w:val="24"/>
                <w:szCs w:val="24"/>
                <w:highlight w:val="none"/>
                <w:lang w:eastAsia="zh-CN"/>
              </w:rPr>
              <w:t xml:space="preserve">；</w:t>
            </w:r>
            <w:r>
              <w:rPr>
                <w:rFonts w:hint="eastAsia" w:cs="宋体"/>
                <w:sz w:val="24"/>
                <w:szCs w:val="24"/>
                <w:highlight w:val="none"/>
                <w:lang w:val="en-US" w:eastAsia="zh-CN"/>
              </w:rPr>
              <w:t xml:space="preserve">提供承诺书得2分。</w:t>
            </w:r>
            <w:r/>
          </w:p>
          <w:p>
            <w:pPr>
              <w:pStyle w:val="858"/>
              <w:ind w:firstLine="480"/>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注：响应文件中提供人员证书扫描件及供应商为该员工缴纳的近六个月（不含磋商当月）任意一个月的社保证明扫描件加盖电子公章，不提供</w:t>
            </w:r>
            <w:r>
              <w:rPr>
                <w:rFonts w:hint="eastAsia" w:cs="宋体"/>
                <w:color w:val="auto"/>
                <w:sz w:val="24"/>
                <w:szCs w:val="24"/>
                <w:highlight w:val="none"/>
                <w:lang w:val="en-US" w:eastAsia="zh-CN" w:bidi="ar-SA"/>
              </w:rPr>
              <w:t xml:space="preserve">或提供不全</w:t>
            </w:r>
            <w:r>
              <w:rPr>
                <w:rFonts w:hint="eastAsia" w:ascii="宋体" w:hAnsi="宋体" w:eastAsia="宋体" w:cs="宋体"/>
                <w:color w:val="auto"/>
                <w:sz w:val="24"/>
                <w:szCs w:val="24"/>
                <w:highlight w:val="none"/>
                <w:lang w:val="en-US" w:eastAsia="zh-CN" w:bidi="ar-SA"/>
              </w:rPr>
              <w:t xml:space="preserve">不得分。</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rPr>
                <w:rFonts w:hint="default" w:ascii="宋体" w:hAnsi="宋体" w:eastAsia="宋体" w:cs="宋体"/>
                <w:b w:val="0"/>
                <w:bCs/>
                <w:color w:val="auto"/>
                <w:sz w:val="24"/>
                <w:szCs w:val="24"/>
                <w:highlight w:val="none"/>
                <w:lang w:val="en-US" w:eastAsia="zh-CN"/>
              </w:rPr>
            </w:pPr>
            <w:r>
              <w:rPr>
                <w:rFonts w:hint="eastAsia" w:cs="宋体"/>
                <w:b w:val="0"/>
                <w:bCs/>
                <w:color w:val="auto"/>
                <w:sz w:val="24"/>
                <w:szCs w:val="24"/>
                <w:highlight w:val="none"/>
                <w:lang w:val="en-US" w:eastAsia="zh-CN"/>
              </w:rPr>
              <w:t xml:space="preserve">10分</w:t>
            </w:r>
            <w:r/>
          </w:p>
        </w:tc>
      </w:tr>
      <w:tr>
        <w:trPr>
          <w:jc w:val="center"/>
          <w:trHeight w:val="631"/>
          <w:tblHeader/>
        </w:trPr>
        <w:tc>
          <w:tcPr>
            <w:shd w:val="clear" w:color="auto" w:fill="auto"/>
            <w:tcBorders>
              <w:top w:val="single" w:color="auto" w:sz="4" w:space="0"/>
              <w:left w:val="single" w:color="auto" w:sz="4" w:space="0"/>
              <w:right w:val="single" w:color="auto" w:sz="4" w:space="0"/>
            </w:tcBorders>
            <w:tcW w:w="697" w:type="dxa"/>
            <w:vAlign w:val="center"/>
            <w:vMerge w:val="restart"/>
            <w:textDirection w:val="lrTb"/>
            <w:noWrap w:val="false"/>
          </w:tcPr>
          <w:p>
            <w:pPr>
              <w:jc w:val="center"/>
              <w:spacing w:line="360" w:lineRule="exact"/>
              <w:rPr>
                <w:color w:val="000000"/>
                <w:szCs w:val="21"/>
                <w:highlight w:val="none"/>
              </w:rPr>
            </w:pPr>
            <w:r>
              <w:rPr>
                <w:rFonts w:hint="default"/>
                <w:color w:val="000000"/>
                <w:szCs w:val="21"/>
                <w:highlight w:val="none"/>
                <w:lang w:val="en-US"/>
              </w:rPr>
              <w:t xml:space="preserve">4</w:t>
            </w:r>
            <w:r/>
          </w:p>
        </w:tc>
        <w:tc>
          <w:tcPr>
            <w:shd w:val="clear" w:color="auto" w:fill="auto"/>
            <w:tcBorders>
              <w:top w:val="single" w:color="auto" w:sz="4" w:space="0"/>
              <w:left w:val="single" w:color="auto" w:sz="4" w:space="0"/>
              <w:right w:val="single" w:color="auto" w:sz="4" w:space="0"/>
            </w:tcBorders>
            <w:tcW w:w="1307" w:type="dxa"/>
            <w:vAlign w:val="center"/>
            <w:vMerge w:val="restart"/>
            <w:textDirection w:val="lrTb"/>
            <w:noWrap w:val="false"/>
          </w:tcPr>
          <w:p>
            <w:pPr>
              <w:jc w:val="center"/>
              <w:spacing w:line="360" w:lineRule="exact"/>
              <w:rPr>
                <w:color w:val="000000"/>
                <w:szCs w:val="21"/>
                <w:highlight w:val="none"/>
              </w:rPr>
            </w:pPr>
            <w:r>
              <w:rPr>
                <w:rFonts w:hint="eastAsia"/>
                <w:color w:val="000000"/>
                <w:szCs w:val="21"/>
                <w:highlight w:val="none"/>
              </w:rPr>
              <w:t xml:space="preserve">技术</w:t>
            </w:r>
            <w:r/>
          </w:p>
        </w:tc>
        <w:tc>
          <w:tcPr>
            <w:shd w:val="clear" w:color="auto" w:fill="auto"/>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项目总体方案</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方案全面具体、内容与要点相符，优于采购需求的，得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方案完整、内容与要点基本相符，满足采购需求的，得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略有遗漏</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val="en-US" w:eastAsia="zh-CN"/>
              </w:rPr>
              <w:t xml:space="preserve">不丰富</w:t>
            </w:r>
            <w:r>
              <w:rPr>
                <w:rFonts w:hint="eastAsia" w:ascii="宋体" w:hAnsi="宋体" w:eastAsia="宋体" w:cs="宋体"/>
                <w:color w:val="000000"/>
                <w:sz w:val="24"/>
                <w:szCs w:val="24"/>
                <w:highlight w:val="none"/>
              </w:rPr>
              <w:t xml:space="preserve">，基本满足采购</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 </w:t>
            </w:r>
            <w:r/>
          </w:p>
          <w:p>
            <w:pP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方案粗糙、内容简单，不完全满足采购需求的，得1分；</w:t>
            </w:r>
            <w:r/>
          </w:p>
          <w:p>
            <w:pPr>
              <w:spacing w:line="360" w:lineRule="auto"/>
              <w:rPr>
                <w:rFonts w:cs="宋体"/>
                <w:color w:val="000000"/>
                <w:szCs w:val="21"/>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未按要求提供的</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rPr>
                <w:rFonts w:hint="default" w:eastAsia="宋体"/>
                <w:color w:val="000000"/>
                <w:szCs w:val="21"/>
                <w:highlight w:val="none"/>
                <w:lang w:val="en-US" w:eastAsia="zh-CN"/>
              </w:rPr>
            </w:pPr>
            <w:r>
              <w:rPr>
                <w:rFonts w:hint="default"/>
                <w:color w:val="000000"/>
                <w:szCs w:val="21"/>
                <w:highlight w:val="none"/>
                <w:lang w:val="en-US" w:eastAsia="zh-CN"/>
              </w:rPr>
              <w:t xml:space="preserve">1</w:t>
            </w:r>
            <w:r>
              <w:rPr>
                <w:rFonts w:hint="eastAsia"/>
                <w:color w:val="000000"/>
                <w:szCs w:val="21"/>
                <w:highlight w:val="none"/>
                <w:lang w:val="en-US" w:eastAsia="zh-CN"/>
              </w:rPr>
              <w:t xml:space="preserve">0分</w:t>
            </w:r>
            <w:r/>
          </w:p>
        </w:tc>
      </w:tr>
      <w:tr>
        <w:trPr>
          <w:jc w:val="center"/>
          <w:trHeight w:val="710"/>
          <w:tblHeader/>
        </w:trPr>
        <w:tc>
          <w:tcPr>
            <w:shd w:val="clear" w:color="auto" w:fill="auto"/>
            <w:tcBorders>
              <w:left w:val="single" w:color="auto" w:sz="4" w:space="0"/>
              <w:right w:val="single" w:color="auto" w:sz="4" w:space="0"/>
            </w:tcBorders>
            <w:tcW w:w="697" w:type="dxa"/>
            <w:vAlign w:val="center"/>
            <w:vMerge w:val="continue"/>
            <w:textDirection w:val="lrTb"/>
            <w:noWrap w:val="false"/>
          </w:tcPr>
          <w:p>
            <w:pPr>
              <w:jc w:val="center"/>
              <w:spacing w:line="360" w:lineRule="exact"/>
              <w:rPr>
                <w:color w:val="000000"/>
                <w:szCs w:val="21"/>
                <w:highlight w:val="none"/>
              </w:rPr>
            </w:pPr>
            <w:r>
              <w:rPr>
                <w:color w:val="000000"/>
                <w:szCs w:val="21"/>
                <w:highlight w:val="none"/>
              </w:rPr>
            </w:r>
            <w:r/>
          </w:p>
        </w:tc>
        <w:tc>
          <w:tcPr>
            <w:shd w:val="clear" w:color="auto" w:fill="auto"/>
            <w:tcBorders>
              <w:left w:val="single" w:color="auto" w:sz="4" w:space="0"/>
              <w:right w:val="single" w:color="auto" w:sz="4" w:space="0"/>
            </w:tcBorders>
            <w:tcW w:w="1307" w:type="dxa"/>
            <w:vAlign w:val="center"/>
            <w:vMerge w:val="continue"/>
            <w:textDirection w:val="lrTb"/>
            <w:noWrap w:val="false"/>
          </w:tcPr>
          <w:p>
            <w:pPr>
              <w:spacing w:line="360" w:lineRule="exact"/>
              <w:rPr>
                <w:color w:val="000000"/>
                <w:szCs w:val="21"/>
                <w:highlight w:val="none"/>
              </w:rPr>
            </w:pPr>
            <w:r>
              <w:rPr>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spacing w:line="360" w:lineRule="exact"/>
              <w:rPr>
                <w:b/>
                <w:bCs/>
                <w:color w:val="000000"/>
                <w:szCs w:val="21"/>
                <w:highlight w:val="none"/>
              </w:rPr>
            </w:pPr>
            <w:r>
              <w:rPr>
                <w:rFonts w:hint="eastAsia"/>
                <w:b/>
                <w:bCs/>
                <w:color w:val="000000"/>
                <w:szCs w:val="21"/>
                <w:highlight w:val="none"/>
              </w:rPr>
              <w:t xml:space="preserve">系统对接方案</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方案全面具体、内容与要点相符，优于采购需求的，得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方案完整、内容与要点基本相符，满足采购需求的，得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略有遗漏</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val="en-US" w:eastAsia="zh-CN"/>
              </w:rPr>
              <w:t xml:space="preserve">不丰富</w:t>
            </w:r>
            <w:r>
              <w:rPr>
                <w:rFonts w:hint="eastAsia" w:ascii="宋体" w:hAnsi="宋体" w:eastAsia="宋体" w:cs="宋体"/>
                <w:color w:val="000000"/>
                <w:sz w:val="24"/>
                <w:szCs w:val="24"/>
                <w:highlight w:val="none"/>
              </w:rPr>
              <w:t xml:space="preserve">，基本满足采购</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 </w:t>
            </w:r>
            <w:r/>
          </w:p>
          <w:p>
            <w:pP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方案粗糙、内容简单，不完全满足采购需求的，得1分；</w:t>
            </w:r>
            <w:r/>
          </w:p>
          <w:p>
            <w:pPr>
              <w:spacing w:line="360" w:lineRule="exact"/>
              <w:rPr>
                <w:b w:val="0"/>
                <w:bCs w:val="0"/>
                <w:color w:val="000000"/>
                <w:szCs w:val="21"/>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未按要求提供的</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rPr>
                <w:rFonts w:hint="default" w:eastAsia="宋体"/>
                <w:color w:val="000000"/>
                <w:szCs w:val="21"/>
                <w:highlight w:val="none"/>
                <w:lang w:val="en-US" w:eastAsia="zh-CN"/>
              </w:rPr>
            </w:pPr>
            <w:r>
              <w:rPr>
                <w:rFonts w:hint="eastAsia"/>
                <w:color w:val="000000"/>
                <w:szCs w:val="21"/>
                <w:highlight w:val="none"/>
                <w:lang w:val="en-US" w:eastAsia="zh-CN"/>
              </w:rPr>
              <w:t xml:space="preserve">10分</w:t>
            </w:r>
            <w:r/>
          </w:p>
        </w:tc>
      </w:tr>
      <w:tr>
        <w:trPr>
          <w:jc w:val="center"/>
          <w:trHeight w:val="710"/>
          <w:tblHeader/>
        </w:trPr>
        <w:tc>
          <w:tcPr>
            <w:shd w:val="clear" w:color="auto" w:fill="auto"/>
            <w:tcBorders>
              <w:left w:val="single" w:color="auto" w:sz="4" w:space="0"/>
              <w:right w:val="single" w:color="auto" w:sz="4" w:space="0"/>
            </w:tcBorders>
            <w:tcW w:w="697" w:type="dxa"/>
            <w:vAlign w:val="center"/>
            <w:vMerge w:val="continue"/>
            <w:textDirection w:val="lrTb"/>
            <w:noWrap w:val="false"/>
          </w:tcPr>
          <w:p>
            <w:pPr>
              <w:jc w:val="center"/>
              <w:spacing w:line="360" w:lineRule="exact"/>
              <w:rPr>
                <w:color w:val="000000"/>
                <w:szCs w:val="21"/>
                <w:highlight w:val="none"/>
              </w:rPr>
            </w:pPr>
            <w:r>
              <w:rPr>
                <w:color w:val="000000"/>
                <w:szCs w:val="21"/>
                <w:highlight w:val="none"/>
              </w:rPr>
            </w:r>
            <w:r/>
          </w:p>
        </w:tc>
        <w:tc>
          <w:tcPr>
            <w:shd w:val="clear" w:color="auto" w:fill="auto"/>
            <w:tcBorders>
              <w:left w:val="single" w:color="auto" w:sz="4" w:space="0"/>
              <w:right w:val="single" w:color="auto" w:sz="4" w:space="0"/>
            </w:tcBorders>
            <w:tcW w:w="1307" w:type="dxa"/>
            <w:vAlign w:val="center"/>
            <w:vMerge w:val="continue"/>
            <w:textDirection w:val="lrTb"/>
            <w:noWrap w:val="false"/>
          </w:tcPr>
          <w:p>
            <w:pPr>
              <w:spacing w:line="360" w:lineRule="exact"/>
              <w:rPr>
                <w:color w:val="000000"/>
                <w:szCs w:val="21"/>
                <w:highlight w:val="none"/>
              </w:rPr>
            </w:pPr>
            <w:r>
              <w:rPr>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spacing w:line="3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项目实施方案</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方案全面具体、内容与要点相符，优于采购需求的，得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方案完整、内容与要点基本相符，满足采购需求的，得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略有遗漏</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val="en-US" w:eastAsia="zh-CN"/>
              </w:rPr>
              <w:t xml:space="preserve">不丰富</w:t>
            </w:r>
            <w:r>
              <w:rPr>
                <w:rFonts w:hint="eastAsia" w:ascii="宋体" w:hAnsi="宋体" w:eastAsia="宋体" w:cs="宋体"/>
                <w:color w:val="000000"/>
                <w:sz w:val="24"/>
                <w:szCs w:val="24"/>
                <w:highlight w:val="none"/>
              </w:rPr>
              <w:t xml:space="preserve">，基本满足采购</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 </w:t>
            </w:r>
            <w:r/>
          </w:p>
          <w:p>
            <w:pP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方案粗糙、内容简单，不完全满足采购需求的，得1分；</w:t>
            </w:r>
            <w:r/>
          </w:p>
          <w:p>
            <w:pPr>
              <w:spacing w:line="360" w:lineRule="exact"/>
              <w:rPr>
                <w:b w:val="0"/>
                <w:bCs w:val="0"/>
                <w:color w:val="000000"/>
                <w:szCs w:val="21"/>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未按要求提供的</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rPr>
                <w:rFonts w:hint="default" w:eastAsia="宋体"/>
                <w:color w:val="000000"/>
                <w:szCs w:val="21"/>
                <w:highlight w:val="none"/>
                <w:lang w:val="en-US" w:eastAsia="zh-CN"/>
              </w:rPr>
            </w:pPr>
            <w:r>
              <w:rPr>
                <w:rFonts w:hint="eastAsia"/>
                <w:color w:val="000000"/>
                <w:szCs w:val="21"/>
                <w:highlight w:val="none"/>
                <w:lang w:val="en-US" w:eastAsia="zh-CN"/>
              </w:rPr>
              <w:t xml:space="preserve">10分</w:t>
            </w:r>
            <w:r/>
          </w:p>
        </w:tc>
      </w:tr>
      <w:tr>
        <w:trPr>
          <w:jc w:val="center"/>
          <w:trHeight w:val="710"/>
          <w:tblHeader/>
        </w:trPr>
        <w:tc>
          <w:tcPr>
            <w:shd w:val="clear" w:color="auto" w:fill="auto"/>
            <w:tcBorders>
              <w:left w:val="single" w:color="auto" w:sz="4" w:space="0"/>
              <w:bottom w:val="single" w:color="auto" w:sz="4" w:space="0"/>
              <w:right w:val="single" w:color="auto" w:sz="4" w:space="0"/>
            </w:tcBorders>
            <w:tcW w:w="697" w:type="dxa"/>
            <w:vAlign w:val="center"/>
            <w:vMerge w:val="continue"/>
            <w:textDirection w:val="lrTb"/>
            <w:noWrap w:val="false"/>
          </w:tcPr>
          <w:p>
            <w:pPr>
              <w:jc w:val="center"/>
              <w:spacing w:line="360" w:lineRule="exact"/>
              <w:rPr>
                <w:color w:val="000000"/>
                <w:szCs w:val="21"/>
                <w:highlight w:val="none"/>
              </w:rPr>
            </w:pPr>
            <w:r>
              <w:rPr>
                <w:color w:val="000000"/>
                <w:szCs w:val="21"/>
                <w:highlight w:val="none"/>
              </w:rPr>
            </w:r>
            <w:r/>
          </w:p>
        </w:tc>
        <w:tc>
          <w:tcPr>
            <w:shd w:val="clear" w:color="auto" w:fill="auto"/>
            <w:tcBorders>
              <w:left w:val="single" w:color="auto" w:sz="4" w:space="0"/>
              <w:right w:val="single" w:color="auto" w:sz="4" w:space="0"/>
            </w:tcBorders>
            <w:tcW w:w="1307" w:type="dxa"/>
            <w:vAlign w:val="center"/>
            <w:vMerge w:val="continue"/>
            <w:textDirection w:val="lrTb"/>
            <w:noWrap w:val="false"/>
          </w:tcPr>
          <w:p>
            <w:pPr>
              <w:spacing w:line="360" w:lineRule="exact"/>
              <w:rPr>
                <w:color w:val="000000"/>
                <w:szCs w:val="21"/>
                <w:highlight w:val="none"/>
              </w:rPr>
            </w:pPr>
            <w:r>
              <w:rPr>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spacing w:line="3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项目管理方案</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方案全面具体、内容与要点相符，优于采购需求的，得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方案完整、内容与要点基本相符，满足采购需求的，得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略有遗漏</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val="en-US" w:eastAsia="zh-CN"/>
              </w:rPr>
              <w:t xml:space="preserve">不丰富</w:t>
            </w:r>
            <w:r>
              <w:rPr>
                <w:rFonts w:hint="eastAsia" w:ascii="宋体" w:hAnsi="宋体" w:eastAsia="宋体" w:cs="宋体"/>
                <w:color w:val="000000"/>
                <w:sz w:val="24"/>
                <w:szCs w:val="24"/>
                <w:highlight w:val="none"/>
              </w:rPr>
              <w:t xml:space="preserve">，基本满足采购</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 </w:t>
            </w:r>
            <w:r/>
          </w:p>
          <w:p>
            <w:pP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方案粗糙、内容简单，不完全满足采购需求的，得1分；</w:t>
            </w:r>
            <w:r/>
          </w:p>
          <w:p>
            <w:pPr>
              <w:spacing w:line="360" w:lineRule="exact"/>
              <w:rPr>
                <w:color w:val="000000"/>
                <w:szCs w:val="21"/>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未按要求提供的</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rPr>
                <w:rFonts w:hint="default" w:eastAsia="宋体"/>
                <w:color w:val="000000"/>
                <w:szCs w:val="21"/>
                <w:highlight w:val="none"/>
                <w:lang w:val="en-US" w:eastAsia="zh-CN"/>
              </w:rPr>
            </w:pPr>
            <w:r>
              <w:rPr>
                <w:rFonts w:hint="eastAsia"/>
                <w:color w:val="000000"/>
                <w:szCs w:val="21"/>
                <w:highlight w:val="none"/>
                <w:lang w:val="en-US" w:eastAsia="zh-CN"/>
              </w:rPr>
              <w:t xml:space="preserve">10分</w:t>
            </w:r>
            <w:r/>
          </w:p>
        </w:tc>
      </w:tr>
      <w:tr>
        <w:trPr>
          <w:jc w:val="center"/>
          <w:trHeight w:val="1900"/>
          <w:tblHeader/>
        </w:trPr>
        <w:tc>
          <w:tcPr>
            <w:shd w:val="clear" w:color="auto" w:fill="auto"/>
            <w:tcBorders>
              <w:top w:val="single" w:color="auto" w:sz="4" w:space="0"/>
              <w:left w:val="single" w:color="auto" w:sz="4" w:space="0"/>
              <w:right w:val="single" w:color="auto" w:sz="4" w:space="0"/>
            </w:tcBorders>
            <w:tcW w:w="697" w:type="dxa"/>
            <w:vAlign w:val="center"/>
            <w:textDirection w:val="lrTb"/>
            <w:noWrap w:val="false"/>
          </w:tcPr>
          <w:p>
            <w:pPr>
              <w:jc w:val="center"/>
              <w:spacing w:line="360" w:lineRule="exact"/>
              <w:rPr>
                <w:color w:val="000000"/>
                <w:szCs w:val="21"/>
                <w:highlight w:val="none"/>
              </w:rPr>
            </w:pPr>
            <w:r>
              <w:rPr>
                <w:rFonts w:hint="default"/>
                <w:color w:val="000000"/>
                <w:szCs w:val="21"/>
                <w:highlight w:val="none"/>
                <w:lang w:val="en-US"/>
              </w:rPr>
              <w:t xml:space="preserve">5</w:t>
            </w:r>
            <w:r/>
          </w:p>
        </w:tc>
        <w:tc>
          <w:tcPr>
            <w:shd w:val="clear" w:color="auto" w:fill="auto"/>
            <w:tcBorders>
              <w:left w:val="single" w:color="auto" w:sz="4" w:space="0"/>
              <w:right w:val="single" w:color="auto" w:sz="4" w:space="0"/>
            </w:tcBorders>
            <w:tcW w:w="1307" w:type="dxa"/>
            <w:vAlign w:val="center"/>
            <w:vMerge w:val="restart"/>
            <w:textDirection w:val="lrTb"/>
            <w:noWrap w:val="false"/>
          </w:tcPr>
          <w:p>
            <w:pPr>
              <w:jc w:val="center"/>
              <w:spacing w:line="360" w:lineRule="exact"/>
              <w:rPr>
                <w:color w:val="000000"/>
                <w:szCs w:val="21"/>
                <w:highlight w:val="none"/>
              </w:rPr>
            </w:pPr>
            <w:r>
              <w:rPr>
                <w:rFonts w:hint="eastAsia"/>
                <w:color w:val="000000"/>
                <w:szCs w:val="21"/>
                <w:highlight w:val="none"/>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spacing w:line="3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售后服务方案</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方案全面具体、内容与要点相符，优于采购需求的，得</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方案完整、内容与要点基本相符，满足采购需求的，得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略有遗漏</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val="en-US" w:eastAsia="zh-CN"/>
              </w:rPr>
              <w:t xml:space="preserve">不丰富</w:t>
            </w:r>
            <w:r>
              <w:rPr>
                <w:rFonts w:hint="eastAsia" w:ascii="宋体" w:hAnsi="宋体" w:eastAsia="宋体" w:cs="宋体"/>
                <w:color w:val="000000"/>
                <w:sz w:val="24"/>
                <w:szCs w:val="24"/>
                <w:highlight w:val="none"/>
              </w:rPr>
              <w:t xml:space="preserve">，基本满足采购</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 </w:t>
            </w:r>
            <w:r/>
          </w:p>
          <w:p>
            <w:pP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方案粗糙、内容简单，不完全满足采购需求的，得1分；</w:t>
            </w:r>
            <w:r/>
          </w:p>
          <w:p>
            <w:pPr>
              <w:spacing w:line="360" w:lineRule="exact"/>
              <w:rPr>
                <w:color w:val="000000"/>
                <w:szCs w:val="21"/>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未按要求提供的</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rPr>
                <w:rFonts w:hint="default" w:eastAsia="宋体"/>
                <w:color w:val="000000"/>
                <w:szCs w:val="21"/>
                <w:highlight w:val="none"/>
                <w:lang w:val="en-US" w:eastAsia="zh-CN"/>
              </w:rPr>
            </w:pPr>
            <w:r>
              <w:rPr>
                <w:rFonts w:hint="eastAsia"/>
                <w:color w:val="000000"/>
                <w:szCs w:val="21"/>
                <w:highlight w:val="none"/>
                <w:lang w:val="en-US" w:eastAsia="zh-CN"/>
              </w:rPr>
              <w:t xml:space="preserve">11分</w:t>
            </w:r>
            <w:r/>
          </w:p>
        </w:tc>
      </w:tr>
      <w:tr>
        <w:trPr>
          <w:jc w:val="center"/>
          <w:trHeight w:val="1900"/>
          <w:tblHeader/>
        </w:trPr>
        <w:tc>
          <w:tcPr>
            <w:shd w:val="clear" w:color="auto" w:fill="auto"/>
            <w:tcBorders>
              <w:top w:val="single" w:color="auto" w:sz="4" w:space="0"/>
              <w:left w:val="single" w:color="auto" w:sz="4" w:space="0"/>
              <w:right w:val="single" w:color="auto" w:sz="4" w:space="0"/>
            </w:tcBorders>
            <w:tcW w:w="697" w:type="dxa"/>
            <w:vAlign w:val="center"/>
            <w:textDirection w:val="lrTb"/>
            <w:noWrap w:val="false"/>
          </w:tcPr>
          <w:p>
            <w:pPr>
              <w:jc w:val="center"/>
              <w:spacing w:line="360" w:lineRule="exact"/>
              <w:rPr>
                <w:rFonts w:hint="eastAsia"/>
                <w:color w:val="000000"/>
                <w:szCs w:val="21"/>
                <w:highlight w:val="none"/>
              </w:rPr>
            </w:pPr>
            <w:r>
              <w:rPr>
                <w:rFonts w:hint="eastAsia"/>
                <w:color w:val="000000"/>
                <w:szCs w:val="21"/>
                <w:highlight w:val="none"/>
              </w:rPr>
            </w:r>
            <w:r/>
          </w:p>
        </w:tc>
        <w:tc>
          <w:tcPr>
            <w:shd w:val="clear" w:color="auto" w:fill="auto"/>
            <w:tcBorders>
              <w:left w:val="single" w:color="auto" w:sz="4" w:space="0"/>
              <w:right w:val="single" w:color="auto" w:sz="4" w:space="0"/>
            </w:tcBorders>
            <w:tcW w:w="1307" w:type="dxa"/>
            <w:vAlign w:val="center"/>
            <w:vMerge w:val="continue"/>
            <w:textDirection w:val="lrTb"/>
            <w:noWrap w:val="false"/>
          </w:tcPr>
          <w:p>
            <w:pPr>
              <w:jc w:val="center"/>
              <w:spacing w:line="360" w:lineRule="exact"/>
              <w:rPr>
                <w:rFonts w:hint="eastAsia"/>
                <w:color w:val="000000"/>
                <w:szCs w:val="21"/>
                <w:highlight w:val="none"/>
              </w:rPr>
            </w:pPr>
            <w:r>
              <w:rPr>
                <w:rFonts w:hint="eastAsia"/>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spacing w:line="3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运维保障方案</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方案全面具体、内容与要点相符，优于采购需求的，得</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方案完整、内容与要点基本相符，满足采购需求的，得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略有遗漏</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val="en-US" w:eastAsia="zh-CN"/>
              </w:rPr>
              <w:t xml:space="preserve">不丰富</w:t>
            </w:r>
            <w:r>
              <w:rPr>
                <w:rFonts w:hint="eastAsia" w:ascii="宋体" w:hAnsi="宋体" w:eastAsia="宋体" w:cs="宋体"/>
                <w:color w:val="000000"/>
                <w:sz w:val="24"/>
                <w:szCs w:val="24"/>
                <w:highlight w:val="none"/>
              </w:rPr>
              <w:t xml:space="preserve">，基本满足采购</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 </w:t>
            </w:r>
            <w:r/>
          </w:p>
          <w:p>
            <w:pP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方案粗糙、内容简单，不完全满足采购需求的，得1分；</w:t>
            </w:r>
            <w:r/>
          </w:p>
          <w:p>
            <w:pPr>
              <w:spacing w:line="360" w:lineRule="auto"/>
              <w:rPr>
                <w:rFonts w:hint="eastAsia"/>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未按要求提供的</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rPr>
                <w:rFonts w:hint="default"/>
                <w:color w:val="000000"/>
                <w:szCs w:val="21"/>
                <w:highlight w:val="none"/>
                <w:lang w:val="en-US" w:eastAsia="zh-CN"/>
              </w:rPr>
            </w:pPr>
            <w:r>
              <w:rPr>
                <w:rFonts w:hint="eastAsia"/>
                <w:color w:val="000000"/>
                <w:szCs w:val="21"/>
                <w:highlight w:val="none"/>
                <w:lang w:val="en-US" w:eastAsia="zh-CN"/>
              </w:rPr>
              <w:t xml:space="preserve">11分</w:t>
            </w:r>
            <w:r/>
          </w:p>
        </w:tc>
      </w:tr>
      <w:tr>
        <w:trPr>
          <w:jc w:val="center"/>
          <w:trHeight w:val="490"/>
          <w:tblHeader/>
        </w:trPr>
        <w:tc>
          <w:tcPr>
            <w:gridSpan w:val="2"/>
            <w:shd w:val="clear" w:color="auto" w:fill="auto"/>
            <w:tcBorders>
              <w:top w:val="single" w:color="auto" w:sz="4" w:space="0"/>
              <w:left w:val="single" w:color="auto" w:sz="4" w:space="0"/>
              <w:bottom w:val="single" w:color="auto" w:sz="4" w:space="0"/>
              <w:right w:val="single" w:color="auto" w:sz="4" w:space="0"/>
            </w:tcBorders>
            <w:tcW w:w="2004" w:type="dxa"/>
            <w:vAlign w:val="center"/>
            <w:textDirection w:val="lrTb"/>
            <w:noWrap w:val="false"/>
          </w:tcPr>
          <w:p>
            <w:pPr>
              <w:ind w:firstLine="600"/>
              <w:spacing w:line="360" w:lineRule="exact"/>
              <w:rPr>
                <w:color w:val="000000"/>
                <w:szCs w:val="21"/>
                <w:highlight w:val="none"/>
              </w:rPr>
            </w:pPr>
            <w:r>
              <w:rPr>
                <w:rFonts w:hint="eastAsia"/>
                <w:color w:val="000000"/>
                <w:szCs w:val="21"/>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spacing w:line="360" w:lineRule="exact"/>
              <w:rPr>
                <w:color w:val="000000"/>
                <w:szCs w:val="21"/>
                <w:highlight w:val="none"/>
              </w:rPr>
            </w:pPr>
            <w:r>
              <w:rPr>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spacing w:line="360" w:lineRule="exact"/>
              <w:rPr>
                <w:color w:val="000000"/>
                <w:szCs w:val="21"/>
                <w:highlight w:val="none"/>
              </w:rPr>
            </w:pPr>
            <w:r>
              <w:rPr>
                <w:rFonts w:hint="eastAsia"/>
                <w:color w:val="000000"/>
                <w:szCs w:val="21"/>
                <w:highlight w:val="none"/>
              </w:rPr>
              <w:t xml:space="preserve">100分</w:t>
            </w:r>
            <w:r/>
          </w:p>
        </w:tc>
      </w:tr>
    </w:tbl>
    <w:p>
      <w:pPr>
        <w:pStyle w:val="880"/>
        <w:jc w:val="center"/>
        <w:spacing w:line="23" w:lineRule="atLeast"/>
        <w:rPr>
          <w:rFonts w:cs="宋体"/>
          <w:b/>
          <w:bCs/>
          <w:sz w:val="21"/>
          <w:szCs w:val="21"/>
          <w:highlight w:val="none"/>
        </w:rPr>
      </w:pPr>
      <w:r>
        <w:rPr>
          <w:rFonts w:cs="宋体"/>
          <w:b/>
          <w:bCs/>
          <w:sz w:val="21"/>
          <w:szCs w:val="21"/>
          <w:highlight w:val="none"/>
        </w:rPr>
      </w:r>
      <w:r/>
    </w:p>
    <w:p>
      <w:pPr>
        <w:pStyle w:val="880"/>
        <w:jc w:val="center"/>
        <w:spacing w:line="23" w:lineRule="atLeast"/>
        <w:rPr>
          <w:rFonts w:cs="宋体"/>
          <w:b/>
          <w:bCs/>
          <w:sz w:val="21"/>
          <w:szCs w:val="21"/>
          <w:highlight w:val="none"/>
        </w:rPr>
      </w:pPr>
      <w:r>
        <w:rPr>
          <w:rFonts w:cs="宋体"/>
          <w:b/>
          <w:bCs/>
          <w:sz w:val="21"/>
          <w:szCs w:val="21"/>
          <w:highlight w:val="none"/>
        </w:rPr>
      </w:r>
      <w:r/>
    </w:p>
    <w:p>
      <w:pPr>
        <w:pStyle w:val="880"/>
        <w:jc w:val="center"/>
        <w:spacing w:line="23" w:lineRule="atLeast"/>
        <w:rPr>
          <w:rFonts w:cs="宋体"/>
          <w:b/>
          <w:bCs/>
          <w:sz w:val="21"/>
          <w:szCs w:val="21"/>
          <w:highlight w:val="none"/>
        </w:rPr>
      </w:pPr>
      <w:r>
        <w:rPr>
          <w:rFonts w:cs="宋体"/>
          <w:b/>
          <w:bCs/>
          <w:sz w:val="21"/>
          <w:szCs w:val="21"/>
          <w:highlight w:val="none"/>
        </w:rPr>
      </w:r>
      <w:r/>
    </w:p>
    <w:p>
      <w:pPr>
        <w:pStyle w:val="880"/>
        <w:ind w:firstLine="632"/>
        <w:jc w:val="right"/>
        <w:spacing w:line="23"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80"/>
        <w:ind w:firstLine="632"/>
        <w:jc w:val="right"/>
        <w:spacing w:line="23"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80"/>
        <w:ind w:firstLine="632"/>
        <w:jc w:val="center"/>
        <w:spacing w:line="23"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80"/>
        <w:ind w:firstLine="632"/>
        <w:jc w:val="right"/>
        <w:spacing w:line="23"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80"/>
        <w:ind w:firstLine="632"/>
        <w:jc w:val="right"/>
        <w:spacing w:line="23"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80"/>
        <w:ind w:firstLine="632"/>
        <w:jc w:val="right"/>
        <w:spacing w:line="23" w:lineRule="atLeast"/>
        <w:rPr>
          <w:highlight w:val="none"/>
        </w:rPr>
      </w:pPr>
      <w:r>
        <w:rPr>
          <w:rFonts w:hint="eastAsia" w:ascii="宋体" w:hAnsi="宋体" w:eastAsia="宋体" w:cs="宋体"/>
          <w:b/>
          <w:bCs/>
          <w:sz w:val="21"/>
          <w:szCs w:val="21"/>
          <w:highlight w:val="none"/>
        </w:rPr>
        <w:t xml:space="preserve">（正或副本）</w:t>
      </w:r>
      <w:r/>
    </w:p>
    <w:p>
      <w:pPr>
        <w:pStyle w:val="880"/>
        <w:jc w:val="center"/>
        <w:spacing w:line="23" w:lineRule="atLeast"/>
        <w:rPr>
          <w:rFonts w:cs="宋体"/>
          <w:b/>
          <w:bCs/>
          <w:sz w:val="21"/>
          <w:szCs w:val="21"/>
          <w:highlight w:val="none"/>
        </w:rPr>
      </w:pPr>
      <w:r>
        <w:rPr>
          <w:rFonts w:cs="宋体"/>
          <w:b/>
          <w:bCs/>
          <w:sz w:val="21"/>
          <w:szCs w:val="21"/>
          <w:highlight w:val="none"/>
        </w:rPr>
      </w:r>
      <w:r/>
    </w:p>
    <w:p>
      <w:pPr>
        <w:pStyle w:val="880"/>
        <w:jc w:val="center"/>
        <w:spacing w:line="23" w:lineRule="atLeast"/>
        <w:rPr>
          <w:rFonts w:cs="宋体"/>
          <w:b/>
          <w:bCs/>
          <w:sz w:val="21"/>
          <w:szCs w:val="21"/>
          <w:highlight w:val="none"/>
        </w:rPr>
      </w:pPr>
      <w:r>
        <w:rPr>
          <w:rFonts w:cs="宋体"/>
          <w:b/>
          <w:bCs/>
          <w:sz w:val="21"/>
          <w:szCs w:val="21"/>
          <w:highlight w:val="none"/>
        </w:rPr>
      </w:r>
      <w:r/>
    </w:p>
    <w:p>
      <w:pPr>
        <w:jc w:val="center"/>
        <w:rPr>
          <w:rFonts w:cs="宋体"/>
          <w:b/>
          <w:bCs/>
          <w:sz w:val="52"/>
          <w:szCs w:val="52"/>
          <w:highlight w:val="none"/>
        </w:rPr>
      </w:pPr>
      <w:r>
        <w:rPr>
          <w:b/>
          <w:bCs/>
          <w:sz w:val="52"/>
          <w:szCs w:val="52"/>
          <w:highlight w:val="none"/>
        </w:rPr>
        <w:t xml:space="preserve">竞争性磋商响应文件</w:t>
      </w:r>
      <w:r>
        <w:rPr>
          <w:rFonts w:cs="宋体"/>
          <w:b/>
          <w:bCs/>
          <w:sz w:val="52"/>
          <w:szCs w:val="52"/>
          <w:highlight w:val="none"/>
        </w:rPr>
        <w:t xml:space="preserve"> </w:t>
      </w:r>
      <w:r/>
    </w:p>
    <w:p>
      <w:pPr>
        <w:jc w:val="center"/>
        <w:rPr>
          <w:rFonts w:cs="宋体"/>
          <w:highlight w:val="none"/>
        </w:rPr>
      </w:pPr>
      <w:r>
        <w:rPr>
          <w:rFonts w:cs="宋体"/>
          <w:highlight w:val="none"/>
        </w:rPr>
        <w:t xml:space="preserve"> </w:t>
      </w:r>
      <w:r/>
    </w:p>
    <w:p>
      <w:pPr>
        <w:jc w:val="center"/>
        <w:rPr>
          <w:rFonts w:cs="宋体"/>
          <w:highlight w:val="none"/>
        </w:rPr>
      </w:pPr>
      <w:r>
        <w:rPr>
          <w:rFonts w:cs="宋体"/>
          <w:highlight w:val="none"/>
        </w:rPr>
        <w:t xml:space="preserve"> </w:t>
      </w:r>
      <w:r/>
    </w:p>
    <w:p>
      <w:pPr>
        <w:jc w:val="center"/>
        <w:rPr>
          <w:rFonts w:cs="宋体"/>
          <w:highlight w:val="none"/>
        </w:rPr>
      </w:pPr>
      <w:r>
        <w:rPr>
          <w:rFonts w:cs="宋体"/>
          <w:highlight w:val="none"/>
        </w:rPr>
        <w:t xml:space="preserve"> </w:t>
      </w:r>
      <w:r/>
    </w:p>
    <w:p>
      <w:pPr>
        <w:pStyle w:val="902"/>
        <w:ind w:firstLine="400"/>
        <w:widowControl w:val="off"/>
        <w:rPr>
          <w:highlight w:val="none"/>
        </w:rPr>
      </w:pPr>
      <w:r>
        <w:rPr>
          <w:highlight w:val="none"/>
        </w:rPr>
      </w:r>
      <w:r/>
    </w:p>
    <w:p>
      <w:pPr>
        <w:rPr>
          <w:highlight w:val="none"/>
        </w:rPr>
      </w:pPr>
      <w:r>
        <w:rPr>
          <w:highlight w:val="none"/>
        </w:rPr>
      </w:r>
      <w:r/>
    </w:p>
    <w:p>
      <w:pPr>
        <w:pStyle w:val="902"/>
        <w:ind w:firstLine="400"/>
        <w:widowControl w:val="off"/>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cs="宋体"/>
          <w:highlight w:val="none"/>
        </w:rPr>
      </w:pPr>
      <w:r>
        <w:rPr>
          <w:rFonts w:cs="宋体"/>
          <w:highlight w:val="none"/>
        </w:rPr>
        <w:t xml:space="preserve"> </w:t>
      </w:r>
      <w:r/>
    </w:p>
    <w:p>
      <w:pPr>
        <w:ind w:firstLine="1084"/>
        <w:rPr>
          <w:rFonts w:cs="宋体"/>
          <w:sz w:val="32"/>
          <w:szCs w:val="32"/>
          <w:highlight w:val="none"/>
        </w:rPr>
      </w:pPr>
      <w:r>
        <w:rPr>
          <w:rFonts w:hint="eastAsia" w:cs="宋体"/>
          <w:b/>
          <w:bCs/>
          <w:color w:val="000000"/>
          <w:sz w:val="32"/>
          <w:szCs w:val="32"/>
          <w:highlight w:val="none"/>
        </w:rPr>
        <w:t xml:space="preserve">项 目 名 称：</w:t>
      </w:r>
      <w:r>
        <w:rPr>
          <w:rFonts w:hint="eastAsia" w:cs="宋体"/>
          <w:b/>
          <w:bCs/>
          <w:color w:val="000000"/>
          <w:sz w:val="32"/>
          <w:szCs w:val="32"/>
          <w:highlight w:val="none"/>
          <w:u w:val="single"/>
        </w:rPr>
        <w:t xml:space="preserve">               </w:t>
      </w:r>
      <w:r/>
    </w:p>
    <w:p>
      <w:pPr>
        <w:ind w:firstLine="1084"/>
        <w:rPr>
          <w:rFonts w:cs="宋体"/>
          <w:sz w:val="32"/>
          <w:szCs w:val="32"/>
          <w:highlight w:val="none"/>
        </w:rPr>
      </w:pPr>
      <w:r>
        <w:rPr>
          <w:rFonts w:hint="eastAsia" w:cs="宋体"/>
          <w:b/>
          <w:bCs/>
          <w:color w:val="000000"/>
          <w:sz w:val="32"/>
          <w:szCs w:val="32"/>
          <w:highlight w:val="none"/>
        </w:rPr>
        <w:t xml:space="preserve">项 目 编 号：</w:t>
      </w:r>
      <w:r>
        <w:rPr>
          <w:rFonts w:hint="eastAsia" w:cs="宋体"/>
          <w:b/>
          <w:bCs/>
          <w:color w:val="000000"/>
          <w:sz w:val="32"/>
          <w:szCs w:val="32"/>
          <w:highlight w:val="none"/>
          <w:u w:val="single"/>
        </w:rPr>
        <w:t xml:space="preserve">               </w:t>
      </w:r>
      <w:r/>
    </w:p>
    <w:p>
      <w:pPr>
        <w:rPr>
          <w:rFonts w:cs="宋体"/>
          <w:sz w:val="32"/>
          <w:szCs w:val="32"/>
          <w:highlight w:val="none"/>
        </w:rPr>
      </w:pPr>
      <w:r>
        <w:rPr>
          <w:rFonts w:hint="eastAsia" w:cs="宋体"/>
          <w:b/>
          <w:bCs/>
          <w:color w:val="000000"/>
          <w:sz w:val="32"/>
          <w:szCs w:val="32"/>
          <w:highlight w:val="none"/>
        </w:rPr>
        <w:t xml:space="preserve">       供应商名称 ：</w:t>
      </w:r>
      <w:r>
        <w:rPr>
          <w:rFonts w:hint="eastAsia" w:cs="宋体"/>
          <w:b/>
          <w:bCs/>
          <w:color w:val="000000"/>
          <w:sz w:val="32"/>
          <w:szCs w:val="32"/>
          <w:highlight w:val="none"/>
          <w:u w:val="single"/>
        </w:rPr>
        <w:t xml:space="preserve">             </w:t>
      </w:r>
      <w:r>
        <w:rPr>
          <w:rFonts w:hint="eastAsia" w:cs="宋体"/>
          <w:b/>
          <w:bCs/>
          <w:color w:val="000000"/>
          <w:sz w:val="32"/>
          <w:szCs w:val="32"/>
          <w:highlight w:val="none"/>
          <w:u w:val="single"/>
          <w:lang w:val="en-US" w:eastAsia="zh-CN"/>
        </w:rPr>
        <w:t xml:space="preserve">      </w:t>
      </w:r>
      <w:r>
        <w:rPr>
          <w:rFonts w:hint="eastAsia" w:cs="宋体"/>
          <w:b/>
          <w:bCs/>
          <w:color w:val="000000"/>
          <w:sz w:val="32"/>
          <w:szCs w:val="32"/>
          <w:highlight w:val="none"/>
        </w:rPr>
        <w:t xml:space="preserve">        </w:t>
      </w:r>
      <w:r>
        <w:rPr>
          <w:rFonts w:hint="eastAsia" w:cs="宋体"/>
          <w:b/>
          <w:bCs/>
          <w:color w:val="000000"/>
          <w:sz w:val="32"/>
          <w:szCs w:val="32"/>
          <w:highlight w:val="none"/>
          <w:u w:val="single"/>
        </w:rPr>
        <w:t xml:space="preserve">  </w:t>
      </w:r>
      <w:r/>
    </w:p>
    <w:p>
      <w:pPr>
        <w:rPr>
          <w:rFonts w:cs="宋体"/>
          <w:sz w:val="32"/>
          <w:szCs w:val="32"/>
          <w:highlight w:val="none"/>
        </w:rPr>
      </w:pPr>
      <w:r>
        <w:rPr>
          <w:rFonts w:hint="eastAsia" w:cs="宋体"/>
          <w:b/>
          <w:bCs/>
          <w:color w:val="000000"/>
          <w:sz w:val="32"/>
          <w:szCs w:val="32"/>
          <w:highlight w:val="none"/>
        </w:rPr>
        <w:t xml:space="preserve">       日   期 ：</w:t>
      </w:r>
      <w:r>
        <w:rPr>
          <w:rFonts w:hint="eastAsia" w:cs="宋体"/>
          <w:b/>
          <w:bCs/>
          <w:color w:val="000000"/>
          <w:sz w:val="32"/>
          <w:szCs w:val="32"/>
          <w:highlight w:val="none"/>
          <w:u w:val="single"/>
        </w:rPr>
        <w:t xml:space="preserve">               </w:t>
      </w:r>
      <w:r/>
    </w:p>
    <w:p>
      <w:pPr>
        <w:pStyle w:val="902"/>
        <w:ind w:firstLine="400"/>
        <w:widowControl w:val="off"/>
        <w:rPr>
          <w:highlight w:val="none"/>
        </w:rPr>
      </w:pPr>
      <w:r>
        <w:rPr>
          <w:highlight w:val="none"/>
        </w:rPr>
      </w:r>
      <w:r/>
    </w:p>
    <w:p>
      <w:pPr>
        <w:pStyle w:val="880"/>
        <w:jc w:val="center"/>
        <w:keepNext/>
        <w:spacing w:before="240" w:beforeAutospacing="0" w:after="60" w:afterAutospacing="0" w:line="23" w:lineRule="atLeast"/>
        <w:rPr>
          <w:sz w:val="24"/>
          <w:szCs w:val="24"/>
          <w:highlight w:val="none"/>
        </w:rPr>
      </w:pPr>
      <w:r>
        <w:rPr>
          <w:highlight w:val="none"/>
        </w:rPr>
        <w:br w:type="page" w:clear="all"/>
      </w:r>
      <w:r>
        <w:rPr>
          <w:rFonts w:hint="eastAsia" w:ascii="宋体" w:hAnsi="宋体" w:eastAsia="宋体" w:cs="宋体"/>
          <w:b/>
          <w:bCs/>
          <w:color w:val="000000"/>
          <w:sz w:val="30"/>
          <w:szCs w:val="30"/>
          <w:highlight w:val="none"/>
          <w:lang w:val="en-US" w:eastAsia="zh-CN" w:bidi="ar-SA"/>
        </w:rPr>
        <w:t xml:space="preserve">一、 磋商响应函（格式）</w:t>
      </w:r>
      <w:r/>
    </w:p>
    <w:p>
      <w:pPr>
        <w:pStyle w:val="889"/>
        <w:ind w:firstLine="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磋商文件，正式授权下述签字人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（姓名和职务）代表我方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（供应商名称），全权处理本次项目磋商采购的有关事宜。</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签字人兹宣布同意如下：</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按磋商文件规定的各项要求，向采购人提供所需</w:t>
      </w:r>
      <w:r>
        <w:rPr>
          <w:rFonts w:hint="eastAsia" w:ascii="宋体" w:hAnsi="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我们同意向贵方提供贵方可能要求的与本次项目采购有关的任何证据或资料，并保证我方已提供和将要提供的文件是真实的、准确的。</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我们完全理解贵方不一定将合同授予最低报价的供应商。</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我们已详细审核全部磋商文件及其有效补充文件，我们知道必须放弃提出含糊不清或误解问题的权利。</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我们同意从规定的开标日期起遵循本响应文件，并在规定的投标有效期期满之前均具有约束力。</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如果在开标后规定的投标有效期内撤回响应文件或中标</w:t>
      </w:r>
      <w:r>
        <w:rPr>
          <w:rFonts w:hint="eastAsia"/>
          <w:highlight w:val="none"/>
          <w:lang w:eastAsia="zh-CN"/>
        </w:rPr>
        <w:t xml:space="preserve">（</w:t>
      </w:r>
      <w:r>
        <w:rPr>
          <w:rFonts w:hint="eastAsia"/>
          <w:highlight w:val="none"/>
          <w:lang w:val="en-US" w:eastAsia="zh-CN"/>
        </w:rPr>
        <w:t xml:space="preserve">成交</w:t>
      </w:r>
      <w:r>
        <w:rPr>
          <w:rFonts w:hint="eastAsia"/>
          <w:highlight w:val="none"/>
          <w:lang w:eastAsia="zh-CN"/>
        </w:rPr>
        <w:t xml:space="preserve">）</w:t>
      </w:r>
      <w:r>
        <w:rPr>
          <w:rFonts w:hint="eastAsia" w:ascii="宋体" w:hAnsi="宋体" w:eastAsia="宋体" w:cs="宋体"/>
          <w:color w:val="000000"/>
          <w:sz w:val="24"/>
          <w:szCs w:val="24"/>
          <w:highlight w:val="none"/>
        </w:rPr>
        <w:t xml:space="preserve">后拒绝签订合同，我方将接受采购人相关处罚。</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一旦我方成交，我方将根据磋商文件的规定，严格履行合同的责任和义务，并保证在承诺的时间内完成项目，交付买方验收、使用。</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与本次磋商有关的正式通讯地址为：</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9"/>
        <w:pageBreakBefore w:val="0"/>
        <w:spacing w:before="0"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u w:val="single"/>
        </w:rPr>
        <w:t xml:space="preserve">                                   </w:t>
      </w:r>
      <w:r/>
    </w:p>
    <w:p>
      <w:pPr>
        <w:pStyle w:val="889"/>
        <w:pageBreakBefore w:val="0"/>
        <w:spacing w:before="0"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传        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        箱：</w:t>
      </w:r>
      <w:r>
        <w:rPr>
          <w:rFonts w:hint="eastAsia" w:ascii="宋体" w:hAnsi="宋体" w:eastAsia="宋体" w:cs="宋体"/>
          <w:color w:val="000000"/>
          <w:sz w:val="24"/>
          <w:szCs w:val="24"/>
          <w:highlight w:val="none"/>
          <w:u w:val="single"/>
        </w:rPr>
        <w:t xml:space="preserve">                  </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供应商开户行：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en-US" w:eastAsia="zh-CN"/>
        </w:rPr>
        <w:t xml:space="preserve">账</w:t>
      </w:r>
      <w:r>
        <w:rPr>
          <w:rFonts w:hint="eastAsia" w:ascii="宋体" w:hAnsi="宋体" w:eastAsia="宋体" w:cs="宋体"/>
          <w:color w:val="000000"/>
          <w:sz w:val="24"/>
          <w:szCs w:val="24"/>
          <w:highlight w:val="none"/>
        </w:rPr>
        <w:t xml:space="preserve">        户：</w:t>
      </w:r>
      <w:r>
        <w:rPr>
          <w:rFonts w:hint="eastAsia" w:ascii="宋体" w:hAnsi="宋体" w:eastAsia="宋体" w:cs="宋体"/>
          <w:color w:val="000000"/>
          <w:sz w:val="24"/>
          <w:szCs w:val="24"/>
          <w:highlight w:val="none"/>
          <w:u w:val="single"/>
        </w:rPr>
        <w:t xml:space="preserve">                  </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u w:val="single"/>
        </w:rPr>
        <w:t xml:space="preserve">               </w:t>
      </w:r>
      <w:r/>
    </w:p>
    <w:p>
      <w:pPr>
        <w:pStyle w:val="889"/>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供应商名称（加盖CA电子公章）：</w:t>
      </w:r>
      <w:r>
        <w:rPr>
          <w:rFonts w:hint="eastAsia" w:ascii="宋体" w:hAnsi="宋体" w:eastAsia="宋体" w:cs="宋体"/>
          <w:color w:val="000000"/>
          <w:sz w:val="24"/>
          <w:szCs w:val="24"/>
          <w:highlight w:val="none"/>
          <w:u w:val="single"/>
        </w:rPr>
        <w:t xml:space="preserve">                         </w:t>
      </w:r>
      <w:r/>
    </w:p>
    <w:p>
      <w:p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       年    月    日</w:t>
      </w:r>
      <w:r/>
    </w:p>
    <w:p>
      <w:pPr>
        <w:pStyle w:val="8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jc w:val="center"/>
        <w:keepLines w:val="0"/>
        <w:pageBreakBefore w:val="0"/>
        <w:spacing w:before="0" w:beforeAutospacing="0" w:after="0" w:afterAutospacing="0" w:line="360" w:lineRule="auto"/>
        <w:widowControl/>
        <w:rPr>
          <w:rFonts w:hint="eastAsia" w:ascii="宋体" w:hAnsi="宋体" w:eastAsia="宋体" w:cs="宋体"/>
          <w:sz w:val="30"/>
          <w:szCs w:val="30"/>
          <w:highlight w:val="none"/>
        </w:rPr>
      </w:pPr>
      <w:r>
        <w:rPr>
          <w:rFonts w:hint="eastAsia" w:ascii="宋体" w:hAnsi="宋体" w:eastAsia="宋体" w:cs="宋体"/>
          <w:b/>
          <w:bCs/>
          <w:color w:val="000000"/>
          <w:sz w:val="30"/>
          <w:szCs w:val="30"/>
          <w:highlight w:val="none"/>
        </w:rPr>
        <w:t xml:space="preserve">二、</w:t>
      </w:r>
      <w:r>
        <w:rPr>
          <w:rStyle w:val="884"/>
          <w:rFonts w:hint="eastAsia" w:ascii="宋体" w:hAnsi="宋体" w:eastAsia="宋体" w:cs="宋体"/>
          <w:b/>
          <w:bCs w:val="0"/>
          <w:sz w:val="30"/>
          <w:szCs w:val="30"/>
          <w:highlight w:val="none"/>
        </w:rPr>
        <w:t xml:space="preserve">磋商报价表</w:t>
      </w:r>
      <w:r/>
    </w:p>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本次为首次</w:t>
      </w:r>
      <w:r>
        <w:rPr>
          <w:rFonts w:hint="eastAsia" w:cs="宋体"/>
          <w:sz w:val="24"/>
          <w:szCs w:val="24"/>
          <w:highlight w:val="none"/>
          <w:lang w:val="en-US" w:eastAsia="zh-CN"/>
        </w:rPr>
        <w:t xml:space="preserve">报</w:t>
      </w:r>
      <w:r>
        <w:rPr>
          <w:rFonts w:hint="eastAsia" w:ascii="宋体" w:hAnsi="宋体" w:eastAsia="宋体" w:cs="宋体"/>
          <w:sz w:val="24"/>
          <w:szCs w:val="24"/>
          <w:highlight w:val="none"/>
        </w:rPr>
        <w:t xml:space="preserve">价                   货币单位：人民币元</w:t>
      </w:r>
      <w:r/>
    </w:p>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tbl>
      <w:tblPr>
        <w:tblStyle w:val="866"/>
        <w:tblW w:w="0" w:type="auto"/>
        <w:tblCellSpacing w:w="15" w:type="dxa"/>
        <w:tblInd w:w="-4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884"/>
        <w:gridCol w:w="2788"/>
        <w:gridCol w:w="4239"/>
      </w:tblGrid>
      <w:tr>
        <w:trPr>
          <w:tblCellSpacing w:w="15" w:type="dxa"/>
        </w:trPr>
        <w:tc>
          <w:tcPr>
            <w:shd w:val="clear" w:color="auto" w:fill="auto"/>
            <w:tcW w:w="3330" w:type="dxa"/>
            <w:vAlign w:val="center"/>
            <w:textDirection w:val="lrTb"/>
            <w:noWrap w:val="false"/>
          </w:tcPr>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shd w:val="clear" w:color="auto" w:fill="auto"/>
            <w:tcW w:w="3345" w:type="dxa"/>
            <w:vAlign w:val="center"/>
            <w:textDirection w:val="lrTb"/>
            <w:noWrap w:val="false"/>
          </w:tcPr>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项目内容</w:t>
            </w:r>
            <w:r/>
          </w:p>
        </w:tc>
        <w:tc>
          <w:tcPr>
            <w:shd w:val="clear" w:color="auto" w:fill="auto"/>
            <w:tcW w:w="4980" w:type="dxa"/>
            <w:vAlign w:val="center"/>
            <w:textDirection w:val="lrTb"/>
            <w:noWrap w:val="false"/>
          </w:tcPr>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总价（小写）</w:t>
            </w:r>
            <w:r/>
          </w:p>
        </w:tc>
      </w:tr>
      <w:tr>
        <w:trPr>
          <w:tblCellSpacing w:w="15" w:type="dxa"/>
        </w:trPr>
        <w:tc>
          <w:tcPr>
            <w:shd w:val="clear" w:color="auto" w:fill="auto"/>
            <w:tcW w:w="3330" w:type="dxa"/>
            <w:vAlign w:val="center"/>
            <w:textDirection w:val="lrTb"/>
            <w:noWrap w:val="false"/>
          </w:tcPr>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tc>
        <w:tc>
          <w:tcPr>
            <w:shd w:val="clear" w:color="auto" w:fill="auto"/>
            <w:tcW w:w="3345" w:type="dxa"/>
            <w:vAlign w:val="center"/>
            <w:textDirection w:val="lrTb"/>
            <w:noWrap w:val="false"/>
          </w:tcPr>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详见响应文件</w:t>
            </w:r>
            <w:r/>
          </w:p>
        </w:tc>
        <w:tc>
          <w:tcPr>
            <w:shd w:val="clear" w:color="auto" w:fill="auto"/>
            <w:tcW w:w="4980" w:type="dxa"/>
            <w:vAlign w:val="center"/>
            <w:textDirection w:val="lrTb"/>
            <w:noWrap w:val="false"/>
          </w:tcPr>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0</wp:posOffset>
                      </wp:positionH>
                      <wp:positionV relativeFrom="paragraph">
                        <wp:posOffset>0</wp:posOffset>
                      </wp:positionV>
                      <wp:extent cx="635" cy="0"/>
                      <wp:effectExtent l="0" t="0" r="0" b="0"/>
                      <wp:wrapNone/>
                      <wp:docPr id="3" name="矩形 10"/>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2" o:spid="_x0000_s2" o:spt="1" type="#_x0000_t1" style="position:absolute;z-index:-25166131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635" cy="0"/>
                      <wp:effectExtent l="0" t="0" r="0" b="0"/>
                      <wp:docPr id="4"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highlight w:val="none"/>
              </w:rPr>
              <w:t xml:space="preserve">  元</w:t>
            </w:r>
            <w:r/>
          </w:p>
        </w:tc>
      </w:tr>
      <w:tr>
        <w:trPr>
          <w:tblCellSpacing w:w="15" w:type="dxa"/>
        </w:trPr>
        <w:tc>
          <w:tcPr>
            <w:shd w:val="clear" w:color="auto" w:fill="auto"/>
            <w:tcW w:w="3330" w:type="dxa"/>
            <w:vAlign w:val="center"/>
            <w:textDirection w:val="lrTb"/>
            <w:noWrap w:val="false"/>
          </w:tcPr>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总价（大写）：</w:t>
            </w:r>
            <w:r/>
          </w:p>
        </w:tc>
        <w:tc>
          <w:tcPr>
            <w:gridSpan w:val="2"/>
            <w:shd w:val="clear" w:color="auto" w:fill="auto"/>
            <w:tcW w:w="8340" w:type="dxa"/>
            <w:vAlign w:val="center"/>
            <w:textDirection w:val="lrTb"/>
            <w:noWrap w:val="false"/>
          </w:tcPr>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金额大写 </w:t>
            </w:r>
            <w:r/>
          </w:p>
        </w:tc>
      </w:tr>
    </w:tbl>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报价说明：</w:t>
      </w:r>
      <w:r/>
    </w:p>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cs="宋体"/>
          <w:sz w:val="24"/>
          <w:szCs w:val="24"/>
          <w:highlight w:val="none"/>
          <w:lang w:eastAsia="zh-CN"/>
        </w:rPr>
        <w:t xml:space="preserve">1.</w:t>
      </w:r>
      <w:r>
        <w:rPr>
          <w:rFonts w:hint="eastAsia" w:ascii="宋体" w:hAnsi="宋体" w:eastAsia="宋体" w:cs="宋体"/>
          <w:sz w:val="24"/>
          <w:szCs w:val="24"/>
          <w:highlight w:val="none"/>
        </w:rPr>
        <w:t xml:space="preserve">报价包括完成项目的所有费用。采购人不再支付报价以外的任何费用。</w:t>
      </w:r>
      <w:r/>
    </w:p>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cs="宋体"/>
          <w:sz w:val="24"/>
          <w:szCs w:val="24"/>
          <w:highlight w:val="none"/>
          <w:lang w:eastAsia="zh-CN"/>
        </w:rPr>
        <w:t xml:space="preserve">2.</w:t>
      </w:r>
      <w:r>
        <w:rPr>
          <w:rFonts w:hint="eastAsia" w:ascii="宋体" w:hAnsi="宋体" w:eastAsia="宋体" w:cs="宋体"/>
          <w:sz w:val="24"/>
          <w:szCs w:val="24"/>
          <w:highlight w:val="none"/>
        </w:rPr>
        <w:t xml:space="preserve">报价以总价为准，大小写不一致</w:t>
      </w:r>
      <w:r>
        <w:rPr>
          <w:rFonts w:hint="eastAsia" w:cs="宋体"/>
          <w:sz w:val="24"/>
          <w:szCs w:val="24"/>
          <w:highlight w:val="none"/>
          <w:lang w:eastAsia="zh-CN"/>
        </w:rPr>
        <w:t xml:space="preserve">的</w:t>
      </w:r>
      <w:r>
        <w:rPr>
          <w:rFonts w:hint="eastAsia" w:ascii="宋体" w:hAnsi="宋体" w:eastAsia="宋体" w:cs="宋体"/>
          <w:sz w:val="24"/>
          <w:szCs w:val="24"/>
          <w:highlight w:val="none"/>
        </w:rPr>
        <w:t xml:space="preserve">以大写为准；</w:t>
      </w:r>
      <w:r/>
    </w:p>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cs="宋体"/>
          <w:sz w:val="24"/>
          <w:szCs w:val="24"/>
          <w:highlight w:val="none"/>
          <w:lang w:eastAsia="zh-CN"/>
        </w:rPr>
        <w:t xml:space="preserve">3.</w:t>
      </w:r>
      <w:r>
        <w:rPr>
          <w:rFonts w:hint="eastAsia" w:ascii="宋体" w:hAnsi="宋体" w:eastAsia="宋体" w:cs="宋体"/>
          <w:sz w:val="24"/>
          <w:szCs w:val="24"/>
          <w:highlight w:val="none"/>
        </w:rPr>
        <w:t xml:space="preserve">如最后报价未列明单价，则最后所报各项单价计算方法为：（最后报价/ 最初报价）* 各项最初报价的单价。</w:t>
      </w:r>
      <w:r/>
    </w:p>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sz w:val="24"/>
          <w:szCs w:val="24"/>
          <w:highlight w:val="none"/>
        </w:rPr>
        <w:t xml:space="preserve">）：</w:t>
      </w:r>
      <w:r/>
    </w:p>
    <w:p>
      <w:pPr>
        <w:pStyle w:val="880"/>
        <w:keepLines w:val="0"/>
        <w:pageBreakBefore w:val="0"/>
        <w:spacing w:before="0" w:beforeAutospacing="0" w:after="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0</wp:posOffset>
                </wp:positionH>
                <wp:positionV relativeFrom="paragraph">
                  <wp:posOffset>0</wp:posOffset>
                </wp:positionV>
                <wp:extent cx="635" cy="0"/>
                <wp:effectExtent l="0" t="0" r="0" b="0"/>
                <wp:wrapNone/>
                <wp:docPr id="5"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4" o:spid="_x0000_s4" o:spt="1" type="#_x0000_t1" style="position:absolute;z-index:-25166131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635" cy="0"/>
                <wp:effectExtent l="0" t="0" r="0" b="0"/>
                <wp:docPr id="6"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highlight w:val="none"/>
        </w:rPr>
        <w:t xml:space="preserve">  年</w:t>
      </w: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0</wp:posOffset>
                </wp:positionH>
                <wp:positionV relativeFrom="paragraph">
                  <wp:posOffset>0</wp:posOffset>
                </wp:positionV>
                <wp:extent cx="635" cy="0"/>
                <wp:effectExtent l="0" t="0" r="0" b="0"/>
                <wp:wrapNone/>
                <wp:docPr id="7"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miter/>
                        </a:ln>
                      </wps:spPr>
                      <wps:bodyPr rot="0">
                        <a:prstTxWarp prst="textNoShape">
                          <a:avLst/>
                        </a:prstTxWarp>
                        <a:noAutofit/>
                      </wps:bodyPr>
                    </wps:wsp>
                  </a:graphicData>
                </a:graphic>
              </wp:anchor>
            </w:drawing>
          </mc:Choice>
          <mc:Fallback>
            <w:pict>
              <v:shape id="shape 6" o:spid="_x0000_s6" o:spt="1" type="#_x0000_t1" style="position:absolute;z-index:-25166131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635" cy="0"/>
                <wp:effectExtent l="0" t="0" r="0" b="0"/>
                <wp:docPr id="8"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round/>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highlight w:val="none"/>
        </w:rPr>
        <w:t xml:space="preserve">  月 </w:t>
      </w: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0</wp:posOffset>
                </wp:positionH>
                <wp:positionV relativeFrom="paragraph">
                  <wp:posOffset>0</wp:posOffset>
                </wp:positionV>
                <wp:extent cx="635" cy="0"/>
                <wp:effectExtent l="0" t="0" r="0" b="0"/>
                <wp:wrapNone/>
                <wp:docPr id="9" name="矩形 1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8" o:spid="_x0000_s8" o:spt="1" type="#_x0000_t1" style="position:absolute;z-index:-25166131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635" cy="0"/>
                <wp:effectExtent l="0" t="0" r="0" b="0"/>
                <wp:docPr id="10" name="矩形 1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9" o:spid="_x0000_s9"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highlight w:val="none"/>
        </w:rPr>
        <w:t xml:space="preserve">  日</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rPr>
          <w:rFonts w:hint="eastAsia"/>
          <w:highlight w:val="none"/>
        </w:rPr>
      </w:pPr>
      <w:r>
        <w:rPr>
          <w:rFonts w:hint="eastAsia"/>
          <w:highlight w:val="none"/>
        </w:rPr>
      </w:r>
      <w:r/>
    </w:p>
    <w:p>
      <w:pPr>
        <w:rPr>
          <w:rFonts w:hint="eastAsia"/>
          <w:highlight w:val="none"/>
        </w:rPr>
      </w:pPr>
      <w:r>
        <w:rPr>
          <w:rFonts w:hint="eastAsia"/>
          <w:highlight w:val="none"/>
        </w:rPr>
      </w:r>
      <w:r/>
    </w:p>
    <w:p>
      <w:pPr>
        <w:pStyle w:val="863"/>
        <w:rPr>
          <w:rFonts w:hint="eastAsia"/>
          <w:highlight w:val="none"/>
        </w:rPr>
      </w:pPr>
      <w:r>
        <w:rPr>
          <w:rFonts w:hint="eastAsia"/>
          <w:highlight w:val="none"/>
        </w:rPr>
      </w:r>
      <w:r/>
    </w:p>
    <w:p>
      <w:pPr>
        <w:rPr>
          <w:rFonts w:hint="eastAsia"/>
          <w:highlight w:val="none"/>
        </w:rPr>
      </w:pPr>
      <w:r>
        <w:rPr>
          <w:rFonts w:hint="eastAsia"/>
          <w:highlight w:val="none"/>
        </w:rPr>
      </w:r>
      <w:r/>
    </w:p>
    <w:p>
      <w:pPr>
        <w:pStyle w:val="863"/>
        <w:rPr>
          <w:rFonts w:hint="eastAsia"/>
          <w:highlight w:val="none"/>
        </w:rPr>
      </w:pPr>
      <w:r>
        <w:rPr>
          <w:rFonts w:hint="eastAsia"/>
          <w:highlight w:val="none"/>
        </w:rPr>
      </w:r>
      <w:r/>
    </w:p>
    <w:p>
      <w:pPr>
        <w:rPr>
          <w:rFonts w:hint="eastAsia"/>
          <w:highlight w:val="none"/>
        </w:rPr>
      </w:pPr>
      <w:r>
        <w:rPr>
          <w:rFonts w:hint="eastAsia"/>
          <w:highlight w:val="none"/>
        </w:rPr>
      </w:r>
      <w:r/>
    </w:p>
    <w:p>
      <w:pPr>
        <w:pStyle w:val="863"/>
        <w:rPr>
          <w:rFonts w:hint="eastAsia"/>
          <w:highlight w:val="none"/>
        </w:rPr>
      </w:pPr>
      <w:r>
        <w:rPr>
          <w:rFonts w:hint="eastAsia"/>
          <w:highlight w:val="none"/>
        </w:rPr>
      </w:r>
      <w:r/>
    </w:p>
    <w:p>
      <w:pPr>
        <w:rPr>
          <w:rFonts w:hint="eastAsia"/>
          <w:highlight w:val="none"/>
        </w:rPr>
      </w:pPr>
      <w:r>
        <w:rPr>
          <w:rFonts w:hint="eastAsia"/>
          <w:highlight w:val="none"/>
        </w:rPr>
      </w:r>
      <w:r/>
    </w:p>
    <w:p>
      <w:pPr>
        <w:pStyle w:val="880"/>
        <w:jc w:val="center"/>
        <w:keepNext/>
        <w:spacing w:before="240" w:beforeAutospacing="0" w:after="60" w:afterAutospacing="0" w:line="23" w:lineRule="atLeast"/>
        <w:rPr>
          <w:rFonts w:hint="eastAsia" w:eastAsia="幼圆" w:cs="宋体"/>
          <w:b/>
          <w:bCs/>
          <w:sz w:val="24"/>
          <w:szCs w:val="24"/>
          <w:highlight w:val="none"/>
        </w:rPr>
      </w:pPr>
      <w:r>
        <w:rPr>
          <w:rFonts w:hint="eastAsia" w:eastAsia="幼圆" w:cs="宋体"/>
          <w:b/>
          <w:bCs/>
          <w:sz w:val="24"/>
          <w:szCs w:val="24"/>
          <w:highlight w:val="none"/>
        </w:rPr>
      </w:r>
      <w:r/>
    </w:p>
    <w:p>
      <w:pPr>
        <w:pStyle w:val="880"/>
        <w:jc w:val="center"/>
        <w:keepNext/>
        <w:spacing w:before="240" w:beforeAutospacing="0" w:after="60" w:afterAutospacing="0" w:line="23" w:lineRule="atLeast"/>
        <w:rPr>
          <w:rFonts w:hint="eastAsia" w:ascii="宋体" w:hAnsi="宋体" w:eastAsia="宋体" w:cs="宋体"/>
          <w:b/>
          <w:bCs/>
          <w:color w:val="000000"/>
          <w:sz w:val="30"/>
          <w:szCs w:val="30"/>
          <w:highlight w:val="none"/>
          <w:lang w:val="en-US" w:eastAsia="zh-CN" w:bidi="ar-SA"/>
        </w:rPr>
      </w:pPr>
      <w:r>
        <w:rPr>
          <w:rFonts w:hint="eastAsia" w:ascii="宋体" w:hAnsi="宋体" w:eastAsia="宋体" w:cs="宋体"/>
          <w:b/>
          <w:bCs/>
          <w:color w:val="000000"/>
          <w:sz w:val="30"/>
          <w:szCs w:val="30"/>
          <w:highlight w:val="none"/>
          <w:lang w:val="en-US" w:eastAsia="zh-CN" w:bidi="ar-SA"/>
        </w:rPr>
        <w:t xml:space="preserve">三、法定代表人资格证明书</w:t>
      </w:r>
      <w:r/>
    </w:p>
    <w:p>
      <w:pPr>
        <w:pStyle w:val="880"/>
        <w:ind w:firstLine="315"/>
        <w:spacing w:line="520" w:lineRule="atLeast"/>
        <w:rPr>
          <w:sz w:val="24"/>
          <w:szCs w:val="24"/>
          <w:highlight w:val="none"/>
        </w:rPr>
      </w:pPr>
      <w:r>
        <w:rPr>
          <w:rFonts w:hint="eastAsia" w:cs="宋体"/>
          <w:color w:val="000000"/>
          <w:sz w:val="24"/>
          <w:szCs w:val="24"/>
          <w:highlight w:val="none"/>
          <w:u w:val="single"/>
        </w:rPr>
        <w:t xml:space="preserve">（法定代表人姓名）</w:t>
      </w:r>
      <w:r>
        <w:rPr>
          <w:rFonts w:hint="eastAsia" w:cs="宋体"/>
          <w:color w:val="000000"/>
          <w:sz w:val="24"/>
          <w:szCs w:val="24"/>
          <w:highlight w:val="none"/>
        </w:rPr>
        <w:t xml:space="preserve">在</w:t>
      </w:r>
      <w:r>
        <w:rPr>
          <w:rFonts w:hint="eastAsia" w:cs="宋体"/>
          <w:color w:val="000000"/>
          <w:sz w:val="24"/>
          <w:szCs w:val="24"/>
          <w:highlight w:val="none"/>
          <w:u w:val="single"/>
        </w:rPr>
        <w:t xml:space="preserve">（供应商名称）</w:t>
      </w:r>
      <w:r>
        <w:rPr>
          <w:rFonts w:hint="eastAsia" w:cs="宋体"/>
          <w:color w:val="000000"/>
          <w:sz w:val="24"/>
          <w:szCs w:val="24"/>
          <w:highlight w:val="none"/>
        </w:rPr>
        <w:t xml:space="preserve">处</w:t>
      </w:r>
      <w:r>
        <w:rPr>
          <w:rFonts w:hint="eastAsia" w:cs="宋体"/>
          <w:color w:val="000000"/>
          <w:sz w:val="24"/>
          <w:szCs w:val="24"/>
          <w:highlight w:val="none"/>
          <w:lang w:eastAsia="zh-CN"/>
        </w:rPr>
        <w:t xml:space="preserve">担任</w:t>
      </w:r>
      <w:r>
        <w:rPr>
          <w:rFonts w:hint="eastAsia" w:cs="宋体"/>
          <w:color w:val="000000"/>
          <w:sz w:val="24"/>
          <w:szCs w:val="24"/>
          <w:highlight w:val="none"/>
          <w:u w:val="single"/>
        </w:rPr>
        <w:t xml:space="preserve">（职务名称）</w:t>
      </w:r>
      <w:r>
        <w:rPr>
          <w:rFonts w:hint="eastAsia" w:cs="宋体"/>
          <w:color w:val="000000"/>
          <w:sz w:val="24"/>
          <w:szCs w:val="24"/>
          <w:highlight w:val="none"/>
        </w:rPr>
        <w:t xml:space="preserve">职务，是</w:t>
      </w:r>
      <w:r>
        <w:rPr>
          <w:rFonts w:hint="eastAsia" w:cs="宋体"/>
          <w:color w:val="000000"/>
          <w:sz w:val="24"/>
          <w:szCs w:val="24"/>
          <w:highlight w:val="none"/>
          <w:u w:val="single"/>
        </w:rPr>
        <w:t xml:space="preserve">（供应商单位名称）</w:t>
      </w:r>
      <w:r>
        <w:rPr>
          <w:rFonts w:hint="eastAsia" w:cs="宋体"/>
          <w:color w:val="000000"/>
          <w:sz w:val="24"/>
          <w:szCs w:val="24"/>
          <w:highlight w:val="none"/>
        </w:rPr>
        <w:t xml:space="preserve">的法定代表人。</w:t>
      </w:r>
      <w:r/>
    </w:p>
    <w:p>
      <w:pPr>
        <w:pStyle w:val="880"/>
        <w:ind w:firstLine="315"/>
        <w:spacing w:line="520" w:lineRule="atLeast"/>
        <w:rPr>
          <w:sz w:val="24"/>
          <w:szCs w:val="24"/>
          <w:highlight w:val="none"/>
        </w:rPr>
      </w:pPr>
      <w:r>
        <w:rPr>
          <w:rFonts w:hint="eastAsia" w:cs="宋体"/>
          <w:color w:val="000000"/>
          <w:sz w:val="24"/>
          <w:szCs w:val="24"/>
          <w:highlight w:val="none"/>
        </w:rPr>
        <w:t xml:space="preserve">特此声明。</w:t>
      </w:r>
      <w:r/>
    </w:p>
    <w:p>
      <w:pPr>
        <w:pStyle w:val="880"/>
        <w:ind w:firstLine="315"/>
        <w:spacing w:line="520" w:lineRule="atLeas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供应商名称（加盖CA电子公章）</w:t>
      </w:r>
      <w:r>
        <w:rPr>
          <w:rFonts w:hint="eastAsia" w:ascii="宋体" w:hAnsi="宋体" w:eastAsia="宋体" w:cs="宋体"/>
          <w:color w:val="000000"/>
          <w:sz w:val="24"/>
          <w:szCs w:val="24"/>
          <w:highlight w:val="none"/>
          <w:lang w:eastAsia="zh-CN"/>
        </w:rPr>
        <w:t xml:space="preserve">：</w:t>
      </w:r>
      <w:r/>
    </w:p>
    <w:p>
      <w:pPr>
        <w:pStyle w:val="880"/>
        <w:ind w:firstLine="315"/>
        <w:spacing w:line="520" w:lineRule="atLeast"/>
        <w:rPr>
          <w:sz w:val="24"/>
          <w:szCs w:val="24"/>
          <w:highlight w:val="none"/>
        </w:rPr>
      </w:pPr>
      <w:r>
        <w:rPr>
          <w:rFonts w:hint="eastAsia" w:cs="宋体"/>
          <w:color w:val="000000"/>
          <w:sz w:val="24"/>
          <w:szCs w:val="24"/>
          <w:highlight w:val="none"/>
        </w:rPr>
        <w:t xml:space="preserve">日期：年月日</w:t>
      </w:r>
      <w:r/>
    </w:p>
    <w:p>
      <w:pPr>
        <w:pStyle w:val="880"/>
        <w:ind w:firstLine="480"/>
        <w:spacing w:line="520" w:lineRule="atLeast"/>
        <w:rPr>
          <w:sz w:val="24"/>
          <w:szCs w:val="24"/>
          <w:highlight w:val="none"/>
        </w:rPr>
      </w:pPr>
      <w:r>
        <w:rPr>
          <w:rFonts w:hint="eastAsia" w:cs="宋体"/>
          <w:sz w:val="24"/>
          <w:szCs w:val="24"/>
          <w:highlight w:val="none"/>
        </w:rPr>
        <w:t xml:space="preserve">说明：上述证明文件在响应文件中附有法定代表人身份证</w:t>
      </w:r>
      <w:r>
        <w:rPr>
          <w:rFonts w:hint="eastAsia" w:cs="宋体"/>
          <w:sz w:val="24"/>
          <w:szCs w:val="24"/>
          <w:highlight w:val="none"/>
          <w:lang w:val="en-US" w:eastAsia="zh-CN"/>
        </w:rPr>
        <w:t xml:space="preserve">扫描</w:t>
      </w:r>
      <w:r>
        <w:rPr>
          <w:rFonts w:hint="eastAsia" w:cs="宋体"/>
          <w:sz w:val="24"/>
          <w:szCs w:val="24"/>
          <w:highlight w:val="none"/>
        </w:rPr>
        <w:t xml:space="preserve">件（身份证两面均应</w:t>
      </w:r>
      <w:r>
        <w:rPr>
          <w:rFonts w:hint="eastAsia" w:cs="宋体"/>
          <w:sz w:val="24"/>
          <w:szCs w:val="24"/>
          <w:highlight w:val="none"/>
          <w:lang w:val="en-US" w:eastAsia="zh-CN"/>
        </w:rPr>
        <w:t xml:space="preserve">扫描</w:t>
      </w:r>
      <w:r>
        <w:rPr>
          <w:rFonts w:hint="eastAsia" w:cs="宋体"/>
          <w:sz w:val="24"/>
          <w:szCs w:val="24"/>
          <w:highlight w:val="none"/>
        </w:rPr>
        <w:t xml:space="preserve">，身份证</w:t>
      </w:r>
      <w:r>
        <w:rPr>
          <w:rFonts w:hint="eastAsia" w:cs="宋体"/>
          <w:sz w:val="24"/>
          <w:szCs w:val="24"/>
          <w:highlight w:val="none"/>
          <w:lang w:val="en-US" w:eastAsia="zh-CN"/>
        </w:rPr>
        <w:t xml:space="preserve">扫描</w:t>
      </w:r>
      <w:r>
        <w:rPr>
          <w:rFonts w:hint="eastAsia" w:cs="宋体"/>
          <w:sz w:val="24"/>
          <w:szCs w:val="24"/>
          <w:highlight w:val="none"/>
        </w:rPr>
        <w:t xml:space="preserve">件加盖公章）或护照</w:t>
      </w:r>
      <w:r>
        <w:rPr>
          <w:rFonts w:hint="eastAsia" w:cs="宋体"/>
          <w:sz w:val="24"/>
          <w:szCs w:val="24"/>
          <w:highlight w:val="none"/>
          <w:lang w:val="en-US" w:eastAsia="zh-CN"/>
        </w:rPr>
        <w:t xml:space="preserve">扫描</w:t>
      </w:r>
      <w:r>
        <w:rPr>
          <w:rFonts w:hint="eastAsia" w:cs="宋体"/>
          <w:sz w:val="24"/>
          <w:szCs w:val="24"/>
          <w:highlight w:val="none"/>
        </w:rPr>
        <w:t xml:space="preserve">件（供应商的法定代表人为外籍人士的，则提供护照</w:t>
      </w:r>
      <w:r>
        <w:rPr>
          <w:rFonts w:hint="eastAsia" w:cs="宋体"/>
          <w:sz w:val="24"/>
          <w:szCs w:val="24"/>
          <w:highlight w:val="none"/>
          <w:lang w:val="en-US" w:eastAsia="zh-CN"/>
        </w:rPr>
        <w:t xml:space="preserve">扫描</w:t>
      </w:r>
      <w:r>
        <w:rPr>
          <w:rFonts w:hint="eastAsia" w:cs="宋体"/>
          <w:sz w:val="24"/>
          <w:szCs w:val="24"/>
          <w:highlight w:val="none"/>
        </w:rPr>
        <w:t xml:space="preserve">件）时才能生效；</w:t>
      </w:r>
      <w:r/>
    </w:p>
    <w:p>
      <w:pPr>
        <w:pStyle w:val="880"/>
        <w:ind w:firstLine="480"/>
        <w:spacing w:line="520" w:lineRule="atLeast"/>
        <w:rPr>
          <w:sz w:val="24"/>
          <w:szCs w:val="24"/>
          <w:highlight w:val="none"/>
        </w:rPr>
      </w:pPr>
      <w:r>
        <w:rPr>
          <w:rFonts w:hint="eastAsia" w:cs="宋体"/>
          <w:sz w:val="24"/>
          <w:szCs w:val="24"/>
          <w:highlight w:val="none"/>
        </w:rPr>
        <w:t xml:space="preserve">法定代表人身份证</w:t>
      </w:r>
      <w:r>
        <w:rPr>
          <w:rFonts w:hint="eastAsia" w:cs="宋体"/>
          <w:sz w:val="24"/>
          <w:szCs w:val="24"/>
          <w:highlight w:val="none"/>
          <w:lang w:eastAsia="zh-CN"/>
        </w:rPr>
        <w:t xml:space="preserve">扫描件</w:t>
      </w:r>
      <w:r>
        <w:rPr>
          <w:rFonts w:hint="eastAsia" w:cs="宋体"/>
          <w:sz w:val="24"/>
          <w:szCs w:val="24"/>
          <w:highlight w:val="none"/>
        </w:rPr>
        <w:t xml:space="preserve">（正反两面均需</w:t>
      </w:r>
      <w:r>
        <w:rPr>
          <w:rFonts w:hint="eastAsia" w:cs="宋体"/>
          <w:sz w:val="24"/>
          <w:szCs w:val="24"/>
          <w:highlight w:val="none"/>
          <w:lang w:val="en-US" w:eastAsia="zh-CN"/>
        </w:rPr>
        <w:t xml:space="preserve">扫描</w:t>
      </w:r>
      <w:r>
        <w:rPr>
          <w:rFonts w:hint="eastAsia" w:cs="宋体"/>
          <w:sz w:val="24"/>
          <w:szCs w:val="24"/>
          <w:highlight w:val="none"/>
        </w:rPr>
        <w:t xml:space="preserve">）：</w:t>
      </w:r>
      <w:r/>
    </w:p>
    <w:tbl>
      <w:tblPr>
        <w:tblStyle w:val="866"/>
        <w:tblW w:w="0" w:type="auto"/>
        <w:tblInd w:w="360" w:type="dxa"/>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031"/>
        <w:gridCol w:w="649"/>
        <w:gridCol w:w="4027"/>
      </w:tblGrid>
      <w:tr>
        <w:trPr>
          <w:trHeight w:val="2656"/>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31" w:type="dxa"/>
            <w:vAlign w:val="top"/>
            <w:textDirection w:val="lrTb"/>
            <w:noWrap w:val="false"/>
          </w:tcPr>
          <w:p>
            <w:pPr>
              <w:pStyle w:val="880"/>
              <w:ind w:firstLine="480"/>
              <w:rPr>
                <w:sz w:val="24"/>
                <w:szCs w:val="24"/>
                <w:highlight w:val="none"/>
              </w:rPr>
            </w:pPr>
            <w:r>
              <w:rPr>
                <w:rFonts w:hint="eastAsia" w:cs="宋体"/>
                <w:sz w:val="24"/>
                <w:szCs w:val="24"/>
                <w:highlight w:val="none"/>
              </w:rPr>
              <w:t xml:space="preserve">法定代表人身份证正面</w:t>
            </w:r>
            <w:r>
              <w:rPr>
                <w:rFonts w:hint="eastAsia" w:cs="宋体"/>
                <w:sz w:val="24"/>
                <w:szCs w:val="24"/>
                <w:highlight w:val="none"/>
                <w:lang w:val="en-US" w:eastAsia="zh-CN"/>
              </w:rPr>
              <w:t xml:space="preserve">扫描</w:t>
            </w:r>
            <w:r>
              <w:rPr>
                <w:rFonts w:hint="eastAsia" w:cs="宋体"/>
                <w:sz w:val="24"/>
                <w:szCs w:val="24"/>
                <w:highlight w:val="none"/>
              </w:rPr>
              <w:t xml:space="preserve">件</w:t>
            </w:r>
            <w:r/>
          </w:p>
        </w:tc>
        <w:tc>
          <w:tcPr>
            <w:shd w:val="clear" w:color="auto" w:fill="auto"/>
            <w:tcBorders>
              <w:left w:val="single" w:color="000000" w:sz="4" w:space="0"/>
              <w:right w:val="single" w:color="000000" w:sz="4" w:space="0"/>
            </w:tcBorders>
            <w:tcMar>
              <w:left w:w="108" w:type="dxa"/>
              <w:top w:w="0" w:type="dxa"/>
              <w:right w:w="108" w:type="dxa"/>
              <w:bottom w:w="0" w:type="dxa"/>
            </w:tcMar>
            <w:tcW w:w="649"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27" w:type="dxa"/>
            <w:vAlign w:val="top"/>
            <w:textDirection w:val="lrTb"/>
            <w:noWrap w:val="false"/>
          </w:tcPr>
          <w:p>
            <w:pPr>
              <w:pStyle w:val="880"/>
              <w:ind w:firstLine="480"/>
              <w:rPr>
                <w:sz w:val="24"/>
                <w:szCs w:val="24"/>
                <w:highlight w:val="none"/>
              </w:rPr>
            </w:pPr>
            <w:r>
              <w:rPr>
                <w:rFonts w:hint="eastAsia" w:cs="宋体"/>
                <w:sz w:val="24"/>
                <w:szCs w:val="24"/>
                <w:highlight w:val="none"/>
              </w:rPr>
              <w:t xml:space="preserve">法定代表人身份证反面</w:t>
            </w:r>
            <w:r>
              <w:rPr>
                <w:rFonts w:hint="eastAsia" w:cs="宋体"/>
                <w:sz w:val="24"/>
                <w:szCs w:val="24"/>
                <w:highlight w:val="none"/>
                <w:lang w:val="en-US" w:eastAsia="zh-CN"/>
              </w:rPr>
              <w:t xml:space="preserve">扫描</w:t>
            </w:r>
            <w:r>
              <w:rPr>
                <w:rFonts w:hint="eastAsia" w:cs="宋体"/>
                <w:sz w:val="24"/>
                <w:szCs w:val="24"/>
                <w:highlight w:val="none"/>
              </w:rPr>
              <w:t xml:space="preserve">件</w:t>
            </w:r>
            <w:r/>
          </w:p>
        </w:tc>
      </w:tr>
    </w:tbl>
    <w:p>
      <w:pPr>
        <w:rPr>
          <w:sz w:val="24"/>
          <w:szCs w:val="24"/>
          <w:highlight w:val="none"/>
        </w:rPr>
      </w:pPr>
      <w:r>
        <w:rPr>
          <w:sz w:val="24"/>
          <w:szCs w:val="24"/>
          <w:highlight w:val="none"/>
        </w:rPr>
      </w:r>
      <w:r/>
    </w:p>
    <w:p>
      <w:pPr>
        <w:pStyle w:val="880"/>
        <w:jc w:val="center"/>
        <w:rPr>
          <w:rFonts w:cs="宋体"/>
          <w:b/>
          <w:bCs/>
          <w:sz w:val="24"/>
          <w:szCs w:val="24"/>
          <w:highlight w:val="none"/>
        </w:rPr>
      </w:pPr>
      <w:r>
        <w:rPr>
          <w:rFonts w:cs="宋体"/>
          <w:b/>
          <w:bCs/>
          <w:sz w:val="24"/>
          <w:szCs w:val="24"/>
          <w:highlight w:val="none"/>
        </w:rPr>
      </w:r>
      <w:r/>
    </w:p>
    <w:p>
      <w:pPr>
        <w:pStyle w:val="880"/>
        <w:jc w:val="center"/>
        <w:rPr>
          <w:rFonts w:cs="宋体"/>
          <w:b/>
          <w:bCs/>
          <w:sz w:val="24"/>
          <w:szCs w:val="24"/>
          <w:highlight w:val="none"/>
        </w:rPr>
      </w:pPr>
      <w:r>
        <w:rPr>
          <w:rFonts w:cs="宋体"/>
          <w:b/>
          <w:bCs/>
          <w:sz w:val="24"/>
          <w:szCs w:val="24"/>
          <w:highlight w:val="none"/>
        </w:rPr>
      </w:r>
      <w:r/>
    </w:p>
    <w:p>
      <w:pPr>
        <w:pStyle w:val="880"/>
        <w:jc w:val="center"/>
        <w:rPr>
          <w:rFonts w:cs="宋体"/>
          <w:b/>
          <w:bCs/>
          <w:sz w:val="24"/>
          <w:szCs w:val="24"/>
          <w:highlight w:val="none"/>
        </w:rPr>
      </w:pPr>
      <w:r>
        <w:rPr>
          <w:rFonts w:cs="宋体"/>
          <w:b/>
          <w:bCs/>
          <w:sz w:val="24"/>
          <w:szCs w:val="24"/>
          <w:highlight w:val="none"/>
        </w:rPr>
      </w:r>
      <w:r/>
    </w:p>
    <w:p>
      <w:pPr>
        <w:pStyle w:val="880"/>
        <w:jc w:val="center"/>
        <w:rPr>
          <w:rFonts w:cs="宋体"/>
          <w:b/>
          <w:bCs/>
          <w:sz w:val="24"/>
          <w:szCs w:val="24"/>
          <w:highlight w:val="none"/>
        </w:rPr>
      </w:pPr>
      <w:r>
        <w:rPr>
          <w:rFonts w:cs="宋体"/>
          <w:b/>
          <w:bCs/>
          <w:sz w:val="24"/>
          <w:szCs w:val="24"/>
          <w:highlight w:val="none"/>
        </w:rPr>
      </w:r>
      <w:r/>
    </w:p>
    <w:p>
      <w:pPr>
        <w:pStyle w:val="880"/>
        <w:jc w:val="center"/>
        <w:rPr>
          <w:rFonts w:cs="宋体"/>
          <w:b/>
          <w:bCs/>
          <w:sz w:val="24"/>
          <w:szCs w:val="24"/>
          <w:highlight w:val="none"/>
        </w:rPr>
      </w:pPr>
      <w:r>
        <w:rPr>
          <w:rFonts w:cs="宋体"/>
          <w:b/>
          <w:bCs/>
          <w:sz w:val="24"/>
          <w:szCs w:val="24"/>
          <w:highlight w:val="none"/>
        </w:rPr>
      </w:r>
      <w:r/>
    </w:p>
    <w:p>
      <w:pPr>
        <w:pStyle w:val="880"/>
        <w:jc w:val="center"/>
        <w:keepNext/>
        <w:spacing w:before="240" w:beforeAutospacing="0" w:after="60" w:afterAutospacing="0" w:line="23" w:lineRule="atLeast"/>
        <w:rPr>
          <w:rFonts w:hint="eastAsia" w:ascii="宋体" w:hAnsi="宋体" w:eastAsia="宋体" w:cs="宋体"/>
          <w:b/>
          <w:bCs/>
          <w:color w:val="000000"/>
          <w:sz w:val="30"/>
          <w:szCs w:val="30"/>
          <w:highlight w:val="none"/>
          <w:lang w:val="en-US" w:eastAsia="zh-CN" w:bidi="ar-SA"/>
        </w:rPr>
      </w:pPr>
      <w:r>
        <w:rPr>
          <w:rFonts w:hint="eastAsia" w:ascii="宋体" w:hAnsi="宋体" w:eastAsia="宋体" w:cs="宋体"/>
          <w:b/>
          <w:bCs/>
          <w:color w:val="000000"/>
          <w:sz w:val="30"/>
          <w:szCs w:val="30"/>
          <w:highlight w:val="none"/>
          <w:lang w:val="en-US" w:eastAsia="zh-CN" w:bidi="ar-SA"/>
        </w:rPr>
        <w:t xml:space="preserve">四、法定代表人授权书</w:t>
      </w:r>
      <w:r/>
    </w:p>
    <w:p>
      <w:pPr>
        <w:pStyle w:val="880"/>
        <w:spacing w:line="400" w:lineRule="atLeast"/>
        <w:rPr>
          <w:sz w:val="24"/>
          <w:szCs w:val="24"/>
          <w:highlight w:val="none"/>
        </w:rPr>
      </w:pPr>
      <w:r>
        <w:rPr>
          <w:rFonts w:hint="eastAsia" w:cs="宋体"/>
          <w:sz w:val="24"/>
          <w:szCs w:val="24"/>
          <w:highlight w:val="none"/>
        </w:rPr>
        <w:t xml:space="preserve">__________________（采购人名称）：</w:t>
      </w:r>
      <w:r/>
    </w:p>
    <w:p>
      <w:pPr>
        <w:pStyle w:val="880"/>
        <w:ind w:firstLine="420"/>
        <w:spacing w:line="400" w:lineRule="atLeast"/>
        <w:rPr>
          <w:sz w:val="24"/>
          <w:szCs w:val="24"/>
          <w:highlight w:val="none"/>
        </w:rPr>
      </w:pPr>
      <w:r>
        <w:rPr>
          <w:rFonts w:hint="eastAsia" w:cs="宋体"/>
          <w:sz w:val="24"/>
          <w:szCs w:val="24"/>
          <w:highlight w:val="none"/>
        </w:rPr>
        <w:t xml:space="preserve">本授权声明：</w:t>
      </w:r>
      <w:r>
        <w:rPr>
          <w:rFonts w:hint="eastAsia" w:cs="宋体"/>
          <w:sz w:val="24"/>
          <w:szCs w:val="24"/>
          <w:highlight w:val="none"/>
          <w:u w:val="single"/>
        </w:rPr>
        <w:t xml:space="preserve">       </w:t>
      </w:r>
      <w:r>
        <w:rPr>
          <w:rFonts w:hint="eastAsia" w:cs="宋体"/>
          <w:sz w:val="24"/>
          <w:szCs w:val="24"/>
          <w:highlight w:val="none"/>
        </w:rPr>
        <w:t xml:space="preserve">（供应商单位名称）</w:t>
      </w:r>
      <w:r>
        <w:rPr>
          <w:rFonts w:hint="eastAsia" w:cs="宋体"/>
          <w:sz w:val="24"/>
          <w:szCs w:val="24"/>
          <w:highlight w:val="none"/>
          <w:u w:val="single"/>
        </w:rPr>
        <w:t xml:space="preserve">         </w:t>
      </w:r>
      <w:r>
        <w:rPr>
          <w:rFonts w:hint="eastAsia" w:cs="宋体"/>
          <w:sz w:val="24"/>
          <w:szCs w:val="24"/>
          <w:highlight w:val="none"/>
        </w:rPr>
        <w:t xml:space="preserve">（法定代表人姓名、职务）授权</w:t>
      </w:r>
      <w:r>
        <w:rPr>
          <w:rFonts w:hint="eastAsia" w:cs="宋体"/>
          <w:sz w:val="24"/>
          <w:szCs w:val="24"/>
          <w:highlight w:val="none"/>
          <w:u w:val="single"/>
        </w:rPr>
        <w:t xml:space="preserve">        </w:t>
      </w:r>
      <w:r>
        <w:rPr>
          <w:rFonts w:hint="eastAsia" w:cs="宋体"/>
          <w:sz w:val="24"/>
          <w:szCs w:val="24"/>
          <w:highlight w:val="none"/>
        </w:rPr>
        <w:t xml:space="preserve">（被委托代理人姓名、职务）为我方“</w:t>
      </w:r>
      <w:r>
        <w:rPr>
          <w:rFonts w:hint="eastAsia" w:cs="宋体"/>
          <w:sz w:val="24"/>
          <w:szCs w:val="24"/>
          <w:highlight w:val="none"/>
          <w:u w:val="single"/>
        </w:rPr>
        <w:t xml:space="preserve">        </w:t>
      </w:r>
      <w:r>
        <w:rPr>
          <w:rFonts w:hint="eastAsia" w:cs="宋体"/>
          <w:sz w:val="24"/>
          <w:szCs w:val="24"/>
          <w:highlight w:val="none"/>
        </w:rPr>
        <w:t xml:space="preserve">”项目磋商活动的合法代表，以我方名义全权处理该项目有关磋商、签订合同以及执行合同等一切事宜。</w:t>
      </w:r>
      <w:r/>
    </w:p>
    <w:p>
      <w:pPr>
        <w:pStyle w:val="880"/>
        <w:ind w:firstLine="420"/>
        <w:spacing w:line="400" w:lineRule="atLeast"/>
        <w:rPr>
          <w:sz w:val="24"/>
          <w:szCs w:val="24"/>
          <w:highlight w:val="none"/>
        </w:rPr>
      </w:pPr>
      <w:r>
        <w:rPr>
          <w:rFonts w:hint="eastAsia" w:cs="宋体"/>
          <w:sz w:val="24"/>
          <w:szCs w:val="24"/>
          <w:highlight w:val="none"/>
        </w:rPr>
        <w:t xml:space="preserve">特此声明。</w:t>
      </w:r>
      <w:r/>
    </w:p>
    <w:p>
      <w:pPr>
        <w:pStyle w:val="880"/>
        <w:ind w:firstLine="420"/>
        <w:spacing w:line="400" w:lineRule="atLeast"/>
        <w:rPr>
          <w:sz w:val="24"/>
          <w:szCs w:val="24"/>
          <w:highlight w:val="none"/>
        </w:rPr>
      </w:pPr>
      <w:r>
        <w:rPr>
          <w:rFonts w:hint="eastAsia" w:cs="宋体"/>
          <w:sz w:val="24"/>
          <w:szCs w:val="24"/>
          <w:highlight w:val="none"/>
        </w:rPr>
        <w:t xml:space="preserve">法定代表人</w:t>
      </w:r>
      <w:r>
        <w:rPr>
          <w:rFonts w:hint="eastAsia" w:cs="宋体"/>
          <w:sz w:val="24"/>
          <w:szCs w:val="24"/>
          <w:highlight w:val="none"/>
          <w:lang w:eastAsia="zh-CN"/>
        </w:rPr>
        <w:t xml:space="preserve">（</w:t>
      </w:r>
      <w:r>
        <w:rPr>
          <w:rFonts w:hint="eastAsia" w:cs="宋体"/>
          <w:sz w:val="24"/>
          <w:szCs w:val="24"/>
          <w:highlight w:val="none"/>
        </w:rPr>
        <w:t xml:space="preserve">签字</w:t>
      </w:r>
      <w:r>
        <w:rPr>
          <w:rFonts w:hint="eastAsia" w:cs="宋体"/>
          <w:sz w:val="24"/>
          <w:szCs w:val="24"/>
          <w:highlight w:val="none"/>
          <w:lang w:val="en-US" w:eastAsia="zh-CN"/>
        </w:rPr>
        <w:t xml:space="preserve">或盖章）</w:t>
      </w:r>
      <w:r>
        <w:rPr>
          <w:rFonts w:hint="eastAsia" w:cs="宋体"/>
          <w:sz w:val="24"/>
          <w:szCs w:val="24"/>
          <w:highlight w:val="none"/>
        </w:rPr>
        <w:t xml:space="preserve">：</w:t>
      </w:r>
      <w:r/>
    </w:p>
    <w:p>
      <w:pPr>
        <w:pStyle w:val="880"/>
        <w:ind w:firstLine="420"/>
        <w:spacing w:line="400" w:lineRule="atLeast"/>
        <w:rPr>
          <w:sz w:val="24"/>
          <w:szCs w:val="24"/>
          <w:highlight w:val="none"/>
        </w:rPr>
      </w:pPr>
      <w:r>
        <w:rPr>
          <w:rFonts w:hint="eastAsia" w:cs="宋体"/>
          <w:sz w:val="24"/>
          <w:szCs w:val="24"/>
          <w:highlight w:val="none"/>
        </w:rPr>
        <w:t xml:space="preserve">授权代表</w:t>
      </w:r>
      <w:r>
        <w:rPr>
          <w:rFonts w:hint="eastAsia" w:cs="宋体"/>
          <w:sz w:val="24"/>
          <w:szCs w:val="24"/>
          <w:highlight w:val="none"/>
          <w:lang w:eastAsia="zh-CN"/>
        </w:rPr>
        <w:t xml:space="preserve">（</w:t>
      </w:r>
      <w:r>
        <w:rPr>
          <w:rFonts w:hint="eastAsia" w:cs="宋体"/>
          <w:sz w:val="24"/>
          <w:szCs w:val="24"/>
          <w:highlight w:val="none"/>
        </w:rPr>
        <w:t xml:space="preserve">签字</w:t>
      </w:r>
      <w:r>
        <w:rPr>
          <w:rFonts w:hint="eastAsia" w:cs="宋体"/>
          <w:sz w:val="24"/>
          <w:szCs w:val="24"/>
          <w:highlight w:val="none"/>
          <w:lang w:val="en-US" w:eastAsia="zh-CN"/>
        </w:rPr>
        <w:t xml:space="preserve">或盖章）</w:t>
      </w:r>
      <w:r>
        <w:rPr>
          <w:rFonts w:hint="eastAsia" w:cs="宋体"/>
          <w:sz w:val="24"/>
          <w:szCs w:val="24"/>
          <w:highlight w:val="none"/>
        </w:rPr>
        <w:t xml:space="preserve">：</w:t>
      </w:r>
      <w:r/>
    </w:p>
    <w:p>
      <w:pPr>
        <w:pStyle w:val="880"/>
        <w:ind w:firstLine="315"/>
        <w:spacing w:line="520" w:lineRule="atLeas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供应商名称（加盖CA电子公章）</w:t>
      </w:r>
      <w:r>
        <w:rPr>
          <w:rFonts w:hint="eastAsia" w:ascii="宋体" w:hAnsi="宋体" w:eastAsia="宋体" w:cs="宋体"/>
          <w:color w:val="000000"/>
          <w:sz w:val="24"/>
          <w:szCs w:val="24"/>
          <w:highlight w:val="none"/>
          <w:lang w:eastAsia="zh-CN"/>
        </w:rPr>
        <w:t xml:space="preserve">：</w:t>
      </w:r>
      <w:r/>
    </w:p>
    <w:p>
      <w:pPr>
        <w:pStyle w:val="880"/>
        <w:ind w:firstLine="420"/>
        <w:spacing w:line="400" w:lineRule="atLeast"/>
        <w:rPr>
          <w:sz w:val="24"/>
          <w:szCs w:val="24"/>
          <w:highlight w:val="none"/>
        </w:rPr>
      </w:pPr>
      <w:r>
        <w:rPr>
          <w:rFonts w:hint="eastAsia" w:cs="宋体"/>
          <w:sz w:val="24"/>
          <w:szCs w:val="24"/>
          <w:highlight w:val="none"/>
        </w:rPr>
        <w:t xml:space="preserve">日    期：</w:t>
      </w:r>
      <w:r/>
    </w:p>
    <w:p>
      <w:pPr>
        <w:pStyle w:val="880"/>
        <w:ind w:firstLine="420"/>
        <w:spacing w:line="400" w:lineRule="atLeast"/>
        <w:rPr>
          <w:sz w:val="24"/>
          <w:szCs w:val="24"/>
          <w:highlight w:val="none"/>
        </w:rPr>
      </w:pPr>
      <w:r>
        <w:rPr>
          <w:rFonts w:hint="eastAsia" w:cs="宋体"/>
          <w:sz w:val="24"/>
          <w:szCs w:val="24"/>
          <w:highlight w:val="none"/>
        </w:rPr>
        <w:t xml:space="preserve">说明：</w:t>
      </w:r>
      <w:r/>
    </w:p>
    <w:p>
      <w:pPr>
        <w:pStyle w:val="880"/>
        <w:ind w:firstLine="420"/>
        <w:spacing w:line="400" w:lineRule="atLeast"/>
        <w:rPr>
          <w:sz w:val="24"/>
          <w:szCs w:val="24"/>
          <w:highlight w:val="none"/>
        </w:rPr>
      </w:pPr>
      <w:r>
        <w:rPr>
          <w:rFonts w:hint="eastAsia" w:cs="宋体"/>
          <w:sz w:val="24"/>
          <w:szCs w:val="24"/>
          <w:highlight w:val="none"/>
        </w:rPr>
        <w:t xml:space="preserve">一、上述证明文件在响应文件中附有代理人身份证</w:t>
      </w:r>
      <w:r>
        <w:rPr>
          <w:rFonts w:hint="eastAsia" w:cs="宋体"/>
          <w:sz w:val="24"/>
          <w:szCs w:val="24"/>
          <w:highlight w:val="none"/>
          <w:lang w:eastAsia="zh-CN"/>
        </w:rPr>
        <w:t xml:space="preserve">扫描件</w:t>
      </w:r>
      <w:r>
        <w:rPr>
          <w:rFonts w:hint="eastAsia" w:cs="宋体"/>
          <w:sz w:val="24"/>
          <w:szCs w:val="24"/>
          <w:highlight w:val="none"/>
        </w:rPr>
        <w:t xml:space="preserve">（身份证两面均应</w:t>
      </w:r>
      <w:r>
        <w:rPr>
          <w:rFonts w:hint="eastAsia" w:cs="宋体"/>
          <w:sz w:val="24"/>
          <w:szCs w:val="24"/>
          <w:highlight w:val="none"/>
          <w:lang w:val="en-US" w:eastAsia="zh-CN"/>
        </w:rPr>
        <w:t xml:space="preserve">扫描</w:t>
      </w:r>
      <w:r>
        <w:rPr>
          <w:rFonts w:hint="eastAsia" w:cs="宋体"/>
          <w:sz w:val="24"/>
          <w:szCs w:val="24"/>
          <w:highlight w:val="none"/>
        </w:rPr>
        <w:t xml:space="preserve">，身份证</w:t>
      </w:r>
      <w:r>
        <w:rPr>
          <w:rFonts w:hint="eastAsia" w:cs="宋体"/>
          <w:sz w:val="24"/>
          <w:szCs w:val="24"/>
          <w:highlight w:val="none"/>
          <w:lang w:eastAsia="zh-CN"/>
        </w:rPr>
        <w:t xml:space="preserve">扫描件并加盖</w:t>
      </w:r>
      <w:r>
        <w:rPr>
          <w:rFonts w:hint="eastAsia" w:cs="宋体"/>
          <w:sz w:val="24"/>
          <w:szCs w:val="24"/>
          <w:highlight w:val="none"/>
        </w:rPr>
        <w:t xml:space="preserve">公章）时才能生效；</w:t>
      </w:r>
      <w:r/>
    </w:p>
    <w:p>
      <w:pPr>
        <w:pStyle w:val="880"/>
        <w:ind w:firstLine="480"/>
        <w:rPr>
          <w:sz w:val="24"/>
          <w:szCs w:val="24"/>
          <w:highlight w:val="none"/>
        </w:rPr>
      </w:pPr>
      <w:r>
        <w:rPr>
          <w:rFonts w:hint="eastAsia" w:cs="宋体"/>
          <w:sz w:val="24"/>
          <w:szCs w:val="24"/>
          <w:highlight w:val="none"/>
        </w:rPr>
        <w:t xml:space="preserve">授权代表身份证</w:t>
      </w:r>
      <w:r>
        <w:rPr>
          <w:rFonts w:hint="eastAsia" w:cs="宋体"/>
          <w:sz w:val="24"/>
          <w:szCs w:val="24"/>
          <w:highlight w:val="none"/>
          <w:lang w:eastAsia="zh-CN"/>
        </w:rPr>
        <w:t xml:space="preserve">扫描件</w:t>
      </w:r>
      <w:r>
        <w:rPr>
          <w:rFonts w:hint="eastAsia" w:cs="宋体"/>
          <w:sz w:val="24"/>
          <w:szCs w:val="24"/>
          <w:highlight w:val="none"/>
        </w:rPr>
        <w:t xml:space="preserve">（正反两面均需</w:t>
      </w:r>
      <w:r>
        <w:rPr>
          <w:rFonts w:hint="eastAsia" w:cs="宋体"/>
          <w:sz w:val="24"/>
          <w:szCs w:val="24"/>
          <w:highlight w:val="none"/>
          <w:lang w:val="en-US" w:eastAsia="zh-CN"/>
        </w:rPr>
        <w:t xml:space="preserve">扫描</w:t>
      </w:r>
      <w:r>
        <w:rPr>
          <w:rFonts w:hint="eastAsia" w:cs="宋体"/>
          <w:sz w:val="24"/>
          <w:szCs w:val="24"/>
          <w:highlight w:val="none"/>
        </w:rPr>
        <w:t xml:space="preserve">）：</w:t>
      </w:r>
      <w:r/>
    </w:p>
    <w:tbl>
      <w:tblPr>
        <w:tblStyle w:val="866"/>
        <w:tblW w:w="0" w:type="auto"/>
        <w:tblInd w:w="360" w:type="dxa"/>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031"/>
        <w:gridCol w:w="469"/>
        <w:gridCol w:w="4207"/>
      </w:tblGrid>
      <w:tr>
        <w:trPr>
          <w:trHeight w:val="2673"/>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31" w:type="dxa"/>
            <w:vAlign w:val="top"/>
            <w:textDirection w:val="lrTb"/>
            <w:noWrap w:val="false"/>
          </w:tcPr>
          <w:p>
            <w:pPr>
              <w:pStyle w:val="880"/>
              <w:rPr>
                <w:rFonts w:hint="eastAsia" w:eastAsia="宋体"/>
                <w:sz w:val="24"/>
                <w:szCs w:val="24"/>
                <w:highlight w:val="none"/>
                <w:lang w:eastAsia="zh-CN"/>
              </w:rPr>
            </w:pPr>
            <w:r>
              <w:rPr>
                <w:rFonts w:hint="eastAsia" w:cs="宋体"/>
                <w:sz w:val="24"/>
                <w:szCs w:val="24"/>
                <w:highlight w:val="none"/>
              </w:rPr>
              <w:t xml:space="preserve">被委托代理人身份证正面</w:t>
            </w:r>
            <w:r>
              <w:rPr>
                <w:rFonts w:hint="eastAsia" w:cs="宋体"/>
                <w:sz w:val="24"/>
                <w:szCs w:val="24"/>
                <w:highlight w:val="none"/>
                <w:lang w:eastAsia="zh-CN"/>
              </w:rPr>
              <w:t xml:space="preserve">扫描件</w:t>
            </w:r>
            <w:r/>
          </w:p>
        </w:tc>
        <w:tc>
          <w:tcPr>
            <w:shd w:val="clear" w:color="auto" w:fill="auto"/>
            <w:tcBorders>
              <w:left w:val="single" w:color="000000" w:sz="4" w:space="0"/>
              <w:right w:val="single" w:color="000000" w:sz="4" w:space="0"/>
            </w:tcBorders>
            <w:tcMar>
              <w:left w:w="108" w:type="dxa"/>
              <w:top w:w="0" w:type="dxa"/>
              <w:right w:w="108" w:type="dxa"/>
              <w:bottom w:w="0" w:type="dxa"/>
            </w:tcMar>
            <w:tcW w:w="469"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7" w:type="dxa"/>
            <w:vAlign w:val="top"/>
            <w:textDirection w:val="lrTb"/>
            <w:noWrap w:val="false"/>
          </w:tcPr>
          <w:p>
            <w:pPr>
              <w:pStyle w:val="880"/>
              <w:ind w:firstLine="480"/>
              <w:rPr>
                <w:rFonts w:hint="eastAsia" w:eastAsia="宋体"/>
                <w:sz w:val="24"/>
                <w:szCs w:val="24"/>
                <w:highlight w:val="none"/>
                <w:lang w:eastAsia="zh-CN"/>
              </w:rPr>
            </w:pPr>
            <w:r>
              <w:rPr>
                <w:rFonts w:hint="eastAsia" w:cs="宋体"/>
                <w:sz w:val="24"/>
                <w:szCs w:val="24"/>
                <w:highlight w:val="none"/>
              </w:rPr>
              <w:t xml:space="preserve">被委托代理人身份证反面</w:t>
            </w:r>
            <w:r>
              <w:rPr>
                <w:rFonts w:hint="eastAsia" w:cs="宋体"/>
                <w:sz w:val="24"/>
                <w:szCs w:val="24"/>
                <w:highlight w:val="none"/>
                <w:lang w:eastAsia="zh-CN"/>
              </w:rPr>
              <w:t xml:space="preserve">扫描件</w:t>
            </w:r>
            <w:r/>
          </w:p>
        </w:tc>
      </w:tr>
    </w:tbl>
    <w:p>
      <w:pPr>
        <w:pStyle w:val="880"/>
        <w:jc w:val="center"/>
        <w:spacing w:after="286" w:afterAutospacing="0"/>
        <w:rPr>
          <w:rFonts w:cs="宋体"/>
          <w:b/>
          <w:bCs/>
          <w:sz w:val="24"/>
          <w:szCs w:val="24"/>
          <w:highlight w:val="none"/>
        </w:rPr>
      </w:pPr>
      <w:r>
        <w:rPr>
          <w:rFonts w:cs="宋体"/>
          <w:b/>
          <w:bCs/>
          <w:sz w:val="24"/>
          <w:szCs w:val="24"/>
          <w:highlight w:val="none"/>
        </w:rPr>
      </w:r>
      <w:r/>
    </w:p>
    <w:p>
      <w:pPr>
        <w:pStyle w:val="880"/>
        <w:jc w:val="center"/>
        <w:spacing w:after="286" w:afterAutospacing="0"/>
        <w:rPr>
          <w:rFonts w:cs="宋体"/>
          <w:b/>
          <w:bCs/>
          <w:sz w:val="24"/>
          <w:szCs w:val="24"/>
          <w:highlight w:val="none"/>
        </w:rPr>
      </w:pPr>
      <w:r>
        <w:rPr>
          <w:rFonts w:cs="宋体"/>
          <w:b/>
          <w:bCs/>
          <w:sz w:val="24"/>
          <w:szCs w:val="24"/>
          <w:highlight w:val="none"/>
        </w:rPr>
      </w:r>
      <w:r/>
    </w:p>
    <w:p>
      <w:pPr>
        <w:pStyle w:val="880"/>
        <w:jc w:val="both"/>
        <w:spacing w:after="286" w:afterAutospacing="0"/>
        <w:rPr>
          <w:rFonts w:cs="宋体"/>
          <w:b/>
          <w:bCs/>
          <w:sz w:val="24"/>
          <w:szCs w:val="24"/>
          <w:highlight w:val="none"/>
        </w:rPr>
      </w:pPr>
      <w:r>
        <w:rPr>
          <w:rFonts w:cs="宋体"/>
          <w:b/>
          <w:bCs/>
          <w:sz w:val="24"/>
          <w:szCs w:val="24"/>
          <w:highlight w:val="none"/>
        </w:rPr>
      </w:r>
      <w:r>
        <w:rPr>
          <w:rFonts w:cs="宋体"/>
          <w:b/>
          <w:bCs/>
          <w:sz w:val="24"/>
          <w:szCs w:val="24"/>
          <w:highlight w:val="none"/>
        </w:rPr>
      </w:r>
      <w:r/>
    </w:p>
    <w:p>
      <w:pPr>
        <w:pStyle w:val="880"/>
        <w:jc w:val="both"/>
        <w:spacing w:after="286" w:afterAutospacing="0"/>
        <w:rPr>
          <w:rFonts w:cs="宋体"/>
          <w:b/>
          <w:bCs/>
          <w:sz w:val="24"/>
          <w:szCs w:val="24"/>
          <w:highlight w:val="none"/>
        </w:rPr>
      </w:pPr>
      <w:r>
        <w:rPr>
          <w:rFonts w:cs="宋体"/>
          <w:b/>
          <w:bCs/>
          <w:sz w:val="24"/>
          <w:szCs w:val="24"/>
          <w:highlight w:val="none"/>
        </w:rPr>
      </w:r>
      <w:r/>
    </w:p>
    <w:p>
      <w:pPr>
        <w:pStyle w:val="892"/>
        <w:ind w:left="0" w:firstLine="0"/>
        <w:jc w:val="center"/>
        <w:spacing w:after="156" w:line="360" w:lineRule="auto"/>
        <w:rPr>
          <w:rFonts w:hint="eastAsia" w:ascii="宋体" w:hAnsi="宋体" w:eastAsia="宋体" w:cs="宋体"/>
          <w:b/>
          <w:bCs/>
          <w:color w:val="000000"/>
          <w:sz w:val="30"/>
          <w:szCs w:val="30"/>
          <w:highlight w:val="none"/>
          <w:lang w:val="en-US" w:eastAsia="zh-CN" w:bidi="ar-SA"/>
        </w:rPr>
      </w:pPr>
      <w:r>
        <w:rPr>
          <w:rFonts w:hint="eastAsia" w:ascii="宋体" w:hAnsi="宋体" w:eastAsia="宋体" w:cs="宋体"/>
          <w:b/>
          <w:bCs/>
          <w:color w:val="000000"/>
          <w:sz w:val="30"/>
          <w:szCs w:val="30"/>
          <w:highlight w:val="none"/>
          <w:lang w:val="en-US" w:eastAsia="zh-CN" w:bidi="ar-SA"/>
        </w:rPr>
        <w:t xml:space="preserve">五、分项报价表</w:t>
      </w:r>
      <w:r/>
    </w:p>
    <w:tbl>
      <w:tblPr>
        <w:tblStyle w:val="854"/>
        <w:tblW w:w="10129" w:type="dxa"/>
        <w:tblInd w:w="-3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5"/>
        <w:gridCol w:w="2398"/>
        <w:gridCol w:w="920"/>
        <w:gridCol w:w="2227"/>
        <w:gridCol w:w="1147"/>
        <w:gridCol w:w="1400"/>
        <w:gridCol w:w="1302"/>
      </w:tblGrid>
      <w:tr>
        <w:trPr>
          <w:trHeight w:val="859"/>
        </w:trPr>
        <w:tc>
          <w:tcPr>
            <w:gridSpan w:val="7"/>
            <w:shd w:val="clear" w:color="auto" w:fill="auto"/>
            <w:tcBorders>
              <w:top w:val="single" w:color="000000" w:sz="4" w:space="0"/>
              <w:left w:val="single" w:color="000000" w:sz="4" w:space="0"/>
              <w:bottom w:val="single" w:color="000000" w:sz="4" w:space="0"/>
              <w:right w:val="single" w:color="000000" w:sz="4" w:space="0"/>
            </w:tcBorders>
            <w:tcW w:w="10129"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采购包1</w:t>
            </w:r>
            <w:r/>
          </w:p>
        </w:tc>
      </w:tr>
      <w:tr>
        <w:trPr>
          <w:trHeight w:val="859"/>
        </w:trPr>
        <w:tc>
          <w:tcPr>
            <w:shd w:val="clear" w:color="auto" w:fill="auto"/>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23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业务名称</w:t>
            </w:r>
            <w:r/>
          </w:p>
        </w:tc>
        <w:tc>
          <w:tcPr>
            <w:shd w:val="clear" w:color="auto" w:fill="auto"/>
            <w:tcBorders>
              <w:top w:val="single" w:color="000000" w:sz="4" w:space="0"/>
              <w:left w:val="single" w:color="000000" w:sz="4" w:space="0"/>
              <w:bottom w:val="single" w:color="auto" w:sz="4" w:space="0"/>
              <w:right w:val="single" w:color="000000" w:sz="4" w:space="0"/>
            </w:tcBorders>
            <w:tcW w:w="9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auto" w:sz="4" w:space="0"/>
              <w:right w:val="single" w:color="000000" w:sz="4" w:space="0"/>
            </w:tcBorders>
            <w:tcW w:w="22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单项最高限价（元/月/条、卡）</w:t>
            </w:r>
            <w:r/>
          </w:p>
        </w:tc>
        <w:tc>
          <w:tcPr>
            <w:shd w:val="clear" w:color="auto" w:fill="auto"/>
            <w:tcBorders>
              <w:top w:val="single" w:color="000000" w:sz="4" w:space="0"/>
              <w:left w:val="single" w:color="000000" w:sz="4" w:space="0"/>
              <w:bottom w:val="single" w:color="auto" w:sz="4" w:space="0"/>
              <w:right w:val="single" w:color="000000" w:sz="4" w:space="0"/>
            </w:tcBorders>
            <w:tcW w:w="114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cs="宋体"/>
                <w:i w:val="0"/>
                <w:iCs w:val="0"/>
                <w:color w:val="000000"/>
                <w:sz w:val="24"/>
                <w:szCs w:val="24"/>
                <w:highlight w:val="none"/>
                <w:u w:val="none"/>
                <w:lang w:val="en-US" w:eastAsia="zh-CN"/>
              </w:rPr>
              <w:t xml:space="preserve">单价（元）</w:t>
            </w:r>
            <w:r/>
          </w:p>
        </w:tc>
        <w:tc>
          <w:tcPr>
            <w:shd w:val="clear" w:color="auto" w:fill="auto"/>
            <w:tcBorders>
              <w:top w:val="single" w:color="000000" w:sz="4" w:space="0"/>
              <w:left w:val="single" w:color="000000" w:sz="4" w:space="0"/>
              <w:bottom w:val="single" w:color="auto"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租期</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（月）</w:t>
            </w:r>
            <w:r/>
          </w:p>
        </w:tc>
        <w:tc>
          <w:tcPr>
            <w:shd w:val="clear" w:color="auto" w:fill="auto"/>
            <w:tcBorders>
              <w:top w:val="single" w:color="000000" w:sz="4" w:space="0"/>
              <w:left w:val="single" w:color="000000" w:sz="4" w:space="0"/>
              <w:bottom w:val="single" w:color="auto" w:sz="4" w:space="0"/>
              <w:right w:val="single" w:color="000000" w:sz="4" w:space="0"/>
            </w:tcBorders>
            <w:tcW w:w="130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cs="宋体"/>
                <w:b w:val="0"/>
                <w:bCs w:val="0"/>
                <w:i w:val="0"/>
                <w:iCs w:val="0"/>
                <w:color w:val="000000"/>
                <w:sz w:val="24"/>
                <w:szCs w:val="24"/>
                <w:highlight w:val="none"/>
                <w:u w:val="none"/>
                <w:lang w:val="en-US" w:eastAsia="zh-CN" w:bidi="ar"/>
              </w:rPr>
              <w:t xml:space="preserve">总价（</w:t>
            </w:r>
            <w:r>
              <w:rPr>
                <w:rFonts w:hint="eastAsia" w:ascii="宋体" w:hAnsi="宋体" w:eastAsia="宋体" w:cs="宋体"/>
                <w:b w:val="0"/>
                <w:bCs w:val="0"/>
                <w:i w:val="0"/>
                <w:iCs w:val="0"/>
                <w:color w:val="000000"/>
                <w:sz w:val="24"/>
                <w:szCs w:val="24"/>
                <w:highlight w:val="none"/>
                <w:u w:val="none"/>
                <w:lang w:val="en-US" w:eastAsia="zh-CN" w:bidi="ar"/>
              </w:rPr>
              <w:t xml:space="preserve">元</w:t>
            </w:r>
            <w:r>
              <w:rPr>
                <w:rFonts w:hint="eastAsia" w:cs="宋体"/>
                <w:b w:val="0"/>
                <w:bCs w:val="0"/>
                <w:i w:val="0"/>
                <w:iCs w:val="0"/>
                <w:color w:val="000000"/>
                <w:sz w:val="24"/>
                <w:szCs w:val="24"/>
                <w:highlight w:val="none"/>
                <w:u w:val="none"/>
                <w:lang w:val="en-US" w:eastAsia="zh-CN" w:bidi="ar"/>
              </w:rPr>
              <w:t xml:space="preserve">）</w:t>
            </w:r>
            <w:r/>
          </w:p>
        </w:tc>
      </w:tr>
      <w:tr>
        <w:trPr>
          <w:trHeight w:val="805"/>
        </w:trPr>
        <w:tc>
          <w:tcPr>
            <w:shd w:val="clear" w:color="auto" w:fill="auto"/>
            <w:tcBorders>
              <w:top w:val="single" w:color="auto" w:sz="4" w:space="0"/>
              <w:left w:val="single" w:color="auto"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23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短信平台服务</w:t>
            </w:r>
            <w:r/>
          </w:p>
        </w:tc>
        <w:tc>
          <w:tcPr>
            <w:shd w:val="clear" w:color="auto" w:fill="auto"/>
            <w:tcBorders>
              <w:top w:val="single" w:color="auto"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71839</w:t>
            </w:r>
            <w:r/>
          </w:p>
        </w:tc>
        <w:tc>
          <w:tcPr>
            <w:shd w:val="clear" w:color="auto" w:fill="auto"/>
            <w:tcBorders>
              <w:top w:val="single" w:color="auto" w:sz="4" w:space="0"/>
              <w:left w:val="single" w:color="000000" w:sz="4" w:space="0"/>
              <w:bottom w:val="single" w:color="000000" w:sz="4" w:space="0"/>
              <w:right w:val="single" w:color="000000" w:sz="4" w:space="0"/>
            </w:tcBorders>
            <w:tcW w:w="222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0.029</w:t>
            </w:r>
            <w:r/>
          </w:p>
        </w:tc>
        <w:tc>
          <w:tcPr>
            <w:shd w:val="clear" w:color="auto" w:fill="auto"/>
            <w:tcBorders>
              <w:top w:val="single" w:color="auto" w:sz="4" w:space="0"/>
              <w:left w:val="single" w:color="000000" w:sz="4" w:space="0"/>
              <w:bottom w:val="single" w:color="000000" w:sz="4" w:space="0"/>
              <w:right w:val="single" w:color="000000" w:sz="4" w:space="0"/>
            </w:tcBorders>
            <w:tcW w:w="11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auto" w:sz="4" w:space="0"/>
              <w:left w:val="single" w:color="000000" w:sz="4" w:space="0"/>
              <w:bottom w:val="single" w:color="000000" w:sz="4" w:space="0"/>
              <w:right w:val="single" w:color="auto" w:sz="4" w:space="0"/>
            </w:tcBorders>
            <w:tcW w:w="130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r>
            <w:r/>
          </w:p>
        </w:tc>
      </w:tr>
      <w:tr>
        <w:trPr>
          <w:trHeight w:val="706"/>
        </w:trPr>
        <w:tc>
          <w:tcPr>
            <w:shd w:val="clear" w:color="auto" w:fill="auto"/>
            <w:tcBorders>
              <w:top w:val="single" w:color="000000" w:sz="4" w:space="0"/>
              <w:left w:val="single" w:color="auto"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VPDN卡（警务通手机卡）</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130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r>
            <w:r/>
          </w:p>
        </w:tc>
      </w:tr>
      <w:tr>
        <w:trPr>
          <w:trHeight w:val="547"/>
        </w:trPr>
        <w:tc>
          <w:tcPr>
            <w:shd w:val="clear" w:color="auto" w:fill="auto"/>
            <w:tcBorders>
              <w:top w:val="single" w:color="000000" w:sz="4" w:space="0"/>
              <w:left w:val="single" w:color="auto"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普通宽带300M</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130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r>
            <w:r/>
          </w:p>
        </w:tc>
      </w:tr>
      <w:tr>
        <w:trPr>
          <w:trHeight w:val="483"/>
        </w:trPr>
        <w:tc>
          <w:tcPr>
            <w:shd w:val="clear" w:color="auto" w:fill="auto"/>
            <w:tcBorders>
              <w:top w:val="single" w:color="000000" w:sz="4" w:space="0"/>
              <w:left w:val="single" w:color="auto"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互联网电视（ITV</w:t>
            </w:r>
            <w:r>
              <w:rPr>
                <w:rFonts w:hint="eastAsia" w:cs="宋体"/>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130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r>
            <w:r/>
          </w:p>
        </w:tc>
      </w:tr>
      <w:tr>
        <w:trPr>
          <w:trHeight w:val="536"/>
        </w:trPr>
        <w:tc>
          <w:tcPr>
            <w:shd w:val="clear" w:color="auto" w:fill="auto"/>
            <w:tcBorders>
              <w:top w:val="single" w:color="000000" w:sz="4" w:space="0"/>
              <w:left w:val="single" w:color="auto"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公安四级网备用</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130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r>
            <w:r/>
          </w:p>
        </w:tc>
      </w:tr>
      <w:tr>
        <w:trPr>
          <w:trHeight w:val="576"/>
        </w:trPr>
        <w:tc>
          <w:tcPr>
            <w:shd w:val="clear" w:color="auto" w:fill="auto"/>
            <w:tcBorders>
              <w:top w:val="single" w:color="000000" w:sz="4" w:space="0"/>
              <w:left w:val="single" w:color="auto"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万兆数字电路（公众信息网）</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130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r>
            <w:r/>
          </w:p>
        </w:tc>
      </w:tr>
      <w:tr>
        <w:trPr>
          <w:trHeight w:val="595"/>
        </w:trPr>
        <w:tc>
          <w:tcPr>
            <w:shd w:val="clear" w:color="auto" w:fill="auto"/>
            <w:tcBorders>
              <w:top w:val="single" w:color="000000" w:sz="4" w:space="0"/>
              <w:left w:val="single" w:color="auto"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流量卡（物联网卡）</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130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r>
            <w:r/>
          </w:p>
        </w:tc>
      </w:tr>
      <w:tr>
        <w:trPr>
          <w:trHeight w:val="692"/>
        </w:trPr>
        <w:tc>
          <w:tcPr>
            <w:shd w:val="clear" w:color="auto" w:fill="auto"/>
            <w:tcBorders>
              <w:top w:val="single" w:color="000000" w:sz="4" w:space="0"/>
              <w:left w:val="single" w:color="auto"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流量卡（执法记录仪物联网卡）</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130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r>
            <w:r/>
          </w:p>
        </w:tc>
      </w:tr>
      <w:tr>
        <w:trPr>
          <w:trHeight w:val="541"/>
        </w:trPr>
        <w:tc>
          <w:tcPr>
            <w:shd w:val="clear" w:color="auto" w:fill="auto"/>
            <w:tcBorders>
              <w:top w:val="single" w:color="000000" w:sz="4" w:space="0"/>
              <w:left w:val="single" w:color="auto"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CN-2电路100M</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130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r>
            <w:r/>
          </w:p>
        </w:tc>
      </w:tr>
      <w:tr>
        <w:trPr>
          <w:trHeight w:val="616"/>
        </w:trPr>
        <w:tc>
          <w:tcPr>
            <w:shd w:val="clear" w:color="auto" w:fill="auto"/>
            <w:tcBorders>
              <w:top w:val="single" w:color="000000" w:sz="4" w:space="0"/>
              <w:left w:val="single" w:color="auto" w:sz="4" w:space="0"/>
              <w:bottom w:val="single" w:color="auto" w:sz="4" w:space="0"/>
              <w:right w:val="single" w:color="000000" w:sz="4" w:space="0"/>
            </w:tcBorders>
            <w:tcW w:w="73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23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auto" w:sz="4" w:space="0"/>
              <w:right w:val="single" w:color="000000" w:sz="4" w:space="0"/>
            </w:tcBorders>
            <w:tcW w:w="92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2227"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147" w:type="dxa"/>
            <w:vAlign w:val="center"/>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40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auto" w:sz="4" w:space="0"/>
            </w:tcBorders>
            <w:tcW w:w="130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r>
            <w:r/>
          </w:p>
        </w:tc>
      </w:tr>
    </w:tbl>
    <w:p>
      <w:pPr>
        <w:pStyle w:val="880"/>
        <w:spacing w:line="400" w:lineRule="atLeast"/>
        <w:rPr>
          <w:rFonts w:cs="宋体"/>
          <w:szCs w:val="24"/>
          <w:highlight w:val="none"/>
        </w:rPr>
      </w:pPr>
      <w:r>
        <w:rPr>
          <w:rFonts w:cs="宋体"/>
          <w:szCs w:val="24"/>
          <w:highlight w:val="none"/>
        </w:rPr>
      </w:r>
      <w:r/>
    </w:p>
    <w:p>
      <w:pPr>
        <w:pStyle w:val="880"/>
        <w:ind w:firstLine="420"/>
        <w:spacing w:line="400" w:lineRule="atLeast"/>
        <w:rPr>
          <w:rFonts w:cs="宋体"/>
          <w:szCs w:val="24"/>
          <w:highlight w:val="none"/>
        </w:rPr>
      </w:pPr>
      <w:r>
        <w:rPr>
          <w:rFonts w:hint="eastAsia" w:cs="宋体"/>
          <w:szCs w:val="24"/>
          <w:highlight w:val="none"/>
        </w:rPr>
        <w:t xml:space="preserve">单位名称：（</w:t>
      </w:r>
      <w:r>
        <w:rPr>
          <w:rFonts w:hint="eastAsia" w:cs="宋体"/>
          <w:color w:val="000000"/>
          <w:szCs w:val="24"/>
          <w:highlight w:val="none"/>
        </w:rPr>
        <w:t xml:space="preserve">加盖CA电子公章</w:t>
      </w:r>
      <w:r>
        <w:rPr>
          <w:rFonts w:hint="eastAsia" w:cs="宋体"/>
          <w:szCs w:val="24"/>
          <w:highlight w:val="none"/>
        </w:rPr>
        <w:t xml:space="preserve">）</w:t>
      </w:r>
      <w:r/>
    </w:p>
    <w:p>
      <w:pPr>
        <w:pStyle w:val="880"/>
        <w:ind w:firstLine="420"/>
        <w:spacing w:line="400" w:lineRule="atLeast"/>
        <w:rPr>
          <w:rFonts w:cs="宋体"/>
          <w:szCs w:val="24"/>
          <w:highlight w:val="none"/>
        </w:rPr>
      </w:pPr>
      <w:r>
        <w:rPr>
          <w:rFonts w:hint="eastAsia" w:cs="宋体"/>
          <w:szCs w:val="24"/>
          <w:highlight w:val="none"/>
        </w:rPr>
        <w:t xml:space="preserve">日 </w:t>
      </w:r>
      <w:r>
        <w:rPr>
          <w:rFonts w:hint="eastAsia" w:cs="宋体"/>
          <w:szCs w:val="24"/>
          <w:highlight w:val="none"/>
          <w:lang w:val="en-US" w:eastAsia="zh-CN"/>
        </w:rPr>
        <w:t xml:space="preserve"> </w:t>
      </w:r>
      <w:r>
        <w:rPr>
          <w:rFonts w:hint="eastAsia" w:cs="宋体"/>
          <w:szCs w:val="24"/>
          <w:highlight w:val="none"/>
        </w:rPr>
        <w:t xml:space="preserve">期：</w:t>
      </w:r>
      <w:r/>
    </w:p>
    <w:p>
      <w:pPr>
        <w:spacing w:line="520" w:lineRule="exact"/>
        <w:rPr>
          <w:rFonts w:cs="宋体"/>
          <w:sz w:val="24"/>
          <w:szCs w:val="24"/>
          <w:highlight w:val="none"/>
        </w:rPr>
      </w:pPr>
      <w:r>
        <w:rPr>
          <w:rFonts w:hint="eastAsia" w:cs="宋体"/>
          <w:sz w:val="24"/>
          <w:szCs w:val="24"/>
          <w:highlight w:val="none"/>
        </w:rPr>
        <w:t xml:space="preserve">填写说明：</w:t>
      </w:r>
      <w:r/>
    </w:p>
    <w:p>
      <w:pPr>
        <w:spacing w:line="520" w:lineRule="exact"/>
        <w:rPr>
          <w:rFonts w:cs="宋体"/>
          <w:sz w:val="24"/>
          <w:szCs w:val="24"/>
          <w:highlight w:val="none"/>
        </w:rPr>
      </w:pPr>
      <w:r>
        <w:rPr>
          <w:rFonts w:hint="eastAsia" w:cs="宋体"/>
          <w:sz w:val="24"/>
          <w:szCs w:val="24"/>
          <w:highlight w:val="none"/>
          <w:lang w:eastAsia="zh-CN"/>
        </w:rPr>
        <w:t xml:space="preserve">1.</w:t>
      </w:r>
      <w:r>
        <w:rPr>
          <w:rFonts w:hint="eastAsia" w:cs="宋体"/>
          <w:sz w:val="24"/>
          <w:szCs w:val="24"/>
          <w:highlight w:val="none"/>
        </w:rPr>
        <w:t xml:space="preserve">此表为表样，行数可自行添加，但表式不变；</w:t>
      </w:r>
      <w:r/>
    </w:p>
    <w:p>
      <w:pPr>
        <w:pStyle w:val="880"/>
        <w:jc w:val="both"/>
        <w:spacing w:after="286" w:afterAutospacing="0"/>
        <w:rPr>
          <w:rFonts w:hint="eastAsia" w:cs="宋体"/>
          <w:sz w:val="24"/>
          <w:szCs w:val="24"/>
          <w:highlight w:val="none"/>
        </w:rPr>
      </w:pPr>
      <w:r>
        <w:rPr>
          <w:rFonts w:hint="eastAsia" w:cs="宋体"/>
          <w:sz w:val="24"/>
          <w:szCs w:val="24"/>
          <w:highlight w:val="none"/>
          <w:lang w:eastAsia="zh-CN"/>
        </w:rPr>
        <w:t xml:space="preserve">2.</w:t>
      </w:r>
      <w:r>
        <w:rPr>
          <w:rFonts w:hint="eastAsia" w:cs="宋体"/>
          <w:sz w:val="24"/>
          <w:szCs w:val="24"/>
          <w:highlight w:val="none"/>
        </w:rPr>
        <w:t xml:space="preserve">相关调换费用、质保后续服务及其他所有费用由供应商自行计算填列；</w:t>
      </w:r>
      <w:r/>
    </w:p>
    <w:p>
      <w:pPr>
        <w:pStyle w:val="880"/>
        <w:jc w:val="both"/>
        <w:spacing w:after="286" w:afterAutospacing="0"/>
        <w:rPr>
          <w:rFonts w:cs="宋体"/>
          <w:sz w:val="24"/>
          <w:szCs w:val="24"/>
          <w:highlight w:val="none"/>
        </w:rPr>
      </w:pPr>
      <w:r>
        <w:rPr>
          <w:rFonts w:hint="eastAsia" w:cs="宋体"/>
          <w:sz w:val="24"/>
          <w:szCs w:val="24"/>
          <w:highlight w:val="none"/>
          <w:lang w:eastAsia="zh-CN"/>
        </w:rPr>
        <w:t xml:space="preserve">3.</w:t>
      </w:r>
      <w:r>
        <w:rPr>
          <w:rFonts w:hint="eastAsia" w:cs="宋体"/>
          <w:sz w:val="24"/>
          <w:szCs w:val="24"/>
          <w:highlight w:val="none"/>
        </w:rPr>
        <w:t xml:space="preserve">分项单价不得高于最高限价。</w:t>
      </w:r>
      <w:r/>
    </w:p>
    <w:p>
      <w:pPr>
        <w:pStyle w:val="880"/>
        <w:jc w:val="center"/>
        <w:spacing w:after="286" w:afterAutospacing="0"/>
        <w:rPr>
          <w:rFonts w:cs="宋体"/>
          <w:b/>
          <w:bCs/>
          <w:sz w:val="24"/>
          <w:szCs w:val="24"/>
          <w:highlight w:val="none"/>
        </w:rPr>
      </w:pPr>
      <w:r>
        <w:rPr>
          <w:rFonts w:cs="宋体"/>
          <w:b/>
          <w:bCs/>
          <w:sz w:val="24"/>
          <w:szCs w:val="24"/>
          <w:highlight w:val="none"/>
        </w:rPr>
      </w:r>
      <w:r/>
    </w:p>
    <w:tbl>
      <w:tblPr>
        <w:tblStyle w:val="854"/>
        <w:tblW w:w="9857" w:type="dxa"/>
        <w:tblInd w:w="9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5"/>
        <w:gridCol w:w="2610"/>
        <w:gridCol w:w="813"/>
        <w:gridCol w:w="2280"/>
        <w:gridCol w:w="1080"/>
        <w:gridCol w:w="936"/>
        <w:gridCol w:w="1413"/>
      </w:tblGrid>
      <w:tr>
        <w:trPr>
          <w:trHeight w:val="649"/>
        </w:trPr>
        <w:tc>
          <w:tcPr>
            <w:gridSpan w:val="7"/>
            <w:shd w:val="clear" w:color="auto" w:fill="auto"/>
            <w:tcBorders>
              <w:bottom w:val="single" w:color="000000" w:sz="4" w:space="0"/>
            </w:tcBorders>
            <w:tcW w:w="985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采购包</w:t>
            </w:r>
            <w:r>
              <w:rPr>
                <w:rFonts w:hint="eastAsia" w:cs="宋体"/>
                <w:b w:val="0"/>
                <w:bCs w:val="0"/>
                <w:i w:val="0"/>
                <w:iCs w:val="0"/>
                <w:color w:val="000000"/>
                <w:sz w:val="24"/>
                <w:szCs w:val="24"/>
                <w:highlight w:val="none"/>
                <w:u w:val="none"/>
                <w:lang w:val="en-US" w:eastAsia="zh-CN" w:bidi="ar"/>
              </w:rPr>
              <w:t xml:space="preserve">2</w:t>
            </w:r>
            <w:r/>
          </w:p>
        </w:tc>
      </w:tr>
      <w:tr>
        <w:trPr>
          <w:trHeight w:val="649"/>
        </w:trPr>
        <w:tc>
          <w:tcPr>
            <w:shd w:val="clear" w:color="auto" w:fill="auto"/>
            <w:tcBorders>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业务名称</w:t>
            </w:r>
            <w:r/>
          </w:p>
        </w:tc>
        <w:tc>
          <w:tcPr>
            <w:shd w:val="clear" w:color="auto" w:fill="auto"/>
            <w:tcBorders>
              <w:left w:val="single" w:color="000000" w:sz="4" w:space="0"/>
              <w:bottom w:val="single" w:color="000000" w:sz="4" w:space="0"/>
              <w:right w:val="single" w:color="000000" w:sz="4" w:space="0"/>
            </w:tcBorders>
            <w:tcW w:w="8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Borders>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单项最高限价（元/月/条、卡）</w:t>
            </w:r>
            <w:r/>
          </w:p>
        </w:tc>
        <w:tc>
          <w:tcPr>
            <w:shd w:val="clear" w:color="auto" w:fill="auto"/>
            <w:tcBorders>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SA"/>
              </w:rPr>
              <w:suppressLineNumbers w:val="0"/>
            </w:pPr>
            <w:r>
              <w:rPr>
                <w:rFonts w:hint="eastAsia" w:cs="宋体"/>
                <w:i w:val="0"/>
                <w:iCs w:val="0"/>
                <w:color w:val="000000"/>
                <w:sz w:val="24"/>
                <w:szCs w:val="24"/>
                <w:highlight w:val="none"/>
                <w:u w:val="none"/>
                <w:lang w:val="en-US" w:eastAsia="zh-CN" w:bidi="ar-SA"/>
              </w:rPr>
              <w:t xml:space="preserve">单价（元）</w:t>
            </w:r>
            <w:r/>
          </w:p>
        </w:tc>
        <w:tc>
          <w:tcPr>
            <w:shd w:val="clear" w:color="auto" w:fill="auto"/>
            <w:tcBorders>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租期</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（月）</w:t>
            </w:r>
            <w:r/>
          </w:p>
        </w:tc>
        <w:tc>
          <w:tcPr>
            <w:shd w:val="clear" w:color="auto" w:fill="auto"/>
            <w:tcBorders>
              <w:left w:val="single" w:color="000000" w:sz="4" w:space="0"/>
              <w:bottom w:val="single" w:color="000000" w:sz="4" w:space="0"/>
            </w:tcBorders>
            <w:tcW w:w="141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SA"/>
              </w:rPr>
              <w:suppressLineNumbers w:val="0"/>
            </w:pPr>
            <w:r>
              <w:rPr>
                <w:rFonts w:hint="eastAsia" w:cs="宋体"/>
                <w:b w:val="0"/>
                <w:bCs w:val="0"/>
                <w:i w:val="0"/>
                <w:iCs w:val="0"/>
                <w:color w:val="000000"/>
                <w:sz w:val="24"/>
                <w:szCs w:val="24"/>
                <w:highlight w:val="none"/>
                <w:u w:val="none"/>
                <w:lang w:val="en-US" w:eastAsia="zh-CN" w:bidi="ar"/>
              </w:rPr>
              <w:t xml:space="preserve">总价（</w:t>
            </w:r>
            <w:r>
              <w:rPr>
                <w:rFonts w:hint="eastAsia" w:ascii="宋体" w:hAnsi="宋体" w:eastAsia="宋体" w:cs="宋体"/>
                <w:b w:val="0"/>
                <w:bCs w:val="0"/>
                <w:i w:val="0"/>
                <w:iCs w:val="0"/>
                <w:color w:val="000000"/>
                <w:sz w:val="24"/>
                <w:szCs w:val="24"/>
                <w:highlight w:val="none"/>
                <w:u w:val="none"/>
                <w:lang w:val="en-US" w:eastAsia="zh-CN" w:bidi="ar"/>
              </w:rPr>
              <w:t xml:space="preserve">元</w:t>
            </w:r>
            <w:r>
              <w:rPr>
                <w:rFonts w:hint="eastAsia" w:cs="宋体"/>
                <w:b w:val="0"/>
                <w:bCs w:val="0"/>
                <w:i w:val="0"/>
                <w:iCs w:val="0"/>
                <w:color w:val="000000"/>
                <w:sz w:val="24"/>
                <w:szCs w:val="24"/>
                <w:highlight w:val="none"/>
                <w:u w:val="none"/>
                <w:lang w:val="en-US" w:eastAsia="zh-CN" w:bidi="ar"/>
              </w:rPr>
              <w:t xml:space="preserve">）</w:t>
            </w:r>
            <w:r/>
          </w:p>
        </w:tc>
      </w:tr>
      <w:tr>
        <w:trPr>
          <w:trHeight w:val="649"/>
        </w:trPr>
        <w:tc>
          <w:tcPr>
            <w:shd w:val="clear" w:color="auto" w:fill="auto"/>
            <w:tcBorders>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语音中继（固定电话线路）</w:t>
            </w:r>
            <w:r/>
          </w:p>
        </w:tc>
        <w:tc>
          <w:tcPr>
            <w:shd w:val="clear" w:color="auto" w:fill="auto"/>
            <w:tcBorders>
              <w:left w:val="single" w:color="000000" w:sz="4" w:space="0"/>
              <w:bottom w:val="single" w:color="000000" w:sz="4" w:space="0"/>
              <w:right w:val="single" w:color="000000" w:sz="4" w:space="0"/>
            </w:tcBorders>
            <w:tcW w:w="8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2991.2</w:t>
            </w:r>
            <w:r/>
          </w:p>
        </w:tc>
        <w:tc>
          <w:tcPr>
            <w:shd w:val="clear" w:color="auto" w:fill="auto"/>
            <w:tcBorders>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left w:val="single" w:color="000000" w:sz="4" w:space="0"/>
              <w:bottom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11"/>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固定电话</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56"/>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业务专线50M</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617"/>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业务专线100M</w:t>
            </w:r>
            <w:r/>
          </w:p>
        </w:tc>
        <w:tc>
          <w:tcPr>
            <w:shd w:val="clear" w:color="auto" w:fill="ffffff"/>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2954</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53"/>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业务专线200M</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80"/>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业务专线300M</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641"/>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公安四级网主用</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613"/>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零散视频网线路</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06"/>
        </w:trPr>
        <w:tc>
          <w:tcPr>
            <w:shd w:val="clear" w:color="auto" w:fill="auto"/>
            <w:tcBorders>
              <w:top w:val="single" w:color="000000" w:sz="4" w:space="0"/>
              <w:bottom w:val="single" w:color="000000" w:sz="4" w:space="0"/>
              <w:right w:val="single" w:color="000000" w:sz="4" w:space="0"/>
            </w:tcBorders>
            <w:tcW w:w="7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万兆数字电路（视频网）</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79"/>
        </w:trPr>
        <w:tc>
          <w:tcPr>
            <w:shd w:val="clear" w:color="auto" w:fill="auto"/>
            <w:tcBorders>
              <w:top w:val="single" w:color="000000" w:sz="4" w:space="0"/>
              <w:right w:val="single" w:color="000000" w:sz="4" w:space="0"/>
            </w:tcBorders>
            <w:tcW w:w="72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right w:val="single" w:color="000000" w:sz="4" w:space="0"/>
            </w:tcBorders>
            <w:tcW w:w="81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right w:val="single" w:color="000000" w:sz="4" w:space="0"/>
            </w:tcBorders>
            <w:tcW w:w="228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right w:val="single" w:color="000000" w:sz="4" w:space="0"/>
            </w:tcBorders>
            <w:tcW w:w="1080" w:type="dxa"/>
            <w:vAlign w:val="center"/>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right w:val="none" w:color="000000" w:sz="4" w:space="0"/>
            </w:tcBorders>
            <w:tcW w:w="93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tcBorders>
            <w:tcW w:w="14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bl>
    <w:p>
      <w:pPr>
        <w:rPr>
          <w:rFonts w:ascii="宋体" w:hAnsi="宋体" w:cs="宋体"/>
          <w:highlight w:val="none"/>
        </w:rPr>
      </w:pPr>
      <w:r>
        <w:rPr>
          <w:rFonts w:ascii="宋体" w:hAnsi="宋体" w:cs="宋体"/>
          <w:highlight w:val="none"/>
        </w:rPr>
      </w:r>
      <w:r/>
    </w:p>
    <w:p>
      <w:pPr>
        <w:rPr>
          <w:rStyle w:val="909"/>
          <w:rFonts w:ascii="宋体" w:hAnsi="宋体" w:cs="宋体"/>
          <w:color w:val="000000"/>
          <w:sz w:val="24"/>
          <w:szCs w:val="24"/>
          <w:highlight w:val="none"/>
        </w:rPr>
      </w:pPr>
      <w:r>
        <w:rPr>
          <w:rFonts w:ascii="宋体" w:hAnsi="宋体" w:cs="宋体"/>
          <w:color w:val="000000"/>
          <w:sz w:val="24"/>
          <w:szCs w:val="24"/>
          <w:highlight w:val="none"/>
        </w:rPr>
      </w:r>
      <w:r/>
    </w:p>
    <w:p>
      <w:pPr>
        <w:pStyle w:val="880"/>
        <w:ind w:firstLine="420"/>
        <w:spacing w:line="400" w:lineRule="atLeast"/>
        <w:rPr>
          <w:rFonts w:cs="宋体"/>
          <w:szCs w:val="24"/>
          <w:highlight w:val="none"/>
        </w:rPr>
      </w:pPr>
      <w:r>
        <w:rPr>
          <w:rFonts w:hint="eastAsia" w:cs="宋体"/>
          <w:szCs w:val="24"/>
          <w:highlight w:val="none"/>
        </w:rPr>
        <w:t xml:space="preserve">单位名称：（</w:t>
      </w:r>
      <w:r>
        <w:rPr>
          <w:rFonts w:hint="eastAsia" w:cs="宋体"/>
          <w:color w:val="000000"/>
          <w:szCs w:val="24"/>
          <w:highlight w:val="none"/>
        </w:rPr>
        <w:t xml:space="preserve">加盖CA电子公章</w:t>
      </w:r>
      <w:r>
        <w:rPr>
          <w:rFonts w:hint="eastAsia" w:cs="宋体"/>
          <w:szCs w:val="24"/>
          <w:highlight w:val="none"/>
        </w:rPr>
        <w:t xml:space="preserve">）</w:t>
      </w:r>
      <w:r/>
    </w:p>
    <w:p>
      <w:pPr>
        <w:pStyle w:val="880"/>
        <w:ind w:firstLine="420"/>
        <w:spacing w:line="400" w:lineRule="atLeast"/>
        <w:rPr>
          <w:rFonts w:cs="宋体"/>
          <w:szCs w:val="24"/>
          <w:highlight w:val="none"/>
        </w:rPr>
      </w:pPr>
      <w:r>
        <w:rPr>
          <w:rFonts w:hint="eastAsia" w:cs="宋体"/>
          <w:szCs w:val="24"/>
          <w:highlight w:val="none"/>
        </w:rPr>
        <w:t xml:space="preserve">日    期：</w:t>
      </w:r>
      <w:r/>
    </w:p>
    <w:p>
      <w:pPr>
        <w:spacing w:line="520" w:lineRule="exact"/>
        <w:rPr>
          <w:rFonts w:cs="宋体"/>
          <w:sz w:val="24"/>
          <w:szCs w:val="24"/>
          <w:highlight w:val="none"/>
        </w:rPr>
      </w:pPr>
      <w:r>
        <w:rPr>
          <w:rFonts w:hint="eastAsia" w:cs="宋体"/>
          <w:sz w:val="24"/>
          <w:szCs w:val="24"/>
          <w:highlight w:val="none"/>
        </w:rPr>
        <w:t xml:space="preserve">填写说明：</w:t>
      </w:r>
      <w:r/>
    </w:p>
    <w:p>
      <w:pPr>
        <w:spacing w:line="520" w:lineRule="exact"/>
        <w:rPr>
          <w:rFonts w:cs="宋体"/>
          <w:sz w:val="24"/>
          <w:szCs w:val="24"/>
          <w:highlight w:val="none"/>
        </w:rPr>
      </w:pPr>
      <w:r>
        <w:rPr>
          <w:rFonts w:hint="eastAsia" w:cs="宋体"/>
          <w:sz w:val="24"/>
          <w:szCs w:val="24"/>
          <w:highlight w:val="none"/>
          <w:lang w:eastAsia="zh-CN"/>
        </w:rPr>
        <w:t xml:space="preserve">1.</w:t>
      </w:r>
      <w:r>
        <w:rPr>
          <w:rFonts w:hint="eastAsia" w:cs="宋体"/>
          <w:sz w:val="24"/>
          <w:szCs w:val="24"/>
          <w:highlight w:val="none"/>
        </w:rPr>
        <w:t xml:space="preserve">此表为表样，行数可自行添加，但表式不变；</w:t>
      </w:r>
      <w:r/>
    </w:p>
    <w:p>
      <w:pPr>
        <w:pStyle w:val="880"/>
        <w:jc w:val="both"/>
        <w:spacing w:after="286" w:afterAutospacing="0"/>
        <w:rPr>
          <w:rFonts w:hint="eastAsia" w:cs="宋体"/>
          <w:sz w:val="24"/>
          <w:szCs w:val="24"/>
          <w:highlight w:val="none"/>
        </w:rPr>
      </w:pPr>
      <w:r>
        <w:rPr>
          <w:rFonts w:hint="eastAsia" w:cs="宋体"/>
          <w:sz w:val="24"/>
          <w:szCs w:val="24"/>
          <w:highlight w:val="none"/>
          <w:lang w:eastAsia="zh-CN"/>
        </w:rPr>
        <w:t xml:space="preserve">2.</w:t>
      </w:r>
      <w:r>
        <w:rPr>
          <w:rFonts w:hint="eastAsia" w:cs="宋体"/>
          <w:sz w:val="24"/>
          <w:szCs w:val="24"/>
          <w:highlight w:val="none"/>
        </w:rPr>
        <w:t xml:space="preserve">相关调换费用、质保后续服务及其他所有费用由供应商自行计算填列；</w:t>
      </w:r>
      <w:r/>
    </w:p>
    <w:p>
      <w:pPr>
        <w:pStyle w:val="880"/>
        <w:jc w:val="both"/>
        <w:spacing w:after="286" w:afterAutospacing="0"/>
        <w:rPr>
          <w:rFonts w:cs="宋体"/>
          <w:sz w:val="24"/>
          <w:szCs w:val="24"/>
          <w:highlight w:val="none"/>
        </w:rPr>
      </w:pPr>
      <w:r>
        <w:rPr>
          <w:rFonts w:hint="eastAsia" w:cs="宋体"/>
          <w:sz w:val="24"/>
          <w:szCs w:val="24"/>
          <w:highlight w:val="none"/>
          <w:lang w:eastAsia="zh-CN"/>
        </w:rPr>
        <w:t xml:space="preserve">3.</w:t>
      </w:r>
      <w:r>
        <w:rPr>
          <w:rFonts w:hint="eastAsia" w:cs="宋体"/>
          <w:sz w:val="24"/>
          <w:szCs w:val="24"/>
          <w:highlight w:val="none"/>
        </w:rPr>
        <w:t xml:space="preserve">分项单价不得高于最高限价。</w:t>
      </w:r>
      <w:r/>
    </w:p>
    <w:p>
      <w:pPr>
        <w:pStyle w:val="880"/>
        <w:jc w:val="center"/>
        <w:spacing w:after="286" w:afterAutospacing="0"/>
        <w:rPr>
          <w:rFonts w:cs="宋体"/>
          <w:b/>
          <w:bCs/>
          <w:sz w:val="24"/>
          <w:szCs w:val="24"/>
          <w:highlight w:val="none"/>
        </w:rPr>
      </w:pPr>
      <w:r>
        <w:rPr>
          <w:rFonts w:cs="宋体"/>
          <w:b/>
          <w:bCs/>
          <w:sz w:val="24"/>
          <w:szCs w:val="24"/>
          <w:highlight w:val="none"/>
        </w:rPr>
      </w:r>
      <w:r/>
    </w:p>
    <w:p>
      <w:pPr>
        <w:pStyle w:val="880"/>
        <w:jc w:val="center"/>
        <w:spacing w:after="286" w:afterAutospacing="0"/>
        <w:rPr>
          <w:rFonts w:cs="宋体"/>
          <w:b/>
          <w:bCs/>
          <w:sz w:val="24"/>
          <w:szCs w:val="24"/>
          <w:highlight w:val="none"/>
        </w:rPr>
      </w:pPr>
      <w:r>
        <w:rPr>
          <w:rFonts w:cs="宋体"/>
          <w:b/>
          <w:bCs/>
          <w:sz w:val="24"/>
          <w:szCs w:val="24"/>
          <w:highlight w:val="none"/>
        </w:rPr>
      </w:r>
      <w:r/>
    </w:p>
    <w:p>
      <w:pPr>
        <w:pStyle w:val="880"/>
        <w:jc w:val="center"/>
        <w:spacing w:after="286" w:afterAutospacing="0"/>
        <w:rPr>
          <w:rFonts w:cs="宋体"/>
          <w:b/>
          <w:bCs/>
          <w:sz w:val="24"/>
          <w:szCs w:val="24"/>
          <w:highlight w:val="none"/>
        </w:rPr>
      </w:pPr>
      <w:r>
        <w:rPr>
          <w:rFonts w:cs="宋体"/>
          <w:b/>
          <w:bCs/>
          <w:sz w:val="24"/>
          <w:szCs w:val="24"/>
          <w:highlight w:val="none"/>
        </w:rPr>
      </w:r>
      <w:r/>
    </w:p>
    <w:p>
      <w:pPr>
        <w:jc w:val="center"/>
        <w:pageBreakBefore w:val="0"/>
        <w:spacing w:line="360" w:lineRule="auto"/>
        <w:rPr>
          <w:rFonts w:hint="eastAsia" w:ascii="宋体" w:hAnsi="宋体" w:eastAsia="宋体" w:cs="宋体"/>
          <w:b/>
          <w:bCs/>
          <w:color w:val="000000"/>
          <w:sz w:val="30"/>
          <w:szCs w:val="30"/>
          <w:highlight w:val="none"/>
        </w:rPr>
        <w:outlineLvl w:val="1"/>
      </w:pPr>
      <w:r>
        <w:rPr>
          <w:rFonts w:hint="eastAsia" w:ascii="宋体" w:hAnsi="宋体" w:eastAsia="宋体" w:cs="宋体"/>
          <w:b/>
          <w:bCs/>
          <w:color w:val="000000"/>
          <w:sz w:val="30"/>
          <w:szCs w:val="30"/>
          <w:highlight w:val="none"/>
          <w:lang w:val="en-US" w:eastAsia="zh-CN"/>
        </w:rPr>
        <w:t xml:space="preserve">六</w:t>
      </w:r>
      <w:r>
        <w:rPr>
          <w:rFonts w:hint="eastAsia" w:ascii="宋体" w:hAnsi="宋体" w:eastAsia="宋体" w:cs="宋体"/>
          <w:b/>
          <w:bCs/>
          <w:color w:val="000000"/>
          <w:sz w:val="30"/>
          <w:szCs w:val="30"/>
          <w:highlight w:val="none"/>
        </w:rPr>
        <w:t xml:space="preserve">、具备履行合同所必需的设备和专业技术能力的书面声明</w:t>
      </w:r>
      <w:r/>
    </w:p>
    <w:p>
      <w:pPr>
        <w:ind w:firstLine="492"/>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92"/>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492"/>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主要设备有：     。</w:t>
      </w:r>
      <w:r/>
    </w:p>
    <w:p>
      <w:pPr>
        <w:ind w:firstLine="492"/>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主要专业技术能力有：     。</w:t>
      </w:r>
      <w:r/>
    </w:p>
    <w:p>
      <w:pPr>
        <w:pStyle w:val="889"/>
        <w:ind w:firstLine="0"/>
        <w:jc w:val="both"/>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9"/>
        <w:ind w:firstLine="0"/>
        <w:jc w:val="both"/>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9"/>
        <w:ind w:firstLine="0"/>
        <w:jc w:val="both"/>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9"/>
        <w:ind w:firstLine="0"/>
        <w:jc w:val="both"/>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供应商名称（加盖CA电子公章）：</w:t>
      </w:r>
      <w:r/>
    </w:p>
    <w:p>
      <w:pP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p>
    <w:p>
      <w:pP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p>
    <w:p>
      <w:pPr>
        <w:pStyle w:val="86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pageBreakBefore w:val="0"/>
        <w:spacing w:line="360" w:lineRule="auto"/>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lang w:val="en-US" w:eastAsia="zh-CN"/>
        </w:rPr>
        <w:t xml:space="preserve">七、</w:t>
      </w:r>
      <w:r>
        <w:rPr>
          <w:rFonts w:hint="eastAsia" w:ascii="宋体" w:hAnsi="宋体" w:eastAsia="宋体" w:cs="宋体"/>
          <w:b/>
          <w:bCs/>
          <w:color w:val="000000"/>
          <w:sz w:val="28"/>
          <w:szCs w:val="28"/>
          <w:highlight w:val="none"/>
        </w:rPr>
        <w:t xml:space="preserve">参加政府采购活动前3年内在经营活动中没有重大违法记录的书面声明</w:t>
      </w:r>
      <w:r/>
    </w:p>
    <w:p>
      <w:pPr>
        <w:jc w:val="center"/>
        <w:spacing w:line="360" w:lineRule="auto"/>
        <w:widowControl/>
        <w:tabs>
          <w:tab w:val="left" w:pos="720" w:leader="none"/>
        </w:tabs>
        <w:rPr>
          <w:b/>
          <w:color w:val="000000"/>
          <w:sz w:val="30"/>
          <w:szCs w:val="28"/>
          <w:highlight w:val="none"/>
        </w:rPr>
      </w:pPr>
      <w:r>
        <w:rPr>
          <w:rFonts w:hint="eastAsia" w:ascii="宋体" w:hAnsi="宋体" w:cs="宋体"/>
          <w:color w:val="000000"/>
          <w:sz w:val="24"/>
          <w:szCs w:val="24"/>
          <w:highlight w:val="none"/>
        </w:rPr>
        <w:t xml:space="preserve">（参考格式） </w:t>
      </w:r>
      <w:r/>
    </w:p>
    <w:p>
      <w:pPr>
        <w:jc w:val="left"/>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jc w:val="center"/>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声 明</w:t>
      </w:r>
      <w:r/>
    </w:p>
    <w:p>
      <w:pPr>
        <w:ind w:firstLine="475"/>
        <w:jc w:val="left"/>
        <w:spacing w:line="360" w:lineRule="auto"/>
        <w:rPr>
          <w:rFonts w:ascii="Arial" w:hAnsi="Arial" w:cs="Arial"/>
          <w:color w:val="000000"/>
          <w:sz w:val="24"/>
          <w:szCs w:val="24"/>
          <w:highlight w:val="none"/>
        </w:rPr>
      </w:pPr>
      <w:r>
        <w:rPr>
          <w:rFonts w:hint="eastAsia" w:ascii="宋体" w:hAnsi="宋体" w:cs="宋体"/>
          <w:color w:val="000000"/>
          <w:sz w:val="24"/>
          <w:szCs w:val="24"/>
          <w:highlight w:val="none"/>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9"/>
        <w:ind w:firstLine="0"/>
        <w:jc w:val="both"/>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供应商名称（加盖CA电子公章）：</w:t>
      </w:r>
      <w:r/>
    </w:p>
    <w:p>
      <w:pP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p>
    <w:p>
      <w:pPr>
        <w:jc w:val="center"/>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3"/>
        <w:rPr>
          <w:rFonts w:hint="eastAsia"/>
          <w:highlight w:val="none"/>
        </w:rPr>
      </w:pPr>
      <w:r>
        <w:rPr>
          <w:rFonts w:hint="eastAsia"/>
          <w:highlight w:val="none"/>
        </w:rPr>
      </w:r>
      <w:r/>
    </w:p>
    <w:p>
      <w:pPr>
        <w:rPr>
          <w:rFonts w:hint="eastAsia"/>
          <w:highlight w:val="none"/>
        </w:rPr>
      </w:pPr>
      <w:r>
        <w:rPr>
          <w:rFonts w:hint="eastAsia"/>
          <w:highlight w:val="none"/>
        </w:rPr>
      </w:r>
      <w:r/>
    </w:p>
    <w:p>
      <w:pPr>
        <w:pStyle w:val="863"/>
        <w:rPr>
          <w:rFonts w:hint="eastAsia"/>
          <w:highlight w:val="none"/>
        </w:rPr>
      </w:pPr>
      <w:r>
        <w:rPr>
          <w:rFonts w:hint="eastAsia"/>
          <w:highlight w:val="none"/>
        </w:rPr>
      </w:r>
      <w:r/>
    </w:p>
    <w:p>
      <w:pPr>
        <w:rPr>
          <w:rFonts w:hint="eastAsia"/>
          <w:highlight w:val="none"/>
        </w:rPr>
      </w:pPr>
      <w:r>
        <w:rPr>
          <w:rFonts w:hint="eastAsia"/>
          <w:highlight w:val="none"/>
        </w:rPr>
      </w:r>
      <w:r/>
    </w:p>
    <w:p>
      <w:pPr>
        <w:pStyle w:val="863"/>
        <w:rPr>
          <w:rFonts w:hint="eastAsia"/>
          <w:highlight w:val="none"/>
        </w:rPr>
      </w:pPr>
      <w:r>
        <w:rPr>
          <w:rFonts w:hint="eastAsia"/>
          <w:highlight w:val="none"/>
        </w:rPr>
      </w:r>
      <w:r/>
    </w:p>
    <w:p>
      <w:pPr>
        <w:rPr>
          <w:rFonts w:hint="eastAsia"/>
          <w:highlight w:val="none"/>
        </w:rPr>
      </w:pPr>
      <w:r>
        <w:rPr>
          <w:rFonts w:hint="eastAsia"/>
          <w:highlight w:val="none"/>
        </w:rPr>
      </w:r>
      <w:r/>
    </w:p>
    <w:p>
      <w:pPr>
        <w:pStyle w:val="863"/>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63"/>
        <w:rPr>
          <w:rFonts w:hint="eastAsia"/>
          <w:highlight w:val="none"/>
        </w:rPr>
      </w:pPr>
      <w:r>
        <w:rPr>
          <w:rFonts w:hint="eastAsia"/>
          <w:highlight w:val="none"/>
        </w:rPr>
      </w:r>
      <w:r/>
    </w:p>
    <w:p>
      <w:pPr>
        <w:rPr>
          <w:rFonts w:hint="eastAsia"/>
          <w:highlight w:val="none"/>
        </w:rPr>
      </w:pPr>
      <w:r>
        <w:rPr>
          <w:rFonts w:hint="eastAsia"/>
          <w:highlight w:val="none"/>
        </w:rPr>
      </w:r>
      <w:r/>
    </w:p>
    <w:p>
      <w:pPr>
        <w:pStyle w:val="863"/>
        <w:rPr>
          <w:rFonts w:hint="eastAsia"/>
          <w:highlight w:val="none"/>
        </w:rPr>
      </w:pPr>
      <w:r>
        <w:rPr>
          <w:rFonts w:hint="eastAsia"/>
          <w:highlight w:val="none"/>
        </w:rPr>
      </w:r>
      <w:r/>
    </w:p>
    <w:p>
      <w:pPr>
        <w:rPr>
          <w:rFonts w:hint="eastAsia"/>
          <w:highlight w:val="none"/>
        </w:rPr>
      </w:pPr>
      <w:r>
        <w:rPr>
          <w:rFonts w:hint="eastAsia"/>
          <w:highlight w:val="none"/>
        </w:rPr>
      </w:r>
      <w:r/>
    </w:p>
    <w:p>
      <w:pPr>
        <w:jc w:val="center"/>
        <w:pageBreakBefore w:val="0"/>
        <w:spacing w:line="360" w:lineRule="auto"/>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八、技术参数响应及偏离表</w:t>
      </w:r>
      <w:r/>
    </w:p>
    <w:p>
      <w:pPr>
        <w:pStyle w:val="880"/>
        <w:spacing w:after="286" w:afterAutospacing="0" w:line="23" w:lineRule="atLeast"/>
        <w:rPr>
          <w:rFonts w:hint="eastAsia" w:cs="宋体"/>
          <w:sz w:val="24"/>
          <w:szCs w:val="24"/>
          <w:highlight w:val="none"/>
        </w:rPr>
      </w:pPr>
      <w:r>
        <w:rPr>
          <w:rFonts w:hint="eastAsia" w:cs="宋体"/>
          <w:sz w:val="24"/>
          <w:szCs w:val="24"/>
          <w:highlight w:val="none"/>
        </w:rPr>
      </w:r>
      <w:r/>
    </w:p>
    <w:tbl>
      <w:tblPr>
        <w:tblStyle w:val="866"/>
        <w:tblpPr w:horzAnchor="page" w:tblpX="1607" w:vertAnchor="text" w:tblpY="84" w:leftFromText="180" w:topFromText="0" w:rightFromText="180" w:bottomFromText="0"/>
        <w:tblW w:w="8522" w:type="dxa"/>
        <w:tblInd w:w="0" w:type="dxa"/>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32"/>
        <w:gridCol w:w="2622"/>
        <w:gridCol w:w="2262"/>
        <w:gridCol w:w="1604"/>
        <w:gridCol w:w="1102"/>
      </w:tblGrid>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center"/>
            <w:textDirection w:val="lrTb"/>
            <w:noWrap w:val="false"/>
          </w:tcPr>
          <w:p>
            <w:pPr>
              <w:pStyle w:val="880"/>
              <w:jc w:val="center"/>
              <w:rPr>
                <w:sz w:val="24"/>
                <w:szCs w:val="24"/>
                <w:highlight w:val="none"/>
              </w:rPr>
            </w:pPr>
            <w:r>
              <w:rPr>
                <w:rFonts w:hint="eastAsia" w:cs="宋体"/>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center"/>
            <w:textDirection w:val="lrTb"/>
            <w:noWrap w:val="false"/>
          </w:tcPr>
          <w:p>
            <w:pPr>
              <w:pStyle w:val="880"/>
              <w:jc w:val="center"/>
              <w:rPr>
                <w:sz w:val="24"/>
                <w:szCs w:val="24"/>
                <w:highlight w:val="none"/>
              </w:rPr>
            </w:pPr>
            <w:r>
              <w:rPr>
                <w:rFonts w:hint="eastAsia" w:cs="宋体"/>
                <w:sz w:val="24"/>
                <w:szCs w:val="24"/>
                <w:highlight w:val="none"/>
                <w:lang w:val="en-US" w:eastAsia="zh-CN"/>
              </w:rPr>
              <w:t xml:space="preserve">采购</w:t>
            </w:r>
            <w:r>
              <w:rPr>
                <w:rFonts w:hint="eastAsia" w:cs="宋体"/>
                <w:sz w:val="24"/>
                <w:szCs w:val="24"/>
                <w:highlight w:val="none"/>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center"/>
            <w:textDirection w:val="lrTb"/>
            <w:noWrap w:val="false"/>
          </w:tcPr>
          <w:p>
            <w:pPr>
              <w:pStyle w:val="880"/>
              <w:jc w:val="center"/>
              <w:rPr>
                <w:sz w:val="24"/>
                <w:szCs w:val="24"/>
                <w:highlight w:val="none"/>
              </w:rPr>
            </w:pPr>
            <w:r>
              <w:rPr>
                <w:rFonts w:hint="eastAsia" w:cs="宋体"/>
                <w:sz w:val="24"/>
                <w:szCs w:val="24"/>
                <w:highlight w:val="none"/>
              </w:rPr>
              <w:t xml:space="preserve">投标响应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center"/>
            <w:textDirection w:val="lrTb"/>
            <w:noWrap w:val="false"/>
          </w:tcPr>
          <w:p>
            <w:pPr>
              <w:pStyle w:val="880"/>
              <w:jc w:val="center"/>
              <w:rPr>
                <w:sz w:val="24"/>
                <w:szCs w:val="24"/>
                <w:highlight w:val="none"/>
              </w:rPr>
            </w:pPr>
            <w:r>
              <w:rPr>
                <w:rFonts w:hint="eastAsia" w:cs="宋体"/>
                <w:sz w:val="24"/>
                <w:szCs w:val="24"/>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center"/>
            <w:textDirection w:val="lrTb"/>
            <w:noWrap w:val="false"/>
          </w:tcPr>
          <w:p>
            <w:pPr>
              <w:pStyle w:val="880"/>
              <w:jc w:val="center"/>
              <w:rPr>
                <w:sz w:val="24"/>
                <w:szCs w:val="24"/>
                <w:highlight w:val="none"/>
              </w:rPr>
            </w:pPr>
            <w:r>
              <w:rPr>
                <w:rFonts w:hint="eastAsia" w:cs="宋体"/>
                <w:sz w:val="24"/>
                <w:szCs w:val="24"/>
                <w:highlight w:val="none"/>
              </w:rPr>
              <w:t xml:space="preserve">原因</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top"/>
            <w:textDirection w:val="lrTb"/>
            <w:noWrap w:val="false"/>
          </w:tcPr>
          <w:p>
            <w:pPr>
              <w:rPr>
                <w:sz w:val="24"/>
                <w:szCs w:val="24"/>
                <w:highlight w:val="none"/>
              </w:rPr>
            </w:pPr>
            <w:r>
              <w:rPr>
                <w:sz w:val="24"/>
                <w:szCs w:val="24"/>
                <w:highlight w:val="none"/>
              </w:rPr>
            </w:r>
            <w:r/>
          </w:p>
        </w:tc>
      </w:tr>
    </w:tbl>
    <w:p>
      <w:pPr>
        <w:pStyle w:val="880"/>
        <w:spacing w:after="286" w:afterAutospacing="0" w:line="23" w:lineRule="atLeast"/>
        <w:rPr>
          <w:rFonts w:hint="eastAsia" w:cs="宋体"/>
          <w:sz w:val="24"/>
          <w:szCs w:val="24"/>
          <w:highlight w:val="none"/>
        </w:rPr>
      </w:pPr>
      <w:r>
        <w:rPr>
          <w:rFonts w:hint="eastAsia" w:cs="宋体"/>
          <w:sz w:val="24"/>
          <w:szCs w:val="24"/>
          <w:highlight w:val="none"/>
        </w:rPr>
      </w:r>
      <w:r/>
    </w:p>
    <w:p>
      <w:pPr>
        <w:pStyle w:val="880"/>
        <w:spacing w:after="286" w:afterAutospacing="0" w:line="23" w:lineRule="atLeast"/>
        <w:rPr>
          <w:rFonts w:hint="eastAsia" w:cs="宋体"/>
          <w:sz w:val="24"/>
          <w:szCs w:val="24"/>
          <w:highlight w:val="none"/>
        </w:rPr>
      </w:pPr>
      <w:r>
        <w:rPr>
          <w:rFonts w:hint="eastAsia" w:cs="宋体"/>
          <w:sz w:val="24"/>
          <w:szCs w:val="24"/>
          <w:highlight w:val="none"/>
        </w:rPr>
      </w:r>
      <w:r/>
    </w:p>
    <w:p>
      <w:pPr>
        <w:pStyle w:val="880"/>
        <w:spacing w:after="286" w:afterAutospacing="0" w:line="23" w:lineRule="atLeast"/>
        <w:rPr>
          <w:rFonts w:hint="eastAsia" w:cs="宋体"/>
          <w:sz w:val="24"/>
          <w:szCs w:val="24"/>
          <w:highlight w:val="none"/>
        </w:rPr>
      </w:pPr>
      <w:r>
        <w:rPr>
          <w:rFonts w:hint="eastAsia" w:cs="宋体"/>
          <w:sz w:val="24"/>
          <w:szCs w:val="24"/>
          <w:highlight w:val="none"/>
        </w:rPr>
      </w:r>
      <w:r/>
    </w:p>
    <w:p>
      <w:pPr>
        <w:pStyle w:val="880"/>
        <w:spacing w:after="286" w:afterAutospacing="0" w:line="23" w:lineRule="atLeast"/>
        <w:rPr>
          <w:rFonts w:hint="eastAsia" w:cs="宋体"/>
          <w:sz w:val="24"/>
          <w:szCs w:val="24"/>
          <w:highlight w:val="none"/>
        </w:rPr>
      </w:pPr>
      <w:r>
        <w:rPr>
          <w:rFonts w:hint="eastAsia" w:cs="宋体"/>
          <w:sz w:val="24"/>
          <w:szCs w:val="24"/>
          <w:highlight w:val="none"/>
        </w:rPr>
      </w:r>
      <w:r/>
    </w:p>
    <w:p>
      <w:pPr>
        <w:pStyle w:val="880"/>
        <w:spacing w:after="286" w:afterAutospacing="0" w:line="23" w:lineRule="atLeast"/>
        <w:rPr>
          <w:rFonts w:hint="eastAsia" w:cs="宋体"/>
          <w:sz w:val="24"/>
          <w:szCs w:val="24"/>
          <w:highlight w:val="none"/>
        </w:rPr>
      </w:pPr>
      <w:r>
        <w:rPr>
          <w:rFonts w:hint="eastAsia" w:cs="宋体"/>
          <w:sz w:val="24"/>
          <w:szCs w:val="24"/>
          <w:highlight w:val="none"/>
        </w:rPr>
      </w:r>
      <w:r/>
    </w:p>
    <w:p>
      <w:pPr>
        <w:pStyle w:val="880"/>
        <w:spacing w:after="286" w:afterAutospacing="0" w:line="23" w:lineRule="atLeast"/>
        <w:rPr>
          <w:rFonts w:hint="eastAsia" w:cs="宋体"/>
          <w:sz w:val="24"/>
          <w:szCs w:val="24"/>
          <w:highlight w:val="none"/>
        </w:rPr>
      </w:pPr>
      <w:r>
        <w:rPr>
          <w:rFonts w:hint="eastAsia" w:cs="宋体"/>
          <w:sz w:val="24"/>
          <w:szCs w:val="24"/>
          <w:highlight w:val="none"/>
        </w:rPr>
      </w:r>
      <w:r/>
    </w:p>
    <w:p>
      <w:pPr>
        <w:pStyle w:val="880"/>
        <w:spacing w:after="286" w:afterAutospacing="0" w:line="23" w:lineRule="atLeast"/>
        <w:rPr>
          <w:rFonts w:hint="eastAsia" w:cs="宋体"/>
          <w:sz w:val="24"/>
          <w:szCs w:val="24"/>
          <w:highlight w:val="none"/>
        </w:rPr>
      </w:pPr>
      <w:r>
        <w:rPr>
          <w:rFonts w:hint="eastAsia" w:cs="宋体"/>
          <w:sz w:val="24"/>
          <w:szCs w:val="24"/>
          <w:highlight w:val="none"/>
        </w:rPr>
      </w:r>
      <w:r/>
    </w:p>
    <w:p>
      <w:pPr>
        <w:pStyle w:val="880"/>
        <w:spacing w:after="286" w:afterAutospacing="0" w:line="23" w:lineRule="atLeast"/>
        <w:rPr>
          <w:rFonts w:hint="eastAsia" w:cs="宋体"/>
          <w:sz w:val="24"/>
          <w:szCs w:val="24"/>
          <w:highlight w:val="none"/>
        </w:rPr>
      </w:pPr>
      <w:r>
        <w:rPr>
          <w:rFonts w:hint="eastAsia" w:cs="宋体"/>
          <w:sz w:val="24"/>
          <w:szCs w:val="24"/>
          <w:highlight w:val="none"/>
        </w:rPr>
      </w:r>
      <w:r/>
    </w:p>
    <w:p>
      <w:pPr>
        <w:pStyle w:val="880"/>
        <w:spacing w:after="286" w:afterAutospacing="0" w:line="23" w:lineRule="atLeast"/>
        <w:rPr>
          <w:rFonts w:hint="eastAsia" w:cs="宋体"/>
          <w:sz w:val="24"/>
          <w:szCs w:val="24"/>
          <w:highlight w:val="none"/>
        </w:rPr>
      </w:pPr>
      <w:r>
        <w:rPr>
          <w:rFonts w:hint="eastAsia" w:cs="宋体"/>
          <w:sz w:val="24"/>
          <w:szCs w:val="24"/>
          <w:highlight w:val="none"/>
        </w:rPr>
      </w:r>
      <w:r/>
    </w:p>
    <w:p>
      <w:pPr>
        <w:pStyle w:val="880"/>
        <w:spacing w:after="286" w:afterAutospacing="0" w:line="23" w:lineRule="atLeast"/>
        <w:rPr>
          <w:rFonts w:hint="eastAsia" w:cs="宋体"/>
          <w:sz w:val="24"/>
          <w:szCs w:val="24"/>
          <w:highlight w:val="none"/>
        </w:rPr>
      </w:pPr>
      <w:r>
        <w:rPr>
          <w:rFonts w:hint="eastAsia" w:cs="宋体"/>
          <w:sz w:val="24"/>
          <w:szCs w:val="24"/>
          <w:highlight w:val="none"/>
        </w:rPr>
      </w:r>
      <w:r/>
    </w:p>
    <w:p>
      <w:pPr>
        <w:pStyle w:val="880"/>
        <w:spacing w:after="286" w:afterAutospacing="0" w:line="23" w:lineRule="atLeast"/>
        <w:rPr>
          <w:rFonts w:hint="eastAsia" w:cs="宋体"/>
          <w:sz w:val="24"/>
          <w:szCs w:val="24"/>
          <w:highlight w:val="none"/>
        </w:rPr>
      </w:pPr>
      <w:r>
        <w:rPr>
          <w:rFonts w:hint="eastAsia" w:cs="宋体"/>
          <w:sz w:val="24"/>
          <w:szCs w:val="24"/>
          <w:highlight w:val="none"/>
        </w:rPr>
      </w:r>
      <w:r/>
    </w:p>
    <w:p>
      <w:pPr>
        <w:pStyle w:val="880"/>
        <w:ind w:left="105" w:firstLine="315"/>
        <w:spacing w:line="500" w:lineRule="atLeast"/>
        <w:rPr>
          <w:rFonts w:hint="eastAsia" w:ascii="宋体" w:hAnsi="宋体" w:eastAsia="宋体" w:cs="宋体"/>
          <w:color w:val="000000"/>
          <w:sz w:val="24"/>
          <w:szCs w:val="24"/>
          <w:highlight w:val="none"/>
        </w:rPr>
      </w:pPr>
      <w:r>
        <w:rPr>
          <w:rFonts w:hint="eastAsia" w:cs="宋体"/>
          <w:sz w:val="24"/>
          <w:szCs w:val="24"/>
          <w:highlight w:val="none"/>
        </w:rPr>
        <w:t xml:space="preserve">供应商名称</w:t>
      </w:r>
      <w:r>
        <w:rPr>
          <w:rFonts w:hint="eastAsia" w:ascii="宋体" w:hAnsi="宋体" w:eastAsia="宋体" w:cs="宋体"/>
          <w:color w:val="000000"/>
          <w:sz w:val="24"/>
          <w:szCs w:val="24"/>
          <w:highlight w:val="none"/>
        </w:rPr>
        <w:t xml:space="preserve">（加盖CA电子公章）</w:t>
      </w:r>
      <w:r>
        <w:rPr>
          <w:rFonts w:hint="eastAsia" w:cs="宋体"/>
          <w:sz w:val="24"/>
          <w:szCs w:val="24"/>
          <w:highlight w:val="none"/>
        </w:rPr>
        <w:t xml:space="preserve">：</w:t>
      </w:r>
      <w:r>
        <w:rPr>
          <w:rFonts w:hint="eastAsia" w:cs="宋体"/>
          <w:sz w:val="24"/>
          <w:szCs w:val="24"/>
          <w:highlight w:val="none"/>
          <w:u w:val="single"/>
        </w:rPr>
        <w:t xml:space="preserve">  </w:t>
      </w:r>
      <w:r>
        <w:rPr>
          <w:rFonts w:hint="eastAsia" w:cs="宋体"/>
          <w:sz w:val="24"/>
          <w:szCs w:val="24"/>
          <w:highlight w:val="none"/>
        </w:rPr>
        <w:t xml:space="preserve">    </w:t>
      </w:r>
      <w:r>
        <w:rPr>
          <w:rFonts w:hint="eastAsia" w:ascii="宋体" w:hAnsi="宋体" w:eastAsia="宋体" w:cs="宋体"/>
          <w:color w:val="000000"/>
          <w:sz w:val="24"/>
          <w:szCs w:val="24"/>
          <w:highlight w:val="none"/>
          <w:u w:val="single"/>
        </w:rPr>
        <w:t xml:space="preserve">              </w:t>
      </w:r>
      <w:r/>
    </w:p>
    <w:p>
      <w:pPr>
        <w:pStyle w:val="880"/>
        <w:ind w:left="480" w:firstLine="163"/>
        <w:jc w:val="both"/>
        <w:spacing w:line="500" w:lineRule="atLeast"/>
        <w:rPr>
          <w:sz w:val="24"/>
          <w:szCs w:val="24"/>
          <w:highlight w:val="none"/>
        </w:rPr>
      </w:pPr>
      <w:r>
        <w:rPr>
          <w:rFonts w:hint="eastAsia" w:cs="宋体"/>
          <w:sz w:val="24"/>
          <w:szCs w:val="24"/>
          <w:highlight w:val="none"/>
        </w:rPr>
        <w:t xml:space="preserve">日期：</w:t>
      </w:r>
      <w:r>
        <w:rPr>
          <w:rFonts w:hint="eastAsia" w:cs="宋体"/>
          <w:sz w:val="24"/>
          <w:szCs w:val="24"/>
          <w:highlight w:val="none"/>
          <w:u w:val="single"/>
        </w:rPr>
        <w:t xml:space="preserve">     </w:t>
      </w:r>
      <w:r>
        <w:rPr>
          <w:rFonts w:hint="eastAsia" w:cs="宋体"/>
          <w:sz w:val="24"/>
          <w:szCs w:val="24"/>
          <w:highlight w:val="none"/>
        </w:rPr>
        <w:t xml:space="preserve"> 年</w:t>
      </w:r>
      <w:r>
        <w:rPr>
          <w:rFonts w:hint="eastAsia" w:cs="宋体"/>
          <w:sz w:val="24"/>
          <w:szCs w:val="24"/>
          <w:highlight w:val="none"/>
          <w:u w:val="single"/>
        </w:rPr>
        <w:t xml:space="preserve">     </w:t>
      </w:r>
      <w:r>
        <w:rPr>
          <w:rFonts w:hint="eastAsia" w:cs="宋体"/>
          <w:sz w:val="24"/>
          <w:szCs w:val="24"/>
          <w:highlight w:val="none"/>
        </w:rPr>
        <w:t xml:space="preserve">月</w:t>
      </w:r>
      <w:r>
        <w:rPr>
          <w:rFonts w:hint="eastAsia" w:cs="宋体"/>
          <w:sz w:val="24"/>
          <w:szCs w:val="24"/>
          <w:highlight w:val="none"/>
          <w:u w:val="single"/>
        </w:rPr>
        <w:t xml:space="preserve">     </w:t>
      </w:r>
      <w:r>
        <w:rPr>
          <w:rFonts w:hint="eastAsia" w:cs="宋体"/>
          <w:sz w:val="24"/>
          <w:szCs w:val="24"/>
          <w:highlight w:val="none"/>
        </w:rPr>
        <w:t xml:space="preserve">日</w:t>
      </w:r>
      <w:r/>
    </w:p>
    <w:p>
      <w:pPr>
        <w:pStyle w:val="880"/>
        <w:ind w:firstLine="420"/>
        <w:rPr>
          <w:sz w:val="24"/>
          <w:szCs w:val="24"/>
          <w:highlight w:val="none"/>
        </w:rPr>
      </w:pPr>
      <w:r>
        <w:rPr>
          <w:rFonts w:hint="eastAsia" w:cs="宋体"/>
          <w:sz w:val="24"/>
          <w:szCs w:val="24"/>
          <w:highlight w:val="none"/>
        </w:rPr>
        <w:t xml:space="preserve">填写说明：</w:t>
      </w:r>
      <w:r/>
    </w:p>
    <w:p>
      <w:pPr>
        <w:pStyle w:val="880"/>
        <w:numPr>
          <w:ilvl w:val="0"/>
          <w:numId w:val="0"/>
        </w:numPr>
        <w:ind w:firstLine="480"/>
        <w:keepLines w:val="0"/>
        <w:keepNext w:val="0"/>
        <w:pageBreakBefore w:val="0"/>
        <w:spacing w:line="360" w:lineRule="auto"/>
        <w:widowControl/>
        <w:rPr>
          <w:rFonts w:cs="宋体"/>
          <w:sz w:val="24"/>
          <w:szCs w:val="24"/>
          <w:highlight w:val="none"/>
        </w:rPr>
      </w:pPr>
      <w:r>
        <w:rPr>
          <w:rFonts w:hint="eastAsia" w:cs="宋体"/>
          <w:sz w:val="24"/>
          <w:szCs w:val="24"/>
          <w:highlight w:val="none"/>
          <w:lang w:val="en-US" w:eastAsia="zh-CN"/>
        </w:rPr>
        <w:t xml:space="preserve">1.</w:t>
      </w:r>
      <w:r>
        <w:rPr>
          <w:rFonts w:hint="eastAsia" w:cs="宋体"/>
          <w:sz w:val="24"/>
          <w:szCs w:val="24"/>
          <w:highlight w:val="none"/>
        </w:rPr>
        <w:t xml:space="preserve">按照基本技术要求详细填列；</w:t>
      </w:r>
      <w:r/>
    </w:p>
    <w:p>
      <w:pPr>
        <w:pStyle w:val="880"/>
        <w:numPr>
          <w:ilvl w:val="0"/>
          <w:numId w:val="0"/>
        </w:numPr>
        <w:ind w:firstLine="480"/>
        <w:keepLines w:val="0"/>
        <w:keepNext w:val="0"/>
        <w:pageBreakBefore w:val="0"/>
        <w:spacing w:line="360" w:lineRule="auto"/>
        <w:widowControl/>
        <w:rPr>
          <w:rFonts w:cs="宋体"/>
          <w:sz w:val="24"/>
          <w:szCs w:val="24"/>
          <w:highlight w:val="none"/>
        </w:rPr>
      </w:pPr>
      <w:r>
        <w:rPr>
          <w:rFonts w:hint="eastAsia" w:cs="宋体"/>
          <w:sz w:val="24"/>
          <w:szCs w:val="24"/>
          <w:highlight w:val="none"/>
          <w:lang w:val="en-US" w:eastAsia="zh-CN"/>
        </w:rPr>
        <w:t xml:space="preserve">2.</w:t>
      </w:r>
      <w:r>
        <w:rPr>
          <w:rFonts w:hint="eastAsia" w:cs="宋体"/>
          <w:sz w:val="24"/>
          <w:szCs w:val="24"/>
          <w:highlight w:val="none"/>
        </w:rPr>
        <w:t xml:space="preserve">项目需求如</w:t>
      </w:r>
      <w:r>
        <w:rPr>
          <w:rFonts w:hint="eastAsia" w:cs="宋体"/>
          <w:sz w:val="24"/>
          <w:szCs w:val="24"/>
          <w:highlight w:val="none"/>
          <w:lang w:eastAsia="zh-CN"/>
        </w:rPr>
        <w:t xml:space="preserve">需</w:t>
      </w:r>
      <w:r>
        <w:rPr>
          <w:rFonts w:hint="eastAsia" w:cs="宋体"/>
          <w:sz w:val="24"/>
          <w:szCs w:val="24"/>
          <w:highlight w:val="none"/>
        </w:rPr>
        <w:t xml:space="preserve">提供佐证材料的，请在备注标明佐证材料页码；</w:t>
      </w:r>
      <w:r/>
    </w:p>
    <w:p>
      <w:pPr>
        <w:pStyle w:val="880"/>
        <w:numPr>
          <w:ilvl w:val="0"/>
          <w:numId w:val="0"/>
        </w:numPr>
        <w:ind w:firstLine="480"/>
        <w:keepLines w:val="0"/>
        <w:keepNext w:val="0"/>
        <w:pageBreakBefore w:val="0"/>
        <w:spacing w:line="360" w:lineRule="auto"/>
        <w:widowControl/>
        <w:rPr>
          <w:rFonts w:cs="宋体"/>
          <w:sz w:val="24"/>
          <w:szCs w:val="24"/>
          <w:highlight w:val="none"/>
        </w:rPr>
      </w:pPr>
      <w:r>
        <w:rPr>
          <w:rFonts w:hint="eastAsia" w:cs="宋体"/>
          <w:sz w:val="24"/>
          <w:szCs w:val="24"/>
          <w:highlight w:val="none"/>
          <w:lang w:val="en-US" w:eastAsia="zh-CN"/>
        </w:rPr>
        <w:t xml:space="preserve">3.</w:t>
      </w:r>
      <w:r>
        <w:rPr>
          <w:rFonts w:hint="eastAsia" w:cs="宋体"/>
          <w:sz w:val="24"/>
          <w:szCs w:val="24"/>
          <w:highlight w:val="none"/>
        </w:rPr>
        <w:t xml:space="preserve">行数不够，可自行添加。</w:t>
      </w:r>
      <w:r/>
    </w:p>
    <w:p>
      <w:pPr>
        <w:pStyle w:val="880"/>
        <w:jc w:val="center"/>
        <w:spacing w:after="143" w:afterAutospacing="0" w:line="23" w:lineRule="atLeast"/>
        <w:rPr>
          <w:rFonts w:cs="宋体"/>
          <w:b/>
          <w:bCs/>
          <w:sz w:val="24"/>
          <w:szCs w:val="24"/>
          <w:highlight w:val="none"/>
        </w:rPr>
      </w:pPr>
      <w:r>
        <w:rPr>
          <w:rFonts w:cs="宋体"/>
          <w:b/>
          <w:bCs/>
          <w:sz w:val="24"/>
          <w:szCs w:val="24"/>
          <w:highlight w:val="none"/>
        </w:rPr>
      </w:r>
      <w:r/>
    </w:p>
    <w:p>
      <w:pPr>
        <w:pStyle w:val="880"/>
        <w:jc w:val="both"/>
        <w:spacing w:after="143" w:afterAutospacing="0" w:line="23" w:lineRule="atLeast"/>
        <w:rPr>
          <w:rFonts w:cs="宋体"/>
          <w:b/>
          <w:bCs/>
          <w:sz w:val="24"/>
          <w:szCs w:val="24"/>
          <w:highlight w:val="none"/>
        </w:rPr>
      </w:pPr>
      <w:r>
        <w:rPr>
          <w:rFonts w:cs="宋体"/>
          <w:b/>
          <w:bCs/>
          <w:sz w:val="24"/>
          <w:szCs w:val="24"/>
          <w:highlight w:val="none"/>
        </w:rPr>
      </w:r>
      <w:r/>
    </w:p>
    <w:p>
      <w:pPr>
        <w:pStyle w:val="880"/>
        <w:jc w:val="both"/>
        <w:spacing w:after="143" w:afterAutospacing="0" w:line="23" w:lineRule="atLeast"/>
        <w:rPr>
          <w:rFonts w:cs="宋体"/>
          <w:b/>
          <w:bCs/>
          <w:sz w:val="24"/>
          <w:szCs w:val="24"/>
          <w:highlight w:val="none"/>
        </w:rPr>
      </w:pPr>
      <w:r>
        <w:rPr>
          <w:rFonts w:cs="宋体"/>
          <w:b/>
          <w:bCs/>
          <w:sz w:val="24"/>
          <w:szCs w:val="24"/>
          <w:highlight w:val="none"/>
        </w:rPr>
      </w:r>
      <w:r/>
    </w:p>
    <w:p>
      <w:pPr>
        <w:pStyle w:val="880"/>
        <w:numPr>
          <w:ilvl w:val="0"/>
          <w:numId w:val="4"/>
        </w:numPr>
        <w:jc w:val="center"/>
        <w:spacing w:after="143" w:afterAutospacing="0" w:line="23"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商务条款响应及偏离表</w:t>
      </w:r>
      <w:r/>
    </w:p>
    <w:tbl>
      <w:tblPr>
        <w:tblStyle w:val="866"/>
        <w:tblpPr w:horzAnchor="page" w:tblpX="1782" w:vertAnchor="text" w:tblpY="524" w:leftFromText="180" w:topFromText="0" w:rightFromText="180" w:bottomFromText="0"/>
        <w:tblW w:w="0" w:type="auto"/>
        <w:tblInd w:w="0" w:type="dxa"/>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31"/>
        <w:gridCol w:w="2622"/>
        <w:gridCol w:w="2396"/>
        <w:gridCol w:w="1470"/>
        <w:gridCol w:w="1103"/>
      </w:tblGrid>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center"/>
            <w:textDirection w:val="lrTb"/>
            <w:noWrap w:val="false"/>
          </w:tcPr>
          <w:p>
            <w:pPr>
              <w:pStyle w:val="880"/>
              <w:jc w:val="center"/>
              <w:rPr>
                <w:sz w:val="24"/>
                <w:szCs w:val="24"/>
                <w:highlight w:val="none"/>
              </w:rPr>
            </w:pPr>
            <w:r>
              <w:rPr>
                <w:rFonts w:hint="eastAsia" w:cs="宋体"/>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center"/>
            <w:textDirection w:val="lrTb"/>
            <w:noWrap w:val="false"/>
          </w:tcPr>
          <w:p>
            <w:pPr>
              <w:pStyle w:val="880"/>
              <w:jc w:val="center"/>
              <w:rPr>
                <w:sz w:val="24"/>
                <w:szCs w:val="24"/>
                <w:highlight w:val="none"/>
              </w:rPr>
            </w:pPr>
            <w:r>
              <w:rPr>
                <w:rFonts w:hint="eastAsia" w:cs="宋体"/>
                <w:sz w:val="24"/>
                <w:szCs w:val="24"/>
                <w:highlight w:val="none"/>
                <w:lang w:val="en-US" w:eastAsia="zh-CN"/>
              </w:rPr>
              <w:t xml:space="preserve">采购</w:t>
            </w:r>
            <w:r>
              <w:rPr>
                <w:rFonts w:hint="eastAsia" w:cs="宋体"/>
                <w:sz w:val="24"/>
                <w:szCs w:val="24"/>
                <w:highlight w:val="none"/>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center"/>
            <w:textDirection w:val="lrTb"/>
            <w:noWrap w:val="false"/>
          </w:tcPr>
          <w:p>
            <w:pPr>
              <w:pStyle w:val="880"/>
              <w:jc w:val="center"/>
              <w:rPr>
                <w:sz w:val="24"/>
                <w:szCs w:val="24"/>
                <w:highlight w:val="none"/>
              </w:rPr>
            </w:pPr>
            <w:r>
              <w:rPr>
                <w:rFonts w:hint="eastAsia" w:cs="宋体"/>
                <w:sz w:val="24"/>
                <w:szCs w:val="24"/>
                <w:highlight w:val="none"/>
              </w:rPr>
              <w:t xml:space="preserve">投标响应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center"/>
            <w:textDirection w:val="lrTb"/>
            <w:noWrap w:val="false"/>
          </w:tcPr>
          <w:p>
            <w:pPr>
              <w:pStyle w:val="880"/>
              <w:jc w:val="center"/>
              <w:rPr>
                <w:sz w:val="24"/>
                <w:szCs w:val="24"/>
                <w:highlight w:val="none"/>
              </w:rPr>
            </w:pPr>
            <w:r>
              <w:rPr>
                <w:rFonts w:hint="eastAsia" w:cs="宋体"/>
                <w:sz w:val="24"/>
                <w:szCs w:val="24"/>
                <w:highlight w:val="none"/>
              </w:rPr>
              <w:t xml:space="preserve">超出、</w:t>
            </w:r>
            <w:r/>
          </w:p>
          <w:p>
            <w:pPr>
              <w:pStyle w:val="880"/>
              <w:jc w:val="center"/>
              <w:rPr>
                <w:sz w:val="24"/>
                <w:szCs w:val="24"/>
                <w:highlight w:val="none"/>
              </w:rPr>
            </w:pPr>
            <w:r>
              <w:rPr>
                <w:rFonts w:hint="eastAsia" w:cs="宋体"/>
                <w:sz w:val="24"/>
                <w:szCs w:val="24"/>
                <w:highlight w:val="none"/>
              </w:rPr>
              <w:t xml:space="preserve">符合或偏离</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center"/>
            <w:textDirection w:val="lrTb"/>
            <w:noWrap w:val="false"/>
          </w:tcPr>
          <w:p>
            <w:pPr>
              <w:pStyle w:val="880"/>
              <w:jc w:val="center"/>
              <w:rPr>
                <w:sz w:val="24"/>
                <w:szCs w:val="24"/>
                <w:highlight w:val="none"/>
              </w:rPr>
            </w:pPr>
            <w:r>
              <w:rPr>
                <w:rFonts w:hint="eastAsia" w:cs="宋体"/>
                <w:sz w:val="24"/>
                <w:szCs w:val="24"/>
                <w:highlight w:val="none"/>
              </w:rPr>
              <w:t xml:space="preserve">备注</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top"/>
            <w:textDirection w:val="lrTb"/>
            <w:noWrap w:val="false"/>
          </w:tcPr>
          <w:p>
            <w:pPr>
              <w:rPr>
                <w:sz w:val="24"/>
                <w:szCs w:val="24"/>
                <w:highlight w:val="none"/>
              </w:rPr>
            </w:pPr>
            <w:r>
              <w:rPr>
                <w:sz w:val="24"/>
                <w:szCs w:val="24"/>
                <w:highlight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top"/>
            <w:textDirection w:val="lrTb"/>
            <w:noWrap w:val="false"/>
          </w:tcPr>
          <w:p>
            <w:pPr>
              <w:rPr>
                <w:sz w:val="24"/>
                <w:szCs w:val="24"/>
                <w:highlight w:val="none"/>
              </w:rPr>
            </w:pPr>
            <w:r>
              <w:rPr>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top"/>
            <w:textDirection w:val="lrTb"/>
            <w:noWrap w:val="false"/>
          </w:tcPr>
          <w:p>
            <w:pPr>
              <w:rPr>
                <w:sz w:val="24"/>
                <w:szCs w:val="24"/>
                <w:highlight w:val="none"/>
              </w:rPr>
            </w:pPr>
            <w:r>
              <w:rPr>
                <w:sz w:val="24"/>
                <w:szCs w:val="24"/>
                <w:highlight w:val="none"/>
              </w:rPr>
            </w:r>
            <w:r/>
          </w:p>
        </w:tc>
      </w:tr>
    </w:tbl>
    <w:p>
      <w:pPr>
        <w:pStyle w:val="880"/>
        <w:numPr>
          <w:ilvl w:val="0"/>
          <w:numId w:val="0"/>
        </w:numPr>
        <w:jc w:val="both"/>
        <w:spacing w:after="143" w:afterAutospacing="0" w:line="23"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rPr>
          <w:rFonts w:hint="eastAsia" w:ascii="宋体" w:hAnsi="宋体" w:eastAsia="宋体" w:cs="宋体"/>
          <w:b/>
          <w:bCs/>
          <w:color w:val="000000"/>
          <w:sz w:val="28"/>
          <w:szCs w:val="28"/>
          <w:highlight w:val="none"/>
          <w:lang w:val="en-US" w:eastAsia="zh-CN" w:bidi="ar-SA"/>
        </w:rPr>
      </w:r>
      <w:r/>
    </w:p>
    <w:p>
      <w:pPr>
        <w:pStyle w:val="880"/>
        <w:numPr>
          <w:ilvl w:val="0"/>
          <w:numId w:val="0"/>
        </w:numPr>
        <w:jc w:val="both"/>
        <w:spacing w:after="143" w:afterAutospacing="0" w:line="23"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rPr>
          <w:rFonts w:hint="eastAsia" w:ascii="宋体" w:hAnsi="宋体" w:eastAsia="宋体" w:cs="宋体"/>
          <w:b/>
          <w:bCs/>
          <w:color w:val="000000"/>
          <w:sz w:val="28"/>
          <w:szCs w:val="28"/>
          <w:highlight w:val="none"/>
          <w:lang w:val="en-US" w:eastAsia="zh-CN" w:bidi="ar-SA"/>
        </w:rPr>
      </w:r>
      <w:r/>
    </w:p>
    <w:p>
      <w:pPr>
        <w:pStyle w:val="880"/>
        <w:numPr>
          <w:ilvl w:val="0"/>
          <w:numId w:val="0"/>
        </w:numPr>
        <w:jc w:val="both"/>
        <w:spacing w:after="143" w:afterAutospacing="0" w:line="23"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rPr>
          <w:rFonts w:hint="eastAsia" w:ascii="宋体" w:hAnsi="宋体" w:eastAsia="宋体" w:cs="宋体"/>
          <w:b/>
          <w:bCs/>
          <w:color w:val="000000"/>
          <w:sz w:val="28"/>
          <w:szCs w:val="28"/>
          <w:highlight w:val="none"/>
          <w:lang w:val="en-US" w:eastAsia="zh-CN" w:bidi="ar-SA"/>
        </w:rPr>
      </w:r>
      <w:r/>
    </w:p>
    <w:p>
      <w:pPr>
        <w:pStyle w:val="880"/>
        <w:numPr>
          <w:ilvl w:val="0"/>
          <w:numId w:val="0"/>
        </w:numPr>
        <w:jc w:val="both"/>
        <w:spacing w:after="143" w:afterAutospacing="0" w:line="23"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rPr>
          <w:rFonts w:hint="eastAsia" w:ascii="宋体" w:hAnsi="宋体" w:eastAsia="宋体" w:cs="宋体"/>
          <w:b/>
          <w:bCs/>
          <w:color w:val="000000"/>
          <w:sz w:val="28"/>
          <w:szCs w:val="28"/>
          <w:highlight w:val="none"/>
          <w:lang w:val="en-US" w:eastAsia="zh-CN" w:bidi="ar-SA"/>
        </w:rPr>
      </w:r>
      <w:r/>
    </w:p>
    <w:p>
      <w:pPr>
        <w:pStyle w:val="880"/>
        <w:numPr>
          <w:ilvl w:val="0"/>
          <w:numId w:val="0"/>
        </w:numPr>
        <w:jc w:val="both"/>
        <w:spacing w:after="143" w:afterAutospacing="0" w:line="23"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rPr>
          <w:rFonts w:hint="eastAsia" w:ascii="宋体" w:hAnsi="宋体" w:eastAsia="宋体" w:cs="宋体"/>
          <w:b/>
          <w:bCs/>
          <w:color w:val="000000"/>
          <w:sz w:val="28"/>
          <w:szCs w:val="28"/>
          <w:highlight w:val="none"/>
          <w:lang w:val="en-US" w:eastAsia="zh-CN" w:bidi="ar-SA"/>
        </w:rPr>
      </w:r>
      <w:r/>
    </w:p>
    <w:p>
      <w:pPr>
        <w:pStyle w:val="880"/>
        <w:numPr>
          <w:ilvl w:val="0"/>
          <w:numId w:val="0"/>
        </w:numPr>
        <w:jc w:val="both"/>
        <w:spacing w:after="143" w:afterAutospacing="0" w:line="23"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rPr>
          <w:rFonts w:hint="eastAsia" w:ascii="宋体" w:hAnsi="宋体" w:eastAsia="宋体" w:cs="宋体"/>
          <w:b/>
          <w:bCs/>
          <w:color w:val="000000"/>
          <w:sz w:val="28"/>
          <w:szCs w:val="28"/>
          <w:highlight w:val="none"/>
          <w:lang w:val="en-US" w:eastAsia="zh-CN" w:bidi="ar-SA"/>
        </w:rPr>
      </w:r>
      <w:r/>
    </w:p>
    <w:p>
      <w:pPr>
        <w:pStyle w:val="880"/>
        <w:numPr>
          <w:ilvl w:val="0"/>
          <w:numId w:val="0"/>
        </w:numPr>
        <w:jc w:val="both"/>
        <w:spacing w:after="143" w:afterAutospacing="0" w:line="23"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rPr>
          <w:rFonts w:hint="eastAsia" w:ascii="宋体" w:hAnsi="宋体" w:eastAsia="宋体" w:cs="宋体"/>
          <w:b/>
          <w:bCs/>
          <w:color w:val="000000"/>
          <w:sz w:val="28"/>
          <w:szCs w:val="28"/>
          <w:highlight w:val="none"/>
          <w:lang w:val="en-US" w:eastAsia="zh-CN" w:bidi="ar-SA"/>
        </w:rPr>
      </w:r>
      <w:r/>
    </w:p>
    <w:p>
      <w:pPr>
        <w:pStyle w:val="880"/>
        <w:numPr>
          <w:ilvl w:val="0"/>
          <w:numId w:val="0"/>
        </w:numPr>
        <w:jc w:val="both"/>
        <w:spacing w:after="143" w:afterAutospacing="0" w:line="23"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rPr>
          <w:rFonts w:hint="eastAsia" w:ascii="宋体" w:hAnsi="宋体" w:eastAsia="宋体" w:cs="宋体"/>
          <w:b/>
          <w:bCs/>
          <w:color w:val="000000"/>
          <w:sz w:val="28"/>
          <w:szCs w:val="28"/>
          <w:highlight w:val="none"/>
          <w:lang w:val="en-US" w:eastAsia="zh-CN" w:bidi="ar-SA"/>
        </w:rPr>
      </w:r>
      <w:r/>
    </w:p>
    <w:p>
      <w:pPr>
        <w:pStyle w:val="880"/>
        <w:numPr>
          <w:ilvl w:val="0"/>
          <w:numId w:val="0"/>
        </w:numPr>
        <w:jc w:val="both"/>
        <w:spacing w:after="143" w:afterAutospacing="0" w:line="23"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rPr>
          <w:rFonts w:hint="eastAsia" w:ascii="宋体" w:hAnsi="宋体" w:eastAsia="宋体" w:cs="宋体"/>
          <w:b/>
          <w:bCs/>
          <w:color w:val="000000"/>
          <w:sz w:val="28"/>
          <w:szCs w:val="28"/>
          <w:highlight w:val="none"/>
          <w:lang w:val="en-US" w:eastAsia="zh-CN" w:bidi="ar-SA"/>
        </w:rPr>
      </w:r>
      <w:r/>
    </w:p>
    <w:p>
      <w:pPr>
        <w:pStyle w:val="880"/>
        <w:numPr>
          <w:ilvl w:val="0"/>
          <w:numId w:val="0"/>
        </w:numPr>
        <w:jc w:val="both"/>
        <w:spacing w:after="143" w:afterAutospacing="0" w:line="23"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rPr>
          <w:rFonts w:hint="eastAsia" w:ascii="宋体" w:hAnsi="宋体" w:eastAsia="宋体" w:cs="宋体"/>
          <w:b/>
          <w:bCs/>
          <w:color w:val="000000"/>
          <w:sz w:val="28"/>
          <w:szCs w:val="28"/>
          <w:highlight w:val="none"/>
          <w:lang w:val="en-US" w:eastAsia="zh-CN" w:bidi="ar-SA"/>
        </w:rPr>
      </w:r>
      <w:r/>
    </w:p>
    <w:p>
      <w:pPr>
        <w:pStyle w:val="880"/>
        <w:numPr>
          <w:ilvl w:val="0"/>
          <w:numId w:val="0"/>
        </w:numPr>
        <w:jc w:val="both"/>
        <w:spacing w:after="143" w:afterAutospacing="0" w:line="23"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880"/>
        <w:ind w:left="105" w:firstLine="315"/>
        <w:spacing w:line="500" w:lineRule="atLeast"/>
        <w:rPr>
          <w:sz w:val="24"/>
          <w:szCs w:val="24"/>
          <w:highlight w:val="none"/>
        </w:rPr>
      </w:pPr>
      <w:r>
        <w:rPr>
          <w:rFonts w:hint="eastAsia" w:cs="宋体"/>
          <w:sz w:val="24"/>
          <w:szCs w:val="24"/>
          <w:highlight w:val="none"/>
        </w:rPr>
        <w:t xml:space="preserve">供应商名称</w:t>
      </w:r>
      <w:r>
        <w:rPr>
          <w:rFonts w:hint="eastAsia" w:ascii="宋体" w:hAnsi="宋体" w:eastAsia="宋体" w:cs="宋体"/>
          <w:color w:val="000000"/>
          <w:sz w:val="24"/>
          <w:szCs w:val="24"/>
          <w:highlight w:val="none"/>
        </w:rPr>
        <w:t xml:space="preserve">（加盖CA电子公章）</w:t>
      </w:r>
      <w:r>
        <w:rPr>
          <w:rFonts w:hint="eastAsia" w:cs="宋体"/>
          <w:sz w:val="24"/>
          <w:szCs w:val="24"/>
          <w:highlight w:val="none"/>
        </w:rPr>
        <w:t xml:space="preserve">：</w:t>
      </w:r>
      <w:r>
        <w:rPr>
          <w:rFonts w:hint="eastAsia" w:cs="宋体"/>
          <w:sz w:val="24"/>
          <w:szCs w:val="24"/>
          <w:highlight w:val="none"/>
          <w:u w:val="single"/>
        </w:rPr>
        <w:t xml:space="preserve">  </w:t>
      </w:r>
      <w:r>
        <w:rPr>
          <w:rFonts w:hint="eastAsia" w:cs="宋体"/>
          <w:sz w:val="24"/>
          <w:szCs w:val="24"/>
          <w:highlight w:val="none"/>
        </w:rPr>
        <w:t xml:space="preserve">    </w:t>
      </w:r>
      <w:r/>
    </w:p>
    <w:p>
      <w:pPr>
        <w:pStyle w:val="880"/>
        <w:ind w:left="480" w:firstLine="163"/>
        <w:jc w:val="both"/>
        <w:spacing w:line="500" w:lineRule="atLeast"/>
        <w:rPr>
          <w:sz w:val="24"/>
          <w:szCs w:val="24"/>
          <w:highlight w:val="none"/>
        </w:rPr>
      </w:pPr>
      <w:r>
        <w:rPr>
          <w:rFonts w:hint="eastAsia" w:cs="宋体"/>
          <w:sz w:val="24"/>
          <w:szCs w:val="24"/>
          <w:highlight w:val="none"/>
        </w:rPr>
        <w:t xml:space="preserve">日期：</w:t>
      </w:r>
      <w:r>
        <w:rPr>
          <w:rFonts w:hint="eastAsia" w:cs="宋体"/>
          <w:sz w:val="24"/>
          <w:szCs w:val="24"/>
          <w:highlight w:val="none"/>
          <w:u w:val="single"/>
        </w:rPr>
        <w:t xml:space="preserve">     </w:t>
      </w:r>
      <w:r>
        <w:rPr>
          <w:rFonts w:hint="eastAsia" w:cs="宋体"/>
          <w:sz w:val="24"/>
          <w:szCs w:val="24"/>
          <w:highlight w:val="none"/>
        </w:rPr>
        <w:t xml:space="preserve"> 年</w:t>
      </w:r>
      <w:r>
        <w:rPr>
          <w:rFonts w:hint="eastAsia" w:cs="宋体"/>
          <w:sz w:val="24"/>
          <w:szCs w:val="24"/>
          <w:highlight w:val="none"/>
          <w:u w:val="single"/>
        </w:rPr>
        <w:t xml:space="preserve">     </w:t>
      </w:r>
      <w:r>
        <w:rPr>
          <w:rFonts w:hint="eastAsia" w:cs="宋体"/>
          <w:sz w:val="24"/>
          <w:szCs w:val="24"/>
          <w:highlight w:val="none"/>
        </w:rPr>
        <w:t xml:space="preserve">月</w:t>
      </w:r>
      <w:r>
        <w:rPr>
          <w:rFonts w:hint="eastAsia" w:cs="宋体"/>
          <w:sz w:val="24"/>
          <w:szCs w:val="24"/>
          <w:highlight w:val="none"/>
          <w:u w:val="single"/>
        </w:rPr>
        <w:t xml:space="preserve">     </w:t>
      </w:r>
      <w:r>
        <w:rPr>
          <w:rFonts w:hint="eastAsia" w:cs="宋体"/>
          <w:sz w:val="24"/>
          <w:szCs w:val="24"/>
          <w:highlight w:val="none"/>
        </w:rPr>
        <w:t xml:space="preserve">日</w:t>
      </w:r>
      <w:r/>
    </w:p>
    <w:p>
      <w:pPr>
        <w:pStyle w:val="880"/>
        <w:ind w:firstLine="420"/>
        <w:rPr>
          <w:sz w:val="24"/>
          <w:szCs w:val="24"/>
          <w:highlight w:val="none"/>
        </w:rPr>
      </w:pPr>
      <w:r>
        <w:rPr>
          <w:rFonts w:hint="eastAsia" w:cs="宋体"/>
          <w:sz w:val="24"/>
          <w:szCs w:val="24"/>
          <w:highlight w:val="none"/>
        </w:rPr>
        <w:t xml:space="preserve">填写说明：</w:t>
      </w:r>
      <w:r/>
    </w:p>
    <w:p>
      <w:pPr>
        <w:pStyle w:val="880"/>
        <w:numPr>
          <w:ilvl w:val="0"/>
          <w:numId w:val="0"/>
        </w:numPr>
        <w:ind w:firstLine="480"/>
        <w:keepLines w:val="0"/>
        <w:keepNext w:val="0"/>
        <w:pageBreakBefore w:val="0"/>
        <w:spacing w:line="360" w:lineRule="auto"/>
        <w:widowControl/>
        <w:rPr>
          <w:rFonts w:cs="宋体"/>
          <w:sz w:val="24"/>
          <w:szCs w:val="24"/>
          <w:highlight w:val="none"/>
        </w:rPr>
      </w:pPr>
      <w:r>
        <w:rPr>
          <w:rFonts w:hint="eastAsia" w:cs="宋体"/>
          <w:sz w:val="24"/>
          <w:szCs w:val="24"/>
          <w:highlight w:val="none"/>
          <w:lang w:val="en-US" w:eastAsia="zh-CN"/>
        </w:rPr>
        <w:t xml:space="preserve">1.</w:t>
      </w:r>
      <w:r>
        <w:rPr>
          <w:rFonts w:hint="eastAsia" w:cs="宋体"/>
          <w:sz w:val="24"/>
          <w:szCs w:val="24"/>
          <w:highlight w:val="none"/>
        </w:rPr>
        <w:t xml:space="preserve">按照基本技术要求详细填列；</w:t>
      </w:r>
      <w:r/>
    </w:p>
    <w:p>
      <w:pPr>
        <w:pStyle w:val="880"/>
        <w:numPr>
          <w:ilvl w:val="0"/>
          <w:numId w:val="0"/>
        </w:numPr>
        <w:ind w:firstLine="480"/>
        <w:keepLines w:val="0"/>
        <w:keepNext w:val="0"/>
        <w:pageBreakBefore w:val="0"/>
        <w:spacing w:line="360" w:lineRule="auto"/>
        <w:widowControl/>
        <w:rPr>
          <w:rFonts w:cs="宋体"/>
          <w:sz w:val="24"/>
          <w:szCs w:val="24"/>
          <w:highlight w:val="none"/>
        </w:rPr>
      </w:pPr>
      <w:r>
        <w:rPr>
          <w:rFonts w:hint="eastAsia" w:cs="宋体"/>
          <w:sz w:val="24"/>
          <w:szCs w:val="24"/>
          <w:highlight w:val="none"/>
          <w:lang w:val="en-US" w:eastAsia="zh-CN"/>
        </w:rPr>
        <w:t xml:space="preserve">2.</w:t>
      </w:r>
      <w:r>
        <w:rPr>
          <w:rFonts w:hint="eastAsia" w:cs="宋体"/>
          <w:sz w:val="24"/>
          <w:szCs w:val="24"/>
          <w:highlight w:val="none"/>
        </w:rPr>
        <w:t xml:space="preserve">项目需求如</w:t>
      </w:r>
      <w:r>
        <w:rPr>
          <w:rFonts w:hint="eastAsia" w:cs="宋体"/>
          <w:sz w:val="24"/>
          <w:szCs w:val="24"/>
          <w:highlight w:val="none"/>
          <w:lang w:eastAsia="zh-CN"/>
        </w:rPr>
        <w:t xml:space="preserve">需</w:t>
      </w:r>
      <w:r>
        <w:rPr>
          <w:rFonts w:hint="eastAsia" w:cs="宋体"/>
          <w:sz w:val="24"/>
          <w:szCs w:val="24"/>
          <w:highlight w:val="none"/>
        </w:rPr>
        <w:t xml:space="preserve">提供佐证材料的，请在备注标明佐证材料页码；</w:t>
      </w:r>
      <w:r/>
    </w:p>
    <w:p>
      <w:pPr>
        <w:pStyle w:val="880"/>
        <w:numPr>
          <w:ilvl w:val="0"/>
          <w:numId w:val="0"/>
        </w:numPr>
        <w:ind w:firstLine="480"/>
        <w:keepLines w:val="0"/>
        <w:keepNext w:val="0"/>
        <w:pageBreakBefore w:val="0"/>
        <w:spacing w:line="360" w:lineRule="auto"/>
        <w:widowControl/>
        <w:rPr>
          <w:rFonts w:cs="宋体"/>
          <w:sz w:val="24"/>
          <w:szCs w:val="24"/>
          <w:highlight w:val="none"/>
        </w:rPr>
      </w:pPr>
      <w:r>
        <w:rPr>
          <w:rFonts w:hint="eastAsia" w:cs="宋体"/>
          <w:sz w:val="24"/>
          <w:szCs w:val="24"/>
          <w:highlight w:val="none"/>
          <w:lang w:val="en-US" w:eastAsia="zh-CN"/>
        </w:rPr>
        <w:t xml:space="preserve">3.</w:t>
      </w:r>
      <w:r>
        <w:rPr>
          <w:rFonts w:hint="eastAsia" w:cs="宋体"/>
          <w:sz w:val="24"/>
          <w:szCs w:val="24"/>
          <w:highlight w:val="none"/>
        </w:rPr>
        <w:t xml:space="preserve">行数不够，可自行添加。</w:t>
      </w:r>
      <w:r/>
    </w:p>
    <w:p>
      <w:pPr>
        <w:pStyle w:val="880"/>
        <w:rPr>
          <w:rFonts w:cs="宋体"/>
          <w:b/>
          <w:bCs/>
          <w:sz w:val="24"/>
          <w:szCs w:val="24"/>
          <w:highlight w:val="none"/>
        </w:rPr>
      </w:pPr>
      <w:r>
        <w:rPr>
          <w:rFonts w:cs="宋体"/>
          <w:b/>
          <w:bCs/>
          <w:sz w:val="24"/>
          <w:szCs w:val="24"/>
          <w:highlight w:val="none"/>
        </w:rPr>
      </w:r>
      <w:r/>
    </w:p>
    <w:p>
      <w:pPr>
        <w:pStyle w:val="880"/>
        <w:rPr>
          <w:rFonts w:cs="宋体"/>
          <w:b/>
          <w:bCs/>
          <w:sz w:val="24"/>
          <w:szCs w:val="24"/>
          <w:highlight w:val="none"/>
        </w:rPr>
      </w:pPr>
      <w:r>
        <w:rPr>
          <w:rFonts w:cs="宋体"/>
          <w:b/>
          <w:bCs/>
          <w:sz w:val="24"/>
          <w:szCs w:val="24"/>
          <w:highlight w:val="none"/>
        </w:rPr>
      </w:r>
      <w:r/>
    </w:p>
    <w:p>
      <w:pPr>
        <w:pStyle w:val="880"/>
        <w:numPr>
          <w:ilvl w:val="0"/>
          <w:numId w:val="4"/>
        </w:numPr>
        <w:jc w:val="center"/>
        <w:spacing w:after="143" w:afterAutospacing="0" w:line="23" w:lineRule="atLeas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中小企业声明函</w:t>
      </w:r>
      <w:r/>
    </w:p>
    <w:p>
      <w:pPr>
        <w:ind w:firstLine="480"/>
        <w:spacing w:line="580" w:lineRule="exact"/>
        <w:rPr>
          <w:rFonts w:hint="eastAsia" w:cs="宋体"/>
          <w:bCs/>
          <w:sz w:val="24"/>
          <w:szCs w:val="24"/>
          <w:highlight w:val="none"/>
        </w:rPr>
      </w:pPr>
      <w:r>
        <w:rPr>
          <w:rFonts w:hint="eastAsia" w:cs="宋体"/>
          <w:bCs/>
          <w:sz w:val="24"/>
          <w:szCs w:val="24"/>
          <w:highlight w:val="none"/>
        </w:rPr>
        <w:t xml:space="preserve">本公司郑重声明，根据《政府采购促进中小企业发展暂行办法》（财库</w:t>
      </w:r>
      <w:r>
        <w:rPr>
          <w:rFonts w:hint="eastAsia" w:cs="宋体"/>
          <w:bCs/>
          <w:sz w:val="24"/>
          <w:szCs w:val="24"/>
          <w:highlight w:val="none"/>
          <w:lang w:eastAsia="zh-CN"/>
        </w:rPr>
        <w:t xml:space="preserve">〔2020〕46号</w:t>
      </w:r>
      <w:r>
        <w:rPr>
          <w:rFonts w:hint="eastAsia" w:cs="宋体"/>
          <w:bCs/>
          <w:sz w:val="24"/>
          <w:szCs w:val="24"/>
          <w:highlight w:val="none"/>
        </w:rPr>
        <w:t xml:space="preserve">）的规定，本公司（联合体）参加</w:t>
      </w:r>
      <w:r>
        <w:rPr>
          <w:rFonts w:hint="eastAsia" w:cs="宋体"/>
          <w:bCs/>
          <w:sz w:val="24"/>
          <w:szCs w:val="24"/>
          <w:highlight w:val="none"/>
          <w:u w:val="single"/>
        </w:rPr>
        <w:t xml:space="preserve">                </w:t>
      </w:r>
      <w:r>
        <w:rPr>
          <w:rFonts w:hint="eastAsia" w:cs="宋体"/>
          <w:bCs/>
          <w:sz w:val="24"/>
          <w:szCs w:val="24"/>
          <w:highlight w:val="none"/>
        </w:rPr>
        <w:t xml:space="preserve">的</w:t>
      </w:r>
      <w:r>
        <w:rPr>
          <w:rFonts w:hint="eastAsia" w:cs="宋体"/>
          <w:bCs/>
          <w:sz w:val="24"/>
          <w:szCs w:val="24"/>
          <w:highlight w:val="none"/>
          <w:u w:val="single"/>
        </w:rPr>
        <w:t xml:space="preserve">                </w:t>
      </w:r>
      <w:r>
        <w:rPr>
          <w:rFonts w:hint="eastAsia" w:cs="宋体"/>
          <w:bCs/>
          <w:sz w:val="24"/>
          <w:szCs w:val="24"/>
          <w:highlight w:val="none"/>
        </w:rPr>
        <w:t xml:space="preserve">，服务全部为符合政策要求的中小企业承接。相关企业（含联合体中的中小企业，签订分包意向协议的中小企业）的具体情况如下：</w:t>
      </w:r>
      <w:r/>
    </w:p>
    <w:p>
      <w:pPr>
        <w:ind w:firstLine="480"/>
        <w:spacing w:line="580" w:lineRule="exact"/>
        <w:rPr>
          <w:rFonts w:hint="eastAsia" w:cs="宋体"/>
          <w:bCs/>
          <w:sz w:val="24"/>
          <w:szCs w:val="24"/>
          <w:highlight w:val="none"/>
        </w:rPr>
      </w:pPr>
      <w:r>
        <w:rPr>
          <w:rFonts w:hint="eastAsia" w:cs="宋体"/>
          <w:bCs/>
          <w:sz w:val="24"/>
          <w:szCs w:val="24"/>
          <w:highlight w:val="none"/>
          <w:lang w:eastAsia="zh-CN"/>
        </w:rPr>
        <w:t xml:space="preserve">1.</w:t>
      </w:r>
      <w:r>
        <w:rPr>
          <w:rFonts w:hint="eastAsia" w:cs="宋体"/>
          <w:bCs/>
          <w:sz w:val="24"/>
          <w:szCs w:val="24"/>
          <w:highlight w:val="none"/>
          <w:u w:val="single"/>
        </w:rPr>
        <w:t xml:space="preserve">（标的名称）</w:t>
      </w:r>
      <w:r>
        <w:rPr>
          <w:rFonts w:hint="eastAsia" w:cs="宋体"/>
          <w:bCs/>
          <w:sz w:val="24"/>
          <w:szCs w:val="24"/>
          <w:highlight w:val="none"/>
        </w:rPr>
        <w:t xml:space="preserve">，属于</w:t>
      </w:r>
      <w:r>
        <w:rPr>
          <w:rFonts w:hint="eastAsia" w:cs="宋体"/>
          <w:bCs/>
          <w:sz w:val="24"/>
          <w:szCs w:val="24"/>
          <w:highlight w:val="none"/>
          <w:u w:val="single"/>
        </w:rPr>
        <w:t xml:space="preserve">（采购文件中明确的所属行业）</w:t>
      </w:r>
      <w:r>
        <w:rPr>
          <w:rFonts w:hint="eastAsia" w:cs="宋体"/>
          <w:bCs/>
          <w:sz w:val="24"/>
          <w:szCs w:val="24"/>
          <w:highlight w:val="none"/>
        </w:rPr>
        <w:t xml:space="preserve">行业；承接企业为</w:t>
      </w:r>
      <w:r>
        <w:rPr>
          <w:rFonts w:hint="eastAsia" w:cs="宋体"/>
          <w:bCs/>
          <w:sz w:val="24"/>
          <w:szCs w:val="24"/>
          <w:highlight w:val="none"/>
          <w:u w:val="single"/>
        </w:rPr>
        <w:t xml:space="preserve">（企业名称）</w:t>
      </w:r>
      <w:r>
        <w:rPr>
          <w:rFonts w:hint="eastAsia" w:cs="宋体"/>
          <w:bCs/>
          <w:sz w:val="24"/>
          <w:szCs w:val="24"/>
          <w:highlight w:val="none"/>
        </w:rPr>
        <w:t xml:space="preserve">，从业人员</w:t>
      </w:r>
      <w:r>
        <w:rPr>
          <w:rFonts w:hint="eastAsia" w:cs="宋体"/>
          <w:bCs/>
          <w:sz w:val="24"/>
          <w:szCs w:val="24"/>
          <w:highlight w:val="none"/>
          <w:u w:val="single"/>
        </w:rPr>
        <w:t xml:space="preserve">      </w:t>
      </w:r>
      <w:r>
        <w:rPr>
          <w:rFonts w:hint="eastAsia" w:cs="宋体"/>
          <w:bCs/>
          <w:sz w:val="24"/>
          <w:szCs w:val="24"/>
          <w:highlight w:val="none"/>
        </w:rPr>
        <w:t xml:space="preserve">人，营业收入为</w:t>
      </w:r>
      <w:r>
        <w:rPr>
          <w:rFonts w:hint="eastAsia" w:cs="宋体"/>
          <w:bCs/>
          <w:sz w:val="24"/>
          <w:szCs w:val="24"/>
          <w:highlight w:val="none"/>
          <w:u w:val="single"/>
        </w:rPr>
        <w:t xml:space="preserve">     </w:t>
      </w:r>
      <w:r>
        <w:rPr>
          <w:rFonts w:hint="eastAsia" w:cs="宋体"/>
          <w:bCs/>
          <w:sz w:val="24"/>
          <w:szCs w:val="24"/>
          <w:highlight w:val="none"/>
        </w:rPr>
        <w:t xml:space="preserve">万元，属于</w:t>
      </w:r>
      <w:r>
        <w:rPr>
          <w:rFonts w:hint="eastAsia" w:cs="宋体"/>
          <w:bCs/>
          <w:sz w:val="24"/>
          <w:szCs w:val="24"/>
          <w:highlight w:val="none"/>
          <w:u w:val="single"/>
        </w:rPr>
        <w:t xml:space="preserve">（中型企业、小型企业、微型企业）</w:t>
      </w:r>
      <w:r>
        <w:rPr>
          <w:rFonts w:hint="eastAsia" w:cs="宋体"/>
          <w:bCs/>
          <w:sz w:val="24"/>
          <w:szCs w:val="24"/>
          <w:highlight w:val="none"/>
        </w:rPr>
        <w:t xml:space="preserve">； </w:t>
      </w:r>
      <w:r/>
    </w:p>
    <w:p>
      <w:pPr>
        <w:ind w:firstLine="480"/>
        <w:spacing w:line="580" w:lineRule="exact"/>
        <w:rPr>
          <w:rFonts w:hint="eastAsia" w:cs="宋体"/>
          <w:bCs/>
          <w:sz w:val="24"/>
          <w:szCs w:val="24"/>
          <w:highlight w:val="none"/>
        </w:rPr>
      </w:pPr>
      <w:r>
        <w:rPr>
          <w:rFonts w:hint="eastAsia" w:cs="宋体"/>
          <w:bCs/>
          <w:sz w:val="24"/>
          <w:szCs w:val="24"/>
          <w:highlight w:val="none"/>
          <w:lang w:eastAsia="zh-CN"/>
        </w:rPr>
        <w:t xml:space="preserve">2.</w:t>
      </w:r>
      <w:r>
        <w:rPr>
          <w:rFonts w:hint="eastAsia" w:cs="宋体"/>
          <w:bCs/>
          <w:sz w:val="24"/>
          <w:szCs w:val="24"/>
          <w:highlight w:val="none"/>
          <w:u w:val="single"/>
        </w:rPr>
        <w:t xml:space="preserve">（标的名称）</w:t>
      </w:r>
      <w:r>
        <w:rPr>
          <w:rFonts w:hint="eastAsia" w:cs="宋体"/>
          <w:bCs/>
          <w:sz w:val="24"/>
          <w:szCs w:val="24"/>
          <w:highlight w:val="none"/>
        </w:rPr>
        <w:t xml:space="preserve">，属于</w:t>
      </w:r>
      <w:r>
        <w:rPr>
          <w:rFonts w:hint="eastAsia" w:cs="宋体"/>
          <w:bCs/>
          <w:sz w:val="24"/>
          <w:szCs w:val="24"/>
          <w:highlight w:val="none"/>
          <w:u w:val="single"/>
        </w:rPr>
        <w:t xml:space="preserve">（采购文件中明确的所属行业）</w:t>
      </w:r>
      <w:r>
        <w:rPr>
          <w:rFonts w:hint="eastAsia" w:cs="宋体"/>
          <w:bCs/>
          <w:sz w:val="24"/>
          <w:szCs w:val="24"/>
          <w:highlight w:val="none"/>
        </w:rPr>
        <w:t xml:space="preserve">行业；承接企业为</w:t>
      </w:r>
      <w:r>
        <w:rPr>
          <w:rFonts w:hint="eastAsia" w:cs="宋体"/>
          <w:bCs/>
          <w:sz w:val="24"/>
          <w:szCs w:val="24"/>
          <w:highlight w:val="none"/>
          <w:u w:val="single"/>
        </w:rPr>
        <w:t xml:space="preserve">（企业名称）</w:t>
      </w:r>
      <w:r>
        <w:rPr>
          <w:rFonts w:hint="eastAsia" w:cs="宋体"/>
          <w:bCs/>
          <w:sz w:val="24"/>
          <w:szCs w:val="24"/>
          <w:highlight w:val="none"/>
        </w:rPr>
        <w:t xml:space="preserve">，从业人员</w:t>
      </w:r>
      <w:r>
        <w:rPr>
          <w:rFonts w:hint="eastAsia" w:cs="宋体"/>
          <w:bCs/>
          <w:sz w:val="24"/>
          <w:szCs w:val="24"/>
          <w:highlight w:val="none"/>
          <w:u w:val="single"/>
        </w:rPr>
        <w:t xml:space="preserve">      </w:t>
      </w:r>
      <w:r>
        <w:rPr>
          <w:rFonts w:hint="eastAsia" w:cs="宋体"/>
          <w:bCs/>
          <w:sz w:val="24"/>
          <w:szCs w:val="24"/>
          <w:highlight w:val="none"/>
        </w:rPr>
        <w:t xml:space="preserve">人，营业收入为</w:t>
      </w:r>
      <w:r>
        <w:rPr>
          <w:rFonts w:hint="eastAsia" w:cs="宋体"/>
          <w:bCs/>
          <w:sz w:val="24"/>
          <w:szCs w:val="24"/>
          <w:highlight w:val="none"/>
          <w:u w:val="single"/>
        </w:rPr>
        <w:t xml:space="preserve">     </w:t>
      </w:r>
      <w:r>
        <w:rPr>
          <w:rFonts w:hint="eastAsia" w:cs="宋体"/>
          <w:bCs/>
          <w:sz w:val="24"/>
          <w:szCs w:val="24"/>
          <w:highlight w:val="none"/>
        </w:rPr>
        <w:t xml:space="preserve">万元，属于</w:t>
      </w:r>
      <w:r>
        <w:rPr>
          <w:rFonts w:hint="eastAsia" w:cs="宋体"/>
          <w:bCs/>
          <w:sz w:val="24"/>
          <w:szCs w:val="24"/>
          <w:highlight w:val="none"/>
          <w:u w:val="single"/>
        </w:rPr>
        <w:t xml:space="preserve">（中型企业、小型企业、微型企业）</w:t>
      </w:r>
      <w:r>
        <w:rPr>
          <w:rFonts w:hint="eastAsia" w:cs="宋体"/>
          <w:bCs/>
          <w:sz w:val="24"/>
          <w:szCs w:val="24"/>
          <w:highlight w:val="none"/>
        </w:rPr>
        <w:t xml:space="preserve">；</w:t>
      </w:r>
      <w:r/>
    </w:p>
    <w:p>
      <w:pPr>
        <w:spacing w:line="360" w:lineRule="auto"/>
        <w:rPr>
          <w:rFonts w:hint="eastAsia" w:cs="宋体"/>
          <w:bCs/>
          <w:sz w:val="24"/>
          <w:szCs w:val="24"/>
          <w:highlight w:val="none"/>
        </w:rPr>
      </w:pPr>
      <w:r>
        <w:rPr>
          <w:rFonts w:hint="eastAsia" w:cs="宋体"/>
          <w:bCs/>
          <w:sz w:val="24"/>
          <w:szCs w:val="24"/>
          <w:highlight w:val="none"/>
        </w:rPr>
      </w:r>
      <w:r/>
    </w:p>
    <w:p>
      <w:pPr>
        <w:spacing w:line="360" w:lineRule="auto"/>
        <w:rPr>
          <w:rFonts w:hint="eastAsia" w:cs="宋体"/>
          <w:bCs/>
          <w:sz w:val="24"/>
          <w:szCs w:val="24"/>
          <w:highlight w:val="none"/>
        </w:rPr>
      </w:pPr>
      <w:r>
        <w:rPr>
          <w:rFonts w:hint="eastAsia" w:cs="宋体"/>
          <w:bCs/>
          <w:sz w:val="24"/>
          <w:szCs w:val="24"/>
          <w:highlight w:val="none"/>
        </w:rPr>
        <w:t xml:space="preserve">……</w:t>
      </w:r>
      <w:r/>
    </w:p>
    <w:p>
      <w:pPr>
        <w:ind w:firstLine="480"/>
        <w:spacing w:line="580" w:lineRule="exact"/>
        <w:rPr>
          <w:rFonts w:hint="eastAsia" w:cs="宋体"/>
          <w:bCs/>
          <w:sz w:val="24"/>
          <w:szCs w:val="24"/>
          <w:highlight w:val="none"/>
        </w:rPr>
      </w:pPr>
      <w:r>
        <w:rPr>
          <w:rFonts w:hint="eastAsia" w:cs="宋体"/>
          <w:bCs/>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hint="eastAsia" w:cs="宋体"/>
          <w:bCs/>
          <w:sz w:val="24"/>
          <w:szCs w:val="24"/>
          <w:highlight w:val="none"/>
        </w:rPr>
      </w:pPr>
      <w:r>
        <w:rPr>
          <w:rFonts w:hint="eastAsia" w:cs="宋体"/>
          <w:bCs/>
          <w:sz w:val="24"/>
          <w:szCs w:val="24"/>
          <w:highlight w:val="none"/>
        </w:rPr>
        <w:t xml:space="preserve">本企业对上述声明内容的真实性负责。如有虚假，将依法承担相应责任。</w:t>
      </w:r>
      <w:r/>
    </w:p>
    <w:p>
      <w:pPr>
        <w:spacing w:line="360" w:lineRule="auto"/>
        <w:rPr>
          <w:rFonts w:hint="eastAsia" w:cs="宋体"/>
          <w:bCs/>
          <w:sz w:val="24"/>
          <w:szCs w:val="24"/>
          <w:highlight w:val="none"/>
        </w:rPr>
      </w:pPr>
      <w:r>
        <w:rPr>
          <w:rFonts w:hint="eastAsia" w:cs="宋体"/>
          <w:bCs/>
          <w:sz w:val="24"/>
          <w:szCs w:val="24"/>
          <w:highlight w:val="none"/>
        </w:rPr>
      </w:r>
      <w:r/>
    </w:p>
    <w:p>
      <w:pPr>
        <w:spacing w:line="360" w:lineRule="auto"/>
        <w:rPr>
          <w:rFonts w:hint="eastAsia" w:cs="宋体"/>
          <w:bCs/>
          <w:sz w:val="24"/>
          <w:szCs w:val="24"/>
          <w:highlight w:val="none"/>
        </w:rPr>
      </w:pPr>
      <w:r>
        <w:rPr>
          <w:rFonts w:hint="eastAsia" w:cs="宋体"/>
          <w:bCs/>
          <w:sz w:val="24"/>
          <w:szCs w:val="24"/>
          <w:highlight w:val="none"/>
        </w:rPr>
      </w:r>
      <w:r/>
    </w:p>
    <w:p>
      <w:pPr>
        <w:ind w:firstLine="4800"/>
        <w:spacing w:line="360" w:lineRule="auto"/>
        <w:rPr>
          <w:rFonts w:hint="eastAsia" w:cs="宋体"/>
          <w:bCs/>
          <w:sz w:val="24"/>
          <w:szCs w:val="24"/>
          <w:highlight w:val="none"/>
        </w:rPr>
      </w:pPr>
      <w:r>
        <w:rPr>
          <w:rFonts w:hint="eastAsia" w:cs="宋体"/>
          <w:bCs/>
          <w:sz w:val="24"/>
          <w:szCs w:val="24"/>
          <w:highlight w:val="none"/>
        </w:rPr>
        <w:t xml:space="preserve">企业名称（</w:t>
      </w:r>
      <w:r>
        <w:rPr>
          <w:rFonts w:hint="eastAsia" w:cs="宋体"/>
          <w:sz w:val="24"/>
          <w:szCs w:val="24"/>
          <w:highlight w:val="none"/>
        </w:rPr>
        <w:t xml:space="preserve">加盖公章</w:t>
      </w:r>
      <w:r>
        <w:rPr>
          <w:rFonts w:hint="eastAsia" w:cs="宋体"/>
          <w:bCs/>
          <w:sz w:val="24"/>
          <w:szCs w:val="24"/>
          <w:highlight w:val="none"/>
        </w:rPr>
        <w:t xml:space="preserve">）：</w:t>
      </w:r>
      <w:r/>
    </w:p>
    <w:p>
      <w:pPr>
        <w:ind w:firstLine="4800"/>
        <w:spacing w:line="360" w:lineRule="auto"/>
        <w:rPr>
          <w:rFonts w:hint="eastAsia" w:cs="宋体"/>
          <w:bCs/>
          <w:sz w:val="24"/>
          <w:szCs w:val="24"/>
          <w:highlight w:val="none"/>
        </w:rPr>
      </w:pPr>
      <w:r>
        <w:rPr>
          <w:rFonts w:hint="eastAsia" w:cs="宋体"/>
          <w:bCs/>
          <w:sz w:val="24"/>
          <w:szCs w:val="24"/>
          <w:highlight w:val="none"/>
        </w:rPr>
        <w:t xml:space="preserve">日　期：</w:t>
      </w:r>
      <w:r/>
    </w:p>
    <w:p>
      <w:pPr>
        <w:spacing w:line="580" w:lineRule="exact"/>
        <w:rPr>
          <w:rFonts w:hint="eastAsia" w:cs="宋体"/>
          <w:bCs/>
          <w:sz w:val="24"/>
          <w:szCs w:val="24"/>
          <w:highlight w:val="none"/>
        </w:rPr>
      </w:pPr>
      <w:r>
        <w:rPr>
          <w:rFonts w:hint="eastAsia" w:cs="宋体"/>
          <w:bCs/>
          <w:sz w:val="24"/>
          <w:szCs w:val="24"/>
          <w:highlight w:val="none"/>
        </w:rPr>
        <w:t xml:space="preserve">注：供应商对所报相关数据的真实性负责，</w:t>
      </w:r>
      <w:r>
        <w:rPr>
          <w:rFonts w:hint="eastAsia" w:cs="宋体"/>
          <w:bCs/>
          <w:sz w:val="24"/>
          <w:szCs w:val="24"/>
          <w:highlight w:val="none"/>
          <w:lang w:val="en-US" w:eastAsia="zh-CN"/>
        </w:rPr>
        <w:t xml:space="preserve">中标</w:t>
      </w:r>
      <w:r>
        <w:rPr>
          <w:rFonts w:hint="eastAsia"/>
          <w:highlight w:val="none"/>
          <w:lang w:eastAsia="zh-CN"/>
        </w:rPr>
        <w:t xml:space="preserve">（</w:t>
      </w:r>
      <w:r>
        <w:rPr>
          <w:rFonts w:hint="eastAsia"/>
          <w:highlight w:val="none"/>
          <w:lang w:val="en-US" w:eastAsia="zh-CN"/>
        </w:rPr>
        <w:t xml:space="preserve">成交</w:t>
      </w:r>
      <w:r>
        <w:rPr>
          <w:rFonts w:hint="eastAsia"/>
          <w:highlight w:val="none"/>
          <w:lang w:eastAsia="zh-CN"/>
        </w:rPr>
        <w:t xml:space="preserve">）</w:t>
      </w:r>
      <w:r>
        <w:rPr>
          <w:rFonts w:hint="eastAsia" w:cs="宋体"/>
          <w:bCs/>
          <w:sz w:val="24"/>
          <w:szCs w:val="24"/>
          <w:highlight w:val="none"/>
          <w:lang w:val="en-US" w:eastAsia="zh-CN"/>
        </w:rPr>
        <w:t xml:space="preserve">后将对</w:t>
      </w:r>
      <w:r>
        <w:rPr>
          <w:rFonts w:hint="eastAsia" w:cs="宋体"/>
          <w:bCs/>
          <w:sz w:val="24"/>
          <w:szCs w:val="24"/>
          <w:highlight w:val="none"/>
        </w:rPr>
        <w:t xml:space="preserve">相关内容进行公示。</w:t>
      </w:r>
      <w:r/>
    </w:p>
    <w:p>
      <w:pPr>
        <w:rPr>
          <w:rFonts w:hint="eastAsia" w:cs="宋体"/>
          <w:bCs/>
          <w:sz w:val="24"/>
          <w:szCs w:val="24"/>
          <w:highlight w:val="none"/>
        </w:rPr>
        <w:outlineLvl w:val="0"/>
      </w:pPr>
      <w:r>
        <w:rPr>
          <w:rFonts w:hint="eastAsia" w:cs="宋体"/>
          <w:bCs/>
          <w:sz w:val="24"/>
          <w:szCs w:val="24"/>
          <w:highlight w:val="none"/>
        </w:rPr>
      </w:r>
      <w:r/>
    </w:p>
    <w:p>
      <w:pPr>
        <w:rPr>
          <w:rFonts w:hint="eastAsia" w:cs="宋体"/>
          <w:sz w:val="24"/>
          <w:szCs w:val="24"/>
          <w:highlight w:val="none"/>
        </w:rPr>
      </w:pPr>
      <w:r>
        <w:rPr>
          <w:rFonts w:hint="eastAsia" w:cs="宋体"/>
          <w:sz w:val="24"/>
          <w:szCs w:val="24"/>
          <w:highlight w:val="none"/>
        </w:rPr>
      </w:r>
      <w:r/>
    </w:p>
    <w:p>
      <w:pPr>
        <w:pStyle w:val="880"/>
        <w:jc w:val="center"/>
        <w:spacing w:line="23" w:lineRule="atLeast"/>
        <w:rPr>
          <w:rFonts w:cs="宋体"/>
          <w:b/>
          <w:bCs/>
          <w:sz w:val="24"/>
          <w:szCs w:val="24"/>
          <w:highlight w:val="none"/>
        </w:rPr>
      </w:pPr>
      <w:r>
        <w:rPr>
          <w:rFonts w:cs="宋体"/>
          <w:b/>
          <w:bCs/>
          <w:sz w:val="24"/>
          <w:szCs w:val="24"/>
          <w:highlight w:val="none"/>
        </w:rPr>
      </w:r>
      <w:r/>
    </w:p>
    <w:p>
      <w:pPr>
        <w:pStyle w:val="880"/>
        <w:jc w:val="center"/>
        <w:spacing w:line="23" w:lineRule="atLeast"/>
        <w:rPr>
          <w:rFonts w:cs="宋体"/>
          <w:b/>
          <w:bCs/>
          <w:sz w:val="24"/>
          <w:szCs w:val="24"/>
          <w:highlight w:val="none"/>
        </w:rPr>
      </w:pPr>
      <w:r>
        <w:rPr>
          <w:rFonts w:cs="宋体"/>
          <w:b/>
          <w:bCs/>
          <w:sz w:val="24"/>
          <w:szCs w:val="24"/>
          <w:highlight w:val="none"/>
        </w:rPr>
      </w:r>
      <w:r/>
    </w:p>
    <w:p>
      <w:pPr>
        <w:pStyle w:val="880"/>
        <w:jc w:val="center"/>
        <w:spacing w:line="23" w:lineRule="atLeast"/>
        <w:rPr>
          <w:rFonts w:cs="宋体"/>
          <w:b/>
          <w:bCs/>
          <w:sz w:val="24"/>
          <w:szCs w:val="24"/>
          <w:highlight w:val="none"/>
        </w:rPr>
      </w:pPr>
      <w:r>
        <w:rPr>
          <w:rFonts w:cs="宋体"/>
          <w:b/>
          <w:bCs/>
          <w:sz w:val="24"/>
          <w:szCs w:val="24"/>
          <w:highlight w:val="none"/>
        </w:rPr>
      </w:r>
      <w:r/>
    </w:p>
    <w:p>
      <w:pPr>
        <w:pStyle w:val="880"/>
        <w:jc w:val="center"/>
        <w:spacing w:line="23" w:lineRule="atLeast"/>
        <w:rPr>
          <w:rFonts w:cs="宋体"/>
          <w:b/>
          <w:bCs/>
          <w:sz w:val="24"/>
          <w:szCs w:val="24"/>
          <w:highlight w:val="none"/>
        </w:rPr>
      </w:pPr>
      <w:r>
        <w:rPr>
          <w:rFonts w:cs="宋体"/>
          <w:b/>
          <w:bCs/>
          <w:sz w:val="24"/>
          <w:szCs w:val="24"/>
          <w:highlight w:val="none"/>
        </w:rPr>
      </w:r>
      <w:r/>
    </w:p>
    <w:p>
      <w:pPr>
        <w:pStyle w:val="880"/>
        <w:jc w:val="center"/>
        <w:spacing w:line="23" w:lineRule="atLeast"/>
        <w:rPr>
          <w:sz w:val="24"/>
          <w:szCs w:val="24"/>
          <w:highlight w:val="none"/>
        </w:rPr>
      </w:pPr>
      <w:r>
        <w:rPr>
          <w:rFonts w:hint="eastAsia" w:cs="宋体"/>
          <w:b/>
          <w:bCs/>
          <w:sz w:val="24"/>
          <w:szCs w:val="24"/>
          <w:highlight w:val="none"/>
        </w:rPr>
        <w:t xml:space="preserve">残疾人福利单位发出声明函</w:t>
      </w:r>
      <w:r/>
    </w:p>
    <w:p>
      <w:pPr>
        <w:pStyle w:val="880"/>
        <w:ind w:firstLine="420"/>
        <w:spacing w:line="360" w:lineRule="auto"/>
        <w:rPr>
          <w:sz w:val="24"/>
          <w:szCs w:val="24"/>
          <w:highlight w:val="none"/>
        </w:rPr>
      </w:pPr>
      <w:r>
        <w:rPr>
          <w:rFonts w:hint="eastAsia" w:cs="宋体"/>
          <w:sz w:val="24"/>
          <w:szCs w:val="24"/>
          <w:highlight w:val="none"/>
        </w:rPr>
        <w:t xml:space="preserve">本单位郑重声明，根据《财政部民政部中国残疾人联合会关于促进残疾人就业政府采购政策的通知》（财库〔2017〕141号）的规定，本单位为符合条件的残疾人福利性单位， 且本单位参加______单位的______项目采购活动</w:t>
      </w:r>
      <w:r>
        <w:rPr>
          <w:rFonts w:hint="eastAsia" w:cs="宋体"/>
          <w:sz w:val="24"/>
          <w:szCs w:val="24"/>
          <w:highlight w:val="none"/>
          <w:lang w:eastAsia="zh-CN"/>
        </w:rPr>
        <w:t xml:space="preserve">，</w:t>
      </w:r>
      <w:r>
        <w:rPr>
          <w:rFonts w:hint="eastAsia" w:cs="宋体"/>
          <w:sz w:val="24"/>
          <w:szCs w:val="24"/>
          <w:highlight w:val="none"/>
        </w:rPr>
        <w:t xml:space="preserve">由本单位提供服务。 </w:t>
      </w:r>
      <w:r/>
    </w:p>
    <w:p>
      <w:pPr>
        <w:pStyle w:val="880"/>
        <w:ind w:firstLine="420"/>
        <w:spacing w:line="360" w:lineRule="auto"/>
        <w:rPr>
          <w:sz w:val="24"/>
          <w:szCs w:val="24"/>
          <w:highlight w:val="none"/>
        </w:rPr>
      </w:pPr>
      <w:r>
        <w:rPr>
          <w:rFonts w:hint="eastAsia" w:cs="宋体"/>
          <w:sz w:val="24"/>
          <w:szCs w:val="24"/>
          <w:highlight w:val="none"/>
        </w:rPr>
        <w:t xml:space="preserve">本单位对上述声明的真实性负责。如有虚假，将依法承担相应责任。 </w:t>
      </w:r>
      <w:r/>
    </w:p>
    <w:p>
      <w:pPr>
        <w:pStyle w:val="880"/>
        <w:ind w:firstLine="2520"/>
        <w:spacing w:line="360" w:lineRule="auto"/>
        <w:rPr>
          <w:sz w:val="24"/>
          <w:szCs w:val="24"/>
          <w:highlight w:val="none"/>
        </w:rPr>
      </w:pPr>
      <w:r>
        <w:rPr>
          <w:rFonts w:hint="eastAsia" w:cs="宋体"/>
          <w:sz w:val="24"/>
          <w:szCs w:val="24"/>
          <w:highlight w:val="none"/>
        </w:rPr>
        <w:t xml:space="preserve">单位名称（加盖公章）： </w:t>
      </w:r>
      <w:r/>
    </w:p>
    <w:p>
      <w:pPr>
        <w:pStyle w:val="880"/>
        <w:ind w:firstLine="2730"/>
        <w:spacing w:line="360" w:lineRule="auto"/>
        <w:rPr>
          <w:sz w:val="24"/>
          <w:szCs w:val="24"/>
          <w:highlight w:val="none"/>
        </w:rPr>
      </w:pPr>
      <w:r>
        <w:rPr>
          <w:rFonts w:hint="eastAsia" w:cs="宋体"/>
          <w:sz w:val="24"/>
          <w:szCs w:val="24"/>
          <w:highlight w:val="none"/>
          <w:lang w:eastAsia="zh-CN"/>
        </w:rPr>
        <w:t xml:space="preserve">日期</w:t>
      </w:r>
      <w:r>
        <w:rPr>
          <w:rFonts w:hint="eastAsia" w:cs="宋体"/>
          <w:sz w:val="24"/>
          <w:szCs w:val="24"/>
          <w:highlight w:val="none"/>
        </w:rPr>
        <w:t xml:space="preserve">：</w:t>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93"/>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b/>
          <w:bCs/>
          <w:color w:val="auto"/>
          <w:sz w:val="32"/>
          <w:szCs w:val="3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2"/>
          <w:szCs w:val="32"/>
          <w:highlight w:val="none"/>
          <w:lang w:val="en-US" w:eastAsia="zh-CN" w:bidi="ar-SA"/>
        </w:rPr>
        <w:t xml:space="preserve">关于符合本国产品标准的声明函</w:t>
      </w:r>
      <w:r/>
    </w:p>
    <w:p>
      <w:pPr>
        <w:pStyle w:val="89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89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910"/>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910"/>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Style w:val="910"/>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Style w:val="910"/>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Style w:val="910"/>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9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910"/>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9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89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893"/>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893"/>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供应商全称（加盖CA电子公章）：</w:t>
      </w:r>
      <w:r>
        <w:rPr>
          <w:rFonts w:hint="eastAsia" w:ascii="宋体" w:hAnsi="宋体" w:eastAsia="宋体" w:cs="宋体"/>
          <w:i w:val="0"/>
          <w:iCs w:val="0"/>
          <w:caps w:val="0"/>
          <w:color w:val="auto"/>
          <w:spacing w:val="0"/>
          <w:sz w:val="24"/>
          <w:szCs w:val="24"/>
          <w:highlight w:val="none"/>
          <w:shd w:val="clear" w:color="auto" w:fill="ffffff"/>
        </w:rPr>
        <w:t xml:space="preserve">      </w:t>
      </w:r>
      <w:r/>
    </w:p>
    <w:p>
      <w:pPr>
        <w:pStyle w:val="893"/>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日期：　　　　　年　　月　日    </w:t>
      </w:r>
      <w:r/>
    </w:p>
    <w:p>
      <w:pPr>
        <w:pStyle w:val="89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89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893"/>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_____________________________</w:t>
      </w:r>
      <w:r/>
    </w:p>
    <w:p>
      <w:pPr>
        <w:pStyle w:val="89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89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89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89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4.该产品的关键组件要求实施前，“关键组件”栏可不填，下同。</w:t>
      </w:r>
      <w:r/>
    </w:p>
    <w:p>
      <w:pPr>
        <w:pStyle w:val="880"/>
        <w:ind w:firstLine="480"/>
        <w:jc w:val="both"/>
        <w:spacing w:after="143" w:afterAutospacing="0"/>
        <w:rPr>
          <w:rFonts w:cs="宋体"/>
          <w:b/>
          <w:bCs/>
          <w:sz w:val="24"/>
          <w:szCs w:val="24"/>
          <w:highlight w:val="none"/>
        </w:rPr>
      </w:pPr>
      <w:r/>
      <w:bookmarkStart w:id="78" w:name="_GoBack"/>
      <w:r/>
      <w:bookmarkEnd w:id="78"/>
      <w:r>
        <w:rPr>
          <w:rFonts w:hint="eastAsia" w:ascii="宋体" w:hAnsi="宋体" w:eastAsia="宋体" w:cs="宋体"/>
          <w:i w:val="0"/>
          <w:iCs w:val="0"/>
          <w:caps w:val="0"/>
          <w:color w:val="auto"/>
          <w:spacing w:val="0"/>
          <w:sz w:val="24"/>
          <w:szCs w:val="24"/>
          <w:highlight w:val="none"/>
          <w:shd w:val="clear" w:color="auto" w:fill="ffffff"/>
        </w:rPr>
        <w:t xml:space="preserve">5.该产品的关键工序要求实施前，“关键工序”栏可不填，下同。</w:t>
      </w:r>
      <w:r/>
    </w:p>
    <w:p>
      <w:pPr>
        <w:pStyle w:val="880"/>
        <w:jc w:val="center"/>
        <w:spacing w:after="143" w:afterAutospacing="0"/>
        <w:rPr>
          <w:rFonts w:cs="宋体"/>
          <w:b/>
          <w:bCs/>
          <w:sz w:val="24"/>
          <w:szCs w:val="24"/>
          <w:highlight w:val="none"/>
        </w:rPr>
      </w:pPr>
      <w:r>
        <w:rPr>
          <w:rFonts w:cs="宋体"/>
          <w:b/>
          <w:bCs/>
          <w:sz w:val="24"/>
          <w:szCs w:val="24"/>
          <w:highlight w:val="none"/>
        </w:rPr>
      </w:r>
      <w:r/>
    </w:p>
    <w:p>
      <w:pPr>
        <w:pStyle w:val="880"/>
        <w:spacing w:line="23" w:lineRule="atLeast"/>
        <w:rPr>
          <w:sz w:val="24"/>
          <w:szCs w:val="24"/>
          <w:highlight w:val="none"/>
        </w:rPr>
      </w:pPr>
      <w:r>
        <w:rPr>
          <w:sz w:val="24"/>
          <w:szCs w:val="24"/>
          <w:highlight w:val="none"/>
        </w:rPr>
      </w:r>
      <w:r/>
    </w:p>
    <w:sectPr>
      <w:footerReference w:type="default" r:id="rId9"/>
      <w:footnotePr/>
      <w:endnotePr/>
      <w:type w:val="nextPage"/>
      <w:pgSz w:w="11906" w:h="16839"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_GB2312">
    <w:panose1 w:val="02010609060101010101"/>
  </w:font>
  <w:font w:name="Symbol">
    <w:panose1 w:val="05050102010706020507"/>
  </w:font>
  <w:font w:name="Wingdings">
    <w:panose1 w:val="05000000000000000000"/>
  </w:font>
  <w:font w:name="Courier New">
    <w:panose1 w:val="02070309020205020404"/>
  </w:font>
  <w:font w:name="幼圆">
    <w:panose1 w:val="02010509060101010101"/>
  </w:font>
  <w:font w:name="黑体">
    <w:panose1 w:val="02010609060101010101"/>
  </w:font>
  <w:font w:name="Verdana">
    <w:panose1 w:val="020B0604030504040204"/>
  </w:font>
  <w:font w:name="仿宋_GB2312">
    <w:panose1 w:val="02010609060101010101"/>
  </w:font>
  <w:font w:name="Calibri">
    <w:panose1 w:val="020F050202020403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name w:val="Heading 1"/>
    <w:basedOn w:val="852"/>
    <w:next w:val="852"/>
    <w:link w:val="678"/>
    <w:uiPriority w:val="9"/>
    <w:qFormat/>
    <w:pPr>
      <w:keepLines/>
      <w:keepNext/>
      <w:spacing w:before="480" w:after="200"/>
      <w:outlineLvl w:val="0"/>
    </w:pPr>
    <w:rPr>
      <w:rFonts w:ascii="Arial" w:hAnsi="Arial" w:eastAsia="Arial" w:cs="Arial"/>
      <w:sz w:val="40"/>
      <w:szCs w:val="40"/>
    </w:rPr>
  </w:style>
  <w:style w:type="character" w:styleId="678">
    <w:name w:val="Heading 1 Char"/>
    <w:basedOn w:val="853"/>
    <w:link w:val="677"/>
    <w:uiPriority w:val="9"/>
    <w:rPr>
      <w:rFonts w:ascii="Arial" w:hAnsi="Arial" w:eastAsia="Arial" w:cs="Arial"/>
      <w:sz w:val="40"/>
      <w:szCs w:val="40"/>
    </w:rPr>
  </w:style>
  <w:style w:type="paragraph" w:styleId="679">
    <w:name w:val="Heading 2"/>
    <w:basedOn w:val="852"/>
    <w:next w:val="852"/>
    <w:link w:val="680"/>
    <w:uiPriority w:val="9"/>
    <w:unhideWhenUsed/>
    <w:qFormat/>
    <w:pPr>
      <w:keepLines/>
      <w:keepNext/>
      <w:spacing w:before="360" w:after="200"/>
      <w:outlineLvl w:val="1"/>
    </w:pPr>
    <w:rPr>
      <w:rFonts w:ascii="Arial" w:hAnsi="Arial" w:eastAsia="Arial" w:cs="Arial"/>
      <w:sz w:val="34"/>
    </w:rPr>
  </w:style>
  <w:style w:type="character" w:styleId="680">
    <w:name w:val="Heading 2 Char"/>
    <w:basedOn w:val="853"/>
    <w:link w:val="679"/>
    <w:uiPriority w:val="9"/>
    <w:rPr>
      <w:rFonts w:ascii="Arial" w:hAnsi="Arial" w:eastAsia="Arial" w:cs="Arial"/>
      <w:sz w:val="34"/>
    </w:rPr>
  </w:style>
  <w:style w:type="paragraph" w:styleId="681">
    <w:name w:val="Heading 3"/>
    <w:basedOn w:val="852"/>
    <w:next w:val="852"/>
    <w:link w:val="682"/>
    <w:uiPriority w:val="9"/>
    <w:unhideWhenUsed/>
    <w:qFormat/>
    <w:pPr>
      <w:keepLines/>
      <w:keepNext/>
      <w:spacing w:before="320" w:after="200"/>
      <w:outlineLvl w:val="2"/>
    </w:pPr>
    <w:rPr>
      <w:rFonts w:ascii="Arial" w:hAnsi="Arial" w:eastAsia="Arial" w:cs="Arial"/>
      <w:sz w:val="30"/>
      <w:szCs w:val="30"/>
    </w:rPr>
  </w:style>
  <w:style w:type="character" w:styleId="682">
    <w:name w:val="Heading 3 Char"/>
    <w:basedOn w:val="853"/>
    <w:link w:val="681"/>
    <w:uiPriority w:val="9"/>
    <w:rPr>
      <w:rFonts w:ascii="Arial" w:hAnsi="Arial" w:eastAsia="Arial" w:cs="Arial"/>
      <w:sz w:val="30"/>
      <w:szCs w:val="30"/>
    </w:rPr>
  </w:style>
  <w:style w:type="paragraph" w:styleId="683">
    <w:name w:val="Heading 4"/>
    <w:basedOn w:val="852"/>
    <w:next w:val="852"/>
    <w:link w:val="684"/>
    <w:uiPriority w:val="9"/>
    <w:unhideWhenUsed/>
    <w:qFormat/>
    <w:pPr>
      <w:keepLines/>
      <w:keepNext/>
      <w:spacing w:before="320" w:after="200"/>
      <w:outlineLvl w:val="3"/>
    </w:pPr>
    <w:rPr>
      <w:rFonts w:ascii="Arial" w:hAnsi="Arial" w:eastAsia="Arial" w:cs="Arial"/>
      <w:b/>
      <w:bCs/>
      <w:sz w:val="26"/>
      <w:szCs w:val="26"/>
    </w:rPr>
  </w:style>
  <w:style w:type="character" w:styleId="684">
    <w:name w:val="Heading 4 Char"/>
    <w:basedOn w:val="853"/>
    <w:link w:val="683"/>
    <w:uiPriority w:val="9"/>
    <w:rPr>
      <w:rFonts w:ascii="Arial" w:hAnsi="Arial" w:eastAsia="Arial" w:cs="Arial"/>
      <w:b/>
      <w:bCs/>
      <w:sz w:val="26"/>
      <w:szCs w:val="26"/>
    </w:rPr>
  </w:style>
  <w:style w:type="paragraph" w:styleId="685">
    <w:name w:val="Heading 5"/>
    <w:basedOn w:val="852"/>
    <w:next w:val="852"/>
    <w:link w:val="686"/>
    <w:uiPriority w:val="9"/>
    <w:unhideWhenUsed/>
    <w:qFormat/>
    <w:pPr>
      <w:keepLines/>
      <w:keepNext/>
      <w:spacing w:before="320" w:after="200"/>
      <w:outlineLvl w:val="4"/>
    </w:pPr>
    <w:rPr>
      <w:rFonts w:ascii="Arial" w:hAnsi="Arial" w:eastAsia="Arial" w:cs="Arial"/>
      <w:b/>
      <w:bCs/>
      <w:sz w:val="24"/>
      <w:szCs w:val="24"/>
    </w:rPr>
  </w:style>
  <w:style w:type="character" w:styleId="686">
    <w:name w:val="Heading 5 Char"/>
    <w:basedOn w:val="853"/>
    <w:link w:val="685"/>
    <w:uiPriority w:val="9"/>
    <w:rPr>
      <w:rFonts w:ascii="Arial" w:hAnsi="Arial" w:eastAsia="Arial" w:cs="Arial"/>
      <w:b/>
      <w:bCs/>
      <w:sz w:val="24"/>
      <w:szCs w:val="24"/>
    </w:rPr>
  </w:style>
  <w:style w:type="paragraph" w:styleId="687">
    <w:name w:val="Heading 6"/>
    <w:basedOn w:val="852"/>
    <w:next w:val="852"/>
    <w:link w:val="688"/>
    <w:uiPriority w:val="9"/>
    <w:unhideWhenUsed/>
    <w:qFormat/>
    <w:pPr>
      <w:keepLines/>
      <w:keepNext/>
      <w:spacing w:before="320" w:after="200"/>
      <w:outlineLvl w:val="5"/>
    </w:pPr>
    <w:rPr>
      <w:rFonts w:ascii="Arial" w:hAnsi="Arial" w:eastAsia="Arial" w:cs="Arial"/>
      <w:b/>
      <w:bCs/>
      <w:sz w:val="22"/>
      <w:szCs w:val="22"/>
    </w:rPr>
  </w:style>
  <w:style w:type="character" w:styleId="688">
    <w:name w:val="Heading 6 Char"/>
    <w:basedOn w:val="853"/>
    <w:link w:val="687"/>
    <w:uiPriority w:val="9"/>
    <w:rPr>
      <w:rFonts w:ascii="Arial" w:hAnsi="Arial" w:eastAsia="Arial" w:cs="Arial"/>
      <w:b/>
      <w:bCs/>
      <w:sz w:val="22"/>
      <w:szCs w:val="22"/>
    </w:rPr>
  </w:style>
  <w:style w:type="paragraph" w:styleId="689">
    <w:name w:val="Heading 7"/>
    <w:basedOn w:val="852"/>
    <w:next w:val="852"/>
    <w:link w:val="690"/>
    <w:uiPriority w:val="9"/>
    <w:unhideWhenUsed/>
    <w:qFormat/>
    <w:pPr>
      <w:keepLines/>
      <w:keepNext/>
      <w:spacing w:before="320" w:after="200"/>
      <w:outlineLvl w:val="6"/>
    </w:pPr>
    <w:rPr>
      <w:rFonts w:ascii="Arial" w:hAnsi="Arial" w:eastAsia="Arial" w:cs="Arial"/>
      <w:b/>
      <w:bCs/>
      <w:i/>
      <w:iCs/>
      <w:sz w:val="22"/>
      <w:szCs w:val="22"/>
    </w:rPr>
  </w:style>
  <w:style w:type="character" w:styleId="690">
    <w:name w:val="Heading 7 Char"/>
    <w:basedOn w:val="853"/>
    <w:link w:val="689"/>
    <w:uiPriority w:val="9"/>
    <w:rPr>
      <w:rFonts w:ascii="Arial" w:hAnsi="Arial" w:eastAsia="Arial" w:cs="Arial"/>
      <w:b/>
      <w:bCs/>
      <w:i/>
      <w:iCs/>
      <w:sz w:val="22"/>
      <w:szCs w:val="22"/>
    </w:rPr>
  </w:style>
  <w:style w:type="paragraph" w:styleId="691">
    <w:name w:val="Heading 8"/>
    <w:basedOn w:val="852"/>
    <w:next w:val="852"/>
    <w:link w:val="692"/>
    <w:uiPriority w:val="9"/>
    <w:unhideWhenUsed/>
    <w:qFormat/>
    <w:pPr>
      <w:keepLines/>
      <w:keepNext/>
      <w:spacing w:before="320" w:after="200"/>
      <w:outlineLvl w:val="7"/>
    </w:pPr>
    <w:rPr>
      <w:rFonts w:ascii="Arial" w:hAnsi="Arial" w:eastAsia="Arial" w:cs="Arial"/>
      <w:i/>
      <w:iCs/>
      <w:sz w:val="22"/>
      <w:szCs w:val="22"/>
    </w:rPr>
  </w:style>
  <w:style w:type="character" w:styleId="692">
    <w:name w:val="Heading 8 Char"/>
    <w:basedOn w:val="853"/>
    <w:link w:val="691"/>
    <w:uiPriority w:val="9"/>
    <w:rPr>
      <w:rFonts w:ascii="Arial" w:hAnsi="Arial" w:eastAsia="Arial" w:cs="Arial"/>
      <w:i/>
      <w:iCs/>
      <w:sz w:val="22"/>
      <w:szCs w:val="22"/>
    </w:rPr>
  </w:style>
  <w:style w:type="paragraph" w:styleId="693">
    <w:name w:val="Heading 9"/>
    <w:basedOn w:val="852"/>
    <w:next w:val="852"/>
    <w:link w:val="694"/>
    <w:uiPriority w:val="9"/>
    <w:unhideWhenUsed/>
    <w:qFormat/>
    <w:pPr>
      <w:keepLines/>
      <w:keepNext/>
      <w:spacing w:before="320" w:after="200"/>
      <w:outlineLvl w:val="8"/>
    </w:pPr>
    <w:rPr>
      <w:rFonts w:ascii="Arial" w:hAnsi="Arial" w:eastAsia="Arial" w:cs="Arial"/>
      <w:i/>
      <w:iCs/>
      <w:sz w:val="21"/>
      <w:szCs w:val="21"/>
    </w:rPr>
  </w:style>
  <w:style w:type="character" w:styleId="694">
    <w:name w:val="Heading 9 Char"/>
    <w:basedOn w:val="853"/>
    <w:link w:val="693"/>
    <w:uiPriority w:val="9"/>
    <w:rPr>
      <w:rFonts w:ascii="Arial" w:hAnsi="Arial" w:eastAsia="Arial" w:cs="Arial"/>
      <w:i/>
      <w:iCs/>
      <w:sz w:val="21"/>
      <w:szCs w:val="21"/>
    </w:rPr>
  </w:style>
  <w:style w:type="paragraph" w:styleId="695">
    <w:name w:val="List Paragraph"/>
    <w:basedOn w:val="852"/>
    <w:uiPriority w:val="34"/>
    <w:qFormat/>
    <w:pPr>
      <w:contextualSpacing/>
      <w:ind w:left="720"/>
    </w:pPr>
  </w:style>
  <w:style w:type="paragraph" w:styleId="696">
    <w:name w:val="No Spacing"/>
    <w:uiPriority w:val="1"/>
    <w:qFormat/>
    <w:pPr>
      <w:spacing w:before="0" w:after="0" w:line="240" w:lineRule="auto"/>
    </w:pPr>
  </w:style>
  <w:style w:type="paragraph" w:styleId="697">
    <w:name w:val="Title"/>
    <w:basedOn w:val="852"/>
    <w:next w:val="852"/>
    <w:link w:val="698"/>
    <w:uiPriority w:val="10"/>
    <w:qFormat/>
    <w:pPr>
      <w:contextualSpacing/>
      <w:spacing w:before="300" w:after="200"/>
    </w:pPr>
    <w:rPr>
      <w:sz w:val="48"/>
      <w:szCs w:val="48"/>
    </w:rPr>
  </w:style>
  <w:style w:type="character" w:styleId="698">
    <w:name w:val="Title Char"/>
    <w:basedOn w:val="853"/>
    <w:link w:val="697"/>
    <w:uiPriority w:val="10"/>
    <w:rPr>
      <w:sz w:val="48"/>
      <w:szCs w:val="48"/>
    </w:rPr>
  </w:style>
  <w:style w:type="paragraph" w:styleId="699">
    <w:name w:val="Subtitle"/>
    <w:basedOn w:val="852"/>
    <w:next w:val="852"/>
    <w:link w:val="700"/>
    <w:uiPriority w:val="11"/>
    <w:qFormat/>
    <w:pPr>
      <w:spacing w:before="200" w:after="200"/>
    </w:pPr>
    <w:rPr>
      <w:sz w:val="24"/>
      <w:szCs w:val="24"/>
    </w:rPr>
  </w:style>
  <w:style w:type="character" w:styleId="700">
    <w:name w:val="Subtitle Char"/>
    <w:basedOn w:val="853"/>
    <w:link w:val="699"/>
    <w:uiPriority w:val="11"/>
    <w:rPr>
      <w:sz w:val="24"/>
      <w:szCs w:val="24"/>
    </w:rPr>
  </w:style>
  <w:style w:type="paragraph" w:styleId="701">
    <w:name w:val="Quote"/>
    <w:basedOn w:val="852"/>
    <w:next w:val="852"/>
    <w:link w:val="702"/>
    <w:uiPriority w:val="29"/>
    <w:qFormat/>
    <w:pPr>
      <w:ind w:left="720" w:right="720"/>
    </w:pPr>
    <w:rPr>
      <w:i/>
    </w:rPr>
  </w:style>
  <w:style w:type="character" w:styleId="702">
    <w:name w:val="Quote Char"/>
    <w:link w:val="701"/>
    <w:uiPriority w:val="29"/>
    <w:rPr>
      <w:i/>
    </w:rPr>
  </w:style>
  <w:style w:type="paragraph" w:styleId="703">
    <w:name w:val="Intense Quote"/>
    <w:basedOn w:val="852"/>
    <w:next w:val="852"/>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3"/>
    <w:link w:val="857"/>
    <w:uiPriority w:val="99"/>
  </w:style>
  <w:style w:type="character" w:styleId="706">
    <w:name w:val="Footer Char"/>
    <w:basedOn w:val="853"/>
    <w:link w:val="856"/>
    <w:uiPriority w:val="99"/>
  </w:style>
  <w:style w:type="paragraph" w:styleId="707">
    <w:name w:val="Caption"/>
    <w:basedOn w:val="852"/>
    <w:next w:val="852"/>
    <w:uiPriority w:val="35"/>
    <w:semiHidden/>
    <w:unhideWhenUsed/>
    <w:qFormat/>
    <w:pPr>
      <w:spacing w:line="276" w:lineRule="auto"/>
    </w:pPr>
    <w:rPr>
      <w:b/>
      <w:bCs/>
      <w:color w:val="4f81bd" w:themeColor="accent1"/>
      <w:sz w:val="18"/>
      <w:szCs w:val="18"/>
    </w:rPr>
  </w:style>
  <w:style w:type="character" w:styleId="708">
    <w:name w:val="Caption Char"/>
    <w:basedOn w:val="707"/>
    <w:link w:val="856"/>
    <w:uiPriority w:val="99"/>
  </w:style>
  <w:style w:type="table" w:styleId="709">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5">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6">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7">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8">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9">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0">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7">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0">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1">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2">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3">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4">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5">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7">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8">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9">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0">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1">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2">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1">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2">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3">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4">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5">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6">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8">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9">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0">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1">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2">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3">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5">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6">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7">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8">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9">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0">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2">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3">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4">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5">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6">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7">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4">
    <w:name w:val="Hyperlink"/>
    <w:uiPriority w:val="99"/>
    <w:unhideWhenUsed/>
    <w:rPr>
      <w:color w:val="0000ff" w:themeColor="hyperlink"/>
      <w:u w:val="single"/>
    </w:rPr>
  </w:style>
  <w:style w:type="paragraph" w:styleId="835">
    <w:name w:val="footnote text"/>
    <w:basedOn w:val="852"/>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basedOn w:val="853"/>
    <w:uiPriority w:val="99"/>
    <w:unhideWhenUsed/>
    <w:rPr>
      <w:vertAlign w:val="superscript"/>
    </w:rPr>
  </w:style>
  <w:style w:type="paragraph" w:styleId="838">
    <w:name w:val="endnote text"/>
    <w:basedOn w:val="852"/>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basedOn w:val="853"/>
    <w:uiPriority w:val="99"/>
    <w:semiHidden/>
    <w:unhideWhenUsed/>
    <w:rPr>
      <w:vertAlign w:val="superscript"/>
    </w:rPr>
  </w:style>
  <w:style w:type="paragraph" w:styleId="841">
    <w:name w:val="toc 1"/>
    <w:basedOn w:val="852"/>
    <w:next w:val="852"/>
    <w:uiPriority w:val="39"/>
    <w:unhideWhenUsed/>
    <w:pPr>
      <w:ind w:left="0" w:right="0" w:firstLine="0"/>
      <w:spacing w:after="57"/>
    </w:pPr>
  </w:style>
  <w:style w:type="paragraph" w:styleId="842">
    <w:name w:val="toc 2"/>
    <w:basedOn w:val="852"/>
    <w:next w:val="852"/>
    <w:uiPriority w:val="39"/>
    <w:unhideWhenUsed/>
    <w:pPr>
      <w:ind w:left="283" w:right="0" w:firstLine="0"/>
      <w:spacing w:after="57"/>
    </w:pPr>
  </w:style>
  <w:style w:type="paragraph" w:styleId="843">
    <w:name w:val="toc 3"/>
    <w:basedOn w:val="852"/>
    <w:next w:val="852"/>
    <w:uiPriority w:val="39"/>
    <w:unhideWhenUsed/>
    <w:pPr>
      <w:ind w:left="567" w:right="0" w:firstLine="0"/>
      <w:spacing w:after="57"/>
    </w:p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link w:val="887"/>
    <w:uiPriority w:val="0"/>
    <w:qFormat/>
    <w:rPr>
      <w:rFonts w:ascii="宋体" w:hAnsi="宋体" w:eastAsia="宋体" w:cs="Times New Roman"/>
      <w:sz w:val="24"/>
      <w:szCs w:val="24"/>
      <w:lang w:val="en-US" w:eastAsia="zh-CN" w:bidi="ar-SA"/>
    </w:rPr>
  </w:style>
  <w:style w:type="character" w:styleId="853" w:default="1">
    <w:name w:val="Default Paragraph Font"/>
    <w:uiPriority w:val="1"/>
    <w:unhideWhenUsed/>
    <w:qFormat/>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name w:val="index 4"/>
    <w:basedOn w:val="852"/>
    <w:next w:val="852"/>
    <w:uiPriority w:val="99"/>
    <w:qFormat/>
    <w:pPr>
      <w:ind w:left="1260"/>
    </w:pPr>
  </w:style>
  <w:style w:type="paragraph" w:styleId="856">
    <w:name w:val="Footer"/>
    <w:basedOn w:val="852"/>
    <w:uiPriority w:val="0"/>
    <w:qFormat/>
    <w:pPr>
      <w:jc w:val="left"/>
      <w:tabs>
        <w:tab w:val="center" w:pos="4153" w:leader="none"/>
        <w:tab w:val="right" w:pos="8306" w:leader="none"/>
      </w:tabs>
    </w:pPr>
    <w:rPr>
      <w:sz w:val="18"/>
    </w:rPr>
  </w:style>
  <w:style w:type="paragraph" w:styleId="857">
    <w:name w:val="Header"/>
    <w:basedOn w:val="852"/>
    <w:uiPriority w:val="0"/>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58">
    <w:name w:val="Normal (Web)"/>
    <w:basedOn w:val="852"/>
    <w:uiPriority w:val="0"/>
    <w:qFormat/>
    <w:pPr>
      <w:ind w:left="0" w:right="0"/>
      <w:jc w:val="left"/>
      <w:spacing w:before="0" w:beforeAutospacing="1" w:after="0" w:afterAutospacing="1"/>
    </w:pPr>
    <w:rPr>
      <w:sz w:val="24"/>
      <w:lang w:val="en-US" w:eastAsia="zh-CN" w:bidi="ar"/>
    </w:rPr>
  </w:style>
  <w:style w:type="table" w:styleId="859">
    <w:name w:val="Table Grid"/>
    <w:basedOn w:val="85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60" w:customStyle="1">
    <w:name w:val="标题 11"/>
    <w:basedOn w:val="852"/>
    <w:next w:val="852"/>
    <w:uiPriority w:val="0"/>
    <w:qFormat/>
    <w:pPr>
      <w:spacing w:beforeAutospacing="1" w:afterAutospacing="1"/>
      <w:outlineLvl w:val="0"/>
    </w:pPr>
    <w:rPr>
      <w:rFonts w:hint="eastAsia" w:ascii="宋体" w:hAnsi="宋体" w:eastAsia="宋体"/>
      <w:b/>
      <w:bCs/>
      <w:sz w:val="48"/>
      <w:szCs w:val="48"/>
    </w:rPr>
  </w:style>
  <w:style w:type="paragraph" w:styleId="861" w:customStyle="1">
    <w:name w:val="标题 212"/>
    <w:basedOn w:val="852"/>
    <w:next w:val="852"/>
    <w:uiPriority w:val="0"/>
    <w:qFormat/>
    <w:pPr>
      <w:spacing w:beforeAutospacing="1" w:afterAutospacing="1"/>
      <w:outlineLvl w:val="1"/>
    </w:pPr>
    <w:rPr>
      <w:rFonts w:hint="eastAsia" w:ascii="宋体" w:hAnsi="宋体" w:eastAsia="宋体"/>
      <w:b/>
      <w:bCs/>
      <w:sz w:val="36"/>
      <w:szCs w:val="36"/>
    </w:rPr>
  </w:style>
  <w:style w:type="paragraph" w:styleId="862" w:customStyle="1">
    <w:name w:val="标题 31"/>
    <w:basedOn w:val="852"/>
    <w:next w:val="852"/>
    <w:uiPriority w:val="0"/>
    <w:qFormat/>
    <w:pPr>
      <w:spacing w:beforeAutospacing="1" w:afterAutospacing="1"/>
      <w:outlineLvl w:val="2"/>
    </w:pPr>
    <w:rPr>
      <w:rFonts w:hint="eastAsia" w:ascii="宋体" w:hAnsi="宋体" w:eastAsia="宋体"/>
      <w:b/>
      <w:bCs/>
      <w:sz w:val="27"/>
      <w:szCs w:val="27"/>
    </w:rPr>
  </w:style>
  <w:style w:type="paragraph" w:styleId="863" w:customStyle="1">
    <w:name w:val="标题 41"/>
    <w:basedOn w:val="852"/>
    <w:next w:val="852"/>
    <w:uiPriority w:val="0"/>
    <w:qFormat/>
    <w:pPr>
      <w:spacing w:beforeAutospacing="1" w:afterAutospacing="1"/>
      <w:outlineLvl w:val="3"/>
    </w:pPr>
    <w:rPr>
      <w:rFonts w:hint="eastAsia" w:ascii="宋体" w:hAnsi="宋体" w:eastAsia="宋体"/>
      <w:b/>
      <w:bCs/>
    </w:rPr>
  </w:style>
  <w:style w:type="paragraph" w:styleId="864" w:customStyle="1">
    <w:name w:val="标题 51"/>
    <w:basedOn w:val="852"/>
    <w:next w:val="852"/>
    <w:uiPriority w:val="0"/>
    <w:qFormat/>
    <w:pPr>
      <w:spacing w:beforeAutospacing="1" w:afterAutospacing="1"/>
      <w:outlineLvl w:val="4"/>
    </w:pPr>
    <w:rPr>
      <w:rFonts w:hint="eastAsia" w:ascii="宋体" w:hAnsi="宋体" w:eastAsia="宋体"/>
      <w:b/>
      <w:bCs/>
      <w:sz w:val="20"/>
      <w:szCs w:val="20"/>
    </w:rPr>
  </w:style>
  <w:style w:type="paragraph" w:styleId="865" w:customStyle="1">
    <w:name w:val="标题 61"/>
    <w:basedOn w:val="852"/>
    <w:next w:val="852"/>
    <w:uiPriority w:val="0"/>
    <w:qFormat/>
    <w:pPr>
      <w:spacing w:beforeAutospacing="1" w:afterAutospacing="1"/>
      <w:outlineLvl w:val="5"/>
    </w:pPr>
    <w:rPr>
      <w:rFonts w:hint="eastAsia" w:ascii="宋体" w:hAnsi="宋体" w:eastAsia="宋体"/>
      <w:b/>
      <w:bCs/>
      <w:sz w:val="15"/>
      <w:szCs w:val="15"/>
    </w:rPr>
  </w:style>
  <w:style w:type="table" w:styleId="866" w:customStyle="1">
    <w:name w:val="普通表格1"/>
    <w:uiPriority w:val="99"/>
    <w:unhideWhenUsed/>
    <w:qFormat/>
    <w:tblPr>
      <w:tblCellMar>
        <w:left w:w="108" w:type="dxa"/>
        <w:top w:w="0" w:type="dxa"/>
        <w:right w:w="108" w:type="dxa"/>
        <w:bottom w:w="0" w:type="dxa"/>
      </w:tblCellMar>
    </w:tblPr>
  </w:style>
  <w:style w:type="paragraph" w:styleId="867" w:customStyle="1">
    <w:name w:val="正文缩进11"/>
    <w:basedOn w:val="852"/>
    <w:uiPriority w:val="0"/>
    <w:qFormat/>
    <w:pPr>
      <w:ind w:firstLine="420"/>
    </w:pPr>
    <w:rPr>
      <w:szCs w:val="20"/>
    </w:rPr>
  </w:style>
  <w:style w:type="paragraph" w:styleId="868" w:customStyle="1">
    <w:name w:val="批注文字1"/>
    <w:basedOn w:val="852"/>
    <w:link w:val="869"/>
    <w:uiPriority w:val="0"/>
    <w:qFormat/>
    <w:pPr>
      <w:widowControl w:val="off"/>
    </w:pPr>
    <w:rPr>
      <w:rFonts w:ascii="Calibri" w:hAnsi="Calibri"/>
      <w:sz w:val="21"/>
    </w:rPr>
  </w:style>
  <w:style w:type="character" w:styleId="869" w:customStyle="1">
    <w:name w:val="批注文字 Char"/>
    <w:link w:val="868"/>
    <w:uiPriority w:val="0"/>
    <w:qFormat/>
    <w:rPr>
      <w:rFonts w:ascii="Calibri" w:hAnsi="Calibri"/>
      <w:sz w:val="21"/>
      <w:szCs w:val="24"/>
    </w:rPr>
  </w:style>
  <w:style w:type="paragraph" w:styleId="870" w:customStyle="1">
    <w:name w:val="正文文本1"/>
    <w:basedOn w:val="852"/>
    <w:uiPriority w:val="0"/>
    <w:unhideWhenUsed/>
    <w:qFormat/>
    <w:pPr>
      <w:spacing w:after="120"/>
    </w:pPr>
    <w:rPr>
      <w:rFonts w:ascii="Calibri" w:hAnsi="Calibri" w:eastAsia="宋体" w:cs="Times New Roman"/>
      <w:szCs w:val="24"/>
    </w:rPr>
  </w:style>
  <w:style w:type="paragraph" w:styleId="871" w:customStyle="1">
    <w:name w:val="正文文本缩进1"/>
    <w:basedOn w:val="852"/>
    <w:next w:val="872"/>
    <w:uiPriority w:val="99"/>
    <w:unhideWhenUsed/>
    <w:qFormat/>
    <w:pPr>
      <w:ind w:left="420"/>
      <w:spacing w:after="120"/>
    </w:pPr>
  </w:style>
  <w:style w:type="paragraph" w:styleId="872" w:customStyle="1">
    <w:name w:val="寄信人地址1"/>
    <w:basedOn w:val="852"/>
    <w:uiPriority w:val="0"/>
    <w:qFormat/>
    <w:pPr>
      <w:ind w:firstLine="200"/>
    </w:pPr>
    <w:rPr>
      <w:rFonts w:ascii="Arial" w:hAnsi="Arial" w:eastAsia="仿宋_GB2312" w:cs="Arial"/>
    </w:rPr>
  </w:style>
  <w:style w:type="paragraph" w:styleId="873" w:customStyle="1">
    <w:name w:val="索引 41"/>
    <w:basedOn w:val="852"/>
    <w:next w:val="852"/>
    <w:uiPriority w:val="99"/>
    <w:unhideWhenUsed/>
    <w:qFormat/>
    <w:pPr>
      <w:ind w:left="600"/>
    </w:pPr>
  </w:style>
  <w:style w:type="paragraph" w:styleId="874" w:customStyle="1">
    <w:name w:val="纯文本1"/>
    <w:basedOn w:val="852"/>
    <w:next w:val="867"/>
    <w:uiPriority w:val="0"/>
    <w:qFormat/>
    <w:rPr>
      <w:rFonts w:ascii="宋体" w:hAnsi="Courier New"/>
      <w:szCs w:val="20"/>
    </w:rPr>
  </w:style>
  <w:style w:type="paragraph" w:styleId="875" w:customStyle="1">
    <w:name w:val="页脚1"/>
    <w:basedOn w:val="852"/>
    <w:link w:val="876"/>
    <w:uiPriority w:val="0"/>
    <w:qFormat/>
    <w:pPr>
      <w:tabs>
        <w:tab w:val="center" w:pos="4153" w:leader="none"/>
        <w:tab w:val="right" w:pos="8306" w:leader="none"/>
      </w:tabs>
    </w:pPr>
    <w:rPr>
      <w:sz w:val="18"/>
      <w:szCs w:val="18"/>
    </w:rPr>
  </w:style>
  <w:style w:type="character" w:styleId="876" w:customStyle="1">
    <w:name w:val="页脚 Char"/>
    <w:link w:val="875"/>
    <w:uiPriority w:val="0"/>
    <w:qFormat/>
    <w:rPr>
      <w:rFonts w:ascii="宋体" w:hAnsi="宋体" w:eastAsia="宋体"/>
      <w:sz w:val="18"/>
      <w:szCs w:val="18"/>
    </w:rPr>
  </w:style>
  <w:style w:type="paragraph" w:styleId="877" w:customStyle="1">
    <w:name w:val="页眉1"/>
    <w:basedOn w:val="852"/>
    <w:link w:val="878"/>
    <w:uiPriority w:val="0"/>
    <w:qFormat/>
    <w:pPr>
      <w:jc w:val="center"/>
      <w:tabs>
        <w:tab w:val="center" w:pos="4153" w:leader="none"/>
        <w:tab w:val="right" w:pos="8306" w:leader="none"/>
      </w:tabs>
      <w:pBdr>
        <w:bottom w:val="single" w:color="auto" w:sz="6" w:space="1"/>
      </w:pBdr>
    </w:pPr>
    <w:rPr>
      <w:sz w:val="18"/>
      <w:szCs w:val="18"/>
    </w:rPr>
  </w:style>
  <w:style w:type="character" w:styleId="878" w:customStyle="1">
    <w:name w:val="页眉 Char"/>
    <w:link w:val="877"/>
    <w:uiPriority w:val="0"/>
    <w:qFormat/>
    <w:rPr>
      <w:rFonts w:ascii="宋体" w:hAnsi="宋体" w:eastAsia="宋体"/>
      <w:sz w:val="18"/>
      <w:szCs w:val="18"/>
    </w:rPr>
  </w:style>
  <w:style w:type="paragraph" w:styleId="879" w:customStyle="1">
    <w:name w:val="HTML 预设格式1"/>
    <w:basedOn w:val="852"/>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rPr>
  </w:style>
  <w:style w:type="paragraph" w:styleId="880" w:customStyle="1">
    <w:name w:val="普通(网站)11"/>
    <w:basedOn w:val="852"/>
    <w:uiPriority w:val="0"/>
    <w:qFormat/>
    <w:pPr>
      <w:spacing w:beforeAutospacing="1" w:afterAutospacing="1"/>
    </w:pPr>
  </w:style>
  <w:style w:type="paragraph" w:styleId="881" w:customStyle="1">
    <w:name w:val="正文首行缩进1"/>
    <w:basedOn w:val="870"/>
    <w:next w:val="852"/>
    <w:uiPriority w:val="99"/>
    <w:qFormat/>
    <w:pPr>
      <w:ind w:firstLine="420"/>
      <w:tabs>
        <w:tab w:val="left" w:pos="567" w:leader="none"/>
      </w:tabs>
    </w:pPr>
    <w:rPr>
      <w:szCs w:val="20"/>
    </w:rPr>
  </w:style>
  <w:style w:type="paragraph" w:styleId="882" w:customStyle="1">
    <w:name w:val="正文首行缩进 21"/>
    <w:basedOn w:val="871"/>
    <w:next w:val="852"/>
    <w:uiPriority w:val="99"/>
    <w:unhideWhenUsed/>
    <w:qFormat/>
    <w:pPr>
      <w:ind w:left="420" w:firstLine="420"/>
      <w:spacing w:after="120"/>
    </w:pPr>
    <w:rPr>
      <w:sz w:val="21"/>
      <w:szCs w:val="24"/>
    </w:rPr>
  </w:style>
  <w:style w:type="table" w:styleId="883" w:customStyle="1">
    <w:name w:val="网格型1"/>
    <w:basedOn w:val="86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4" w:customStyle="1">
    <w:name w:val="要点1"/>
    <w:uiPriority w:val="0"/>
    <w:qFormat/>
    <w:rPr>
      <w:b/>
      <w:bCs/>
    </w:rPr>
  </w:style>
  <w:style w:type="character" w:styleId="885" w:customStyle="1">
    <w:name w:val="超链接11"/>
    <w:basedOn w:val="853"/>
    <w:uiPriority w:val="99"/>
    <w:qFormat/>
    <w:rPr>
      <w:color w:val="0000ff"/>
      <w:u w:val="none"/>
    </w:rPr>
  </w:style>
  <w:style w:type="character" w:styleId="886" w:customStyle="1">
    <w:name w:val="页码11"/>
    <w:basedOn w:val="887"/>
    <w:uiPriority w:val="0"/>
    <w:qFormat/>
  </w:style>
  <w:style w:type="character" w:styleId="887" w:customStyle="1">
    <w:name w:val="默认段落字体11"/>
    <w:link w:val="852"/>
    <w:uiPriority w:val="1"/>
    <w:unhideWhenUsed/>
    <w:qFormat/>
  </w:style>
  <w:style w:type="paragraph" w:styleId="888" w:customStyle="1">
    <w:name w:val="正文-公1"/>
    <w:basedOn w:val="852"/>
    <w:uiPriority w:val="0"/>
    <w:qFormat/>
    <w:pPr>
      <w:ind w:firstLine="200"/>
    </w:pPr>
    <w:rPr>
      <w:rFonts w:ascii="Calibri" w:hAnsi="Calibri" w:eastAsia="宋体" w:cs="Calibri"/>
      <w:color w:val="000000"/>
      <w:szCs w:val="21"/>
    </w:rPr>
  </w:style>
  <w:style w:type="paragraph" w:styleId="889" w:customStyle="1">
    <w:name w:val="普通正文"/>
    <w:basedOn w:val="852"/>
    <w:uiPriority w:val="0"/>
    <w:qFormat/>
    <w:pPr>
      <w:ind w:firstLine="480"/>
      <w:spacing w:before="120" w:after="120" w:line="360" w:lineRule="auto"/>
    </w:pPr>
    <w:rPr>
      <w:rFonts w:ascii="Arial" w:hAnsi="Arial" w:eastAsia="宋体"/>
    </w:rPr>
  </w:style>
  <w:style w:type="paragraph" w:styleId="890" w:customStyle="1">
    <w:name w:val="DAS正文"/>
    <w:basedOn w:val="852"/>
    <w:uiPriority w:val="0"/>
    <w:qFormat/>
    <w:pPr>
      <w:ind w:right="181" w:firstLine="480"/>
      <w:jc w:val="both"/>
      <w:spacing w:line="360" w:lineRule="auto"/>
    </w:pPr>
    <w:rPr>
      <w:rFonts w:ascii="Verdana" w:hAnsi="Verdana" w:eastAsia="宋体"/>
    </w:rPr>
  </w:style>
  <w:style w:type="paragraph" w:styleId="891" w:customStyle="1">
    <w:name w:val="列出段落"/>
    <w:basedOn w:val="852"/>
    <w:uiPriority w:val="34"/>
    <w:qFormat/>
    <w:pPr>
      <w:ind w:firstLine="420"/>
    </w:pPr>
  </w:style>
  <w:style w:type="paragraph" w:styleId="892" w:customStyle="1">
    <w:name w:val="二级目录"/>
    <w:next w:val="852"/>
    <w:uiPriority w:val="99"/>
    <w:qFormat/>
    <w:pPr>
      <w:ind w:left="567" w:hanging="567"/>
      <w:tabs>
        <w:tab w:val="left" w:pos="720" w:leader="none"/>
      </w:tabs>
      <w:outlineLvl w:val="1"/>
    </w:pPr>
    <w:rPr>
      <w:rFonts w:ascii="Calibri" w:hAnsi="Calibri" w:eastAsia="宋体" w:cs="Times New Roman"/>
      <w:b/>
      <w:sz w:val="30"/>
      <w:szCs w:val="28"/>
      <w:lang w:val="en-US" w:eastAsia="zh-CN" w:bidi="ar-SA"/>
    </w:rPr>
  </w:style>
  <w:style w:type="paragraph" w:styleId="893" w:customStyle="1">
    <w:name w:val="普通(网站)1"/>
    <w:basedOn w:val="852"/>
    <w:uiPriority w:val="0"/>
    <w:qFormat/>
    <w:pPr>
      <w:jc w:val="left"/>
      <w:spacing w:before="100" w:beforeAutospacing="1" w:after="100" w:afterAutospacing="1"/>
      <w:widowControl/>
    </w:pPr>
    <w:rPr>
      <w:rFonts w:ascii="Arial Unicode MS" w:hAnsi="Arial Unicode MS" w:eastAsia="Arial Unicode MS" w:cs="Arial Unicode MS"/>
      <w:sz w:val="24"/>
    </w:rPr>
  </w:style>
  <w:style w:type="character" w:styleId="894" w:customStyle="1">
    <w:name w:val="超链接1"/>
    <w:basedOn w:val="887"/>
    <w:uiPriority w:val="99"/>
    <w:qFormat/>
    <w:rPr>
      <w:rFonts w:ascii="宋体" w:hAnsi="宋体"/>
      <w:sz w:val="24"/>
      <w:szCs w:val="24"/>
      <w:lang w:val="en-US" w:eastAsia="zh-CN" w:bidi="ar-SA"/>
    </w:rPr>
  </w:style>
  <w:style w:type="paragraph" w:styleId="895" w:customStyle="1">
    <w:name w:val="页眉11"/>
    <w:basedOn w:val="852"/>
    <w:uiPriority w:val="99"/>
    <w:qFormat/>
    <w:pPr>
      <w:jc w:val="center"/>
      <w:tabs>
        <w:tab w:val="center" w:pos="4153" w:leader="none"/>
        <w:tab w:val="right" w:pos="8306" w:leader="none"/>
      </w:tabs>
      <w:pBdr>
        <w:bottom w:val="single" w:color="000000" w:sz="6" w:space="1"/>
      </w:pBdr>
    </w:pPr>
    <w:rPr>
      <w:sz w:val="18"/>
      <w:szCs w:val="18"/>
    </w:rPr>
  </w:style>
  <w:style w:type="paragraph" w:styleId="896" w:customStyle="1">
    <w:name w:val="页脚11"/>
    <w:basedOn w:val="852"/>
    <w:uiPriority w:val="99"/>
    <w:qFormat/>
    <w:pPr>
      <w:jc w:val="left"/>
      <w:tabs>
        <w:tab w:val="center" w:pos="4153" w:leader="none"/>
        <w:tab w:val="right" w:pos="8306" w:leader="none"/>
      </w:tabs>
    </w:pPr>
    <w:rPr>
      <w:sz w:val="18"/>
      <w:szCs w:val="20"/>
    </w:rPr>
  </w:style>
  <w:style w:type="paragraph" w:styleId="897" w:customStyle="1">
    <w:name w:val="正文11"/>
    <w:next w:val="898"/>
    <w:uiPriority w:val="0"/>
    <w:qFormat/>
    <w:pPr>
      <w:jc w:val="both"/>
      <w:widowControl w:val="off"/>
    </w:pPr>
    <w:rPr>
      <w:rFonts w:ascii="Times New Roman" w:hAnsi="Times New Roman" w:eastAsia="宋体" w:cs="Times New Roman"/>
      <w:sz w:val="21"/>
      <w:szCs w:val="22"/>
      <w:lang w:val="en-US" w:eastAsia="zh-CN" w:bidi="ar-SA"/>
    </w:rPr>
  </w:style>
  <w:style w:type="paragraph" w:styleId="898" w:customStyle="1">
    <w:name w:val="目录 11"/>
    <w:basedOn w:val="897"/>
    <w:next w:val="897"/>
    <w:uiPriority w:val="0"/>
    <w:qFormat/>
    <w:pPr>
      <w:spacing w:line="360" w:lineRule="auto"/>
      <w:tabs>
        <w:tab w:val="right" w:pos="9060" w:leader="dot"/>
      </w:tabs>
    </w:pPr>
    <w:rPr>
      <w:sz w:val="24"/>
      <w:szCs w:val="24"/>
    </w:rPr>
  </w:style>
  <w:style w:type="paragraph" w:styleId="899" w:customStyle="1">
    <w:name w:val="标题 211"/>
    <w:basedOn w:val="852"/>
    <w:next w:val="852"/>
    <w:uiPriority w:val="0"/>
    <w:qFormat/>
    <w:pPr>
      <w:keepLines/>
      <w:keepNext/>
      <w:spacing w:before="260" w:after="260" w:line="416" w:lineRule="auto"/>
      <w:outlineLvl w:val="1"/>
    </w:pPr>
    <w:rPr>
      <w:rFonts w:ascii="Arial" w:hAnsi="Arial" w:eastAsia="黑体"/>
      <w:b/>
      <w:bCs/>
      <w:sz w:val="32"/>
      <w:szCs w:val="32"/>
    </w:rPr>
  </w:style>
  <w:style w:type="paragraph" w:styleId="900" w:customStyle="1">
    <w:name w:val="标题 21"/>
    <w:basedOn w:val="901"/>
    <w:next w:val="852"/>
    <w:uiPriority w:val="0"/>
    <w:qFormat/>
    <w:pPr>
      <w:keepLines/>
      <w:keepNext/>
      <w:spacing w:before="260" w:after="260" w:line="416" w:lineRule="auto"/>
      <w:outlineLvl w:val="1"/>
    </w:pPr>
    <w:rPr>
      <w:rFonts w:ascii="Arial" w:hAnsi="Arial" w:eastAsia="黑体"/>
      <w:b/>
      <w:bCs/>
      <w:sz w:val="32"/>
      <w:szCs w:val="32"/>
    </w:rPr>
  </w:style>
  <w:style w:type="paragraph" w:styleId="901" w:customStyle="1">
    <w:name w:val="正文12"/>
    <w:next w:val="900"/>
    <w:uiPriority w:val="0"/>
    <w:qFormat/>
    <w:pPr>
      <w:jc w:val="both"/>
      <w:widowControl w:val="off"/>
    </w:pPr>
    <w:rPr>
      <w:rFonts w:ascii="Times New Roman" w:hAnsi="Times New Roman" w:eastAsia="宋体" w:cs="Times New Roman"/>
      <w:sz w:val="21"/>
      <w:szCs w:val="24"/>
      <w:lang w:val="en-US" w:eastAsia="zh-CN" w:bidi="ar-SA"/>
    </w:rPr>
  </w:style>
  <w:style w:type="paragraph" w:styleId="902" w:customStyle="1">
    <w:name w:val="段"/>
    <w:next w:val="852"/>
    <w:uiPriority w:val="0"/>
    <w:qFormat/>
    <w:pPr>
      <w:ind w:firstLine="420"/>
      <w:jc w:val="both"/>
      <w:spacing w:after="200" w:line="276" w:lineRule="auto"/>
      <w:tabs>
        <w:tab w:val="center" w:pos="4201" w:leader="none"/>
        <w:tab w:val="right" w:pos="9298" w:leader="dot"/>
      </w:tabs>
    </w:pPr>
    <w:rPr>
      <w:rFonts w:ascii="宋体" w:hAnsi="Calibri" w:eastAsia="宋体" w:cs="Times New Roman"/>
      <w:lang w:val="en-US" w:eastAsia="zh-CN" w:bidi="ar-SA"/>
    </w:rPr>
  </w:style>
  <w:style w:type="paragraph" w:styleId="903" w:customStyle="1">
    <w:name w:val="span-345"/>
    <w:basedOn w:val="852"/>
    <w:uiPriority w:val="0"/>
    <w:qFormat/>
    <w:pPr>
      <w:contextualSpacing/>
      <w:spacing w:line="276" w:lineRule="auto"/>
    </w:pPr>
    <w:rPr>
      <w:rFonts w:ascii="Arial" w:hAnsi="Arial" w:eastAsia="Arial" w:cs="Arial"/>
      <w:sz w:val="22"/>
      <w:szCs w:val="22"/>
      <w:lang w:val="ru-RU" w:eastAsia="en-US"/>
    </w:rPr>
  </w:style>
  <w:style w:type="character" w:styleId="904" w:customStyle="1">
    <w:name w:val="p.Char-348-c"/>
    <w:basedOn w:val="853"/>
    <w:uiPriority w:val="0"/>
    <w:qFormat/>
    <w:rPr>
      <w:rFonts w:ascii="宋体" w:hAnsi="宋体" w:eastAsia="宋体" w:cs="宋体"/>
      <w:sz w:val="24"/>
      <w:szCs w:val="24"/>
    </w:rPr>
  </w:style>
  <w:style w:type="character" w:styleId="905" w:customStyle="1">
    <w:name w:val="span-216-c"/>
    <w:basedOn w:val="853"/>
    <w:uiPriority w:val="0"/>
    <w:qFormat/>
    <w:rPr>
      <w:rFonts w:ascii="宋体" w:hAnsi="宋体" w:eastAsia="宋体" w:cs="宋体"/>
      <w:color w:val="000000"/>
      <w:sz w:val="24"/>
      <w:szCs w:val="24"/>
    </w:rPr>
  </w:style>
  <w:style w:type="paragraph" w:styleId="906" w:customStyle="1">
    <w:name w:val="span-233"/>
    <w:basedOn w:val="852"/>
    <w:uiPriority w:val="0"/>
    <w:qFormat/>
    <w:pPr>
      <w:contextualSpacing/>
      <w:ind w:hanging="140"/>
      <w:spacing w:before="100" w:beforeAutospacing="1" w:after="100" w:afterAutospacing="1" w:line="276" w:lineRule="auto"/>
    </w:pPr>
    <w:rPr>
      <w:rFonts w:ascii="Arial" w:hAnsi="Arial" w:eastAsia="Arial" w:cs="Arial"/>
      <w:sz w:val="22"/>
      <w:szCs w:val="22"/>
      <w:lang w:val="ru-RU" w:eastAsia="en-US"/>
    </w:rPr>
  </w:style>
  <w:style w:type="character" w:styleId="907" w:customStyle="1">
    <w:name w:val="span-233-c"/>
    <w:basedOn w:val="853"/>
    <w:uiPriority w:val="0"/>
    <w:qFormat/>
    <w:rPr>
      <w:rFonts w:ascii="宋体" w:hAnsi="宋体" w:eastAsia="宋体" w:cs="宋体"/>
      <w:color w:val="000000"/>
      <w:sz w:val="24"/>
      <w:szCs w:val="24"/>
    </w:rPr>
  </w:style>
  <w:style w:type="paragraph" w:styleId="908" w:customStyle="1">
    <w:name w:val="正文缩进1"/>
    <w:basedOn w:val="852"/>
    <w:next w:val="852"/>
    <w:uiPriority w:val="0"/>
    <w:qFormat/>
    <w:pPr>
      <w:ind w:firstLine="420"/>
    </w:pPr>
    <w:rPr>
      <w:sz w:val="24"/>
      <w:szCs w:val="20"/>
    </w:rPr>
  </w:style>
  <w:style w:type="character" w:styleId="909" w:customStyle="1">
    <w:name w:val="NormalCharacter"/>
    <w:uiPriority w:val="0"/>
    <w:qFormat/>
    <w:rPr>
      <w:rFonts w:ascii="Times New Roman" w:hAnsi="Times New Roman" w:eastAsia="宋体"/>
    </w:rPr>
  </w:style>
  <w:style w:type="character" w:styleId="910" w:customStyle="1">
    <w:name w:val="强调1"/>
    <w:basedOn w:val="887"/>
    <w:link w:val="852"/>
    <w:uiPriority w:val="20"/>
    <w:qFormat/>
    <w:rPr>
      <w:rFonts w:ascii="宋体" w:hAnsi="宋体" w:eastAsia="宋体" w:cs="Times New Roman"/>
      <w:sz w:val="24"/>
      <w:szCs w:val="24"/>
      <w:lang w:val="en-US" w:eastAsia="zh-CN" w:bidi="ar-SA"/>
    </w:rPr>
  </w:style>
  <w:style w:type="numbering" w:styleId="9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 Id="rId14" Type="http://schemas.openxmlformats.org/officeDocument/2006/relationships/customXml" Target="../customXml/item5.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Properties xmlns:vt="http://schemas.openxmlformats.org/officeDocument/2006/docPropsVTypes" xmlns="http://schemas.openxmlformats.org/officeDocument/2006/extended-properties">
  <Template>Normal.dotm</Template>
  <TotalTime>157261920</TotalTime>
  <Pages>47</Pages>
  <Words>14752</Words>
  <Characters>15899</Characters>
  <Application>WPS Office_12.1.0.21541_F1E327BC-269C-435d-A152-05C5408002CA</Application>
  <DocSecurity>0</DocSecurity>
  <Lines>171</Lines>
  <Paragraphs>48</Paragraphs>
  <Company>Microsoft</Company>
  <CharactersWithSpaces>16249</CharactersWithSpaces>
  <AppVersion>12.0000</AppVersion>
</Properties>
</file>

<file path=customXml/item2.xml><?xml version="1.0" encoding="utf-8"?>
<Properties xmlns:vt="http://schemas.openxmlformats.org/officeDocument/2006/docPropsVTypes" xmlns="http://schemas.openxmlformats.org/officeDocument/2006/custom-properties">
  <property fmtid="{D5CDD505-2E9C-101B-9397-08002B2CF9AE}" pid="2" name="KSOProductBuildVer">
    <vt:lpwstr>2052-12.1.0.21915</vt:lpwstr>
  </property>
  <property fmtid="{D5CDD505-2E9C-101B-9397-08002B2CF9AE}" pid="3" name="ICV">
    <vt:lpwstr>C06C7448FC4844F2A56C3C3DB7F12777_13</vt:lpwstr>
  </property>
  <property fmtid="{D5CDD505-2E9C-101B-9397-08002B2CF9AE}" pid="4" name="KSOTemplateDocerSaveRecord">
    <vt:lpwstr>eyJoZGlkIjoiYjQ1MjQ0NDBhOTY4NjA1YmVjNzAxZDc5ZWQ5ZjVlNmIiLCJ1c2VySWQiOiI0MTY0NjE5MzgifQ_x003D__x003D_</vt:lpwstr>
  </property>
</Properties>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4.xml><?xml version="1.0" encoding="utf-8"?>
<contractReview xmlns="http://schemas.wps.cn/vas-ai-hub/contract-review">
  <reviewItems>
    <reviewItem>
      <errorID>897540ec-afcf-4ca8-8351-7b0adbdeab09</errorID>
      <errorWord>申请贷款</errorWord>
      <group>L1_Grammar</group>
      <groupName>语法问题</groupName>
      <ability>L2_Grammar</ability>
      <abilityName>语法错误</abilityName>
      <candidateList>
        <item>申请</item>
      </candidateList>
      <explain/>
      <paraID> 302449F</paraID>
      <start>72</start>
      <end>74</end>
      <status>modified</status>
      <modifiedWord>申请</modifiedWord>
      <trackRevisions>false</trackRevisions>
    </reviewItem>
    <reviewItem>
      <errorID>c690bc65-e8d9-4f03-b4fc-abf93950eaf5</errorID>
      <errorWord>当供应商</errorWord>
      <group>L1_Word</group>
      <groupName>字词问题</groupName>
      <ability>L2_Typo</ability>
      <abilityName>字词错误</abilityName>
      <candidateList>
        <item>供应商</item>
      </candidateList>
      <explain/>
      <paraID>61674AEE</paraID>
      <start>9</start>
      <end>13</end>
      <status>unmodified</status>
      <modifiedWord/>
      <trackRevisions>false</trackRevisions>
    </reviewItem>
    <reviewItem>
      <errorID>ab102ed4-4b2b-4900-9fa0-64e593420a2a</errorID>
      <errorWord>。</errorWord>
      <group>L1_Word</group>
      <groupName>字词问题</groupName>
      <ability>L2_Typo</ability>
      <abilityName>字词错误</abilityName>
      <candidateList>
        <item>时，</item>
      </candidateList>
      <explain/>
      <paraID>61674AEE</paraID>
      <start>42</start>
      <end>43</end>
      <status>unmodified</status>
      <modifiedWord/>
      <trackRevisions>false</trackRevisions>
    </reviewItem>
    <reviewItem>
      <errorID>879af0a8-9382-4d6b-91a7-8c22b3c8d336</errorID>
      <errorWord>里面</errorWord>
      <group>L1_Word</group>
      <groupName>字词问题</groupName>
      <ability>L2_Typo</ability>
      <abilityName>字词错误</abilityName>
      <candidateList>
        <item>里</item>
      </candidateList>
      <explain/>
      <paraID>61674AEE</paraID>
      <start>82</start>
      <end>84</end>
      <status>unmodified</status>
      <modifiedWord/>
      <trackRevisions>false</trackRevisions>
    </reviewItem>
    <reviewItem>
      <errorID>4d1a46ba-aef0-4fa0-88af-b26d3e0b428b</errorID>
      <errorWord>是</errorWord>
      <group>L1_Punc</group>
      <groupName>标点问题</groupName>
      <ability>L2_Punc_CN</ability>
      <abilityName>标点符号问题</abilityName>
      <candidateList>
        <item>“是”</item>
      </candidateList>
      <explain/>
      <paraID>61674AEE</paraID>
      <start>87</start>
      <end>88</end>
      <status>unmodified</status>
      <modifiedWord/>
      <trackRevisions>false</trackRevisions>
    </reviewItem>
    <reviewItem>
      <errorID>d997a710-b216-4c1c-b341-ff0612c25324</errorID>
      <errorWord>申请</errorWord>
      <group>L1_Punc</group>
      <groupName>标点问题</groupName>
      <ability>L2_Punc_CN</ability>
      <abilityName>标点符号问题</abilityName>
      <candidateList>
        <item>申请。</item>
      </candidateList>
      <explain/>
      <paraID>372AA4D6</paraID>
      <start>42</start>
      <end>45</end>
      <status>modified</status>
      <modifiedWord>申请。</modifiedWord>
      <trackRevisions>false</trackRevisions>
    </reviewItem>
    <reviewItem>
      <errorID>22849cee-b01e-47c0-bdae-4c179d3667be</errorID>
      <errorWord>3.</errorWord>
      <group>L1_Format</group>
      <groupName>格式问题</groupName>
      <ability>L2_Ordinal</ability>
      <abilityName>序号格式</abilityName>
      <candidateList>
        <item>2.</item>
      </candidateList>
      <explain>标题顺序错误，请检查标题顺序是否合理。</explain>
      <paraID>26A91E72</paraID>
      <start>0</start>
      <end>2</end>
      <status>unmodified</status>
      <modifiedWord/>
      <trackRevisions>false</trackRevisions>
    </reviewItem>
    <reviewItem>
      <errorID>27b4ed4e-263f-4e20-a5c7-461ebe7d7e22</errorID>
      <errorWord>－－</errorWord>
      <group>L1_Punc</group>
      <groupName>标点问题</groupName>
      <ability>L2_Punc_CN</ability>
      <abilityName>标点符号问题</abilityName>
      <candidateList>
        <item>——</item>
      </candidateList>
      <explain/>
      <paraID>38915677</paraID>
      <start>48</start>
      <end>50</end>
      <status>modified</status>
      <modifiedWord>——</modifiedWord>
      <trackRevisions>false</trackRevisions>
    </reviewItem>
    <reviewItem>
      <errorID>f72e0443-599a-4aa8-a2a8-4b8c63ead5a0</errorID>
      <errorWord>--</errorWord>
      <group>L1_Punc</group>
      <groupName>标点问题</groupName>
      <ability>L2_Punc_CN</ability>
      <abilityName>标点符号问题</abilityName>
      <candidateList>
        <item>——</item>
      </candidateList>
      <explain/>
      <paraID>38915677</paraID>
      <start>60</start>
      <end>62</end>
      <status>modified</status>
      <modifiedWord>——</modifiedWord>
      <trackRevisions>false</trackRevisions>
    </reviewItem>
    <reviewItem>
      <errorID>634cfc41-6c20-4bcb-9ff4-194b7094a5a1</errorID>
      <errorWord>--</errorWord>
      <group>L1_Punc</group>
      <groupName>标点问题</groupName>
      <ability>L2_Punc_CN</ability>
      <abilityName>标点符号问题</abilityName>
      <candidateList>
        <item>——</item>
      </candidateList>
      <explain/>
      <paraID>38915677</paraID>
      <start>69</start>
      <end>71</end>
      <status>modified</status>
      <modifiedWord>——</modifiedWord>
      <trackRevisions>false</trackRevisions>
    </reviewItem>
    <reviewItem>
      <errorID>de830f30-1337-4802-9be7-56d366b80784</errorID>
      <errorWord>－－</errorWord>
      <group>L1_Punc</group>
      <groupName>标点问题</groupName>
      <ability>L2_Punc_CN</ability>
      <abilityName>标点符号问题</abilityName>
      <candidateList>
        <item>——</item>
      </candidateList>
      <explain/>
      <paraID>38915677</paraID>
      <start>75</start>
      <end>77</end>
      <status>modified</status>
      <modifiedWord>——</modifiedWord>
      <trackRevisions>false</trackRevisions>
    </reviewItem>
    <reviewItem>
      <errorID>cc756896-d55a-4e37-bb55-0682e4894be8</errorID>
      <errorWord>--</errorWord>
      <group>L1_Punc</group>
      <groupName>标点问题</groupName>
      <ability>L2_Punc_CN</ability>
      <abilityName>标点符号问题</abilityName>
      <candidateList>
        <item>——</item>
      </candidateList>
      <explain/>
      <paraID>38915677</paraID>
      <start>95</start>
      <end>97</end>
      <status>modified</status>
      <modifiedWord>——</modifiedWord>
      <trackRevisions>false</trackRevisions>
    </reviewItem>
    <reviewItem>
      <errorID>e636ea5a-d70a-46d5-90bd-7a8cdf85c97f</errorID>
      <errorWord>－－</errorWord>
      <group>L1_Punc</group>
      <groupName>标点问题</groupName>
      <ability>L2_Punc_CN</ability>
      <abilityName>标点符号问题</abilityName>
      <candidateList>
        <item>——</item>
      </candidateList>
      <explain/>
      <paraID>38915677</paraID>
      <start>124</start>
      <end>126</end>
      <status>modified</status>
      <modifiedWord>——</modifiedWord>
      <trackRevisions>false</trackRevisions>
    </reviewItem>
    <reviewItem>
      <errorID>3e856958-ca7a-4078-8631-32fa3c43ffa1</errorID>
      <errorWord>－－</errorWord>
      <group>L1_Punc</group>
      <groupName>标点问题</groupName>
      <ability>L2_Punc_CN</ability>
      <abilityName>标点符号问题</abilityName>
      <candidateList>
        <item>——</item>
      </candidateList>
      <explain/>
      <paraID>38915677</paraID>
      <start>132</start>
      <end>134</end>
      <status>modified</status>
      <modifiedWord>——</modifiedWord>
      <trackRevisions>false</trackRevisions>
    </reviewItem>
    <reviewItem>
      <errorID>bac2633d-9070-4cb2-87f3-e67159bc70a6</errorID>
      <errorWord>--</errorWord>
      <group>L1_Punc</group>
      <groupName>标点问题</groupName>
      <ability>L2_Punc_CN</ability>
      <abilityName>标点符号问题</abilityName>
      <candidateList>
        <item>——</item>
      </candidateList>
      <explain/>
      <paraID>38915677</paraID>
      <start>152</start>
      <end>154</end>
      <status>modified</status>
      <modifiedWord>——</modifiedWord>
      <trackRevisions>false</trackRevisions>
    </reviewItem>
    <reviewItem>
      <errorID>6ee817e1-a678-4e7e-8010-36edd7fb1eb7</errorID>
      <errorWord>－－</errorWord>
      <group>L1_Punc</group>
      <groupName>标点问题</groupName>
      <ability>L2_Punc_CN</ability>
      <abilityName>标点符号问题</abilityName>
      <candidateList>
        <item>——</item>
      </candidateList>
      <explain/>
      <paraID>32017060</paraID>
      <start>52</start>
      <end>54</end>
      <status>modified</status>
      <modifiedWord>——</modifiedWord>
      <trackRevisions>false</trackRevisions>
    </reviewItem>
    <reviewItem>
      <errorID>9cd070a8-9697-418b-8491-881b9c7897b4</errorID>
      <errorWord>－－</errorWord>
      <group>L1_Punc</group>
      <groupName>标点问题</groupName>
      <ability>L2_Punc_CN</ability>
      <abilityName>标点符号问题</abilityName>
      <candidateList>
        <item>——</item>
      </candidateList>
      <explain/>
      <paraID>32017060</paraID>
      <start>59</start>
      <end>61</end>
      <status>modified</status>
      <modifiedWord>——</modifiedWord>
      <trackRevisions>false</trackRevisions>
    </reviewItem>
    <reviewItem>
      <errorID>0229f220-bbbf-4baa-88c5-56c0fd5130d8</errorID>
      <errorWord>—</errorWord>
      <group>L1_Punc</group>
      <groupName>标点问题</groupName>
      <ability>L2_Punc_CN</ability>
      <abilityName>标点符号问题</abilityName>
      <candidateList>
        <item>——</item>
      </candidateList>
      <explain/>
      <paraID>32017060</paraID>
      <start>105</start>
      <end>107</end>
      <status>modified</status>
      <modifiedWord>——</modifiedWord>
      <trackRevisions>false</trackRevisions>
    </reviewItem>
    <reviewItem>
      <errorID>d741d60f-7ae0-4357-9ca8-1a148f72aadb</errorID>
      <errorWord>－－</errorWord>
      <group>L1_Punc</group>
      <groupName>标点问题</groupName>
      <ability>L2_Punc_CN</ability>
      <abilityName>标点符号问题</abilityName>
      <candidateList>
        <item>——</item>
      </candidateList>
      <explain/>
      <paraID>32017060</paraID>
      <start>111</start>
      <end>113</end>
      <status>modified</status>
      <modifiedWord>——</modifiedWord>
      <trackRevisions>false</trackRevisions>
    </reviewItem>
    <reviewItem>
      <errorID>c23af21b-d7b6-452e-b51a-1c312f30bc01</errorID>
      <errorWord>二、</errorWord>
      <group>L1_Format</group>
      <groupName>格式问题</groupName>
      <ability>L2_Ordinal</ability>
      <abilityName>序号格式</abilityName>
      <candidateList>
        <item>三、</item>
      </candidateList>
      <explain>标题顺序错误，请检查标题顺序是否合理。</explain>
      <paraID>6FC3B65C</paraID>
      <start>0</start>
      <end>2</end>
      <status>modified</status>
      <modifiedWord>三、</modifiedWord>
      <trackRevisions>false</trackRevisions>
    </reviewItem>
    <reviewItem>
      <errorID>a896f4ce-ff12-4d44-9cbc-5635b415874c</errorID>
      <errorWord>  </errorWord>
      <group>L1_Punc</group>
      <groupName>标点问题</groupName>
      <ability>L2_Punc_CN</ability>
      <abilityName>标点符号问题</abilityName>
      <candidateList>
        <item/>
      </candidateList>
      <explain>此处空格冗余，建议删除。</explain>
      <paraID>5F171784</paraID>
      <start>97</start>
      <end>97</end>
      <status>modified</status>
      <modifiedWord/>
      <trackRevisions>false</trackRevisions>
    </reviewItem>
    <reviewItem>
      <errorID>e9686342-6d86-4c8d-bad3-1a767639dd09</errorID>
      <errorWord>：</errorWord>
      <group>L1_Punc</group>
      <groupName>标点问题</groupName>
      <ability>L2_Punc_CN</ability>
      <abilityName>标点符号问题</abilityName>
      <candidateList>
        <item>。</item>
      </candidateList>
      <explain/>
      <paraID>4D4FA9A7</paraID>
      <start>26</start>
      <end>27</end>
      <status>unmodified</status>
      <modifiedWord/>
      <trackRevisions>false</trackRevisions>
    </reviewItem>
    <reviewItem>
      <errorID>870fedfb-74c7-4c43-a0cd-f32d9540d176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61C29013</paraID>
      <start>11</start>
      <end>12</end>
      <status>unmodified</status>
      <modifiedWord/>
      <trackRevisions>false</trackRevisions>
    </reviewItem>
    <reviewItem>
      <errorID>2dd3d50f-fb35-4209-8753-803f815bec2b</errorID>
      <errorWord>。</errorWord>
      <group>L1_Punc</group>
      <groupName>标点问题</groupName>
      <ability>L2_Punc_CN</ability>
      <abilityName>标点符号问题</abilityName>
      <candidateList>
        <item/>
      </candidateList>
      <explain/>
      <paraID>41814C90</paraID>
      <start>100</start>
      <end>100</end>
      <status>modified</status>
      <modifiedWord/>
      <trackRevisions>false</trackRevisions>
    </reviewItem>
    <reviewItem>
      <errorID>541ed3fb-a266-40cb-8988-95d17ccf4c93</errorID>
      <errorWord>（3）</errorWord>
      <group>L1_Format</group>
      <groupName>格式问题</groupName>
      <ability>L2_Ordinal</ability>
      <abilityName>序号格式</abilityName>
      <candidateList>
        <item>（4）</item>
      </candidateList>
      <explain>标题顺序错误，请检查标题顺序是否合理。</explain>
      <paraID>20B2378A</paraID>
      <start>0</start>
      <end>3</end>
      <status>modified</status>
      <modifiedWord>（4）</modifiedWord>
      <trackRevisions>false</trackRevisions>
    </reviewItem>
    <reviewItem>
      <errorID>b7f4aeca-46ee-423b-bf39-1c3b1139603c</errorID>
      <errorWord>（4）</errorWord>
      <group>L1_Format</group>
      <groupName>格式问题</groupName>
      <ability>L2_Ordinal</ability>
      <abilityName>序号格式</abilityName>
      <candidateList>
        <item>（5）</item>
      </candidateList>
      <explain>标题顺序错误，请检查标题顺序是否合理。</explain>
      <paraID> 9022944</paraID>
      <start>0</start>
      <end>3</end>
      <status>modified</status>
      <modifiedWord>（5）</modifiedWord>
      <trackRevisions>false</trackRevisions>
    </reviewItem>
    <reviewItem>
      <errorID>91af678f-2a8d-4a20-b4f0-8277e16b77fc</errorID>
      <errorWord>（5）</errorWord>
      <group>L1_Format</group>
      <groupName>格式问题</groupName>
      <ability>L2_Ordinal</ability>
      <abilityName>序号格式</abilityName>
      <candidateList>
        <item>（6）</item>
      </candidateList>
      <explain>标题顺序错误，请检查标题顺序是否合理。</explain>
      <paraID>318EFC0F</paraID>
      <start>0</start>
      <end>3</end>
      <status>modified</status>
      <modifiedWord>（6）</modifiedWord>
      <trackRevisions>false</trackRevisions>
    </reviewItem>
    <reviewItem>
      <errorID>16e59475-5bbc-4031-a104-228aa15673cd</errorID>
      <errorWord>（6）</errorWord>
      <group>L1_Format</group>
      <groupName>格式问题</groupName>
      <ability>L2_Ordinal</ability>
      <abilityName>序号格式</abilityName>
      <candidateList>
        <item>（7）</item>
      </candidateList>
      <explain>标题顺序错误，请检查标题顺序是否合理。</explain>
      <paraID>20722B33</paraID>
      <start>0</start>
      <end>3</end>
      <status>modified</status>
      <modifiedWord>（7）</modifiedWord>
      <trackRevisions>false</trackRevisions>
    </reviewItem>
    <reviewItem>
      <errorID>4b406deb-0dab-4fb8-89fa-d54181e77e07</errorID>
      <errorWord>如</errorWord>
      <group>L1_Punc</group>
      <groupName>标点问题</groupName>
      <ability>L2_Punc_CN</ability>
      <abilityName>标点符号问题</abilityName>
      <candidateList>
        <item>，如</item>
      </candidateList>
      <explain/>
      <paraID>63B5A984</paraID>
      <start>23</start>
      <end>25</end>
      <status>modified</status>
      <modifiedWord>，如</modifiedWord>
      <trackRevisions>false</trackRevisions>
    </reviewItem>
    <reviewItem>
      <errorID>2992a137-5784-4eb2-8dbb-e5b4dc5aa557</errorID>
      <errorWord>（</errorWord>
      <group>L1_Punc</group>
      <groupName>标点问题</groupName>
      <ability>L2_Punc_CN</ability>
      <abilityName>标点符号问题</abilityName>
      <candidateList/>
      <explain>同一形式括号套用。</explain>
      <paraID>7DB35175</paraID>
      <start>84</start>
      <end>85</end>
      <status>ignored</status>
      <modifiedWord/>
      <trackRevisions>false</trackRevisions>
    </reviewItem>
    <reviewItem>
      <errorID>c3a2291a-03a6-4259-b52e-ea3175d6412f</errorID>
      <errorWord>）</errorWord>
      <group>L1_Punc</group>
      <groupName>标点问题</groupName>
      <ability>L2_Punc_CN</ability>
      <abilityName>标点符号问题</abilityName>
      <candidateList/>
      <explain>同一形式括号套用。</explain>
      <paraID>7DB35175</paraID>
      <start>87</start>
      <end>88</end>
      <status>ignored</status>
      <modifiedWord/>
      <trackRevisions>false</trackRevisions>
    </reviewItem>
    <reviewItem>
      <errorID>9f014f1f-faeb-472c-bdc8-cd0a01965ed3</errorID>
      <errorWord>而</errorWord>
      <group>L1_Word</group>
      <groupName>字词问题</groupName>
      <ability>L2_Typo</ability>
      <abilityName>字词错误</abilityName>
      <candidateList>
        <item>但</item>
      </candidateList>
      <explain/>
      <paraID>2C535D13</paraID>
      <start>53</start>
      <end>54</end>
      <status>modified</status>
      <modifiedWord>但</modifiedWord>
      <trackRevisions>false</trackRevisions>
    </reviewItem>
    <reviewItem>
      <errorID>e31df371-7e75-42b6-a588-518119ebf7ca</errorID>
      <errorWord>/</errorWord>
      <group>L1_Punc</group>
      <groupName>标点问题</groupName>
      <ability>L2_Punc_CN</ability>
      <abilityName>标点符号问题</abilityName>
      <candidateList>
        <item/>
      </candidateList>
      <explain/>
      <paraID>2217B5F5</paraID>
      <start>124</start>
      <end>125</end>
      <status>unmodified</status>
      <modifiedWord/>
      <trackRevisions>false</trackRevisions>
    </reviewItem>
    <reviewItem>
      <errorID>d6ff8ef7-83e5-41dc-b7ce-a42fe529ad4d</errorID>
      <errorWord>）</errorWord>
      <group>L1_Format</group>
      <groupName>格式问题</groupName>
      <ability>L2_HalfPunc_CN</ability>
      <abilityName>全半角问题</abilityName>
      <candidateList>
        <item>)</item>
      </candidateList>
      <explain>文本全半角错误。</explain>
      <paraID>2217B5F5</paraID>
      <start>172</start>
      <end>173</end>
      <status>modified</status>
      <modifiedWord>)</modifiedWord>
      <trackRevisions>false</trackRevisions>
    </reviewItem>
    <reviewItem>
      <errorID>3add1641-1b9d-4cfa-91ac-6f080c7c79c8</errorID>
      <errorWord>否则</errorWord>
      <group>L1_Punc</group>
      <groupName>标点问题</groupName>
      <ability>L2_Punc_CN</ability>
      <abilityName>标点符号问题</abilityName>
      <candidateList>
        <item>，否则</item>
      </candidateList>
      <explain/>
      <paraID> F733BBD</paraID>
      <start>32</start>
      <end>35</end>
      <status>modified</status>
      <modifiedWord>，否则</modifiedWord>
      <trackRevisions>false</trackRevisions>
    </reviewItem>
    <reviewItem>
      <errorID>b4c7a9e5-dd4e-4528-8b1e-7449becc3082</errorID>
      <errorWord>做</errorWord>
      <group>L1_Word</group>
      <groupName>字词问题</groupName>
      <ability>L2_Typo</ability>
      <abilityName>字词错误</abilityName>
      <candidateList>
        <item>作出</item>
      </candidateList>
      <explain/>
      <paraID>2F12531D</paraID>
      <start>13</start>
      <end>15</end>
      <status>modified</status>
      <modifiedWord>作出</modifiedWord>
      <trackRevisions>false</trackRevisions>
    </reviewItem>
    <reviewItem>
      <errorID>ed2ee0e3-778e-48e4-8c79-f6c38199e14c</errorID>
      <errorWord>，</errorWord>
      <group>L1_Word</group>
      <groupName>字词问题</groupName>
      <ability>L2_Typo</ability>
      <abilityName>字词错误</abilityName>
      <candidateList>
        <item>，并</item>
      </candidateList>
      <explain/>
      <paraID>5CF7AA94</paraID>
      <start>74</start>
      <end>76</end>
      <status>modified</status>
      <modifiedWord>，并</modifiedWord>
      <trackRevisions>false</trackRevisions>
    </reviewItem>
    <reviewItem>
      <errorID>a1b3ca39-c05b-43cf-822c-9eeed2dbc638</errorID>
      <errorWord>从</errorWord>
      <group>L1_Word</group>
      <groupName>字词问题</groupName>
      <ability>L2_Typo</ability>
      <abilityName>字词错误</abilityName>
      <candidateList>
        <item>对</item>
      </candidateList>
      <explain/>
      <paraID>54201FF0</paraID>
      <start>16</start>
      <end>17</end>
      <status>modified</status>
      <modifiedWord>对</modifiedWord>
      <trackRevisions>false</trackRevisions>
    </reviewItem>
    <reviewItem>
      <errorID>ef6f4af1-390a-4e34-a44b-89c79f27436f</errorID>
      <errorWord>和</errorWord>
      <group>L1_Word</group>
      <groupName>字词问题</groupName>
      <ability>L2_Typo</ability>
      <abilityName>字词错误</abilityName>
      <candidateList>
        <item>以及</item>
      </candidateList>
      <explain/>
      <paraID>54201FF0</paraID>
      <start>29</start>
      <end>31</end>
      <status>modified</status>
      <modifiedWord>以及</modifiedWord>
      <trackRevisions>false</trackRevisions>
    </reviewItem>
    <reviewItem>
      <errorID>2cf1493b-4374-45eb-ae0b-3552be2948f5</errorID>
      <errorWord>应该是</errorWord>
      <group>L1_Word</group>
      <groupName>字词问题</groupName>
      <ability>L2_Typo</ability>
      <abilityName>字词错误</abilityName>
      <candidateList>
        <item>应该</item>
      </candidateList>
      <explain/>
      <paraID>44E75BF6</paraID>
      <start>52</start>
      <end>54</end>
      <status>modified</status>
      <modifiedWord>应该</modifiedWord>
      <trackRevisions>false</trackRevisions>
    </reviewItem>
    <reviewItem>
      <errorID>991b354a-0b82-408d-af4e-f2eb3f461568</errorID>
      <errorWord>的属</errorWord>
      <group>L1_Word</group>
      <groupName>字词问题</groupName>
      <ability>L2_Typo</ability>
      <abilityName>字词错误</abilityName>
      <candidateList>
        <item>属于</item>
      </candidateList>
      <explain/>
      <paraID>5670ABA4</paraID>
      <start>18</start>
      <end>20</end>
      <status>modified</status>
      <modifiedWord>属于</modifiedWord>
      <trackRevisions>false</trackRevisions>
    </reviewItem>
    <reviewItem>
      <errorID>63e3cb08-e9e7-4746-b660-b70d5eca7cb3</errorID>
      <errorWord>集中</errorWord>
      <group>L1_Word</group>
      <groupName>字词问题</groupName>
      <ability>L2_Typo</ability>
      <abilityName>字词错误</abilityName>
      <candidateList>
        <item>分别</item>
      </candidateList>
      <explain/>
      <paraID> 33C8CD6</paraID>
      <start>28</start>
      <end>30</end>
      <status>unmodified</status>
      <modifiedWord/>
      <trackRevisions>false</trackRevisions>
    </reviewItem>
    <reviewItem>
      <errorID>ab850edf-3a27-460d-b9d6-e4eea933e1f0</errorID>
      <errorWord>中分别</errorWord>
      <group>L1_Grammar</group>
      <groupName>语法问题</groupName>
      <ability>L2_Grammar</ability>
      <abilityName>语法错误</abilityName>
      <candidateList>
        <item>中</item>
      </candidateList>
      <explain/>
      <paraID> 33C8CD6</paraID>
      <start>54</start>
      <end>57</end>
      <status>unmodified</status>
      <modifiedWord/>
      <trackRevisions>false</trackRevisions>
    </reviewItem>
    <reviewItem>
      <errorID>79a34838-00f4-4567-903c-0502bf088683</errorID>
      <errorWord>且</errorWord>
      <group>L1_Word</group>
      <groupName>字词问题</groupName>
      <ability>L2_Typo</ability>
      <abilityName>字词错误</abilityName>
      <candidateList>
        <item>和</item>
      </candidateList>
      <explain/>
      <paraID> 9FDE118</paraID>
      <start>76</start>
      <end>77</end>
      <status>unmodified</status>
      <modifiedWord/>
      <trackRevisions>false</trackRevisions>
    </reviewItem>
    <reviewItem>
      <errorID>5c29dae7-56e7-4fec-a19c-7c7fdac6b80a</errorID>
      <errorWord>l</errorWord>
      <group>L1_Word</group>
      <groupName>字词问题</groupName>
      <ability>L2_Typo</ability>
      <abilityName>字词错误</abilityName>
      <candidateList>
        <item>1</item>
      </candidateList>
      <explain/>
      <paraID> A5212DE</paraID>
      <start>2</start>
      <end>3</end>
      <status>modified</status>
      <modifiedWord>1</modifiedWord>
      <trackRevisions>false</trackRevisions>
    </reviewItem>
    <reviewItem>
      <errorID>008a4dec-6dd6-4458-814b-71293029bce2</errorID>
      <errorWord>三十日内</errorWord>
      <group>L1_Word</group>
      <groupName>字词问题</groupName>
      <ability>L2_Typo</ability>
      <abilityName>字词错误</abilityName>
      <candidateList>
        <item>三十日</item>
      </candidateList>
      <explain/>
      <paraID> A5212DE</paraID>
      <start>63</start>
      <end>66</end>
      <status>modified</status>
      <modifiedWord>三十日</modifiedWord>
      <trackRevisions>false</trackRevisions>
    </reviewItem>
    <reviewItem>
      <errorID>36c4a560-816c-4bf7-b308-85f7f11b7c89</errorID>
      <errorWord>福利</errorWord>
      <group>L1_Word</group>
      <groupName>字词问题</groupName>
      <ability>L2_Typo</ability>
      <abilityName>字词错误</abilityName>
      <candidateList>
        <item>福利性</item>
      </candidateList>
      <explain/>
      <paraID> 2CA9915</paraID>
      <start>5</start>
      <end>7</end>
      <status>unmodified</status>
      <modifiedWord/>
      <trackRevisions>false</trackRevisions>
    </reviewItem>
    <reviewItem>
      <errorID>8b6eb0d3-ef8a-4007-a3a5-ae579fca8aaa</errorID>
      <errorWord>供应商在</errorWord>
      <group>L1_Word</group>
      <groupName>字词问题</groupName>
      <ability>L2_Typo</ability>
      <abilityName>字词错误</abilityName>
      <candidateList>
        <item>供应商</item>
      </candidateList>
      <explain/>
      <paraID>69ED07B3</paraID>
      <start>13</start>
      <end>16</end>
      <status>modified</status>
      <modifiedWord>供应商</modifiedWord>
      <trackRevisions>false</trackRevisions>
    </reviewItem>
    <reviewItem>
      <errorID>13edda3b-85eb-439e-8acb-9553945cf8c3</errorID>
      <errorWord>_</errorWord>
      <group>L1_Punc</group>
      <groupName>标点问题</groupName>
      <ability>L2_Punc_CN</ability>
      <abilityName>标点符号问题</abilityName>
      <candidateList>
        <item/>
      </candidateList>
      <explain/>
      <paraID>307C85C1</paraID>
      <start>57</start>
      <end>57</end>
      <status>modified</status>
      <modifiedWord/>
      <trackRevisions>false</trackRevisions>
    </reviewItem>
    <reviewItem>
      <errorID>d204b97b-3e8c-40ae-9825-0bc9897cf43b</errorID>
      <errorWord>_</errorWord>
      <group>L1_Punc</group>
      <groupName>标点问题</groupName>
      <ability>L2_Punc_CN</ability>
      <abilityName>标点符号问题</abilityName>
      <candidateList>
        <item/>
      </candidateList>
      <explain/>
      <paraID>307C85C1</paraID>
      <start>58</start>
      <end>58</end>
      <status>modified</status>
      <modifiedWord/>
      <trackRevisions>false</trackRevisions>
    </reviewItem>
    <reviewItem>
      <errorID>52ff259e-5d17-44fe-872f-f1570e0f3f64</errorID>
      <errorWord>（1）</errorWord>
      <group>L1_Format</group>
      <groupName>格式问题</groupName>
      <ability>L2_Ordinal</ability>
      <abilityName>序号格式</abilityName>
      <candidateList>
        <item>（一）</item>
      </candidateList>
      <explain>标题顺序错误，请检查标题顺序是否合理。</explain>
      <paraID>15CF67E4</paraID>
      <start>0</start>
      <end>3</end>
      <status>unmodified</status>
      <modifiedWord/>
      <trackRevisions>false</trackRevisions>
    </reviewItem>
    <reviewItem>
      <errorID>77415ea7-ed3f-4d81-8dad-3fa13ac8a8e7</errorID>
      <errorWord>（2）</errorWord>
      <group>L1_Format</group>
      <groupName>格式问题</groupName>
      <ability>L2_Ordinal</ability>
      <abilityName>序号格式</abilityName>
      <candidateList>
        <item>（二）</item>
      </candidateList>
      <explain>标题顺序错误，请检查标题顺序是否合理。</explain>
      <paraID>31E12BF5</paraID>
      <start>0</start>
      <end>3</end>
      <status>unmodified</status>
      <modifiedWord/>
      <trackRevisions>false</trackRevisions>
    </reviewItem>
    <reviewItem>
      <errorID>9dec314e-e80e-4996-9785-a57c7e8bc916</errorID>
      <errorWord>poe口</errorWord>
      <group>L1_Word</group>
      <groupName>字词问题</groupName>
      <ability>L2_Typo</ability>
      <abilityName>字词错误</abilityName>
      <candidateList>
        <item>PoE</item>
      </candidateList>
      <explain/>
      <paraID>26AE2509</paraID>
      <start>67</start>
      <end>71</end>
      <status>unmodified</status>
      <modifiedWord/>
      <trackRevisions>false</trackRevisions>
    </reviewItem>
    <reviewItem>
      <errorID>5cf64afd-6081-481e-bf4a-cd147683a1bf</errorID>
      <errorWord>公安安全</errorWord>
      <group>L1_Knowledge</group>
      <groupName>知识性问题</groupName>
      <ability>L2_Knowledge</ability>
      <abilityName>其他知识</abilityName>
      <candidateList>
        <item>公共安全</item>
      </candidateList>
      <explain/>
      <paraID>3AEA0F5B</paraID>
      <start>28</start>
      <end>32</end>
      <status>unmodified</status>
      <modifiedWord/>
      <trackRevisions>false</trackRevisions>
    </reviewItem>
    <reviewItem>
      <errorID>ad328511-445e-4109-81f5-e871437e3483</errorID>
      <errorWord>，</errorWord>
      <group>L1_Punc</group>
      <groupName>标点问题</groupName>
      <ability>L2_Punc_CN</ability>
      <abilityName>标点符号问题</abilityName>
      <candidateList>
        <item/>
      </candidateList>
      <explain/>
      <paraID>37794495</paraID>
      <start>20</start>
      <end>20</end>
      <status>modified</status>
      <modifiedWord/>
      <trackRevisions>false</trackRevisions>
    </reviewItem>
    <reviewItem>
      <errorID>08956f52-7f66-4e2d-8ffb-5e264f18456e</errorID>
      <errorWord>、</errorWord>
      <group>L1_Punc</group>
      <groupName>标点问题</groupName>
      <ability>L2_Punc_CN</ability>
      <abilityName>标点符号问题</abilityName>
      <candidateList>
        <item>，</item>
      </candidateList>
      <explain/>
      <paraID>37794495</paraID>
      <start>61</start>
      <end>62</end>
      <status>modified</status>
      <modifiedWord>，</modifiedWord>
      <trackRevisions>false</trackRevisions>
    </reviewItem>
    <reviewItem>
      <errorID>2f944856-5c3f-4755-8b66-352617c5a756</errorID>
      <errorWord>每</errorWord>
      <group>L1_Punc</group>
      <groupName>标点问题</groupName>
      <ability>L2_Punc_CN</ability>
      <abilityName>标点符号问题</abilityName>
      <candidateList>
        <item>，每</item>
      </candidateList>
      <explain/>
      <paraID>24737102</paraID>
      <start>49</start>
      <end>51</end>
      <status>modified</status>
      <modifiedWord>，每</modifiedWord>
      <trackRevisions>false</trackRevisions>
    </reviewItem>
    <reviewItem>
      <errorID>5fd33ae9-a1ad-4467-9137-76a5baaad521</errorID>
      <errorWord>则</errorWord>
      <group>L1_Punc</group>
      <groupName>标点问题</groupName>
      <ability>L2_Punc_CN</ability>
      <abilityName>标点符号问题</abilityName>
      <candidateList>
        <item>，则</item>
      </candidateList>
      <explain/>
      <paraID>2FA0A398</paraID>
      <start>98</start>
      <end>100</end>
      <status>modified</status>
      <modifiedWord>，则</modifiedWord>
      <trackRevisions>false</trackRevisions>
    </reviewItem>
    <reviewItem>
      <errorID>76c8d857-1fd8-4f07-878e-45631fbf1b80</errorID>
      <errorWord>，</errorWord>
      <group>L1_Punc</group>
      <groupName>标点问题</groupName>
      <ability>L2_Punc_CN</ability>
      <abilityName>标点符号问题</abilityName>
      <candidateList>
        <item>；</item>
      </candidateList>
      <explain/>
      <paraID>2FA0A398</paraID>
      <start>115</start>
      <end>116</end>
      <status>modified</status>
      <modifiedWord>；</modifiedWord>
      <trackRevisions>false</trackRevisions>
    </reviewItem>
    <reviewItem>
      <errorID>25dbb923-273f-4d32-b476-291ccd51b833</errorID>
      <errorWord>则</errorWord>
      <group>L1_Punc</group>
      <groupName>标点问题</groupName>
      <ability>L2_Punc_CN</ability>
      <abilityName>标点符号问题</abilityName>
      <candidateList>
        <item>，则</item>
      </candidateList>
      <explain/>
      <paraID>2FA0A398</paraID>
      <start>136</start>
      <end>138</end>
      <status>modified</status>
      <modifiedWord>，则</modifiedWord>
      <trackRevisions>false</trackRevisions>
    </reviewItem>
    <reviewItem>
      <errorID>5ef630f1-a66a-4842-84a0-20782c99def0</errorID>
      <errorWord>机制方案</errorWord>
      <group>L1_Grammar</group>
      <groupName>语法问题</groupName>
      <ability>L2_Grammar</ability>
      <abilityName>语法错误</abilityName>
      <candidateList>
        <item>机制</item>
      </candidateList>
      <explain/>
      <paraID>3ED2CF2C</paraID>
      <start>36</start>
      <end>38</end>
      <status>modified</status>
      <modifiedWord>机制</modifiedWord>
      <trackRevisions>false</trackRevisions>
    </reviewItem>
    <reviewItem>
      <errorID>c0fd7d7d-cab9-49ff-805e-364a7f956238</errorID>
      <errorWord>2位</errorWord>
      <group>L1_Word</group>
      <groupName>字词问题</groupName>
      <ability>L2_Typo</ability>
      <abilityName>字词错误</abilityName>
      <candidateList>
        <item>两位</item>
      </candidateList>
      <explain/>
      <paraID>7882829A</paraID>
      <start>65</start>
      <end>67</end>
      <status>modified</status>
      <modifiedWord>两位</modifiedWord>
      <trackRevisions>false</trackRevisions>
    </reviewItem>
    <reviewItem>
      <errorID>5971240a-4aee-46bf-9a5d-0988ea2a9c94</errorID>
      <errorWord>保留</errorWord>
      <group>L1_Word</group>
      <groupName>字词问题</groupName>
      <ability>L2_Typo</ability>
      <abilityName>字词错误</abilityName>
      <candidateList>
        <item>后保留</item>
      </candidateList>
      <explain/>
      <paraID>3A26D32B</paraID>
      <start>71</start>
      <end>74</end>
      <status>modified</status>
      <modifiedWord>后保留</modifiedWord>
      <trackRevisions>false</trackRevisions>
    </reviewItem>
    <reviewItem>
      <errorID>bcb48dfe-4fc6-4d38-ad2f-9c216c31a968</errorID>
      <errorWord>业绩的</errorWord>
      <group>L1_Word</group>
      <groupName>字词问题</groupName>
      <ability>L2_Typo</ability>
      <abilityName>字词错误</abilityName>
      <candidateList>
        <item>业绩</item>
      </candidateList>
      <explain/>
      <paraID>37DB8786</paraID>
      <start>25</start>
      <end>27</end>
      <status>modified</status>
      <modifiedWord>业绩</modifiedWord>
      <trackRevisions>false</trackRevisions>
    </reviewItem>
    <reviewItem>
      <errorID>3dacd738-fc82-4e18-91cc-6db7b0d0388c</errorID>
      <errorWord>，</errorWord>
      <group>L1_Grammar</group>
      <groupName>语法问题</groupName>
      <ability>L2_Grammar</ability>
      <abilityName>语法错误</abilityName>
      <candidateList>
        <item>的情况，</item>
      </candidateList>
      <explain/>
      <paraID>37DB8786</paraID>
      <start>45</start>
      <end>46</end>
      <status>unmodified</status>
      <modifiedWord/>
      <trackRevisions>false</trackRevisions>
    </reviewItem>
    <reviewItem>
      <errorID>1e6578cf-f5dc-4bb8-8165-354ca1cb7a53</errorID>
      <errorWord>的</errorWord>
      <group>L1_Grammar</group>
      <groupName>语法问题</groupName>
      <ability>L2_Grammar</ability>
      <abilityName>语法错误</abilityName>
      <candidateList>
        <item>职称的</item>
      </candidateList>
      <explain/>
      <paraID> 141F89E</paraID>
      <start>23</start>
      <end>26</end>
      <status>modified</status>
      <modifiedWord>职称的</modifiedWord>
      <trackRevisions>false</trackRevisions>
    </reviewItem>
    <reviewItem>
      <errorID>a10e89e7-8275-4a17-ba4e-e42baaa12a23</errorID>
      <errorWord>的</errorWord>
      <group>L1_Grammar</group>
      <groupName>语法问题</groupName>
      <ability>L2_Grammar</ability>
      <abilityName>语法错误</abilityName>
      <candidateList>
        <item>职称的</item>
      </candidateList>
      <explain/>
      <paraID> 141F89E</paraID>
      <start>35</start>
      <end>38</end>
      <status>modified</status>
      <modifiedWord>职称的</modifiedWord>
      <trackRevisions>false</trackRevisions>
    </reviewItem>
    <reviewItem>
      <errorID>ab5d358f-6b31-49a3-9055-71fff9da9be5</errorID>
      <errorWord>任</errorWord>
      <group>L1_Word</group>
      <groupName>字词问题</groupName>
      <ability>L2_Typo</ability>
      <abilityName>字词错误</abilityName>
      <candidateList>
        <item>担任</item>
      </candidateList>
      <explain/>
      <paraID>6D2E72E3</paraID>
      <start>18</start>
      <end>20</end>
      <status>modified</status>
      <modifiedWord>担任</modifiedWord>
      <trackRevisions>false</trackRevisions>
    </reviewItem>
    <reviewItem>
      <errorID>f0a066bf-87ce-4d47-a5f0-521c689fd250</errorID>
      <errorWord> </errorWord>
      <group>L1_Punc</group>
      <groupName>标点问题</groupName>
      <ability>L2_Punc_CN</ability>
      <abilityName>标点符号问题</abilityName>
      <candidateList>
        <item/>
      </candidateList>
      <explain>此处空格冗余，建议删除。</explain>
      <paraID> 9B1807A</paraID>
      <start>69</start>
      <end>69</end>
      <status>modified</status>
      <modifiedWord/>
      <trackRevisions>false</trackRevisions>
    </reviewItem>
    <reviewItem>
      <errorID>b639ca6c-5953-4e9a-a129-720c334f229a</errorID>
      <errorWord>日 期</errorWord>
      <group>L1_Word</group>
      <groupName>字词问题</groupName>
      <ability>L2_Typo</ability>
      <abilityName>字词错误</abilityName>
      <candidateList>
        <item>日期</item>
      </candidateList>
      <explain/>
      <paraID>38F0AC76</paraID>
      <start>0</start>
      <end>2</end>
      <status>modified</status>
      <modifiedWord>日期</modifiedWord>
      <trackRevisions>false</trackRevisions>
    </reviewItem>
  </reviewItems>
  <config/>
</contractReview>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dc:creator>86151</dc:creator>
  <cp:lastModifiedBy> 大妞</cp:lastModifiedBy>
  <cp:revision>20</cp:revision>
  <cp:lastPrinted>2024-10-14T02:23:00Z</cp:lastPrinted>
  <dcterms:created xsi:type="dcterms:W3CDTF">2023-11-28T08:20:00Z</dcterms:created>
  <dcterms:modified xsi:type="dcterms:W3CDTF">2025-07-09T08:06:18Z</dcterms:modified>
</cp:coreProperties>
</file>

<file path=customXml/itemProps1.xml><?xml version="1.0" encoding="utf-8"?>
<ds:datastoreItem xmlns:ds="http://schemas.openxmlformats.org/officeDocument/2006/customXml" ds:itemID="{2D71925C-59B3-4F7C-BCE7-DDBE5FD2E4C1}"/>
</file>

<file path=customXml/itemProps2.xml><?xml version="1.0" encoding="utf-8"?>
<ds:datastoreItem xmlns:ds="http://schemas.openxmlformats.org/officeDocument/2006/customXml" ds:itemID="{72DB8C8F-36A5-48DB-9EEE-280E68D6FCE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D81056B4-516D-4D32-8DAF-7D8FDC7106F2}"/>
</file>

<file path=customXml/itemProps5.xml><?xml version="1.0" encoding="utf-8"?>
<ds:datastoreItem xmlns:ds="http://schemas.openxmlformats.org/officeDocument/2006/customXml" ds:itemID="{C0DB22ED-E2F3-4B88-9F10-73D145EFDA18}"/>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86151</dc:creator>
  <cp:lastModifiedBy>杨玉佳</cp:lastModifiedBy>
  <cp:revision>24</cp:revision>
  <dcterms:created xsi:type="dcterms:W3CDTF">2023-11-28T08:20:00Z</dcterms:created>
  <dcterms:modified xsi:type="dcterms:W3CDTF">2026-09-17T09:12:08Z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2D6987E6A2764A5FAB1E55FBD344D95C_13</vt:lpwstr>
  </property>
  <property fmtid="{D5CDD505-2E9C-101B-9397-08002B2CF9AE}" pid="4" name="KSOTemplateDocerSaveRecord">
    <vt:lpwstr>eyJoZGlkIjoiZTlkNDdjNDk0ZDliNTI0NjJhMmRkNjk4YTZhNDQ0MzIiLCJ1c2VySWQiOiI0MTY0NjE5MzgifQ==</vt:lpwstr>
  </property>
</Properties>
</file>