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pStyle w:val="86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pacing w:val="10"/>
          <w:sz w:val="52"/>
          <w:szCs w:val="52"/>
          <w:highlight w:val="none"/>
        </w:rPr>
      </w:pPr>
      <w:r>
        <w:rPr>
          <w:rFonts w:hint="eastAsia" w:ascii="宋体" w:hAnsi="宋体" w:cs="宋体"/>
          <w:b/>
          <w:color w:val="auto"/>
          <w:sz w:val="52"/>
          <w:szCs w:val="52"/>
          <w:highlight w:val="none"/>
          <w:lang w:eastAsia="zh-CN"/>
        </w:rPr>
        <w:t xml:space="preserve">泰州市第五人民医院安保服务项目</w:t>
      </w:r>
      <w:r>
        <w:rPr>
          <w:rFonts w:hint="eastAsia" w:ascii="宋体" w:hAnsi="宋体" w:eastAsia="宋体" w:cs="宋体"/>
          <w:color w:val="auto"/>
          <w:spacing w:val="10"/>
          <w:sz w:val="52"/>
          <w:szCs w:val="52"/>
          <w:highlight w:val="none"/>
        </w:rPr>
        <w:t xml:space="preserve"> </w:t>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pStyle w:val="878"/>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t xml:space="preserve">  </w:t>
      </w:r>
      <w:r/>
    </w:p>
    <w:p>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t xml:space="preserve"> </w:t>
      </w:r>
      <w:r/>
    </w:p>
    <w:p>
      <w:pPr>
        <w:jc w:val="center"/>
        <w:rPr>
          <w:rFonts w:hint="eastAsia" w:ascii="宋体" w:hAnsi="宋体" w:eastAsia="宋体" w:cs="宋体"/>
          <w:b/>
          <w:bCs/>
          <w:color w:val="auto"/>
          <w:spacing w:val="10"/>
          <w:sz w:val="84"/>
          <w:szCs w:val="84"/>
          <w:highlight w:val="none"/>
        </w:rPr>
      </w:pPr>
      <w:r>
        <w:rPr>
          <w:rFonts w:hint="eastAsia" w:ascii="宋体" w:hAnsi="宋体" w:eastAsia="宋体" w:cs="宋体"/>
          <w:b/>
          <w:bCs/>
          <w:color w:val="auto"/>
          <w:spacing w:val="10"/>
          <w:sz w:val="84"/>
          <w:szCs w:val="84"/>
          <w:highlight w:val="none"/>
        </w:rPr>
        <w:t xml:space="preserve">招 标 文 件</w:t>
      </w:r>
      <w:r/>
    </w:p>
    <w:p>
      <w:pPr>
        <w:jc w:val="center"/>
        <w:rPr>
          <w:rFonts w:hint="eastAsia" w:ascii="宋体" w:hAnsi="宋体" w:eastAsia="宋体" w:cs="宋体"/>
          <w:b/>
          <w:bCs/>
          <w:color w:val="auto"/>
          <w:spacing w:val="10"/>
          <w:sz w:val="30"/>
          <w:szCs w:val="30"/>
          <w:highlight w:val="none"/>
        </w:rPr>
      </w:pPr>
      <w:r>
        <w:rPr>
          <w:rFonts w:hint="eastAsia" w:ascii="宋体" w:hAnsi="宋体" w:eastAsia="宋体" w:cs="宋体"/>
          <w:b/>
          <w:bCs/>
          <w:color w:val="auto"/>
          <w:spacing w:val="10"/>
          <w:sz w:val="30"/>
          <w:szCs w:val="30"/>
          <w:highlight w:val="none"/>
        </w:rPr>
        <w:t xml:space="preserve">（全流程电子化不见面开标）</w:t>
      </w:r>
      <w:r/>
    </w:p>
    <w:p>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r>
      <w:r/>
    </w:p>
    <w:p>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 xml:space="preserve"> </w:t>
      </w:r>
      <w:r/>
    </w:p>
    <w:p>
      <w:pPr>
        <w:pStyle w:val="868"/>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868"/>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869"/>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869"/>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869"/>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869"/>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pStyle w:val="868"/>
        <w:rPr>
          <w:rFonts w:hint="eastAsia" w:ascii="宋体" w:hAnsi="宋体" w:eastAsia="宋体" w:cs="宋体"/>
          <w:color w:val="auto"/>
          <w:spacing w:val="10"/>
          <w:szCs w:val="28"/>
          <w:highlight w:val="none"/>
        </w:rPr>
      </w:pPr>
      <w:r>
        <w:rPr>
          <w:rFonts w:hint="eastAsia" w:ascii="宋体" w:hAnsi="宋体" w:eastAsia="宋体" w:cs="宋体"/>
          <w:color w:val="auto"/>
          <w:spacing w:val="10"/>
          <w:szCs w:val="28"/>
          <w:highlight w:val="none"/>
        </w:rPr>
      </w:r>
      <w:r/>
    </w:p>
    <w:p>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 xml:space="preserve"> </w:t>
      </w:r>
      <w:r/>
    </w:p>
    <w:p>
      <w:pPr>
        <w:jc w:val="center"/>
        <w:rPr>
          <w:rFonts w:hint="eastAsia" w:ascii="宋体" w:hAnsi="宋体" w:eastAsia="宋体" w:cs="宋体"/>
          <w:color w:val="auto"/>
          <w:spacing w:val="10"/>
          <w:sz w:val="36"/>
          <w:szCs w:val="36"/>
          <w:highlight w:val="none"/>
        </w:rPr>
      </w:pPr>
      <w:r>
        <w:rPr>
          <w:rFonts w:hint="eastAsia" w:ascii="宋体" w:hAnsi="宋体" w:eastAsia="宋体" w:cs="宋体"/>
          <w:color w:val="auto"/>
          <w:spacing w:val="10"/>
          <w:sz w:val="36"/>
          <w:szCs w:val="36"/>
          <w:highlight w:val="none"/>
        </w:rPr>
        <w:t xml:space="preserve"> </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采购人：</w:t>
      </w:r>
      <w:r>
        <w:rPr>
          <w:rFonts w:hint="eastAsia" w:ascii="宋体" w:hAnsi="宋体" w:cs="宋体"/>
          <w:b/>
          <w:bCs/>
          <w:color w:val="auto"/>
          <w:sz w:val="36"/>
          <w:szCs w:val="36"/>
          <w:highlight w:val="none"/>
          <w:lang w:eastAsia="zh-CN"/>
        </w:rPr>
        <w:t xml:space="preserve">泰州市第五人民医院</w:t>
      </w:r>
      <w:r>
        <w:rPr>
          <w:rFonts w:hint="eastAsia" w:ascii="宋体" w:hAnsi="宋体" w:eastAsia="宋体" w:cs="宋体"/>
          <w:b/>
          <w:bCs/>
          <w:color w:val="auto"/>
          <w:sz w:val="36"/>
          <w:szCs w:val="36"/>
          <w:highlight w:val="none"/>
        </w:rPr>
        <w:t xml:space="preserve">　</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招标代理：江苏建泰工程项目管理有限公司</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二〇二</w:t>
      </w:r>
      <w:r>
        <w:rPr>
          <w:rFonts w:hint="eastAsia" w:ascii="宋体" w:hAnsi="宋体"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九</w:t>
      </w:r>
      <w:r>
        <w:rPr>
          <w:rFonts w:hint="eastAsia" w:ascii="宋体" w:hAnsi="宋体" w:eastAsia="宋体" w:cs="宋体"/>
          <w:b/>
          <w:bCs/>
          <w:color w:val="auto"/>
          <w:sz w:val="36"/>
          <w:szCs w:val="36"/>
          <w:highlight w:val="none"/>
        </w:rPr>
        <w:t xml:space="preserve">月</w:t>
      </w:r>
      <w:r/>
    </w:p>
    <w:p>
      <w:pPr>
        <w:ind w:firstLine="3882"/>
        <w:rPr>
          <w:rFonts w:hint="eastAsia" w:ascii="宋体" w:hAnsi="宋体" w:eastAsia="宋体" w:cs="宋体"/>
          <w:b/>
          <w:color w:val="auto"/>
          <w:sz w:val="44"/>
          <w:szCs w:val="4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44"/>
          <w:szCs w:val="44"/>
          <w:highlight w:val="none"/>
        </w:rPr>
        <w:t xml:space="preserve">目   录</w:t>
      </w:r>
      <w:r/>
    </w:p>
    <w:sdt>
      <w:sdtPr>
        <w15:appearance w15:val="boundingBox"/>
        <w15:color w:val="dbdbdb"/>
        <w:id w:val="147462086"/>
        <w:docPartObj>
          <w:docPartGallery w:val="Table of Contents"/>
          <w:docPartUnique w:val="true"/>
        </w:docPartObj>
        <w:rPr>
          <w:rFonts w:ascii="宋体" w:hAnsi="宋体" w:eastAsia="宋体" w:cs="Times New Roman"/>
          <w:sz w:val="21"/>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875"/>
            <w:tabs>
              <w:tab w:val="clear" w:pos="8715" w:leader="none"/>
              <w:tab w:val="right" w:pos="9184" w:leader="dot"/>
            </w:tabs>
            <w:rPr>
              <w:b/>
              <w:bCs/>
              <w:sz w:val="24"/>
              <w:szCs w:val="22"/>
              <w:highlight w:val="none"/>
            </w:rPr>
          </w:pPr>
          <w:r>
            <w:rPr>
              <w:rFonts w:hint="eastAsia" w:ascii="宋体" w:hAnsi="宋体" w:eastAsia="宋体" w:cs="宋体"/>
              <w:b/>
              <w:bCs/>
              <w:color w:val="auto"/>
              <w:sz w:val="36"/>
              <w:szCs w:val="22"/>
              <w:highlight w:val="none"/>
            </w:rPr>
            <w:fldChar w:fldCharType="begin"/>
          </w:r>
          <w:r>
            <w:rPr>
              <w:rFonts w:hint="eastAsia" w:ascii="宋体" w:hAnsi="宋体" w:eastAsia="宋体" w:cs="宋体"/>
              <w:b/>
              <w:bCs/>
              <w:color w:val="auto"/>
              <w:sz w:val="36"/>
              <w:szCs w:val="22"/>
              <w:highlight w:val="none"/>
            </w:rPr>
            <w:instrText xml:space="preserve">TOC \o "1-1" \h \u </w:instrText>
          </w:r>
          <w:r>
            <w:rPr>
              <w:rFonts w:hint="eastAsia" w:ascii="宋体" w:hAnsi="宋体" w:eastAsia="宋体" w:cs="宋体"/>
              <w:b/>
              <w:bCs/>
              <w:color w:val="auto"/>
              <w:sz w:val="36"/>
              <w:szCs w:val="22"/>
              <w:highlight w:val="none"/>
            </w:rPr>
            <w:fldChar w:fldCharType="separate"/>
          </w: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_Toc23595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 xml:space="preserve">第一章 招标公告</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_Toc23595 \h </w:instrText>
          </w:r>
          <w:r>
            <w:rPr>
              <w:b/>
              <w:bCs/>
              <w:sz w:val="24"/>
              <w:szCs w:val="22"/>
              <w:highlight w:val="none"/>
            </w:rPr>
            <w:fldChar w:fldCharType="separate"/>
          </w:r>
          <w:r>
            <w:rPr>
              <w:b/>
              <w:bCs/>
              <w:sz w:val="24"/>
              <w:szCs w:val="22"/>
              <w:highlight w:val="none"/>
            </w:rPr>
            <w:t xml:space="preserve">3</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r/>
        </w:p>
        <w:p>
          <w:pPr>
            <w:pStyle w:val="875"/>
            <w:tabs>
              <w:tab w:val="clear" w:pos="8715" w:leader="none"/>
              <w:tab w:val="right" w:pos="9184" w:leader="dot"/>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_Toc29092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lang w:val="en-US" w:eastAsia="zh-CN" w:bidi="ar-SA"/>
            </w:rPr>
            <w:t xml:space="preserve">第二章 投标人须知</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_Toc29092 \h </w:instrText>
          </w:r>
          <w:r>
            <w:rPr>
              <w:b/>
              <w:bCs/>
              <w:sz w:val="24"/>
              <w:szCs w:val="22"/>
              <w:highlight w:val="none"/>
            </w:rPr>
            <w:fldChar w:fldCharType="separate"/>
          </w:r>
          <w:r>
            <w:rPr>
              <w:b/>
              <w:bCs/>
              <w:sz w:val="24"/>
              <w:szCs w:val="22"/>
              <w:highlight w:val="none"/>
            </w:rPr>
            <w:t xml:space="preserve">6</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r/>
        </w:p>
        <w:p>
          <w:pPr>
            <w:pStyle w:val="875"/>
            <w:tabs>
              <w:tab w:val="clear" w:pos="8715" w:leader="none"/>
              <w:tab w:val="right" w:pos="9184" w:leader="dot"/>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_Toc20969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 xml:space="preserve">第三章 </w:t>
          </w:r>
          <w:r>
            <w:rPr>
              <w:rFonts w:hint="eastAsia" w:ascii="宋体" w:hAnsi="宋体" w:cs="宋体"/>
              <w:b/>
              <w:bCs/>
              <w:sz w:val="24"/>
              <w:szCs w:val="32"/>
              <w:highlight w:val="none"/>
              <w:lang w:val="en-US" w:eastAsia="zh-CN"/>
            </w:rPr>
            <w:t xml:space="preserve">采购需求</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_Toc20969 \h </w:instrText>
          </w:r>
          <w:r>
            <w:rPr>
              <w:b/>
              <w:bCs/>
              <w:sz w:val="24"/>
              <w:szCs w:val="22"/>
              <w:highlight w:val="none"/>
            </w:rPr>
            <w:fldChar w:fldCharType="separate"/>
          </w:r>
          <w:r>
            <w:rPr>
              <w:b/>
              <w:bCs/>
              <w:sz w:val="24"/>
              <w:szCs w:val="22"/>
              <w:highlight w:val="none"/>
            </w:rPr>
            <w:t xml:space="preserve">17</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r/>
        </w:p>
        <w:p>
          <w:pPr>
            <w:pStyle w:val="875"/>
            <w:tabs>
              <w:tab w:val="clear" w:pos="8715" w:leader="none"/>
              <w:tab w:val="right" w:pos="9184" w:leader="dot"/>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_Toc20541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lang w:val="en-US" w:eastAsia="zh-CN" w:bidi="ar-SA"/>
            </w:rPr>
            <w:t xml:space="preserve">第四章 评标办法及标准</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_Toc20541 \h </w:instrText>
          </w:r>
          <w:r>
            <w:rPr>
              <w:b/>
              <w:bCs/>
              <w:sz w:val="24"/>
              <w:szCs w:val="22"/>
              <w:highlight w:val="none"/>
            </w:rPr>
            <w:fldChar w:fldCharType="separate"/>
          </w:r>
          <w:r>
            <w:rPr>
              <w:b/>
              <w:bCs/>
              <w:sz w:val="24"/>
              <w:szCs w:val="22"/>
              <w:highlight w:val="none"/>
            </w:rPr>
            <w:t xml:space="preserve">24</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r/>
        </w:p>
        <w:p>
          <w:pPr>
            <w:pStyle w:val="875"/>
            <w:tabs>
              <w:tab w:val="clear" w:pos="8715" w:leader="none"/>
              <w:tab w:val="right" w:pos="9184" w:leader="dot"/>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_Toc30168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 xml:space="preserve">第</w:t>
          </w:r>
          <w:r>
            <w:rPr>
              <w:rFonts w:hint="eastAsia" w:ascii="宋体" w:hAnsi="宋体" w:cs="宋体"/>
              <w:b/>
              <w:bCs/>
              <w:sz w:val="24"/>
              <w:szCs w:val="32"/>
              <w:highlight w:val="none"/>
              <w:lang w:val="en-US" w:eastAsia="zh-CN"/>
            </w:rPr>
            <w:t xml:space="preserve">五</w:t>
          </w:r>
          <w:r>
            <w:rPr>
              <w:rFonts w:hint="eastAsia" w:ascii="宋体" w:hAnsi="宋体" w:eastAsia="宋体" w:cs="宋体"/>
              <w:b/>
              <w:bCs/>
              <w:sz w:val="24"/>
              <w:szCs w:val="32"/>
              <w:highlight w:val="none"/>
            </w:rPr>
            <w:t xml:space="preserve">章 合同条款及格式</w:t>
          </w:r>
          <w:r>
            <w:rPr>
              <w:b/>
              <w:bCs/>
              <w:sz w:val="24"/>
              <w:szCs w:val="22"/>
              <w:highlight w:val="none"/>
            </w:rPr>
            <w:tab/>
          </w:r>
          <w:r>
            <w:rPr>
              <w:b/>
              <w:bCs/>
              <w:sz w:val="24"/>
              <w:szCs w:val="22"/>
              <w:highlight w:val="none"/>
            </w:rPr>
            <w:fldChar w:fldCharType="begin"/>
          </w:r>
          <w:r>
            <w:rPr>
              <w:b/>
              <w:bCs/>
              <w:sz w:val="24"/>
              <w:szCs w:val="22"/>
              <w:highlight w:val="none"/>
            </w:rPr>
            <w:instrText xml:space="preserve"> PAGEREF _Toc30168 \h </w:instrText>
          </w:r>
          <w:r>
            <w:rPr>
              <w:b/>
              <w:bCs/>
              <w:sz w:val="24"/>
              <w:szCs w:val="22"/>
              <w:highlight w:val="none"/>
            </w:rPr>
            <w:fldChar w:fldCharType="separate"/>
          </w:r>
          <w:r>
            <w:rPr>
              <w:b/>
              <w:bCs/>
              <w:sz w:val="24"/>
              <w:szCs w:val="22"/>
              <w:highlight w:val="none"/>
            </w:rPr>
            <w:t xml:space="preserve">2</w:t>
          </w:r>
          <w:r>
            <w:rPr>
              <w:rFonts w:hint="eastAsia"/>
              <w:b/>
              <w:bCs/>
              <w:sz w:val="24"/>
              <w:szCs w:val="22"/>
              <w:highlight w:val="none"/>
              <w:lang w:val="en-US" w:eastAsia="zh-CN"/>
            </w:rPr>
            <w:t xml:space="preserve">8</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r/>
        </w:p>
        <w:p>
          <w:pPr>
            <w:pStyle w:val="875"/>
            <w:tabs>
              <w:tab w:val="clear" w:pos="8715" w:leader="none"/>
              <w:tab w:val="right" w:pos="9184" w:leader="dot"/>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_Toc2070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 xml:space="preserve">第</w:t>
          </w:r>
          <w:r>
            <w:rPr>
              <w:rFonts w:hint="eastAsia" w:ascii="宋体" w:hAnsi="宋体" w:eastAsia="宋体" w:cs="宋体"/>
              <w:b/>
              <w:bCs/>
              <w:sz w:val="24"/>
              <w:szCs w:val="32"/>
              <w:highlight w:val="none"/>
              <w:lang w:val="en-US" w:eastAsia="zh-CN"/>
            </w:rPr>
            <w:t xml:space="preserve">六</w:t>
          </w:r>
          <w:r>
            <w:rPr>
              <w:rFonts w:hint="eastAsia" w:ascii="宋体" w:hAnsi="宋体" w:eastAsia="宋体" w:cs="宋体"/>
              <w:b/>
              <w:bCs/>
              <w:sz w:val="24"/>
              <w:szCs w:val="32"/>
              <w:highlight w:val="none"/>
            </w:rPr>
            <w:t xml:space="preserve">章 投标文件格式</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_Toc2070 \h </w:instrText>
          </w:r>
          <w:r>
            <w:rPr>
              <w:b/>
              <w:bCs/>
              <w:sz w:val="24"/>
              <w:szCs w:val="22"/>
              <w:highlight w:val="none"/>
            </w:rPr>
            <w:fldChar w:fldCharType="separate"/>
          </w:r>
          <w:r>
            <w:rPr>
              <w:rFonts w:hint="eastAsia"/>
              <w:b/>
              <w:bCs/>
              <w:sz w:val="24"/>
              <w:szCs w:val="22"/>
              <w:highlight w:val="none"/>
              <w:lang w:val="en-US" w:eastAsia="zh-CN"/>
            </w:rPr>
            <w:t xml:space="preserve">38</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r/>
        </w:p>
        <w:p>
          <w:pPr>
            <w:spacing w:line="360" w:lineRule="auto"/>
            <w:tabs>
              <w:tab w:val="left" w:pos="1515" w:leader="none"/>
            </w:tabs>
            <w:rPr>
              <w:rFonts w:hint="eastAsia" w:ascii="宋体" w:hAnsi="宋体" w:eastAsia="宋体" w:cs="宋体"/>
              <w:color w:val="auto"/>
              <w:sz w:val="21"/>
              <w:highlight w:val="none"/>
              <w:lang w:val="en-US" w:eastAsia="zh-CN" w:bidi="ar-SA"/>
            </w:rPr>
            <w:outlineLvl w:val="9"/>
          </w:pPr>
          <w:r>
            <w:rPr>
              <w:rFonts w:hint="eastAsia" w:ascii="宋体" w:hAnsi="宋体" w:eastAsia="宋体" w:cs="宋体"/>
              <w:b/>
              <w:bCs/>
              <w:color w:val="auto"/>
              <w:sz w:val="24"/>
              <w:szCs w:val="22"/>
              <w:highlight w:val="none"/>
            </w:rPr>
            <w:fldChar w:fldCharType="end"/>
          </w:r>
          <w:r/>
        </w:p>
      </w:sdtContent>
    </w:sdt>
    <w:p>
      <w:pPr>
        <w:spacing w:line="360" w:lineRule="auto"/>
        <w:tabs>
          <w:tab w:val="left" w:pos="1515" w:leader="none"/>
        </w:tabs>
        <w:rPr>
          <w:rFonts w:hint="eastAsia" w:ascii="宋体" w:hAnsi="宋体" w:eastAsia="宋体" w:cs="宋体"/>
          <w:color w:val="auto"/>
          <w:sz w:val="21"/>
          <w:highlight w:val="none"/>
          <w:lang w:val="en-US" w:eastAsia="zh-CN" w:bidi="ar-SA"/>
        </w:rPr>
        <w:outlineLvl w:val="9"/>
      </w:pPr>
      <w:r>
        <w:rPr>
          <w:rFonts w:hint="eastAsia" w:ascii="宋体" w:hAnsi="宋体" w:eastAsia="宋体" w:cs="宋体"/>
          <w:color w:val="auto"/>
          <w:sz w:val="21"/>
          <w:highlight w:val="none"/>
          <w:lang w:val="en-US" w:eastAsia="zh-CN" w:bidi="ar-SA"/>
        </w:rPr>
      </w:r>
      <w:r/>
    </w:p>
    <w:p>
      <w:pPr>
        <w:jc w:val="center"/>
        <w:spacing w:line="360" w:lineRule="auto"/>
        <w:tabs>
          <w:tab w:val="left" w:pos="1515" w:leader="none"/>
        </w:tabs>
        <w:rPr>
          <w:rFonts w:hint="eastAsia" w:ascii="宋体" w:hAnsi="宋体" w:eastAsia="宋体" w:cs="宋体"/>
          <w:b/>
          <w:color w:val="auto"/>
          <w:sz w:val="42"/>
          <w:szCs w:val="24"/>
          <w:highlight w:val="none"/>
        </w:rPr>
        <w:outlineLvl w:val="0"/>
      </w:pPr>
      <w:r>
        <w:rPr>
          <w:rFonts w:hint="eastAsia" w:ascii="宋体" w:hAnsi="宋体" w:eastAsia="宋体" w:cs="宋体"/>
          <w:color w:val="auto"/>
          <w:sz w:val="28"/>
          <w:highlight w:val="none"/>
        </w:rPr>
        <w:br w:type="page" w:clear="all"/>
      </w:r>
      <w:bookmarkStart w:id="0" w:name="_Toc425517537"/>
      <w:r/>
      <w:bookmarkStart w:id="1" w:name="_Toc23595"/>
      <w:r>
        <w:rPr>
          <w:rFonts w:hint="eastAsia" w:ascii="宋体" w:hAnsi="宋体" w:eastAsia="宋体" w:cs="宋体"/>
          <w:b/>
          <w:color w:val="auto"/>
          <w:sz w:val="42"/>
          <w:szCs w:val="24"/>
          <w:highlight w:val="none"/>
        </w:rPr>
        <w:t xml:space="preserve">第一章 </w:t>
      </w:r>
      <w:bookmarkEnd w:id="0"/>
      <w:r/>
      <w:bookmarkStart w:id="2" w:name="_Toc28359010"/>
      <w:r/>
      <w:bookmarkStart w:id="3" w:name="_Toc28359087"/>
      <w:r>
        <w:rPr>
          <w:rFonts w:hint="eastAsia" w:ascii="宋体" w:hAnsi="宋体" w:eastAsia="宋体" w:cs="宋体"/>
          <w:b/>
          <w:color w:val="auto"/>
          <w:sz w:val="42"/>
          <w:szCs w:val="24"/>
          <w:highlight w:val="none"/>
        </w:rPr>
        <w:t xml:space="preserve">招标公告</w:t>
      </w:r>
      <w:bookmarkEnd w:id="1"/>
      <w:r/>
      <w:r/>
    </w:p>
    <w:p>
      <w:pPr>
        <w:ind w:firstLine="48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pageBreakBefore w:val="0"/>
        <w:spacing w:line="360" w:lineRule="auto"/>
        <w:widowControl w:val="off"/>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泰州市第五人民医院安保服务项目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 江苏政府采购“苏采云”系统 </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ff"/>
          <w:sz w:val="24"/>
          <w:szCs w:val="24"/>
          <w:highlight w:val="none"/>
          <w:u w:val="single"/>
        </w:rPr>
        <w:t xml:space="preserve">202</w:t>
      </w:r>
      <w:r>
        <w:rPr>
          <w:rFonts w:hint="eastAsia" w:ascii="宋体" w:hAnsi="宋体" w:cs="宋体"/>
          <w:color w:val="0000ff"/>
          <w:sz w:val="24"/>
          <w:szCs w:val="24"/>
          <w:highlight w:val="none"/>
          <w:u w:val="single"/>
          <w:lang w:val="en-US" w:eastAsia="zh-CN"/>
        </w:rPr>
        <w:t xml:space="preserve">6</w:t>
      </w:r>
      <w:r>
        <w:rPr>
          <w:rFonts w:hint="eastAsia" w:ascii="宋体" w:hAnsi="宋体" w:eastAsia="宋体" w:cs="宋体"/>
          <w:bCs/>
          <w:color w:val="0000ff"/>
          <w:sz w:val="24"/>
          <w:szCs w:val="24"/>
          <w:highlight w:val="none"/>
          <w:u w:val="single"/>
        </w:rPr>
        <w:t xml:space="preserve">年</w:t>
      </w:r>
      <w:r>
        <w:rPr>
          <w:rFonts w:hint="eastAsia" w:ascii="宋体" w:hAnsi="宋体" w:cs="宋体"/>
          <w:bCs/>
          <w:color w:val="0000ff"/>
          <w:sz w:val="24"/>
          <w:szCs w:val="24"/>
          <w:highlight w:val="none"/>
          <w:u w:val="single"/>
          <w:lang w:val="en-US" w:eastAsia="zh-CN"/>
        </w:rPr>
        <w:t xml:space="preserve">10</w:t>
      </w:r>
      <w:r>
        <w:rPr>
          <w:rFonts w:hint="eastAsia" w:ascii="宋体" w:hAnsi="宋体" w:eastAsia="宋体" w:cs="宋体"/>
          <w:bCs/>
          <w:color w:val="0000ff"/>
          <w:sz w:val="24"/>
          <w:szCs w:val="24"/>
          <w:highlight w:val="none"/>
          <w:u w:val="single"/>
        </w:rPr>
        <w:t xml:space="preserve">月</w:t>
      </w:r>
      <w:r>
        <w:rPr>
          <w:rFonts w:hint="eastAsia" w:ascii="宋体" w:hAnsi="宋体" w:cs="宋体"/>
          <w:bCs/>
          <w:color w:val="0000ff"/>
          <w:sz w:val="24"/>
          <w:szCs w:val="24"/>
          <w:highlight w:val="none"/>
          <w:u w:val="single"/>
          <w:lang w:val="en-US" w:eastAsia="zh-CN"/>
        </w:rPr>
        <w:t xml:space="preserve">9</w:t>
      </w:r>
      <w:r>
        <w:rPr>
          <w:rFonts w:hint="eastAsia" w:ascii="宋体" w:hAnsi="宋体" w:eastAsia="宋体" w:cs="宋体"/>
          <w:bCs/>
          <w:color w:val="0000ff"/>
          <w:sz w:val="24"/>
          <w:szCs w:val="24"/>
          <w:highlight w:val="none"/>
          <w:u w:val="single"/>
        </w:rPr>
        <w:t xml:space="preserve">日</w:t>
      </w:r>
      <w:r>
        <w:rPr>
          <w:rFonts w:hint="eastAsia" w:ascii="宋体" w:hAnsi="宋体" w:cs="宋体"/>
          <w:bCs/>
          <w:color w:val="0000ff"/>
          <w:sz w:val="24"/>
          <w:szCs w:val="24"/>
          <w:highlight w:val="none"/>
          <w:u w:val="single"/>
          <w:lang w:val="en-US" w:eastAsia="zh-CN"/>
        </w:rPr>
        <w:t xml:space="preserve">9</w:t>
      </w:r>
      <w:r>
        <w:rPr>
          <w:rFonts w:hint="eastAsia" w:ascii="宋体" w:hAnsi="宋体" w:eastAsia="宋体" w:cs="宋体"/>
          <w:bCs/>
          <w:color w:val="0000ff"/>
          <w:sz w:val="24"/>
          <w:szCs w:val="24"/>
          <w:highlight w:val="none"/>
          <w:u w:val="single"/>
        </w:rPr>
        <w:t xml:space="preserve">点</w:t>
      </w:r>
      <w:r>
        <w:rPr>
          <w:rFonts w:hint="eastAsia" w:ascii="宋体" w:hAnsi="宋体" w:cs="宋体"/>
          <w:bCs/>
          <w:color w:val="0000ff"/>
          <w:sz w:val="24"/>
          <w:szCs w:val="24"/>
          <w:highlight w:val="none"/>
          <w:u w:val="single"/>
          <w:lang w:val="en-US" w:eastAsia="zh-CN"/>
        </w:rPr>
        <w:t xml:space="preserve">00</w:t>
      </w:r>
      <w:r>
        <w:rPr>
          <w:rFonts w:hint="eastAsia" w:ascii="宋体" w:hAnsi="宋体" w:eastAsia="宋体" w:cs="宋体"/>
          <w:bCs/>
          <w:color w:val="0000ff"/>
          <w:sz w:val="24"/>
          <w:szCs w:val="24"/>
          <w:highlight w:val="none"/>
          <w:u w:val="single"/>
        </w:rPr>
        <w:t xml:space="preserve">分</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keepLines/>
        <w:keepNext/>
        <w:pageBreakBefore w:val="0"/>
        <w:spacing w:line="360" w:lineRule="auto"/>
        <w:widowControl w:val="off"/>
        <w:rPr>
          <w:rFonts w:hint="eastAsia" w:ascii="宋体" w:hAnsi="宋体" w:eastAsia="宋体" w:cs="宋体"/>
          <w:b/>
          <w:bCs/>
          <w:color w:val="auto"/>
          <w:sz w:val="24"/>
          <w:szCs w:val="24"/>
          <w:highlight w:val="none"/>
        </w:rPr>
      </w:pPr>
      <w:r/>
      <w:bookmarkStart w:id="4" w:name="_Toc35393621"/>
      <w:r/>
      <w:bookmarkStart w:id="5" w:name="_Toc28359002"/>
      <w:r/>
      <w:bookmarkStart w:id="6" w:name="_Toc28359079"/>
      <w:r/>
      <w:bookmarkStart w:id="7" w:name="_Toc35393790"/>
      <w:r/>
      <w:bookmarkStart w:id="8" w:name="_Hlk24379207"/>
      <w:r>
        <w:rPr>
          <w:rFonts w:hint="eastAsia" w:ascii="宋体" w:hAnsi="宋体" w:eastAsia="宋体" w:cs="宋体"/>
          <w:b/>
          <w:bCs/>
          <w:color w:val="auto"/>
          <w:sz w:val="24"/>
          <w:szCs w:val="24"/>
          <w:highlight w:val="none"/>
        </w:rPr>
        <w:t xml:space="preserve">一、项目基本情况</w:t>
      </w:r>
      <w:bookmarkEnd w:id="4"/>
      <w:r/>
      <w:bookmarkEnd w:id="5"/>
      <w:r/>
      <w:bookmarkEnd w:id="6"/>
      <w:r/>
      <w:bookmarkEnd w:id="7"/>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项目编号：JSZC-321200-JTTZ-G2026-0019</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bookmarkEnd w:id="8"/>
      <w:r>
        <w:rPr>
          <w:rFonts w:hint="eastAsia" w:ascii="宋体" w:hAnsi="宋体" w:cs="宋体"/>
          <w:color w:val="auto"/>
          <w:sz w:val="24"/>
          <w:szCs w:val="24"/>
          <w:highlight w:val="none"/>
          <w:lang w:eastAsia="zh-CN"/>
        </w:rPr>
        <w:t xml:space="preserve">泰州市第五人民医院安保服务项目</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849</w:t>
      </w:r>
      <w:r>
        <w:rPr>
          <w:rFonts w:hint="eastAsia" w:ascii="宋体" w:hAnsi="宋体" w:eastAsia="宋体" w:cs="宋体"/>
          <w:color w:val="auto"/>
          <w:sz w:val="24"/>
          <w:szCs w:val="24"/>
          <w:highlight w:val="none"/>
        </w:rPr>
        <w:t xml:space="preserve">万元</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849</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283</w:t>
      </w:r>
      <w:r>
        <w:rPr>
          <w:rFonts w:hint="eastAsia" w:ascii="宋体" w:hAnsi="宋体" w:eastAsia="宋体" w:cs="宋体"/>
          <w:color w:val="auto"/>
          <w:sz w:val="24"/>
          <w:szCs w:val="24"/>
          <w:highlight w:val="none"/>
          <w:lang w:val="en-US" w:eastAsia="zh-CN"/>
        </w:rPr>
        <w:t xml:space="preserve">万元/年</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采购需求：提供</w:t>
      </w:r>
      <w:r>
        <w:rPr>
          <w:rFonts w:hint="eastAsia" w:ascii="宋体" w:hAnsi="宋体" w:cs="宋体"/>
          <w:color w:val="auto"/>
          <w:sz w:val="24"/>
          <w:szCs w:val="24"/>
          <w:highlight w:val="none"/>
          <w:lang w:eastAsia="zh-CN"/>
        </w:rPr>
        <w:t xml:space="preserve">泰州市第五人民医院</w:t>
      </w:r>
      <w:r>
        <w:rPr>
          <w:rFonts w:hint="eastAsia" w:ascii="宋体" w:hAnsi="宋体" w:eastAsia="宋体" w:cs="宋体"/>
          <w:color w:val="auto"/>
          <w:sz w:val="24"/>
          <w:szCs w:val="24"/>
          <w:highlight w:val="none"/>
        </w:rPr>
        <w:t xml:space="preserve">安保服务，主要是安全</w:t>
      </w:r>
      <w:r>
        <w:rPr>
          <w:rFonts w:hint="eastAsia" w:ascii="宋体" w:hAnsi="宋体" w:eastAsia="宋体" w:cs="宋体"/>
          <w:color w:val="auto"/>
          <w:sz w:val="24"/>
          <w:szCs w:val="24"/>
          <w:highlight w:val="none"/>
          <w:lang w:val="en-US" w:eastAsia="zh-CN"/>
        </w:rPr>
        <w:t xml:space="preserve">保卫工作</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内容包括</w:t>
      </w:r>
      <w:r>
        <w:rPr>
          <w:rFonts w:hint="eastAsia" w:ascii="宋体" w:hAnsi="宋体" w:eastAsia="宋体" w:cs="宋体"/>
          <w:color w:val="auto"/>
          <w:sz w:val="24"/>
          <w:szCs w:val="24"/>
          <w:highlight w:val="none"/>
        </w:rPr>
        <w:t xml:space="preserve">医院门岗</w:t>
      </w:r>
      <w:r>
        <w:rPr>
          <w:rFonts w:hint="eastAsia" w:ascii="宋体" w:hAnsi="宋体" w:cs="宋体"/>
          <w:color w:val="auto"/>
          <w:sz w:val="24"/>
          <w:szCs w:val="24"/>
          <w:highlight w:val="none"/>
          <w:lang w:val="en-US" w:eastAsia="zh-CN"/>
        </w:rPr>
        <w:t xml:space="preserve">值</w:t>
      </w:r>
      <w:r>
        <w:rPr>
          <w:rFonts w:hint="eastAsia" w:ascii="宋体" w:hAnsi="宋体" w:eastAsia="宋体" w:cs="宋体"/>
          <w:color w:val="auto"/>
          <w:sz w:val="24"/>
          <w:szCs w:val="24"/>
          <w:highlight w:val="none"/>
        </w:rPr>
        <w:t xml:space="preserve">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机动车</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非机动车管理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院内巡逻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消防控制</w:t>
      </w:r>
      <w:r>
        <w:rPr>
          <w:rFonts w:hint="eastAsia" w:ascii="宋体" w:hAnsi="宋体" w:cs="宋体"/>
          <w:color w:val="auto"/>
          <w:sz w:val="24"/>
          <w:szCs w:val="24"/>
          <w:highlight w:val="none"/>
          <w:lang w:val="en-US" w:eastAsia="zh-CN"/>
        </w:rPr>
        <w:t xml:space="preserve">/治安监控</w:t>
      </w:r>
      <w:r>
        <w:rPr>
          <w:rFonts w:hint="eastAsia" w:ascii="宋体" w:hAnsi="宋体" w:eastAsia="宋体" w:cs="宋体"/>
          <w:color w:val="auto"/>
          <w:sz w:val="24"/>
          <w:szCs w:val="24"/>
          <w:highlight w:val="none"/>
        </w:rPr>
        <w:t xml:space="preserve">值岗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组建医院微型消防站以及医院反恐防</w:t>
      </w:r>
      <w:r>
        <w:rPr>
          <w:rFonts w:hint="eastAsia" w:ascii="宋体" w:hAnsi="宋体" w:cs="宋体"/>
          <w:color w:val="auto"/>
          <w:sz w:val="24"/>
          <w:szCs w:val="24"/>
          <w:highlight w:val="none"/>
          <w:lang w:val="en-US" w:eastAsia="zh-CN"/>
        </w:rPr>
        <w:t xml:space="preserve">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处置医疗纠纷等。具体要求详见招标文件。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highlight w:val="none"/>
        </w:rPr>
        <w:t xml:space="preserve">自合同签订之日起三年</w:t>
      </w:r>
      <w:r>
        <w:rPr>
          <w:rFonts w:hint="eastAsia" w:ascii="宋体" w:hAnsi="宋体" w:eastAsia="宋体" w:cs="宋体"/>
          <w:b/>
          <w:color w:val="auto"/>
          <w:sz w:val="24"/>
          <w:szCs w:val="24"/>
          <w:highlight w:val="none"/>
        </w:rPr>
        <w:t xml:space="preserve">（前三个月为试用期）</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bookmarkStart w:id="9" w:name="_Toc28359080"/>
      <w:r/>
      <w:bookmarkStart w:id="10" w:name="_Toc35393791"/>
      <w:r/>
      <w:bookmarkStart w:id="11" w:name="_Toc35393622"/>
      <w:r/>
      <w:bookmarkStart w:id="12" w:name="_Toc28359003"/>
      <w:r>
        <w:rPr>
          <w:rFonts w:hint="eastAsia" w:ascii="宋体" w:hAnsi="宋体" w:eastAsia="宋体" w:cs="宋体"/>
          <w:color w:val="auto"/>
          <w:sz w:val="24"/>
          <w:szCs w:val="24"/>
          <w:highlight w:val="none"/>
        </w:rPr>
        <w:t xml:space="preserve">本项目不接受联合体投标。本项目须由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独立完成，不得转包或分包。</w:t>
      </w:r>
      <w:r/>
    </w:p>
    <w:p>
      <w:pPr>
        <w:keepLines/>
        <w:keepNex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9"/>
      <w:r/>
      <w:bookmarkEnd w:id="10"/>
      <w:r/>
      <w:bookmarkEnd w:id="11"/>
      <w:r/>
      <w:bookmarkEnd w:id="12"/>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3" w:name="_Toc28359004"/>
      <w:r/>
      <w:bookmarkStart w:id="14" w:name="_Toc28359081"/>
      <w:r>
        <w:rPr>
          <w:rFonts w:hint="eastAsia" w:ascii="宋体" w:hAnsi="宋体" w:eastAsia="宋体" w:cs="宋体"/>
          <w:color w:val="auto"/>
          <w:sz w:val="24"/>
          <w:szCs w:val="24"/>
          <w:highlight w:val="none"/>
        </w:rPr>
        <w:t xml:space="preserve">（一）满足《中华人民共和国政府采购法》第二十二条规定：</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p>
    <w:p>
      <w:pPr>
        <w:ind w:firstLine="488"/>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（二）落实政府采购政策需满足的资格要求：本项目属于租赁和商务服务业</w:t>
      </w:r>
      <w:r>
        <w:rPr>
          <w:rFonts w:hint="eastAsia" w:ascii="宋体" w:hAnsi="宋体" w:eastAsia="宋体" w:cs="宋体"/>
          <w:b w:val="0"/>
          <w:bCs w:val="0"/>
          <w:color w:val="auto"/>
          <w:sz w:val="24"/>
          <w:szCs w:val="24"/>
          <w:highlight w:val="none"/>
        </w:rPr>
        <w:t xml:space="preserve">。不专门面向中小微企业</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根据《政府采购促进中小企业发展管理办法》《江苏省财政厅关于进一步加大政府采购支持中小企业力度的通知》等有关规定，对满足价格扣</w:t>
      </w:r>
      <w:r>
        <w:rPr>
          <w:rFonts w:hint="eastAsia" w:ascii="宋体" w:hAnsi="宋体" w:eastAsia="宋体" w:cs="宋体"/>
          <w:b w:val="0"/>
          <w:bCs w:val="0"/>
          <w:sz w:val="24"/>
          <w:szCs w:val="24"/>
          <w:highlight w:val="none"/>
        </w:rPr>
        <w:t xml:space="preserve">除条件且在</w:t>
      </w:r>
      <w:r>
        <w:rPr>
          <w:rFonts w:hint="eastAsia" w:ascii="宋体" w:hAnsi="宋体" w:eastAsia="宋体" w:cs="宋体"/>
          <w:b w:val="0"/>
          <w:bCs w:val="0"/>
          <w:sz w:val="24"/>
          <w:szCs w:val="24"/>
          <w:highlight w:val="none"/>
          <w:lang w:val="en-US" w:eastAsia="zh-CN"/>
        </w:rPr>
        <w:t xml:space="preserve">投标</w:t>
      </w:r>
      <w:r>
        <w:rPr>
          <w:rFonts w:hint="eastAsia" w:ascii="宋体" w:hAnsi="宋体" w:eastAsia="宋体" w:cs="宋体"/>
          <w:b w:val="0"/>
          <w:bCs w:val="0"/>
          <w:sz w:val="24"/>
          <w:szCs w:val="24"/>
          <w:highlight w:val="none"/>
        </w:rPr>
        <w:t xml:space="preserve">文件中提交了《中小企业声明函》等证明文件的供应商，对小型和微型企业的价格给予10%的扣除。</w:t>
      </w:r>
      <w:r/>
    </w:p>
    <w:p>
      <w:pPr>
        <w:ind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投标人须具有公安部门核发的《保安服务许可证》；保安服务企业跨省、自治区、直辖市</w:t>
      </w:r>
      <w:r>
        <w:rPr>
          <w:rFonts w:hint="eastAsia" w:ascii="宋体" w:hAnsi="宋体" w:eastAsia="宋体" w:cs="宋体"/>
          <w:color w:val="auto"/>
          <w:sz w:val="24"/>
          <w:szCs w:val="24"/>
          <w:highlight w:val="none"/>
          <w:lang w:val="en-US" w:eastAsia="zh-CN"/>
        </w:rPr>
        <w:t xml:space="preserve">提供保安服务的，应当在投标前向服务所在地设区的市级人民政府公安机关做好备案</w:t>
      </w:r>
      <w:r>
        <w:rPr>
          <w:rFonts w:hint="eastAsia" w:ascii="宋体" w:hAnsi="宋体" w:eastAsia="宋体" w:cs="宋体"/>
          <w:color w:val="auto"/>
          <w:sz w:val="24"/>
          <w:szCs w:val="24"/>
          <w:highlight w:val="none"/>
        </w:rPr>
        <w:t xml:space="preserve">或者提供承诺书，承诺中标后</w:t>
      </w:r>
      <w:r>
        <w:rPr>
          <w:rFonts w:hint="eastAsia" w:ascii="宋体" w:hAnsi="宋体" w:eastAsia="宋体" w:cs="宋体"/>
          <w:color w:val="auto"/>
          <w:sz w:val="24"/>
          <w:szCs w:val="24"/>
          <w:highlight w:val="none"/>
          <w:lang w:val="en-US" w:eastAsia="zh-CN"/>
        </w:rPr>
        <w:t xml:space="preserve">按规定</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服务所在（</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保安主管部门完成备案（提供保安服务许可证、备案证明材料或承诺书</w:t>
      </w:r>
      <w:r>
        <w:rPr>
          <w:rFonts w:hint="eastAsia" w:ascii="宋体" w:hAnsi="宋体" w:eastAsia="宋体" w:cs="宋体"/>
          <w:color w:val="auto"/>
          <w:sz w:val="24"/>
          <w:szCs w:val="24"/>
          <w:highlight w:val="none"/>
          <w:lang w:val="en-US" w:eastAsia="zh-CN"/>
        </w:rPr>
        <w:t xml:space="preserve">&lt;格式自拟&gt;</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投标人承诺拟派本项目所有保安人员</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符合持证上岗条件，承诺全员取得公安部门核发的保安员证，不得有违法犯罪或劳教等记录；在依法诚信经营、社会保障和税收缴纳方面无不良记录（提供承诺书）；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单位负责人为同一人或者存在直接控股、管理关系的不同投标人，不得同时参加本项目的采购活动。为采购项目提供整体设计、规范编制或者项目管理、监理、检测等服务的投标人，不得再参加本项目的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）未被“信用中国”网站（www.creditchina.gov.cn）列入失信被执行人名单、重大税收违法失信主体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政府采购严重违法失信行为记录名单。</w:t>
      </w:r>
      <w:r/>
    </w:p>
    <w:p>
      <w:pPr>
        <w:keepLines/>
        <w:keepNext/>
        <w:pageBreakBefore w:val="0"/>
        <w:spacing w:line="360" w:lineRule="auto"/>
        <w:rPr>
          <w:rFonts w:hint="eastAsia" w:ascii="宋体" w:hAnsi="宋体" w:eastAsia="宋体" w:cs="宋体"/>
          <w:b/>
          <w:bCs/>
          <w:color w:val="auto"/>
          <w:sz w:val="24"/>
          <w:szCs w:val="24"/>
          <w:highlight w:val="none"/>
        </w:rPr>
      </w:pPr>
      <w:r/>
      <w:bookmarkStart w:id="15" w:name="_Toc35393792"/>
      <w:r/>
      <w:bookmarkStart w:id="16" w:name="_Toc35393623"/>
      <w:r>
        <w:rPr>
          <w:rFonts w:hint="eastAsia" w:ascii="宋体" w:hAnsi="宋体" w:eastAsia="宋体" w:cs="宋体"/>
          <w:b/>
          <w:bCs/>
          <w:color w:val="auto"/>
          <w:sz w:val="24"/>
          <w:szCs w:val="24"/>
          <w:highlight w:val="none"/>
        </w:rPr>
        <w:t xml:space="preserve">三、获取招标文件</w:t>
      </w:r>
      <w:bookmarkEnd w:id="13"/>
      <w:r/>
      <w:bookmarkEnd w:id="14"/>
      <w:r/>
      <w:bookmarkEnd w:id="15"/>
      <w:r/>
      <w:bookmarkEnd w:id="16"/>
      <w:r/>
      <w:r/>
    </w:p>
    <w:p>
      <w:pPr>
        <w:ind w:firstLine="480"/>
        <w:pageBreakBefore w:val="0"/>
        <w:spacing w:line="360" w:lineRule="auto"/>
        <w:rPr>
          <w:rFonts w:hint="eastAsia" w:ascii="宋体" w:hAnsi="宋体" w:eastAsia="宋体" w:cs="宋体"/>
          <w:b/>
          <w:bCs/>
          <w:color w:val="auto"/>
          <w:sz w:val="24"/>
          <w:szCs w:val="24"/>
          <w:highlight w:val="none"/>
          <w:u w:val="single"/>
        </w:rPr>
      </w:pPr>
      <w:r/>
      <w:bookmarkStart w:id="17" w:name="_Toc28359082"/>
      <w:r/>
      <w:bookmarkStart w:id="18" w:name="_Toc28359005"/>
      <w:r/>
      <w:bookmarkStart w:id="19" w:name="_Toc35393793"/>
      <w:r/>
      <w:bookmarkStart w:id="20" w:name="_Toc35393624"/>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日0:00-2026年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日0:00</w:t>
      </w:r>
      <w:r/>
    </w:p>
    <w:p>
      <w:pPr>
        <w:pStyle w:val="891"/>
        <w:ind w:firstLine="480"/>
        <w:pageBreakBefore w:val="0"/>
        <w:spacing w:before="0"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地点：江苏政府采购“苏采云”系统</w:t>
      </w:r>
      <w:r/>
    </w:p>
    <w:p>
      <w:pPr>
        <w:pStyle w:val="891"/>
        <w:ind w:firstLine="480"/>
        <w:pageBreakBefore w:val="0"/>
        <w:spacing w:before="0"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891"/>
        <w:ind w:firstLine="480"/>
        <w:pageBreakBefore w:val="0"/>
        <w:spacing w:before="0"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keepLines/>
        <w:keepNex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r/>
    </w:p>
    <w:p>
      <w:pPr>
        <w:ind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截止时间：</w:t>
      </w:r>
      <w:r>
        <w:rPr>
          <w:rFonts w:hint="eastAsia" w:ascii="宋体" w:hAnsi="宋体" w:eastAsia="宋体" w:cs="宋体"/>
          <w:bCs/>
          <w:color w:val="0000ff"/>
          <w:sz w:val="24"/>
          <w:szCs w:val="24"/>
          <w:highlight w:val="none"/>
          <w:u w:val="single"/>
        </w:rPr>
        <w:t xml:space="preserve">202</w:t>
      </w:r>
      <w:r>
        <w:rPr>
          <w:rFonts w:hint="eastAsia" w:ascii="宋体" w:hAnsi="宋体" w:cs="宋体"/>
          <w:bCs/>
          <w:color w:val="0000ff"/>
          <w:sz w:val="24"/>
          <w:szCs w:val="24"/>
          <w:highlight w:val="none"/>
          <w:u w:val="single"/>
          <w:lang w:val="en-US" w:eastAsia="zh-CN"/>
        </w:rPr>
        <w:t xml:space="preserve">6</w:t>
      </w:r>
      <w:r>
        <w:rPr>
          <w:rFonts w:hint="eastAsia" w:ascii="宋体" w:hAnsi="宋体" w:eastAsia="宋体" w:cs="宋体"/>
          <w:bCs/>
          <w:color w:val="0000ff"/>
          <w:sz w:val="24"/>
          <w:szCs w:val="24"/>
          <w:highlight w:val="none"/>
          <w:u w:val="single"/>
        </w:rPr>
        <w:t xml:space="preserve">年</w:t>
      </w:r>
      <w:r>
        <w:rPr>
          <w:rFonts w:hint="eastAsia" w:ascii="宋体" w:hAnsi="宋体" w:cs="宋体"/>
          <w:bCs/>
          <w:color w:val="0000ff"/>
          <w:sz w:val="24"/>
          <w:szCs w:val="24"/>
          <w:highlight w:val="none"/>
          <w:u w:val="single"/>
          <w:lang w:val="en-US" w:eastAsia="zh-CN"/>
        </w:rPr>
        <w:t xml:space="preserve">10</w:t>
      </w:r>
      <w:r>
        <w:rPr>
          <w:rFonts w:hint="eastAsia" w:ascii="宋体" w:hAnsi="宋体" w:eastAsia="宋体" w:cs="宋体"/>
          <w:bCs/>
          <w:color w:val="0000ff"/>
          <w:sz w:val="24"/>
          <w:szCs w:val="24"/>
          <w:highlight w:val="none"/>
          <w:u w:val="single"/>
        </w:rPr>
        <w:t xml:space="preserve">月</w:t>
      </w:r>
      <w:r>
        <w:rPr>
          <w:rFonts w:hint="eastAsia" w:ascii="宋体" w:hAnsi="宋体" w:cs="宋体"/>
          <w:bCs/>
          <w:color w:val="0000ff"/>
          <w:sz w:val="24"/>
          <w:szCs w:val="24"/>
          <w:highlight w:val="none"/>
          <w:u w:val="single"/>
          <w:lang w:val="en-US" w:eastAsia="zh-CN"/>
        </w:rPr>
        <w:t xml:space="preserve">9</w:t>
      </w:r>
      <w:r>
        <w:rPr>
          <w:rFonts w:hint="eastAsia" w:ascii="宋体" w:hAnsi="宋体" w:eastAsia="宋体" w:cs="宋体"/>
          <w:bCs/>
          <w:color w:val="0000ff"/>
          <w:sz w:val="24"/>
          <w:szCs w:val="24"/>
          <w:highlight w:val="none"/>
          <w:u w:val="single"/>
        </w:rPr>
        <w:t xml:space="preserve">日</w:t>
      </w:r>
      <w:r>
        <w:rPr>
          <w:rFonts w:hint="eastAsia" w:ascii="宋体" w:hAnsi="宋体" w:cs="宋体"/>
          <w:bCs/>
          <w:color w:val="0000ff"/>
          <w:sz w:val="24"/>
          <w:szCs w:val="24"/>
          <w:highlight w:val="none"/>
          <w:u w:val="single"/>
          <w:lang w:val="en-US" w:eastAsia="zh-CN"/>
        </w:rPr>
        <w:t xml:space="preserve">9</w:t>
      </w:r>
      <w:r>
        <w:rPr>
          <w:rFonts w:hint="eastAsia" w:ascii="宋体" w:hAnsi="宋体" w:eastAsia="宋体" w:cs="宋体"/>
          <w:bCs/>
          <w:color w:val="0000ff"/>
          <w:sz w:val="24"/>
          <w:szCs w:val="24"/>
          <w:highlight w:val="none"/>
          <w:u w:val="single"/>
        </w:rPr>
        <w:t xml:space="preserve">点</w:t>
      </w:r>
      <w:r>
        <w:rPr>
          <w:rFonts w:hint="eastAsia" w:ascii="宋体" w:hAnsi="宋体" w:cs="宋体"/>
          <w:bCs/>
          <w:color w:val="0000ff"/>
          <w:sz w:val="24"/>
          <w:szCs w:val="24"/>
          <w:highlight w:val="none"/>
          <w:u w:val="single"/>
          <w:lang w:val="en-US" w:eastAsia="zh-CN"/>
        </w:rPr>
        <w:t xml:space="preserve">00</w:t>
      </w:r>
      <w:r>
        <w:rPr>
          <w:rFonts w:hint="eastAsia" w:ascii="宋体" w:hAnsi="宋体" w:eastAsia="宋体" w:cs="宋体"/>
          <w:bCs/>
          <w:color w:val="0000ff"/>
          <w:sz w:val="24"/>
          <w:szCs w:val="24"/>
          <w:highlight w:val="none"/>
          <w:u w:val="single"/>
        </w:rPr>
        <w:t xml:space="preserve">分</w:t>
      </w:r>
      <w:r>
        <w:rPr>
          <w:rFonts w:hint="eastAsia" w:ascii="宋体" w:hAnsi="宋体" w:eastAsia="宋体" w:cs="宋体"/>
          <w:bCs/>
          <w:color w:val="auto"/>
          <w:sz w:val="24"/>
          <w:szCs w:val="24"/>
          <w:highlight w:val="none"/>
        </w:rPr>
        <w:t xml:space="preserve">（北京时间）</w:t>
      </w:r>
      <w:r/>
    </w:p>
    <w:p>
      <w:pPr>
        <w:ind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地点：江苏政府采购“苏采云”系统不见面开标大厅</w:t>
      </w:r>
      <w:r/>
    </w:p>
    <w:p>
      <w:pPr>
        <w:keepLines/>
        <w:keepNext/>
        <w:pageBreakBefore w:val="0"/>
        <w:spacing w:line="360" w:lineRule="auto"/>
        <w:rPr>
          <w:rFonts w:hint="eastAsia" w:ascii="宋体" w:hAnsi="宋体" w:eastAsia="宋体" w:cs="宋体"/>
          <w:b/>
          <w:bCs/>
          <w:color w:val="auto"/>
          <w:sz w:val="24"/>
          <w:szCs w:val="24"/>
          <w:highlight w:val="none"/>
        </w:rPr>
      </w:pPr>
      <w:r/>
      <w:bookmarkStart w:id="21" w:name="_Toc35393625"/>
      <w:r/>
      <w:bookmarkStart w:id="22" w:name="_Toc28359084"/>
      <w:r/>
      <w:bookmarkStart w:id="23" w:name="_Toc28359007"/>
      <w:r/>
      <w:bookmarkStart w:id="24" w:name="_Toc35393794"/>
      <w:r>
        <w:rPr>
          <w:rFonts w:hint="eastAsia" w:ascii="宋体" w:hAnsi="宋体" w:eastAsia="宋体" w:cs="宋体"/>
          <w:b/>
          <w:bCs/>
          <w:color w:val="auto"/>
          <w:sz w:val="24"/>
          <w:szCs w:val="24"/>
          <w:highlight w:val="none"/>
        </w:rPr>
        <w:t xml:space="preserve">五、公告期限</w:t>
      </w:r>
      <w:bookmarkEnd w:id="21"/>
      <w:r/>
      <w:bookmarkEnd w:id="22"/>
      <w:r/>
      <w:bookmarkEnd w:id="23"/>
      <w:r/>
      <w:bookmarkEnd w:id="2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keepLines/>
        <w:keepNext/>
        <w:pageBreakBefore w:val="0"/>
        <w:spacing w:line="360" w:lineRule="auto"/>
        <w:rPr>
          <w:rFonts w:hint="eastAsia" w:ascii="宋体" w:hAnsi="宋体" w:eastAsia="宋体" w:cs="宋体"/>
          <w:b/>
          <w:bCs/>
          <w:color w:val="auto"/>
          <w:sz w:val="24"/>
          <w:szCs w:val="24"/>
          <w:highlight w:val="none"/>
        </w:rPr>
      </w:pPr>
      <w:r/>
      <w:bookmarkStart w:id="25" w:name="_Toc35393795"/>
      <w:r/>
      <w:bookmarkStart w:id="26" w:name="_Toc35393626"/>
      <w:r>
        <w:rPr>
          <w:rFonts w:hint="eastAsia" w:ascii="宋体" w:hAnsi="宋体" w:eastAsia="宋体" w:cs="宋体"/>
          <w:b/>
          <w:bCs/>
          <w:color w:val="auto"/>
          <w:sz w:val="24"/>
          <w:szCs w:val="24"/>
          <w:highlight w:val="none"/>
        </w:rPr>
        <w:t xml:space="preserve">六、其他补充事宜</w:t>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28359008"/>
      <w:r/>
      <w:bookmarkStart w:id="28" w:name="_Toc35393796"/>
      <w:r/>
      <w:bookmarkStart w:id="29" w:name="_Toc35393627"/>
      <w:r/>
      <w:bookmarkStart w:id="30" w:name="_Toc28359085"/>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.本项目采用网上注册登记方式。潜在投标人访问电子招标投标交易平台的网络地址和方法如下：</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更换新CA，详见http://jsxcmm.com/help/gys.html）。投标客户端工具及投标人操作手册可访问江苏省政府采购网，“资料下载”进行下载《江苏省政府采购管理交易系统（苏采云）供应商操作手册及政府采购客户端》。</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pageBreakBefore w:val="0"/>
        <w:spacing w:line="360" w:lineRule="auto"/>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891"/>
        <w:ind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.如潜在投标人未按上述要求操作，将自行承担所产生的风险。</w:t>
      </w:r>
      <w:r/>
    </w:p>
    <w:p>
      <w:pPr>
        <w:keepLines/>
        <w:keepNex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27"/>
      <w:r/>
      <w:bookmarkEnd w:id="28"/>
      <w:r/>
      <w:bookmarkEnd w:id="29"/>
      <w:r/>
      <w:bookmarkEnd w:id="30"/>
      <w:r/>
      <w:r/>
    </w:p>
    <w:p>
      <w:pPr>
        <w:ind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pageBreakBefore w:val="0"/>
        <w:spacing w:line="360" w:lineRule="auto"/>
        <w:rPr>
          <w:rFonts w:hint="eastAsia" w:ascii="宋体" w:hAnsi="宋体" w:eastAsia="宋体" w:cs="宋体"/>
          <w:color w:val="auto"/>
          <w:sz w:val="24"/>
          <w:szCs w:val="24"/>
          <w:highlight w:val="none"/>
          <w:lang w:eastAsia="zh-CN"/>
        </w:rPr>
      </w:pPr>
      <w:r/>
      <w:bookmarkStart w:id="31" w:name="_Toc28359086"/>
      <w:r/>
      <w:bookmarkStart w:id="32" w:name="_Toc28359009"/>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泰州市第五人民医院</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泰州市</w:t>
      </w:r>
      <w:r>
        <w:rPr>
          <w:rFonts w:hint="eastAsia" w:ascii="宋体" w:hAnsi="宋体" w:cs="宋体"/>
          <w:color w:val="auto"/>
          <w:sz w:val="24"/>
          <w:szCs w:val="24"/>
          <w:highlight w:val="none"/>
          <w:lang w:eastAsia="zh-CN"/>
        </w:rPr>
        <w:t xml:space="preserve">海陵区春明路51号</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sz w:val="24"/>
          <w:highlight w:val="none"/>
        </w:rPr>
        <w:t xml:space="preserve">张女士</w:t>
      </w: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ascii="宋体" w:hAnsi="宋体" w:cs="宋体"/>
          <w:sz w:val="24"/>
          <w:highlight w:val="none"/>
        </w:rPr>
        <w:t xml:space="preserve">0523</w:t>
      </w:r>
      <w:r>
        <w:rPr>
          <w:rFonts w:hint="eastAsia" w:ascii="宋体" w:hAnsi="宋体" w:cs="宋体"/>
          <w:sz w:val="24"/>
          <w:highlight w:val="none"/>
          <w:lang w:val="en-US" w:eastAsia="zh-CN"/>
        </w:rPr>
        <w:t xml:space="preserve">-</w:t>
      </w:r>
      <w:r>
        <w:rPr>
          <w:rFonts w:ascii="宋体" w:hAnsi="宋体" w:cs="宋体"/>
          <w:sz w:val="24"/>
          <w:highlight w:val="none"/>
        </w:rPr>
        <w:t xml:space="preserve">82860560</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1"/>
      <w:r/>
      <w:bookmarkEnd w:id="32"/>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名称：江苏建泰工程项目管理有限公司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地址：泰州</w:t>
      </w:r>
      <w:r>
        <w:rPr>
          <w:rFonts w:hint="eastAsia" w:ascii="宋体" w:hAnsi="宋体" w:eastAsia="宋体" w:cs="宋体"/>
          <w:color w:val="auto"/>
          <w:sz w:val="24"/>
          <w:szCs w:val="24"/>
          <w:highlight w:val="none"/>
          <w:lang w:val="en-US" w:eastAsia="zh-CN"/>
        </w:rPr>
        <w:t xml:space="preserve">医药高新区</w:t>
      </w:r>
      <w:r>
        <w:rPr>
          <w:rFonts w:hint="eastAsia" w:ascii="宋体" w:hAnsi="宋体" w:eastAsia="宋体" w:cs="宋体"/>
          <w:color w:val="auto"/>
          <w:sz w:val="24"/>
          <w:szCs w:val="24"/>
          <w:highlight w:val="none"/>
        </w:rPr>
        <w:t xml:space="preserve">华润万象城双子塔东塔52楼</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袁</w:t>
      </w:r>
      <w:r>
        <w:rPr>
          <w:rFonts w:hint="eastAsia" w:ascii="宋体" w:hAnsi="宋体" w:eastAsia="宋体" w:cs="宋体"/>
          <w:color w:val="auto"/>
          <w:sz w:val="24"/>
          <w:szCs w:val="24"/>
          <w:highlight w:val="none"/>
        </w:rPr>
        <w:t xml:space="preserve">女士　</w:t>
      </w:r>
      <w:r/>
    </w:p>
    <w:p>
      <w:pPr>
        <w:ind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联系方式：0523-</w:t>
      </w:r>
      <w:r>
        <w:rPr>
          <w:rFonts w:hint="eastAsia" w:ascii="宋体" w:hAnsi="宋体" w:cs="宋体"/>
          <w:color w:val="auto"/>
          <w:sz w:val="24"/>
          <w:szCs w:val="24"/>
          <w:highlight w:val="none"/>
          <w:lang w:val="en-US" w:eastAsia="zh-CN"/>
        </w:rPr>
        <w:t xml:space="preserve">81908859</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
      <w:r/>
      <w:bookmarkEnd w:id="3"/>
      <w:r/>
      <w:r/>
    </w:p>
    <w:p>
      <w:pPr>
        <w:pStyle w:val="856"/>
        <w:jc w:val="center"/>
        <w:rPr>
          <w:rFonts w:hint="eastAsia" w:ascii="宋体" w:hAnsi="宋体" w:eastAsia="宋体" w:cs="宋体"/>
          <w:b/>
          <w:color w:val="auto"/>
          <w:sz w:val="42"/>
          <w:szCs w:val="24"/>
          <w:highlight w:val="none"/>
          <w:lang w:val="en-US" w:eastAsia="zh-CN" w:bidi="ar-SA"/>
        </w:rPr>
      </w:pPr>
      <w:r/>
      <w:bookmarkStart w:id="33" w:name="_Toc29092"/>
      <w:r/>
      <w:bookmarkStart w:id="34" w:name="_Toc425517538"/>
      <w:r>
        <w:rPr>
          <w:rFonts w:hint="eastAsia" w:ascii="宋体" w:hAnsi="宋体" w:eastAsia="宋体" w:cs="宋体"/>
          <w:b/>
          <w:color w:val="auto"/>
          <w:sz w:val="42"/>
          <w:szCs w:val="24"/>
          <w:highlight w:val="none"/>
          <w:lang w:val="en-US" w:eastAsia="zh-CN" w:bidi="ar-SA"/>
        </w:rPr>
        <w:t xml:space="preserve">第二章 投标人须知</w:t>
      </w:r>
      <w:bookmarkEnd w:id="33"/>
      <w:r/>
      <w:bookmarkEnd w:id="34"/>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投标人须知前附表</w:t>
      </w:r>
      <w:r/>
    </w:p>
    <w:tbl>
      <w:tblPr>
        <w:tblStyle w:val="860"/>
        <w:tblW w:w="9902"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07"/>
        <w:gridCol w:w="9095"/>
      </w:tblGrid>
      <w:tr>
        <w:trPr>
          <w:trHeight w:val="531" w:hRule="exact"/>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shd w:val="clear" w:color="auto" w:fill="auto"/>
            <w:tcW w:w="90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内     容</w:t>
            </w:r>
            <w:r/>
          </w:p>
        </w:tc>
      </w:tr>
      <w:tr>
        <w:trPr>
          <w:trHeight w:val="492"/>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泰州市第五人民医院安保服务项目</w:t>
            </w:r>
            <w:r/>
          </w:p>
        </w:tc>
      </w:tr>
      <w:tr>
        <w:trPr>
          <w:trHeight w:val="842"/>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shd w:val="clear" w:color="auto" w:fill="auto"/>
            <w:tcW w:w="9095"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代理单位：江苏建泰工程项目管理有限公司　</w:t>
            </w:r>
            <w:r/>
          </w:p>
          <w:p>
            <w:pPr>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代理单位地址：泰州</w:t>
            </w:r>
            <w:r>
              <w:rPr>
                <w:rFonts w:hint="eastAsia" w:ascii="宋体" w:hAnsi="宋体" w:eastAsia="宋体" w:cs="宋体"/>
                <w:color w:val="auto"/>
                <w:sz w:val="24"/>
                <w:szCs w:val="24"/>
                <w:highlight w:val="none"/>
                <w:lang w:val="en-US" w:eastAsia="zh-CN"/>
              </w:rPr>
              <w:t xml:space="preserve">医药高新区</w:t>
            </w:r>
            <w:r>
              <w:rPr>
                <w:rFonts w:hint="eastAsia" w:ascii="宋体" w:hAnsi="宋体" w:eastAsia="宋体" w:cs="宋体"/>
                <w:color w:val="auto"/>
                <w:sz w:val="24"/>
                <w:szCs w:val="24"/>
                <w:highlight w:val="none"/>
              </w:rPr>
              <w:t xml:space="preserve">华润万象城双子塔东塔52楼</w:t>
            </w:r>
            <w:r/>
          </w:p>
        </w:tc>
      </w:tr>
      <w:tr>
        <w:trPr>
          <w:trHeight w:val="523"/>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15"/>
                <w:sz w:val="24"/>
                <w:szCs w:val="24"/>
                <w:highlight w:val="none"/>
              </w:rPr>
              <w:suppressLineNumbers w:val="0"/>
            </w:pPr>
            <w:r>
              <w:rPr>
                <w:rFonts w:hint="eastAsia" w:ascii="宋体" w:hAnsi="宋体" w:eastAsia="宋体" w:cs="宋体"/>
                <w:color w:val="auto"/>
                <w:sz w:val="24"/>
                <w:szCs w:val="24"/>
                <w:highlight w:val="none"/>
                <w:lang w:val="zh-CN"/>
              </w:rPr>
              <w:t xml:space="preserve">采购</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val="zh-CN"/>
              </w:rPr>
              <w:t xml:space="preserve">式：</w:t>
            </w:r>
            <w:r>
              <w:rPr>
                <w:rFonts w:hint="eastAsia" w:ascii="宋体" w:hAnsi="宋体" w:eastAsia="宋体" w:cs="宋体"/>
                <w:color w:val="auto"/>
                <w:sz w:val="24"/>
                <w:szCs w:val="24"/>
                <w:highlight w:val="none"/>
              </w:rPr>
              <w:t xml:space="preserve">公开招标</w:t>
            </w:r>
            <w:r/>
          </w:p>
        </w:tc>
      </w:tr>
      <w:tr>
        <w:trPr>
          <w:trHeight w:val="580"/>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pacing w:val="15"/>
                <w:sz w:val="24"/>
                <w:szCs w:val="24"/>
                <w:highlight w:val="none"/>
              </w:rPr>
              <w:suppressLineNumbers w:val="0"/>
            </w:pPr>
            <w:r>
              <w:rPr>
                <w:rFonts w:hint="eastAsia" w:ascii="宋体" w:hAnsi="宋体" w:eastAsia="宋体" w:cs="宋体"/>
                <w:color w:val="auto"/>
                <w:sz w:val="24"/>
                <w:szCs w:val="24"/>
                <w:highlight w:val="none"/>
                <w:lang w:val="zh-CN"/>
              </w:rPr>
              <w:t xml:space="preserve">投标有效期：90天</w:t>
            </w:r>
            <w:r/>
          </w:p>
        </w:tc>
      </w:tr>
      <w:tr>
        <w:trPr>
          <w:trHeight w:val="809"/>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文件递交截止时间：</w:t>
            </w:r>
            <w:r>
              <w:rPr>
                <w:rFonts w:hint="eastAsia" w:ascii="宋体" w:hAnsi="宋体" w:eastAsia="宋体" w:cs="宋体"/>
                <w:color w:val="0000ff"/>
                <w:sz w:val="24"/>
                <w:szCs w:val="24"/>
                <w:highlight w:val="none"/>
                <w:lang w:val="zh-CN"/>
              </w:rPr>
              <w:t xml:space="preserve">202</w:t>
            </w:r>
            <w:r>
              <w:rPr>
                <w:rFonts w:hint="eastAsia" w:ascii="宋体" w:hAnsi="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lang w:val="zh-CN"/>
              </w:rPr>
              <w:t xml:space="preserve">年</w:t>
            </w:r>
            <w:r>
              <w:rPr>
                <w:rFonts w:hint="eastAsia" w:ascii="宋体" w:hAnsi="宋体" w:cs="宋体"/>
                <w:color w:val="0000ff"/>
                <w:sz w:val="24"/>
                <w:szCs w:val="24"/>
                <w:highlight w:val="none"/>
                <w:lang w:val="en-US" w:eastAsia="zh-CN"/>
              </w:rPr>
              <w:t xml:space="preserve">10</w:t>
            </w:r>
            <w:r>
              <w:rPr>
                <w:rFonts w:hint="eastAsia" w:ascii="宋体" w:hAnsi="宋体" w:eastAsia="宋体" w:cs="宋体"/>
                <w:color w:val="0000ff"/>
                <w:sz w:val="24"/>
                <w:szCs w:val="24"/>
                <w:highlight w:val="none"/>
              </w:rPr>
              <w:t xml:space="preserve">月</w:t>
            </w:r>
            <w:r>
              <w:rPr>
                <w:rFonts w:hint="eastAsia" w:ascii="宋体" w:hAnsi="宋体" w:cs="宋体"/>
                <w:color w:val="0000ff"/>
                <w:sz w:val="24"/>
                <w:szCs w:val="24"/>
                <w:highlight w:val="none"/>
                <w:lang w:val="en-US" w:eastAsia="zh-CN"/>
              </w:rPr>
              <w:t xml:space="preserve">9</w:t>
            </w:r>
            <w:r>
              <w:rPr>
                <w:rFonts w:hint="eastAsia" w:ascii="宋体" w:hAnsi="宋体" w:eastAsia="宋体" w:cs="宋体"/>
                <w:color w:val="0000ff"/>
                <w:sz w:val="24"/>
                <w:szCs w:val="24"/>
                <w:highlight w:val="none"/>
              </w:rPr>
              <w:t xml:space="preserve">日</w:t>
            </w:r>
            <w:r>
              <w:rPr>
                <w:rFonts w:hint="eastAsia" w:ascii="宋体" w:hAnsi="宋体" w:cs="宋体"/>
                <w:color w:val="0000ff"/>
                <w:sz w:val="24"/>
                <w:szCs w:val="24"/>
                <w:highlight w:val="none"/>
                <w:lang w:val="en-US" w:eastAsia="zh-CN"/>
              </w:rPr>
              <w:t xml:space="preserve">9</w:t>
            </w:r>
            <w:r>
              <w:rPr>
                <w:rFonts w:hint="eastAsia" w:ascii="宋体" w:hAnsi="宋体" w:eastAsia="宋体" w:cs="宋体"/>
                <w:color w:val="0000ff"/>
                <w:sz w:val="24"/>
                <w:szCs w:val="24"/>
                <w:highlight w:val="none"/>
              </w:rPr>
              <w:t xml:space="preserve">点</w:t>
            </w:r>
            <w:r>
              <w:rPr>
                <w:rFonts w:hint="eastAsia" w:ascii="宋体" w:hAnsi="宋体" w:cs="宋体"/>
                <w:color w:val="0000ff"/>
                <w:sz w:val="24"/>
                <w:szCs w:val="24"/>
                <w:highlight w:val="none"/>
                <w:lang w:val="en-US" w:eastAsia="zh-CN"/>
              </w:rPr>
              <w:t xml:space="preserve">00</w:t>
            </w:r>
            <w:r>
              <w:rPr>
                <w:rFonts w:hint="eastAsia" w:ascii="宋体" w:hAnsi="宋体" w:eastAsia="宋体" w:cs="宋体"/>
                <w:color w:val="0000ff"/>
                <w:sz w:val="24"/>
                <w:szCs w:val="24"/>
                <w:highlight w:val="none"/>
              </w:rPr>
              <w:t xml:space="preserve">分</w:t>
            </w:r>
            <w:r>
              <w:rPr>
                <w:rFonts w:hint="eastAsia" w:ascii="宋体" w:hAnsi="宋体" w:eastAsia="宋体" w:cs="宋体"/>
                <w:color w:val="auto"/>
                <w:sz w:val="24"/>
                <w:szCs w:val="24"/>
                <w:highlight w:val="none"/>
                <w:lang w:val="zh-CN"/>
              </w:rPr>
              <w:t xml:space="preserve">（北京时间）</w:t>
            </w:r>
            <w:r/>
          </w:p>
          <w:p>
            <w:pPr>
              <w:ind w:left="0" w:right="0"/>
              <w:keepLines w:val="0"/>
              <w:keepNext w:val="0"/>
              <w:spacing w:before="0" w:beforeAutospacing="0" w:after="0" w:afterAutospacing="0"/>
              <w:rPr>
                <w:rFonts w:hint="eastAsia" w:ascii="宋体" w:hAnsi="宋体" w:eastAsia="宋体" w:cs="宋体"/>
                <w:color w:val="auto"/>
                <w:spacing w:val="15"/>
                <w:sz w:val="24"/>
                <w:szCs w:val="24"/>
                <w:highlight w:val="none"/>
              </w:rPr>
              <w:suppressLineNumbers w:val="0"/>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文件递交地点：</w:t>
            </w:r>
            <w:r>
              <w:rPr>
                <w:rFonts w:hint="eastAsia" w:ascii="宋体" w:hAnsi="宋体" w:eastAsia="宋体" w:cs="宋体"/>
                <w:color w:val="auto"/>
                <w:sz w:val="24"/>
                <w:szCs w:val="24"/>
                <w:highlight w:val="none"/>
              </w:rPr>
              <w:t xml:space="preserve">“苏采云”系统“开标大厅”</w:t>
            </w:r>
            <w:r/>
          </w:p>
        </w:tc>
      </w:tr>
      <w:tr>
        <w:trPr>
          <w:trHeight w:val="2528"/>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投标文件的制作要求：</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本次采购采用江苏政府采购</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苏采云</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系统”进行政府采购活动。</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如确定参加投标，可自行下载招标文件及有关资料，按照招标文件规定进行注册、领取CA和办理电子签章，根据《江苏省政府采购管理交易系统（苏采云）供应商操作手册》规定，在“苏采云”系统（https://jszfcg.jsczt.cn/jszc/login）中按要求制作、上传电子投标文件（技术支持电话：0523-86897512）。有关本次招标的事项若存在变动或修改，敬请及时关注</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江苏政府采购网</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“泰州市政府采购网”发布的更正公告。</w:t>
            </w:r>
            <w:r/>
          </w:p>
        </w:tc>
      </w:tr>
      <w:tr>
        <w:trPr>
          <w:trHeight w:val="747"/>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签订合同地点：</w:t>
            </w:r>
            <w:r>
              <w:rPr>
                <w:rFonts w:hint="eastAsia" w:ascii="宋体" w:hAnsi="宋体" w:cs="宋体"/>
                <w:color w:val="auto"/>
                <w:sz w:val="24"/>
                <w:szCs w:val="24"/>
                <w:highlight w:val="none"/>
                <w:lang w:eastAsia="zh-CN"/>
              </w:rPr>
              <w:t xml:space="preserve">泰州市第五人民医院</w:t>
            </w:r>
            <w:r/>
          </w:p>
        </w:tc>
      </w:tr>
      <w:tr>
        <w:trPr>
          <w:trHeight w:val="796"/>
        </w:trPr>
        <w:tc>
          <w:tcPr>
            <w:shd w:val="clear" w:color="auto" w:fill="auto"/>
            <w:tcW w:w="807" w:type="dxa"/>
            <w:vAlign w:val="center"/>
            <w:textDirection w:val="lrTb"/>
            <w:noWrap w:val="false"/>
          </w:tcPr>
          <w:p>
            <w:pPr>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shd w:val="clear" w:color="auto" w:fill="auto"/>
            <w:tcW w:w="9095"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投标保证金</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依据苏财购〔2020〕52号文件精神，本项目免收投标保证金。</w:t>
            </w:r>
            <w:r/>
          </w:p>
        </w:tc>
      </w:tr>
      <w:tr>
        <w:trPr>
          <w:trHeight w:val="1742"/>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9</w:t>
            </w:r>
            <w:r/>
          </w:p>
        </w:tc>
        <w:tc>
          <w:tcPr>
            <w:shd w:val="clear" w:color="auto" w:fill="auto"/>
            <w:tcW w:w="90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履约保证金：</w:t>
            </w:r>
            <w:r/>
          </w:p>
          <w:p>
            <w:pPr>
              <w:ind w:left="0" w:right="0"/>
              <w:keepLines w:val="0"/>
              <w:keepNext w:val="0"/>
              <w:spacing w:before="0" w:beforeAutospacing="0" w:after="0" w:afterAutospacing="0"/>
              <w:rPr>
                <w:rFonts w:hint="eastAsia" w:ascii="宋体" w:hAnsi="宋体" w:eastAsia="宋体" w:cs="宋体"/>
                <w:b/>
                <w:color w:val="auto"/>
                <w:sz w:val="24"/>
                <w:szCs w:val="20"/>
                <w:highlight w:val="none"/>
              </w:rPr>
              <w:suppressLineNumbers w:val="0"/>
            </w:pPr>
            <w:r>
              <w:rPr>
                <w:rFonts w:hint="eastAsia" w:ascii="宋体" w:hAnsi="宋体" w:eastAsia="宋体" w:cs="宋体"/>
                <w:color w:val="auto"/>
                <w:sz w:val="24"/>
                <w:szCs w:val="20"/>
                <w:highlight w:val="none"/>
              </w:rPr>
              <w:t xml:space="preserve">金额：</w:t>
            </w:r>
            <w:r>
              <w:rPr>
                <w:rFonts w:hint="eastAsia" w:ascii="宋体" w:hAnsi="宋体" w:eastAsia="宋体" w:cs="宋体"/>
                <w:b/>
                <w:color w:val="auto"/>
                <w:sz w:val="24"/>
                <w:szCs w:val="20"/>
                <w:highlight w:val="none"/>
                <w:lang w:val="en-US" w:eastAsia="zh-CN"/>
              </w:rPr>
              <w:t xml:space="preserve">单年中标</w:t>
            </w:r>
            <w:r>
              <w:rPr>
                <w:rFonts w:hint="eastAsia" w:ascii="宋体" w:hAnsi="宋体" w:eastAsia="宋体" w:cs="宋体"/>
                <w:b/>
                <w:color w:val="auto"/>
                <w:sz w:val="24"/>
                <w:szCs w:val="20"/>
                <w:highlight w:val="none"/>
              </w:rPr>
              <w:t xml:space="preserve">金额的</w:t>
            </w:r>
            <w:r>
              <w:rPr>
                <w:rFonts w:hint="eastAsia" w:ascii="宋体" w:hAnsi="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p>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0"/>
                <w:highlight w:val="none"/>
              </w:rPr>
              <w:t xml:space="preserve">缴纳时间</w:t>
            </w:r>
            <w:r>
              <w:rPr>
                <w:rFonts w:hint="eastAsia" w:ascii="宋体" w:hAnsi="宋体" w:eastAsia="宋体" w:cs="宋体"/>
                <w:b/>
                <w:color w:val="auto"/>
                <w:sz w:val="24"/>
                <w:szCs w:val="20"/>
                <w:highlight w:val="none"/>
              </w:rPr>
              <w:t xml:space="preserve">：</w:t>
            </w:r>
            <w:r>
              <w:rPr>
                <w:rFonts w:hint="eastAsia" w:ascii="宋体" w:hAnsi="宋体" w:eastAsia="宋体" w:cs="宋体"/>
                <w:bCs/>
                <w:color w:val="auto"/>
                <w:sz w:val="24"/>
                <w:szCs w:val="24"/>
                <w:highlight w:val="none"/>
              </w:rPr>
              <w:t xml:space="preserve">中标后签订合同前中标人</w:t>
            </w:r>
            <w:r>
              <w:rPr>
                <w:rFonts w:hint="eastAsia" w:ascii="宋体" w:hAnsi="宋体" w:eastAsia="宋体" w:cs="宋体"/>
                <w:color w:val="auto"/>
                <w:sz w:val="24"/>
                <w:szCs w:val="20"/>
                <w:highlight w:val="none"/>
              </w:rPr>
              <w:t xml:space="preserve">自主选择以电汇、转账、支票、汇票、本票（限泰州同城）、保函、保证保险等非现金形式提交。</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退还时间：</w:t>
            </w:r>
            <w:r>
              <w:rPr>
                <w:rFonts w:hint="eastAsia" w:ascii="宋体" w:hAnsi="宋体" w:eastAsia="宋体" w:cs="宋体"/>
                <w:color w:val="auto"/>
                <w:sz w:val="24"/>
                <w:szCs w:val="24"/>
                <w:highlight w:val="none"/>
              </w:rPr>
              <w:t xml:space="preserve">服务期满后退还（无息）。</w:t>
            </w:r>
            <w:r/>
          </w:p>
        </w:tc>
      </w:tr>
      <w:tr>
        <w:trPr>
          <w:trHeight w:val="501"/>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shd w:val="clear" w:color="auto" w:fill="auto"/>
            <w:tcW w:w="9095" w:type="dxa"/>
            <w:vAlign w:val="center"/>
            <w:textDirection w:val="lrTb"/>
            <w:noWrap w:val="false"/>
          </w:tcPr>
          <w:p>
            <w:pPr>
              <w:ind w:left="0" w:right="113"/>
              <w:keepLines w:val="0"/>
              <w:keepNext w:val="0"/>
              <w:spacing w:before="0" w:beforeAutospacing="0" w:after="0" w:afterAutospacing="0"/>
              <w:tabs>
                <w:tab w:val="left" w:pos="2969"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踏勘现场：自行踏勘</w:t>
            </w:r>
            <w:r>
              <w:rPr>
                <w:rFonts w:hint="eastAsia" w:ascii="宋体" w:hAnsi="宋体" w:eastAsia="宋体" w:cs="宋体"/>
                <w:color w:val="auto"/>
                <w:sz w:val="24"/>
                <w:szCs w:val="24"/>
                <w:highlight w:val="none"/>
              </w:rPr>
              <w:tab/>
            </w:r>
            <w:r/>
          </w:p>
        </w:tc>
      </w:tr>
      <w:tr>
        <w:trPr>
          <w:trHeight w:val="525"/>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w:t>
            </w:r>
            <w:r/>
          </w:p>
        </w:tc>
        <w:tc>
          <w:tcPr>
            <w:shd w:val="clear" w:color="auto" w:fill="auto"/>
            <w:tcW w:w="9095" w:type="dxa"/>
            <w:vAlign w:val="center"/>
            <w:textDirection w:val="lrTb"/>
            <w:noWrap w:val="false"/>
          </w:tcPr>
          <w:p>
            <w:pPr>
              <w:ind w:left="0" w:right="113"/>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投标预备会：不召开</w:t>
            </w:r>
            <w:r/>
          </w:p>
        </w:tc>
      </w:tr>
      <w:tr>
        <w:trPr>
          <w:trHeight w:val="1467"/>
        </w:trPr>
        <w:tc>
          <w:tcPr>
            <w:shd w:val="clear" w:color="auto" w:fill="auto"/>
            <w:tcW w:w="8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shd w:val="clear" w:color="auto" w:fill="auto"/>
            <w:tcW w:w="9095" w:type="dxa"/>
            <w:vAlign w:val="center"/>
            <w:textDirection w:val="lrTb"/>
            <w:noWrap w:val="false"/>
          </w:tcPr>
          <w:p>
            <w:pPr>
              <w:ind w:left="0" w:right="113"/>
              <w:keepLines w:val="0"/>
              <w:keepNext w:val="0"/>
              <w:spacing w:before="0" w:beforeAutospacing="0" w:after="0" w:afterAutospacing="0"/>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付款方式：</w:t>
            </w:r>
            <w:r/>
          </w:p>
          <w:p>
            <w:pPr>
              <w:ind w:left="0" w:right="113"/>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rPr>
              <w:t xml:space="preserve">合同签订后，</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rPr>
              <w:t xml:space="preserve">按照合同约定时间进场提供服务。</w:t>
            </w:r>
            <w:r>
              <w:rPr>
                <w:rFonts w:hint="eastAsia" w:ascii="宋体" w:hAnsi="宋体" w:eastAsia="宋体" w:cs="宋体"/>
                <w:color w:val="auto"/>
                <w:sz w:val="24"/>
                <w:szCs w:val="24"/>
                <w:highlight w:val="none"/>
                <w:lang w:val="en-US" w:eastAsia="zh-CN"/>
              </w:rPr>
              <w:t xml:space="preserve">采购人</w:t>
            </w:r>
            <w:r>
              <w:rPr>
                <w:rFonts w:hint="eastAsia" w:asciiTheme="majorEastAsia" w:hAnsiTheme="majorEastAsia" w:eastAsiaTheme="majorEastAsia" w:cstheme="majorEastAsia"/>
                <w:color w:val="auto"/>
                <w:sz w:val="24"/>
                <w:szCs w:val="24"/>
                <w:highlight w:val="none"/>
                <w:u w:val="none"/>
                <w:lang w:val="en-US" w:eastAsia="zh-CN"/>
              </w:rPr>
              <w:t xml:space="preserve">按实际进场人数</w:t>
            </w:r>
            <w:r>
              <w:rPr>
                <w:rFonts w:hint="eastAsia" w:ascii="宋体" w:hAnsi="宋体" w:eastAsia="宋体" w:cs="宋体"/>
                <w:color w:val="auto"/>
                <w:sz w:val="24"/>
                <w:szCs w:val="24"/>
                <w:highlight w:val="none"/>
                <w:lang w:val="zh-CN"/>
              </w:rPr>
              <w:t xml:space="preserve">向中标人通报月度考核情况、测算支付金额。</w:t>
            </w:r>
            <w:r>
              <w:rPr>
                <w:rFonts w:hint="eastAsia" w:ascii="宋体" w:hAnsi="宋体" w:eastAsia="宋体" w:cs="宋体"/>
                <w:color w:val="auto"/>
                <w:sz w:val="24"/>
                <w:szCs w:val="24"/>
                <w:highlight w:val="none"/>
                <w:lang w:val="en-US" w:eastAsia="zh-CN"/>
              </w:rPr>
              <w:t xml:space="preserve">中标人</w:t>
            </w:r>
            <w:r>
              <w:rPr>
                <w:rFonts w:hint="eastAsia" w:ascii="宋体" w:hAnsi="宋体" w:cs="宋体"/>
                <w:color w:val="auto"/>
                <w:sz w:val="24"/>
                <w:szCs w:val="24"/>
                <w:highlight w:val="none"/>
                <w:lang w:val="en-US" w:eastAsia="zh-CN"/>
              </w:rPr>
              <w:t xml:space="preserve">次月</w:t>
            </w:r>
            <w:r>
              <w:rPr>
                <w:rFonts w:hint="eastAsia" w:ascii="宋体" w:hAnsi="宋体" w:eastAsia="宋体" w:cs="宋体"/>
                <w:color w:val="auto"/>
                <w:sz w:val="24"/>
                <w:szCs w:val="24"/>
                <w:highlight w:val="none"/>
                <w:lang w:val="zh-CN"/>
              </w:rPr>
              <w:t xml:space="preserve">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zh-CN"/>
              </w:rPr>
              <w:t xml:space="preserve">提交安保服务费正式发票。</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zh-CN"/>
              </w:rPr>
              <w:t xml:space="preserve">审批后按本单位财务制度付款。</w:t>
            </w:r>
            <w:r/>
          </w:p>
        </w:tc>
      </w:tr>
    </w:tbl>
    <w:p>
      <w:pPr>
        <w:jc w:val="center"/>
        <w:spacing w:line="360" w:lineRule="auto"/>
        <w:rPr>
          <w:rFonts w:hint="eastAsia" w:ascii="宋体" w:hAnsi="宋体" w:eastAsia="宋体" w:cs="宋体"/>
          <w:b/>
          <w:color w:val="auto"/>
          <w:spacing w:val="20"/>
          <w:sz w:val="32"/>
          <w:szCs w:val="32"/>
          <w:highlight w:val="none"/>
        </w:rPr>
      </w:pPr>
      <w:r>
        <w:rPr>
          <w:rFonts w:hint="eastAsia" w:ascii="宋体" w:hAnsi="宋体" w:eastAsia="宋体" w:cs="宋体"/>
          <w:color w:val="auto"/>
          <w:spacing w:val="20"/>
          <w:sz w:val="40"/>
          <w:highlight w:val="none"/>
        </w:rPr>
        <w:br w:type="page" w:clear="all"/>
      </w:r>
      <w:r>
        <w:rPr>
          <w:rFonts w:hint="eastAsia" w:ascii="宋体" w:hAnsi="宋体" w:eastAsia="宋体" w:cs="宋体"/>
          <w:b/>
          <w:color w:val="auto"/>
          <w:spacing w:val="20"/>
          <w:sz w:val="32"/>
          <w:szCs w:val="32"/>
          <w:highlight w:val="none"/>
        </w:rPr>
        <w:t xml:space="preserve">一、投标须知</w:t>
      </w:r>
      <w:r/>
    </w:p>
    <w:p>
      <w:pPr>
        <w:ind w:firstLine="482"/>
        <w:spacing w:line="520" w:lineRule="exact"/>
        <w:rPr>
          <w:rFonts w:hint="eastAsia" w:ascii="宋体" w:hAnsi="宋体" w:eastAsia="宋体" w:cs="宋体"/>
          <w:b/>
          <w:color w:val="auto"/>
          <w:sz w:val="24"/>
          <w:szCs w:val="24"/>
          <w:highlight w:val="none"/>
        </w:rPr>
      </w:pPr>
      <w:r/>
      <w:bookmarkStart w:id="35" w:name="_Toc319330154"/>
      <w:r/>
      <w:bookmarkStart w:id="36" w:name="_Toc425517540"/>
      <w:r>
        <w:rPr>
          <w:rFonts w:hint="eastAsia" w:ascii="宋体" w:hAnsi="宋体" w:eastAsia="宋体" w:cs="宋体"/>
          <w:b/>
          <w:color w:val="auto"/>
          <w:sz w:val="24"/>
          <w:szCs w:val="24"/>
          <w:highlight w:val="none"/>
        </w:rPr>
        <w:t xml:space="preserve">（一）遵循原则</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（二）招标文件</w:t>
      </w:r>
      <w:r/>
    </w:p>
    <w:p>
      <w:pPr>
        <w:ind w:firstLine="480"/>
        <w:spacing w:line="520" w:lineRule="exact"/>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52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2.招标文件中的“法定代表人”是指投标人的营业执照或相关部门的登记证明文件中的“法定代表人”或“负责人”。</w:t>
      </w:r>
      <w:r/>
    </w:p>
    <w:p>
      <w:pPr>
        <w:ind w:firstLine="480"/>
        <w:spacing w:line="52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3.投标人应在“苏采云”系统（</w:t>
      </w:r>
      <w:r>
        <w:rPr>
          <w:rFonts w:hint="eastAsia" w:ascii="宋体" w:hAnsi="宋体" w:eastAsia="宋体" w:cs="宋体"/>
          <w:color w:val="auto"/>
          <w:sz w:val="24"/>
          <w:szCs w:val="24"/>
          <w:highlight w:val="none"/>
          <w:lang w:val="zh-CN"/>
        </w:rPr>
        <w:t xml:space="preserve">https://jszfcg.jsczt.cn/jszc/login</w:t>
      </w:r>
      <w:r>
        <w:rPr>
          <w:rFonts w:hint="eastAsia" w:ascii="宋体" w:hAnsi="宋体" w:eastAsia="宋体" w:cs="宋体"/>
          <w:bCs/>
          <w:color w:val="auto"/>
          <w:sz w:val="24"/>
          <w:szCs w:val="24"/>
          <w:highlight w:val="none"/>
        </w:rPr>
        <w:t xml:space="preserve">，下同）采购公告中下载招标文件及有关资料，按招标文件要求提交全部资料并对招标文件各项内容作出实质性响应，否则投标无效。</w:t>
      </w:r>
      <w:r/>
    </w:p>
    <w:p>
      <w:pPr>
        <w:ind w:firstLine="480"/>
        <w:spacing w:line="520" w:lineRule="exact"/>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2"/>
        <w:spacing w:line="520" w:lineRule="exact"/>
        <w:tabs>
          <w:tab w:val="left" w:pos="63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招标文件的解释</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color w:val="auto"/>
          <w:sz w:val="24"/>
          <w:szCs w:val="24"/>
          <w:highlight w:val="none"/>
        </w:rPr>
        <w:t xml:space="preserve">采购人</w:t>
      </w:r>
      <w:r>
        <w:rPr>
          <w:rFonts w:hint="eastAsia" w:ascii="宋体" w:hAnsi="宋体" w:eastAsia="宋体" w:cs="宋体"/>
          <w:bCs/>
          <w:color w:val="auto"/>
          <w:sz w:val="24"/>
          <w:szCs w:val="24"/>
          <w:highlight w:val="none"/>
        </w:rPr>
        <w:t xml:space="preserve">。</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（四）招标文件的补充或修正 </w:t>
      </w:r>
      <w:r/>
    </w:p>
    <w:p>
      <w:pPr>
        <w:ind w:firstLine="480"/>
        <w:spacing w:line="520" w:lineRule="exact"/>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1.招标代理机构可在投标截止时间十五日前对招标文件进行必要的澄清或者修改，不足15日的，将顺延提交投标文件的截止时间。</w:t>
      </w:r>
      <w:r/>
    </w:p>
    <w:p>
      <w:pPr>
        <w:ind w:firstLine="480"/>
        <w:spacing w:line="520" w:lineRule="exact"/>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2.潜在投标人对招标文件项目需求部分的询问、质疑请向采购人提出，由采购人负责答复。</w:t>
      </w:r>
      <w:r/>
    </w:p>
    <w:p>
      <w:pPr>
        <w:ind w:firstLine="480"/>
        <w:spacing w:line="520" w:lineRule="exact"/>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3.如需对招标文件进行澄清或修正，招标代理机构将在</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rPr>
        <w:t xml:space="preserve">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招标文件要求，而造成的损失及风险（包括但不限于未中标）由投标人自行承担。</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 投标文件的组成</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1.投标函（格式见附件）</w:t>
      </w:r>
      <w:r>
        <w:rPr>
          <w:rFonts w:hint="eastAsia" w:ascii="宋体" w:hAnsi="宋体" w:cs="宋体"/>
          <w:b w:val="0"/>
          <w:bCs/>
          <w:color w:val="auto"/>
          <w:sz w:val="24"/>
          <w:highlight w:val="none"/>
          <w:lang w:eastAsia="zh-CN"/>
        </w:rPr>
        <w:t xml:space="preserve">；</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2.资格、资信证明文件：</w:t>
      </w:r>
      <w:r/>
    </w:p>
    <w:p>
      <w:pPr>
        <w:pStyle w:val="884"/>
        <w:ind w:firstLine="480"/>
        <w:spacing w:line="520" w:lineRule="exact"/>
        <w:tabs>
          <w:tab w:val="left" w:pos="1276"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（1）关于资格的声明函（格式见附件）</w:t>
      </w:r>
      <w:r>
        <w:rPr>
          <w:rFonts w:hint="eastAsia" w:ascii="宋体" w:hAnsi="宋体" w:cs="宋体"/>
          <w:b w:val="0"/>
          <w:bCs/>
          <w:color w:val="auto"/>
          <w:sz w:val="24"/>
          <w:highlight w:val="none"/>
          <w:lang w:eastAsia="zh-CN"/>
        </w:rPr>
        <w:t xml:space="preserve">；</w:t>
      </w:r>
      <w:r/>
    </w:p>
    <w:p>
      <w:pPr>
        <w:ind w:firstLine="480"/>
        <w:spacing w:line="4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（2）具有独立承担民事责任能力的投标人营业执照或相关部门的登记证明文件</w:t>
      </w:r>
      <w:r>
        <w:rPr>
          <w:rFonts w:hint="eastAsia" w:ascii="宋体" w:hAnsi="宋体" w:eastAsia="宋体" w:cs="宋体"/>
          <w:b w:val="0"/>
          <w:bCs/>
          <w:color w:val="auto"/>
          <w:sz w:val="24"/>
          <w:szCs w:val="24"/>
          <w:highlight w:val="none"/>
        </w:rPr>
        <w:t xml:space="preserve">（原件扫描上传）</w:t>
      </w:r>
      <w:r>
        <w:rPr>
          <w:rFonts w:hint="eastAsia" w:ascii="宋体" w:hAnsi="宋体" w:eastAsia="宋体" w:cs="宋体"/>
          <w:b w:val="0"/>
          <w:bCs/>
          <w:color w:val="auto"/>
          <w:sz w:val="24"/>
          <w:highlight w:val="none"/>
        </w:rPr>
        <w:t xml:space="preserve">； </w:t>
      </w:r>
      <w:r/>
    </w:p>
    <w:p>
      <w:pPr>
        <w:ind w:firstLine="480"/>
        <w:spacing w:line="520" w:lineRule="exact"/>
        <w:tabs>
          <w:tab w:val="left" w:pos="945" w:leader="none"/>
          <w:tab w:val="left" w:pos="1276"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 xml:space="preserve">（3）</w:t>
      </w:r>
      <w:r>
        <w:rPr>
          <w:rFonts w:hint="eastAsia" w:ascii="宋体" w:hAnsi="宋体" w:eastAsia="宋体" w:cs="宋体"/>
          <w:b w:val="0"/>
          <w:bCs/>
          <w:color w:val="auto"/>
          <w:sz w:val="24"/>
          <w:szCs w:val="24"/>
          <w:highlight w:val="none"/>
        </w:rPr>
        <w:t xml:space="preserve">保安服务许可证（原件扫描上传）；</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szCs w:val="24"/>
          <w:highlight w:val="none"/>
        </w:rPr>
        <w:t xml:space="preserve">（4）备案证明材料或承诺书（</w:t>
      </w:r>
      <w:r>
        <w:rPr>
          <w:rFonts w:hint="eastAsia" w:ascii="宋体" w:hAnsi="宋体" w:eastAsia="宋体" w:cs="宋体"/>
          <w:b w:val="0"/>
          <w:bCs/>
          <w:strike w:val="0"/>
          <w:color w:val="auto"/>
          <w:sz w:val="24"/>
          <w:szCs w:val="24"/>
          <w:highlight w:val="none"/>
        </w:rPr>
        <w:t xml:space="preserve">跨省、自治区、直辖市</w:t>
      </w:r>
      <w:r>
        <w:rPr>
          <w:rFonts w:hint="eastAsia" w:ascii="宋体" w:hAnsi="宋体" w:eastAsia="宋体" w:cs="宋体"/>
          <w:b w:val="0"/>
          <w:bCs/>
          <w:strike w:val="0"/>
          <w:color w:val="auto"/>
          <w:sz w:val="24"/>
          <w:szCs w:val="24"/>
          <w:highlight w:val="none"/>
          <w:lang w:val="en-US" w:eastAsia="zh-CN"/>
        </w:rPr>
        <w:t xml:space="preserve">提供服务的</w:t>
      </w:r>
      <w:r>
        <w:rPr>
          <w:rFonts w:hint="eastAsia" w:ascii="宋体" w:hAnsi="宋体" w:eastAsia="宋体" w:cs="宋体"/>
          <w:b w:val="0"/>
          <w:bCs/>
          <w:strike w:val="0"/>
          <w:color w:val="auto"/>
          <w:sz w:val="24"/>
          <w:szCs w:val="24"/>
          <w:highlight w:val="none"/>
        </w:rPr>
        <w:t xml:space="preserve">保安服务企业提供</w:t>
      </w:r>
      <w:r>
        <w:rPr>
          <w:rFonts w:hint="eastAsia" w:ascii="宋体" w:hAnsi="宋体" w:eastAsia="宋体" w:cs="宋体"/>
          <w:b w:val="0"/>
          <w:bCs/>
          <w:color w:val="auto"/>
          <w:sz w:val="24"/>
          <w:szCs w:val="24"/>
          <w:highlight w:val="none"/>
        </w:rPr>
        <w:t xml:space="preserve">）；</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（5）投标人法定代表人授权委托书（格式见附件，法定代表人亲自参加投标的除外）；</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（6）投标人法定代表人身份证复印件；</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（7）投标人法定代表人授权代表身份证复印件（法定代表人亲自参加投标的除外）；</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（8）投标人近</w:t>
      </w:r>
      <w:r>
        <w:rPr>
          <w:rFonts w:hint="eastAsia" w:ascii="宋体" w:hAnsi="宋体" w:cs="宋体"/>
          <w:b w:val="0"/>
          <w:bCs/>
          <w:color w:val="auto"/>
          <w:sz w:val="24"/>
          <w:highlight w:val="none"/>
          <w:lang w:val="en-US" w:eastAsia="zh-CN"/>
        </w:rPr>
        <w:t xml:space="preserve">六</w:t>
      </w:r>
      <w:r>
        <w:rPr>
          <w:rFonts w:hint="eastAsia" w:ascii="宋体" w:hAnsi="宋体" w:eastAsia="宋体" w:cs="宋体"/>
          <w:b w:val="0"/>
          <w:bCs/>
          <w:color w:val="auto"/>
          <w:sz w:val="24"/>
          <w:highlight w:val="none"/>
        </w:rPr>
        <w:t xml:space="preserve">个月中任意一个月份（不含投标当月）的财务状况报告（资产负债表和利润表）或由会计师事务所出具的近两年中任意一个年度的审计报告和所附已审财务报告复印件，其他组织、自然人及成立未满一年的法人应提供银行出具的资信证明； </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（9）投标人近</w:t>
      </w:r>
      <w:r>
        <w:rPr>
          <w:rFonts w:hint="eastAsia" w:ascii="宋体" w:hAnsi="宋体" w:cs="宋体"/>
          <w:b w:val="0"/>
          <w:bCs/>
          <w:color w:val="auto"/>
          <w:sz w:val="24"/>
          <w:highlight w:val="none"/>
          <w:lang w:val="en-US" w:eastAsia="zh-CN"/>
        </w:rPr>
        <w:t xml:space="preserve">六</w:t>
      </w:r>
      <w:r>
        <w:rPr>
          <w:rFonts w:hint="eastAsia" w:ascii="宋体" w:hAnsi="宋体" w:eastAsia="宋体" w:cs="宋体"/>
          <w:b w:val="0"/>
          <w:bCs/>
          <w:color w:val="auto"/>
          <w:sz w:val="24"/>
          <w:highlight w:val="none"/>
        </w:rPr>
        <w:t xml:space="preserve">个月中任意一个月份（不含投标当月）的依法缴纳税收的相关材料（提供相关主管部门证明或银行代扣证明）复印件（依法免税的</w:t>
      </w:r>
      <w:r>
        <w:rPr>
          <w:rFonts w:hint="eastAsia" w:ascii="宋体" w:hAnsi="宋体" w:eastAsia="宋体" w:cs="宋体"/>
          <w:b w:val="0"/>
          <w:bCs/>
          <w:color w:val="auto"/>
          <w:sz w:val="24"/>
          <w:highlight w:val="none"/>
          <w:lang w:eastAsia="zh-CN"/>
        </w:rPr>
        <w:t xml:space="preserve">投标人</w:t>
      </w:r>
      <w:r>
        <w:rPr>
          <w:rFonts w:hint="eastAsia" w:ascii="宋体" w:hAnsi="宋体" w:eastAsia="宋体" w:cs="宋体"/>
          <w:b w:val="0"/>
          <w:bCs/>
          <w:color w:val="auto"/>
          <w:sz w:val="24"/>
          <w:highlight w:val="none"/>
        </w:rPr>
        <w:t xml:space="preserve">，应提供其依法免税的证明材料）；</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（10）投标人近</w:t>
      </w:r>
      <w:r>
        <w:rPr>
          <w:rFonts w:hint="eastAsia" w:ascii="宋体" w:hAnsi="宋体" w:cs="宋体"/>
          <w:b w:val="0"/>
          <w:bCs/>
          <w:color w:val="auto"/>
          <w:sz w:val="24"/>
          <w:highlight w:val="none"/>
          <w:lang w:val="en-US" w:eastAsia="zh-CN"/>
        </w:rPr>
        <w:t xml:space="preserve">六</w:t>
      </w:r>
      <w:r>
        <w:rPr>
          <w:rFonts w:hint="eastAsia" w:ascii="宋体" w:hAnsi="宋体" w:eastAsia="宋体" w:cs="宋体"/>
          <w:b w:val="0"/>
          <w:bCs/>
          <w:color w:val="auto"/>
          <w:sz w:val="24"/>
          <w:highlight w:val="none"/>
        </w:rPr>
        <w:t xml:space="preserve">个月中任意一个月份（不含投标当月）的依法缴纳社会保障资金的相关材料（提供相关主管部门证明或银行代扣证明）复印件；</w:t>
      </w:r>
      <w:r/>
    </w:p>
    <w:p>
      <w:pPr>
        <w:pStyle w:val="864"/>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（11）投标人3年内无重大违法记录声明</w:t>
      </w:r>
      <w:r>
        <w:rPr>
          <w:rFonts w:hint="eastAsia" w:ascii="宋体" w:hAnsi="宋体" w:eastAsia="宋体" w:cs="宋体"/>
          <w:b w:val="0"/>
          <w:bCs/>
          <w:color w:val="auto"/>
          <w:sz w:val="24"/>
          <w:highlight w:val="none"/>
        </w:rPr>
        <w:t xml:space="preserve">（格式见附件）</w:t>
      </w:r>
      <w:r>
        <w:rPr>
          <w:rFonts w:hint="eastAsia" w:ascii="宋体" w:hAnsi="宋体" w:eastAsia="宋体" w:cs="宋体"/>
          <w:b w:val="0"/>
          <w:bCs/>
          <w:color w:val="auto"/>
          <w:sz w:val="24"/>
          <w:szCs w:val="24"/>
          <w:highlight w:val="none"/>
        </w:rPr>
        <w:t xml:space="preserve">；</w:t>
      </w:r>
      <w:r/>
    </w:p>
    <w:p>
      <w:pPr>
        <w:pStyle w:val="864"/>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（12）具备履行合同所必需的设备和专业技术能力的书面声明</w:t>
      </w:r>
      <w:r>
        <w:rPr>
          <w:rFonts w:hint="eastAsia" w:ascii="宋体" w:hAnsi="宋体" w:eastAsia="宋体" w:cs="宋体"/>
          <w:b w:val="0"/>
          <w:bCs/>
          <w:color w:val="auto"/>
          <w:sz w:val="24"/>
          <w:highlight w:val="none"/>
        </w:rPr>
        <w:t xml:space="preserve">（格式自拟）</w:t>
      </w:r>
      <w:r>
        <w:rPr>
          <w:rFonts w:hint="eastAsia" w:ascii="宋体" w:hAnsi="宋体" w:eastAsia="宋体" w:cs="宋体"/>
          <w:b w:val="0"/>
          <w:bCs/>
          <w:color w:val="auto"/>
          <w:sz w:val="24"/>
          <w:szCs w:val="24"/>
          <w:highlight w:val="none"/>
        </w:rPr>
        <w:t xml:space="preserve">；</w:t>
      </w:r>
      <w:r/>
    </w:p>
    <w:p>
      <w:pPr>
        <w:ind w:firstLine="480"/>
        <w:spacing w:line="520" w:lineRule="exact"/>
        <w:tabs>
          <w:tab w:val="left" w:pos="945" w:leader="none"/>
          <w:tab w:val="left" w:pos="127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（13）承诺书（格式见附件）。</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3.开标一览表、投标报价明细表（格式见附件）</w:t>
      </w:r>
      <w:r>
        <w:rPr>
          <w:rFonts w:hint="eastAsia" w:ascii="宋体" w:hAnsi="宋体" w:cs="宋体"/>
          <w:b w:val="0"/>
          <w:bCs/>
          <w:color w:val="auto"/>
          <w:sz w:val="24"/>
          <w:highlight w:val="none"/>
          <w:lang w:eastAsia="zh-CN"/>
        </w:rPr>
        <w:t xml:space="preserve">；</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4.投标偏离表（格式见附件）</w:t>
      </w:r>
      <w:r>
        <w:rPr>
          <w:rFonts w:hint="eastAsia" w:ascii="宋体" w:hAnsi="宋体" w:cs="宋体"/>
          <w:b w:val="0"/>
          <w:bCs/>
          <w:color w:val="auto"/>
          <w:sz w:val="24"/>
          <w:highlight w:val="none"/>
          <w:lang w:eastAsia="zh-CN"/>
        </w:rPr>
        <w:t xml:space="preserve">；</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5.中小企业声明函或残疾人福利性单位声明函或监狱企业的证明资料（如有）（格式见附件）</w:t>
      </w:r>
      <w:r>
        <w:rPr>
          <w:rFonts w:hint="eastAsia" w:ascii="宋体" w:hAnsi="宋体" w:cs="宋体"/>
          <w:b w:val="0"/>
          <w:bCs/>
          <w:color w:val="auto"/>
          <w:sz w:val="24"/>
          <w:highlight w:val="none"/>
          <w:lang w:eastAsia="zh-CN"/>
        </w:rPr>
        <w:t xml:space="preserve">；</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6.评分标准中对应的其它所需证明材料（如有自行添加）</w:t>
      </w:r>
      <w:r>
        <w:rPr>
          <w:rFonts w:hint="eastAsia" w:ascii="宋体" w:hAnsi="宋体" w:cs="宋体"/>
          <w:b w:val="0"/>
          <w:bCs/>
          <w:color w:val="auto"/>
          <w:sz w:val="24"/>
          <w:highlight w:val="none"/>
          <w:lang w:eastAsia="zh-CN"/>
        </w:rPr>
        <w:t xml:space="preserve">；</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7.要求采购人提供的配合（如有自拟并自行添加）</w:t>
      </w:r>
      <w:r>
        <w:rPr>
          <w:rFonts w:hint="eastAsia" w:ascii="宋体" w:hAnsi="宋体" w:cs="宋体"/>
          <w:b w:val="0"/>
          <w:bCs/>
          <w:color w:val="auto"/>
          <w:sz w:val="24"/>
          <w:highlight w:val="none"/>
          <w:lang w:eastAsia="zh-CN"/>
        </w:rPr>
        <w:t xml:space="preserve">；</w:t>
      </w:r>
      <w:r/>
    </w:p>
    <w:p>
      <w:pPr>
        <w:ind w:firstLine="480"/>
        <w:spacing w:line="520" w:lineRule="exact"/>
        <w:tabs>
          <w:tab w:val="left" w:pos="525" w:leader="none"/>
          <w:tab w:val="left" w:pos="945" w:leader="none"/>
        </w:tabs>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8.其它（投标人认为有必要提供的声明和文件，如有自拟并自行添加）</w:t>
      </w:r>
      <w:r>
        <w:rPr>
          <w:rFonts w:hint="eastAsia" w:ascii="宋体" w:hAnsi="宋体" w:cs="宋体"/>
          <w:b w:val="0"/>
          <w:bCs/>
          <w:color w:val="auto"/>
          <w:sz w:val="24"/>
          <w:highlight w:val="none"/>
          <w:lang w:eastAsia="zh-CN"/>
        </w:rPr>
        <w:t xml:space="preserve">。</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上述1-4项投标人必须按要求全部提供，否则投标文件无效。</w:t>
      </w:r>
      <w:r>
        <w:rPr>
          <w:rFonts w:hint="eastAsia" w:ascii="宋体" w:hAnsi="宋体" w:eastAsia="宋体" w:cs="宋体"/>
          <w:color w:val="auto"/>
          <w:sz w:val="24"/>
          <w:highlight w:val="none"/>
        </w:rPr>
        <w:t xml:space="preserve">如上述资格证明文件遇年检、换证，则必须提供法定年检、换证单位出具的有效证明复印件。如上述资格证明文件第（8）（9）（10）三项遇有国家相关政策规定可不具备的，必须提供相关政策规定或相关单位出具的有效证明复印件。</w:t>
      </w:r>
      <w:r>
        <w:rPr>
          <w:rFonts w:hint="eastAsia" w:ascii="宋体" w:hAnsi="宋体" w:eastAsia="宋体" w:cs="宋体"/>
          <w:bCs/>
          <w:color w:val="auto"/>
          <w:sz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（六）投标文件的制作</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1.所有文件、往来函件均应使用简体中文（规格、型号辅助符号例外）。</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2.投标文件由投标人按要求参考给定格式如实填写（编写），须有投标人（盖章）、法定代表人或法定代表人授权代表签字或盖章，方为有效，未尽事宜可自行补充。</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3.如无特别说明，投标人报价一律以人民币为投标结算货币，结算单位为“元”。</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4.投标文件不应有涂改、增删和潦草之处，如有必须修改时，修改处必须有投标人盖章、法定代表人或法定代表人授权代表的签字。</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5.投标费用自理。</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6.投标人应当同时凭CA数字证书登录“苏采云”系统，并在投标截止时间前上传电子投标文件。</w:t>
      </w:r>
      <w:r/>
    </w:p>
    <w:p>
      <w:pPr>
        <w:ind w:firstLine="480"/>
        <w:spacing w:line="520" w:lineRule="exact"/>
        <w:tabs>
          <w:tab w:val="left" w:pos="52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（七）投标文件的递交</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1.电子投标文件的递交</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投标人应当按照《江苏省政府采购管理交易系统（苏采云）供应商操作手册》规定，在投标截止时间前制作并上传电子投标文件。</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2.投标截止日期</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投标人上传电子投标文件的时间不得迟于招标公告中规定的投标截止时间。</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 招标代理机构可以按照规定，通过修改招标文件酌情延长投标截止日期，在此情况下，投标人的所有权利和义务以及投标人受制的截止日期均应以延长后新的截止日期为准。</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（八）投标文件的拒收</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1.采购人及招标代理机构拒绝接收在其规定的投标截止时间后上传的任何投标文件。</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（九）投标文件的撤回和修改</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1.投标文件的撤回</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投标人可在投标截止时间前，撤回其电子投标文件，具体操作方法见《江苏省政府采购管理交易系统（苏采云）供应商操作手册》。</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2.投标文件的修改</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投标人可在投标截止时间前，对其电子投标文件进行修改，具体操作方法见《江苏省政府采购管理交易系统（苏采云）供应商操作手册》。</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3.在投标截止时间之后，投标人不得对其电子投标文件作任何修改。</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（十）无效投标文件的确认</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投标人有下列情况之一者，投标文件无效：</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1.投标人未在规定时间内成功解密电子投标文件的；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2.投标人未按照招标文件要求上传电子投标文件的；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3.投标文件未按照招标文件要求加盖电子签章；</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4.采购人的法定代表人授权代表，无法定代表人授权委托书的；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5.不具备招标文件中规定的资格要求或未按招标文件规定的要求提供资格、资信证明文件的；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6.被“信用中国”网站（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Style w:val="881"/>
          <w:rFonts w:hint="eastAsia" w:ascii="宋体" w:hAnsi="宋体" w:eastAsia="宋体" w:cs="宋体"/>
          <w:color w:val="auto"/>
          <w:sz w:val="24"/>
          <w:highlight w:val="none"/>
        </w:rPr>
        <w:t xml:space="preserve">www.creditchina.gov.cn</w:t>
      </w:r>
      <w:r>
        <w:rPr>
          <w:rStyle w:val="881"/>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失信主体</w:t>
      </w:r>
      <w:r>
        <w:rPr>
          <w:rFonts w:hint="eastAsia" w:ascii="宋体" w:hAnsi="宋体" w:eastAsia="宋体" w:cs="宋体"/>
          <w:color w:val="auto"/>
          <w:sz w:val="24"/>
          <w:highlight w:val="none"/>
        </w:rPr>
        <w:t xml:space="preserve">、政府采购严重违法失信行为记录名单的</w:t>
      </w:r>
      <w:r>
        <w:rPr>
          <w:rFonts w:hint="eastAsia" w:ascii="宋体" w:hAnsi="宋体" w:eastAsia="宋体" w:cs="宋体"/>
          <w:bCs/>
          <w:color w:val="auto"/>
          <w:sz w:val="24"/>
          <w:highlight w:val="none"/>
        </w:rPr>
        <w:t xml:space="preserve">；</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7.投标文件未按招标文件规定的内容和要求填写的；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8.投标文件中有招标文件未允许提供的选择性内容；</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9.不同投标人的投标文件由同一单位或者个人编制的；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10.不同投标人委托同一单位或者个人办理投标事宜的；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11.不同投标人的投标文件载明的项目管理成员为同一人的；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12.不同投标人的投标文件异常一致或者投标报价呈规律性差异的；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13.不同投标人的单位负责人为同一人或者存在直接控股、管理关系的；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14.项目（标段）投标总价超过本项目（标段）预算或最高限价的；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15.提供虚假材料的（包括工商营业执照、财务报表、资格证明文件等）；</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16.投标文件含有采购人不能接受的附加条件的；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17.根据《关于推动解决政府采购异常低价问题的通知》（财库〔2026〕2号）文件要求，评标委员会对于报价异常低价情况启动审查程序后，</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人不能提供书面说明、证明材料，或者提供的书面说明、证明材料不能证明其报价合理性的；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18.除单一来源采购项目外，为采购项目提供整体设计、规范编制或者项目管理、监理、检测等服务的；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19.投标文件内容不全或不符合招标文件中规定的其它实质性要求的</w:t>
      </w:r>
      <w:r>
        <w:rPr>
          <w:rFonts w:hint="eastAsia" w:ascii="宋体" w:hAnsi="宋体" w:cs="宋体"/>
          <w:bCs/>
          <w:color w:val="auto"/>
          <w:sz w:val="24"/>
          <w:highlight w:val="none"/>
          <w:lang w:eastAsia="zh-CN"/>
        </w:rPr>
        <w:t xml:space="preserve">；</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20.法律法规和招标文件规定的其它无效情形。</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（十一）开标、评标</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1.招标代理机构将在招标公告中规定的时间和地点组织公开开标。投标人应当按照</w:t>
      </w:r>
      <w:r>
        <w:rPr>
          <w:rFonts w:hint="eastAsia" w:ascii="宋体" w:hAnsi="宋体" w:eastAsia="宋体" w:cs="宋体"/>
          <w:bCs/>
          <w:color w:val="auto"/>
          <w:sz w:val="24"/>
          <w:highlight w:val="none"/>
        </w:rPr>
        <w:t xml:space="preserve">《江苏省政府采购管理交易系统（苏采云）供应商操作手册》</w:t>
      </w:r>
      <w:r>
        <w:rPr>
          <w:rFonts w:hint="eastAsia" w:ascii="宋体" w:hAnsi="宋体" w:eastAsia="宋体" w:cs="宋体"/>
          <w:bCs/>
          <w:color w:val="auto"/>
          <w:sz w:val="24"/>
          <w:szCs w:val="24"/>
          <w:highlight w:val="none"/>
        </w:rPr>
        <w:t xml:space="preserve">规定，参加开标活动。</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2.开标仪式由招标代理机构组织。“苏采云”系统将自动对项目进行开标，并宣读各投标人的《开标一览表》。</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3.投标人在开标过程中涉及到的投标文件解密、开标结果确认等工作，应按照</w:t>
      </w:r>
      <w:r>
        <w:rPr>
          <w:rFonts w:hint="eastAsia" w:ascii="宋体" w:hAnsi="宋体" w:eastAsia="宋体" w:cs="宋体"/>
          <w:bCs/>
          <w:color w:val="auto"/>
          <w:sz w:val="24"/>
          <w:highlight w:val="none"/>
        </w:rPr>
        <w:t xml:space="preserve">《江苏省政府采购管理交易系统（苏采云）供应商操作手册》</w:t>
      </w:r>
      <w:r>
        <w:rPr>
          <w:rFonts w:hint="eastAsia" w:ascii="宋体" w:hAnsi="宋体" w:eastAsia="宋体" w:cs="宋体"/>
          <w:bCs/>
          <w:color w:val="auto"/>
          <w:sz w:val="24"/>
          <w:szCs w:val="24"/>
          <w:highlight w:val="none"/>
        </w:rPr>
        <w:t xml:space="preserve">规定执行。</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4.投标人如果对开标过程和开标记录有疑义，应当根据</w:t>
      </w:r>
      <w:r>
        <w:rPr>
          <w:rFonts w:hint="eastAsia" w:ascii="宋体" w:hAnsi="宋体" w:eastAsia="宋体" w:cs="宋体"/>
          <w:bCs/>
          <w:color w:val="auto"/>
          <w:sz w:val="24"/>
          <w:highlight w:val="none"/>
        </w:rPr>
        <w:t xml:space="preserve">《江苏省政府采购管理交易系统（苏采云）供应商操作手册》</w:t>
      </w:r>
      <w:r>
        <w:rPr>
          <w:rFonts w:hint="eastAsia" w:ascii="宋体" w:hAnsi="宋体" w:eastAsia="宋体" w:cs="宋体"/>
          <w:bCs/>
          <w:color w:val="auto"/>
          <w:sz w:val="24"/>
          <w:szCs w:val="24"/>
          <w:highlight w:val="none"/>
        </w:rPr>
        <w:t xml:space="preserve">规定提出，如 “苏采云系统”中《开标一览表》宣布后5分钟内未提出的，视同认可开标结果。</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5.开标时， 投标文件中开标一览表内容与投标文件中明细表内容不一致的，以开标一览表为准。</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6.投标人未参加开标的，视同认可开标结果。</w:t>
      </w:r>
      <w:r/>
    </w:p>
    <w:p>
      <w:pPr>
        <w:ind w:firstLine="480"/>
        <w:spacing w:line="520" w:lineRule="exact"/>
        <w:tabs>
          <w:tab w:val="left" w:pos="94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7.评标程序</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评标工作由招标代理机构负责组织，具体评标事务由依法组建的评标委员会负责。</w:t>
      </w:r>
      <w:r/>
    </w:p>
    <w:p>
      <w:pPr>
        <w:ind w:firstLine="480"/>
        <w:spacing w:line="520" w:lineRule="exact"/>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520" w:lineRule="exact"/>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①资格性检查。依据法律法规和招标文件的规定，对投标文件中的资格证明等进行审查；通过“信用中国”网站（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Style w:val="881"/>
          <w:rFonts w:hint="eastAsia" w:ascii="宋体" w:hAnsi="宋体" w:eastAsia="宋体" w:cs="宋体"/>
          <w:bCs/>
          <w:color w:val="auto"/>
          <w:sz w:val="24"/>
          <w:szCs w:val="24"/>
          <w:highlight w:val="none"/>
        </w:rPr>
        <w:t xml:space="preserve">www.creditchina.gov.cn</w:t>
      </w:r>
      <w:r>
        <w:rPr>
          <w:rStyle w:val="881"/>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）查询</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在投标截止时间之前，是否被列入</w:t>
      </w:r>
      <w:r>
        <w:rPr>
          <w:rFonts w:hint="eastAsia" w:ascii="宋体" w:hAnsi="宋体" w:eastAsia="宋体" w:cs="宋体"/>
          <w:color w:val="auto"/>
          <w:sz w:val="24"/>
          <w:szCs w:val="24"/>
          <w:highlight w:val="none"/>
        </w:rPr>
        <w:t xml:space="preserve">失信被执行人、政府采购严重违法失信行为记录名单、重大税收违法失信主体，</w:t>
      </w:r>
      <w:r>
        <w:rPr>
          <w:rFonts w:hint="eastAsia" w:ascii="宋体" w:hAnsi="宋体" w:eastAsia="宋体" w:cs="宋体"/>
          <w:bCs/>
          <w:color w:val="auto"/>
          <w:sz w:val="24"/>
          <w:szCs w:val="24"/>
          <w:highlight w:val="none"/>
        </w:rPr>
        <w:t xml:space="preserve">以确定</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是否具备投标资格。信用</w:t>
      </w:r>
      <w:r>
        <w:rPr>
          <w:rFonts w:hint="eastAsia" w:ascii="宋体" w:hAnsi="宋体" w:eastAsia="宋体" w:cs="宋体"/>
          <w:color w:val="auto"/>
          <w:sz w:val="24"/>
          <w:szCs w:val="24"/>
          <w:highlight w:val="none"/>
        </w:rPr>
        <w:t xml:space="preserve">查询结果以网页打印的形式留存并归档。</w:t>
      </w:r>
      <w:r/>
    </w:p>
    <w:p>
      <w:pPr>
        <w:ind w:firstLine="480"/>
        <w:spacing w:line="520" w:lineRule="exact"/>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②符合性检查。依据招标文件的规定，从投标文件的有效性、完整性和对招标文件的响应程度进行审查，以确定是否对招标文件的实质性要求作出响应。</w:t>
      </w:r>
      <w:r/>
    </w:p>
    <w:p>
      <w:pPr>
        <w:ind w:firstLine="480"/>
        <w:spacing w:line="520" w:lineRule="exact"/>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w:t>
      </w:r>
      <w:r>
        <w:rPr>
          <w:rFonts w:hint="eastAsia" w:ascii="宋体" w:hAnsi="宋体" w:eastAsia="宋体" w:cs="宋体"/>
          <w:color w:val="auto"/>
          <w:sz w:val="24"/>
          <w:szCs w:val="24"/>
          <w:highlight w:val="none"/>
        </w:rPr>
        <w:t xml:space="preserve">评委会有权以电子函件形式要求投标人对其投标文件</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color w:val="auto"/>
          <w:sz w:val="24"/>
          <w:szCs w:val="24"/>
          <w:highlight w:val="none"/>
        </w:rPr>
        <w:t xml:space="preserve">，但并非对每个投标人都作澄清要求。接到评委会澄清要求的投标人应派人按评委会规定的时间和格式在“</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rPr>
        <w:t xml:space="preserve">系统”中做出澄清，由其授权的代表签字，澄清的内容作为投标文件的补充部分，但投标的价格和实质性的内容不得做任何更改。具体操作方式见</w:t>
      </w:r>
      <w:r>
        <w:rPr>
          <w:rFonts w:hint="eastAsia" w:ascii="宋体" w:hAnsi="宋体" w:eastAsia="宋体" w:cs="宋体"/>
          <w:bCs/>
          <w:color w:val="auto"/>
          <w:sz w:val="24"/>
          <w:highlight w:val="none"/>
        </w:rPr>
        <w:t xml:space="preserve">《江苏省政府采购管理交易系统（苏采云）供应商操作手册》</w:t>
      </w:r>
      <w:r>
        <w:rPr>
          <w:rFonts w:hint="eastAsia" w:ascii="宋体" w:hAnsi="宋体" w:eastAsia="宋体" w:cs="宋体"/>
          <w:color w:val="auto"/>
          <w:sz w:val="24"/>
          <w:szCs w:val="24"/>
          <w:highlight w:val="none"/>
        </w:rPr>
        <w:t xml:space="preserve">。接到评委会澄清要求的投标人如未按规定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出澄清，其风险由投标人自行承担。</w:t>
      </w:r>
      <w:r/>
    </w:p>
    <w:p>
      <w:pPr>
        <w:ind w:firstLine="480"/>
        <w:spacing w:line="520" w:lineRule="exact"/>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（3）比较与评价。按招标文件中规定的评标方法和标准，对资格性检查和符合性检查合格的投标文件进行商务和技术评估，综合比较与评价。</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8.评标方法</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比较与评价采用</w:t>
      </w:r>
      <w:r>
        <w:rPr>
          <w:rFonts w:hint="eastAsia" w:ascii="宋体" w:hAnsi="宋体" w:eastAsia="宋体" w:cs="宋体"/>
          <w:b/>
          <w:color w:val="auto"/>
          <w:sz w:val="24"/>
          <w:szCs w:val="24"/>
          <w:highlight w:val="none"/>
        </w:rPr>
        <w:t xml:space="preserve">综合评分法</w:t>
      </w:r>
      <w:r>
        <w:rPr>
          <w:rFonts w:hint="eastAsia" w:ascii="宋体" w:hAnsi="宋体" w:eastAsia="宋体" w:cs="宋体"/>
          <w:bCs/>
          <w:color w:val="auto"/>
          <w:sz w:val="24"/>
          <w:szCs w:val="24"/>
          <w:highlight w:val="none"/>
        </w:rPr>
        <w:t xml:space="preserve">。 </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得分相同的，按投标报价由低到高顺序排列。投标文件满足招标文件全部实质性要求，且按照评审因素的量化指标评审得分最高的投标人排名第一，为</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0"/>
        <w:spacing w:line="520" w:lineRule="exact"/>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9.评分标准</w:t>
      </w:r>
      <w:r>
        <w:rPr>
          <w:rFonts w:hint="eastAsia" w:ascii="宋体" w:hAnsi="宋体" w:cs="宋体"/>
          <w:bCs/>
          <w:color w:val="auto"/>
          <w:sz w:val="24"/>
          <w:szCs w:val="24"/>
          <w:highlight w:val="none"/>
          <w:lang w:val="en-US" w:eastAsia="zh-CN"/>
        </w:rPr>
        <w:t xml:space="preserve">详见</w:t>
      </w:r>
      <w:r>
        <w:rPr>
          <w:rFonts w:hint="eastAsia" w:ascii="宋体" w:hAnsi="宋体" w:eastAsia="宋体" w:cs="宋体"/>
          <w:bCs/>
          <w:color w:val="auto"/>
          <w:sz w:val="24"/>
          <w:szCs w:val="24"/>
          <w:highlight w:val="none"/>
        </w:rPr>
        <w:t xml:space="preserve">评分细则。</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（十二）定标</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1.评标委员会根据招标文件规定的评标方法和评标标准进行评审，按招标文件的要求依法确定中标人。</w:t>
      </w:r>
      <w:r>
        <w:rPr>
          <w:rFonts w:hint="eastAsia" w:ascii="宋体" w:hAnsi="宋体" w:eastAsia="宋体" w:cs="宋体"/>
          <w:color w:val="auto"/>
          <w:sz w:val="24"/>
          <w:szCs w:val="24"/>
          <w:highlight w:val="none"/>
        </w:rPr>
        <w:t xml:space="preserve">江苏建泰工程项目管理有限公司</w:t>
      </w:r>
      <w:r>
        <w:rPr>
          <w:rFonts w:hint="eastAsia" w:ascii="宋体" w:hAnsi="宋体" w:eastAsia="宋体" w:cs="宋体"/>
          <w:bCs/>
          <w:color w:val="auto"/>
          <w:sz w:val="24"/>
          <w:highlight w:val="none"/>
        </w:rPr>
        <w:t xml:space="preserve">将在</w:t>
      </w:r>
      <w:r>
        <w:rPr>
          <w:rFonts w:hint="eastAsia" w:ascii="宋体" w:hAnsi="宋体" w:cs="宋体"/>
          <w:bCs/>
          <w:color w:val="auto"/>
          <w:sz w:val="24"/>
          <w:highlight w:val="none"/>
          <w:lang w:val="en-US" w:eastAsia="zh-CN"/>
        </w:rPr>
        <w:t xml:space="preserve">江苏政府采购网、</w:t>
      </w:r>
      <w:r>
        <w:rPr>
          <w:rFonts w:hint="eastAsia" w:ascii="宋体" w:hAnsi="宋体" w:eastAsia="宋体" w:cs="宋体"/>
          <w:bCs/>
          <w:color w:val="auto"/>
          <w:sz w:val="24"/>
          <w:highlight w:val="none"/>
        </w:rPr>
        <w:t xml:space="preserve">泰州市政府采购网发布中标公告。</w:t>
      </w:r>
      <w:r>
        <w:rPr>
          <w:rFonts w:hint="eastAsia" w:ascii="宋体" w:hAnsi="宋体" w:eastAsia="宋体" w:cs="宋体"/>
          <w:color w:val="auto"/>
          <w:sz w:val="24"/>
          <w:szCs w:val="24"/>
          <w:highlight w:val="none"/>
        </w:rPr>
        <w:t xml:space="preserve">江苏建泰工程项目管理有限公司</w:t>
      </w:r>
      <w:r>
        <w:rPr>
          <w:rFonts w:hint="eastAsia" w:ascii="宋体" w:hAnsi="宋体" w:eastAsia="宋体" w:cs="宋体"/>
          <w:bCs/>
          <w:color w:val="auto"/>
          <w:sz w:val="24"/>
          <w:highlight w:val="none"/>
        </w:rPr>
        <w:t xml:space="preserve">和评标委员会对未中标原因不作解释。如有质疑，应在法定质疑期限内，即中标公告期限届满之日起7个工作日内，以书面形式（原件）送达</w:t>
      </w:r>
      <w:r>
        <w:rPr>
          <w:rFonts w:hint="eastAsia" w:ascii="宋体" w:hAnsi="宋体" w:eastAsia="宋体" w:cs="宋体"/>
          <w:color w:val="auto"/>
          <w:sz w:val="24"/>
          <w:szCs w:val="24"/>
          <w:highlight w:val="none"/>
        </w:rPr>
        <w:t xml:space="preserve">江苏建泰工程项目管理有限公司</w:t>
      </w:r>
      <w:r>
        <w:rPr>
          <w:rFonts w:hint="eastAsia" w:ascii="宋体" w:hAnsi="宋体" w:eastAsia="宋体" w:cs="宋体"/>
          <w:bCs/>
          <w:color w:val="auto"/>
          <w:sz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Style w:val="881"/>
          <w:rFonts w:hint="eastAsia" w:ascii="宋体" w:hAnsi="宋体" w:eastAsia="宋体" w:cs="宋体"/>
          <w:bCs/>
          <w:color w:val="auto"/>
          <w:sz w:val="24"/>
          <w:highlight w:val="none"/>
        </w:rPr>
        <w:t xml:space="preserve">政府采购供应商质疑函范本</w:t>
      </w:r>
      <w:r>
        <w:rPr>
          <w:rStyle w:val="881"/>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江苏建泰工程项目管理有限公司</w:t>
      </w:r>
      <w:r>
        <w:rPr>
          <w:rFonts w:hint="eastAsia" w:ascii="宋体" w:hAnsi="宋体" w:eastAsia="宋体" w:cs="宋体"/>
          <w:bCs/>
          <w:color w:val="auto"/>
          <w:sz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宋体"/>
          <w:color w:val="auto"/>
          <w:sz w:val="24"/>
          <w:szCs w:val="24"/>
          <w:highlight w:val="none"/>
        </w:rPr>
        <w:t xml:space="preserve">江苏建泰工程项目管理有限公司</w:t>
      </w:r>
      <w:r>
        <w:rPr>
          <w:rFonts w:hint="eastAsia" w:ascii="宋体" w:hAnsi="宋体" w:eastAsia="宋体" w:cs="宋体"/>
          <w:bCs/>
          <w:color w:val="auto"/>
          <w:sz w:val="24"/>
          <w:highlight w:val="none"/>
        </w:rPr>
        <w:t xml:space="preserve">对无效质疑不予受理。如质疑查无实据或投标人捏造事实，提供虚假材料进行恶意举报，不配合或采用不正当手段干扰政府采购质疑的，代理机构有权依据政府采购的有关规定，报请政府采购监管部门对该</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highlight w:val="none"/>
        </w:rPr>
        <w:t xml:space="preserve">进行相应的行政处罚和记录该</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highlight w:val="none"/>
        </w:rPr>
        <w:t xml:space="preserve">的失信信息。</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2.招标代理机构向中标人发中标通知书。</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招标代理机构将以书面的形式向中标人发出中标通知书。</w:t>
      </w:r>
      <w:r/>
    </w:p>
    <w:p>
      <w:pPr>
        <w:ind w:firstLine="480"/>
        <w:spacing w:line="520" w:lineRule="exact"/>
        <w:tabs>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2.2中标通知书将是合同的一个组成部分。对采购人和中标人均具有法律效力。中标通知书发出后，采购人改变中标结果的，或者中标人放弃中标项目的，应当依法承担法律责任。</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（十三）废标的确认</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1.如符合专业条件的投标人或者对招标文件作出实质性响应的投标人不足三家，该项目废标；</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3.投标人的报价均超过采购预算，采购人不能支付的；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5.因“苏采云系统”系统重大故障原因无法继续开评标的。</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（十四）中标无效的确认</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1.提供虚假材料谋取中标的；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2.采取不正当手段诋毁、排挤其他投标人的；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3.与招标采购单位、其他投标人恶意串通的；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4.向招标采购单位行贿或者提供其他不正当利益的；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5.在招标过程中与招标采购单位进行协商谈判、不按照招标文件和中标人的投标文件订立合同，或者与采购人另行订立背离合同实质性内容的协议的；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480"/>
        <w:spacing w:line="52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（十五）签订、履行合同</w:t>
      </w:r>
      <w:r/>
    </w:p>
    <w:p>
      <w:pPr>
        <w:ind w:firstLine="480"/>
        <w:spacing w:line="520" w:lineRule="exact"/>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 </w:t>
      </w:r>
      <w:r/>
    </w:p>
    <w:p>
      <w:pPr>
        <w:ind w:firstLine="480"/>
        <w:spacing w:line="520" w:lineRule="exact"/>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520" w:lineRule="exact"/>
        <w:tabs>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2.中标人非因不可抗力未履行招、投标文件和合同规定的义务，一经查实，将根据具体情况提请政府采购管理部门作出相应处理。</w:t>
      </w:r>
      <w:r/>
    </w:p>
    <w:p>
      <w:pPr>
        <w:ind w:firstLine="482"/>
        <w:spacing w:line="520" w:lineRule="exact"/>
        <w:tabs>
          <w:tab w:val="left" w:pos="945" w:leader="none"/>
        </w:tabs>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cs="宋体"/>
          <w:b/>
          <w:color w:val="auto"/>
          <w:sz w:val="24"/>
          <w:szCs w:val="24"/>
          <w:highlight w:val="none"/>
          <w:lang w:val="en-US" w:eastAsia="zh-CN"/>
        </w:rPr>
        <w:t xml:space="preserve">相关费用</w:t>
      </w:r>
      <w:r/>
    </w:p>
    <w:p>
      <w:pPr>
        <w:ind w:firstLine="480"/>
        <w:spacing w:line="520" w:lineRule="exact"/>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bidi="ar"/>
        </w:rPr>
        <w:t xml:space="preserve">1.招标代理费：</w:t>
      </w:r>
      <w:r>
        <w:rPr>
          <w:rFonts w:hint="eastAsia" w:ascii="宋体" w:hAnsi="宋体" w:eastAsia="宋体"/>
          <w:sz w:val="24"/>
          <w:szCs w:val="24"/>
          <w:highlight w:val="none"/>
        </w:rPr>
        <w:t xml:space="preserve">按照苏招协</w:t>
      </w:r>
      <w:r>
        <w:rPr>
          <w:rFonts w:hint="eastAsia" w:ascii="宋体" w:hAnsi="宋体" w:eastAsia="宋体"/>
          <w:sz w:val="24"/>
          <w:szCs w:val="24"/>
          <w:highlight w:val="none"/>
          <w:lang w:eastAsia="zh-CN"/>
        </w:rPr>
        <w:t xml:space="preserve">〔2022〕2号</w:t>
      </w:r>
      <w:r>
        <w:rPr>
          <w:rFonts w:hint="eastAsia" w:ascii="宋体" w:hAnsi="宋体" w:eastAsia="宋体"/>
          <w:sz w:val="24"/>
          <w:szCs w:val="24"/>
          <w:highlight w:val="none"/>
        </w:rPr>
        <w:t xml:space="preserve">文件的24.56%</w:t>
      </w:r>
      <w:r>
        <w:rPr>
          <w:rFonts w:hint="eastAsia" w:ascii="宋体" w:hAnsi="宋体"/>
          <w:sz w:val="24"/>
          <w:szCs w:val="24"/>
          <w:highlight w:val="none"/>
          <w:lang w:val="en-US" w:eastAsia="zh-CN"/>
        </w:rPr>
        <w:t xml:space="preserve">计取，由采购人支付</w:t>
      </w:r>
      <w:r>
        <w:rPr>
          <w:rFonts w:hint="eastAsia" w:ascii="宋体" w:hAnsi="宋体" w:eastAsia="宋体" w:cs="宋体"/>
          <w:color w:val="auto"/>
          <w:sz w:val="24"/>
          <w:szCs w:val="24"/>
          <w:highlight w:val="none"/>
          <w:lang w:bidi="ar"/>
        </w:rPr>
        <w:t xml:space="preserve">；</w:t>
      </w:r>
      <w:r/>
    </w:p>
    <w:p>
      <w:pPr>
        <w:ind w:firstLine="480"/>
        <w:spacing w:line="520" w:lineRule="exact"/>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2.投标人应自行承担所有与参加投标有关的费用。不论投标的结果如何，采购人在任何情况下均无义务和责任承担这些费用。</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（十七）特别提醒</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1.各</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highlight w:val="none"/>
          <w:lang w:bidi="ar"/>
        </w:rPr>
        <w:t xml:space="preserve">按招标文件要求如需提供述标演示视频的，每个功能点须单独录制演示视频并上传至苏采云系统，视频以功能点命名，每个视频不得超过50M（若单个功能点视频大于50M，可分多个视频上传）,否则无法上传。具体演示视频上传操作请详细阅读</w:t>
      </w:r>
      <w:r>
        <w:rPr>
          <w:rFonts w:hint="eastAsia" w:ascii="宋体" w:hAnsi="宋体" w:eastAsia="宋体" w:cs="宋体"/>
          <w:bCs/>
          <w:color w:val="auto"/>
          <w:sz w:val="24"/>
          <w:highlight w:val="none"/>
        </w:rPr>
        <w:t xml:space="preserve">《江苏省政府采购管理交易系统（苏采云）供应商操作手册》</w:t>
      </w:r>
      <w:r>
        <w:rPr>
          <w:rFonts w:hint="eastAsia" w:ascii="宋体" w:hAnsi="宋体" w:eastAsia="宋体" w:cs="宋体"/>
          <w:color w:val="auto"/>
          <w:sz w:val="24"/>
          <w:highlight w:val="none"/>
          <w:lang w:bidi="ar"/>
        </w:rPr>
        <w:t xml:space="preserve">。</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2.投标人如有提供不实评审材料，弄虚作假者，一律作废标处理，该不良行为予以公示。</w:t>
      </w:r>
      <w:r/>
    </w:p>
    <w:p>
      <w:pPr>
        <w:ind w:firstLine="482"/>
        <w:spacing w:line="520" w:lineRule="exact"/>
        <w:tabs>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（十八）政府采购政策功能落实</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（2）投标人需按照采购文件的要求提供相应的《中小企业声明函》。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w:t>
      </w:r>
      <w:r>
        <w:rPr>
          <w:rFonts w:hint="eastAsia" w:ascii="宋体" w:hAnsi="宋体" w:cs="宋体"/>
          <w:color w:val="auto"/>
          <w:sz w:val="24"/>
          <w:highlight w:val="none"/>
          <w:lang w:eastAsia="zh-CN" w:bidi="ar"/>
        </w:rPr>
        <w:t xml:space="preserve">〔2011〕300号</w:t>
      </w:r>
      <w:r>
        <w:rPr>
          <w:rFonts w:hint="eastAsia" w:ascii="宋体" w:hAnsi="宋体" w:eastAsia="宋体" w:cs="宋体"/>
          <w:color w:val="auto"/>
          <w:sz w:val="24"/>
          <w:highlight w:val="none"/>
          <w:lang w:bidi="ar"/>
        </w:rPr>
        <w:t xml:space="preserve">）文件规定自行填写。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含新疆生产建设兵团</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出具的属于监狱企业的证明文件。</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eastAsia="宋体" w:cs="宋体"/>
          <w:color w:val="auto"/>
          <w:sz w:val="24"/>
          <w:highlight w:val="none"/>
          <w:lang w:bidi="ar"/>
        </w:rPr>
        <w:t xml:space="preserve">）。</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租赁和商务服务业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品牌）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spacing w:line="360" w:lineRule="auto"/>
        <w:tabs>
          <w:tab w:val="left" w:pos="2850" w:leader="none"/>
          <w:tab w:val="center" w:pos="4153"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pStyle w:val="864"/>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1515" w:leader="none"/>
        </w:tabs>
        <w:rPr>
          <w:rFonts w:hint="default" w:ascii="宋体" w:hAnsi="宋体" w:eastAsia="宋体" w:cs="宋体"/>
          <w:b/>
          <w:color w:val="auto"/>
          <w:sz w:val="42"/>
          <w:szCs w:val="24"/>
          <w:highlight w:val="none"/>
          <w:lang w:val="en-US" w:eastAsia="zh-CN"/>
        </w:rPr>
        <w:outlineLvl w:val="0"/>
      </w:pPr>
      <w:r/>
      <w:bookmarkStart w:id="37" w:name="_Toc20969"/>
      <w:r>
        <w:rPr>
          <w:rFonts w:hint="eastAsia" w:ascii="宋体" w:hAnsi="宋体" w:eastAsia="宋体" w:cs="宋体"/>
          <w:b/>
          <w:color w:val="auto"/>
          <w:sz w:val="42"/>
          <w:szCs w:val="24"/>
          <w:highlight w:val="none"/>
        </w:rPr>
        <w:t xml:space="preserve">第三章 </w:t>
      </w:r>
      <w:bookmarkEnd w:id="35"/>
      <w:r/>
      <w:bookmarkEnd w:id="36"/>
      <w:r>
        <w:rPr>
          <w:rFonts w:hint="eastAsia" w:ascii="宋体" w:hAnsi="宋体" w:cs="宋体"/>
          <w:b/>
          <w:color w:val="auto"/>
          <w:sz w:val="42"/>
          <w:szCs w:val="24"/>
          <w:highlight w:val="none"/>
          <w:lang w:val="en-US" w:eastAsia="zh-CN"/>
        </w:rPr>
        <w:t xml:space="preserve">采购需求</w:t>
      </w:r>
      <w:bookmarkEnd w:id="37"/>
      <w:r/>
      <w:r/>
    </w:p>
    <w:p>
      <w:pPr>
        <w:ind w:firstLine="482"/>
        <w:keepLines w:val="0"/>
        <w:keepNext w:val="0"/>
        <w:pageBreakBefore w:val="0"/>
        <w:spacing w:line="500" w:lineRule="exact"/>
        <w:widowControl w:val="off"/>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lang w:val="en-US" w:eastAsia="zh-CN"/>
        </w:rPr>
        <w:t xml:space="preserve">一</w:t>
      </w: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rPr>
        <w:t xml:space="preserve">保安服务委托内容</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lang w:val="en-US" w:eastAsia="zh-CN"/>
        </w:rPr>
      </w:pPr>
      <w:r/>
      <w:bookmarkStart w:id="38" w:name="_Toc341771848"/>
      <w:r/>
      <w:bookmarkEnd w:id="38"/>
      <w:r>
        <w:rPr>
          <w:rFonts w:hint="eastAsia" w:asciiTheme="majorEastAsia" w:hAnsiTheme="majorEastAsia" w:eastAsiaTheme="majorEastAsia" w:cstheme="majorEastAsia"/>
          <w:sz w:val="24"/>
          <w:szCs w:val="24"/>
          <w:highlight w:val="none"/>
        </w:rPr>
        <w:t xml:space="preserve">泰州市第五人民医院安保2</w:t>
      </w:r>
      <w:r>
        <w:rPr>
          <w:rFonts w:hint="eastAsia" w:asciiTheme="majorEastAsia" w:hAnsiTheme="majorEastAsia" w:eastAsiaTheme="majorEastAsia" w:cstheme="majorEastAsia"/>
          <w:color w:val="auto"/>
          <w:sz w:val="24"/>
          <w:szCs w:val="24"/>
          <w:highlight w:val="none"/>
        </w:rPr>
        <w:t xml:space="preserve">4小时</w:t>
      </w:r>
      <w:r>
        <w:rPr>
          <w:rFonts w:hint="eastAsia" w:asciiTheme="majorEastAsia" w:hAnsiTheme="majorEastAsia" w:eastAsiaTheme="majorEastAsia" w:cstheme="majorEastAsia"/>
          <w:color w:val="auto"/>
          <w:sz w:val="24"/>
          <w:szCs w:val="24"/>
          <w:highlight w:val="none"/>
          <w:lang w:val="en-US" w:eastAsia="zh-CN"/>
        </w:rPr>
        <w:t xml:space="preserve">值守</w:t>
      </w:r>
      <w:r>
        <w:rPr>
          <w:rFonts w:hint="eastAsia" w:asciiTheme="majorEastAsia" w:hAnsiTheme="majorEastAsia" w:eastAsiaTheme="majorEastAsia" w:cstheme="majorEastAsia"/>
          <w:color w:val="auto"/>
          <w:sz w:val="24"/>
          <w:szCs w:val="24"/>
          <w:highlight w:val="none"/>
        </w:rPr>
        <w:t xml:space="preserve">和不定</w:t>
      </w:r>
      <w:r>
        <w:rPr>
          <w:rFonts w:hint="eastAsia" w:asciiTheme="majorEastAsia" w:hAnsiTheme="majorEastAsia" w:eastAsiaTheme="majorEastAsia" w:cstheme="majorEastAsia"/>
          <w:sz w:val="24"/>
          <w:szCs w:val="24"/>
          <w:highlight w:val="none"/>
        </w:rPr>
        <w:t xml:space="preserve">时巡查，夜间巡查每两小时1次，各个班次均组织一支</w:t>
      </w:r>
      <w:r>
        <w:rPr>
          <w:rFonts w:hint="eastAsia" w:asciiTheme="majorEastAsia" w:hAnsiTheme="majorEastAsia" w:eastAsiaTheme="majorEastAsia" w:cstheme="majorEastAsia"/>
          <w:sz w:val="24"/>
          <w:szCs w:val="24"/>
          <w:highlight w:val="none"/>
          <w:lang w:val="en-US" w:eastAsia="zh-CN"/>
        </w:rPr>
        <w:t xml:space="preserve">微型消防站</w:t>
      </w:r>
      <w:r>
        <w:rPr>
          <w:rFonts w:hint="eastAsia" w:asciiTheme="majorEastAsia" w:hAnsiTheme="majorEastAsia" w:eastAsiaTheme="majorEastAsia" w:cstheme="majorEastAsia"/>
          <w:sz w:val="24"/>
          <w:szCs w:val="24"/>
          <w:highlight w:val="none"/>
        </w:rPr>
        <w:t xml:space="preserve">。保安总人数</w:t>
      </w:r>
      <w:r>
        <w:rPr>
          <w:rFonts w:hint="eastAsia" w:asciiTheme="majorEastAsia" w:hAnsiTheme="majorEastAsia" w:eastAsiaTheme="majorEastAsia" w:cstheme="majorEastAsia"/>
          <w:sz w:val="24"/>
          <w:szCs w:val="24"/>
          <w:highlight w:val="none"/>
          <w:lang w:val="en-US" w:eastAsia="zh-CN"/>
        </w:rPr>
        <w:t xml:space="preserve">拟</w:t>
      </w:r>
      <w:r>
        <w:rPr>
          <w:rFonts w:hint="eastAsia" w:asciiTheme="majorEastAsia" w:hAnsiTheme="majorEastAsia" w:eastAsiaTheme="majorEastAsia" w:cstheme="majorEastAsia"/>
          <w:sz w:val="24"/>
          <w:szCs w:val="24"/>
          <w:highlight w:val="none"/>
        </w:rPr>
        <w:t xml:space="preserve">配置</w:t>
      </w:r>
      <w:r>
        <w:rPr>
          <w:rFonts w:hint="eastAsia" w:asciiTheme="majorEastAsia" w:hAnsiTheme="majorEastAsia" w:eastAsiaTheme="majorEastAsia" w:cstheme="majorEastAsia"/>
          <w:sz w:val="24"/>
          <w:szCs w:val="24"/>
          <w:highlight w:val="none"/>
          <w:lang w:val="en-US" w:eastAsia="zh-CN"/>
        </w:rPr>
        <w:t xml:space="preserve">35</w:t>
      </w:r>
      <w:r>
        <w:rPr>
          <w:rFonts w:hint="eastAsia" w:asciiTheme="majorEastAsia" w:hAnsiTheme="majorEastAsia" w:eastAsiaTheme="majorEastAsia" w:cstheme="majorEastAsia"/>
          <w:sz w:val="24"/>
          <w:szCs w:val="24"/>
          <w:highlight w:val="none"/>
        </w:rPr>
        <w:t xml:space="preserve">人，其中包含消控室最低配置6人。本次招标计划</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lang w:val="en-US" w:eastAsia="zh-CN"/>
        </w:rPr>
        <w:t xml:space="preserve">消控室值班人员（上2休1，每个班次12小时）、普通保安员（</w:t>
      </w:r>
      <w:r>
        <w:rPr>
          <w:rFonts w:hint="eastAsia" w:asciiTheme="majorEastAsia" w:hAnsiTheme="majorEastAsia" w:eastAsiaTheme="majorEastAsia" w:cstheme="majorEastAsia"/>
          <w:sz w:val="24"/>
          <w:szCs w:val="24"/>
          <w:highlight w:val="none"/>
        </w:rPr>
        <w:t xml:space="preserve">上6休1</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lang w:val="en-US" w:eastAsia="zh-CN"/>
        </w:rPr>
        <w:t xml:space="preserve">每个班次上12小时）及其余人员上6休1。</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rPr>
        <w:t xml:space="preserve">具体岗位要求包含但不限于以下岗位</w:t>
      </w:r>
      <w:r>
        <w:rPr>
          <w:rFonts w:hint="eastAsia" w:asciiTheme="majorEastAsia" w:hAnsiTheme="majorEastAsia" w:eastAsiaTheme="majorEastAsia" w:cstheme="majorEastAsia"/>
          <w:sz w:val="24"/>
          <w:szCs w:val="24"/>
          <w:highlight w:val="none"/>
          <w:lang w:eastAsia="zh-CN"/>
        </w:rPr>
        <w:t xml:space="preserve">：</w:t>
      </w:r>
      <w:r/>
    </w:p>
    <w:p>
      <w:pPr>
        <w:jc w:val="center"/>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泰州市第五人民医院保安、消控人员配备明细表</w:t>
      </w:r>
      <w:r/>
    </w:p>
    <w:tbl>
      <w:tblPr>
        <w:tblStyle w:val="860"/>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5"/>
        <w:gridCol w:w="4416"/>
        <w:gridCol w:w="1644"/>
        <w:gridCol w:w="1567"/>
      </w:tblGrid>
      <w:tr>
        <w:trPr>
          <w:jc w:val="center"/>
          <w:trHeight w:val="584"/>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岗位名称</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岗位任务</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执勤时间</w:t>
            </w:r>
            <w:r/>
          </w:p>
        </w:tc>
        <w:tc>
          <w:tcPr>
            <w:tcW w:w="1567"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 xml:space="preserve">拟配置人数</w:t>
            </w:r>
            <w:r/>
          </w:p>
        </w:tc>
      </w:tr>
      <w:tr>
        <w:trPr>
          <w:jc w:val="center"/>
          <w:trHeight w:val="510"/>
        </w:trPr>
        <w:tc>
          <w:tcPr>
            <w:shd w:val="clear" w:color="auto" w:fill="auto"/>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rPr>
              <w:t xml:space="preserve">项目负责人</w:t>
            </w:r>
            <w:r/>
          </w:p>
        </w:tc>
        <w:tc>
          <w:tcPr>
            <w:shd w:val="clear" w:color="auto" w:fill="auto"/>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rPr>
              <w:t xml:space="preserve">负责全院的安保消控工作及院内突发事件处置</w:t>
            </w:r>
            <w:r/>
          </w:p>
        </w:tc>
        <w:tc>
          <w:tcPr>
            <w:shd w:val="clear" w:color="auto" w:fill="auto"/>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rPr>
              <w:t xml:space="preserve">10小时</w:t>
            </w:r>
            <w:r/>
          </w:p>
        </w:tc>
        <w:tc>
          <w:tcPr>
            <w:shd w:val="clear" w:color="auto" w:fill="auto"/>
            <w:tcW w:w="1567"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lang w:val="en-US" w:eastAsia="zh-CN"/>
              </w:rPr>
              <w:t xml:space="preserve">1</w:t>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队长</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负责医院安保全面工作、突发事件处置</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24</w:t>
            </w:r>
            <w:r>
              <w:rPr>
                <w:rFonts w:hint="eastAsia" w:asciiTheme="majorEastAsia" w:hAnsiTheme="majorEastAsia" w:eastAsiaTheme="majorEastAsia" w:cstheme="majorEastAsia"/>
                <w:sz w:val="21"/>
                <w:szCs w:val="21"/>
                <w:highlight w:val="none"/>
              </w:rPr>
              <w:t xml:space="preserve">小时</w:t>
            </w:r>
            <w:r/>
          </w:p>
        </w:tc>
        <w:tc>
          <w:tcPr>
            <w:tcW w:w="1567"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w:t>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门岗</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负责车辆秩序、门前治安、门前三包</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24小时</w:t>
            </w:r>
            <w:r/>
          </w:p>
        </w:tc>
        <w:tc>
          <w:tcPr>
            <w:tcW w:w="1567" w:type="dxa"/>
            <w:vAlign w:val="center"/>
            <w:vMerge w:val="restart"/>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26</w:t>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门诊</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负责门诊</w:t>
            </w:r>
            <w:r>
              <w:rPr>
                <w:rFonts w:hint="eastAsia" w:asciiTheme="majorEastAsia" w:hAnsiTheme="majorEastAsia" w:eastAsiaTheme="majorEastAsia" w:cstheme="majorEastAsia"/>
                <w:sz w:val="21"/>
                <w:szCs w:val="21"/>
                <w:highlight w:val="none"/>
                <w:lang w:val="en-US" w:eastAsia="zh-CN"/>
              </w:rPr>
              <w:t xml:space="preserve">内、门诊</w:t>
            </w:r>
            <w:r>
              <w:rPr>
                <w:rFonts w:hint="eastAsia" w:asciiTheme="majorEastAsia" w:hAnsiTheme="majorEastAsia" w:eastAsiaTheme="majorEastAsia" w:cstheme="majorEastAsia"/>
                <w:sz w:val="21"/>
                <w:szCs w:val="21"/>
                <w:highlight w:val="none"/>
              </w:rPr>
              <w:t xml:space="preserve">楼前及大厅车辆秩序及治安</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12小时</w:t>
            </w:r>
            <w:r/>
          </w:p>
        </w:tc>
        <w:tc>
          <w:tcPr>
            <w:tcW w:w="1567" w:type="dxa"/>
            <w:vAlign w:val="center"/>
            <w:vMerge w:val="continue"/>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急诊</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负责急诊</w:t>
            </w:r>
            <w:r>
              <w:rPr>
                <w:rFonts w:hint="eastAsia" w:asciiTheme="majorEastAsia" w:hAnsiTheme="majorEastAsia" w:eastAsiaTheme="majorEastAsia" w:cstheme="majorEastAsia"/>
                <w:sz w:val="21"/>
                <w:szCs w:val="21"/>
                <w:highlight w:val="none"/>
                <w:lang w:val="en-US" w:eastAsia="zh-CN"/>
              </w:rPr>
              <w:t xml:space="preserve">内、急诊</w:t>
            </w:r>
            <w:r>
              <w:rPr>
                <w:rFonts w:hint="eastAsia" w:asciiTheme="majorEastAsia" w:hAnsiTheme="majorEastAsia" w:eastAsiaTheme="majorEastAsia" w:cstheme="majorEastAsia"/>
                <w:sz w:val="21"/>
                <w:szCs w:val="21"/>
                <w:highlight w:val="none"/>
              </w:rPr>
              <w:t xml:space="preserve">楼前及大厅车辆秩序及治安</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24小时</w:t>
            </w:r>
            <w:r/>
          </w:p>
        </w:tc>
        <w:tc>
          <w:tcPr>
            <w:tcW w:w="1567" w:type="dxa"/>
            <w:vAlign w:val="center"/>
            <w:vMerge w:val="continue"/>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rPr>
              <w:t xml:space="preserve">病房</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rPr>
              <w:t xml:space="preserve">负责病区巡逻及治安秩序</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rPr>
              <w:t xml:space="preserve">24小时</w:t>
            </w:r>
            <w:r/>
          </w:p>
        </w:tc>
        <w:tc>
          <w:tcPr>
            <w:tcW w:w="1567" w:type="dxa"/>
            <w:vAlign w:val="center"/>
            <w:vMerge w:val="continue"/>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行政楼</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负责来访登记、引导</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12小时</w:t>
            </w:r>
            <w:r/>
          </w:p>
        </w:tc>
        <w:tc>
          <w:tcPr>
            <w:tcW w:w="1567" w:type="dxa"/>
            <w:vAlign w:val="center"/>
            <w:vMerge w:val="continue"/>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巡逻岗</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负责院区巡逻及治安秩序</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24小时</w:t>
            </w:r>
            <w:r/>
          </w:p>
        </w:tc>
        <w:tc>
          <w:tcPr>
            <w:tcW w:w="1567" w:type="dxa"/>
            <w:vAlign w:val="center"/>
            <w:vMerge w:val="continue"/>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车辆管理</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负责地面</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地下室汽车及电动车</w:t>
            </w:r>
            <w:r>
              <w:rPr>
                <w:rFonts w:hint="eastAsia" w:asciiTheme="majorEastAsia" w:hAnsiTheme="majorEastAsia" w:eastAsiaTheme="majorEastAsia" w:cstheme="majorEastAsia"/>
                <w:sz w:val="21"/>
                <w:szCs w:val="21"/>
                <w:highlight w:val="none"/>
              </w:rPr>
              <w:t xml:space="preserve">秩序及治安</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24小时</w:t>
            </w:r>
            <w:r/>
          </w:p>
        </w:tc>
        <w:tc>
          <w:tcPr>
            <w:tcW w:w="1567" w:type="dxa"/>
            <w:vAlign w:val="center"/>
            <w:vMerge w:val="continue"/>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r>
      <w:tr>
        <w:trPr>
          <w:jc w:val="center"/>
          <w:trHeight w:val="510"/>
        </w:trPr>
        <w:tc>
          <w:tcPr>
            <w:tcW w:w="1735"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消防及治安监控</w:t>
            </w:r>
            <w:r/>
          </w:p>
        </w:tc>
        <w:tc>
          <w:tcPr>
            <w:tcW w:w="4416"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负责消防及治安监控</w:t>
            </w:r>
            <w:r/>
          </w:p>
        </w:tc>
        <w:tc>
          <w:tcPr>
            <w:tcW w:w="1644"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24小时</w:t>
            </w:r>
            <w:r/>
          </w:p>
        </w:tc>
        <w:tc>
          <w:tcPr>
            <w:tcW w:w="1567" w:type="dxa"/>
            <w:vAlign w:val="center"/>
            <w:textDirection w:val="lrTb"/>
            <w:noWrap/>
          </w:tcPr>
          <w:p>
            <w:pPr>
              <w:jc w:val="center"/>
              <w:keepLines w:val="0"/>
              <w:keepNext w:val="0"/>
              <w:pageBreakBefore w:val="0"/>
              <w:spacing w:line="240" w:lineRule="auto"/>
              <w:widowControl w:val="off"/>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6</w:t>
            </w:r>
            <w:r/>
          </w:p>
        </w:tc>
      </w:tr>
    </w:tbl>
    <w:p>
      <w:pPr>
        <w:ind w:firstLine="482"/>
        <w:keepLines w:val="0"/>
        <w:keepNext w:val="0"/>
        <w:pageBreakBefore w:val="0"/>
        <w:spacing w:line="500" w:lineRule="exact"/>
        <w:widowControl w:val="off"/>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lang w:val="en-US" w:eastAsia="zh-CN"/>
        </w:rPr>
        <w:t xml:space="preserve">二</w:t>
      </w: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rPr>
        <w:t xml:space="preserve">安保服务规范和服务要求</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人员要求</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配备的安保人员必须具备下列基本要求：</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（1）思想作风正派，业务素质好，工作责任心强，岗前需进行严格政审，能够认真履行职责，接受采购人和中标人双方的共同领导。</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（2）需持有有效的保安员资格证书，上岗前必须进行严格的岗前培训。</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（3）本项目消防监控员均需要提供消防设施操作员（中级</w:t>
      </w:r>
      <w:r>
        <w:rPr>
          <w:rFonts w:hint="eastAsia" w:asciiTheme="majorEastAsia" w:hAnsiTheme="majorEastAsia" w:eastAsiaTheme="majorEastAsia" w:cstheme="majorEastAsia"/>
          <w:sz w:val="24"/>
          <w:szCs w:val="24"/>
          <w:highlight w:val="none"/>
          <w:lang w:val="en-US" w:eastAsia="zh-CN"/>
        </w:rPr>
        <w:t xml:space="preserve">/</w:t>
      </w:r>
      <w:r>
        <w:rPr>
          <w:rFonts w:hint="eastAsia" w:asciiTheme="majorEastAsia" w:hAnsiTheme="majorEastAsia" w:eastAsiaTheme="majorEastAsia" w:cstheme="majorEastAsia"/>
          <w:sz w:val="24"/>
          <w:szCs w:val="24"/>
          <w:highlight w:val="none"/>
        </w:rPr>
        <w:t xml:space="preserve">四级</w:t>
      </w:r>
      <w:r>
        <w:rPr>
          <w:rFonts w:hint="eastAsia" w:asciiTheme="majorEastAsia" w:hAnsiTheme="majorEastAsia" w:eastAsiaTheme="majorEastAsia" w:cstheme="majorEastAsia"/>
          <w:color w:val="auto"/>
          <w:sz w:val="24"/>
          <w:szCs w:val="24"/>
          <w:highlight w:val="none"/>
        </w:rPr>
        <w:t xml:space="preserve">工）</w:t>
      </w:r>
      <w:r>
        <w:rPr>
          <w:rFonts w:hint="eastAsia" w:asciiTheme="majorEastAsia" w:hAnsiTheme="majorEastAsia" w:eastAsiaTheme="majorEastAsia" w:cstheme="majorEastAsia"/>
          <w:color w:val="auto"/>
          <w:sz w:val="24"/>
          <w:szCs w:val="24"/>
          <w:highlight w:val="none"/>
          <w:lang w:val="en-US" w:eastAsia="zh-CN"/>
        </w:rPr>
        <w:t xml:space="preserve">及以上证书</w:t>
      </w:r>
      <w:r>
        <w:rPr>
          <w:rFonts w:hint="eastAsia" w:asciiTheme="majorEastAsia" w:hAnsiTheme="majorEastAsia" w:eastAsiaTheme="majorEastAsia" w:cstheme="majorEastAsia"/>
          <w:color w:val="auto"/>
          <w:sz w:val="24"/>
          <w:szCs w:val="24"/>
          <w:highlight w:val="none"/>
        </w:rPr>
        <w:t xml:space="preserve">。</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（4）上岗时佩戴统一标志，按需求穿戴统一制服，仪容仪表规范整齐，文明工作，训练有素，言语规范，认真负责。</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rPr>
        <w:t xml:space="preserve">（5）必须配备一定的防卫器材和消防器材（由中标人负责）</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lang w:val="en-US" w:eastAsia="zh-CN"/>
        </w:rPr>
        <w:t xml:space="preserve">包括并不限于：对讲机等通信设施和防暴头盔、防护盾牌、防爆柜、防刺背心、防割手套、橡胶警棍、强光电筒、自卫喷雾剂、钢叉、勤务腰带、视频记录仪</w:t>
      </w:r>
      <w:r>
        <w:rPr>
          <w:rFonts w:hint="eastAsia" w:asciiTheme="majorEastAsia" w:hAnsiTheme="majorEastAsia" w:eastAsiaTheme="majorEastAsia" w:cstheme="majorEastAsia"/>
          <w:sz w:val="24"/>
          <w:szCs w:val="24"/>
          <w:highlight w:val="none"/>
          <w:lang w:eastAsia="zh-CN"/>
        </w:rPr>
        <w:t xml:space="preserve">。</w:t>
      </w:r>
      <w:r/>
    </w:p>
    <w:p>
      <w:pPr>
        <w:ind w:firstLine="480"/>
        <w:keepLines w:val="0"/>
        <w:keepNext w:val="0"/>
        <w:pageBreakBefore w:val="0"/>
        <w:spacing w:line="500" w:lineRule="exact"/>
        <w:widowControl w:val="off"/>
        <w:rPr>
          <w:rFonts w:hint="eastAsia" w:asciiTheme="majorEastAsia" w:hAnsiTheme="majorEastAsia" w:eastAsiaTheme="majorEastAsia" w:cstheme="majorEastAsia"/>
          <w:b/>
          <w:bCs/>
          <w:i/>
          <w:iCs/>
          <w:sz w:val="24"/>
          <w:szCs w:val="24"/>
          <w:highlight w:val="none"/>
          <w:lang w:val="en-US" w:eastAsia="zh-CN"/>
        </w:rPr>
      </w:pPr>
      <w:r>
        <w:rPr>
          <w:rFonts w:hint="eastAsia" w:asciiTheme="majorEastAsia" w:hAnsiTheme="majorEastAsia" w:eastAsiaTheme="majorEastAsia" w:cstheme="majorEastAsia"/>
          <w:sz w:val="24"/>
          <w:szCs w:val="24"/>
          <w:highlight w:val="none"/>
        </w:rPr>
        <w:t xml:space="preserve">（6）年龄应在18周岁至5</w:t>
      </w:r>
      <w:r>
        <w:rPr>
          <w:rFonts w:hint="eastAsia" w:asciiTheme="majorEastAsia" w:hAnsiTheme="majorEastAsia" w:eastAsiaTheme="majorEastAsia" w:cstheme="majorEastAsia"/>
          <w:sz w:val="24"/>
          <w:szCs w:val="24"/>
          <w:highlight w:val="none"/>
          <w:lang w:val="en-US" w:eastAsia="zh-CN"/>
        </w:rPr>
        <w:t xml:space="preserve">8</w:t>
      </w:r>
      <w:r>
        <w:rPr>
          <w:rFonts w:hint="eastAsia" w:asciiTheme="majorEastAsia" w:hAnsiTheme="majorEastAsia" w:eastAsiaTheme="majorEastAsia" w:cstheme="majorEastAsia"/>
          <w:sz w:val="24"/>
          <w:szCs w:val="24"/>
          <w:highlight w:val="none"/>
        </w:rPr>
        <w:t xml:space="preserve">周岁以内，身体健康，具有初中</w:t>
      </w:r>
      <w:r>
        <w:rPr>
          <w:rFonts w:hint="eastAsia" w:asciiTheme="majorEastAsia" w:hAnsiTheme="majorEastAsia" w:eastAsiaTheme="majorEastAsia" w:cstheme="majorEastAsia"/>
          <w:sz w:val="24"/>
          <w:szCs w:val="24"/>
          <w:highlight w:val="none"/>
          <w:lang w:val="en-US" w:eastAsia="zh-CN"/>
        </w:rPr>
        <w:t xml:space="preserve">及</w:t>
      </w:r>
      <w:r>
        <w:rPr>
          <w:rFonts w:hint="eastAsia" w:asciiTheme="majorEastAsia" w:hAnsiTheme="majorEastAsia" w:eastAsiaTheme="majorEastAsia" w:cstheme="majorEastAsia"/>
          <w:sz w:val="24"/>
          <w:szCs w:val="24"/>
          <w:highlight w:val="none"/>
        </w:rPr>
        <w:t xml:space="preserve">以上学历。</w:t>
      </w:r>
      <w:r>
        <w:rPr>
          <w:rFonts w:hint="eastAsia" w:asciiTheme="majorEastAsia" w:hAnsiTheme="majorEastAsia" w:eastAsiaTheme="majorEastAsia" w:cstheme="majorEastAsia"/>
          <w:b/>
          <w:bCs/>
          <w:i/>
          <w:iCs/>
          <w:sz w:val="24"/>
          <w:szCs w:val="24"/>
          <w:highlight w:val="none"/>
          <w:lang w:val="en-US" w:eastAsia="zh-CN"/>
        </w:rPr>
        <w:t xml:space="preserve">50周岁以下保安员占总数的20%以上。</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（7）入口处安检岗位需持有安检证，熟悉安检设备与安检流程。</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（8）需具备一定的救护能力，应对突发情况。</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服务标准</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（1）全力配合</w:t>
      </w:r>
      <w:r>
        <w:rPr>
          <w:rFonts w:hint="eastAsia" w:asciiTheme="majorEastAsia" w:hAnsiTheme="majorEastAsia" w:eastAsiaTheme="majorEastAsia" w:cstheme="majorEastAsia"/>
          <w:sz w:val="24"/>
          <w:szCs w:val="24"/>
          <w:highlight w:val="none"/>
          <w:lang w:val="en-US" w:eastAsia="zh-CN"/>
        </w:rPr>
        <w:t xml:space="preserve">医院</w:t>
      </w:r>
      <w:r>
        <w:rPr>
          <w:rFonts w:hint="eastAsia" w:asciiTheme="majorEastAsia" w:hAnsiTheme="majorEastAsia" w:eastAsiaTheme="majorEastAsia" w:cstheme="majorEastAsia"/>
          <w:sz w:val="24"/>
          <w:szCs w:val="24"/>
          <w:highlight w:val="none"/>
        </w:rPr>
        <w:t xml:space="preserve">做好</w:t>
      </w:r>
      <w:r>
        <w:rPr>
          <w:rFonts w:hint="eastAsia" w:asciiTheme="majorEastAsia" w:hAnsiTheme="majorEastAsia" w:eastAsiaTheme="majorEastAsia" w:cstheme="majorEastAsia"/>
          <w:sz w:val="24"/>
          <w:szCs w:val="24"/>
          <w:highlight w:val="none"/>
          <w:lang w:val="en-US" w:eastAsia="zh-CN"/>
        </w:rPr>
        <w:t xml:space="preserve">消防</w:t>
      </w:r>
      <w:r>
        <w:rPr>
          <w:rFonts w:hint="eastAsia" w:asciiTheme="majorEastAsia" w:hAnsiTheme="majorEastAsia" w:eastAsiaTheme="majorEastAsia" w:cstheme="majorEastAsia"/>
          <w:sz w:val="24"/>
          <w:szCs w:val="24"/>
          <w:highlight w:val="none"/>
        </w:rPr>
        <w:t xml:space="preserve">工作，及时发现和排除安全隐患；组织安保人员开展消防知识学习或业务培训，每季度不少于1次。</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（2）服务时间：根据各岗位要求，配置相应的安保工作时间，主要区域24小时值班看守。</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（3）交接班：有详细完整的交接班记录。</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（4）外来车辆及外来人员：禁止无关车辆进入</w:t>
      </w:r>
      <w:r>
        <w:rPr>
          <w:rFonts w:hint="eastAsia" w:asciiTheme="majorEastAsia" w:hAnsiTheme="majorEastAsia" w:eastAsiaTheme="majorEastAsia" w:cstheme="majorEastAsia"/>
          <w:sz w:val="24"/>
          <w:szCs w:val="24"/>
          <w:highlight w:val="none"/>
          <w:lang w:val="en-US" w:eastAsia="zh-CN"/>
        </w:rPr>
        <w:t xml:space="preserve">医院</w:t>
      </w:r>
      <w:r>
        <w:rPr>
          <w:rFonts w:hint="eastAsia" w:asciiTheme="majorEastAsia" w:hAnsiTheme="majorEastAsia" w:eastAsiaTheme="majorEastAsia" w:cstheme="majorEastAsia"/>
          <w:sz w:val="24"/>
          <w:szCs w:val="24"/>
          <w:highlight w:val="none"/>
        </w:rPr>
        <w:t xml:space="preserve">场地，确需进入的应引导车辆有序通行、停放。</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（5）夜间：工作人员下班后关闭大门，对办公室门窗及楼道窗户关闭情况进行安全检查，关闭各楼道内不必要的电源。按时开启、关闭报警及其他有关设施。</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（6）应急响应：接到火警、警情后</w:t>
      </w:r>
      <w:r>
        <w:rPr>
          <w:rFonts w:hint="eastAsia" w:asciiTheme="majorEastAsia" w:hAnsiTheme="majorEastAsia" w:eastAsiaTheme="majorEastAsia" w:cstheme="majorEastAsia"/>
          <w:sz w:val="24"/>
          <w:szCs w:val="24"/>
          <w:highlight w:val="none"/>
          <w:lang w:val="en-US" w:eastAsia="zh-CN"/>
        </w:rPr>
        <w:t xml:space="preserve">1分钟响应，</w:t>
      </w:r>
      <w:r>
        <w:rPr>
          <w:rFonts w:hint="eastAsia" w:asciiTheme="majorEastAsia" w:hAnsiTheme="majorEastAsia" w:eastAsiaTheme="majorEastAsia" w:cstheme="majorEastAsia"/>
          <w:sz w:val="24"/>
          <w:szCs w:val="24"/>
          <w:highlight w:val="none"/>
        </w:rPr>
        <w:t xml:space="preserve">3分钟内到达现场，并报采购人领导与警方，协助采取有关措施。</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（7）消防控制室：</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rPr>
        <w:t xml:space="preserve">①</w:t>
      </w:r>
      <w:r>
        <w:rPr>
          <w:rFonts w:hint="eastAsia" w:asciiTheme="majorEastAsia" w:hAnsiTheme="majorEastAsia" w:eastAsiaTheme="majorEastAsia" w:cstheme="majorEastAsia"/>
          <w:sz w:val="24"/>
          <w:szCs w:val="24"/>
          <w:highlight w:val="none"/>
        </w:rPr>
        <w:t xml:space="preserve">消防控制室人员应严格遵守消防控制室各项安全操作规程和各项消防安全管理制度。</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sz w:val="24"/>
          <w:szCs w:val="24"/>
          <w:highlight w:val="none"/>
        </w:rPr>
        <w:t xml:space="preserve">②</w:t>
      </w:r>
      <w:r>
        <w:rPr>
          <w:rFonts w:hint="eastAsia" w:asciiTheme="majorEastAsia" w:hAnsiTheme="majorEastAsia" w:eastAsiaTheme="majorEastAsia" w:cstheme="majorEastAsia"/>
          <w:sz w:val="24"/>
          <w:szCs w:val="24"/>
          <w:highlight w:val="none"/>
        </w:rPr>
        <w:t xml:space="preserve">消防控制室实行每日24小时专人值班，三班制最低配置6人，每班要求不少于2</w:t>
      </w:r>
      <w:r>
        <w:rPr>
          <w:rFonts w:hint="eastAsia" w:asciiTheme="majorEastAsia" w:hAnsiTheme="majorEastAsia" w:eastAsiaTheme="majorEastAsia" w:cstheme="majorEastAsia"/>
          <w:color w:val="auto"/>
          <w:sz w:val="24"/>
          <w:szCs w:val="24"/>
          <w:highlight w:val="none"/>
        </w:rPr>
        <w:t xml:space="preserve">人。确保及时发现并准确处置火灾和故障报警。</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Theme="majorEastAsia" w:hAnsiTheme="majorEastAsia" w:eastAsiaTheme="majorEastAsia" w:cstheme="majorEastAsia"/>
          <w:color w:val="auto"/>
          <w:sz w:val="24"/>
          <w:szCs w:val="24"/>
          <w:highlight w:val="none"/>
        </w:rPr>
        <w:t xml:space="preserve">消防控制室自动消防系统值班操作人员，应取得消防设施操作员（中级</w:t>
      </w:r>
      <w:r>
        <w:rPr>
          <w:rFonts w:hint="eastAsia" w:asciiTheme="majorEastAsia" w:hAnsiTheme="majorEastAsia" w:eastAsiaTheme="majorEastAsia" w:cstheme="majorEastAsia"/>
          <w:color w:val="auto"/>
          <w:sz w:val="24"/>
          <w:szCs w:val="24"/>
          <w:highlight w:val="none"/>
          <w:lang w:val="en-US" w:eastAsia="zh-CN"/>
        </w:rPr>
        <w:t xml:space="preserve">/</w:t>
      </w:r>
      <w:r>
        <w:rPr>
          <w:rFonts w:hint="eastAsia" w:asciiTheme="majorEastAsia" w:hAnsiTheme="majorEastAsia" w:eastAsiaTheme="majorEastAsia" w:cstheme="majorEastAsia"/>
          <w:color w:val="auto"/>
          <w:sz w:val="24"/>
          <w:szCs w:val="24"/>
          <w:highlight w:val="none"/>
        </w:rPr>
        <w:t xml:space="preserve">四级工）</w:t>
      </w:r>
      <w:r>
        <w:rPr>
          <w:rFonts w:hint="eastAsia" w:asciiTheme="majorEastAsia" w:hAnsiTheme="majorEastAsia" w:eastAsiaTheme="majorEastAsia" w:cstheme="majorEastAsia"/>
          <w:color w:val="auto"/>
          <w:sz w:val="24"/>
          <w:szCs w:val="24"/>
          <w:highlight w:val="none"/>
          <w:lang w:val="en-US" w:eastAsia="zh-CN"/>
        </w:rPr>
        <w:t xml:space="preserve">及以上证书</w:t>
      </w:r>
      <w:r>
        <w:rPr>
          <w:rFonts w:hint="eastAsia" w:asciiTheme="majorEastAsia" w:hAnsiTheme="majorEastAsia" w:eastAsiaTheme="majorEastAsia" w:cstheme="majorEastAsia"/>
          <w:color w:val="auto"/>
          <w:sz w:val="24"/>
          <w:szCs w:val="24"/>
          <w:highlight w:val="none"/>
        </w:rPr>
        <w:t xml:space="preserve">，持证上岗，</w:t>
      </w:r>
      <w:r>
        <w:rPr>
          <w:rFonts w:hint="eastAsia" w:asciiTheme="majorEastAsia" w:hAnsiTheme="majorEastAsia" w:eastAsiaTheme="majorEastAsia" w:cstheme="majorEastAsia"/>
          <w:color w:val="auto"/>
          <w:sz w:val="24"/>
          <w:szCs w:val="24"/>
          <w:highlight w:val="none"/>
          <w:lang w:val="en-US" w:eastAsia="zh-CN"/>
        </w:rPr>
        <w:t xml:space="preserve">复印件</w:t>
      </w:r>
      <w:r>
        <w:rPr>
          <w:rFonts w:hint="eastAsia" w:asciiTheme="majorEastAsia" w:hAnsiTheme="majorEastAsia" w:eastAsiaTheme="majorEastAsia" w:cstheme="majorEastAsia"/>
          <w:color w:val="auto"/>
          <w:sz w:val="24"/>
          <w:szCs w:val="24"/>
          <w:highlight w:val="none"/>
        </w:rPr>
        <w:t xml:space="preserve">存放在消防控制室</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lang w:val="en-US" w:eastAsia="zh-CN"/>
        </w:rPr>
        <w:t xml:space="preserve">原件</w:t>
      </w:r>
      <w:r>
        <w:rPr>
          <w:rFonts w:hint="eastAsia" w:asciiTheme="majorEastAsia" w:hAnsiTheme="majorEastAsia" w:eastAsiaTheme="majorEastAsia" w:cstheme="majorEastAsia"/>
          <w:color w:val="auto"/>
          <w:sz w:val="24"/>
          <w:szCs w:val="24"/>
          <w:highlight w:val="none"/>
        </w:rPr>
        <w:t xml:space="preserve">备查。</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Theme="majorEastAsia" w:hAnsiTheme="majorEastAsia" w:eastAsiaTheme="majorEastAsia" w:cstheme="majorEastAsia"/>
          <w:color w:val="auto"/>
          <w:sz w:val="24"/>
          <w:szCs w:val="24"/>
          <w:highlight w:val="none"/>
        </w:rPr>
        <w:t xml:space="preserve">消防控制室工作人员按时上岗，并做好交接班工作，接班人员未到岗前交班人员不得擅自离岗。</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宋体" w:hAnsi="宋体" w:eastAsia="宋体" w:cs="宋体"/>
          <w:color w:val="auto"/>
          <w:sz w:val="24"/>
          <w:szCs w:val="24"/>
          <w:highlight w:val="none"/>
        </w:rPr>
        <w:t xml:space="preserve">⑤</w:t>
      </w:r>
      <w:r>
        <w:rPr>
          <w:rFonts w:hint="eastAsia" w:asciiTheme="majorEastAsia" w:hAnsiTheme="majorEastAsia" w:eastAsiaTheme="majorEastAsia" w:cstheme="majorEastAsia"/>
          <w:color w:val="auto"/>
          <w:sz w:val="24"/>
          <w:szCs w:val="24"/>
          <w:highlight w:val="none"/>
        </w:rPr>
        <w:t xml:space="preserve">消防控制室工作人员应尽职尽责，不得脱岗、替岗、睡岗，严禁值班前饮酒或在值班时进行娱乐活动，因确有特殊情况不能到岗的，应提前向</w:t>
      </w:r>
      <w:r>
        <w:rPr>
          <w:rFonts w:hint="eastAsia" w:asciiTheme="majorEastAsia" w:hAnsiTheme="majorEastAsia" w:eastAsiaTheme="majorEastAsia" w:cstheme="majorEastAsia"/>
          <w:color w:val="auto"/>
          <w:sz w:val="24"/>
          <w:szCs w:val="24"/>
          <w:highlight w:val="none"/>
          <w:lang w:val="en-US" w:eastAsia="zh-CN"/>
        </w:rPr>
        <w:t xml:space="preserve">采购人</w:t>
      </w:r>
      <w:r>
        <w:rPr>
          <w:rFonts w:hint="eastAsia" w:asciiTheme="majorEastAsia" w:hAnsiTheme="majorEastAsia" w:eastAsiaTheme="majorEastAsia" w:cstheme="majorEastAsia"/>
          <w:color w:val="auto"/>
          <w:sz w:val="24"/>
          <w:szCs w:val="24"/>
          <w:highlight w:val="none"/>
        </w:rPr>
        <w:t xml:space="preserve">请假</w:t>
      </w:r>
      <w:r>
        <w:rPr>
          <w:rFonts w:hint="eastAsia" w:asciiTheme="majorEastAsia" w:hAnsiTheme="majorEastAsia" w:eastAsiaTheme="majorEastAsia" w:cstheme="majorEastAsia"/>
          <w:sz w:val="24"/>
          <w:szCs w:val="24"/>
          <w:highlight w:val="none"/>
        </w:rPr>
        <w:t xml:space="preserve">，经批准后，由同等</w:t>
      </w:r>
      <w:r>
        <w:rPr>
          <w:rFonts w:hint="eastAsia" w:asciiTheme="majorEastAsia" w:hAnsiTheme="majorEastAsia" w:eastAsiaTheme="majorEastAsia" w:cstheme="majorEastAsia"/>
          <w:sz w:val="24"/>
          <w:szCs w:val="24"/>
          <w:highlight w:val="none"/>
          <w:lang w:val="en-US" w:eastAsia="zh-CN"/>
        </w:rPr>
        <w:t xml:space="preserve">证书</w:t>
      </w:r>
      <w:r>
        <w:rPr>
          <w:rFonts w:hint="eastAsia" w:asciiTheme="majorEastAsia" w:hAnsiTheme="majorEastAsia" w:eastAsiaTheme="majorEastAsia" w:cstheme="majorEastAsia"/>
          <w:sz w:val="24"/>
          <w:szCs w:val="24"/>
          <w:highlight w:val="none"/>
        </w:rPr>
        <w:t xml:space="preserve">的人员代替值班。</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rPr>
        <w:t xml:space="preserve">⑥</w:t>
      </w:r>
      <w:r>
        <w:rPr>
          <w:rFonts w:hint="eastAsia" w:asciiTheme="majorEastAsia" w:hAnsiTheme="majorEastAsia" w:eastAsiaTheme="majorEastAsia" w:cstheme="majorEastAsia"/>
          <w:sz w:val="24"/>
          <w:szCs w:val="24"/>
          <w:highlight w:val="none"/>
        </w:rPr>
        <w:t xml:space="preserve">消防控制室工作人员要爱护消防控制室的设施，保持控制室内的卫生。</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lang w:val="en-US" w:eastAsia="zh-CN"/>
        </w:rPr>
        <w:t xml:space="preserve">⑦</w:t>
      </w:r>
      <w:r>
        <w:rPr>
          <w:rFonts w:hint="eastAsia" w:asciiTheme="majorEastAsia" w:hAnsiTheme="majorEastAsia" w:eastAsiaTheme="majorEastAsia" w:cstheme="majorEastAsia"/>
          <w:sz w:val="24"/>
          <w:szCs w:val="24"/>
          <w:highlight w:val="none"/>
        </w:rPr>
        <w:t xml:space="preserve">严禁无关人员进入消防控制室，随意触动设备。</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lang w:val="en-US" w:eastAsia="zh-CN"/>
        </w:rPr>
        <w:t xml:space="preserve">⑧</w:t>
      </w:r>
      <w:r>
        <w:rPr>
          <w:rFonts w:hint="eastAsia" w:asciiTheme="majorEastAsia" w:hAnsiTheme="majorEastAsia" w:eastAsiaTheme="majorEastAsia" w:cstheme="majorEastAsia"/>
          <w:sz w:val="24"/>
          <w:szCs w:val="24"/>
          <w:highlight w:val="none"/>
        </w:rPr>
        <w:t xml:space="preserve">消防控制室严禁存放易燃易爆危险物品和堆放与设备运行无关的物品，严禁与消防控制室无关的电气线路和管道穿过。</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（8）工作纪律：保安员在工作期间要接受采购人的领导和监督，遵守采购人的有关规章制度和《保安人员纪律》。</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（9）装备保障：接到应急指令后能够迅速安排载客车辆调动外援力量，保证人员短时间内到位。</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（10）做好其它相关保安工作。</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 xml:space="preserve">3</w:t>
      </w:r>
      <w:r>
        <w:rPr>
          <w:rFonts w:hint="eastAsia" w:asciiTheme="majorEastAsia" w:hAnsiTheme="majorEastAsia" w:eastAsiaTheme="majorEastAsia" w:cstheme="majorEastAsia"/>
          <w:sz w:val="24"/>
          <w:szCs w:val="24"/>
          <w:highlight w:val="none"/>
          <w:lang w:eastAsia="zh-CN"/>
        </w:rPr>
        <w:t xml:space="preserve">.</w:t>
      </w:r>
      <w:r>
        <w:rPr>
          <w:rFonts w:hint="eastAsia" w:asciiTheme="majorEastAsia" w:hAnsiTheme="majorEastAsia" w:eastAsiaTheme="majorEastAsia" w:cstheme="majorEastAsia"/>
          <w:sz w:val="24"/>
          <w:szCs w:val="24"/>
          <w:highlight w:val="none"/>
        </w:rPr>
        <w:t xml:space="preserve">其他</w:t>
      </w:r>
      <w:r>
        <w:rPr>
          <w:rFonts w:hint="eastAsia" w:asciiTheme="majorEastAsia" w:hAnsiTheme="majorEastAsia" w:eastAsiaTheme="majorEastAsia" w:cstheme="majorEastAsia"/>
          <w:sz w:val="24"/>
          <w:szCs w:val="24"/>
          <w:highlight w:val="none"/>
          <w:lang w:val="en-US" w:eastAsia="zh-CN"/>
        </w:rPr>
        <w:t xml:space="preserve">要求</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（1）工作纪律：保安员在工作期间要接受采购人的领导和监督，遵守采购人的有关规章制度。</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lang w:val="en-US" w:eastAsia="zh-CN"/>
        </w:rPr>
        <w:t xml:space="preserve">采购人在工作中需要帮助时</w:t>
      </w:r>
      <w:r>
        <w:rPr>
          <w:rFonts w:hint="eastAsia" w:asciiTheme="majorEastAsia" w:hAnsiTheme="majorEastAsia" w:eastAsiaTheme="majorEastAsia" w:cstheme="majorEastAsia"/>
          <w:sz w:val="24"/>
          <w:szCs w:val="24"/>
          <w:highlight w:val="none"/>
        </w:rPr>
        <w:t xml:space="preserve">，应主动热情，积极响应。</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（3）依据医院要求做好其他相关工作，完成采购人交办的临时工作任务。</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（4）中标人必须严格管理，周到服务，严格遵守采购人的各项规章制度。对采购人认定的不合格的队员随时调换（3天内）。</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（5）中标人要不定期</w:t>
      </w:r>
      <w:r>
        <w:rPr>
          <w:rFonts w:hint="eastAsia" w:asciiTheme="majorEastAsia" w:hAnsiTheme="majorEastAsia" w:eastAsiaTheme="majorEastAsia" w:cstheme="majorEastAsia"/>
          <w:sz w:val="24"/>
          <w:szCs w:val="24"/>
          <w:highlight w:val="none"/>
          <w:lang w:eastAsia="zh-CN"/>
        </w:rPr>
        <w:t xml:space="preserve">地</w:t>
      </w:r>
      <w:r>
        <w:rPr>
          <w:rFonts w:hint="eastAsia" w:asciiTheme="majorEastAsia" w:hAnsiTheme="majorEastAsia" w:eastAsiaTheme="majorEastAsia" w:cstheme="majorEastAsia"/>
          <w:sz w:val="24"/>
          <w:szCs w:val="24"/>
          <w:highlight w:val="none"/>
        </w:rPr>
        <w:t xml:space="preserve">组织查岗，每月至少组织4次夜间查岗，查岗情况及时向采购人通报。同时按照保安公司制定的规章制度进行处罚或奖励。</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（6）中标人要定期组织军事训练和消防演练，切实提高安防工作水平，不折不扣完成采购人交给的各项任务。</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（7）对采购人提供的生活、工作用品，保安员应爱护使用，如</w:t>
      </w:r>
      <w:r>
        <w:rPr>
          <w:rFonts w:hint="eastAsia" w:asciiTheme="majorEastAsia" w:hAnsiTheme="majorEastAsia" w:eastAsiaTheme="majorEastAsia" w:cstheme="majorEastAsia"/>
          <w:color w:val="0000ff"/>
          <w:sz w:val="24"/>
          <w:szCs w:val="24"/>
          <w:highlight w:val="none"/>
          <w:lang w:val="en-US" w:eastAsia="zh-CN"/>
        </w:rPr>
        <w:t xml:space="preserve">因</w:t>
      </w:r>
      <w:r>
        <w:rPr>
          <w:rFonts w:hint="eastAsia" w:asciiTheme="majorEastAsia" w:hAnsiTheme="majorEastAsia" w:eastAsiaTheme="majorEastAsia" w:cstheme="majorEastAsia"/>
          <w:sz w:val="24"/>
          <w:szCs w:val="24"/>
          <w:highlight w:val="none"/>
        </w:rPr>
        <w:t xml:space="preserve">使用不当造成损坏的，当事人应承担赔偿责任。</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（8）中标人应指派1名主管领导对保安队伍进行管理，发现问题及时沟通、处理。</w:t>
      </w:r>
      <w:r/>
    </w:p>
    <w:p>
      <w:pPr>
        <w:ind w:firstLine="482"/>
        <w:keepLines w:val="0"/>
        <w:keepNext w:val="0"/>
        <w:pageBreakBefore w:val="0"/>
        <w:spacing w:line="500" w:lineRule="exact"/>
        <w:widowControl w:val="off"/>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lang w:val="en-US" w:eastAsia="zh-CN"/>
        </w:rPr>
        <w:t xml:space="preserve">三</w:t>
      </w: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rPr>
        <w:t xml:space="preserve">人员配备及待遇要求</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中</w:t>
      </w:r>
      <w:r>
        <w:rPr>
          <w:rFonts w:hint="eastAsia" w:asciiTheme="majorEastAsia" w:hAnsiTheme="majorEastAsia" w:eastAsiaTheme="majorEastAsia" w:cstheme="majorEastAsia"/>
          <w:sz w:val="24"/>
          <w:szCs w:val="24"/>
          <w:highlight w:val="none"/>
          <w:lang w:val="en-US" w:eastAsia="zh-CN"/>
        </w:rPr>
        <w:t xml:space="preserve">标</w:t>
      </w:r>
      <w:r>
        <w:rPr>
          <w:rFonts w:hint="eastAsia" w:asciiTheme="majorEastAsia" w:hAnsiTheme="majorEastAsia" w:eastAsiaTheme="majorEastAsia" w:cstheme="majorEastAsia"/>
          <w:sz w:val="24"/>
          <w:szCs w:val="24"/>
          <w:highlight w:val="none"/>
        </w:rPr>
        <w:t xml:space="preserve">人根据采购人需求合理配备安保人员，</w:t>
      </w:r>
      <w:r>
        <w:rPr>
          <w:rFonts w:hint="eastAsia" w:asciiTheme="majorEastAsia" w:hAnsiTheme="majorEastAsia" w:eastAsiaTheme="majorEastAsia" w:cstheme="majorEastAsia"/>
          <w:color w:val="auto"/>
          <w:sz w:val="24"/>
          <w:szCs w:val="24"/>
          <w:highlight w:val="none"/>
        </w:rPr>
        <w:t xml:space="preserve">保证从业人员工资不低于泰州市最低工资标准，并依法缴纳社保及人身意外伤害等保险</w:t>
      </w:r>
      <w:r>
        <w:rPr>
          <w:rFonts w:hint="eastAsia" w:asciiTheme="majorEastAsia" w:hAnsiTheme="majorEastAsia" w:eastAsiaTheme="majorEastAsia" w:cstheme="majorEastAsia"/>
          <w:color w:val="auto"/>
          <w:sz w:val="24"/>
          <w:szCs w:val="24"/>
          <w:highlight w:val="none"/>
          <w:lang w:val="en-US" w:eastAsia="zh-CN"/>
        </w:rPr>
        <w:t xml:space="preserve">，社会保险缴纳比例不低于总人数的80%。</w:t>
      </w:r>
      <w:r/>
    </w:p>
    <w:p>
      <w:pPr>
        <w:ind w:firstLine="482"/>
        <w:keepLines w:val="0"/>
        <w:keepNext w:val="0"/>
        <w:pageBreakBefore w:val="0"/>
        <w:spacing w:line="500" w:lineRule="exact"/>
        <w:widowControl w:val="off"/>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lang w:val="en-US" w:eastAsia="zh-CN"/>
        </w:rPr>
        <w:t xml:space="preserve">四</w:t>
      </w: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rPr>
        <w:t xml:space="preserve">履约保证金</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sz w:val="24"/>
          <w:szCs w:val="24"/>
          <w:highlight w:val="none"/>
          <w:lang w:val="en-US" w:eastAsia="zh-CN"/>
        </w:rPr>
        <w:t xml:space="preserve">1.</w:t>
      </w:r>
      <w:r>
        <w:rPr>
          <w:rFonts w:hint="eastAsia" w:asciiTheme="majorEastAsia" w:hAnsiTheme="majorEastAsia" w:eastAsiaTheme="majorEastAsia" w:cstheme="majorEastAsia"/>
          <w:sz w:val="24"/>
          <w:szCs w:val="24"/>
          <w:highlight w:val="none"/>
        </w:rPr>
        <w:t xml:space="preserve">金</w:t>
      </w:r>
      <w:r>
        <w:rPr>
          <w:rFonts w:hint="eastAsia" w:asciiTheme="majorEastAsia" w:hAnsiTheme="majorEastAsia" w:eastAsiaTheme="majorEastAsia" w:cstheme="majorEastAsia"/>
          <w:color w:val="auto"/>
          <w:sz w:val="24"/>
          <w:szCs w:val="24"/>
          <w:highlight w:val="none"/>
        </w:rPr>
        <w:t xml:space="preserve">额：</w:t>
      </w:r>
      <w:r>
        <w:rPr>
          <w:rFonts w:hint="eastAsia" w:asciiTheme="majorEastAsia" w:hAnsiTheme="majorEastAsia" w:eastAsiaTheme="majorEastAsia" w:cstheme="majorEastAsia"/>
          <w:color w:val="auto"/>
          <w:sz w:val="24"/>
          <w:szCs w:val="24"/>
          <w:highlight w:val="none"/>
          <w:lang w:val="en-US" w:eastAsia="zh-CN"/>
        </w:rPr>
        <w:t xml:space="preserve">单年中标</w:t>
      </w:r>
      <w:r>
        <w:rPr>
          <w:rFonts w:hint="eastAsia" w:asciiTheme="majorEastAsia" w:hAnsiTheme="majorEastAsia" w:eastAsiaTheme="majorEastAsia" w:cstheme="majorEastAsia"/>
          <w:color w:val="auto"/>
          <w:sz w:val="24"/>
          <w:szCs w:val="24"/>
          <w:highlight w:val="none"/>
        </w:rPr>
        <w:t xml:space="preserve">金额的</w:t>
      </w:r>
      <w:r>
        <w:rPr>
          <w:rFonts w:hint="eastAsia" w:asciiTheme="majorEastAsia" w:hAnsiTheme="majorEastAsia" w:eastAsiaTheme="majorEastAsia" w:cstheme="majorEastAsia"/>
          <w:color w:val="auto"/>
          <w:sz w:val="24"/>
          <w:szCs w:val="24"/>
          <w:highlight w:val="none"/>
          <w:lang w:val="en-US" w:eastAsia="zh-CN"/>
        </w:rPr>
        <w:t xml:space="preserve">5</w:t>
      </w:r>
      <w:r>
        <w:rPr>
          <w:rFonts w:hint="eastAsia" w:asciiTheme="majorEastAsia" w:hAnsiTheme="majorEastAsia" w:eastAsiaTheme="majorEastAsia" w:cstheme="majorEastAsia"/>
          <w:color w:val="auto"/>
          <w:sz w:val="24"/>
          <w:szCs w:val="24"/>
          <w:highlight w:val="none"/>
        </w:rPr>
        <w:t xml:space="preserve">%。</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缴纳时间：中标后签订合同前中标人自主选择以电汇、转账、支票、汇票、本票（限泰州同城）、保函、保证保险等非现金形式缴纳或提交至采购人指定账户。</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退还时间：服务期满后退还（无息）。</w:t>
      </w:r>
      <w:r/>
    </w:p>
    <w:p>
      <w:pPr>
        <w:ind w:firstLine="482"/>
        <w:keepLines w:val="0"/>
        <w:keepNext w:val="0"/>
        <w:pageBreakBefore w:val="0"/>
        <w:spacing w:line="500" w:lineRule="exact"/>
        <w:widowControl w:val="off"/>
        <w:rPr>
          <w:rFonts w:hint="default"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lang w:val="en-US" w:eastAsia="zh-CN"/>
        </w:rPr>
        <w:t xml:space="preserve">五</w:t>
      </w: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lang w:val="en-US" w:eastAsia="zh-CN"/>
        </w:rPr>
        <w:t xml:space="preserve">商务要求</w:t>
      </w:r>
      <w:r/>
    </w:p>
    <w:p>
      <w:pPr>
        <w:ind w:firstLine="480"/>
        <w:keepLines w:val="0"/>
        <w:keepNext w:val="0"/>
        <w:pageBreakBefore w:val="0"/>
        <w:spacing w:line="500" w:lineRule="exact"/>
        <w:widowControl w:val="off"/>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1.合同履行期限：自合同签订之日起三年（前三个月为试用期）。</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报价要求</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投标报价包含但不限于人员工资及加班费、住宿费、工作餐、福利、保险费用、服装费、装备费、管理费、办公用品费、劳保费</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利润、税金等费用以及投标人认为应当包含在内的费用，中标后未经招标人许可，价格不得更改。</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3.采购人根据安保工作实际需要提供相应的安保管理用房，交安保管理人员使用。另采购人只提供必须的工作休息场所，不提供员工宿舍。</w:t>
      </w:r>
      <w:r>
        <w:rPr>
          <w:rFonts w:hint="eastAsia" w:asciiTheme="majorEastAsia" w:hAnsiTheme="majorEastAsia" w:eastAsiaTheme="majorEastAsia" w:cstheme="majorEastAsia"/>
          <w:b/>
          <w:bCs/>
          <w:color w:val="auto"/>
          <w:sz w:val="24"/>
          <w:szCs w:val="24"/>
          <w:highlight w:val="none"/>
        </w:rPr>
        <w:t xml:space="preserve">前期开办费由安保公司依据工作需求进行测算，计入投标总报价中。</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4.本次投标设最高限价为</w:t>
      </w:r>
      <w:r>
        <w:rPr>
          <w:rFonts w:hint="eastAsia" w:asciiTheme="majorEastAsia" w:hAnsiTheme="majorEastAsia" w:eastAsiaTheme="majorEastAsia" w:cstheme="majorEastAsia"/>
          <w:b/>
          <w:bCs/>
          <w:color w:val="auto"/>
          <w:sz w:val="24"/>
          <w:szCs w:val="24"/>
          <w:highlight w:val="none"/>
          <w:u w:val="single"/>
          <w:lang w:val="en-US" w:eastAsia="zh-CN"/>
        </w:rPr>
        <w:t xml:space="preserve">849</w:t>
      </w:r>
      <w:r>
        <w:rPr>
          <w:rFonts w:hint="eastAsia" w:asciiTheme="majorEastAsia" w:hAnsiTheme="majorEastAsia" w:eastAsiaTheme="majorEastAsia" w:cstheme="majorEastAsia"/>
          <w:b/>
          <w:bCs/>
          <w:color w:val="auto"/>
          <w:sz w:val="24"/>
          <w:szCs w:val="24"/>
          <w:highlight w:val="none"/>
          <w:u w:val="single"/>
        </w:rPr>
        <w:t xml:space="preserve">万元</w:t>
      </w:r>
      <w:r>
        <w:rPr>
          <w:rFonts w:hint="eastAsia" w:asciiTheme="majorEastAsia" w:hAnsiTheme="majorEastAsia" w:eastAsiaTheme="majorEastAsia" w:cstheme="majorEastAsia"/>
          <w:b/>
          <w:bCs/>
          <w:color w:val="auto"/>
          <w:sz w:val="24"/>
          <w:szCs w:val="24"/>
          <w:highlight w:val="none"/>
          <w:u w:val="single"/>
          <w:lang w:eastAsia="zh-CN"/>
        </w:rPr>
        <w:t xml:space="preserve">（</w:t>
      </w:r>
      <w:r>
        <w:rPr>
          <w:rFonts w:hint="eastAsia" w:asciiTheme="majorEastAsia" w:hAnsiTheme="majorEastAsia" w:eastAsiaTheme="majorEastAsia" w:cstheme="majorEastAsia"/>
          <w:b/>
          <w:bCs/>
          <w:color w:val="auto"/>
          <w:sz w:val="24"/>
          <w:szCs w:val="24"/>
          <w:highlight w:val="none"/>
          <w:u w:val="single"/>
          <w:lang w:val="en-US" w:eastAsia="zh-CN"/>
        </w:rPr>
        <w:t xml:space="preserve">283万元/年</w:t>
      </w:r>
      <w:r>
        <w:rPr>
          <w:rFonts w:hint="eastAsia" w:asciiTheme="majorEastAsia" w:hAnsiTheme="majorEastAsia" w:eastAsiaTheme="majorEastAsia" w:cstheme="majorEastAsia"/>
          <w:b/>
          <w:bCs/>
          <w:color w:val="auto"/>
          <w:sz w:val="24"/>
          <w:szCs w:val="24"/>
          <w:highlight w:val="none"/>
          <w:u w:val="single"/>
          <w:lang w:eastAsia="zh-CN"/>
        </w:rPr>
        <w:t xml:space="preserve">）</w:t>
      </w:r>
      <w:r>
        <w:rPr>
          <w:rFonts w:hint="eastAsia" w:asciiTheme="majorEastAsia" w:hAnsiTheme="majorEastAsia" w:eastAsiaTheme="majorEastAsia" w:cstheme="majorEastAsia"/>
          <w:color w:val="auto"/>
          <w:sz w:val="24"/>
          <w:szCs w:val="24"/>
          <w:highlight w:val="none"/>
        </w:rPr>
        <w:t xml:space="preserve">。各投标人的投标报价不得高于此限价，否则作为无效投标文件处理，请各投标人慎重报价。</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sz w:val="24"/>
          <w:szCs w:val="24"/>
          <w:highlight w:val="none"/>
          <w:lang w:val="en-US" w:eastAsia="zh-CN"/>
        </w:rPr>
        <w:t xml:space="preserve">5.</w:t>
      </w:r>
      <w:r>
        <w:rPr>
          <w:rFonts w:hint="eastAsia" w:asciiTheme="majorEastAsia" w:hAnsiTheme="majorEastAsia" w:eastAsiaTheme="majorEastAsia" w:cstheme="majorEastAsia"/>
          <w:sz w:val="24"/>
          <w:szCs w:val="24"/>
          <w:highlight w:val="none"/>
        </w:rPr>
        <w:t xml:space="preserve">合同履行中，采购人需追加与合同标的相同的服务的，在不改变合同其他条款的前提下，可以与中标人协商签订补充合同，但所有补充合同的采购金额不超过原合同金额10%。</w:t>
      </w:r>
      <w:r/>
    </w:p>
    <w:p>
      <w:pPr>
        <w:ind w:firstLine="480"/>
        <w:keepLines w:val="0"/>
        <w:keepNext w:val="0"/>
        <w:pageBreakBefore w:val="0"/>
        <w:spacing w:line="500" w:lineRule="exact"/>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6.</w:t>
      </w:r>
      <w:r>
        <w:rPr>
          <w:rFonts w:hint="eastAsia" w:asciiTheme="majorEastAsia" w:hAnsiTheme="majorEastAsia" w:eastAsiaTheme="majorEastAsia" w:cstheme="majorEastAsia"/>
          <w:color w:val="auto"/>
          <w:sz w:val="24"/>
          <w:szCs w:val="24"/>
          <w:highlight w:val="none"/>
        </w:rPr>
        <w:t xml:space="preserve">付款方式</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合同签订后，</w:t>
      </w:r>
      <w:r>
        <w:rPr>
          <w:rFonts w:hint="eastAsia" w:asciiTheme="majorEastAsia" w:hAnsiTheme="majorEastAsia" w:eastAsiaTheme="majorEastAsia" w:cstheme="majorEastAsia"/>
          <w:color w:val="auto"/>
          <w:sz w:val="24"/>
          <w:szCs w:val="24"/>
          <w:highlight w:val="none"/>
          <w:lang w:val="en-US" w:eastAsia="zh-CN"/>
        </w:rPr>
        <w:t xml:space="preserve">中标人</w:t>
      </w:r>
      <w:r>
        <w:rPr>
          <w:rFonts w:hint="eastAsia" w:asciiTheme="majorEastAsia" w:hAnsiTheme="majorEastAsia" w:eastAsiaTheme="majorEastAsia" w:cstheme="majorEastAsia"/>
          <w:color w:val="auto"/>
          <w:sz w:val="24"/>
          <w:szCs w:val="24"/>
          <w:highlight w:val="none"/>
        </w:rPr>
        <w:t xml:space="preserve">按照合同约定时间进场提供服务。</w:t>
      </w:r>
      <w:r>
        <w:rPr>
          <w:rFonts w:hint="eastAsia" w:asciiTheme="majorEastAsia" w:hAnsiTheme="majorEastAsia" w:eastAsiaTheme="majorEastAsia" w:cstheme="majorEastAsia"/>
          <w:color w:val="auto"/>
          <w:sz w:val="24"/>
          <w:szCs w:val="24"/>
          <w:highlight w:val="none"/>
          <w:lang w:val="en-US" w:eastAsia="zh-CN"/>
        </w:rPr>
        <w:t xml:space="preserve">采购人按实际进场人数</w:t>
      </w:r>
      <w:r>
        <w:rPr>
          <w:rFonts w:hint="eastAsia" w:asciiTheme="majorEastAsia" w:hAnsiTheme="majorEastAsia" w:eastAsiaTheme="majorEastAsia" w:cstheme="majorEastAsia"/>
          <w:color w:val="auto"/>
          <w:sz w:val="24"/>
          <w:szCs w:val="24"/>
          <w:highlight w:val="none"/>
        </w:rPr>
        <w:t xml:space="preserve">向中标人通报月度考核情况、测算支付金额。</w:t>
      </w:r>
      <w:r>
        <w:rPr>
          <w:rFonts w:hint="eastAsia" w:asciiTheme="majorEastAsia" w:hAnsiTheme="majorEastAsia" w:eastAsiaTheme="majorEastAsia" w:cstheme="majorEastAsia"/>
          <w:color w:val="auto"/>
          <w:sz w:val="24"/>
          <w:szCs w:val="24"/>
          <w:highlight w:val="none"/>
          <w:lang w:val="en-US" w:eastAsia="zh-CN"/>
        </w:rPr>
        <w:t xml:space="preserve">中标人次月</w:t>
      </w:r>
      <w:r>
        <w:rPr>
          <w:rFonts w:hint="eastAsia" w:asciiTheme="majorEastAsia" w:hAnsiTheme="majorEastAsia" w:eastAsiaTheme="majorEastAsia" w:cstheme="majorEastAsia"/>
          <w:color w:val="auto"/>
          <w:sz w:val="24"/>
          <w:szCs w:val="24"/>
          <w:highlight w:val="none"/>
        </w:rPr>
        <w:t xml:space="preserve">向</w:t>
      </w:r>
      <w:r>
        <w:rPr>
          <w:rFonts w:hint="eastAsia" w:asciiTheme="majorEastAsia" w:hAnsiTheme="majorEastAsia" w:eastAsiaTheme="majorEastAsia" w:cstheme="majorEastAsia"/>
          <w:color w:val="auto"/>
          <w:sz w:val="24"/>
          <w:szCs w:val="24"/>
          <w:highlight w:val="none"/>
          <w:lang w:val="en-US" w:eastAsia="zh-CN"/>
        </w:rPr>
        <w:t xml:space="preserve">采购人</w:t>
      </w:r>
      <w:r>
        <w:rPr>
          <w:rFonts w:hint="eastAsia" w:asciiTheme="majorEastAsia" w:hAnsiTheme="majorEastAsia" w:eastAsiaTheme="majorEastAsia" w:cstheme="majorEastAsia"/>
          <w:color w:val="auto"/>
          <w:sz w:val="24"/>
          <w:szCs w:val="24"/>
          <w:highlight w:val="none"/>
        </w:rPr>
        <w:t xml:space="preserve">提交安保服务费正式发票。</w:t>
      </w:r>
      <w:r>
        <w:rPr>
          <w:rFonts w:hint="eastAsia" w:asciiTheme="majorEastAsia" w:hAnsiTheme="majorEastAsia" w:eastAsiaTheme="majorEastAsia" w:cstheme="majorEastAsia"/>
          <w:color w:val="auto"/>
          <w:sz w:val="24"/>
          <w:szCs w:val="24"/>
          <w:highlight w:val="none"/>
          <w:lang w:val="en-US" w:eastAsia="zh-CN"/>
        </w:rPr>
        <w:t xml:space="preserve">采购人</w:t>
      </w:r>
      <w:r>
        <w:rPr>
          <w:rFonts w:hint="eastAsia" w:asciiTheme="majorEastAsia" w:hAnsiTheme="majorEastAsia" w:eastAsiaTheme="majorEastAsia" w:cstheme="majorEastAsia"/>
          <w:color w:val="auto"/>
          <w:sz w:val="24"/>
          <w:szCs w:val="24"/>
          <w:highlight w:val="none"/>
        </w:rPr>
        <w:t xml:space="preserve">审批后按本单位财务制度付款。</w:t>
      </w:r>
      <w:r/>
    </w:p>
    <w:p>
      <w:pPr>
        <w:ind w:firstLine="480"/>
        <w:keepLines w:val="0"/>
        <w:keepNext w:val="0"/>
        <w:pageBreakBefore w:val="0"/>
        <w:spacing w:line="500" w:lineRule="exact"/>
        <w:widowControl w:val="off"/>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结算方式：服务期间，采购人按照中标人实际进场人数按实结算安保服务费用。</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7</w:t>
      </w:r>
      <w:r>
        <w:rPr>
          <w:rFonts w:hint="eastAsia" w:asciiTheme="majorEastAsia" w:hAnsiTheme="majorEastAsia" w:eastAsiaTheme="majorEastAsia" w:cstheme="majorEastAsia"/>
          <w:color w:val="auto"/>
          <w:sz w:val="24"/>
          <w:szCs w:val="24"/>
          <w:highlight w:val="none"/>
        </w:rPr>
        <w:t xml:space="preserve">.签订合同后，中标人不得进行转包。未经采购人同意，中标人不得采用分包的形式履行合同。否则采购人有权终止合同。转包或分包造成采购人损失</w:t>
      </w:r>
      <w:r>
        <w:rPr>
          <w:rFonts w:hint="eastAsia" w:asciiTheme="majorEastAsia" w:hAnsiTheme="majorEastAsia" w:eastAsiaTheme="majorEastAsia" w:cstheme="majorEastAsia"/>
          <w:sz w:val="24"/>
          <w:szCs w:val="24"/>
          <w:highlight w:val="none"/>
        </w:rPr>
        <w:t xml:space="preserve">的，中标人还应承担相应赔偿责任。</w:t>
      </w:r>
      <w:r/>
    </w:p>
    <w:p>
      <w:pPr>
        <w:ind w:firstLine="482"/>
        <w:keepLines w:val="0"/>
        <w:keepNext w:val="0"/>
        <w:pageBreakBefore w:val="0"/>
        <w:spacing w:line="500" w:lineRule="exact"/>
        <w:widowControl w:val="off"/>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lang w:val="en-US" w:eastAsia="zh-CN"/>
        </w:rPr>
        <w:t xml:space="preserve">六</w:t>
      </w: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rPr>
        <w:t xml:space="preserve">合同服务期</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 xml:space="preserve">1</w:t>
      </w:r>
      <w:r>
        <w:rPr>
          <w:rFonts w:hint="eastAsia" w:asciiTheme="majorEastAsia" w:hAnsiTheme="majorEastAsia" w:eastAsiaTheme="majorEastAsia" w:cstheme="majorEastAsia"/>
          <w:sz w:val="24"/>
          <w:szCs w:val="24"/>
          <w:highlight w:val="none"/>
          <w:lang w:val="en-US" w:eastAsia="zh-CN"/>
        </w:rPr>
        <w:t xml:space="preserve">.</w:t>
      </w:r>
      <w:r>
        <w:rPr>
          <w:rFonts w:hint="eastAsia" w:asciiTheme="majorEastAsia" w:hAnsiTheme="majorEastAsia" w:eastAsiaTheme="majorEastAsia" w:cstheme="majorEastAsia"/>
          <w:sz w:val="24"/>
          <w:szCs w:val="24"/>
          <w:highlight w:val="none"/>
        </w:rPr>
        <w:t xml:space="preserve">本项目合同周期为3年，每年一签，自首次合同签订之日起计算。每一合同年度结束前一个月，经</w:t>
      </w:r>
      <w:r>
        <w:rPr>
          <w:rFonts w:hint="eastAsia" w:asciiTheme="majorEastAsia" w:hAnsiTheme="majorEastAsia" w:eastAsiaTheme="majorEastAsia" w:cstheme="majorEastAsia"/>
          <w:sz w:val="24"/>
          <w:szCs w:val="24"/>
          <w:highlight w:val="none"/>
          <w:lang w:val="en-US" w:eastAsia="zh-CN"/>
        </w:rPr>
        <w:t xml:space="preserve">采购人</w:t>
      </w:r>
      <w:r>
        <w:rPr>
          <w:rFonts w:hint="eastAsia" w:asciiTheme="majorEastAsia" w:hAnsiTheme="majorEastAsia" w:eastAsiaTheme="majorEastAsia" w:cstheme="majorEastAsia"/>
          <w:sz w:val="24"/>
          <w:szCs w:val="24"/>
          <w:highlight w:val="none"/>
        </w:rPr>
        <w:t xml:space="preserve">考核（考核每月一次）后确定</w:t>
      </w:r>
      <w:r>
        <w:rPr>
          <w:rFonts w:hint="eastAsia" w:asciiTheme="majorEastAsia" w:hAnsiTheme="majorEastAsia" w:eastAsiaTheme="majorEastAsia" w:cstheme="majorEastAsia"/>
          <w:sz w:val="24"/>
          <w:szCs w:val="24"/>
          <w:highlight w:val="none"/>
          <w:lang w:val="en-US" w:eastAsia="zh-CN"/>
        </w:rPr>
        <w:t xml:space="preserve">安保公司</w:t>
      </w:r>
      <w:r>
        <w:rPr>
          <w:rFonts w:hint="eastAsia" w:asciiTheme="majorEastAsia" w:hAnsiTheme="majorEastAsia" w:eastAsiaTheme="majorEastAsia" w:cstheme="majorEastAsia"/>
          <w:sz w:val="24"/>
          <w:szCs w:val="24"/>
          <w:highlight w:val="none"/>
        </w:rPr>
        <w:t xml:space="preserve">是否能够满足医院服务需求，</w:t>
      </w:r>
      <w:r>
        <w:rPr>
          <w:rFonts w:hint="eastAsia" w:asciiTheme="majorEastAsia" w:hAnsiTheme="majorEastAsia" w:eastAsiaTheme="majorEastAsia" w:cstheme="majorEastAsia"/>
          <w:sz w:val="24"/>
          <w:szCs w:val="24"/>
          <w:highlight w:val="none"/>
          <w:lang w:val="en-US" w:eastAsia="zh-CN"/>
        </w:rPr>
        <w:t xml:space="preserve">续签合同前的服务期内</w:t>
      </w:r>
      <w:r>
        <w:rPr>
          <w:rFonts w:hint="eastAsia" w:asciiTheme="majorEastAsia" w:hAnsiTheme="majorEastAsia" w:eastAsiaTheme="majorEastAsia" w:cstheme="majorEastAsia"/>
          <w:sz w:val="24"/>
          <w:szCs w:val="24"/>
          <w:highlight w:val="none"/>
        </w:rPr>
        <w:t xml:space="preserve">安保服务质量考核评分表均分不低于</w:t>
      </w:r>
      <w:r>
        <w:rPr>
          <w:rFonts w:hint="eastAsia" w:asciiTheme="majorEastAsia" w:hAnsiTheme="majorEastAsia" w:eastAsiaTheme="majorEastAsia" w:cstheme="majorEastAsia"/>
          <w:sz w:val="24"/>
          <w:szCs w:val="24"/>
          <w:highlight w:val="none"/>
          <w:lang w:val="en-US" w:eastAsia="zh-CN"/>
        </w:rPr>
        <w:t xml:space="preserve">85分</w:t>
      </w:r>
      <w:r>
        <w:rPr>
          <w:rFonts w:hint="eastAsia" w:asciiTheme="majorEastAsia" w:hAnsiTheme="majorEastAsia" w:eastAsiaTheme="majorEastAsia" w:cstheme="majorEastAsia"/>
          <w:sz w:val="24"/>
          <w:szCs w:val="24"/>
          <w:highlight w:val="none"/>
        </w:rPr>
        <w:t xml:space="preserve">，则可以继续签订下一年度合同，医院有权决定继续执行或提前终止合同</w:t>
      </w:r>
      <w:r>
        <w:rPr>
          <w:rFonts w:hint="eastAsia" w:asciiTheme="majorEastAsia" w:hAnsiTheme="majorEastAsia" w:eastAsiaTheme="majorEastAsia" w:cstheme="majorEastAsia"/>
          <w:sz w:val="24"/>
          <w:szCs w:val="24"/>
          <w:highlight w:val="none"/>
          <w:lang w:eastAsia="zh-CN"/>
        </w:rPr>
        <w:t xml:space="preserve">。</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w:t>
      </w:r>
      <w:r>
        <w:rPr>
          <w:rFonts w:hint="eastAsia" w:asciiTheme="majorEastAsia" w:hAnsiTheme="majorEastAsia" w:eastAsiaTheme="majorEastAsia" w:cstheme="majorEastAsia"/>
          <w:sz w:val="24"/>
          <w:szCs w:val="24"/>
          <w:highlight w:val="none"/>
          <w:lang w:val="en-US" w:eastAsia="zh-CN"/>
        </w:rPr>
        <w:t xml:space="preserve">.</w:t>
      </w:r>
      <w:r>
        <w:rPr>
          <w:rFonts w:hint="eastAsia" w:asciiTheme="majorEastAsia" w:hAnsiTheme="majorEastAsia" w:eastAsiaTheme="majorEastAsia" w:cstheme="majorEastAsia"/>
          <w:sz w:val="24"/>
          <w:szCs w:val="24"/>
          <w:highlight w:val="none"/>
        </w:rPr>
        <w:t xml:space="preserve">在合同执行期内，因</w:t>
      </w:r>
      <w:r>
        <w:rPr>
          <w:rFonts w:hint="eastAsia" w:asciiTheme="majorEastAsia" w:hAnsiTheme="majorEastAsia" w:eastAsiaTheme="majorEastAsia" w:cstheme="majorEastAsia"/>
          <w:sz w:val="24"/>
          <w:szCs w:val="24"/>
          <w:highlight w:val="none"/>
          <w:lang w:val="en-US" w:eastAsia="zh-CN"/>
        </w:rPr>
        <w:t xml:space="preserve">中标人</w:t>
      </w:r>
      <w:r>
        <w:rPr>
          <w:rFonts w:hint="eastAsia" w:asciiTheme="majorEastAsia" w:hAnsiTheme="majorEastAsia" w:eastAsiaTheme="majorEastAsia" w:cstheme="majorEastAsia"/>
          <w:sz w:val="24"/>
          <w:szCs w:val="24"/>
          <w:highlight w:val="none"/>
        </w:rPr>
        <w:t xml:space="preserve">不采取安全劳动保护措施</w:t>
      </w:r>
      <w:r>
        <w:rPr>
          <w:rFonts w:hint="eastAsia" w:asciiTheme="majorEastAsia" w:hAnsiTheme="majorEastAsia" w:eastAsiaTheme="majorEastAsia" w:cstheme="majorEastAsia"/>
          <w:sz w:val="24"/>
          <w:szCs w:val="24"/>
          <w:highlight w:val="none"/>
          <w:lang w:val="en-US" w:eastAsia="zh-CN"/>
        </w:rPr>
        <w:t xml:space="preserve">或</w:t>
      </w:r>
      <w:r>
        <w:rPr>
          <w:rFonts w:hint="eastAsia" w:asciiTheme="majorEastAsia" w:hAnsiTheme="majorEastAsia" w:eastAsiaTheme="majorEastAsia" w:cstheme="majorEastAsia"/>
          <w:sz w:val="24"/>
          <w:szCs w:val="24"/>
          <w:highlight w:val="none"/>
        </w:rPr>
        <w:t xml:space="preserve">不遵守有关法律法规和医院的有关规章制度或考核不合格的或擅动医院的设备、设施而造成不安全事件（如人身伤害或疾病、设备事故及火灾事故等），</w:t>
      </w:r>
      <w:r>
        <w:rPr>
          <w:rFonts w:hint="eastAsia" w:asciiTheme="majorEastAsia" w:hAnsiTheme="majorEastAsia" w:eastAsiaTheme="majorEastAsia" w:cstheme="majorEastAsia"/>
          <w:sz w:val="24"/>
          <w:szCs w:val="24"/>
          <w:highlight w:val="none"/>
          <w:lang w:val="en-US" w:eastAsia="zh-CN"/>
        </w:rPr>
        <w:t xml:space="preserve">采购人</w:t>
      </w:r>
      <w:r>
        <w:rPr>
          <w:rFonts w:hint="eastAsia" w:asciiTheme="majorEastAsia" w:hAnsiTheme="majorEastAsia" w:eastAsiaTheme="majorEastAsia" w:cstheme="majorEastAsia"/>
          <w:sz w:val="24"/>
          <w:szCs w:val="24"/>
          <w:highlight w:val="none"/>
        </w:rPr>
        <w:t xml:space="preserve">有权立即终止合同，将</w:t>
      </w:r>
      <w:r>
        <w:rPr>
          <w:rFonts w:hint="eastAsia" w:asciiTheme="majorEastAsia" w:hAnsiTheme="majorEastAsia" w:eastAsiaTheme="majorEastAsia" w:cstheme="majorEastAsia"/>
          <w:sz w:val="24"/>
          <w:szCs w:val="24"/>
          <w:highlight w:val="none"/>
          <w:lang w:eastAsia="zh-CN"/>
        </w:rPr>
        <w:t xml:space="preserve">投标人</w:t>
      </w:r>
      <w:r>
        <w:rPr>
          <w:rFonts w:hint="eastAsia" w:asciiTheme="majorEastAsia" w:hAnsiTheme="majorEastAsia" w:eastAsiaTheme="majorEastAsia" w:cstheme="majorEastAsia"/>
          <w:sz w:val="24"/>
          <w:szCs w:val="24"/>
          <w:highlight w:val="none"/>
        </w:rPr>
        <w:t xml:space="preserve">清退，且事故所造成的后果及费用由</w:t>
      </w:r>
      <w:r>
        <w:rPr>
          <w:rFonts w:hint="eastAsia" w:asciiTheme="majorEastAsia" w:hAnsiTheme="majorEastAsia" w:eastAsiaTheme="majorEastAsia" w:cstheme="majorEastAsia"/>
          <w:sz w:val="24"/>
          <w:szCs w:val="24"/>
          <w:highlight w:val="none"/>
          <w:lang w:val="en-US" w:eastAsia="zh-CN"/>
        </w:rPr>
        <w:t xml:space="preserve">中</w:t>
      </w:r>
      <w:r>
        <w:rPr>
          <w:rFonts w:hint="eastAsia" w:asciiTheme="majorEastAsia" w:hAnsiTheme="majorEastAsia" w:eastAsiaTheme="majorEastAsia" w:cstheme="majorEastAsia"/>
          <w:sz w:val="24"/>
          <w:szCs w:val="24"/>
          <w:highlight w:val="none"/>
          <w:lang w:eastAsia="zh-CN"/>
        </w:rPr>
        <w:t xml:space="preserve">标人</w:t>
      </w:r>
      <w:r>
        <w:rPr>
          <w:rFonts w:hint="eastAsia" w:asciiTheme="majorEastAsia" w:hAnsiTheme="majorEastAsia" w:eastAsiaTheme="majorEastAsia" w:cstheme="majorEastAsia"/>
          <w:sz w:val="24"/>
          <w:szCs w:val="24"/>
          <w:highlight w:val="none"/>
        </w:rPr>
        <w:t xml:space="preserve">自行承担，医院不负任何责任；触犯法律的，移交公安机关处理，医院有权立即终止合同，由此造成的后果由</w:t>
      </w:r>
      <w:r>
        <w:rPr>
          <w:rFonts w:hint="eastAsia" w:asciiTheme="majorEastAsia" w:hAnsiTheme="majorEastAsia" w:eastAsiaTheme="majorEastAsia" w:cstheme="majorEastAsia"/>
          <w:sz w:val="24"/>
          <w:szCs w:val="24"/>
          <w:highlight w:val="none"/>
          <w:lang w:val="en-US" w:eastAsia="zh-CN"/>
        </w:rPr>
        <w:t xml:space="preserve">中</w:t>
      </w:r>
      <w:r>
        <w:rPr>
          <w:rFonts w:hint="eastAsia" w:asciiTheme="majorEastAsia" w:hAnsiTheme="majorEastAsia" w:eastAsiaTheme="majorEastAsia" w:cstheme="majorEastAsia"/>
          <w:sz w:val="24"/>
          <w:szCs w:val="24"/>
          <w:highlight w:val="none"/>
          <w:lang w:eastAsia="zh-CN"/>
        </w:rPr>
        <w:t xml:space="preserve">标人</w:t>
      </w:r>
      <w:r>
        <w:rPr>
          <w:rFonts w:hint="eastAsia" w:asciiTheme="majorEastAsia" w:hAnsiTheme="majorEastAsia" w:eastAsiaTheme="majorEastAsia" w:cstheme="majorEastAsia"/>
          <w:sz w:val="24"/>
          <w:szCs w:val="24"/>
          <w:highlight w:val="none"/>
        </w:rPr>
        <w:t xml:space="preserve">承担。</w:t>
      </w:r>
      <w:r/>
    </w:p>
    <w:p>
      <w:pPr>
        <w:ind w:firstLine="480"/>
        <w:keepLines w:val="0"/>
        <w:keepNext w:val="0"/>
        <w:pageBreakBefore w:val="0"/>
        <w:spacing w:line="500" w:lineRule="exact"/>
        <w:widowControl w:val="off"/>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lang w:val="en-US" w:eastAsia="zh-CN"/>
        </w:rPr>
        <w:t xml:space="preserve">3.</w:t>
      </w:r>
      <w:r>
        <w:rPr>
          <w:rFonts w:hint="eastAsia" w:asciiTheme="majorEastAsia" w:hAnsiTheme="majorEastAsia" w:eastAsiaTheme="majorEastAsia" w:cstheme="majorEastAsia"/>
          <w:sz w:val="24"/>
          <w:szCs w:val="24"/>
          <w:highlight w:val="none"/>
        </w:rPr>
        <w:t xml:space="preserve">服务期内如果服务人员出现调整，在符合政府采购相关法规的前提下，按实调整人数并支付相应费用</w:t>
      </w:r>
      <w:r>
        <w:rPr>
          <w:rFonts w:hint="eastAsia" w:asciiTheme="majorEastAsia" w:hAnsiTheme="majorEastAsia" w:eastAsiaTheme="majorEastAsia" w:cstheme="majorEastAsia"/>
          <w:sz w:val="24"/>
          <w:szCs w:val="24"/>
          <w:highlight w:val="none"/>
          <w:lang w:eastAsia="zh-CN"/>
        </w:rPr>
        <w:t xml:space="preserve">。</w:t>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附件：</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泰州市第五人民</w:t>
      </w:r>
      <w:r>
        <w:rPr>
          <w:rFonts w:hint="eastAsia" w:ascii="宋体" w:hAnsi="宋体" w:eastAsia="宋体" w:cs="宋体"/>
          <w:b/>
          <w:bCs/>
          <w:color w:val="auto"/>
          <w:sz w:val="24"/>
          <w:szCs w:val="24"/>
          <w:highlight w:val="none"/>
        </w:rPr>
        <w:t xml:space="preserve">医院保安服务质量考核标准</w:t>
      </w:r>
      <w:r/>
    </w:p>
    <w:tbl>
      <w:tblPr>
        <w:tblStyle w:val="860"/>
        <w:tblpPr w:horzAnchor="page" w:tblpX="1256" w:vertAnchor="text" w:tblpY="204" w:leftFromText="180" w:topFromText="0" w:rightFromText="180" w:bottomFromText="0"/>
        <w:tblW w:w="9134" w:type="dxa"/>
        <w:tblInd w:w="0" w:type="dxa"/>
        <w:tblLayout w:type="fixed"/>
        <w:tblCellMar>
          <w:left w:w="0" w:type="dxa"/>
          <w:top w:w="0" w:type="dxa"/>
          <w:right w:w="0" w:type="dxa"/>
          <w:bottom w:w="0" w:type="dxa"/>
        </w:tblCellMar>
        <w:tblLook w:val="04A0" w:firstRow="1" w:lastRow="0" w:firstColumn="1" w:lastColumn="0" w:noHBand="0" w:noVBand="1"/>
      </w:tblPr>
      <w:tblGrid>
        <w:gridCol w:w="840"/>
        <w:gridCol w:w="6033"/>
        <w:gridCol w:w="570"/>
        <w:gridCol w:w="1691"/>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考核</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评分标准</w:t>
            </w:r>
            <w:r/>
          </w:p>
        </w:tc>
      </w:tr>
      <w:tr>
        <w:trPr>
          <w:trHeight w:val="4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作</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息</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上班迟到或早退超过5分钟，但不足15分钟的；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未经院方监管同意擅自休假，或不按规定办理请、销假手续或请假后无特殊情况不按时归队；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4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岗位交接时不按时接班及接班队员未到而擅自下班的；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无故脱岗、串岗，尚未造成严重后果的；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行</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为</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礼</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保安必须保持衣冠整洁，仪容不整、未按规定要求着装的（如佩戴饰品、穿拖鞋或高跟鞋等）；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4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值班期间作风懒散、精神不振，站姿、坐姿不端正的；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4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酗酒后上岗，或在岗睡觉的；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上班期间</w:t>
            </w:r>
            <w:r>
              <w:rPr>
                <w:rFonts w:hint="eastAsia" w:ascii="宋体" w:hAnsi="宋体" w:cs="宋体"/>
                <w:color w:val="auto"/>
                <w:sz w:val="21"/>
                <w:szCs w:val="21"/>
                <w:highlight w:val="none"/>
                <w:lang w:val="en-US" w:eastAsia="zh-CN"/>
              </w:rPr>
              <w:t xml:space="preserve">玩忽</w:t>
            </w:r>
            <w:r>
              <w:rPr>
                <w:rFonts w:hint="eastAsia" w:ascii="宋体" w:hAnsi="宋体" w:eastAsia="宋体" w:cs="宋体"/>
                <w:color w:val="auto"/>
                <w:sz w:val="21"/>
                <w:szCs w:val="21"/>
                <w:highlight w:val="none"/>
              </w:rPr>
              <w:t xml:space="preserve">职守、滥用职权、态度粗暴、故意刁难，或遭人投诉属实的；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4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在当值场所公开吸烟，对吸烟人员不劝阻的；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值班期间做与职务无关活动的（如打瞌睡、闲聊、听音乐、开、看视频、吃零食、打闹等行为）；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保安队人员当值时不按规定着装和佩戴标志、警械器具的；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执</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勤</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纪</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保安人员非工作需要，进入办公室、值班室并擅自动用或带出办公用品或私人物品的；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5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利用执勤工作之便向他人索要财物的；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执勤中私自扣押物品或证件，捡拾物品不登记、不上交的，擅自处理或挪用的；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盗窃医院、医护人员或病患财物的，或将医院公共物品或设施占为己有的，情节严重的报公安机关处理；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5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商贩进入院区内推销商品，发现后未及时进行驱离的；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利用职务之便谋取个人利益，有勾结“医托”“黑车”“医闹”等人员而充当内线等行为的；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在医院范围内有拉帮结派，打架斗殴、散布谣言、挑拨离间等行为，造成不良影响的；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4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处理事件不及时，推诿、扯皮、畏惧等不作为的；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发生突发事件或紧急情况下，保安人员有消极怠慢，临阵脱逃等行为的；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利用工作便利，帮人挂号、看病、安排住院及手术等非职责活动的，收受病者或家属财物的，作辞退处理；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行政楼人员不按规定履行职责；对来访者不询问、不登记、不检查的；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5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现场不听指挥，不服从管理或工作调配的；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当班期间，利用通信工具讲与工作无关事情的，或非信号原因故意不接报对讲机的；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4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紧急呼叫后5分钟内未到现场的；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对于进入院区内张贴小广告或发放宣传品的人员，发现后未及时有效驱离的；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接到火警报告后未能在3分钟内赶赴现场并有效处置火情的；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5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未按规定巡逻签到、巡逻记录作假或不</w:t>
            </w:r>
            <w:r>
              <w:rPr>
                <w:rFonts w:hint="eastAsia" w:ascii="宋体" w:hAnsi="宋体" w:cs="宋体"/>
                <w:color w:val="auto"/>
                <w:sz w:val="21"/>
                <w:szCs w:val="21"/>
                <w:highlight w:val="none"/>
                <w:lang w:val="en-US" w:eastAsia="zh-CN"/>
              </w:rPr>
              <w:t xml:space="preserve">做</w:t>
            </w:r>
            <w:r>
              <w:rPr>
                <w:rFonts w:hint="eastAsia" w:ascii="宋体" w:hAnsi="宋体" w:eastAsia="宋体" w:cs="宋体"/>
                <w:color w:val="auto"/>
                <w:sz w:val="21"/>
                <w:szCs w:val="21"/>
                <w:highlight w:val="none"/>
              </w:rPr>
              <w:t xml:space="preserve">记录的；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巡查时未能及时发现院内设施设备损坏等可能危及医院安全的隐患，或发现后未及时报告的；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重大事件当班队长应书写工作日志，并做好交接班记录，未做到者；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每人每次扣2分</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交</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通</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停</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未按规定巡视，发现违停不及时处理的；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管理人员在有车位情况下未及时安排停放的；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未按规定指挥车辆出入或停放，造成通道堵塞的；（造成急救、消防通道堵塞的扣2分）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特殊车辆在院内未按规定停放，没有询问、劝阻或告知的；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每人每次扣1分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综</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管</w:t>
            </w:r>
            <w:r/>
          </w:p>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ffffff" w:fill="d9d9d9"/>
              </w:rPr>
              <w:suppressLineNumbers w:val="0"/>
            </w:pPr>
            <w:r>
              <w:rPr>
                <w:rFonts w:hint="eastAsia" w:ascii="宋体" w:hAnsi="宋体" w:eastAsia="宋体" w:cs="宋体"/>
                <w:color w:val="auto"/>
                <w:sz w:val="21"/>
                <w:szCs w:val="21"/>
                <w:highlight w:val="none"/>
              </w:rPr>
              <w:t xml:space="preserve">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项目负责人对下属的违纪行为进行包庇、隐瞒、纵容或知情不报情节轻者；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每次扣5分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rPr>
                <w:rFonts w:hint="eastAsia" w:ascii="宋体" w:hAnsi="宋体" w:eastAsia="宋体" w:cs="宋体"/>
                <w:b/>
                <w:color w:val="auto"/>
                <w:sz w:val="21"/>
                <w:szCs w:val="21"/>
                <w:highlight w:val="none"/>
                <w:shd w:val="clear" w:color="ffffff" w:fill="d9d9d9"/>
              </w:rPr>
              <w:suppressLineNumbers w:val="0"/>
            </w:pPr>
            <w:r>
              <w:rPr>
                <w:rFonts w:hint="eastAsia" w:ascii="宋体" w:hAnsi="宋体" w:eastAsia="宋体" w:cs="宋体"/>
                <w:b/>
                <w:color w:val="auto"/>
                <w:sz w:val="21"/>
                <w:szCs w:val="21"/>
                <w:highlight w:val="none"/>
                <w:shd w:val="clear" w:color="ffffff" w:fill="d9d9d9"/>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在突发事件、紧急情况及重大活动中，保安公司应未按照医院需求全力配合并抽调现场安保人员至现场的（大型活动安保除外）；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每次扣5分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rPr>
                <w:rFonts w:hint="eastAsia" w:ascii="宋体" w:hAnsi="宋体" w:eastAsia="宋体" w:cs="宋体"/>
                <w:b/>
                <w:color w:val="auto"/>
                <w:sz w:val="21"/>
                <w:szCs w:val="21"/>
                <w:highlight w:val="none"/>
                <w:shd w:val="clear" w:color="ffffff" w:fill="d9d9d9"/>
              </w:rPr>
              <w:suppressLineNumbers w:val="0"/>
            </w:pPr>
            <w:r>
              <w:rPr>
                <w:rFonts w:hint="eastAsia" w:ascii="宋体" w:hAnsi="宋体" w:eastAsia="宋体" w:cs="宋体"/>
                <w:b/>
                <w:color w:val="auto"/>
                <w:sz w:val="21"/>
                <w:szCs w:val="21"/>
                <w:highlight w:val="none"/>
                <w:shd w:val="clear" w:color="ffffff" w:fill="d9d9d9"/>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保安公司未按规定每半年组织全体保安员进行消防知识培训并举行突发性火灾扑救演练的；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每次扣5分</w:t>
            </w:r>
            <w:r/>
          </w:p>
        </w:tc>
      </w:tr>
      <w:tr>
        <w:trP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rPr>
                <w:rFonts w:hint="eastAsia" w:ascii="宋体" w:hAnsi="宋体" w:eastAsia="宋体" w:cs="宋体"/>
                <w:b/>
                <w:color w:val="auto"/>
                <w:sz w:val="21"/>
                <w:szCs w:val="21"/>
                <w:highlight w:val="none"/>
                <w:shd w:val="clear" w:color="ffffff" w:fill="d9d9d9"/>
              </w:rPr>
              <w:suppressLineNumbers w:val="0"/>
            </w:pPr>
            <w:r>
              <w:rPr>
                <w:rFonts w:hint="eastAsia" w:ascii="宋体" w:hAnsi="宋体" w:eastAsia="宋体" w:cs="宋体"/>
                <w:b/>
                <w:color w:val="auto"/>
                <w:sz w:val="21"/>
                <w:szCs w:val="21"/>
                <w:highlight w:val="none"/>
                <w:shd w:val="clear" w:color="ffffff" w:fill="d9d9d9"/>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保安人员未能在3分钟内赶赴火灾现场并有效处置火情的；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每次扣5分</w:t>
            </w:r>
            <w:r/>
          </w:p>
        </w:tc>
      </w:tr>
      <w:tr>
        <w:trPr>
          <w:trHeight w:val="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rPr>
                <w:rFonts w:hint="eastAsia" w:ascii="宋体" w:hAnsi="宋体" w:eastAsia="宋体" w:cs="宋体"/>
                <w:b/>
                <w:color w:val="auto"/>
                <w:sz w:val="21"/>
                <w:szCs w:val="21"/>
                <w:highlight w:val="none"/>
                <w:shd w:val="clear" w:color="ffffff" w:fill="d9d9d9"/>
              </w:rPr>
              <w:suppressLineNumbers w:val="0"/>
            </w:pPr>
            <w:r>
              <w:rPr>
                <w:rFonts w:hint="eastAsia" w:ascii="宋体" w:hAnsi="宋体" w:eastAsia="宋体" w:cs="宋体"/>
                <w:b/>
                <w:color w:val="auto"/>
                <w:sz w:val="21"/>
                <w:szCs w:val="21"/>
                <w:highlight w:val="none"/>
                <w:shd w:val="clear" w:color="ffffff" w:fill="d9d9d9"/>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未根据院方要求录用或辞退人员的；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每次扣5分</w:t>
            </w:r>
            <w:r/>
          </w:p>
        </w:tc>
      </w:tr>
      <w:tr>
        <w:trPr>
          <w:trHeight w:val="5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rPr>
                <w:rFonts w:hint="eastAsia" w:ascii="宋体" w:hAnsi="宋体" w:eastAsia="宋体" w:cs="宋体"/>
                <w:b/>
                <w:color w:val="auto"/>
                <w:sz w:val="21"/>
                <w:szCs w:val="21"/>
                <w:highlight w:val="none"/>
                <w:shd w:val="clear" w:color="ffffff" w:fill="d9d9d9"/>
              </w:rPr>
              <w:suppressLineNumbers w:val="0"/>
            </w:pPr>
            <w:r>
              <w:rPr>
                <w:rFonts w:hint="eastAsia" w:ascii="宋体" w:hAnsi="宋体" w:eastAsia="宋体" w:cs="宋体"/>
                <w:b/>
                <w:color w:val="auto"/>
                <w:sz w:val="21"/>
                <w:szCs w:val="21"/>
                <w:highlight w:val="none"/>
                <w:shd w:val="clear" w:color="ffffff" w:fill="d9d9d9"/>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项目部领导不当或疏于管理造成医院损失的；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每次扣5分</w:t>
            </w:r>
            <w:r/>
          </w:p>
        </w:tc>
      </w:tr>
      <w:tr>
        <w:trPr>
          <w:trHeight w:val="4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vMerge w:val="continue"/>
            <w:textDirection w:val="lrTb"/>
            <w:noWrap/>
          </w:tcPr>
          <w:p>
            <w:pPr>
              <w:ind w:left="0" w:right="0"/>
              <w:jc w:val="left"/>
              <w:keepLines w:val="0"/>
              <w:keepNext w:val="0"/>
              <w:spacing w:before="0" w:beforeAutospacing="0" w:after="0" w:afterAutospacing="0"/>
              <w:rPr>
                <w:rFonts w:hint="eastAsia" w:ascii="宋体" w:hAnsi="宋体" w:eastAsia="宋体" w:cs="宋体"/>
                <w:b/>
                <w:color w:val="auto"/>
                <w:sz w:val="21"/>
                <w:szCs w:val="21"/>
                <w:highlight w:val="none"/>
                <w:shd w:val="clear" w:color="ffffff" w:fill="d9d9d9"/>
              </w:rPr>
              <w:suppressLineNumbers w:val="0"/>
            </w:pPr>
            <w:r>
              <w:rPr>
                <w:rFonts w:hint="eastAsia" w:ascii="宋体" w:hAnsi="宋体" w:eastAsia="宋体" w:cs="宋体"/>
                <w:b/>
                <w:color w:val="auto"/>
                <w:sz w:val="21"/>
                <w:szCs w:val="21"/>
                <w:highlight w:val="none"/>
                <w:shd w:val="clear" w:color="ffffff" w:fill="d9d9d9"/>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3"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其他违规违纪违法行为。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每次扣5分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考核总分为100分，扣除考核扣分后的数值即为考核得分值</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考核表招标人有权修改，且可根据中标人工作的实际情况增加新的考核表。</w:t>
      </w:r>
      <w:r/>
    </w:p>
    <w:p>
      <w:pPr>
        <w:pStyle w:val="888"/>
        <w:jc w:val="center"/>
        <w:spacing w:before="0" w:after="0" w:line="360" w:lineRule="auto"/>
        <w:rPr>
          <w:rFonts w:hint="eastAsia" w:ascii="宋体" w:hAnsi="宋体" w:eastAsia="宋体" w:cs="宋体"/>
          <w:b/>
          <w:color w:val="auto"/>
          <w:sz w:val="42"/>
          <w:szCs w:val="24"/>
          <w:highlight w:val="none"/>
          <w:lang w:val="en-US" w:eastAsia="zh-CN" w:bidi="ar-SA"/>
        </w:rPr>
      </w:pPr>
      <w:r/>
      <w:bookmarkStart w:id="39" w:name="_Toc409438821"/>
      <w:r/>
      <w:bookmarkStart w:id="40" w:name="_Toc388026588"/>
      <w:r/>
      <w:bookmarkStart w:id="41" w:name="_Toc20541"/>
      <w:r/>
      <w:bookmarkStart w:id="42" w:name="OLE_LINK32"/>
      <w:r>
        <w:rPr>
          <w:rFonts w:hint="eastAsia" w:ascii="宋体" w:hAnsi="宋体" w:eastAsia="宋体" w:cs="宋体"/>
          <w:b/>
          <w:color w:val="auto"/>
          <w:sz w:val="42"/>
          <w:szCs w:val="24"/>
          <w:highlight w:val="none"/>
          <w:lang w:val="en-US" w:eastAsia="zh-CN" w:bidi="ar-SA"/>
        </w:rPr>
        <w:t xml:space="preserve">第四章 评标办法及标准</w:t>
      </w:r>
      <w:bookmarkEnd w:id="39"/>
      <w:r/>
      <w:bookmarkEnd w:id="40"/>
      <w:r/>
      <w:bookmarkEnd w:id="41"/>
      <w:r/>
      <w:bookmarkEnd w:id="42"/>
      <w:r/>
      <w:r/>
    </w:p>
    <w:p>
      <w:pPr>
        <w:pStyle w:val="889"/>
        <w:ind w:firstLine="480"/>
        <w:keepLines w:val="0"/>
        <w:keepNext w:val="0"/>
        <w:pageBreakBefore w:val="0"/>
        <w:spacing w:line="50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3.评分标准：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（2）评标考虑的主要因素及其权值：详见评分细则。</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关于异常低价的审查</w:t>
      </w:r>
      <w:r>
        <w:rPr>
          <w:rFonts w:hint="eastAsia" w:ascii="宋体" w:hAnsi="宋体" w:cs="宋体"/>
          <w:color w:val="auto"/>
          <w:sz w:val="24"/>
          <w:highlight w:val="none"/>
          <w:lang w:eastAsia="zh-CN"/>
        </w:rPr>
        <w:t xml:space="preserve">：</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%的，即投标（响应）报价&lt;全部通过符合性审查供应商投标（响应）报价平均值×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rPr>
        <w:t xml:space="preserve">%；</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%的，即投标（响应）报价&lt;通过符合性审查的次低报价供应商投标（响应）报价×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rPr>
        <w:t xml:space="preserve">%；</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65</w:t>
      </w:r>
      <w:r>
        <w:rPr>
          <w:rFonts w:hint="eastAsia" w:ascii="宋体" w:hAnsi="宋体" w:eastAsia="宋体" w:cs="宋体"/>
          <w:color w:val="auto"/>
          <w:sz w:val="24"/>
          <w:highlight w:val="none"/>
        </w:rPr>
        <w:t xml:space="preserve">%；</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1"/>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71"/>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8"/>
          <w:highlight w:val="none"/>
        </w:rPr>
        <w:t xml:space="preserve">评分细则：</w:t>
      </w:r>
      <w:r/>
    </w:p>
    <w:tbl>
      <w:tblPr>
        <w:tblStyle w:val="860"/>
        <w:tblW w:w="9540" w:type="dxa"/>
        <w:tblInd w:w="-82" w:type="dxa"/>
        <w:tblLayout w:type="autofit"/>
        <w:tblCellMar>
          <w:left w:w="108" w:type="dxa"/>
          <w:top w:w="0" w:type="dxa"/>
          <w:right w:w="108" w:type="dxa"/>
          <w:bottom w:w="0" w:type="dxa"/>
        </w:tblCellMar>
        <w:tblLook w:val="04A0" w:firstRow="1" w:lastRow="0" w:firstColumn="1" w:lastColumn="0" w:noHBand="0" w:noVBand="1"/>
      </w:tblPr>
      <w:tblGrid>
        <w:gridCol w:w="1320"/>
        <w:gridCol w:w="7356"/>
        <w:gridCol w:w="864"/>
      </w:tblGrid>
      <w:tr>
        <w:trPr>
          <w:trHeight w:val="514"/>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 xml:space="preserve">评分点</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 xml:space="preserve">分值</w:t>
            </w:r>
            <w:r/>
          </w:p>
        </w:tc>
      </w:tr>
      <w:tr>
        <w:trPr>
          <w:trHeight w:val="1287"/>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 xml:space="preserve">价格分</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rPr>
                <w:rFonts w:hint="eastAsia" w:asciiTheme="majorEastAsia" w:hAnsiTheme="majorEastAsia" w:eastAsiaTheme="majorEastAsia" w:cstheme="majorEastAsia"/>
                <w:sz w:val="24"/>
                <w:szCs w:val="22"/>
                <w:highlight w:val="none"/>
              </w:rPr>
            </w:pPr>
            <w:r>
              <w:rPr>
                <w:rFonts w:hint="eastAsia" w:asciiTheme="majorEastAsia" w:hAnsiTheme="majorEastAsia" w:eastAsiaTheme="majorEastAsia" w:cstheme="majorEastAsia"/>
                <w:sz w:val="24"/>
                <w:szCs w:val="22"/>
                <w:highlight w:val="none"/>
              </w:rPr>
              <w:t xml:space="preserve">价格分采用低价优先法计算，即满足招标文件要求且最终报价最低的为评标基准价，其价格分为满分。其他供应商的价格分统一按照下列公式计算（小数点保留两位）：报价得分=(评标基准价／报价)×</w:t>
            </w:r>
            <w:r>
              <w:rPr>
                <w:rFonts w:hint="eastAsia" w:asciiTheme="majorEastAsia" w:hAnsiTheme="majorEastAsia" w:eastAsiaTheme="majorEastAsia" w:cstheme="majorEastAsia"/>
                <w:sz w:val="24"/>
                <w:szCs w:val="22"/>
                <w:highlight w:val="none"/>
                <w:lang w:val="en-US" w:eastAsia="zh-CN"/>
              </w:rPr>
              <w:t xml:space="preserve">30</w:t>
            </w:r>
            <w:r>
              <w:rPr>
                <w:rFonts w:hint="eastAsia" w:asciiTheme="majorEastAsia" w:hAnsiTheme="majorEastAsia" w:eastAsiaTheme="majorEastAsia" w:cstheme="majorEastAsia"/>
                <w:sz w:val="24"/>
                <w:szCs w:val="22"/>
                <w:highlight w:val="none"/>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Theme="majorEastAsia" w:hAnsiTheme="majorEastAsia" w:eastAsiaTheme="majorEastAsia" w:cstheme="majorEastAsia"/>
                <w:sz w:val="24"/>
                <w:szCs w:val="22"/>
                <w:highlight w:val="none"/>
              </w:rPr>
            </w:pPr>
            <w:r>
              <w:rPr>
                <w:rFonts w:hint="eastAsia" w:asciiTheme="majorEastAsia" w:hAnsiTheme="majorEastAsia" w:eastAsiaTheme="majorEastAsia" w:cstheme="majorEastAsia"/>
                <w:sz w:val="24"/>
                <w:szCs w:val="22"/>
                <w:highlight w:val="none"/>
              </w:rPr>
              <w:t xml:space="preserve">30</w:t>
            </w:r>
            <w:r/>
          </w:p>
        </w:tc>
      </w:tr>
      <w:tr>
        <w:trPr>
          <w:trHeight w:val="1989"/>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color w:val="auto"/>
                <w:sz w:val="24"/>
                <w:szCs w:val="22"/>
                <w:highlight w:val="none"/>
                <w:lang w:val="en-US" w:eastAsia="zh-CN"/>
              </w:rPr>
            </w:pPr>
            <w:r>
              <w:rPr>
                <w:rFonts w:hint="eastAsia" w:asciiTheme="majorEastAsia" w:hAnsiTheme="majorEastAsia" w:eastAsiaTheme="majorEastAsia" w:cstheme="majorEastAsia"/>
                <w:b/>
                <w:bCs/>
                <w:color w:val="auto"/>
                <w:sz w:val="24"/>
                <w:szCs w:val="22"/>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keepLines w:val="0"/>
              <w:keepNext w:val="0"/>
              <w:pageBreakBefore w:val="0"/>
              <w:widowControl w:val="off"/>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投标人通过IS09001质量管理体系认证、ISO14001环境管理体系认证、ISO45001职业健康安全管理体系认证的，每提供1个得1分，本项最高得3分。</w:t>
            </w:r>
            <w:r/>
          </w:p>
          <w:p>
            <w:pPr>
              <w:jc w:val="left"/>
              <w:keepLines w:val="0"/>
              <w:keepNext w:val="0"/>
              <w:pageBreakBefore w:val="0"/>
              <w:widowControl w:val="off"/>
              <w:rPr>
                <w:rFonts w:hint="eastAsia" w:asciiTheme="majorEastAsia" w:hAnsiTheme="majorEastAsia" w:eastAsiaTheme="majorEastAsia" w:cstheme="majorEastAsia"/>
                <w:b/>
                <w:bCs/>
                <w:color w:val="auto"/>
                <w:sz w:val="24"/>
                <w:szCs w:val="22"/>
                <w:highlight w:val="none"/>
                <w:lang w:eastAsia="zh-CN"/>
              </w:rPr>
            </w:pPr>
            <w:r>
              <w:rPr>
                <w:rFonts w:hint="eastAsia" w:asciiTheme="majorEastAsia" w:hAnsiTheme="majorEastAsia" w:eastAsiaTheme="majorEastAsia" w:cstheme="majorEastAsia"/>
                <w:b/>
                <w:bCs/>
                <w:color w:val="auto"/>
                <w:sz w:val="24"/>
                <w:szCs w:val="22"/>
                <w:highlight w:val="none"/>
                <w:lang w:val="en-US" w:eastAsia="zh-CN"/>
              </w:rPr>
              <w:t xml:space="preserve">注：</w:t>
            </w:r>
            <w:r>
              <w:rPr>
                <w:rFonts w:hint="eastAsia" w:asciiTheme="majorEastAsia" w:hAnsiTheme="majorEastAsia" w:eastAsiaTheme="majorEastAsia" w:cstheme="majorEastAsia"/>
                <w:b/>
                <w:bCs/>
                <w:color w:val="auto"/>
                <w:sz w:val="24"/>
                <w:szCs w:val="22"/>
                <w:highlight w:val="none"/>
              </w:rPr>
              <w:t xml:space="preserve">提供“国家认证认可监督管理委员会”的网页截图及证书</w:t>
            </w:r>
            <w:r>
              <w:rPr>
                <w:rFonts w:hint="eastAsia" w:asciiTheme="majorEastAsia" w:hAnsiTheme="majorEastAsia" w:eastAsiaTheme="majorEastAsia" w:cstheme="majorEastAsia"/>
                <w:b/>
                <w:bCs/>
                <w:color w:val="auto"/>
                <w:sz w:val="24"/>
                <w:szCs w:val="22"/>
                <w:highlight w:val="none"/>
                <w:lang w:val="en-US" w:eastAsia="zh-CN"/>
              </w:rPr>
              <w:t xml:space="preserve">扫描件</w:t>
            </w:r>
            <w:r>
              <w:rPr>
                <w:rFonts w:hint="eastAsia" w:asciiTheme="majorEastAsia" w:hAnsiTheme="majorEastAsia" w:eastAsiaTheme="majorEastAsia" w:cstheme="majorEastAsia"/>
                <w:b/>
                <w:bCs/>
                <w:color w:val="auto"/>
                <w:spacing w:val="-4"/>
                <w:sz w:val="24"/>
                <w:szCs w:val="24"/>
                <w:highlight w:val="none"/>
              </w:rPr>
              <w:t xml:space="preserve">加</w:t>
            </w:r>
            <w:r>
              <w:rPr>
                <w:rFonts w:hint="eastAsia" w:asciiTheme="majorEastAsia" w:hAnsiTheme="majorEastAsia" w:eastAsiaTheme="majorEastAsia" w:cstheme="majorEastAsia"/>
                <w:b/>
                <w:bCs/>
                <w:color w:val="auto"/>
                <w:sz w:val="24"/>
                <w:szCs w:val="24"/>
                <w:highlight w:val="none"/>
              </w:rPr>
              <w:t xml:space="preserve">盖公章</w:t>
            </w:r>
            <w:r>
              <w:rPr>
                <w:rFonts w:hint="eastAsia" w:asciiTheme="majorEastAsia" w:hAnsiTheme="majorEastAsia" w:eastAsiaTheme="majorEastAsia" w:cstheme="majorEastAsia"/>
                <w:b/>
                <w:bCs/>
                <w:color w:val="auto"/>
                <w:sz w:val="24"/>
                <w:szCs w:val="22"/>
                <w:highlight w:val="none"/>
              </w:rPr>
              <w:t xml:space="preserve">，是否有效以开标当日实时查询为准</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lang w:val="en-US" w:eastAsia="zh-CN"/>
              </w:rPr>
              <w:t xml:space="preserve">查询</w:t>
            </w:r>
            <w:r>
              <w:rPr>
                <w:rFonts w:hint="eastAsia" w:asciiTheme="majorEastAsia" w:hAnsiTheme="majorEastAsia" w:eastAsiaTheme="majorEastAsia" w:cstheme="majorEastAsia"/>
                <w:b/>
                <w:bCs/>
                <w:color w:val="auto"/>
                <w:sz w:val="24"/>
                <w:szCs w:val="22"/>
                <w:highlight w:val="none"/>
              </w:rPr>
              <w:t xml:space="preserve">网址</w:t>
            </w:r>
            <w:r>
              <w:rPr>
                <w:rFonts w:hint="eastAsia" w:asciiTheme="majorEastAsia" w:hAnsiTheme="majorEastAsia" w:eastAsiaTheme="majorEastAsia" w:cstheme="majorEastAsia"/>
                <w:b/>
                <w:bCs/>
                <w:color w:val="auto"/>
                <w:sz w:val="24"/>
                <w:szCs w:val="22"/>
                <w:highlight w:val="none"/>
                <w:lang w:val="en-US" w:eastAsia="zh-CN"/>
              </w:rPr>
              <w:t xml:space="preserve">：</w:t>
            </w:r>
            <w:r>
              <w:rPr>
                <w:rFonts w:hint="eastAsia" w:asciiTheme="majorEastAsia" w:hAnsiTheme="majorEastAsia" w:eastAsiaTheme="majorEastAsia" w:cstheme="majorEastAsia"/>
                <w:b/>
                <w:bCs/>
                <w:color w:val="auto"/>
                <w:sz w:val="24"/>
                <w:szCs w:val="22"/>
                <w:highlight w:val="none"/>
              </w:rPr>
              <w:t xml:space="preserve"> </w:t>
            </w:r>
            <w:r>
              <w:rPr>
                <w:rFonts w:hint="eastAsia" w:asciiTheme="majorEastAsia" w:hAnsiTheme="majorEastAsia" w:eastAsiaTheme="majorEastAsia" w:cstheme="majorEastAsia"/>
                <w:b/>
                <w:bCs/>
                <w:color w:val="auto"/>
                <w:sz w:val="24"/>
                <w:szCs w:val="22"/>
                <w:highlight w:val="none"/>
              </w:rPr>
              <w:fldChar w:fldCharType="begin"/>
            </w:r>
            <w:r>
              <w:rPr>
                <w:rFonts w:hint="eastAsia" w:asciiTheme="majorEastAsia" w:hAnsiTheme="majorEastAsia" w:eastAsiaTheme="majorEastAsia" w:cstheme="majorEastAsia"/>
                <w:b/>
                <w:bCs/>
                <w:color w:val="auto"/>
                <w:sz w:val="24"/>
                <w:szCs w:val="22"/>
                <w:highlight w:val="none"/>
              </w:rPr>
              <w:instrText xml:space="preserve"> HYPERLINK "http://www.cnca.gov.cn/)" </w:instrText>
            </w:r>
            <w:r>
              <w:rPr>
                <w:rFonts w:hint="eastAsia" w:asciiTheme="majorEastAsia" w:hAnsiTheme="majorEastAsia" w:eastAsiaTheme="majorEastAsia" w:cstheme="majorEastAsia"/>
                <w:b/>
                <w:bCs/>
                <w:color w:val="auto"/>
                <w:sz w:val="24"/>
                <w:szCs w:val="22"/>
                <w:highlight w:val="none"/>
              </w:rPr>
              <w:fldChar w:fldCharType="separate"/>
            </w:r>
            <w:r>
              <w:rPr>
                <w:rStyle w:val="881"/>
                <w:rFonts w:hint="eastAsia" w:asciiTheme="majorEastAsia" w:hAnsiTheme="majorEastAsia" w:eastAsiaTheme="majorEastAsia" w:cstheme="majorEastAsia"/>
                <w:b/>
                <w:bCs/>
                <w:color w:val="auto"/>
                <w:sz w:val="24"/>
                <w:szCs w:val="22"/>
                <w:highlight w:val="none"/>
              </w:rPr>
              <w:t xml:space="preserve">http://www.cnca.gov.cn/</w:t>
            </w:r>
            <w:r>
              <w:rPr>
                <w:rFonts w:hint="eastAsia" w:asciiTheme="majorEastAsia" w:hAnsiTheme="majorEastAsia" w:eastAsiaTheme="majorEastAsia" w:cstheme="majorEastAsia"/>
                <w:b/>
                <w:bCs/>
                <w:color w:val="auto"/>
                <w:sz w:val="24"/>
                <w:szCs w:val="22"/>
                <w:highlight w:val="none"/>
              </w:rPr>
              <w:fldChar w:fldCharType="end"/>
            </w:r>
            <w:r>
              <w:rPr>
                <w:rFonts w:hint="eastAsia" w:asciiTheme="majorEastAsia" w:hAnsiTheme="majorEastAsia" w:eastAsiaTheme="majorEastAsia" w:cstheme="majorEastAsia"/>
                <w:b/>
                <w:bCs/>
                <w:color w:val="auto"/>
                <w:sz w:val="24"/>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color w:val="auto"/>
                <w:sz w:val="24"/>
                <w:szCs w:val="22"/>
                <w:highlight w:val="none"/>
                <w:lang w:val="en-US" w:eastAsia="zh-CN"/>
              </w:rPr>
              <w:t xml:space="preserve">3</w:t>
            </w:r>
            <w:r/>
          </w:p>
        </w:tc>
      </w:tr>
      <w:tr>
        <w:trPr>
          <w:trHeight w:val="1706"/>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类似项目成功案例</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rPr>
                <w:rFonts w:hint="eastAsia" w:asciiTheme="majorEastAsia" w:hAnsiTheme="majorEastAsia" w:eastAsiaTheme="majorEastAsia" w:cstheme="majorEastAsia"/>
                <w:color w:val="auto"/>
                <w:spacing w:val="-5"/>
                <w:sz w:val="24"/>
                <w:szCs w:val="24"/>
                <w:highlight w:val="none"/>
              </w:rPr>
            </w:pPr>
            <w:r>
              <w:rPr>
                <w:rFonts w:hint="eastAsia" w:asciiTheme="majorEastAsia" w:hAnsiTheme="majorEastAsia" w:eastAsiaTheme="majorEastAsia" w:cstheme="majorEastAsia"/>
                <w:color w:val="auto"/>
                <w:spacing w:val="-4"/>
                <w:sz w:val="24"/>
                <w:szCs w:val="24"/>
                <w:highlight w:val="none"/>
              </w:rPr>
              <w:t xml:space="preserve">投标人提供自2023年1月1日以来承担过类似安保服务项目，每提供1个得</w:t>
            </w:r>
            <w:r>
              <w:rPr>
                <w:rFonts w:hint="eastAsia" w:asciiTheme="majorEastAsia" w:hAnsiTheme="majorEastAsia" w:eastAsiaTheme="majorEastAsia" w:cstheme="majorEastAsia"/>
                <w:color w:val="auto"/>
                <w:spacing w:val="-5"/>
                <w:sz w:val="24"/>
                <w:szCs w:val="24"/>
                <w:highlight w:val="none"/>
              </w:rPr>
              <w:t xml:space="preserve">2分，本项最高得10分。</w:t>
            </w:r>
            <w:r/>
          </w:p>
          <w:p>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b/>
                <w:bCs/>
                <w:color w:val="auto"/>
                <w:spacing w:val="-5"/>
                <w:sz w:val="24"/>
                <w:szCs w:val="24"/>
                <w:highlight w:val="none"/>
                <w:lang w:val="en-US" w:eastAsia="zh-CN"/>
              </w:rPr>
              <w:t xml:space="preserve">注：</w:t>
            </w:r>
            <w:r>
              <w:rPr>
                <w:rFonts w:hint="eastAsia" w:asciiTheme="majorEastAsia" w:hAnsiTheme="majorEastAsia" w:eastAsiaTheme="majorEastAsia" w:cstheme="majorEastAsia"/>
                <w:b/>
                <w:bCs/>
                <w:color w:val="auto"/>
                <w:spacing w:val="-5"/>
                <w:sz w:val="24"/>
                <w:szCs w:val="24"/>
                <w:highlight w:val="none"/>
              </w:rPr>
              <w:t xml:space="preserve">合同以签订时间为准，同一项目不同合同期限不重复计</w:t>
            </w:r>
            <w:r>
              <w:rPr>
                <w:rFonts w:hint="eastAsia" w:asciiTheme="majorEastAsia" w:hAnsiTheme="majorEastAsia" w:eastAsiaTheme="majorEastAsia" w:cstheme="majorEastAsia"/>
                <w:b/>
                <w:bCs/>
                <w:color w:val="auto"/>
                <w:spacing w:val="-3"/>
                <w:sz w:val="24"/>
                <w:szCs w:val="24"/>
                <w:highlight w:val="none"/>
              </w:rPr>
              <w:t xml:space="preserve">分，提供服务合同</w:t>
            </w:r>
            <w:r>
              <w:rPr>
                <w:rFonts w:hint="eastAsia" w:asciiTheme="majorEastAsia" w:hAnsiTheme="majorEastAsia" w:eastAsiaTheme="majorEastAsia" w:cstheme="majorEastAsia"/>
                <w:b/>
                <w:bCs/>
                <w:color w:val="auto"/>
                <w:spacing w:val="-3"/>
                <w:sz w:val="24"/>
                <w:szCs w:val="24"/>
                <w:highlight w:val="none"/>
                <w:lang w:val="en-US" w:eastAsia="zh-CN"/>
              </w:rPr>
              <w:t xml:space="preserve">扫描</w:t>
            </w:r>
            <w:r>
              <w:rPr>
                <w:rFonts w:hint="eastAsia" w:asciiTheme="majorEastAsia" w:hAnsiTheme="majorEastAsia" w:eastAsiaTheme="majorEastAsia" w:cstheme="majorEastAsia"/>
                <w:b/>
                <w:bCs/>
                <w:color w:val="auto"/>
                <w:spacing w:val="-4"/>
                <w:sz w:val="24"/>
                <w:szCs w:val="24"/>
                <w:highlight w:val="none"/>
              </w:rPr>
              <w:t xml:space="preserve">件</w:t>
            </w:r>
            <w:r>
              <w:rPr>
                <w:rFonts w:hint="eastAsia" w:asciiTheme="majorEastAsia" w:hAnsiTheme="majorEastAsia" w:eastAsiaTheme="majorEastAsia" w:cstheme="majorEastAsia"/>
                <w:b/>
                <w:bCs/>
                <w:color w:val="auto"/>
                <w:spacing w:val="-3"/>
                <w:sz w:val="24"/>
                <w:szCs w:val="24"/>
                <w:highlight w:val="none"/>
              </w:rPr>
              <w:t xml:space="preserve">、对应的合同履约期间任意一笔发票及客户付款记录</w:t>
            </w:r>
            <w:r>
              <w:rPr>
                <w:rFonts w:hint="eastAsia" w:asciiTheme="majorEastAsia" w:hAnsiTheme="majorEastAsia" w:eastAsiaTheme="majorEastAsia" w:cstheme="majorEastAsia"/>
                <w:b/>
                <w:bCs/>
                <w:color w:val="auto"/>
                <w:spacing w:val="-4"/>
                <w:sz w:val="24"/>
                <w:szCs w:val="24"/>
                <w:highlight w:val="none"/>
              </w:rPr>
              <w:t xml:space="preserve">加</w:t>
            </w:r>
            <w:r>
              <w:rPr>
                <w:rFonts w:hint="eastAsia" w:asciiTheme="majorEastAsia" w:hAnsiTheme="majorEastAsia" w:eastAsiaTheme="majorEastAsia" w:cstheme="majorEastAsia"/>
                <w:b/>
                <w:bCs/>
                <w:color w:val="auto"/>
                <w:sz w:val="24"/>
                <w:szCs w:val="24"/>
                <w:highlight w:val="none"/>
              </w:rPr>
              <w:t xml:space="preserve">盖公章</w:t>
            </w:r>
            <w:r>
              <w:rPr>
                <w:rFonts w:hint="eastAsia" w:asciiTheme="majorEastAsia" w:hAnsiTheme="majorEastAsia" w:eastAsiaTheme="majorEastAsia" w:cstheme="majorEastAsia"/>
                <w:b/>
                <w:bCs/>
                <w:color w:val="auto"/>
                <w:sz w:val="24"/>
                <w:szCs w:val="24"/>
                <w:highlight w:val="none"/>
                <w:lang w:eastAsia="zh-CN"/>
              </w:rPr>
              <w:t xml:space="preserve">，</w:t>
            </w:r>
            <w:r>
              <w:rPr>
                <w:rFonts w:hint="eastAsia" w:asciiTheme="majorEastAsia" w:hAnsiTheme="majorEastAsia" w:eastAsiaTheme="majorEastAsia" w:cstheme="majorEastAsia"/>
                <w:b/>
                <w:bCs/>
                <w:color w:val="auto"/>
                <w:sz w:val="24"/>
                <w:szCs w:val="24"/>
                <w:highlight w:val="none"/>
              </w:rPr>
              <w:t xml:space="preserve">未按上述要求提供证明材料不得分</w:t>
            </w:r>
            <w:r>
              <w:rPr>
                <w:rFonts w:hint="eastAsia" w:asciiTheme="majorEastAsia" w:hAnsiTheme="majorEastAsia" w:eastAsiaTheme="majorEastAsia" w:cstheme="majorEastAsia"/>
                <w:b/>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Theme="majorEastAsia" w:hAnsiTheme="majorEastAsia" w:eastAsiaTheme="majorEastAsia" w:cstheme="majorEastAsia"/>
                <w:color w:val="auto"/>
                <w:sz w:val="24"/>
                <w:szCs w:val="22"/>
                <w:highlight w:val="none"/>
                <w:lang w:val="en-US"/>
              </w:rPr>
            </w:pPr>
            <w:r>
              <w:rPr>
                <w:rFonts w:hint="eastAsia" w:asciiTheme="majorEastAsia" w:hAnsiTheme="majorEastAsia" w:eastAsiaTheme="majorEastAsia" w:cstheme="majorEastAsia"/>
                <w:color w:val="auto"/>
                <w:sz w:val="24"/>
                <w:szCs w:val="22"/>
                <w:highlight w:val="none"/>
                <w:lang w:val="en-US" w:eastAsia="zh-CN"/>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人员配置</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对照安保要求，根据人员配置安排</w:t>
            </w:r>
            <w:r>
              <w:rPr>
                <w:rFonts w:hint="eastAsia" w:asciiTheme="majorEastAsia" w:hAnsiTheme="majorEastAsia" w:eastAsiaTheme="majorEastAsia" w:cstheme="majorEastAsia"/>
                <w:color w:val="auto"/>
                <w:sz w:val="24"/>
                <w:szCs w:val="22"/>
                <w:highlight w:val="none"/>
                <w:lang w:val="en-US" w:eastAsia="zh-CN"/>
              </w:rPr>
              <w:t xml:space="preserve">情况</w:t>
            </w:r>
            <w:r>
              <w:rPr>
                <w:rFonts w:hint="eastAsia" w:asciiTheme="majorEastAsia" w:hAnsiTheme="majorEastAsia" w:eastAsiaTheme="majorEastAsia" w:cstheme="majorEastAsia"/>
                <w:color w:val="auto"/>
                <w:sz w:val="24"/>
                <w:szCs w:val="22"/>
                <w:highlight w:val="none"/>
              </w:rPr>
              <w:t xml:space="preserve">进行评审。</w:t>
            </w:r>
            <w:r/>
          </w:p>
          <w:p>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1</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项目负责人（</w:t>
            </w:r>
            <w:r>
              <w:rPr>
                <w:rFonts w:hint="eastAsia" w:asciiTheme="majorEastAsia" w:hAnsiTheme="majorEastAsia" w:eastAsiaTheme="majorEastAsia" w:cstheme="majorEastAsia"/>
                <w:b/>
                <w:bCs/>
                <w:color w:val="auto"/>
                <w:sz w:val="24"/>
                <w:szCs w:val="22"/>
                <w:highlight w:val="none"/>
                <w:lang w:val="en-US" w:eastAsia="zh-CN"/>
              </w:rPr>
              <w:t xml:space="preserve">5</w:t>
            </w:r>
            <w:r>
              <w:rPr>
                <w:rFonts w:hint="eastAsia" w:asciiTheme="majorEastAsia" w:hAnsiTheme="majorEastAsia" w:eastAsiaTheme="majorEastAsia" w:cstheme="majorEastAsia"/>
                <w:b/>
                <w:bCs/>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拟派本项目的项目负责人，</w:t>
            </w:r>
            <w:r>
              <w:rPr>
                <w:rFonts w:hint="eastAsia" w:asciiTheme="majorEastAsia" w:hAnsiTheme="majorEastAsia" w:eastAsiaTheme="majorEastAsia" w:cstheme="majorEastAsia"/>
                <w:color w:val="auto"/>
                <w:sz w:val="24"/>
                <w:szCs w:val="22"/>
                <w:highlight w:val="none"/>
                <w:lang w:val="en-US" w:eastAsia="zh-CN"/>
              </w:rPr>
              <w:t xml:space="preserve">具备</w:t>
            </w:r>
            <w:r>
              <w:rPr>
                <w:rFonts w:hint="eastAsia" w:asciiTheme="majorEastAsia" w:hAnsiTheme="majorEastAsia" w:eastAsiaTheme="majorEastAsia" w:cstheme="majorEastAsia"/>
                <w:color w:val="auto"/>
                <w:sz w:val="24"/>
                <w:szCs w:val="22"/>
                <w:highlight w:val="none"/>
              </w:rPr>
              <w:t xml:space="preserve">大专及以上文化程度得1分，年龄</w:t>
            </w:r>
            <w:r>
              <w:rPr>
                <w:rFonts w:hint="eastAsia" w:asciiTheme="majorEastAsia" w:hAnsiTheme="majorEastAsia" w:eastAsiaTheme="majorEastAsia" w:cstheme="majorEastAsia"/>
                <w:color w:val="auto"/>
                <w:sz w:val="24"/>
                <w:szCs w:val="22"/>
                <w:highlight w:val="none"/>
                <w:lang w:val="en-US" w:eastAsia="zh-CN"/>
              </w:rPr>
              <w:t xml:space="preserve">在50</w:t>
            </w:r>
            <w:r>
              <w:rPr>
                <w:rFonts w:hint="eastAsia" w:asciiTheme="majorEastAsia" w:hAnsiTheme="majorEastAsia" w:eastAsiaTheme="majorEastAsia" w:cstheme="majorEastAsia"/>
                <w:color w:val="auto"/>
                <w:sz w:val="24"/>
                <w:szCs w:val="22"/>
                <w:highlight w:val="none"/>
              </w:rPr>
              <w:t xml:space="preserve">周岁</w:t>
            </w:r>
            <w:r>
              <w:rPr>
                <w:rFonts w:hint="eastAsia" w:asciiTheme="majorEastAsia" w:hAnsiTheme="majorEastAsia" w:eastAsiaTheme="majorEastAsia" w:cstheme="majorEastAsia"/>
                <w:color w:val="auto"/>
                <w:sz w:val="24"/>
                <w:szCs w:val="22"/>
                <w:highlight w:val="none"/>
                <w:lang w:val="en-US" w:eastAsia="zh-CN"/>
              </w:rPr>
              <w:t xml:space="preserve">及以下</w:t>
            </w:r>
            <w:r>
              <w:rPr>
                <w:rFonts w:hint="eastAsia" w:asciiTheme="majorEastAsia" w:hAnsiTheme="majorEastAsia" w:eastAsiaTheme="majorEastAsia" w:cstheme="majorEastAsia"/>
                <w:color w:val="auto"/>
                <w:sz w:val="24"/>
                <w:szCs w:val="22"/>
                <w:highlight w:val="none"/>
              </w:rPr>
              <w:t xml:space="preserve">得1分，</w:t>
            </w:r>
            <w:r>
              <w:rPr>
                <w:rFonts w:hint="eastAsia" w:asciiTheme="majorEastAsia" w:hAnsiTheme="majorEastAsia" w:eastAsiaTheme="majorEastAsia" w:cstheme="majorEastAsia"/>
                <w:color w:val="auto"/>
                <w:sz w:val="24"/>
                <w:szCs w:val="22"/>
                <w:highlight w:val="none"/>
                <w:lang w:val="en-US" w:eastAsia="zh-CN"/>
              </w:rPr>
              <w:t xml:space="preserve">为</w:t>
            </w:r>
            <w:r>
              <w:rPr>
                <w:rFonts w:hint="eastAsia" w:asciiTheme="majorEastAsia" w:hAnsiTheme="majorEastAsia" w:eastAsiaTheme="majorEastAsia" w:cstheme="majorEastAsia"/>
                <w:color w:val="auto"/>
                <w:sz w:val="24"/>
                <w:szCs w:val="22"/>
                <w:highlight w:val="none"/>
              </w:rPr>
              <w:t xml:space="preserve">退伍军人得1分，具备应急救援员证书得1分，</w:t>
            </w:r>
            <w:r>
              <w:rPr>
                <w:rFonts w:hint="eastAsia" w:asciiTheme="majorEastAsia" w:hAnsiTheme="majorEastAsia" w:eastAsiaTheme="majorEastAsia" w:cstheme="majorEastAsia"/>
                <w:color w:val="auto"/>
                <w:sz w:val="24"/>
                <w:szCs w:val="22"/>
                <w:highlight w:val="none"/>
                <w:lang w:val="en-US" w:eastAsia="zh-CN"/>
              </w:rPr>
              <w:t xml:space="preserve">具备</w:t>
            </w:r>
            <w:r>
              <w:rPr>
                <w:rFonts w:hint="eastAsia" w:asciiTheme="majorEastAsia" w:hAnsiTheme="majorEastAsia" w:eastAsiaTheme="majorEastAsia" w:cstheme="majorEastAsia"/>
                <w:color w:val="auto"/>
                <w:sz w:val="24"/>
                <w:szCs w:val="22"/>
                <w:highlight w:val="none"/>
              </w:rPr>
              <w:t xml:space="preserve">高级保安员（三级）</w:t>
            </w:r>
            <w:r>
              <w:rPr>
                <w:rFonts w:hint="eastAsia" w:asciiTheme="majorEastAsia" w:hAnsiTheme="majorEastAsia" w:eastAsiaTheme="majorEastAsia" w:cstheme="majorEastAsia"/>
                <w:color w:val="auto"/>
                <w:sz w:val="24"/>
                <w:szCs w:val="22"/>
                <w:highlight w:val="none"/>
                <w:lang w:val="en-US" w:eastAsia="zh-CN"/>
              </w:rPr>
              <w:t xml:space="preserve">及以上</w:t>
            </w:r>
            <w:r>
              <w:rPr>
                <w:rFonts w:hint="eastAsia" w:asciiTheme="majorEastAsia" w:hAnsiTheme="majorEastAsia" w:eastAsiaTheme="majorEastAsia" w:cstheme="majorEastAsia"/>
                <w:color w:val="auto"/>
                <w:sz w:val="24"/>
                <w:szCs w:val="22"/>
                <w:highlight w:val="none"/>
              </w:rPr>
              <w:t xml:space="preserve">证书得1分。</w:t>
            </w:r>
            <w:r/>
          </w:p>
          <w:p>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2</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消控岗位人员（3分）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拟派本项目拟派消防监控员均具备消防设施操作员中级</w:t>
            </w:r>
            <w:r>
              <w:rPr>
                <w:rFonts w:hint="eastAsia" w:asciiTheme="majorEastAsia" w:hAnsiTheme="majorEastAsia" w:eastAsiaTheme="majorEastAsia" w:cstheme="majorEastAsia"/>
                <w:color w:val="auto"/>
                <w:sz w:val="24"/>
                <w:szCs w:val="22"/>
                <w:highlight w:val="none"/>
                <w:lang w:val="en-US" w:eastAsia="zh-CN"/>
              </w:rPr>
              <w:t xml:space="preserve">及以上</w:t>
            </w:r>
            <w:r>
              <w:rPr>
                <w:rFonts w:hint="eastAsia" w:asciiTheme="majorEastAsia" w:hAnsiTheme="majorEastAsia" w:eastAsiaTheme="majorEastAsia" w:cstheme="majorEastAsia"/>
                <w:color w:val="auto"/>
                <w:sz w:val="24"/>
                <w:szCs w:val="22"/>
                <w:highlight w:val="none"/>
              </w:rPr>
              <w:t xml:space="preserve">证书，在满足6本消防设施操作员中级</w:t>
            </w:r>
            <w:r>
              <w:rPr>
                <w:rFonts w:hint="eastAsia" w:asciiTheme="majorEastAsia" w:hAnsiTheme="majorEastAsia" w:eastAsiaTheme="majorEastAsia" w:cstheme="majorEastAsia"/>
                <w:color w:val="auto"/>
                <w:sz w:val="24"/>
                <w:szCs w:val="22"/>
                <w:highlight w:val="none"/>
                <w:lang w:val="en-US" w:eastAsia="zh-CN"/>
              </w:rPr>
              <w:t xml:space="preserve">及以上</w:t>
            </w:r>
            <w:r>
              <w:rPr>
                <w:rFonts w:hint="eastAsia" w:asciiTheme="majorEastAsia" w:hAnsiTheme="majorEastAsia" w:eastAsiaTheme="majorEastAsia" w:cstheme="majorEastAsia"/>
                <w:color w:val="auto"/>
                <w:sz w:val="24"/>
                <w:szCs w:val="22"/>
                <w:highlight w:val="none"/>
              </w:rPr>
              <w:t xml:space="preserve">证书的前提下，每多提供1本得1分，最高得3分。</w:t>
            </w:r>
            <w:r/>
          </w:p>
          <w:p>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3</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其他安保人员（9分）</w:t>
            </w:r>
            <w:r/>
          </w:p>
          <w:p>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rPr>
              <w:t xml:space="preserve">投标人拟派驻本项目的安保人员中</w:t>
            </w:r>
            <w:r>
              <w:rPr>
                <w:rFonts w:hint="eastAsia" w:asciiTheme="majorEastAsia" w:hAnsiTheme="majorEastAsia" w:eastAsiaTheme="majorEastAsia" w:cstheme="majorEastAsia"/>
                <w:color w:val="auto"/>
                <w:sz w:val="24"/>
                <w:szCs w:val="22"/>
                <w:highlight w:val="none"/>
                <w:lang w:eastAsia="zh-CN"/>
              </w:rPr>
              <w:t xml:space="preserve">：</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每具备1个高级保安员（三级）</w:t>
            </w:r>
            <w:r>
              <w:rPr>
                <w:rFonts w:hint="eastAsia" w:asciiTheme="majorEastAsia" w:hAnsiTheme="majorEastAsia" w:eastAsiaTheme="majorEastAsia" w:cstheme="majorEastAsia"/>
                <w:color w:val="auto"/>
                <w:sz w:val="24"/>
                <w:szCs w:val="22"/>
                <w:highlight w:val="none"/>
                <w:lang w:val="en-US" w:eastAsia="zh-CN"/>
              </w:rPr>
              <w:t xml:space="preserve">及以上</w:t>
            </w:r>
            <w:r>
              <w:rPr>
                <w:rFonts w:hint="eastAsia" w:asciiTheme="majorEastAsia" w:hAnsiTheme="majorEastAsia" w:eastAsiaTheme="majorEastAsia" w:cstheme="majorEastAsia"/>
                <w:color w:val="auto"/>
                <w:sz w:val="24"/>
                <w:szCs w:val="22"/>
                <w:highlight w:val="none"/>
              </w:rPr>
              <w:t xml:space="preserve">证书得1分，最高</w:t>
            </w:r>
            <w:r>
              <w:rPr>
                <w:rFonts w:hint="eastAsia" w:asciiTheme="majorEastAsia" w:hAnsiTheme="majorEastAsia" w:eastAsiaTheme="majorEastAsia" w:cstheme="majorEastAsia"/>
                <w:color w:val="auto"/>
                <w:sz w:val="24"/>
                <w:szCs w:val="22"/>
                <w:highlight w:val="none"/>
                <w:lang w:eastAsia="zh-CN"/>
              </w:rPr>
              <w:t xml:space="preserve">得</w:t>
            </w:r>
            <w:r>
              <w:rPr>
                <w:rFonts w:hint="eastAsia" w:asciiTheme="majorEastAsia" w:hAnsiTheme="majorEastAsia" w:eastAsiaTheme="majorEastAsia" w:cstheme="majorEastAsia"/>
                <w:color w:val="auto"/>
                <w:sz w:val="24"/>
                <w:szCs w:val="22"/>
                <w:highlight w:val="none"/>
              </w:rPr>
              <w:t xml:space="preserve">3分。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每具备2本公安机关颁发的安检证得1分，最高</w:t>
            </w:r>
            <w:r>
              <w:rPr>
                <w:rFonts w:hint="eastAsia" w:asciiTheme="majorEastAsia" w:hAnsiTheme="majorEastAsia" w:eastAsiaTheme="majorEastAsia" w:cstheme="majorEastAsia"/>
                <w:color w:val="auto"/>
                <w:sz w:val="24"/>
                <w:szCs w:val="22"/>
                <w:highlight w:val="none"/>
                <w:lang w:eastAsia="zh-CN"/>
              </w:rPr>
              <w:t xml:space="preserve">得</w:t>
            </w:r>
            <w:r>
              <w:rPr>
                <w:rFonts w:hint="eastAsia" w:asciiTheme="majorEastAsia" w:hAnsiTheme="majorEastAsia" w:eastAsiaTheme="majorEastAsia" w:cstheme="majorEastAsia"/>
                <w:color w:val="auto"/>
                <w:sz w:val="24"/>
                <w:szCs w:val="22"/>
                <w:highlight w:val="none"/>
              </w:rPr>
              <w:t xml:space="preserve">2分。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每具备2本应急救援员证书得1分，最高</w:t>
            </w:r>
            <w:r>
              <w:rPr>
                <w:rFonts w:hint="eastAsia" w:asciiTheme="majorEastAsia" w:hAnsiTheme="majorEastAsia" w:eastAsiaTheme="majorEastAsia" w:cstheme="majorEastAsia"/>
                <w:color w:val="auto"/>
                <w:sz w:val="24"/>
                <w:szCs w:val="22"/>
                <w:highlight w:val="none"/>
                <w:lang w:eastAsia="zh-CN"/>
              </w:rPr>
              <w:t xml:space="preserve">得</w:t>
            </w:r>
            <w:r>
              <w:rPr>
                <w:rFonts w:hint="eastAsia" w:asciiTheme="majorEastAsia" w:hAnsiTheme="majorEastAsia" w:eastAsiaTheme="majorEastAsia" w:cstheme="majorEastAsia"/>
                <w:color w:val="auto"/>
                <w:sz w:val="24"/>
                <w:szCs w:val="22"/>
                <w:highlight w:val="none"/>
              </w:rPr>
              <w:t xml:space="preserve">2分。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每具备2名退伍军人得1分，最高</w:t>
            </w:r>
            <w:r>
              <w:rPr>
                <w:rFonts w:hint="eastAsia" w:asciiTheme="majorEastAsia" w:hAnsiTheme="majorEastAsia" w:eastAsiaTheme="majorEastAsia" w:cstheme="majorEastAsia"/>
                <w:color w:val="auto"/>
                <w:sz w:val="24"/>
                <w:szCs w:val="22"/>
                <w:highlight w:val="none"/>
                <w:lang w:eastAsia="zh-CN"/>
              </w:rPr>
              <w:t xml:space="preserve">得</w:t>
            </w:r>
            <w:r>
              <w:rPr>
                <w:rFonts w:hint="eastAsia" w:asciiTheme="majorEastAsia" w:hAnsiTheme="majorEastAsia" w:eastAsiaTheme="majorEastAsia" w:cstheme="majorEastAsia"/>
                <w:color w:val="auto"/>
                <w:sz w:val="24"/>
                <w:szCs w:val="22"/>
                <w:highlight w:val="none"/>
              </w:rPr>
              <w:t xml:space="preserve">2分。</w:t>
            </w:r>
            <w:r/>
          </w:p>
          <w:p>
            <w:pPr>
              <w:jc w:val="left"/>
              <w:rPr>
                <w:rFonts w:hint="default"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b/>
                <w:bCs/>
                <w:color w:val="auto"/>
                <w:sz w:val="24"/>
                <w:szCs w:val="22"/>
                <w:highlight w:val="none"/>
              </w:rPr>
              <w:t xml:space="preserve">注：须提供相关证书</w:t>
            </w:r>
            <w:r>
              <w:rPr>
                <w:rFonts w:hint="eastAsia" w:asciiTheme="majorEastAsia" w:hAnsiTheme="majorEastAsia" w:eastAsiaTheme="majorEastAsia" w:cstheme="majorEastAsia"/>
                <w:b/>
                <w:bCs/>
                <w:color w:val="auto"/>
                <w:sz w:val="24"/>
                <w:szCs w:val="22"/>
                <w:highlight w:val="none"/>
                <w:lang w:val="en-US" w:eastAsia="zh-CN"/>
              </w:rPr>
              <w:t xml:space="preserve">扫描件、</w:t>
            </w:r>
            <w:r>
              <w:rPr>
                <w:rFonts w:hint="eastAsia" w:asciiTheme="majorEastAsia" w:hAnsiTheme="majorEastAsia" w:eastAsiaTheme="majorEastAsia" w:cstheme="majorEastAsia"/>
                <w:b/>
                <w:bCs/>
                <w:color w:val="auto"/>
                <w:sz w:val="24"/>
                <w:highlight w:val="none"/>
                <w:lang w:val="en-US" w:eastAsia="zh-CN"/>
              </w:rPr>
              <w:t xml:space="preserve">投标人为以上人员</w:t>
            </w:r>
            <w:r>
              <w:rPr>
                <w:rFonts w:hint="eastAsia" w:asciiTheme="majorEastAsia" w:hAnsiTheme="majorEastAsia" w:eastAsiaTheme="majorEastAsia" w:cstheme="majorEastAsia"/>
                <w:b/>
                <w:bCs/>
                <w:color w:val="auto"/>
                <w:sz w:val="24"/>
                <w:szCs w:val="22"/>
                <w:highlight w:val="none"/>
              </w:rPr>
              <w:t xml:space="preserve">缴纳</w:t>
            </w:r>
            <w:r>
              <w:rPr>
                <w:rFonts w:hint="eastAsia" w:asciiTheme="majorEastAsia" w:hAnsiTheme="majorEastAsia" w:eastAsiaTheme="majorEastAsia" w:cstheme="majorEastAsia"/>
                <w:b/>
                <w:bCs/>
                <w:color w:val="auto"/>
                <w:sz w:val="24"/>
                <w:szCs w:val="22"/>
                <w:highlight w:val="none"/>
                <w:lang w:eastAsia="zh-CN"/>
              </w:rPr>
              <w:t xml:space="preserve">的</w:t>
            </w:r>
            <w:r>
              <w:rPr>
                <w:rFonts w:hint="eastAsia" w:asciiTheme="majorEastAsia" w:hAnsiTheme="majorEastAsia" w:eastAsiaTheme="majorEastAsia" w:cstheme="majorEastAsia"/>
                <w:b/>
                <w:bCs/>
                <w:color w:val="auto"/>
                <w:sz w:val="24"/>
                <w:szCs w:val="22"/>
                <w:highlight w:val="none"/>
              </w:rPr>
              <w:t xml:space="preserve">近</w:t>
            </w:r>
            <w:r>
              <w:rPr>
                <w:rFonts w:hint="eastAsia" w:asciiTheme="majorEastAsia" w:hAnsiTheme="majorEastAsia" w:eastAsiaTheme="majorEastAsia" w:cstheme="majorEastAsia"/>
                <w:b/>
                <w:bCs/>
                <w:color w:val="auto"/>
                <w:sz w:val="24"/>
                <w:szCs w:val="22"/>
                <w:highlight w:val="none"/>
                <w:lang w:val="en-US" w:eastAsia="zh-CN"/>
              </w:rPr>
              <w:t xml:space="preserve">6个月任意1个月</w:t>
            </w:r>
            <w:r>
              <w:rPr>
                <w:rFonts w:hint="eastAsia" w:asciiTheme="majorEastAsia" w:hAnsiTheme="majorEastAsia" w:eastAsiaTheme="majorEastAsia" w:cstheme="majorEastAsia"/>
                <w:b/>
                <w:bCs/>
                <w:color w:val="auto"/>
                <w:sz w:val="24"/>
                <w:szCs w:val="22"/>
                <w:highlight w:val="none"/>
              </w:rPr>
              <w:t xml:space="preserve">（不含投标当月）社保证明</w:t>
            </w:r>
            <w:r>
              <w:rPr>
                <w:rFonts w:hint="eastAsia" w:asciiTheme="majorEastAsia" w:hAnsiTheme="majorEastAsia" w:eastAsiaTheme="majorEastAsia" w:cstheme="majorEastAsia"/>
                <w:b/>
                <w:bCs/>
                <w:color w:val="auto"/>
                <w:sz w:val="24"/>
                <w:szCs w:val="22"/>
                <w:highlight w:val="none"/>
                <w:lang w:val="en-US" w:eastAsia="zh-CN"/>
              </w:rPr>
              <w:t xml:space="preserve">、</w:t>
            </w:r>
            <w:r>
              <w:rPr>
                <w:rFonts w:hint="eastAsia" w:asciiTheme="majorEastAsia" w:hAnsiTheme="majorEastAsia" w:eastAsiaTheme="majorEastAsia" w:cstheme="majorEastAsia"/>
                <w:b/>
                <w:bCs/>
                <w:color w:val="auto"/>
                <w:sz w:val="24"/>
                <w:szCs w:val="22"/>
                <w:highlight w:val="none"/>
              </w:rPr>
              <w:t xml:space="preserve">消控岗位人员网站</w:t>
            </w:r>
            <w:r>
              <w:rPr>
                <w:rFonts w:hint="eastAsia" w:asciiTheme="majorEastAsia" w:hAnsiTheme="majorEastAsia" w:eastAsiaTheme="majorEastAsia" w:cstheme="majorEastAsia"/>
                <w:b/>
                <w:bCs/>
                <w:color w:val="auto"/>
                <w:sz w:val="24"/>
                <w:szCs w:val="22"/>
                <w:highlight w:val="none"/>
                <w:lang w:val="en-US" w:eastAsia="zh-CN"/>
              </w:rPr>
              <w:t xml:space="preserve">查询</w:t>
            </w:r>
            <w:r>
              <w:rPr>
                <w:rFonts w:hint="eastAsia" w:asciiTheme="majorEastAsia" w:hAnsiTheme="majorEastAsia" w:eastAsiaTheme="majorEastAsia" w:cstheme="majorEastAsia"/>
                <w:b/>
                <w:bCs/>
                <w:color w:val="auto"/>
                <w:sz w:val="24"/>
                <w:szCs w:val="22"/>
                <w:highlight w:val="none"/>
              </w:rPr>
              <w:t xml:space="preserve">截图加盖公章作为得分依据，</w:t>
            </w:r>
            <w:r>
              <w:rPr>
                <w:rFonts w:hint="eastAsia" w:asciiTheme="majorEastAsia" w:hAnsiTheme="majorEastAsia" w:eastAsiaTheme="majorEastAsia" w:cstheme="majorEastAsia"/>
                <w:b/>
                <w:bCs/>
                <w:color w:val="auto"/>
                <w:sz w:val="24"/>
                <w:szCs w:val="22"/>
                <w:highlight w:val="none"/>
                <w:lang w:val="en-US" w:eastAsia="zh-CN"/>
              </w:rPr>
              <w:t xml:space="preserve">查询</w:t>
            </w:r>
            <w:r>
              <w:rPr>
                <w:rFonts w:hint="eastAsia" w:asciiTheme="majorEastAsia" w:hAnsiTheme="majorEastAsia" w:eastAsiaTheme="majorEastAsia" w:cstheme="majorEastAsia"/>
                <w:b/>
                <w:bCs/>
                <w:color w:val="auto"/>
                <w:sz w:val="24"/>
                <w:szCs w:val="22"/>
                <w:highlight w:val="none"/>
              </w:rPr>
              <w:t xml:space="preserve">网址：</w:t>
            </w:r>
            <w:r>
              <w:rPr>
                <w:rFonts w:hint="eastAsia" w:asciiTheme="majorEastAsia" w:hAnsiTheme="majorEastAsia" w:eastAsiaTheme="majorEastAsia" w:cstheme="majorEastAsia"/>
                <w:b/>
                <w:bCs/>
                <w:color w:val="auto"/>
                <w:sz w:val="24"/>
                <w:szCs w:val="22"/>
                <w:highlight w:val="none"/>
              </w:rPr>
              <w:fldChar w:fldCharType="begin"/>
            </w:r>
            <w:r>
              <w:rPr>
                <w:rFonts w:hint="eastAsia" w:asciiTheme="majorEastAsia" w:hAnsiTheme="majorEastAsia" w:eastAsiaTheme="majorEastAsia" w:cstheme="majorEastAsia"/>
                <w:b/>
                <w:bCs/>
                <w:color w:val="auto"/>
                <w:sz w:val="24"/>
                <w:szCs w:val="22"/>
                <w:highlight w:val="none"/>
              </w:rPr>
              <w:instrText xml:space="preserve"> HYPERLINK "http://zscx.osta.org.cn/" </w:instrText>
            </w:r>
            <w:r>
              <w:rPr>
                <w:rFonts w:hint="eastAsia" w:asciiTheme="majorEastAsia" w:hAnsiTheme="majorEastAsia" w:eastAsiaTheme="majorEastAsia" w:cstheme="majorEastAsia"/>
                <w:b/>
                <w:bCs/>
                <w:color w:val="auto"/>
                <w:sz w:val="24"/>
                <w:szCs w:val="22"/>
                <w:highlight w:val="none"/>
              </w:rPr>
              <w:fldChar w:fldCharType="separate"/>
            </w:r>
            <w:r>
              <w:rPr>
                <w:rFonts w:hint="eastAsia" w:asciiTheme="majorEastAsia" w:hAnsiTheme="majorEastAsia" w:eastAsiaTheme="majorEastAsia" w:cstheme="majorEastAsia"/>
                <w:b/>
                <w:bCs/>
                <w:color w:val="auto"/>
                <w:sz w:val="24"/>
                <w:szCs w:val="22"/>
                <w:highlight w:val="none"/>
              </w:rPr>
              <w:t xml:space="preserve">http://zscx.osta.org.cn/</w:t>
            </w:r>
            <w:r>
              <w:rPr>
                <w:rFonts w:hint="eastAsia" w:asciiTheme="majorEastAsia" w:hAnsiTheme="majorEastAsia" w:eastAsiaTheme="majorEastAsia" w:cstheme="majorEastAsia"/>
                <w:b/>
                <w:bCs/>
                <w:color w:val="auto"/>
                <w:sz w:val="24"/>
                <w:szCs w:val="22"/>
                <w:highlight w:val="none"/>
              </w:rPr>
              <w:fldChar w:fldCharType="end"/>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未提供</w:t>
            </w:r>
            <w:r>
              <w:rPr>
                <w:rFonts w:hint="eastAsia" w:asciiTheme="majorEastAsia" w:hAnsiTheme="majorEastAsia" w:eastAsiaTheme="majorEastAsia" w:cstheme="majorEastAsia"/>
                <w:b/>
                <w:bCs/>
                <w:color w:val="auto"/>
                <w:sz w:val="24"/>
                <w:szCs w:val="22"/>
                <w:highlight w:val="none"/>
                <w:lang w:val="en-US" w:eastAsia="zh-CN"/>
              </w:rPr>
              <w:t xml:space="preserve">或提供不全</w:t>
            </w:r>
            <w:r>
              <w:rPr>
                <w:rFonts w:hint="eastAsia" w:asciiTheme="majorEastAsia" w:hAnsiTheme="majorEastAsia" w:eastAsiaTheme="majorEastAsia" w:cstheme="majorEastAsia"/>
                <w:b/>
                <w:bCs/>
                <w:color w:val="auto"/>
                <w:sz w:val="24"/>
                <w:szCs w:val="22"/>
                <w:highlight w:val="none"/>
                <w:lang w:eastAsia="zh-CN"/>
              </w:rPr>
              <w:t xml:space="preserve">的</w:t>
            </w:r>
            <w:r>
              <w:rPr>
                <w:rFonts w:hint="eastAsia" w:asciiTheme="majorEastAsia" w:hAnsiTheme="majorEastAsia" w:eastAsiaTheme="majorEastAsia" w:cstheme="majorEastAsia"/>
                <w:b/>
                <w:bCs/>
                <w:color w:val="auto"/>
                <w:sz w:val="24"/>
                <w:szCs w:val="22"/>
                <w:highlight w:val="none"/>
              </w:rPr>
              <w:t xml:space="preserve">不得分。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color w:val="auto"/>
                <w:sz w:val="24"/>
                <w:szCs w:val="22"/>
                <w:highlight w:val="none"/>
                <w:lang w:val="en-US" w:eastAsia="zh-CN"/>
              </w:rPr>
              <w:t xml:space="preserve">17</w:t>
            </w:r>
            <w:r/>
          </w:p>
        </w:tc>
      </w:tr>
      <w:tr>
        <w:trPr>
          <w:trHeight w:val="1711"/>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服务方案</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rPr>
                <w:rFonts w:hint="eastAsia" w:asciiTheme="majorEastAsia" w:hAnsiTheme="majorEastAsia" w:eastAsiaTheme="majorEastAsia" w:cstheme="majorEastAsia"/>
                <w:b/>
                <w:bCs/>
                <w:color w:val="auto"/>
                <w:sz w:val="24"/>
                <w:szCs w:val="22"/>
                <w:highlight w:val="none"/>
              </w:rPr>
            </w:pPr>
            <w:r/>
            <w:bookmarkStart w:id="43" w:name="OLE_LINK24"/>
            <w:r>
              <w:rPr>
                <w:rFonts w:hint="eastAsia" w:asciiTheme="majorEastAsia" w:hAnsiTheme="majorEastAsia" w:eastAsiaTheme="majorEastAsia" w:cstheme="majorEastAsia"/>
                <w:b/>
                <w:bCs/>
                <w:color w:val="auto"/>
                <w:sz w:val="24"/>
                <w:szCs w:val="22"/>
                <w:highlight w:val="none"/>
              </w:rPr>
              <w:t xml:space="preserve">1</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安保服务的整体方案和策划思路（</w:t>
            </w:r>
            <w:bookmarkEnd w:id="43"/>
            <w:r>
              <w:rPr>
                <w:rFonts w:hint="eastAsia" w:asciiTheme="majorEastAsia" w:hAnsiTheme="majorEastAsia" w:eastAsiaTheme="majorEastAsia" w:cstheme="majorEastAsia"/>
                <w:b/>
                <w:bCs/>
                <w:color w:val="auto"/>
                <w:sz w:val="24"/>
                <w:szCs w:val="22"/>
                <w:highlight w:val="none"/>
                <w:lang w:val="en-US" w:eastAsia="zh-CN"/>
              </w:rPr>
              <w:t xml:space="preserve">6</w:t>
            </w:r>
            <w:r>
              <w:rPr>
                <w:rFonts w:hint="eastAsia" w:asciiTheme="majorEastAsia" w:hAnsiTheme="majorEastAsia" w:eastAsiaTheme="majorEastAsia" w:cstheme="majorEastAsia"/>
                <w:b/>
                <w:bCs/>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整体方案和策划思路合理、清晰的，得</w:t>
            </w:r>
            <w:r>
              <w:rPr>
                <w:rFonts w:hint="eastAsia" w:asciiTheme="majorEastAsia" w:hAnsiTheme="majorEastAsia" w:eastAsiaTheme="majorEastAsia" w:cstheme="majorEastAsia"/>
                <w:color w:val="auto"/>
                <w:sz w:val="24"/>
                <w:szCs w:val="22"/>
                <w:highlight w:val="none"/>
                <w:lang w:val="en-US" w:eastAsia="zh-CN"/>
              </w:rPr>
              <w:t xml:space="preserve">6</w:t>
            </w:r>
            <w:r>
              <w:rPr>
                <w:rFonts w:hint="eastAsia" w:asciiTheme="majorEastAsia" w:hAnsiTheme="majorEastAsia" w:eastAsiaTheme="majorEastAsia" w:cstheme="majorEastAsia"/>
                <w:color w:val="auto"/>
                <w:sz w:val="24"/>
                <w:szCs w:val="22"/>
                <w:highlight w:val="none"/>
              </w:rPr>
              <w:t xml:space="preserve">分；有整体方案和策划思路，但有一定缺陷可能造成不良后果的，得3分；无整体方案，或无策划思路，或整体方案明显不合理，或策划思路混乱的，得1分；未提供不得分。</w:t>
            </w:r>
            <w:r/>
          </w:p>
          <w:p>
            <w:pPr>
              <w:jc w:val="left"/>
              <w:rPr>
                <w:rFonts w:hint="eastAsia" w:asciiTheme="majorEastAsia" w:hAnsiTheme="majorEastAsia" w:eastAsiaTheme="majorEastAsia" w:cstheme="majorEastAsia"/>
                <w:b/>
                <w:bCs/>
                <w:color w:val="auto"/>
                <w:sz w:val="24"/>
                <w:szCs w:val="22"/>
                <w:highlight w:val="none"/>
              </w:rPr>
            </w:pPr>
            <w:r/>
            <w:bookmarkStart w:id="44" w:name="OLE_LINK26"/>
            <w:r/>
            <w:bookmarkEnd w:id="44"/>
            <w:r>
              <w:rPr>
                <w:rFonts w:hint="eastAsia" w:asciiTheme="majorEastAsia" w:hAnsiTheme="majorEastAsia" w:eastAsiaTheme="majorEastAsia" w:cstheme="majorEastAsia"/>
                <w:b/>
                <w:bCs/>
                <w:color w:val="auto"/>
                <w:sz w:val="24"/>
                <w:szCs w:val="22"/>
                <w:highlight w:val="none"/>
              </w:rPr>
              <w:t xml:space="preserve">2</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内部各项管理制度（</w:t>
            </w:r>
            <w:r>
              <w:rPr>
                <w:rFonts w:hint="eastAsia" w:asciiTheme="majorEastAsia" w:hAnsiTheme="majorEastAsia" w:eastAsiaTheme="majorEastAsia" w:cstheme="majorEastAsia"/>
                <w:b/>
                <w:bCs/>
                <w:color w:val="auto"/>
                <w:sz w:val="24"/>
                <w:szCs w:val="22"/>
                <w:highlight w:val="none"/>
                <w:lang w:val="en-US" w:eastAsia="zh-CN"/>
              </w:rPr>
              <w:t xml:space="preserve">6</w:t>
            </w:r>
            <w:r>
              <w:rPr>
                <w:rFonts w:hint="eastAsia" w:asciiTheme="majorEastAsia" w:hAnsiTheme="majorEastAsia" w:eastAsiaTheme="majorEastAsia" w:cstheme="majorEastAsia"/>
                <w:b/>
                <w:bCs/>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内部管理各项制度健全合理的，得</w:t>
            </w:r>
            <w:r>
              <w:rPr>
                <w:rFonts w:hint="eastAsia" w:asciiTheme="majorEastAsia" w:hAnsiTheme="majorEastAsia" w:eastAsiaTheme="majorEastAsia" w:cstheme="majorEastAsia"/>
                <w:color w:val="auto"/>
                <w:sz w:val="24"/>
                <w:szCs w:val="22"/>
                <w:highlight w:val="none"/>
                <w:lang w:val="en-US" w:eastAsia="zh-CN"/>
              </w:rPr>
              <w:t xml:space="preserve">6</w:t>
            </w:r>
            <w:r>
              <w:rPr>
                <w:rFonts w:hint="eastAsia" w:asciiTheme="majorEastAsia" w:hAnsiTheme="majorEastAsia" w:eastAsiaTheme="majorEastAsia" w:cstheme="majorEastAsia"/>
                <w:color w:val="auto"/>
                <w:sz w:val="24"/>
                <w:szCs w:val="22"/>
                <w:highlight w:val="none"/>
              </w:rPr>
              <w:t xml:space="preserve">分；有较为健全的内部管理制度，但部分制度不够合理的，得3分；无内部管理制度，或制度明显不健全，或多数制度明显不合理的，得1分；未提供不得分。</w:t>
            </w:r>
            <w:r/>
          </w:p>
          <w:p>
            <w:pPr>
              <w:jc w:val="left"/>
              <w:rPr>
                <w:rFonts w:hint="eastAsia" w:asciiTheme="majorEastAsia" w:hAnsiTheme="majorEastAsia" w:eastAsiaTheme="majorEastAsia" w:cstheme="majorEastAsia"/>
                <w:b/>
                <w:bCs/>
                <w:color w:val="auto"/>
                <w:sz w:val="24"/>
                <w:szCs w:val="22"/>
                <w:highlight w:val="none"/>
              </w:rPr>
            </w:pPr>
            <w:r/>
            <w:bookmarkStart w:id="45" w:name="OLE_LINK28"/>
            <w:r/>
            <w:bookmarkEnd w:id="45"/>
            <w:r>
              <w:rPr>
                <w:rFonts w:hint="eastAsia" w:asciiTheme="majorEastAsia" w:hAnsiTheme="majorEastAsia" w:eastAsiaTheme="majorEastAsia" w:cstheme="majorEastAsia"/>
                <w:b/>
                <w:bCs/>
                <w:color w:val="auto"/>
                <w:sz w:val="24"/>
                <w:szCs w:val="22"/>
                <w:highlight w:val="none"/>
              </w:rPr>
              <w:t xml:space="preserve">3</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安保措施、服务标准（</w:t>
            </w:r>
            <w:r>
              <w:rPr>
                <w:rFonts w:hint="eastAsia" w:asciiTheme="majorEastAsia" w:hAnsiTheme="majorEastAsia" w:eastAsiaTheme="majorEastAsia" w:cstheme="majorEastAsia"/>
                <w:b/>
                <w:bCs/>
                <w:color w:val="auto"/>
                <w:sz w:val="24"/>
                <w:szCs w:val="22"/>
                <w:highlight w:val="none"/>
                <w:lang w:val="en-US" w:eastAsia="zh-CN"/>
              </w:rPr>
              <w:t xml:space="preserve">6</w:t>
            </w:r>
            <w:r>
              <w:rPr>
                <w:rFonts w:hint="eastAsia" w:asciiTheme="majorEastAsia" w:hAnsiTheme="majorEastAsia" w:eastAsiaTheme="majorEastAsia" w:cstheme="majorEastAsia"/>
                <w:b/>
                <w:bCs/>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各类安保措施、服务标准完善合理且完全符合要求，得</w:t>
            </w:r>
            <w:r>
              <w:rPr>
                <w:rFonts w:hint="eastAsia" w:asciiTheme="majorEastAsia" w:hAnsiTheme="majorEastAsia" w:eastAsiaTheme="majorEastAsia" w:cstheme="majorEastAsia"/>
                <w:color w:val="auto"/>
                <w:sz w:val="24"/>
                <w:szCs w:val="22"/>
                <w:highlight w:val="none"/>
                <w:lang w:val="en-US" w:eastAsia="zh-CN"/>
              </w:rPr>
              <w:t xml:space="preserve">6</w:t>
            </w:r>
            <w:r>
              <w:rPr>
                <w:rFonts w:hint="eastAsia" w:asciiTheme="majorEastAsia" w:hAnsiTheme="majorEastAsia" w:eastAsiaTheme="majorEastAsia" w:cstheme="majorEastAsia"/>
                <w:color w:val="auto"/>
                <w:sz w:val="24"/>
                <w:szCs w:val="22"/>
                <w:highlight w:val="none"/>
              </w:rPr>
              <w:t xml:space="preserve">分；有较为完善的安保措施但部分措施不够合理、服务标准且基本符合要求的，得3分；无安保措施或措施明显不完善或多数措施明显不合理、服务标准不太合理且不完全符合要求的，得1分；未提供不得分。</w:t>
            </w:r>
            <w:r/>
          </w:p>
          <w:p>
            <w:pPr>
              <w:jc w:val="left"/>
              <w:rPr>
                <w:rFonts w:hint="eastAsia" w:asciiTheme="majorEastAsia" w:hAnsiTheme="majorEastAsia" w:eastAsiaTheme="majorEastAsia" w:cstheme="majorEastAsia"/>
                <w:b/>
                <w:bCs/>
                <w:color w:val="auto"/>
                <w:sz w:val="24"/>
                <w:szCs w:val="22"/>
                <w:highlight w:val="none"/>
              </w:rPr>
            </w:pPr>
            <w:r/>
            <w:bookmarkStart w:id="46" w:name="OLE_LINK30"/>
            <w:r/>
            <w:bookmarkEnd w:id="46"/>
            <w:r>
              <w:rPr>
                <w:rFonts w:hint="eastAsia" w:asciiTheme="majorEastAsia" w:hAnsiTheme="majorEastAsia" w:eastAsiaTheme="majorEastAsia" w:cstheme="majorEastAsia"/>
                <w:b/>
                <w:bCs/>
                <w:color w:val="auto"/>
                <w:sz w:val="24"/>
                <w:szCs w:val="22"/>
                <w:highlight w:val="none"/>
              </w:rPr>
              <w:t xml:space="preserve">4</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服务承诺、质量保证等（</w:t>
            </w:r>
            <w:r>
              <w:rPr>
                <w:rFonts w:hint="eastAsia" w:asciiTheme="majorEastAsia" w:hAnsiTheme="majorEastAsia" w:eastAsiaTheme="majorEastAsia" w:cstheme="majorEastAsia"/>
                <w:b/>
                <w:bCs/>
                <w:color w:val="auto"/>
                <w:sz w:val="24"/>
                <w:szCs w:val="22"/>
                <w:highlight w:val="none"/>
                <w:lang w:val="en-US" w:eastAsia="zh-CN"/>
              </w:rPr>
              <w:t xml:space="preserve">6</w:t>
            </w:r>
            <w:r>
              <w:rPr>
                <w:rFonts w:hint="eastAsia" w:asciiTheme="majorEastAsia" w:hAnsiTheme="majorEastAsia" w:eastAsiaTheme="majorEastAsia" w:cstheme="majorEastAsia"/>
                <w:b/>
                <w:bCs/>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服务承诺及质量保证完成满足采购人要求的，得</w:t>
            </w:r>
            <w:r>
              <w:rPr>
                <w:rFonts w:hint="eastAsia" w:asciiTheme="majorEastAsia" w:hAnsiTheme="majorEastAsia" w:eastAsiaTheme="majorEastAsia" w:cstheme="majorEastAsia"/>
                <w:color w:val="auto"/>
                <w:sz w:val="24"/>
                <w:szCs w:val="22"/>
                <w:highlight w:val="none"/>
                <w:lang w:val="en-US" w:eastAsia="zh-CN"/>
              </w:rPr>
              <w:t xml:space="preserve">6</w:t>
            </w:r>
            <w:r>
              <w:rPr>
                <w:rFonts w:hint="eastAsia" w:asciiTheme="majorEastAsia" w:hAnsiTheme="majorEastAsia" w:eastAsiaTheme="majorEastAsia" w:cstheme="majorEastAsia"/>
                <w:color w:val="auto"/>
                <w:sz w:val="24"/>
                <w:szCs w:val="22"/>
                <w:highlight w:val="none"/>
              </w:rPr>
              <w:t xml:space="preserve">分；服务承诺及质量保证基本符合要求的，得3分；服务承诺及质量保证与本次服务项目不相符合的，得1分；未提供不得分。</w:t>
            </w:r>
            <w:r/>
          </w:p>
          <w:p>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5</w:t>
            </w:r>
            <w:r>
              <w:rPr>
                <w:rFonts w:hint="eastAsia" w:asciiTheme="majorEastAsia" w:hAnsiTheme="majorEastAsia" w:eastAsiaTheme="majorEastAsia" w:cstheme="majorEastAsia"/>
                <w:b/>
                <w:bCs/>
                <w:color w:val="auto"/>
                <w:sz w:val="24"/>
                <w:szCs w:val="22"/>
                <w:highlight w:val="none"/>
                <w:lang w:eastAsia="zh-CN"/>
              </w:rPr>
              <w:t xml:space="preserve">.</w:t>
            </w:r>
            <w:r>
              <w:rPr>
                <w:rFonts w:hint="eastAsia" w:asciiTheme="majorEastAsia" w:hAnsiTheme="majorEastAsia" w:eastAsiaTheme="majorEastAsia" w:cstheme="majorEastAsia"/>
                <w:b/>
                <w:bCs/>
                <w:color w:val="auto"/>
                <w:sz w:val="24"/>
                <w:szCs w:val="22"/>
                <w:highlight w:val="none"/>
              </w:rPr>
              <w:t xml:space="preserve">增值服务（</w:t>
            </w:r>
            <w:r>
              <w:rPr>
                <w:rFonts w:hint="eastAsia" w:asciiTheme="majorEastAsia" w:hAnsiTheme="majorEastAsia" w:eastAsiaTheme="majorEastAsia" w:cstheme="majorEastAsia"/>
                <w:b/>
                <w:bCs/>
                <w:color w:val="auto"/>
                <w:sz w:val="24"/>
                <w:szCs w:val="22"/>
                <w:highlight w:val="none"/>
                <w:lang w:val="en-US" w:eastAsia="zh-CN"/>
              </w:rPr>
              <w:t xml:space="preserve">6</w:t>
            </w:r>
            <w:r>
              <w:rPr>
                <w:rFonts w:hint="eastAsia" w:asciiTheme="majorEastAsia" w:hAnsiTheme="majorEastAsia" w:eastAsiaTheme="majorEastAsia" w:cstheme="majorEastAsia"/>
                <w:b/>
                <w:bCs/>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投标人自行提供能为医院提供除招标文件要求以外的增值服务。评委根据投标文件的增值服务的科学合理性等综合打分。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lang w:val="en-US" w:eastAsia="zh-CN"/>
              </w:rPr>
              <w:t xml:space="preserve">1</w:t>
            </w: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rPr>
              <w:t xml:space="preserve">增值服务方案实施细节方案全面、完善，全面、科学、完整性高的得</w:t>
            </w:r>
            <w:r>
              <w:rPr>
                <w:rFonts w:hint="eastAsia" w:asciiTheme="majorEastAsia" w:hAnsiTheme="majorEastAsia" w:eastAsiaTheme="majorEastAsia" w:cstheme="majorEastAsia"/>
                <w:color w:val="auto"/>
                <w:sz w:val="24"/>
                <w:szCs w:val="22"/>
                <w:highlight w:val="none"/>
                <w:lang w:val="en-US" w:eastAsia="zh-CN"/>
              </w:rPr>
              <w:t xml:space="preserve">6</w:t>
            </w:r>
            <w:r>
              <w:rPr>
                <w:rFonts w:hint="eastAsia" w:asciiTheme="majorEastAsia" w:hAnsiTheme="majorEastAsia" w:eastAsiaTheme="majorEastAsia" w:cstheme="majorEastAsia"/>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lang w:val="en-US" w:eastAsia="zh-CN"/>
              </w:rPr>
              <w:t xml:space="preserve">2</w:t>
            </w: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rPr>
              <w:t xml:space="preserve">方案实施细节、服务内容、服务承诺等方案较全面、较完善，具有一定的全面、科学、完整性，但可行性相对较差得3分；</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lang w:val="en-US" w:eastAsia="zh-CN"/>
              </w:rPr>
              <w:t xml:space="preserve">3</w:t>
            </w: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rPr>
              <w:t xml:space="preserve">方案实施细节、服务内容、服务承诺等方案不详细，或不完善，全面、科学、完整性较差，不具备可行性的得1分；</w:t>
            </w:r>
            <w:r/>
          </w:p>
          <w:p>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lang w:val="en-US" w:eastAsia="zh-CN"/>
              </w:rPr>
              <w:t xml:space="preserve">4</w:t>
            </w: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rPr>
              <w:t xml:space="preserve">方案不具备可行性，或未提供方案的不得分</w:t>
            </w:r>
            <w:r>
              <w:rPr>
                <w:rFonts w:hint="eastAsia" w:asciiTheme="majorEastAsia" w:hAnsiTheme="majorEastAsia" w:eastAsiaTheme="majorEastAsia" w:cstheme="majorEastAsia"/>
                <w:color w:val="auto"/>
                <w:sz w:val="24"/>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default"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color w:val="auto"/>
                <w:sz w:val="24"/>
                <w:szCs w:val="22"/>
                <w:highlight w:val="none"/>
                <w:lang w:val="en-US" w:eastAsia="zh-CN"/>
              </w:rPr>
              <w:t xml:space="preserve">30</w:t>
            </w:r>
            <w:r/>
          </w:p>
        </w:tc>
      </w:tr>
      <w:tr>
        <w:trPr>
          <w:trHeight w:val="1866"/>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应急预案</w:t>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根据各投标人针对本项目可能发生的突发事件制定的应急预案进行综合评审。投标人承诺发生突发应急事件时</w:t>
            </w:r>
            <w:r>
              <w:rPr>
                <w:rFonts w:hint="eastAsia" w:asciiTheme="majorEastAsia" w:hAnsiTheme="majorEastAsia" w:eastAsiaTheme="majorEastAsia" w:cstheme="majorEastAsia"/>
                <w:color w:val="auto"/>
                <w:sz w:val="24"/>
                <w:szCs w:val="22"/>
                <w:highlight w:val="none"/>
                <w:lang w:val="en-US" w:eastAsia="zh-CN"/>
              </w:rPr>
              <w:t xml:space="preserve">在短时间</w:t>
            </w:r>
            <w:r>
              <w:rPr>
                <w:rFonts w:hint="eastAsia" w:asciiTheme="majorEastAsia" w:hAnsiTheme="majorEastAsia" w:eastAsiaTheme="majorEastAsia" w:cstheme="majorEastAsia"/>
                <w:color w:val="auto"/>
                <w:sz w:val="24"/>
                <w:szCs w:val="22"/>
                <w:highlight w:val="none"/>
              </w:rPr>
              <w:t xml:space="preserve">内</w:t>
            </w:r>
            <w:r>
              <w:rPr>
                <w:rFonts w:hint="eastAsia" w:asciiTheme="majorEastAsia" w:hAnsiTheme="majorEastAsia" w:eastAsiaTheme="majorEastAsia" w:cstheme="majorEastAsia"/>
                <w:color w:val="auto"/>
                <w:sz w:val="24"/>
                <w:szCs w:val="22"/>
                <w:highlight w:val="none"/>
                <w:lang w:val="en-US" w:eastAsia="zh-CN"/>
              </w:rPr>
              <w:t xml:space="preserve">能</w:t>
            </w:r>
            <w:r>
              <w:rPr>
                <w:rFonts w:hint="eastAsia" w:asciiTheme="majorEastAsia" w:hAnsiTheme="majorEastAsia" w:eastAsiaTheme="majorEastAsia" w:cstheme="majorEastAsia"/>
                <w:color w:val="auto"/>
                <w:sz w:val="24"/>
                <w:szCs w:val="22"/>
                <w:highlight w:val="none"/>
              </w:rPr>
              <w:t xml:space="preserve">调动</w:t>
            </w:r>
            <w:r>
              <w:rPr>
                <w:rFonts w:hint="eastAsia" w:asciiTheme="majorEastAsia" w:hAnsiTheme="majorEastAsia" w:eastAsiaTheme="majorEastAsia" w:cstheme="majorEastAsia"/>
                <w:color w:val="auto"/>
                <w:sz w:val="24"/>
                <w:szCs w:val="22"/>
                <w:highlight w:val="none"/>
                <w:lang w:val="en-US" w:eastAsia="zh-CN"/>
              </w:rPr>
              <w:t xml:space="preserve">公司其他</w:t>
            </w:r>
            <w:r>
              <w:rPr>
                <w:rFonts w:hint="eastAsia" w:asciiTheme="majorEastAsia" w:hAnsiTheme="majorEastAsia" w:eastAsiaTheme="majorEastAsia" w:cstheme="majorEastAsia"/>
                <w:color w:val="auto"/>
                <w:sz w:val="24"/>
                <w:szCs w:val="22"/>
                <w:highlight w:val="none"/>
              </w:rPr>
              <w:t xml:space="preserve">安保人员协助处理突发事件。</w:t>
            </w:r>
            <w:r/>
          </w:p>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应急预案全面、完整，整体优秀、可行性强的得5分</w:t>
            </w: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rPr>
              <w:t xml:space="preserve">应急预案较全面、完整，整体良好、可行性较强的得3分</w:t>
            </w: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rPr>
              <w:t xml:space="preserve">应急预案整体一般的得1分</w:t>
            </w:r>
            <w:r>
              <w:rPr>
                <w:rFonts w:hint="eastAsia" w:asciiTheme="majorEastAsia" w:hAnsiTheme="majorEastAsia" w:eastAsiaTheme="majorEastAsia" w:cstheme="majorEastAsia"/>
                <w:color w:val="auto"/>
                <w:sz w:val="24"/>
                <w:szCs w:val="22"/>
                <w:highlight w:val="none"/>
                <w:lang w:eastAsia="zh-CN"/>
              </w:rPr>
              <w:t xml:space="preserve">；</w:t>
            </w:r>
            <w:r>
              <w:rPr>
                <w:rFonts w:hint="eastAsia" w:asciiTheme="majorEastAsia" w:hAnsiTheme="majorEastAsia" w:eastAsiaTheme="majorEastAsia" w:cstheme="majorEastAsia"/>
                <w:color w:val="auto"/>
                <w:sz w:val="24"/>
                <w:szCs w:val="22"/>
                <w:highlight w:val="none"/>
              </w:rPr>
              <w:t xml:space="preserve">其他或未提供不得分。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lang w:val="en-US" w:eastAsia="zh-CN"/>
              </w:rPr>
              <w:t xml:space="preserve">5</w:t>
            </w:r>
            <w:r/>
          </w:p>
        </w:tc>
      </w:tr>
      <w:tr>
        <w:trPr>
          <w:trHeight w:val="1270"/>
        </w:trPr>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 xml:space="preserve">履约能力</w:t>
            </w:r>
            <w:r/>
          </w:p>
          <w:p>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7356" w:type="dxa"/>
            <w:vAlign w:val="center"/>
            <w:textDirection w:val="lrTb"/>
            <w:noWrap w:val="false"/>
          </w:tcPr>
          <w:p>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 xml:space="preserve">承诺购买相关保险（</w:t>
            </w:r>
            <w:r>
              <w:rPr>
                <w:rFonts w:hint="eastAsia" w:asciiTheme="majorEastAsia" w:hAnsiTheme="majorEastAsia" w:eastAsiaTheme="majorEastAsia" w:cstheme="majorEastAsia"/>
                <w:color w:val="auto"/>
                <w:sz w:val="24"/>
                <w:szCs w:val="22"/>
                <w:highlight w:val="none"/>
                <w:lang w:val="en-US" w:eastAsia="zh-CN"/>
              </w:rPr>
              <w:t xml:space="preserve">5</w:t>
            </w:r>
            <w:r>
              <w:rPr>
                <w:rFonts w:hint="eastAsia" w:asciiTheme="majorEastAsia" w:hAnsiTheme="majorEastAsia" w:eastAsiaTheme="majorEastAsia" w:cstheme="majorEastAsia"/>
                <w:color w:val="auto"/>
                <w:sz w:val="24"/>
                <w:szCs w:val="22"/>
                <w:highlight w:val="none"/>
              </w:rPr>
              <w:t xml:space="preserve">分）</w:t>
            </w:r>
            <w:r/>
          </w:p>
          <w:p>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rPr>
              <w:t xml:space="preserve">投标人承诺中标后购买公众责任险（第三者意外险）或雇主责任险</w:t>
            </w:r>
            <w:r>
              <w:rPr>
                <w:rFonts w:hint="eastAsia" w:asciiTheme="majorEastAsia" w:hAnsiTheme="majorEastAsia" w:eastAsiaTheme="majorEastAsia" w:cstheme="majorEastAsia"/>
                <w:color w:val="auto"/>
                <w:sz w:val="24"/>
                <w:szCs w:val="22"/>
                <w:highlight w:val="none"/>
                <w:lang w:eastAsia="zh-CN"/>
              </w:rPr>
              <w:t xml:space="preserve">的</w:t>
            </w:r>
            <w:r>
              <w:rPr>
                <w:rFonts w:hint="eastAsia" w:asciiTheme="majorEastAsia" w:hAnsiTheme="majorEastAsia" w:eastAsiaTheme="majorEastAsia" w:cstheme="majorEastAsia"/>
                <w:color w:val="auto"/>
                <w:sz w:val="24"/>
                <w:szCs w:val="22"/>
                <w:highlight w:val="none"/>
              </w:rPr>
              <w:t xml:space="preserve">得</w:t>
            </w:r>
            <w:r>
              <w:rPr>
                <w:rFonts w:hint="eastAsia" w:asciiTheme="majorEastAsia" w:hAnsiTheme="majorEastAsia" w:eastAsiaTheme="majorEastAsia" w:cstheme="majorEastAsia"/>
                <w:color w:val="auto"/>
                <w:sz w:val="24"/>
                <w:szCs w:val="22"/>
                <w:highlight w:val="none"/>
                <w:lang w:val="en-US" w:eastAsia="zh-CN"/>
              </w:rPr>
              <w:t xml:space="preserve">5</w:t>
            </w:r>
            <w:r>
              <w:rPr>
                <w:rFonts w:hint="eastAsia" w:asciiTheme="majorEastAsia" w:hAnsiTheme="majorEastAsia" w:eastAsiaTheme="majorEastAsia" w:cstheme="majorEastAsia"/>
                <w:color w:val="auto"/>
                <w:sz w:val="24"/>
                <w:szCs w:val="22"/>
                <w:highlight w:val="none"/>
              </w:rPr>
              <w:t xml:space="preserve">分</w:t>
            </w:r>
            <w:r>
              <w:rPr>
                <w:rFonts w:hint="eastAsia" w:asciiTheme="majorEastAsia" w:hAnsiTheme="majorEastAsia" w:eastAsiaTheme="majorEastAsia" w:cstheme="majorEastAsia"/>
                <w:color w:val="auto"/>
                <w:sz w:val="24"/>
                <w:szCs w:val="22"/>
                <w:highlight w:val="none"/>
                <w:lang w:eastAsia="zh-CN"/>
              </w:rPr>
              <w:t xml:space="preserve">。</w:t>
            </w:r>
            <w:r/>
          </w:p>
          <w:p>
            <w:pPr>
              <w:jc w:val="left"/>
              <w:rPr>
                <w:rFonts w:hint="eastAsia"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b/>
                <w:bCs/>
                <w:color w:val="auto"/>
                <w:sz w:val="24"/>
                <w:szCs w:val="22"/>
                <w:highlight w:val="none"/>
              </w:rPr>
              <w:t xml:space="preserve">注：</w:t>
            </w:r>
            <w:r>
              <w:rPr>
                <w:rFonts w:hint="eastAsia" w:asciiTheme="majorEastAsia" w:hAnsiTheme="majorEastAsia" w:eastAsiaTheme="majorEastAsia" w:cstheme="majorEastAsia"/>
                <w:b/>
                <w:bCs/>
                <w:color w:val="auto"/>
                <w:sz w:val="24"/>
                <w:szCs w:val="22"/>
                <w:highlight w:val="none"/>
                <w:lang w:val="en-US" w:eastAsia="zh-CN"/>
              </w:rPr>
              <w:t xml:space="preserve">提供承诺书加盖公章。</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lang w:val="en-US" w:eastAsia="zh-CN"/>
              </w:rPr>
              <w:t xml:space="preserve">5</w:t>
            </w:r>
            <w:r/>
          </w:p>
        </w:tc>
      </w:tr>
    </w:tbl>
    <w:p>
      <w:pPr>
        <w:ind w:firstLine="480"/>
        <w:keepLines w:val="0"/>
        <w:keepNext w:val="0"/>
        <w:pageBreakBefore w:val="0"/>
        <w:spacing w:line="360" w:lineRule="auto"/>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注：1.以上评分标准中每一条，各</w:t>
      </w:r>
      <w:r>
        <w:rPr>
          <w:rFonts w:hint="eastAsia" w:ascii="宋体" w:hAnsi="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供应商均应提供相关的资料并作出相应的对比供评分评判。</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2.</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文件中如出现前后不一致时，</w:t>
      </w:r>
      <w:r>
        <w:rPr>
          <w:rFonts w:hint="eastAsia" w:ascii="宋体" w:hAnsi="宋体" w:eastAsia="宋体" w:cs="宋体"/>
          <w:color w:val="auto"/>
          <w:sz w:val="24"/>
          <w:szCs w:val="24"/>
          <w:highlight w:val="none"/>
        </w:rPr>
        <w:t xml:space="preserve">评标委员会</w:t>
      </w:r>
      <w:r>
        <w:rPr>
          <w:rFonts w:hint="eastAsia" w:ascii="宋体" w:hAnsi="宋体" w:eastAsia="宋体" w:cs="宋体"/>
          <w:b w:val="0"/>
          <w:bCs w:val="0"/>
          <w:color w:val="auto"/>
          <w:sz w:val="24"/>
          <w:szCs w:val="28"/>
          <w:highlight w:val="none"/>
        </w:rPr>
        <w:t xml:space="preserve">有权请供应商澄清说明，澄清说明事项涉及评分时，该项不得分。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3.</w:t>
      </w:r>
      <w:r>
        <w:rPr>
          <w:rFonts w:hint="eastAsia" w:ascii="宋体" w:hAnsi="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供应商承诺所提供的商务、技术、业绩资料全部真实，如有伪造，视作</w:t>
      </w:r>
      <w:r>
        <w:rPr>
          <w:rFonts w:hint="eastAsia" w:ascii="宋体" w:hAnsi="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供应商自动放弃投标及</w:t>
      </w:r>
      <w:r>
        <w:rPr>
          <w:rFonts w:hint="eastAsia" w:ascii="宋体" w:hAnsi="宋体" w:eastAsia="宋体" w:cs="宋体"/>
          <w:b w:val="0"/>
          <w:bCs w:val="0"/>
          <w:color w:val="auto"/>
          <w:sz w:val="24"/>
          <w:szCs w:val="28"/>
          <w:highlight w:val="none"/>
          <w:lang w:val="en-US" w:eastAsia="zh-CN"/>
        </w:rPr>
        <w:t xml:space="preserve">中标</w:t>
      </w:r>
      <w:r>
        <w:rPr>
          <w:rFonts w:hint="eastAsia" w:ascii="宋体" w:hAnsi="宋体" w:eastAsia="宋体" w:cs="宋体"/>
          <w:b w:val="0"/>
          <w:bCs w:val="0"/>
          <w:color w:val="auto"/>
          <w:sz w:val="24"/>
          <w:szCs w:val="28"/>
          <w:highlight w:val="none"/>
        </w:rPr>
        <w:t xml:space="preserve">资格，并视作供应商自愿接受相关处罚。</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4.</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报价超过最高限价的，不得进入评标程序。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5</w:t>
      </w:r>
      <w:r>
        <w:rPr>
          <w:rFonts w:hint="eastAsia" w:ascii="宋体" w:hAnsi="宋体" w:eastAsia="宋体" w:cs="宋体"/>
          <w:b w:val="0"/>
          <w:bCs w:val="0"/>
          <w:color w:val="auto"/>
          <w:sz w:val="24"/>
          <w:szCs w:val="28"/>
          <w:highlight w:val="none"/>
        </w:rPr>
        <w:t xml:space="preserve">.</w:t>
      </w:r>
      <w:r>
        <w:rPr>
          <w:rFonts w:hint="eastAsia" w:ascii="宋体" w:hAnsi="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供应商应根据国家政策调整规律进行报价，充分考虑服务期内的市场因素和成本变化状况的风险。</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rPr>
        <w:t xml:space="preserve">.</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供应商应认真进行现场勘察工作，场地现状及限制性因素由</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供应商向采购人查询并自行勘察核实，供应商的响应行为视为已充分调查、了解、核实场地现状，并同意接受准备履约合同。</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7</w:t>
      </w:r>
      <w:r>
        <w:rPr>
          <w:rFonts w:hint="eastAsia" w:ascii="宋体" w:hAnsi="宋体" w:eastAsia="宋体" w:cs="宋体"/>
          <w:b w:val="0"/>
          <w:bCs w:val="0"/>
          <w:color w:val="auto"/>
          <w:sz w:val="24"/>
          <w:szCs w:val="28"/>
          <w:highlight w:val="none"/>
        </w:rPr>
        <w:t xml:space="preserve">.本办法未尽事宜，由</w:t>
      </w:r>
      <w:r>
        <w:rPr>
          <w:rFonts w:hint="eastAsia" w:ascii="宋体" w:hAnsi="宋体" w:eastAsia="宋体" w:cs="宋体"/>
          <w:color w:val="auto"/>
          <w:sz w:val="24"/>
          <w:szCs w:val="24"/>
          <w:highlight w:val="none"/>
        </w:rPr>
        <w:t xml:space="preserve">评标委员会</w:t>
      </w:r>
      <w:r>
        <w:rPr>
          <w:rFonts w:hint="eastAsia" w:ascii="宋体" w:hAnsi="宋体" w:eastAsia="宋体" w:cs="宋体"/>
          <w:b w:val="0"/>
          <w:bCs w:val="0"/>
          <w:color w:val="auto"/>
          <w:sz w:val="24"/>
          <w:szCs w:val="28"/>
          <w:highlight w:val="none"/>
        </w:rPr>
        <w:t xml:space="preserve">依据有关法规研究解决。</w:t>
      </w:r>
      <w:r/>
    </w:p>
    <w:p>
      <w:pPr>
        <w:jc w:val="center"/>
        <w:spacing w:line="360" w:lineRule="auto"/>
        <w:tabs>
          <w:tab w:val="left" w:pos="1515" w:leader="none"/>
        </w:tabs>
        <w:rPr>
          <w:rFonts w:hint="eastAsia" w:ascii="宋体" w:hAnsi="宋体" w:eastAsia="宋体" w:cs="宋体"/>
          <w:b/>
          <w:color w:val="auto"/>
          <w:sz w:val="42"/>
          <w:szCs w:val="24"/>
          <w:highlight w:val="none"/>
        </w:rPr>
        <w:outlineLvl w:val="0"/>
      </w:pPr>
      <w:r/>
      <w:bookmarkStart w:id="47" w:name="_Toc30168"/>
      <w:r>
        <w:rPr>
          <w:rFonts w:hint="eastAsia" w:ascii="宋体" w:hAnsi="宋体" w:eastAsia="宋体" w:cs="宋体"/>
          <w:b/>
          <w:color w:val="auto"/>
          <w:sz w:val="42"/>
          <w:szCs w:val="24"/>
          <w:highlight w:val="none"/>
        </w:rPr>
        <w:t xml:space="preserve">第</w:t>
      </w:r>
      <w:r>
        <w:rPr>
          <w:rFonts w:hint="eastAsia" w:ascii="宋体" w:hAnsi="宋体" w:cs="宋体"/>
          <w:b/>
          <w:color w:val="auto"/>
          <w:sz w:val="42"/>
          <w:szCs w:val="24"/>
          <w:highlight w:val="none"/>
          <w:lang w:val="en-US" w:eastAsia="zh-CN"/>
        </w:rPr>
        <w:t xml:space="preserve">五</w:t>
      </w:r>
      <w:r>
        <w:rPr>
          <w:rFonts w:hint="eastAsia" w:ascii="宋体" w:hAnsi="宋体" w:eastAsia="宋体" w:cs="宋体"/>
          <w:b/>
          <w:color w:val="auto"/>
          <w:sz w:val="42"/>
          <w:szCs w:val="24"/>
          <w:highlight w:val="none"/>
        </w:rPr>
        <w:t xml:space="preserve">章 合同条款及格式</w:t>
      </w:r>
      <w:bookmarkEnd w:id="47"/>
      <w:r/>
      <w:r/>
    </w:p>
    <w:p>
      <w:pPr>
        <w:jc w:val="center"/>
        <w:rPr>
          <w:rFonts w:hint="eastAsia"/>
          <w:sz w:val="44"/>
          <w:szCs w:val="44"/>
          <w:highlight w:val="none"/>
        </w:rPr>
      </w:pPr>
      <w:r/>
      <w:bookmarkStart w:id="48" w:name="_Toc2070"/>
      <w:r/>
      <w:r/>
    </w:p>
    <w:p>
      <w:pPr>
        <w:jc w:val="center"/>
        <w:rPr>
          <w:rFonts w:hint="eastAsia"/>
          <w:sz w:val="36"/>
          <w:szCs w:val="36"/>
          <w:highlight w:val="none"/>
        </w:rPr>
      </w:pPr>
      <w:r>
        <w:rPr>
          <w:rFonts w:hint="eastAsia"/>
          <w:sz w:val="36"/>
          <w:szCs w:val="36"/>
          <w:highlight w:val="none"/>
        </w:rPr>
        <w:t xml:space="preserve">政府采购合同（服务）</w:t>
      </w:r>
      <w:r/>
    </w:p>
    <w:tbl>
      <w:tblPr>
        <w:tblStyle w:val="860"/>
        <w:tblpPr w:horzAnchor="page" w:tblpX="1415" w:vertAnchor="text" w:tblpY="340" w:leftFromText="180" w:topFromText="0" w:rightFromText="180" w:bottomFromText="0"/>
        <w:tblW w:w="9347" w:type="dxa"/>
        <w:tblInd w:w="0" w:type="dxa"/>
        <w:tblLayout w:type="fixed"/>
        <w:tblCellMar>
          <w:left w:w="108" w:type="dxa"/>
          <w:top w:w="0" w:type="dxa"/>
          <w:right w:w="108" w:type="dxa"/>
          <w:bottom w:w="0" w:type="dxa"/>
        </w:tblCellMar>
        <w:tblLook w:val="04A0" w:firstRow="1" w:lastRow="0" w:firstColumn="1" w:lastColumn="0" w:noHBand="0" w:noVBand="1"/>
      </w:tblPr>
      <w:tblGrid>
        <w:gridCol w:w="5026"/>
        <w:gridCol w:w="4321"/>
      </w:tblGrid>
      <w:tr>
        <w:trPr>
          <w:trHeight w:val="543"/>
        </w:trPr>
        <w:tc>
          <w:tcPr>
            <w:tcW w:w="5026" w:type="dxa"/>
            <w:vAlign w:val="center"/>
            <w:textDirection w:val="lrTb"/>
            <w:noWrap w:val="false"/>
          </w:tcPr>
          <w:p>
            <w:pPr>
              <w:jc w:val="both"/>
              <w:rPr>
                <w:sz w:val="24"/>
                <w:szCs w:val="22"/>
                <w:highlight w:val="none"/>
              </w:rPr>
            </w:pPr>
            <w:r>
              <w:rPr>
                <w:sz w:val="24"/>
                <w:szCs w:val="22"/>
                <w:highlight w:val="none"/>
              </w:rPr>
              <w:t xml:space="preserve">甲方</w:t>
            </w:r>
            <w:r>
              <w:rPr>
                <w:rFonts w:hint="eastAsia"/>
                <w:sz w:val="24"/>
                <w:szCs w:val="22"/>
                <w:highlight w:val="none"/>
              </w:rPr>
              <w:t xml:space="preserve">：泰州</w:t>
            </w:r>
            <w:r>
              <w:rPr>
                <w:rFonts w:hint="eastAsia"/>
                <w:sz w:val="24"/>
                <w:szCs w:val="22"/>
                <w:highlight w:val="none"/>
                <w:lang w:val="en-US" w:eastAsia="zh-CN"/>
              </w:rPr>
              <w:t xml:space="preserve">市</w:t>
            </w:r>
            <w:r>
              <w:rPr>
                <w:rFonts w:hint="eastAsia"/>
                <w:sz w:val="24"/>
                <w:szCs w:val="22"/>
                <w:highlight w:val="none"/>
              </w:rPr>
              <w:t xml:space="preserve">第五人民医院</w:t>
            </w:r>
            <w:r/>
          </w:p>
        </w:tc>
        <w:tc>
          <w:tcPr>
            <w:tcW w:w="4321" w:type="dxa"/>
            <w:vAlign w:val="center"/>
            <w:textDirection w:val="lrTb"/>
            <w:noWrap w:val="false"/>
          </w:tcPr>
          <w:p>
            <w:pPr>
              <w:jc w:val="both"/>
              <w:rPr>
                <w:rFonts w:hint="eastAsia"/>
                <w:sz w:val="24"/>
                <w:szCs w:val="22"/>
                <w:highlight w:val="none"/>
                <w:lang w:val="en-US" w:eastAsia="zh-CN"/>
              </w:rPr>
            </w:pPr>
            <w:r>
              <w:rPr>
                <w:sz w:val="24"/>
                <w:szCs w:val="22"/>
                <w:highlight w:val="none"/>
              </w:rPr>
              <w:t xml:space="preserve">乙方</w:t>
            </w:r>
            <w:r>
              <w:rPr>
                <w:rFonts w:hint="eastAsia"/>
                <w:sz w:val="24"/>
                <w:szCs w:val="22"/>
                <w:highlight w:val="none"/>
              </w:rPr>
              <w:t xml:space="preserve">：</w:t>
            </w:r>
            <w:r/>
          </w:p>
        </w:tc>
      </w:tr>
      <w:tr>
        <w:trPr>
          <w:trHeight w:val="465"/>
        </w:trPr>
        <w:tc>
          <w:tcPr>
            <w:tcW w:w="5026" w:type="dxa"/>
            <w:vAlign w:val="center"/>
            <w:textDirection w:val="lrTb"/>
            <w:noWrap w:val="false"/>
          </w:tcPr>
          <w:p>
            <w:pPr>
              <w:jc w:val="both"/>
              <w:rPr>
                <w:rFonts w:hint="default"/>
                <w:sz w:val="24"/>
                <w:szCs w:val="22"/>
                <w:highlight w:val="none"/>
                <w:lang w:val="en-US"/>
              </w:rPr>
            </w:pPr>
            <w:r>
              <w:rPr>
                <w:sz w:val="24"/>
                <w:szCs w:val="22"/>
                <w:highlight w:val="none"/>
              </w:rPr>
              <w:t xml:space="preserve">通信地址</w:t>
            </w:r>
            <w:r>
              <w:rPr>
                <w:rFonts w:hint="eastAsia"/>
                <w:sz w:val="24"/>
                <w:szCs w:val="22"/>
                <w:highlight w:val="none"/>
              </w:rPr>
              <w:t xml:space="preserve">：</w:t>
            </w:r>
            <w:r>
              <w:rPr>
                <w:rFonts w:hint="eastAsia" w:ascii="宋体" w:hAnsi="宋体" w:cs="宋体"/>
                <w:color w:val="auto"/>
                <w:sz w:val="24"/>
                <w:szCs w:val="24"/>
                <w:highlight w:val="none"/>
                <w:lang w:val="en-US" w:eastAsia="zh-CN"/>
              </w:rPr>
              <w:t xml:space="preserve">泰州市</w:t>
            </w:r>
            <w:r>
              <w:rPr>
                <w:rFonts w:hint="eastAsia" w:ascii="宋体" w:hAnsi="宋体" w:cs="宋体"/>
                <w:color w:val="auto"/>
                <w:sz w:val="24"/>
                <w:szCs w:val="24"/>
                <w:highlight w:val="none"/>
                <w:lang w:eastAsia="zh-CN"/>
              </w:rPr>
              <w:t xml:space="preserve">海陵区春明路51号</w:t>
            </w:r>
            <w:r/>
          </w:p>
        </w:tc>
        <w:tc>
          <w:tcPr>
            <w:tcW w:w="4321" w:type="dxa"/>
            <w:vAlign w:val="center"/>
            <w:textDirection w:val="lrTb"/>
            <w:noWrap w:val="false"/>
          </w:tcPr>
          <w:p>
            <w:pPr>
              <w:jc w:val="both"/>
              <w:rPr>
                <w:rFonts w:hint="default"/>
                <w:sz w:val="24"/>
                <w:szCs w:val="22"/>
                <w:highlight w:val="none"/>
                <w:lang w:val="en-US"/>
              </w:rPr>
            </w:pPr>
            <w:r>
              <w:rPr>
                <w:sz w:val="24"/>
                <w:szCs w:val="22"/>
                <w:highlight w:val="none"/>
              </w:rPr>
              <w:t xml:space="preserve">通信地址</w:t>
            </w:r>
            <w:r>
              <w:rPr>
                <w:rFonts w:hint="eastAsia"/>
                <w:sz w:val="24"/>
                <w:szCs w:val="22"/>
                <w:highlight w:val="none"/>
              </w:rPr>
              <w:t xml:space="preserve">：</w:t>
            </w:r>
            <w:r/>
          </w:p>
        </w:tc>
      </w:tr>
      <w:tr>
        <w:trPr>
          <w:trHeight w:val="445"/>
        </w:trPr>
        <w:tc>
          <w:tcPr>
            <w:tcW w:w="5026" w:type="dxa"/>
            <w:vAlign w:val="center"/>
            <w:textDirection w:val="lrTb"/>
            <w:noWrap w:val="false"/>
          </w:tcPr>
          <w:p>
            <w:pPr>
              <w:jc w:val="both"/>
              <w:rPr>
                <w:sz w:val="24"/>
                <w:szCs w:val="22"/>
                <w:highlight w:val="none"/>
              </w:rPr>
            </w:pPr>
            <w:r>
              <w:rPr>
                <w:sz w:val="24"/>
                <w:szCs w:val="22"/>
                <w:highlight w:val="none"/>
              </w:rPr>
              <w:t xml:space="preserve">联系人</w:t>
            </w:r>
            <w:r>
              <w:rPr>
                <w:rFonts w:hint="eastAsia"/>
                <w:sz w:val="24"/>
                <w:szCs w:val="22"/>
                <w:highlight w:val="none"/>
              </w:rPr>
              <w:t xml:space="preserve">：</w:t>
            </w:r>
            <w:r>
              <w:rPr>
                <w:sz w:val="24"/>
                <w:szCs w:val="22"/>
                <w:highlight w:val="none"/>
              </w:rPr>
              <w:t xml:space="preserve"> </w:t>
            </w:r>
            <w:r/>
          </w:p>
        </w:tc>
        <w:tc>
          <w:tcPr>
            <w:tcW w:w="4321" w:type="dxa"/>
            <w:vAlign w:val="center"/>
            <w:textDirection w:val="lrTb"/>
            <w:noWrap w:val="false"/>
          </w:tcPr>
          <w:p>
            <w:pPr>
              <w:jc w:val="both"/>
              <w:rPr>
                <w:rFonts w:hint="default"/>
                <w:sz w:val="24"/>
                <w:szCs w:val="22"/>
                <w:highlight w:val="none"/>
                <w:lang w:val="en-US" w:eastAsia="zh-CN"/>
              </w:rPr>
            </w:pPr>
            <w:r>
              <w:rPr>
                <w:sz w:val="24"/>
                <w:szCs w:val="22"/>
                <w:highlight w:val="none"/>
              </w:rPr>
              <w:t xml:space="preserve">联系人</w:t>
            </w:r>
            <w:r>
              <w:rPr>
                <w:rFonts w:hint="eastAsia"/>
                <w:sz w:val="24"/>
                <w:szCs w:val="22"/>
                <w:highlight w:val="none"/>
              </w:rPr>
              <w:t xml:space="preserve">：</w:t>
            </w:r>
            <w:r/>
          </w:p>
        </w:tc>
      </w:tr>
      <w:tr>
        <w:trPr>
          <w:trHeight w:val="552"/>
        </w:trPr>
        <w:tc>
          <w:tcPr>
            <w:tcW w:w="5026" w:type="dxa"/>
            <w:vAlign w:val="center"/>
            <w:textDirection w:val="lrTb"/>
            <w:noWrap w:val="false"/>
          </w:tcPr>
          <w:p>
            <w:pPr>
              <w:jc w:val="both"/>
              <w:rPr>
                <w:sz w:val="24"/>
                <w:szCs w:val="22"/>
                <w:highlight w:val="none"/>
              </w:rPr>
            </w:pPr>
            <w:r>
              <w:rPr>
                <w:sz w:val="24"/>
                <w:szCs w:val="22"/>
                <w:highlight w:val="none"/>
              </w:rPr>
              <w:t xml:space="preserve">联系方式</w:t>
            </w:r>
            <w:r>
              <w:rPr>
                <w:rFonts w:hint="eastAsia"/>
                <w:sz w:val="24"/>
                <w:szCs w:val="22"/>
                <w:highlight w:val="none"/>
              </w:rPr>
              <w:t xml:space="preserve">：</w:t>
            </w:r>
            <w:r/>
          </w:p>
        </w:tc>
        <w:tc>
          <w:tcPr>
            <w:tcW w:w="4321" w:type="dxa"/>
            <w:vAlign w:val="center"/>
            <w:textDirection w:val="lrTb"/>
            <w:noWrap w:val="false"/>
          </w:tcPr>
          <w:p>
            <w:pPr>
              <w:jc w:val="both"/>
              <w:rPr>
                <w:rFonts w:hint="default"/>
                <w:sz w:val="24"/>
                <w:szCs w:val="22"/>
                <w:highlight w:val="none"/>
                <w:lang w:val="en-US" w:eastAsia="zh-CN"/>
              </w:rPr>
            </w:pPr>
            <w:r>
              <w:rPr>
                <w:sz w:val="24"/>
                <w:szCs w:val="22"/>
                <w:highlight w:val="none"/>
              </w:rPr>
              <w:t xml:space="preserve">联系方式</w:t>
            </w:r>
            <w:r>
              <w:rPr>
                <w:rFonts w:hint="eastAsia"/>
                <w:sz w:val="24"/>
                <w:szCs w:val="22"/>
                <w:highlight w:val="none"/>
              </w:rPr>
              <w:t xml:space="preserve">：</w:t>
            </w:r>
            <w:r/>
          </w:p>
        </w:tc>
      </w:tr>
    </w:tbl>
    <w:p>
      <w:pPr>
        <w:ind w:firstLine="420"/>
        <w:keepLines w:val="0"/>
        <w:keepNext w:val="0"/>
        <w:pageBreakBefore w:val="0"/>
        <w:spacing w:line="360" w:lineRule="auto"/>
        <w:widowControl w:val="off"/>
        <w:rPr>
          <w:rFonts w:hint="default"/>
          <w:sz w:val="24"/>
          <w:szCs w:val="24"/>
          <w:highlight w:val="none"/>
        </w:rPr>
      </w:pPr>
      <w:r>
        <w:rPr>
          <w:rFonts w:hint="eastAsia"/>
          <w:highlight w:val="none"/>
          <w:lang w:val="en-US" w:eastAsia="zh-CN"/>
        </w:rPr>
        <w:t xml:space="preserve">1.</w:t>
      </w:r>
      <w:r>
        <w:rPr>
          <w:rFonts w:hint="default"/>
          <w:sz w:val="24"/>
          <w:szCs w:val="24"/>
          <w:highlight w:val="none"/>
        </w:rPr>
        <w:t xml:space="preserve">合同标的</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甲乙双方根据政府采购编号</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泰州市第五人民医院安保服务采购项目公开招标采购结果及招标文件的要求,经协商一致,达成如下采购服务合同:</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2.</w:t>
      </w:r>
      <w:r>
        <w:rPr>
          <w:sz w:val="24"/>
          <w:szCs w:val="24"/>
          <w:highlight w:val="none"/>
        </w:rPr>
        <w:t xml:space="preserve">合同文件</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2.1 乙方应按采购文件规定的时间向甲方提供服务的有关技术资料。</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2.2 没有甲方事先书面同意，乙方不得将由甲方提供的有关合同或任何合同条文或资料提供给任何其他人。即使向履行本合同有关的人员提供，也应注意保密并限于履行合同的必需范围。</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2.3 关于本项目政府采购的招投标文件或与本次采购活动方式相适应的文件及有关附件是本合同不可分割的组成部分，这些文件包括但不限于：</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1</w:t>
      </w:r>
      <w:r>
        <w:rPr>
          <w:rFonts w:hint="eastAsia"/>
          <w:sz w:val="24"/>
          <w:szCs w:val="24"/>
          <w:highlight w:val="none"/>
          <w:lang w:eastAsia="zh-CN"/>
        </w:rPr>
        <w:t xml:space="preserve">）</w:t>
      </w:r>
      <w:r>
        <w:rPr>
          <w:sz w:val="24"/>
          <w:szCs w:val="24"/>
          <w:highlight w:val="none"/>
        </w:rPr>
        <w:t xml:space="preserve"> 招标文件及其补充更正公告；</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sz w:val="24"/>
          <w:szCs w:val="24"/>
          <w:highlight w:val="none"/>
        </w:rPr>
        <w:t xml:space="preserve"> 乙方提交的投标文件和在投标过程中所作的其它承诺、声明、书面变更材料等；</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3</w:t>
      </w:r>
      <w:r>
        <w:rPr>
          <w:rFonts w:hint="eastAsia"/>
          <w:sz w:val="24"/>
          <w:szCs w:val="24"/>
          <w:highlight w:val="none"/>
          <w:lang w:eastAsia="zh-CN"/>
        </w:rPr>
        <w:t xml:space="preserve">）</w:t>
      </w:r>
      <w:r>
        <w:rPr>
          <w:rFonts w:hint="eastAsia"/>
          <w:sz w:val="24"/>
          <w:szCs w:val="24"/>
          <w:highlight w:val="none"/>
          <w:lang w:val="en-US" w:eastAsia="zh-CN"/>
        </w:rPr>
        <w:t xml:space="preserve"> </w:t>
      </w:r>
      <w:r>
        <w:rPr>
          <w:sz w:val="24"/>
          <w:szCs w:val="24"/>
          <w:highlight w:val="none"/>
        </w:rPr>
        <w:t xml:space="preserve">资格证明文件；</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4</w:t>
      </w:r>
      <w:r>
        <w:rPr>
          <w:rFonts w:hint="eastAsia"/>
          <w:sz w:val="24"/>
          <w:szCs w:val="24"/>
          <w:highlight w:val="none"/>
          <w:lang w:eastAsia="zh-CN"/>
        </w:rPr>
        <w:t xml:space="preserve">）</w:t>
      </w:r>
      <w:r>
        <w:rPr>
          <w:sz w:val="24"/>
          <w:szCs w:val="24"/>
          <w:highlight w:val="none"/>
        </w:rPr>
        <w:t xml:space="preserve"> 中标通知书；</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5</w:t>
      </w:r>
      <w:r>
        <w:rPr>
          <w:rFonts w:hint="eastAsia"/>
          <w:sz w:val="24"/>
          <w:szCs w:val="24"/>
          <w:highlight w:val="none"/>
          <w:lang w:eastAsia="zh-CN"/>
        </w:rPr>
        <w:t xml:space="preserve">）</w:t>
      </w:r>
      <w:r>
        <w:rPr>
          <w:rFonts w:hint="eastAsia"/>
          <w:sz w:val="24"/>
          <w:szCs w:val="24"/>
          <w:highlight w:val="none"/>
          <w:lang w:val="en-US" w:eastAsia="zh-CN"/>
        </w:rPr>
        <w:t xml:space="preserve"> </w:t>
      </w:r>
      <w:r>
        <w:rPr>
          <w:sz w:val="24"/>
          <w:szCs w:val="24"/>
          <w:highlight w:val="none"/>
        </w:rPr>
        <w:t xml:space="preserve">买方、卖方商定的其他必要文件。</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3.安保</w:t>
      </w:r>
      <w:r>
        <w:rPr>
          <w:sz w:val="24"/>
          <w:szCs w:val="24"/>
          <w:highlight w:val="none"/>
        </w:rPr>
        <w:t xml:space="preserve">管理服务委托时间</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3.1 </w:t>
      </w:r>
      <w:r>
        <w:rPr>
          <w:rFonts w:hint="eastAsia"/>
          <w:sz w:val="24"/>
          <w:szCs w:val="24"/>
          <w:highlight w:val="none"/>
        </w:rPr>
        <w:t xml:space="preserve">本项目合同周期为</w:t>
      </w:r>
      <w:r>
        <w:rPr>
          <w:rFonts w:hint="eastAsia"/>
          <w:sz w:val="24"/>
          <w:szCs w:val="24"/>
          <w:highlight w:val="none"/>
          <w:lang w:val="en-US" w:eastAsia="zh-CN"/>
        </w:rPr>
        <w:t xml:space="preserve">3</w:t>
      </w:r>
      <w:r>
        <w:rPr>
          <w:rFonts w:hint="eastAsia"/>
          <w:sz w:val="24"/>
          <w:szCs w:val="24"/>
          <w:highlight w:val="none"/>
        </w:rPr>
        <w:t xml:space="preserve">年，每年一签，自首次合同签订之日起计算</w:t>
      </w:r>
      <w:r>
        <w:rPr>
          <w:rFonts w:hint="eastAsia"/>
          <w:sz w:val="24"/>
          <w:szCs w:val="24"/>
          <w:highlight w:val="none"/>
          <w:lang w:eastAsia="zh-CN"/>
        </w:rPr>
        <w:t xml:space="preserve">。</w:t>
      </w:r>
      <w:r>
        <w:rPr>
          <w:rFonts w:hint="eastAsia"/>
          <w:sz w:val="24"/>
          <w:szCs w:val="24"/>
          <w:highlight w:val="none"/>
          <w:lang w:val="en-US" w:eastAsia="zh-CN"/>
        </w:rPr>
        <w:t xml:space="preserve">本次合同服务期限</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w:t>
      </w:r>
      <w:r>
        <w:rPr>
          <w:rFonts w:hint="eastAsia"/>
          <w:sz w:val="24"/>
          <w:szCs w:val="24"/>
          <w:highlight w:val="none"/>
        </w:rPr>
        <w:t xml:space="preserve">每一合同年度结束前一个月，经</w:t>
      </w:r>
      <w:r>
        <w:rPr>
          <w:rFonts w:hint="eastAsia"/>
          <w:sz w:val="24"/>
          <w:szCs w:val="24"/>
          <w:highlight w:val="none"/>
          <w:lang w:val="en-US" w:eastAsia="zh-CN"/>
        </w:rPr>
        <w:t xml:space="preserve">甲方</w:t>
      </w:r>
      <w:r>
        <w:rPr>
          <w:rFonts w:hint="eastAsia"/>
          <w:sz w:val="24"/>
          <w:szCs w:val="24"/>
          <w:highlight w:val="none"/>
        </w:rPr>
        <w:t xml:space="preserve">考核（考核每月一次）后确定</w:t>
      </w:r>
      <w:r>
        <w:rPr>
          <w:rFonts w:hint="eastAsia"/>
          <w:sz w:val="24"/>
          <w:szCs w:val="24"/>
          <w:highlight w:val="none"/>
          <w:lang w:eastAsia="zh-CN"/>
        </w:rPr>
        <w:t xml:space="preserve">乙方</w:t>
      </w:r>
      <w:r>
        <w:rPr>
          <w:rFonts w:hint="eastAsia"/>
          <w:sz w:val="24"/>
          <w:szCs w:val="24"/>
          <w:highlight w:val="none"/>
        </w:rPr>
        <w:t xml:space="preserve">是否能够满足医院服务需求，续签合同前的服务期内安保服务质量考核评分表均分不低于85</w:t>
      </w:r>
      <w:r>
        <w:rPr>
          <w:rFonts w:hint="eastAsia"/>
          <w:sz w:val="24"/>
          <w:szCs w:val="24"/>
          <w:highlight w:val="none"/>
          <w:lang w:val="en-US" w:eastAsia="zh-CN"/>
        </w:rPr>
        <w:t xml:space="preserve">分</w:t>
      </w:r>
      <w:r>
        <w:rPr>
          <w:rFonts w:hint="eastAsia"/>
          <w:sz w:val="24"/>
          <w:szCs w:val="24"/>
          <w:highlight w:val="none"/>
        </w:rPr>
        <w:t xml:space="preserve">，则可以继续签订下一年度合同，医院有权决定继续执行或提前终止合同。</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3.2 </w:t>
      </w:r>
      <w:r>
        <w:rPr>
          <w:rFonts w:hint="eastAsia"/>
          <w:sz w:val="24"/>
          <w:szCs w:val="24"/>
          <w:highlight w:val="none"/>
        </w:rPr>
        <w:t xml:space="preserve">在合同执行期内，因</w:t>
      </w:r>
      <w:r>
        <w:rPr>
          <w:rFonts w:hint="eastAsia"/>
          <w:sz w:val="24"/>
          <w:szCs w:val="24"/>
          <w:highlight w:val="none"/>
          <w:lang w:val="en-US" w:eastAsia="zh-CN"/>
        </w:rPr>
        <w:t xml:space="preserve">乙方</w:t>
      </w:r>
      <w:r>
        <w:rPr>
          <w:rFonts w:hint="eastAsia"/>
          <w:sz w:val="24"/>
          <w:szCs w:val="24"/>
          <w:highlight w:val="none"/>
        </w:rPr>
        <w:t xml:space="preserve">不采取安全劳动保护措施、不遵守有关法律法规和</w:t>
      </w:r>
      <w:r>
        <w:rPr>
          <w:rFonts w:hint="eastAsia"/>
          <w:sz w:val="24"/>
          <w:szCs w:val="24"/>
          <w:highlight w:val="none"/>
          <w:lang w:val="en-US" w:eastAsia="zh-CN"/>
        </w:rPr>
        <w:t xml:space="preserve">甲方</w:t>
      </w:r>
      <w:r>
        <w:rPr>
          <w:rFonts w:hint="eastAsia"/>
          <w:sz w:val="24"/>
          <w:szCs w:val="24"/>
          <w:highlight w:val="none"/>
        </w:rPr>
        <w:t xml:space="preserve">的有关规章制度或考核不合格的、或擅动医院的设备、设施而造成不安全事件（如人身伤害或疾病、设备事故及火灾事故等），</w:t>
      </w:r>
      <w:r>
        <w:rPr>
          <w:rFonts w:hint="eastAsia"/>
          <w:sz w:val="24"/>
          <w:szCs w:val="24"/>
          <w:highlight w:val="none"/>
          <w:lang w:val="en-US" w:eastAsia="zh-CN"/>
        </w:rPr>
        <w:t xml:space="preserve">甲方</w:t>
      </w:r>
      <w:r>
        <w:rPr>
          <w:rFonts w:hint="eastAsia"/>
          <w:sz w:val="24"/>
          <w:szCs w:val="24"/>
          <w:highlight w:val="none"/>
        </w:rPr>
        <w:t xml:space="preserve">有权立即终止合同，将</w:t>
      </w:r>
      <w:r>
        <w:rPr>
          <w:rFonts w:hint="eastAsia"/>
          <w:sz w:val="24"/>
          <w:szCs w:val="24"/>
          <w:highlight w:val="none"/>
          <w:lang w:eastAsia="zh-CN"/>
        </w:rPr>
        <w:t xml:space="preserve">乙方</w:t>
      </w:r>
      <w:r>
        <w:rPr>
          <w:rFonts w:hint="eastAsia"/>
          <w:sz w:val="24"/>
          <w:szCs w:val="24"/>
          <w:highlight w:val="none"/>
        </w:rPr>
        <w:t xml:space="preserve">清退，永不使用，且事故所造成的后果及费用由</w:t>
      </w:r>
      <w:r>
        <w:rPr>
          <w:rFonts w:hint="eastAsia"/>
          <w:sz w:val="24"/>
          <w:szCs w:val="24"/>
          <w:highlight w:val="none"/>
          <w:lang w:eastAsia="zh-CN"/>
        </w:rPr>
        <w:t xml:space="preserve">乙方</w:t>
      </w:r>
      <w:r>
        <w:rPr>
          <w:rFonts w:hint="eastAsia"/>
          <w:sz w:val="24"/>
          <w:szCs w:val="24"/>
          <w:highlight w:val="none"/>
        </w:rPr>
        <w:t xml:space="preserve">自行承担，</w:t>
      </w:r>
      <w:r>
        <w:rPr>
          <w:rFonts w:hint="eastAsia"/>
          <w:sz w:val="24"/>
          <w:szCs w:val="24"/>
          <w:highlight w:val="none"/>
          <w:lang w:val="en-US" w:eastAsia="zh-CN"/>
        </w:rPr>
        <w:t xml:space="preserve">甲方</w:t>
      </w:r>
      <w:r>
        <w:rPr>
          <w:rFonts w:hint="eastAsia"/>
          <w:sz w:val="24"/>
          <w:szCs w:val="24"/>
          <w:highlight w:val="none"/>
        </w:rPr>
        <w:t xml:space="preserve">不负任何责任；触犯法律的，移交公安机关处理，</w:t>
      </w:r>
      <w:r>
        <w:rPr>
          <w:rFonts w:hint="eastAsia"/>
          <w:sz w:val="24"/>
          <w:szCs w:val="24"/>
          <w:highlight w:val="none"/>
          <w:lang w:val="en-US" w:eastAsia="zh-CN"/>
        </w:rPr>
        <w:t xml:space="preserve">甲方</w:t>
      </w:r>
      <w:r>
        <w:rPr>
          <w:rFonts w:hint="eastAsia"/>
          <w:sz w:val="24"/>
          <w:szCs w:val="24"/>
          <w:highlight w:val="none"/>
        </w:rPr>
        <w:t xml:space="preserve">有权立即终止合同，由此造成的后果由</w:t>
      </w:r>
      <w:r>
        <w:rPr>
          <w:rFonts w:hint="eastAsia"/>
          <w:sz w:val="24"/>
          <w:szCs w:val="24"/>
          <w:highlight w:val="none"/>
          <w:lang w:eastAsia="zh-CN"/>
        </w:rPr>
        <w:t xml:space="preserve">乙方</w:t>
      </w:r>
      <w:r>
        <w:rPr>
          <w:rFonts w:hint="eastAsia"/>
          <w:sz w:val="24"/>
          <w:szCs w:val="24"/>
          <w:highlight w:val="none"/>
        </w:rPr>
        <w:t xml:space="preserve">承担。</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4.安保</w:t>
      </w:r>
      <w:r>
        <w:rPr>
          <w:sz w:val="24"/>
          <w:szCs w:val="24"/>
          <w:highlight w:val="none"/>
        </w:rPr>
        <w:t xml:space="preserve">管理服务履约保证金</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乙方须在签订合同前缴纳履约保证金</w:t>
      </w:r>
      <w:r>
        <w:rPr>
          <w:rFonts w:hint="eastAsia"/>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lang w:val="en-US" w:eastAsia="zh-CN"/>
        </w:rPr>
        <w:t xml:space="preserve">单年中标</w:t>
      </w:r>
      <w:r>
        <w:rPr>
          <w:rFonts w:hint="eastAsia" w:asciiTheme="majorEastAsia" w:hAnsiTheme="majorEastAsia" w:eastAsiaTheme="majorEastAsia" w:cstheme="majorEastAsia"/>
          <w:color w:val="auto"/>
          <w:sz w:val="24"/>
          <w:szCs w:val="24"/>
          <w:highlight w:val="none"/>
        </w:rPr>
        <w:t xml:space="preserve">金额</w:t>
      </w:r>
      <w:r>
        <w:rPr>
          <w:rFonts w:hint="eastAsia"/>
          <w:color w:val="auto"/>
          <w:sz w:val="24"/>
          <w:szCs w:val="24"/>
          <w:highlight w:val="none"/>
        </w:rPr>
        <w:t xml:space="preserve">的5%）</w:t>
      </w:r>
      <w:r>
        <w:rPr>
          <w:rFonts w:hint="eastAsia"/>
          <w:sz w:val="24"/>
          <w:szCs w:val="24"/>
          <w:highlight w:val="none"/>
        </w:rPr>
        <w:t xml:space="preserve">（不计利息）。如不能完成投标报价中的</w:t>
      </w:r>
      <w:r>
        <w:rPr>
          <w:rFonts w:hint="eastAsia"/>
          <w:sz w:val="24"/>
          <w:szCs w:val="24"/>
          <w:highlight w:val="none"/>
          <w:lang w:val="en-US" w:eastAsia="zh-CN"/>
        </w:rPr>
        <w:t xml:space="preserve">安保</w:t>
      </w:r>
      <w:r>
        <w:rPr>
          <w:rFonts w:hint="eastAsia"/>
          <w:sz w:val="24"/>
          <w:szCs w:val="24"/>
          <w:highlight w:val="none"/>
        </w:rPr>
        <w:t xml:space="preserve">管理目标，履约保证金不予返还。合同履行期间如乙方无违约行为且配合甲方完成先后两家单位的平稳过渡和交接工作，交接顺利完成后甲方按内部财务流程全额返还乙方履约保证金（不计利息），如乙方未能履行合同规定的义务，甲方有权从履约保证金中取得补偿。</w:t>
      </w:r>
      <w:r/>
    </w:p>
    <w:p>
      <w:pPr>
        <w:ind w:firstLine="480"/>
        <w:keepLines w:val="0"/>
        <w:keepNext w:val="0"/>
        <w:pageBreakBefore w:val="0"/>
        <w:spacing w:line="360" w:lineRule="auto"/>
        <w:widowControl w:val="off"/>
        <w:rPr>
          <w:rFonts w:hint="default" w:eastAsia="宋体"/>
          <w:color w:val="auto"/>
          <w:sz w:val="24"/>
          <w:szCs w:val="24"/>
          <w:highlight w:val="none"/>
          <w:lang w:val="en-US" w:eastAsia="zh-CN"/>
        </w:rPr>
      </w:pPr>
      <w:r>
        <w:rPr>
          <w:rFonts w:hint="eastAsia"/>
          <w:sz w:val="24"/>
          <w:szCs w:val="24"/>
          <w:highlight w:val="none"/>
          <w:lang w:val="en-US" w:eastAsia="zh-CN"/>
        </w:rPr>
        <w:t xml:space="preserve">5.</w:t>
      </w:r>
      <w:r>
        <w:rPr>
          <w:sz w:val="24"/>
          <w:szCs w:val="24"/>
          <w:highlight w:val="none"/>
        </w:rPr>
        <w:t xml:space="preserve">合同付款方式</w:t>
      </w:r>
      <w:r>
        <w:rPr>
          <w:rFonts w:hint="eastAsia"/>
          <w:sz w:val="24"/>
          <w:szCs w:val="24"/>
          <w:highlight w:val="none"/>
          <w:lang w:val="en-US" w:eastAsia="zh-CN"/>
        </w:rPr>
        <w:t xml:space="preserve">和结算方式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lang w:val="zh-CN"/>
        </w:rPr>
        <w:t xml:space="preserve">合同签订后，</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rPr>
        <w:t xml:space="preserve">按照合同约定时间进场提供服务。</w:t>
      </w:r>
      <w:r>
        <w:rPr>
          <w:rFonts w:hint="eastAsia" w:ascii="宋体" w:hAnsi="宋体" w:cs="宋体"/>
          <w:color w:val="auto"/>
          <w:sz w:val="24"/>
          <w:szCs w:val="24"/>
          <w:highlight w:val="none"/>
          <w:lang w:val="en-US" w:eastAsia="zh-CN"/>
        </w:rPr>
        <w:t xml:space="preserve">甲方</w:t>
      </w:r>
      <w:r>
        <w:rPr>
          <w:rFonts w:hint="eastAsia" w:asciiTheme="majorEastAsia" w:hAnsiTheme="majorEastAsia" w:eastAsiaTheme="majorEastAsia" w:cstheme="majorEastAsia"/>
          <w:color w:val="auto"/>
          <w:sz w:val="24"/>
          <w:szCs w:val="24"/>
          <w:highlight w:val="none"/>
          <w:u w:val="none"/>
          <w:lang w:val="en-US" w:eastAsia="zh-CN"/>
        </w:rPr>
        <w:t xml:space="preserve">按实际进场人数</w:t>
      </w:r>
      <w:r>
        <w:rPr>
          <w:rFonts w:hint="eastAsia" w:ascii="宋体" w:hAnsi="宋体" w:eastAsia="宋体" w:cs="宋体"/>
          <w:color w:val="auto"/>
          <w:sz w:val="24"/>
          <w:szCs w:val="24"/>
          <w:highlight w:val="none"/>
          <w:lang w:val="zh-CN"/>
        </w:rPr>
        <w:t xml:space="preserve">向</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通报月度考核情况、测算支付金额。</w:t>
      </w:r>
      <w:r>
        <w:rPr>
          <w:rFonts w:hint="eastAsia" w:ascii="宋体" w:hAnsi="宋体" w:cs="宋体"/>
          <w:color w:val="auto"/>
          <w:sz w:val="24"/>
          <w:szCs w:val="24"/>
          <w:highlight w:val="none"/>
          <w:lang w:val="en-US" w:eastAsia="zh-CN"/>
        </w:rPr>
        <w:t xml:space="preserve">乙方次月</w:t>
      </w:r>
      <w:r>
        <w:rPr>
          <w:rFonts w:hint="eastAsia" w:ascii="宋体" w:hAnsi="宋体" w:eastAsia="宋体" w:cs="宋体"/>
          <w:color w:val="auto"/>
          <w:sz w:val="24"/>
          <w:szCs w:val="24"/>
          <w:highlight w:val="none"/>
          <w:lang w:val="zh-CN"/>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提交安保服务费正式发票。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审批后按本单位财务制度付款。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Theme="majorEastAsia" w:hAnsiTheme="majorEastAsia" w:eastAsiaTheme="majorEastAsia" w:cstheme="majorEastAsia"/>
          <w:color w:val="auto"/>
          <w:sz w:val="24"/>
          <w:szCs w:val="24"/>
          <w:highlight w:val="none"/>
          <w:lang w:val="en-US" w:eastAsia="zh-CN"/>
        </w:rPr>
        <w:t xml:space="preserve">结算方式：服务期间，甲方按照乙方实际进场人数按实结算安保服务费用。</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6.合同总额</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default"/>
          <w:sz w:val="24"/>
          <w:szCs w:val="24"/>
          <w:highlight w:val="none"/>
          <w:lang w:val="en-US" w:eastAsia="zh-CN"/>
        </w:rPr>
        <w:t xml:space="preserve">本合同总价</w:t>
      </w:r>
      <w:r>
        <w:rPr>
          <w:rFonts w:hint="eastAsia"/>
          <w:sz w:val="24"/>
          <w:szCs w:val="24"/>
          <w:highlight w:val="none"/>
          <w:lang w:val="en-US" w:eastAsia="zh-CN"/>
        </w:rPr>
        <w:t xml:space="preserve">为：</w:t>
      </w:r>
      <w:r>
        <w:rPr>
          <w:rFonts w:hint="default"/>
          <w:sz w:val="24"/>
          <w:szCs w:val="24"/>
          <w:highlight w:val="none"/>
          <w:lang w:val="en-US" w:eastAsia="zh-CN"/>
        </w:rPr>
        <w:t xml:space="preserve">人民币</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元 </w:t>
      </w:r>
      <w:r>
        <w:rPr>
          <w:rFonts w:hint="default"/>
          <w:sz w:val="24"/>
          <w:szCs w:val="24"/>
          <w:highlight w:val="none"/>
          <w:lang w:val="en-US" w:eastAsia="zh-CN"/>
        </w:rPr>
        <w:t xml:space="preserve">（大写：</w:t>
      </w:r>
      <w:r>
        <w:rPr>
          <w:rFonts w:hint="eastAsia"/>
          <w:sz w:val="24"/>
          <w:szCs w:val="24"/>
          <w:highlight w:val="none"/>
          <w:u w:val="single"/>
          <w:lang w:val="en-US" w:eastAsia="zh-CN"/>
        </w:rPr>
        <w:t xml:space="preserve">             </w:t>
      </w:r>
      <w:r>
        <w:rPr>
          <w:rFonts w:hint="default"/>
          <w:sz w:val="24"/>
          <w:szCs w:val="24"/>
          <w:highlight w:val="none"/>
          <w:lang w:val="en-US" w:eastAsia="zh-CN"/>
        </w:rPr>
        <w:t xml:space="preserve">）；</w:t>
      </w:r>
      <w:r>
        <w:rPr>
          <w:rFonts w:hint="eastAsia"/>
          <w:sz w:val="24"/>
          <w:szCs w:val="24"/>
          <w:highlight w:val="none"/>
        </w:rPr>
        <w:t xml:space="preserve">包含但不限于人员工资及加班费、住宿费、工作餐、福利、保险费用、服装费、装备费、管理费、利润、税金等费用以及</w:t>
      </w:r>
      <w:r>
        <w:rPr>
          <w:rFonts w:hint="eastAsia"/>
          <w:sz w:val="24"/>
          <w:szCs w:val="24"/>
          <w:highlight w:val="none"/>
          <w:lang w:val="en-US" w:eastAsia="zh-CN"/>
        </w:rPr>
        <w:t xml:space="preserve">乙方</w:t>
      </w:r>
      <w:r>
        <w:rPr>
          <w:rFonts w:hint="eastAsia"/>
          <w:sz w:val="24"/>
          <w:szCs w:val="24"/>
          <w:highlight w:val="none"/>
        </w:rPr>
        <w:t xml:space="preserve">认为应当包含在内的费用，价格不得更改。</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7.</w:t>
      </w:r>
      <w:r>
        <w:rPr>
          <w:sz w:val="24"/>
          <w:szCs w:val="24"/>
          <w:highlight w:val="none"/>
        </w:rPr>
        <w:t xml:space="preserve">服务标准、服务内容</w:t>
      </w:r>
      <w:r/>
    </w:p>
    <w:p>
      <w:pPr>
        <w:ind w:firstLine="480"/>
        <w:keepLines w:val="0"/>
        <w:keepNext w:val="0"/>
        <w:pageBreakBefore w:val="0"/>
        <w:spacing w:line="360" w:lineRule="auto"/>
        <w:widowControl w:val="off"/>
        <w:rPr>
          <w:rFonts w:hint="eastAsia"/>
          <w:sz w:val="24"/>
          <w:szCs w:val="24"/>
          <w:highlight w:val="none"/>
          <w:lang w:eastAsia="zh-CN"/>
        </w:rPr>
      </w:pPr>
      <w:r>
        <w:rPr>
          <w:sz w:val="24"/>
          <w:szCs w:val="24"/>
          <w:highlight w:val="none"/>
        </w:rPr>
        <w:t xml:space="preserve">见招标文件及投标文件等有关内容。乙方</w:t>
      </w:r>
      <w:r>
        <w:rPr>
          <w:rFonts w:hint="eastAsia"/>
          <w:sz w:val="24"/>
          <w:szCs w:val="24"/>
          <w:highlight w:val="none"/>
          <w:lang w:val="en-US" w:eastAsia="zh-CN"/>
        </w:rPr>
        <w:t xml:space="preserve">于</w:t>
      </w:r>
      <w:r>
        <w:rPr>
          <w:sz w:val="24"/>
          <w:szCs w:val="24"/>
          <w:highlight w:val="none"/>
        </w:rPr>
        <w:t xml:space="preserve">合同签订后根据甲方要求派员进场工作，并</w:t>
      </w:r>
      <w:r>
        <w:rPr>
          <w:rFonts w:hint="eastAsia"/>
          <w:sz w:val="24"/>
          <w:szCs w:val="24"/>
          <w:highlight w:val="none"/>
        </w:rPr>
        <w:t xml:space="preserve">配合甲方完成先后两家单位的平稳过渡和交接工作</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w:t>
      </w:r>
      <w:bookmarkStart w:id="49" w:name="_Toc390246981"/>
      <w:r/>
      <w:bookmarkEnd w:id="49"/>
      <w:r/>
      <w:bookmarkStart w:id="50" w:name="_Toc390099094"/>
      <w:r>
        <w:rPr>
          <w:rFonts w:hint="eastAsia"/>
          <w:sz w:val="24"/>
          <w:szCs w:val="24"/>
          <w:highlight w:val="none"/>
          <w:lang w:val="en-US" w:eastAsia="zh-CN"/>
        </w:rPr>
        <w:t xml:space="preserve">.</w:t>
      </w:r>
      <w:r>
        <w:rPr>
          <w:rFonts w:hint="eastAsia"/>
          <w:sz w:val="24"/>
          <w:szCs w:val="24"/>
          <w:highlight w:val="none"/>
        </w:rPr>
        <w:t xml:space="preserve">服务考核</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.1</w:t>
      </w:r>
      <w:bookmarkEnd w:id="50"/>
      <w:r>
        <w:rPr>
          <w:rFonts w:hint="eastAsia"/>
          <w:sz w:val="24"/>
          <w:szCs w:val="24"/>
          <w:highlight w:val="none"/>
        </w:rPr>
        <w:t xml:space="preserve">监督管理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8.1.1乙方应</w:t>
      </w:r>
      <w:r>
        <w:rPr>
          <w:rFonts w:hint="eastAsia"/>
          <w:sz w:val="24"/>
          <w:szCs w:val="24"/>
          <w:highlight w:val="none"/>
        </w:rPr>
        <w:t xml:space="preserve">严格执行招标文件及合同中规定的《安保服务内容及标准》。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8.1.</w:t>
      </w:r>
      <w:r>
        <w:rPr>
          <w:rFonts w:hint="eastAsia"/>
          <w:sz w:val="24"/>
          <w:szCs w:val="24"/>
          <w:highlight w:val="none"/>
        </w:rPr>
        <w:t xml:space="preserve">2甲方根据招标文件及合同规定的内容及人员分管情况，制定百分制考核办法。</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8.1.3</w:t>
      </w:r>
      <w:r>
        <w:rPr>
          <w:rFonts w:hint="eastAsia"/>
          <w:sz w:val="24"/>
          <w:szCs w:val="24"/>
          <w:highlight w:val="none"/>
        </w:rPr>
        <w:t xml:space="preserve">经甲方考核不合格项并限期下达整改的</w:t>
      </w:r>
      <w:r>
        <w:rPr>
          <w:rFonts w:hint="eastAsia"/>
          <w:sz w:val="24"/>
          <w:szCs w:val="24"/>
          <w:highlight w:val="none"/>
          <w:lang w:eastAsia="zh-CN"/>
        </w:rPr>
        <w:t xml:space="preserve">，</w:t>
      </w:r>
      <w:r>
        <w:rPr>
          <w:rFonts w:hint="eastAsia"/>
          <w:sz w:val="24"/>
          <w:szCs w:val="24"/>
          <w:highlight w:val="none"/>
          <w:lang w:val="en-US" w:eastAsia="zh-CN"/>
        </w:rPr>
        <w:t xml:space="preserve">乙方</w:t>
      </w:r>
      <w:r>
        <w:rPr>
          <w:rFonts w:hint="eastAsia"/>
          <w:sz w:val="24"/>
          <w:szCs w:val="24"/>
          <w:highlight w:val="none"/>
        </w:rPr>
        <w:t xml:space="preserve">必须按时完成。 </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8.1.4乙方应</w:t>
      </w:r>
      <w:r>
        <w:rPr>
          <w:rFonts w:hint="eastAsia"/>
          <w:sz w:val="24"/>
          <w:szCs w:val="24"/>
          <w:highlight w:val="none"/>
        </w:rPr>
        <w:t xml:space="preserve">做好各方面的记录工作。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.2检查考核</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  检查时间</w:t>
      </w:r>
      <w:r>
        <w:rPr>
          <w:rFonts w:hint="eastAsia"/>
          <w:sz w:val="24"/>
          <w:szCs w:val="24"/>
          <w:highlight w:val="none"/>
          <w:lang w:eastAsia="zh-CN"/>
        </w:rPr>
        <w:t xml:space="preserve">：</w:t>
      </w:r>
      <w:r>
        <w:rPr>
          <w:rFonts w:hint="eastAsia"/>
          <w:sz w:val="24"/>
          <w:szCs w:val="24"/>
          <w:highlight w:val="none"/>
          <w:lang w:val="en-US" w:eastAsia="zh-CN"/>
        </w:rPr>
        <w:t xml:space="preserve">定期检查（招标文件中已有的考核表甲方有权修改，且可根据乙方工作的实际情况增加新的考核表，招标文件中未提供的考核表甲方有权根据工作情况增加，并作为奖惩依据，所有考核表修改或增加后，甲方及时通知乙方现场负责人）。</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.3考核形式</w:t>
      </w:r>
      <w:r>
        <w:rPr>
          <w:rFonts w:hint="eastAsia"/>
          <w:sz w:val="24"/>
          <w:szCs w:val="24"/>
          <w:highlight w:val="none"/>
          <w:lang w:eastAsia="zh-CN"/>
        </w:rPr>
        <w:t xml:space="preserve">（</w:t>
      </w:r>
      <w:r>
        <w:rPr>
          <w:rFonts w:hint="eastAsia"/>
          <w:sz w:val="24"/>
          <w:szCs w:val="24"/>
          <w:highlight w:val="none"/>
          <w:lang w:val="en-US" w:eastAsia="zh-CN"/>
        </w:rPr>
        <w:t xml:space="preserve">由甲方后勤保障科组织</w:t>
      </w:r>
      <w:r>
        <w:rPr>
          <w:rFonts w:hint="eastAsia"/>
          <w:sz w:val="24"/>
          <w:szCs w:val="24"/>
          <w:highlight w:val="none"/>
          <w:lang w:eastAsia="zh-CN"/>
        </w:rPr>
        <w:t xml:space="preserve">）</w:t>
      </w:r>
      <w:r>
        <w:rPr>
          <w:rFonts w:hint="eastAsia"/>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8.3.1</w:t>
      </w:r>
      <w:r>
        <w:rPr>
          <w:rFonts w:hint="eastAsia"/>
          <w:sz w:val="24"/>
          <w:szCs w:val="24"/>
          <w:highlight w:val="none"/>
        </w:rPr>
        <w:t xml:space="preserve">采取定期检查并实行打分制，满分为100分；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8.3.2</w:t>
      </w:r>
      <w:r>
        <w:rPr>
          <w:rFonts w:hint="eastAsia"/>
          <w:sz w:val="24"/>
          <w:szCs w:val="24"/>
          <w:highlight w:val="none"/>
        </w:rPr>
        <w:t xml:space="preserve">问卷形式；</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8.3.3</w:t>
      </w:r>
      <w:r>
        <w:rPr>
          <w:rFonts w:hint="eastAsia"/>
          <w:sz w:val="24"/>
          <w:szCs w:val="24"/>
          <w:highlight w:val="none"/>
        </w:rPr>
        <w:t xml:space="preserve">主管部门及领导综合评定。</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.4奖惩</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8.4.1</w:t>
      </w:r>
      <w:r>
        <w:rPr>
          <w:rFonts w:hint="eastAsia"/>
          <w:sz w:val="24"/>
          <w:szCs w:val="24"/>
          <w:highlight w:val="none"/>
        </w:rPr>
        <w:t xml:space="preserve">由于乙方原因影响甲方工作秩序、工作环境，每发生一次罚款500～1000元。</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8.4.2</w:t>
      </w:r>
      <w:r>
        <w:rPr>
          <w:rFonts w:hint="eastAsia"/>
          <w:sz w:val="24"/>
          <w:szCs w:val="24"/>
          <w:highlight w:val="none"/>
        </w:rPr>
        <w:t xml:space="preserve">乙方工作质量达不到《安保服务内容及标准》所规定，经考核后低于90分的，安保服务费削减当次应付款的5%</w:t>
      </w:r>
      <w:r>
        <w:rPr>
          <w:rFonts w:hint="eastAsia"/>
          <w:sz w:val="24"/>
          <w:szCs w:val="24"/>
          <w:highlight w:val="none"/>
          <w:lang w:val="en-US" w:eastAsia="zh-CN"/>
        </w:rPr>
        <w:t xml:space="preserve">扣除保证金的5%</w:t>
      </w:r>
      <w:r>
        <w:rPr>
          <w:rFonts w:hint="eastAsia"/>
          <w:sz w:val="24"/>
          <w:szCs w:val="24"/>
          <w:highlight w:val="none"/>
          <w:lang w:eastAsia="zh-CN"/>
        </w:rPr>
        <w:t xml:space="preserve">，</w:t>
      </w:r>
      <w:r>
        <w:rPr>
          <w:rFonts w:hint="eastAsia"/>
          <w:sz w:val="24"/>
          <w:szCs w:val="24"/>
          <w:highlight w:val="none"/>
        </w:rPr>
        <w:t xml:space="preserve">考核后低于</w:t>
      </w:r>
      <w:r>
        <w:rPr>
          <w:rFonts w:hint="eastAsia"/>
          <w:sz w:val="24"/>
          <w:szCs w:val="24"/>
          <w:highlight w:val="none"/>
          <w:lang w:val="en-US" w:eastAsia="zh-CN"/>
        </w:rPr>
        <w:t xml:space="preserve">85</w:t>
      </w:r>
      <w:r>
        <w:rPr>
          <w:rFonts w:hint="eastAsia"/>
          <w:sz w:val="24"/>
          <w:szCs w:val="24"/>
          <w:highlight w:val="none"/>
        </w:rPr>
        <w:t xml:space="preserve">分</w:t>
      </w:r>
      <w:r>
        <w:rPr>
          <w:rFonts w:hint="eastAsia"/>
          <w:sz w:val="24"/>
          <w:szCs w:val="24"/>
          <w:highlight w:val="none"/>
          <w:lang w:eastAsia="zh-CN"/>
        </w:rPr>
        <w:t xml:space="preserve">（</w:t>
      </w:r>
      <w:r>
        <w:rPr>
          <w:rFonts w:hint="eastAsia"/>
          <w:sz w:val="24"/>
          <w:szCs w:val="24"/>
          <w:highlight w:val="none"/>
          <w:lang w:val="en-US" w:eastAsia="zh-CN"/>
        </w:rPr>
        <w:t xml:space="preserve">不含85分）</w:t>
      </w:r>
      <w:r>
        <w:rPr>
          <w:rFonts w:hint="eastAsia"/>
          <w:sz w:val="24"/>
          <w:szCs w:val="24"/>
          <w:highlight w:val="none"/>
        </w:rPr>
        <w:t xml:space="preserve">的，安保服务费削减当次应付款的</w:t>
      </w:r>
      <w:r>
        <w:rPr>
          <w:rFonts w:hint="eastAsia"/>
          <w:sz w:val="24"/>
          <w:szCs w:val="24"/>
          <w:highlight w:val="none"/>
          <w:lang w:val="en-US" w:eastAsia="zh-CN"/>
        </w:rPr>
        <w:t xml:space="preserve">10</w:t>
      </w:r>
      <w:r>
        <w:rPr>
          <w:rFonts w:hint="eastAsia"/>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8.4.3</w:t>
      </w:r>
      <w:r>
        <w:rPr>
          <w:rFonts w:hint="eastAsia"/>
          <w:sz w:val="24"/>
          <w:szCs w:val="24"/>
          <w:highlight w:val="none"/>
        </w:rPr>
        <w:t xml:space="preserve">乙方工作质量基本达到《安保服务内容及标准》所规定，经考核后为90分或高于90分的，安保服务费全额支付。</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8.4.4其他人员未按招标文件要求提供的（甲方要求调整除外），甲方限期整改未到位的，按未达要求人数每人每月扣罚2000元；甲方有权对乙方服务于本项目的其他工作提出调换建议。发生重大安全、隐私、影响医院影响等一切，甲方有权扣除乙方月服务费的1%-5%整作为处罚金。</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8.5</w:t>
      </w:r>
      <w:r>
        <w:rPr>
          <w:rFonts w:hint="eastAsia"/>
          <w:sz w:val="24"/>
          <w:szCs w:val="24"/>
          <w:highlight w:val="none"/>
        </w:rPr>
        <w:t xml:space="preserve">奖励细则</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8.5</w:t>
      </w:r>
      <w:r>
        <w:rPr>
          <w:rFonts w:hint="eastAsia"/>
          <w:sz w:val="24"/>
          <w:szCs w:val="24"/>
          <w:highlight w:val="none"/>
        </w:rPr>
        <w:t xml:space="preserve">.1凡有下列情形之一的，</w:t>
      </w:r>
      <w:r>
        <w:rPr>
          <w:rFonts w:hint="eastAsia"/>
          <w:sz w:val="24"/>
          <w:szCs w:val="24"/>
          <w:highlight w:val="none"/>
          <w:lang w:val="en-US" w:eastAsia="zh-CN"/>
        </w:rPr>
        <w:t xml:space="preserve">医院</w:t>
      </w:r>
      <w:r>
        <w:rPr>
          <w:rFonts w:hint="eastAsia"/>
          <w:sz w:val="24"/>
          <w:szCs w:val="24"/>
          <w:highlight w:val="none"/>
        </w:rPr>
        <w:t xml:space="preserve">将予以奖励，并奖励100-2000元奖金：</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8.5</w:t>
      </w:r>
      <w:r>
        <w:rPr>
          <w:rFonts w:hint="eastAsia"/>
          <w:sz w:val="24"/>
          <w:szCs w:val="24"/>
          <w:highlight w:val="none"/>
        </w:rPr>
        <w:t xml:space="preserve">.1</w:t>
      </w:r>
      <w:r>
        <w:rPr>
          <w:rFonts w:hint="eastAsia"/>
          <w:sz w:val="24"/>
          <w:szCs w:val="24"/>
          <w:highlight w:val="none"/>
          <w:lang w:val="en-US" w:eastAsia="zh-CN"/>
        </w:rPr>
        <w:t xml:space="preserve">.</w:t>
      </w:r>
      <w:r>
        <w:rPr>
          <w:rFonts w:hint="eastAsia"/>
          <w:sz w:val="24"/>
          <w:szCs w:val="24"/>
          <w:highlight w:val="none"/>
        </w:rPr>
        <w:t xml:space="preserve">1工作中查出夹带物品出门等违章行为；发现火情、漏水、漏气等安全隐患者；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8.5</w:t>
      </w:r>
      <w:r>
        <w:rPr>
          <w:rFonts w:hint="eastAsia"/>
          <w:sz w:val="24"/>
          <w:szCs w:val="24"/>
          <w:highlight w:val="none"/>
        </w:rPr>
        <w:t xml:space="preserve">.1.2拾金不昧、见义勇为者；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8.5</w:t>
      </w:r>
      <w:r>
        <w:rPr>
          <w:rFonts w:hint="eastAsia"/>
          <w:sz w:val="24"/>
          <w:szCs w:val="24"/>
          <w:highlight w:val="none"/>
        </w:rPr>
        <w:t xml:space="preserve">.1.3 协助公安机关抓获犯罪嫌疑人、违法人员，事迹突出者报见义勇为；</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8.5</w:t>
      </w:r>
      <w:r>
        <w:rPr>
          <w:rFonts w:hint="eastAsia"/>
          <w:sz w:val="24"/>
          <w:szCs w:val="24"/>
          <w:highlight w:val="none"/>
        </w:rPr>
        <w:t xml:space="preserve">.1.4积极参加抢险救灾，保护人民生命财产安全，确有功绩者；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8.5</w:t>
      </w:r>
      <w:r>
        <w:rPr>
          <w:rFonts w:hint="eastAsia"/>
          <w:sz w:val="24"/>
          <w:szCs w:val="24"/>
          <w:highlight w:val="none"/>
        </w:rPr>
        <w:t xml:space="preserve">.1.5有其他重大功绩者。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惩罚细则</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 凡有下列情形之一的，予以退回保安公司：</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1.1利用工作之便内外勾结、图取私利、虚打考勤、贪污、盗窃、斗殴、诈骗、索贿、受贿、私吃回扣、经手钱财不清、拖欠钱财不偿、严重违反医院制度者；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.1.2因触犯法律、法规被治安拘留或被追究刑事责任者；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.1.3</w:t>
      </w:r>
      <w:r>
        <w:rPr>
          <w:rFonts w:hint="eastAsia"/>
          <w:sz w:val="24"/>
          <w:szCs w:val="24"/>
          <w:highlight w:val="none"/>
          <w:lang w:val="en-US" w:eastAsia="zh-CN"/>
        </w:rPr>
        <w:t xml:space="preserve">连续旷工2天或30日内累计旷工4天者</w:t>
      </w:r>
      <w:r>
        <w:rPr>
          <w:rFonts w:hint="eastAsia"/>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.1.4一年内（连续12个月）发现两次脱岗或两次酒后上岗或三次睡岗者；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.1.5队员不能胜任现岗位工作；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.1.6面临突发事件或紧急情况下，临阵脱逃或坐视不闻不问者；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.1.7因工作失职发生严重刑事案件、重大治安案件者；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.1.8工作中多次不服从管理者；殴打、辱骂管理者行为情节严重者。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.2 凡有下列情形之一的，予以经济处罚100元-500元</w:t>
      </w:r>
      <w:r>
        <w:rPr>
          <w:rFonts w:hint="eastAsia"/>
          <w:sz w:val="24"/>
          <w:szCs w:val="24"/>
          <w:highlight w:val="none"/>
          <w:lang w:val="en-US" w:eastAsia="zh-CN"/>
        </w:rPr>
        <w:t xml:space="preserve">或</w:t>
      </w:r>
      <w:r>
        <w:rPr>
          <w:rFonts w:hint="eastAsia"/>
          <w:sz w:val="24"/>
          <w:szCs w:val="24"/>
          <w:highlight w:val="none"/>
        </w:rPr>
        <w:t xml:space="preserve">退回保安公司：</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.2.1因违反规定被投诉，或被上级部门检查发现，第一次书面警告，第二次扣罚100元，第三次退回保安公司；</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.2.2当班期间睡岗，一次扣罚100元，二次扣罚500元；脱岗一次扣罚200元； 酒后上岗（有明显酒味）第一次扣除本班工资并罚100元；</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.2.3对后勤保障科下达的工作任务，未按职责范围内履行岗位职责者，一次扣罚100元，造成严重后果的，退回保安公司；</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.2.4未经批准擅自调班，一次扣罚100元，二次扣罚500元，第三次退回保安公司；</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.2.5未经请假无故迟到、早退1小时以内者, 一次书面警告，超过1小时按旷工处理；</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8.6</w:t>
      </w:r>
      <w:r>
        <w:rPr>
          <w:rFonts w:hint="eastAsia"/>
          <w:sz w:val="24"/>
          <w:szCs w:val="24"/>
          <w:highlight w:val="none"/>
        </w:rPr>
        <w:t xml:space="preserve">.2.6 查扣物品不登记、不上交，捡拾物品不报告者，一次扣罚100元</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.3 凡有下列情形之一的，予以50元经济处罚或书面警告：</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.3.1上岗时擅离职守，怠慢工作者；</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8.6</w:t>
      </w:r>
      <w:r>
        <w:rPr>
          <w:rFonts w:hint="eastAsia"/>
          <w:sz w:val="24"/>
          <w:szCs w:val="24"/>
          <w:highlight w:val="none"/>
        </w:rPr>
        <w:t xml:space="preserve">.3.2 不服从上级部门工作安排，影响工作</w:t>
      </w:r>
      <w:r>
        <w:rPr>
          <w:rFonts w:hint="eastAsia"/>
          <w:sz w:val="24"/>
          <w:szCs w:val="24"/>
          <w:highlight w:val="none"/>
          <w:lang w:eastAsia="zh-CN"/>
        </w:rPr>
        <w:t xml:space="preserve">，</w:t>
      </w:r>
      <w:r>
        <w:rPr>
          <w:rFonts w:hint="eastAsia"/>
          <w:sz w:val="24"/>
          <w:szCs w:val="24"/>
          <w:highlight w:val="none"/>
        </w:rPr>
        <w:t xml:space="preserve">造成不良后果者</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.3.3 上岗时违反《保安人员着装规定》执行，仪容仪表不整者；</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.3.4 上岗时看书报、玩手机、收听广播、收看电视或进行其他与岗位职责无关的行为者；</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8.6</w:t>
      </w:r>
      <w:r>
        <w:rPr>
          <w:rFonts w:hint="eastAsia"/>
          <w:sz w:val="24"/>
          <w:szCs w:val="24"/>
          <w:highlight w:val="none"/>
        </w:rPr>
        <w:t xml:space="preserve">.3.5未经批准无故不参加医院（班、队）组织学习、训练、任务及其他活动者</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sz w:val="24"/>
          <w:szCs w:val="24"/>
          <w:highlight w:val="none"/>
          <w:lang w:val="en-US" w:eastAsia="zh-CN"/>
        </w:rPr>
        <w:t xml:space="preserve">8.6</w:t>
      </w:r>
      <w:r>
        <w:rPr>
          <w:rFonts w:hint="eastAsia"/>
          <w:sz w:val="24"/>
          <w:szCs w:val="24"/>
          <w:highlight w:val="none"/>
        </w:rPr>
        <w:t xml:space="preserve">.3.6交接班记录或日常工作台账不实时记录及更新或不按《交接班制度》执行者</w:t>
      </w:r>
      <w:r>
        <w:rPr>
          <w:rFonts w:hint="eastAsia"/>
          <w:sz w:val="24"/>
          <w:szCs w:val="24"/>
          <w:highlight w:val="none"/>
          <w:lang w:eastAsia="zh-CN"/>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8.6</w:t>
      </w:r>
      <w:r>
        <w:rPr>
          <w:rFonts w:hint="eastAsia"/>
          <w:sz w:val="24"/>
          <w:szCs w:val="24"/>
          <w:highlight w:val="none"/>
        </w:rPr>
        <w:t xml:space="preserve">.3.7在岗位或工作群中，有打骂式行为或擅自在工作群中发布不当言论者。</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9.</w:t>
      </w:r>
      <w:r>
        <w:rPr>
          <w:sz w:val="24"/>
          <w:szCs w:val="24"/>
          <w:highlight w:val="none"/>
        </w:rPr>
        <w:t xml:space="preserve">甲乙双方的权利与义务</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.1甲方权利、义务</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9</w:t>
      </w:r>
      <w:r>
        <w:rPr>
          <w:rFonts w:hint="eastAsia"/>
          <w:sz w:val="24"/>
          <w:szCs w:val="24"/>
          <w:highlight w:val="none"/>
        </w:rPr>
        <w:t xml:space="preserve">.1.1甲方负责对乙方的工作实施检查和管理，依据考核细则进行考核</w:t>
      </w:r>
      <w:r>
        <w:rPr>
          <w:rFonts w:hint="eastAsia"/>
          <w:sz w:val="24"/>
          <w:szCs w:val="24"/>
          <w:highlight w:val="none"/>
          <w:lang w:eastAsia="zh-CN"/>
        </w:rPr>
        <w:t xml:space="preserve">。</w:t>
      </w:r>
      <w:r>
        <w:rPr>
          <w:rFonts w:hint="eastAsia"/>
          <w:sz w:val="24"/>
          <w:szCs w:val="24"/>
          <w:highlight w:val="none"/>
        </w:rPr>
        <w:t xml:space="preserve">月考核得分在90分以下的，在</w:t>
      </w:r>
      <w:r>
        <w:rPr>
          <w:rFonts w:hint="eastAsia"/>
          <w:sz w:val="24"/>
          <w:szCs w:val="24"/>
          <w:highlight w:val="none"/>
          <w:lang w:val="en-US" w:eastAsia="zh-CN"/>
        </w:rPr>
        <w:t xml:space="preserve">甲方</w:t>
      </w:r>
      <w:r>
        <w:rPr>
          <w:rFonts w:hint="eastAsia"/>
          <w:sz w:val="24"/>
          <w:szCs w:val="24"/>
          <w:highlight w:val="none"/>
        </w:rPr>
        <w:t xml:space="preserve">书面通知</w:t>
      </w:r>
      <w:r>
        <w:rPr>
          <w:rFonts w:hint="eastAsia"/>
          <w:sz w:val="24"/>
          <w:szCs w:val="24"/>
          <w:highlight w:val="none"/>
          <w:lang w:val="en-US" w:eastAsia="zh-CN"/>
        </w:rPr>
        <w:t xml:space="preserve">乙方</w:t>
      </w:r>
      <w:r>
        <w:rPr>
          <w:rFonts w:hint="eastAsia"/>
          <w:sz w:val="24"/>
          <w:szCs w:val="24"/>
          <w:highlight w:val="none"/>
        </w:rPr>
        <w:t xml:space="preserve">整改的情况下，</w:t>
      </w:r>
      <w:r>
        <w:rPr>
          <w:rFonts w:hint="eastAsia"/>
          <w:sz w:val="24"/>
          <w:szCs w:val="24"/>
          <w:highlight w:val="none"/>
          <w:lang w:val="en-US" w:eastAsia="zh-CN"/>
        </w:rPr>
        <w:t xml:space="preserve">乙方</w:t>
      </w:r>
      <w:r>
        <w:rPr>
          <w:rFonts w:hint="eastAsia"/>
          <w:sz w:val="24"/>
          <w:szCs w:val="24"/>
          <w:highlight w:val="none"/>
        </w:rPr>
        <w:t xml:space="preserve">无有效的改善措施，或合同期内考核连续3次或累计6个月评价为“80分以下的”，甲方有权单方面提出终止合同并没收履约保证金，并且不承担违约责任。</w:t>
      </w:r>
      <w:r>
        <w:rPr>
          <w:rFonts w:hint="eastAsia"/>
          <w:sz w:val="24"/>
          <w:szCs w:val="24"/>
          <w:highlight w:val="none"/>
          <w:lang w:val="en-US" w:eastAsia="zh-CN"/>
        </w:rPr>
        <w:t xml:space="preserve">甲方</w:t>
      </w:r>
      <w:r>
        <w:rPr>
          <w:rFonts w:hint="eastAsia"/>
          <w:sz w:val="24"/>
          <w:szCs w:val="24"/>
          <w:highlight w:val="none"/>
        </w:rPr>
        <w:t xml:space="preserve">要求</w:t>
      </w:r>
      <w:r>
        <w:rPr>
          <w:rFonts w:hint="eastAsia"/>
          <w:sz w:val="24"/>
          <w:szCs w:val="24"/>
          <w:highlight w:val="none"/>
          <w:lang w:val="en-US" w:eastAsia="zh-CN"/>
        </w:rPr>
        <w:t xml:space="preserve">乙方</w:t>
      </w:r>
      <w:r>
        <w:rPr>
          <w:rFonts w:hint="eastAsia"/>
          <w:sz w:val="24"/>
          <w:szCs w:val="24"/>
          <w:highlight w:val="none"/>
        </w:rPr>
        <w:t xml:space="preserve">对考评细则的不足进行限期整改，整改无效的，</w:t>
      </w:r>
      <w:r>
        <w:rPr>
          <w:rFonts w:hint="eastAsia"/>
          <w:sz w:val="24"/>
          <w:szCs w:val="24"/>
          <w:highlight w:val="none"/>
          <w:lang w:val="en-US" w:eastAsia="zh-CN"/>
        </w:rPr>
        <w:t xml:space="preserve">甲方</w:t>
      </w:r>
      <w:r>
        <w:rPr>
          <w:rFonts w:hint="eastAsia"/>
          <w:sz w:val="24"/>
          <w:szCs w:val="24"/>
          <w:highlight w:val="none"/>
        </w:rPr>
        <w:t xml:space="preserve">有权扣除月费用的0.1%-3%。</w:t>
      </w:r>
      <w:r>
        <w:rPr>
          <w:rFonts w:hint="eastAsia"/>
          <w:sz w:val="24"/>
          <w:szCs w:val="24"/>
          <w:highlight w:val="none"/>
          <w:lang w:val="en-US" w:eastAsia="zh-CN"/>
        </w:rPr>
        <w:t xml:space="preserve">因乙方原因对甲方正常医疗活动造成重大影响或重大经济损失的，甲方有权追究乙方的法律责任并要求乙方赔偿其全部损失（包括直接损失和间接损失）。</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9</w:t>
      </w:r>
      <w:r>
        <w:rPr>
          <w:rFonts w:hint="eastAsia"/>
          <w:sz w:val="24"/>
          <w:szCs w:val="24"/>
          <w:highlight w:val="none"/>
        </w:rPr>
        <w:t xml:space="preserve">.1.2</w:t>
      </w:r>
      <w:r>
        <w:rPr>
          <w:rFonts w:hint="eastAsia"/>
          <w:sz w:val="24"/>
          <w:szCs w:val="24"/>
          <w:highlight w:val="none"/>
          <w:lang w:val="en-US" w:eastAsia="zh-CN"/>
        </w:rPr>
        <w:t xml:space="preserve">甲方对乙方安排的服务人员进行考核，有权对乙方不称职的人员提出撤换要求；对乙方提供服务时投入配置的设备、设施、工具以及相关用品的数量、质量及使用状况进行监督。</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.1.3</w:t>
      </w:r>
      <w:r>
        <w:rPr>
          <w:rFonts w:hint="eastAsia"/>
          <w:sz w:val="24"/>
          <w:szCs w:val="24"/>
          <w:highlight w:val="none"/>
          <w:lang w:val="en-US" w:eastAsia="zh-CN"/>
        </w:rPr>
        <w:t xml:space="preserve">合同期满全年月度考核均分达到90-100（含90分）为优，一次性全额返还；全年月度考核均分达到85-90（含85分）为良，扣除保证金的5%；全年月度考核均分低于85分，不返还保证金。</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.1.4甲方对乙方所提供安保服务中相关节能工作进行指导，督促乙方加大节能管理力度。</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.1.5根据有关部门的要求，指导、协调乙方妥善处理与安保管理服务相关的创建工作。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.1.6甲方根据安保工作实际需要提供相应的安保管理用房，交安保管理人员使用。另甲方只提供必须的工作休息场所，不提供员工宿舍。前期开办费由安保公司依据工作需求进行测算，计入投标总报价中。</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.1.7协助乙方做好有关项目管理的宣传教育，协调乙方与地方行政管理部门的关系。</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.1.8根据考核情况按时支付安保服务费用。</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.1.9审议乙方服务项目的年度计划、工作安排，并予以监督。</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.1.10甲方有权按照合同约定和法律规定的标准规范，对乙方实施的安保服务提出修改和变更建议。</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.1.11负责协调、处理、解决本合同生效前发生的遗留问题，便于乙方开展工作。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.1.12法律、法规规定由甲方承担的其他责任。</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.2乙方权利、义务：</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.2.1乙方须作出以下书面承诺（须法人代表签字</w:t>
      </w:r>
      <w:r>
        <w:rPr>
          <w:rFonts w:hint="eastAsia"/>
          <w:sz w:val="24"/>
          <w:szCs w:val="24"/>
          <w:highlight w:val="none"/>
          <w:lang w:val="en-US" w:eastAsia="zh-CN"/>
        </w:rPr>
        <w:t xml:space="preserve">并</w:t>
      </w:r>
      <w:r>
        <w:rPr>
          <w:rFonts w:hint="eastAsia"/>
          <w:sz w:val="24"/>
          <w:szCs w:val="24"/>
          <w:highlight w:val="none"/>
        </w:rPr>
        <w:t xml:space="preserve">加盖法人公章）：</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（1）遵守《中华人民共和国劳动合同法》《保安服务管理条例》和泰州市最低工资标准、社保缴纳等相关规定；</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乙方</w:t>
      </w:r>
      <w:r>
        <w:rPr>
          <w:rFonts w:hint="eastAsia"/>
          <w:sz w:val="24"/>
          <w:szCs w:val="24"/>
          <w:highlight w:val="none"/>
        </w:rPr>
        <w:t xml:space="preserve">必须接受</w:t>
      </w:r>
      <w:r>
        <w:rPr>
          <w:rFonts w:hint="eastAsia"/>
          <w:sz w:val="24"/>
          <w:szCs w:val="24"/>
          <w:highlight w:val="none"/>
          <w:lang w:val="en-US" w:eastAsia="zh-CN"/>
        </w:rPr>
        <w:t xml:space="preserve">甲方</w:t>
      </w:r>
      <w:r>
        <w:rPr>
          <w:rFonts w:hint="eastAsia"/>
          <w:sz w:val="24"/>
          <w:szCs w:val="24"/>
          <w:highlight w:val="none"/>
        </w:rPr>
        <w:t xml:space="preserve">的管理、检查、验收方式、奖励与处罚规定。</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.2.2在承接安保服务时，对安保档案资料、共用部位等进行查验，并做好书面确认工作；做好安保资料建档工作。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.2.3在本管理服务区域设立专门机构负责安保的日常管理工作，并按合同要求委派符合岗位资格要求的人员履行本合同。</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2.4乙方依据法律法规的规定，根据甲方的委托及实际情况，按照合同约定的服务标准对本项目实施服务，接受甲方检查、管理。甲方检查中如发现聘用的安保人员有严重违反劳动纪律或其他违规行为的可向乙方提出更换人员要求，乙方必须配合执行。及时与甲方沟通，接受甲方的合理化建议。及时向甲方通报本管理服务区域有关安全管理服务的重大事项，稳步提升安保管理服务质量。</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2.5根据有关法律法规的规定，结合甲方的需求以及实际情况，负责制订汇编《安保管理制度》，制定乙方工作岗位的工作规范和考核办法。根据甲方的委托和《安全管理制度》对违反规章制度的责任人和责任单位进行处理。制定的各项规章制度和工作规范送甲方备案，并向甲方提供依据工作规程制定的考核标准。</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.2.6根据合同规定的内容，负责编制本管理项目的安保服务方案、年度工作计划、内部考核办法，经甲方批准后，由乙方组织实施。</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.2.7协助甲方做好管理区域内各项节能管理工作，按照甲方的指导要求做好相关节能工作，对安保服务人员进行节能管理专业培训，加大节能管理力度。</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2.8协助甲方做好本管理区域的安全生产和事故防范工作，对从业人员进行安全操作培训；遵守有关环境保护和职业健康管理职责要求。根据甲方要求，采取事故防范措施，制定应急预案，组织演练，避免发生安全事故。发生安全事故，乙方在采取应急措施的同时，及时向甲方报告，保护好现场、协助做好处置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.2.9 未经过甲方同意，乙方对所管理的甲方公用设施不得擅自占用和改变其使用功能，不得占用、挖掘管理区域内道路、场地。</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2.10在经过甲方同意后，乙方才可委托专业公司承担乙方不能或没有资质承担的项目，并支付费用，合同需经甲方审核同意后方可签订，合同签署后送交甲方备案。乙方对专业公司在甲方所从事的工作承担责任，不得将项目管理的整体责任及利益转让给其他单位或个人。</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.2.11依据合同约定设置项目管理机构和人员，所有派驻人员信息报甲方人力资源部备案。统一着装，挂牌服务，文明操作，爱护公共财产，如有损坏照价赔偿。</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8.2.12 保证从事本安保服务项目的人员具备相应的职业资格和应有的素质，必须按国家规定具备相关工种上岗证条件。做好从业人员有关政治素养方面的审核，负责对相关人员进行岗前培训和经常性的职业道德、业务技能培训教育，尤其要加强安全、保密教育，严格遵守甲方有关规章制度。未经甲方允许，乙方员工不得翻阅甲方资料、报刊、书籍。</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.2.13在员工管理制度中明确保密规定。除了是为服务本安保项目或履行其在本合同中的规定的义务之外，乙方在未取得甲方书面同意的情况下，不得向第三方透露甲方的工作信息和资料。</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.2.14如需调整人员，须事先得到甲方同意。对甲方提出认为不适合的在岗人员，乙方应在接到甲方变更在岗人员要求后及时作出调整。</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.2.15乙方应执行国家有关规定依法用工，负责乙方员工的生病、事故、伤残、死亡和劳务纠纷的处理，甲方不承担任何相关责任。</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.2.16 正常作息时间：乙方作息时间随甲方作息时间做相应调整，并保证提前准备工作的质量效应和下班后的安全保卫工作。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.2.17 双休日及法定假日：每天安排值班人员保障常规安全保卫工作。</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.2.18建立安保服务档案并负责及时记载有关变更情况，在管理期满不再续签新合同时，应移交安保服务管理权，撤出本项目。协助甲方</w:t>
      </w:r>
      <w:r>
        <w:rPr>
          <w:rFonts w:hint="eastAsia"/>
          <w:sz w:val="24"/>
          <w:szCs w:val="24"/>
          <w:highlight w:val="none"/>
          <w:lang w:val="en-US" w:eastAsia="zh-CN"/>
        </w:rPr>
        <w:t xml:space="preserve">做</w:t>
      </w:r>
      <w:r>
        <w:rPr>
          <w:rFonts w:hint="eastAsia"/>
          <w:sz w:val="24"/>
          <w:szCs w:val="24"/>
          <w:highlight w:val="none"/>
        </w:rPr>
        <w:t xml:space="preserve">好交接和善后工作，移交或配合甲方移交管理用房和服务的全部档案资料（包括甲方提供的资料）及</w:t>
      </w:r>
      <w:r>
        <w:rPr>
          <w:rFonts w:hint="eastAsia"/>
          <w:sz w:val="24"/>
          <w:szCs w:val="24"/>
          <w:highlight w:val="none"/>
          <w:lang w:val="en-US" w:eastAsia="zh-CN"/>
        </w:rPr>
        <w:t xml:space="preserve">账</w:t>
      </w:r>
      <w:r>
        <w:rPr>
          <w:rFonts w:hint="eastAsia"/>
          <w:sz w:val="24"/>
          <w:szCs w:val="24"/>
          <w:highlight w:val="none"/>
        </w:rPr>
        <w:t xml:space="preserve">目。全部手续完成后签署移交确认书。</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10.</w:t>
      </w:r>
      <w:r>
        <w:rPr>
          <w:sz w:val="24"/>
          <w:szCs w:val="24"/>
          <w:highlight w:val="none"/>
        </w:rPr>
        <w:t xml:space="preserve">违约责任</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乙方的责任</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10</w:t>
      </w:r>
      <w:r>
        <w:rPr>
          <w:sz w:val="24"/>
          <w:szCs w:val="24"/>
          <w:highlight w:val="none"/>
        </w:rPr>
        <w:t xml:space="preserve">.1乙方不能完成合同或未按合同规定的质量要求提供服务，甲方有权终止合同，由此造成乙方的直接损失和间接损失甲方不予补偿，造成甲方损失时，甲方有权要求乙方赔偿，可从余款、履约保证金中直接扣除，不足部分</w:t>
      </w:r>
      <w:r>
        <w:rPr>
          <w:rFonts w:hint="eastAsia"/>
          <w:sz w:val="24"/>
          <w:szCs w:val="24"/>
          <w:highlight w:val="none"/>
          <w:lang w:val="en-US" w:eastAsia="zh-CN"/>
        </w:rPr>
        <w:t xml:space="preserve">甲方可</w:t>
      </w:r>
      <w:r>
        <w:rPr>
          <w:sz w:val="24"/>
          <w:szCs w:val="24"/>
          <w:highlight w:val="none"/>
        </w:rPr>
        <w:t xml:space="preserve">向乙方追</w:t>
      </w:r>
      <w:r>
        <w:rPr>
          <w:rFonts w:hint="eastAsia"/>
          <w:sz w:val="24"/>
          <w:szCs w:val="24"/>
          <w:highlight w:val="none"/>
          <w:lang w:val="en-US" w:eastAsia="zh-CN"/>
        </w:rPr>
        <w:t xml:space="preserve">偿</w:t>
      </w:r>
      <w:r>
        <w:rPr>
          <w:sz w:val="24"/>
          <w:szCs w:val="24"/>
          <w:highlight w:val="none"/>
        </w:rPr>
        <w:t xml:space="preserve">。</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10</w:t>
      </w:r>
      <w:r>
        <w:rPr>
          <w:sz w:val="24"/>
          <w:szCs w:val="24"/>
          <w:highlight w:val="none"/>
        </w:rPr>
        <w:t xml:space="preserve">.2乙方应执行国家有关规定，负责乙方员工的生产、事故、伤残、死亡和劳务纠纷，甲方不承担任何相关责任。</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10.3</w:t>
      </w:r>
      <w:r>
        <w:rPr>
          <w:rFonts w:hint="eastAsia"/>
          <w:sz w:val="24"/>
          <w:szCs w:val="24"/>
          <w:highlight w:val="none"/>
        </w:rPr>
        <w:t xml:space="preserve">如在乙方管理期间，甲方委托乙方的项目管理工作受到省、市各级相关部门的通报批评，或在国家法定部门（卫生、安全等）的专项检查或年检中，因乙方原因每有一次不合格，或由于乙方原因影响甲方工作秩序、工作环境，每发生一次视情罚款500</w:t>
      </w:r>
      <w:r>
        <w:rPr>
          <w:rFonts w:hint="eastAsia"/>
          <w:sz w:val="24"/>
          <w:szCs w:val="24"/>
          <w:highlight w:val="none"/>
          <w:lang w:val="en-US" w:eastAsia="zh-CN"/>
        </w:rPr>
        <w:t xml:space="preserve">0</w:t>
      </w:r>
      <w:r>
        <w:rPr>
          <w:rFonts w:hint="eastAsia"/>
          <w:sz w:val="24"/>
          <w:szCs w:val="24"/>
          <w:highlight w:val="none"/>
        </w:rPr>
        <w:t xml:space="preserve">～</w:t>
      </w:r>
      <w:r>
        <w:rPr>
          <w:rFonts w:hint="eastAsia"/>
          <w:sz w:val="24"/>
          <w:szCs w:val="24"/>
          <w:highlight w:val="none"/>
          <w:lang w:val="en-US" w:eastAsia="zh-CN"/>
        </w:rPr>
        <w:t xml:space="preserve">20000</w:t>
      </w:r>
      <w:r>
        <w:rPr>
          <w:rFonts w:hint="eastAsia"/>
          <w:sz w:val="24"/>
          <w:szCs w:val="24"/>
          <w:highlight w:val="none"/>
        </w:rPr>
        <w:t xml:space="preserve">元。</w:t>
      </w:r>
      <w:r>
        <w:rPr>
          <w:rFonts w:hint="eastAsia"/>
          <w:sz w:val="24"/>
          <w:szCs w:val="24"/>
          <w:highlight w:val="none"/>
          <w:lang w:val="en-US" w:eastAsia="zh-CN"/>
        </w:rPr>
        <w:t xml:space="preserve">甲方</w:t>
      </w:r>
      <w:r>
        <w:rPr>
          <w:rFonts w:hint="eastAsia"/>
          <w:sz w:val="24"/>
          <w:szCs w:val="24"/>
          <w:highlight w:val="none"/>
        </w:rPr>
        <w:t xml:space="preserve">有权立即终止服务合同并</w:t>
      </w:r>
      <w:r>
        <w:rPr>
          <w:rFonts w:hint="eastAsia"/>
          <w:sz w:val="24"/>
          <w:szCs w:val="24"/>
          <w:highlight w:val="none"/>
          <w:lang w:val="en-US" w:eastAsia="zh-CN"/>
        </w:rPr>
        <w:t xml:space="preserve">要求乙方赔偿其全部损失（包括直接损失和间接损失）</w:t>
      </w:r>
      <w:r>
        <w:rPr>
          <w:sz w:val="24"/>
          <w:szCs w:val="24"/>
          <w:highlight w:val="none"/>
        </w:rPr>
        <w:t xml:space="preserve">。</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10</w:t>
      </w:r>
      <w:r>
        <w:rPr>
          <w:sz w:val="24"/>
          <w:szCs w:val="24"/>
          <w:highlight w:val="none"/>
        </w:rPr>
        <w:t xml:space="preserve">.</w:t>
      </w:r>
      <w:r>
        <w:rPr>
          <w:rFonts w:hint="eastAsia"/>
          <w:sz w:val="24"/>
          <w:szCs w:val="24"/>
          <w:highlight w:val="none"/>
          <w:lang w:val="en-US" w:eastAsia="zh-CN"/>
        </w:rPr>
        <w:t xml:space="preserve">4</w:t>
      </w:r>
      <w:r>
        <w:rPr>
          <w:sz w:val="24"/>
          <w:szCs w:val="24"/>
          <w:highlight w:val="none"/>
        </w:rPr>
        <w:t xml:space="preserve">由于乙方管理不善或重大失误，造成甲方或第三方财产损失或人身伤害的，乙方应承担一切责任（为此所需的保险由乙方自行承担）。乙方工作人员不得与甲方或第三方人员发生争吵、打斗行为，每发现一次，乙方应消除影响，</w:t>
      </w:r>
      <w:r>
        <w:rPr>
          <w:rFonts w:hint="eastAsia"/>
          <w:sz w:val="24"/>
          <w:szCs w:val="24"/>
          <w:highlight w:val="none"/>
          <w:lang w:val="en-US" w:eastAsia="zh-CN"/>
        </w:rPr>
        <w:t xml:space="preserve">并向甲方支付</w:t>
      </w:r>
      <w:r>
        <w:rPr>
          <w:sz w:val="24"/>
          <w:szCs w:val="24"/>
          <w:highlight w:val="none"/>
        </w:rPr>
        <w:t xml:space="preserve">罚款200</w:t>
      </w:r>
      <w:r>
        <w:rPr>
          <w:rFonts w:hint="eastAsia"/>
          <w:sz w:val="24"/>
          <w:szCs w:val="24"/>
          <w:highlight w:val="none"/>
        </w:rPr>
        <w:t xml:space="preserve">0</w:t>
      </w:r>
      <w:r>
        <w:rPr>
          <w:sz w:val="24"/>
          <w:szCs w:val="24"/>
          <w:highlight w:val="none"/>
        </w:rPr>
        <w:t xml:space="preserve">元。</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10</w:t>
      </w:r>
      <w:r>
        <w:rPr>
          <w:sz w:val="24"/>
          <w:szCs w:val="24"/>
          <w:highlight w:val="none"/>
        </w:rPr>
        <w:t xml:space="preserve">.</w:t>
      </w:r>
      <w:r>
        <w:rPr>
          <w:rFonts w:hint="eastAsia"/>
          <w:sz w:val="24"/>
          <w:szCs w:val="24"/>
          <w:highlight w:val="none"/>
          <w:lang w:val="en-US" w:eastAsia="zh-CN"/>
        </w:rPr>
        <w:t xml:space="preserve">5</w:t>
      </w:r>
      <w:r>
        <w:rPr>
          <w:sz w:val="24"/>
          <w:szCs w:val="24"/>
          <w:highlight w:val="none"/>
        </w:rPr>
        <w:t xml:space="preserve">违约金从履约保证金</w:t>
      </w:r>
      <w:r>
        <w:rPr>
          <w:rFonts w:hint="eastAsia"/>
          <w:sz w:val="24"/>
          <w:szCs w:val="24"/>
          <w:highlight w:val="none"/>
          <w:lang w:val="en-US" w:eastAsia="zh-CN"/>
        </w:rPr>
        <w:t xml:space="preserve">或当月服务费</w:t>
      </w:r>
      <w:r>
        <w:rPr>
          <w:sz w:val="24"/>
          <w:szCs w:val="24"/>
          <w:highlight w:val="none"/>
        </w:rPr>
        <w:t xml:space="preserve">中扣除，如累计扣款超过履约保证金的总额</w:t>
      </w:r>
      <w:r>
        <w:rPr>
          <w:rFonts w:hint="eastAsia"/>
          <w:sz w:val="24"/>
          <w:szCs w:val="24"/>
          <w:highlight w:val="none"/>
        </w:rPr>
        <w:t xml:space="preserve">的20%</w:t>
      </w:r>
      <w:r>
        <w:rPr>
          <w:sz w:val="24"/>
          <w:szCs w:val="24"/>
          <w:highlight w:val="none"/>
        </w:rPr>
        <w:t xml:space="preserve">，乙方应在10个工作日内补足。</w:t>
      </w:r>
      <w:r/>
    </w:p>
    <w:p>
      <w:pPr>
        <w:ind w:firstLine="480"/>
        <w:keepLines w:val="0"/>
        <w:keepNext w:val="0"/>
        <w:pageBreakBefore w:val="0"/>
        <w:spacing w:line="360" w:lineRule="auto"/>
        <w:widowControl w:val="off"/>
        <w:rPr>
          <w:rFonts w:hint="default"/>
          <w:sz w:val="24"/>
          <w:szCs w:val="24"/>
          <w:highlight w:val="none"/>
          <w:lang w:eastAsia="zh-CN"/>
        </w:rPr>
      </w:pPr>
      <w:r>
        <w:rPr>
          <w:rFonts w:hint="eastAsia"/>
          <w:sz w:val="24"/>
          <w:szCs w:val="24"/>
          <w:highlight w:val="none"/>
          <w:lang w:val="en-US" w:eastAsia="zh-CN"/>
        </w:rPr>
        <w:t xml:space="preserve">10</w:t>
      </w:r>
      <w:r>
        <w:rPr>
          <w:sz w:val="24"/>
          <w:szCs w:val="24"/>
          <w:highlight w:val="none"/>
        </w:rPr>
        <w:t xml:space="preserve">.</w:t>
      </w:r>
      <w:r>
        <w:rPr>
          <w:rFonts w:hint="eastAsia"/>
          <w:sz w:val="24"/>
          <w:szCs w:val="24"/>
          <w:highlight w:val="none"/>
          <w:lang w:val="en-US" w:eastAsia="zh-CN"/>
        </w:rPr>
        <w:t xml:space="preserve">6</w:t>
      </w:r>
      <w:r>
        <w:rPr>
          <w:sz w:val="24"/>
          <w:szCs w:val="24"/>
          <w:highlight w:val="none"/>
        </w:rPr>
        <w:t xml:space="preserve">乙方在投标报价文件中配置的人员数量，未经甲方同意不得在中标后增减</w:t>
      </w:r>
      <w:r>
        <w:rPr>
          <w:rFonts w:hint="default"/>
          <w:sz w:val="24"/>
          <w:szCs w:val="24"/>
          <w:highlight w:val="none"/>
        </w:rPr>
        <w:t xml:space="preserve">，否则甲方有权扣除乙方全部的履约保证金，解除合同并追诉由此给甲方带来的各项损失。</w:t>
      </w:r>
      <w:r>
        <w:rPr>
          <w:rFonts w:hint="default"/>
          <w:sz w:val="24"/>
          <w:szCs w:val="24"/>
          <w:highlight w:val="none"/>
          <w:lang w:eastAsia="zh-CN"/>
        </w:rPr>
        <w:t xml:space="preserve">乙方各岗位人员变动（包括请假缺勤)需提前向甲方</w:t>
      </w:r>
      <w:r>
        <w:rPr>
          <w:rFonts w:hint="eastAsia"/>
          <w:sz w:val="24"/>
          <w:szCs w:val="24"/>
          <w:highlight w:val="none"/>
          <w:lang w:val="en-US" w:eastAsia="zh-CN"/>
        </w:rPr>
        <w:t xml:space="preserve">书面</w:t>
      </w:r>
      <w:r>
        <w:rPr>
          <w:rFonts w:hint="default"/>
          <w:sz w:val="24"/>
          <w:szCs w:val="24"/>
          <w:highlight w:val="none"/>
          <w:lang w:eastAsia="zh-CN"/>
        </w:rPr>
        <w:t xml:space="preserve">报备。</w:t>
      </w:r>
      <w:r>
        <w:rPr>
          <w:rFonts w:hint="default"/>
          <w:sz w:val="24"/>
          <w:szCs w:val="24"/>
          <w:highlight w:val="none"/>
        </w:rPr>
        <w:t xml:space="preserve">如</w:t>
      </w:r>
      <w:r>
        <w:rPr>
          <w:rFonts w:hint="eastAsia"/>
          <w:sz w:val="24"/>
          <w:szCs w:val="24"/>
          <w:highlight w:val="none"/>
          <w:lang w:val="en-US" w:eastAsia="zh-CN"/>
        </w:rPr>
        <w:t xml:space="preserve">乙方</w:t>
      </w:r>
      <w:r>
        <w:rPr>
          <w:rFonts w:hint="default"/>
          <w:sz w:val="24"/>
          <w:szCs w:val="24"/>
          <w:highlight w:val="none"/>
        </w:rPr>
        <w:t xml:space="preserve">出现人员辞职或其他原因离职导致岗位空缺时，必须在5个工作日内补充到位，期间需有人代岗。如</w:t>
      </w:r>
      <w:r>
        <w:rPr>
          <w:rFonts w:hint="eastAsia"/>
          <w:sz w:val="24"/>
          <w:szCs w:val="24"/>
          <w:highlight w:val="none"/>
          <w:lang w:val="en-US" w:eastAsia="zh-CN"/>
        </w:rPr>
        <w:t xml:space="preserve">乙方</w:t>
      </w:r>
      <w:r>
        <w:rPr>
          <w:rFonts w:hint="default"/>
          <w:sz w:val="24"/>
          <w:szCs w:val="24"/>
          <w:highlight w:val="none"/>
        </w:rPr>
        <w:t xml:space="preserve">无正当理由，不</w:t>
      </w:r>
      <w:r>
        <w:rPr>
          <w:rFonts w:hint="eastAsia"/>
          <w:sz w:val="24"/>
          <w:szCs w:val="24"/>
          <w:highlight w:val="none"/>
          <w:lang w:val="en-US" w:eastAsia="zh-CN"/>
        </w:rPr>
        <w:t xml:space="preserve">按</w:t>
      </w:r>
      <w:r>
        <w:rPr>
          <w:rFonts w:hint="default"/>
          <w:sz w:val="24"/>
          <w:szCs w:val="24"/>
          <w:highlight w:val="none"/>
        </w:rPr>
        <w:t xml:space="preserve">规定配备服务人员，</w:t>
      </w:r>
      <w:r>
        <w:rPr>
          <w:rFonts w:hint="default"/>
          <w:sz w:val="24"/>
          <w:szCs w:val="24"/>
          <w:highlight w:val="none"/>
          <w:lang w:val="en-US" w:eastAsia="zh-CN"/>
        </w:rPr>
        <w:t xml:space="preserve">甲</w:t>
      </w:r>
      <w:r>
        <w:rPr>
          <w:rFonts w:hint="default"/>
          <w:sz w:val="24"/>
          <w:szCs w:val="24"/>
          <w:highlight w:val="none"/>
        </w:rPr>
        <w:t xml:space="preserve">方按人员空缺数额扣除相应的服务费。</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7</w:t>
      </w:r>
      <w:r>
        <w:rPr>
          <w:rFonts w:hint="eastAsia"/>
          <w:sz w:val="24"/>
          <w:szCs w:val="24"/>
          <w:highlight w:val="none"/>
        </w:rPr>
        <w:t xml:space="preserve">如在乙方管理期间，发生转包、分包、挂靠等情况，甲方有权扣除乙方全部的履约保证金，解除合同并追诉由此给甲方带来的各项损失</w:t>
      </w:r>
      <w:r>
        <w:rPr>
          <w:rFonts w:hint="eastAsia"/>
          <w:sz w:val="24"/>
          <w:szCs w:val="24"/>
          <w:highlight w:val="none"/>
          <w:lang w:eastAsia="zh-CN"/>
        </w:rPr>
        <w:t xml:space="preserve">（</w:t>
      </w:r>
      <w:r>
        <w:rPr>
          <w:rFonts w:hint="eastAsia"/>
          <w:sz w:val="24"/>
          <w:szCs w:val="24"/>
          <w:highlight w:val="none"/>
          <w:lang w:val="en-US" w:eastAsia="zh-CN"/>
        </w:rPr>
        <w:t xml:space="preserve">包括直接损失和间接损失</w:t>
      </w:r>
      <w:r>
        <w:rPr>
          <w:rFonts w:hint="eastAsia"/>
          <w:sz w:val="24"/>
          <w:szCs w:val="24"/>
          <w:highlight w:val="none"/>
          <w:lang w:eastAsia="zh-CN"/>
        </w:rPr>
        <w:t xml:space="preserve">）</w:t>
      </w:r>
      <w:r>
        <w:rPr>
          <w:rFonts w:hint="eastAsia"/>
          <w:sz w:val="24"/>
          <w:szCs w:val="24"/>
          <w:highlight w:val="none"/>
        </w:rPr>
        <w:t xml:space="preserve">。</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8</w:t>
      </w:r>
      <w:r>
        <w:rPr>
          <w:rFonts w:hint="eastAsia"/>
          <w:sz w:val="24"/>
          <w:szCs w:val="24"/>
          <w:highlight w:val="none"/>
        </w:rPr>
        <w:t xml:space="preserve">如甲方支付安保服务费后，乙方出现拖欠安保人员工资、不按时缴纳社会保障费用等情况，甲方有权扣除乙方全部的履约保证金，解除合同并追诉由此给甲方带来的各项损失。</w:t>
      </w:r>
      <w:r/>
    </w:p>
    <w:p>
      <w:pPr>
        <w:ind w:firstLine="480"/>
        <w:keepLines w:val="0"/>
        <w:keepNext w:val="0"/>
        <w:pageBreakBefore w:val="0"/>
        <w:spacing w:line="360" w:lineRule="auto"/>
        <w:widowControl w:val="off"/>
        <w:rPr>
          <w:rFonts w:hint="default"/>
          <w:sz w:val="24"/>
          <w:szCs w:val="24"/>
          <w:highlight w:val="none"/>
          <w:lang w:val="en-US" w:eastAsia="zh-CN"/>
        </w:rPr>
      </w:pPr>
      <w:r>
        <w:rPr>
          <w:rFonts w:hint="eastAsia"/>
          <w:sz w:val="24"/>
          <w:szCs w:val="24"/>
          <w:highlight w:val="none"/>
          <w:lang w:val="en-US" w:eastAsia="zh-CN"/>
        </w:rPr>
        <w:t xml:space="preserve">10.9乙方需严格按照招标文件中服务人员要求配备合格的服务团队</w:t>
      </w:r>
      <w:r>
        <w:rPr>
          <w:rFonts w:hint="eastAsia"/>
          <w:sz w:val="24"/>
          <w:szCs w:val="24"/>
          <w:highlight w:val="none"/>
        </w:rPr>
        <w:t xml:space="preserve">，所有人员100%经过岗前培训合格后才能上岗</w:t>
      </w:r>
      <w:r>
        <w:rPr>
          <w:rFonts w:hint="eastAsia"/>
          <w:sz w:val="24"/>
          <w:szCs w:val="24"/>
          <w:highlight w:val="none"/>
          <w:lang w:val="en-US" w:eastAsia="zh-CN"/>
        </w:rPr>
        <w:t xml:space="preserve">。</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lang w:val="en-US" w:eastAsia="zh-CN"/>
        </w:rPr>
        <w:t xml:space="preserve">1.</w:t>
      </w:r>
      <w:r>
        <w:rPr>
          <w:sz w:val="24"/>
          <w:szCs w:val="24"/>
          <w:highlight w:val="none"/>
        </w:rPr>
        <w:t xml:space="preserve">税费</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lang w:val="en-US" w:eastAsia="zh-CN"/>
        </w:rPr>
        <w:t xml:space="preserve">合同双方约定</w:t>
      </w:r>
      <w:r>
        <w:rPr>
          <w:sz w:val="24"/>
          <w:szCs w:val="24"/>
          <w:highlight w:val="none"/>
        </w:rPr>
        <w:t xml:space="preserve">与本合同有关的一切税费，均由</w:t>
      </w:r>
      <w:r>
        <w:rPr>
          <w:rFonts w:hint="eastAsia"/>
          <w:sz w:val="24"/>
          <w:szCs w:val="24"/>
          <w:highlight w:val="none"/>
          <w:lang w:val="en-US" w:eastAsia="zh-CN"/>
        </w:rPr>
        <w:t xml:space="preserve">乙</w:t>
      </w:r>
      <w:r>
        <w:rPr>
          <w:sz w:val="24"/>
          <w:szCs w:val="24"/>
          <w:highlight w:val="none"/>
        </w:rPr>
        <w:t xml:space="preserve">方负担，</w:t>
      </w:r>
      <w:r>
        <w:rPr>
          <w:rFonts w:hint="eastAsia"/>
          <w:sz w:val="24"/>
          <w:szCs w:val="24"/>
          <w:highlight w:val="none"/>
          <w:lang w:val="en-US" w:eastAsia="zh-CN"/>
        </w:rPr>
        <w:t xml:space="preserve">但是</w:t>
      </w:r>
      <w:r>
        <w:rPr>
          <w:sz w:val="24"/>
          <w:szCs w:val="24"/>
          <w:highlight w:val="none"/>
        </w:rPr>
        <w:t xml:space="preserve">投标文件另有规定的除外。</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12.</w:t>
      </w:r>
      <w:r>
        <w:rPr>
          <w:sz w:val="24"/>
          <w:szCs w:val="24"/>
          <w:highlight w:val="none"/>
        </w:rPr>
        <w:t xml:space="preserve">转让</w:t>
      </w:r>
      <w:r/>
    </w:p>
    <w:p>
      <w:pPr>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乙方不得部分转让或全部转让合同内容，</w:t>
      </w:r>
      <w:bookmarkStart w:id="51" w:name="_Toc386627928"/>
      <w:r/>
      <w:bookmarkEnd w:id="51"/>
      <w:r/>
      <w:bookmarkStart w:id="52" w:name="_Toc390099099"/>
      <w:r/>
      <w:bookmarkEnd w:id="52"/>
      <w:r/>
      <w:bookmarkStart w:id="53" w:name="_Toc386631134"/>
      <w:r/>
      <w:bookmarkEnd w:id="53"/>
      <w:r/>
      <w:bookmarkStart w:id="54" w:name="_Toc386627700"/>
      <w:r/>
      <w:bookmarkEnd w:id="54"/>
      <w:r/>
      <w:bookmarkStart w:id="55" w:name="_Toc416720385"/>
      <w:r/>
      <w:bookmarkEnd w:id="55"/>
      <w:r/>
      <w:bookmarkStart w:id="56" w:name="_Toc390246986"/>
      <w:r>
        <w:rPr>
          <w:rFonts w:hint="eastAsia"/>
          <w:sz w:val="24"/>
          <w:szCs w:val="24"/>
          <w:highlight w:val="none"/>
        </w:rPr>
        <w:t xml:space="preserve">甲方有权扣除乙方全部的履约保证金，解除合同并追诉由此给甲方带来的各项损失。</w:t>
      </w:r>
      <w:bookmarkEnd w:id="56"/>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lang w:val="en-US" w:eastAsia="zh-CN"/>
        </w:rPr>
        <w:t xml:space="preserve">3.</w:t>
      </w:r>
      <w:r>
        <w:rPr>
          <w:sz w:val="24"/>
          <w:szCs w:val="24"/>
          <w:highlight w:val="none"/>
        </w:rPr>
        <w:t xml:space="preserve">进场</w:t>
      </w:r>
      <w:r/>
    </w:p>
    <w:p>
      <w:pPr>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乙方按照合同约定时间进场提供服务。</w:t>
      </w:r>
      <w:r>
        <w:rPr>
          <w:sz w:val="24"/>
          <w:szCs w:val="24"/>
          <w:highlight w:val="none"/>
        </w:rPr>
        <w:t xml:space="preserve">若由于</w:t>
      </w:r>
      <w:r>
        <w:rPr>
          <w:rFonts w:hint="eastAsia"/>
          <w:sz w:val="24"/>
          <w:szCs w:val="24"/>
          <w:highlight w:val="none"/>
        </w:rPr>
        <w:t xml:space="preserve">乙</w:t>
      </w:r>
      <w:r>
        <w:rPr>
          <w:sz w:val="24"/>
          <w:szCs w:val="24"/>
          <w:highlight w:val="none"/>
        </w:rPr>
        <w:t xml:space="preserve">方的原因致使合同签订后乙方不能按时进场，则甲方有权向乙方追索由此造成的损失</w:t>
      </w:r>
      <w:r>
        <w:rPr>
          <w:rFonts w:hint="eastAsia"/>
          <w:sz w:val="24"/>
          <w:szCs w:val="24"/>
          <w:highlight w:val="none"/>
          <w:lang w:eastAsia="zh-CN"/>
        </w:rPr>
        <w:t xml:space="preserve">（</w:t>
      </w:r>
      <w:r>
        <w:rPr>
          <w:rFonts w:hint="eastAsia"/>
          <w:sz w:val="24"/>
          <w:szCs w:val="24"/>
          <w:highlight w:val="none"/>
          <w:lang w:val="en-US" w:eastAsia="zh-CN"/>
        </w:rPr>
        <w:t xml:space="preserve">包括直接损失和间接损失</w:t>
      </w:r>
      <w:r>
        <w:rPr>
          <w:rFonts w:hint="eastAsia"/>
          <w:sz w:val="24"/>
          <w:szCs w:val="24"/>
          <w:highlight w:val="none"/>
          <w:lang w:eastAsia="zh-CN"/>
        </w:rPr>
        <w:t xml:space="preserve">）</w:t>
      </w:r>
      <w:r>
        <w:rPr>
          <w:rFonts w:hint="eastAsia"/>
          <w:sz w:val="24"/>
          <w:szCs w:val="24"/>
          <w:highlight w:val="none"/>
        </w:rPr>
        <w:t xml:space="preserve">，每逾期达1天，应按合同总金额的千分之五向甲方支付逾期违约金，逾期达10天自动解除合同</w:t>
      </w:r>
      <w:r>
        <w:rPr>
          <w:sz w:val="24"/>
          <w:szCs w:val="24"/>
          <w:highlight w:val="none"/>
        </w:rPr>
        <w:t xml:space="preserve">。</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lang w:val="en-US" w:eastAsia="zh-CN"/>
        </w:rPr>
        <w:t xml:space="preserve">4.</w:t>
      </w:r>
      <w:r>
        <w:rPr>
          <w:sz w:val="24"/>
          <w:szCs w:val="24"/>
          <w:highlight w:val="none"/>
        </w:rPr>
        <w:t xml:space="preserve">合同生效及其它</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.1 合同应在甲方、乙方签字</w:t>
      </w:r>
      <w:r>
        <w:rPr>
          <w:rFonts w:hint="eastAsia"/>
          <w:sz w:val="24"/>
          <w:szCs w:val="24"/>
          <w:highlight w:val="none"/>
          <w:lang w:val="en-US" w:eastAsia="zh-CN"/>
        </w:rPr>
        <w:t xml:space="preserve">且</w:t>
      </w:r>
      <w:r>
        <w:rPr>
          <w:sz w:val="24"/>
          <w:szCs w:val="24"/>
          <w:highlight w:val="none"/>
        </w:rPr>
        <w:t xml:space="preserve">加盖公章。 </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.2 如需修改或补充合同内容，应经甲方、乙方协商，共同签署书面修改或补充协议。该协议将作为本合同不可分割的一部分。</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.3 本合同应按照中华人民共和国的现行法律进行解释。</w:t>
      </w:r>
      <w:r/>
    </w:p>
    <w:p>
      <w:pPr>
        <w:ind w:firstLine="480"/>
        <w:keepLines w:val="0"/>
        <w:keepNext w:val="0"/>
        <w:pageBreakBefore w:val="0"/>
        <w:spacing w:line="360" w:lineRule="auto"/>
        <w:widowControl w:val="off"/>
        <w:rPr>
          <w:rFonts w:hint="default"/>
          <w:sz w:val="24"/>
          <w:szCs w:val="24"/>
          <w:highlight w:val="none"/>
          <w:lang w:val="en-US" w:eastAsia="zh-CN"/>
        </w:rPr>
      </w:pPr>
      <w:r>
        <w:rPr>
          <w:rFonts w:hint="default"/>
          <w:sz w:val="24"/>
          <w:szCs w:val="24"/>
          <w:highlight w:val="none"/>
          <w:lang w:val="en-US" w:eastAsia="zh-CN"/>
        </w:rPr>
        <w:t xml:space="preserve">14.4</w:t>
      </w:r>
      <w:r>
        <w:rPr>
          <w:rFonts w:hint="eastAsia"/>
          <w:sz w:val="24"/>
          <w:szCs w:val="24"/>
          <w:highlight w:val="none"/>
          <w:lang w:val="en-US" w:eastAsia="zh-CN"/>
        </w:rPr>
        <w:t xml:space="preserve"> 因本合同履行产生争议的，甲乙双方应协商解决；协商不成的，双方均可向泰州市海陵区人民法院提起诉讼，诉讼费、律师费、保全费、保全保险费等由败诉方承担。</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lang w:val="en-US" w:eastAsia="zh-CN"/>
        </w:rPr>
        <w:t xml:space="preserve">5.</w:t>
      </w:r>
      <w:r>
        <w:rPr>
          <w:sz w:val="24"/>
          <w:szCs w:val="24"/>
          <w:highlight w:val="none"/>
        </w:rPr>
        <w:t xml:space="preserve">合同责任</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rPr>
        <w:t xml:space="preserve">5.</w:t>
      </w:r>
      <w:r>
        <w:rPr>
          <w:sz w:val="24"/>
          <w:szCs w:val="24"/>
          <w:highlight w:val="none"/>
        </w:rPr>
        <w:t xml:space="preserve">1 甲方应当为乙方履行合同提供必要的支持。</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rPr>
        <w:t xml:space="preserve">5</w:t>
      </w:r>
      <w:r>
        <w:rPr>
          <w:sz w:val="24"/>
          <w:szCs w:val="24"/>
          <w:highlight w:val="none"/>
        </w:rPr>
        <w:t xml:space="preserve">.2 乙方保证其为履行本合同交付的工作成果、使用的技术手段和提供的服务内容涉及的各方面，均享有完全的法律权利或获得充分的授权。乙方因自身的权利瑕疵或侵权行为使得本合同履行侵犯任何第三方合法权益的，均由乙方承担相关责任。</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1</w:t>
      </w:r>
      <w:r>
        <w:rPr>
          <w:rFonts w:hint="eastAsia"/>
          <w:sz w:val="24"/>
          <w:szCs w:val="24"/>
          <w:highlight w:val="none"/>
        </w:rPr>
        <w:t xml:space="preserve">5</w:t>
      </w:r>
      <w:r>
        <w:rPr>
          <w:sz w:val="24"/>
          <w:szCs w:val="24"/>
          <w:highlight w:val="none"/>
        </w:rPr>
        <w:t xml:space="preserve">.3 乙方在履行合同中产生的一切非因甲方过错导致的损失，均由乙方自行承担责任。</w:t>
      </w:r>
      <w:r/>
    </w:p>
    <w:p>
      <w:pPr>
        <w:ind w:firstLine="480"/>
        <w:keepLines w:val="0"/>
        <w:keepNext w:val="0"/>
        <w:pageBreakBefore w:val="0"/>
        <w:spacing w:line="360" w:lineRule="auto"/>
        <w:widowControl w:val="off"/>
        <w:rPr>
          <w:rFonts w:hint="default"/>
          <w:sz w:val="24"/>
          <w:szCs w:val="24"/>
          <w:highlight w:val="none"/>
          <w:lang w:val="en-US" w:eastAsia="zh-CN"/>
        </w:rPr>
      </w:pPr>
      <w:r>
        <w:rPr>
          <w:sz w:val="24"/>
          <w:szCs w:val="24"/>
          <w:highlight w:val="none"/>
        </w:rPr>
        <w:t xml:space="preserve">1</w:t>
      </w:r>
      <w:r>
        <w:rPr>
          <w:rFonts w:hint="eastAsia"/>
          <w:sz w:val="24"/>
          <w:szCs w:val="24"/>
          <w:highlight w:val="none"/>
        </w:rPr>
        <w:t xml:space="preserve">5</w:t>
      </w:r>
      <w:r>
        <w:rPr>
          <w:sz w:val="24"/>
          <w:szCs w:val="24"/>
          <w:highlight w:val="none"/>
        </w:rPr>
        <w:t xml:space="preserve">.4 甲乙双方均应指定专人作为本合同履行期间双方之间的联络人，所有一方向对方正式知会事项的通知到达相对方指定联络人即视为到达对方。</w:t>
      </w:r>
      <w:r>
        <w:rPr>
          <w:rFonts w:hint="eastAsia"/>
          <w:sz w:val="24"/>
          <w:szCs w:val="24"/>
          <w:highlight w:val="none"/>
          <w:lang w:val="en-US" w:eastAsia="zh-CN"/>
        </w:rPr>
        <w:t xml:space="preserve">乙方不得任意变更指定联络人，若因特殊原因需变更指定联络人的，乙方应当提前一个月以书面形式通知甲方，并经甲方书面同意。</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甲方指定联络人：</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姓 名：</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联系方式：</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乙方指定联络人：</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姓 名：</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联系方式：</w:t>
      </w:r>
      <w:r/>
    </w:p>
    <w:p>
      <w:pPr>
        <w:ind w:firstLine="480"/>
        <w:keepLines w:val="0"/>
        <w:keepNext w:val="0"/>
        <w:pageBreakBefore w:val="0"/>
        <w:spacing w:line="360" w:lineRule="auto"/>
        <w:widowControl w:val="off"/>
        <w:rPr>
          <w:rFonts w:hint="default"/>
          <w:sz w:val="24"/>
          <w:szCs w:val="24"/>
          <w:highlight w:val="none"/>
          <w:lang w:val="en-US" w:eastAsia="zh-CN"/>
        </w:rPr>
      </w:pPr>
      <w:r>
        <w:rPr>
          <w:sz w:val="24"/>
          <w:szCs w:val="24"/>
          <w:highlight w:val="none"/>
        </w:rPr>
        <w:t xml:space="preserve">1</w:t>
      </w:r>
      <w:r>
        <w:rPr>
          <w:rFonts w:hint="eastAsia"/>
          <w:sz w:val="24"/>
          <w:szCs w:val="24"/>
          <w:highlight w:val="none"/>
          <w:lang w:val="en-US" w:eastAsia="zh-CN"/>
        </w:rPr>
        <w:t xml:space="preserve">6.合同份数</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合同一式</w:t>
      </w:r>
      <w:r>
        <w:rPr>
          <w:rFonts w:hint="eastAsia"/>
          <w:sz w:val="24"/>
          <w:szCs w:val="24"/>
          <w:highlight w:val="none"/>
          <w:lang w:val="en-US" w:eastAsia="zh-CN"/>
        </w:rPr>
        <w:t xml:space="preserve">肆</w:t>
      </w:r>
      <w:r>
        <w:rPr>
          <w:sz w:val="24"/>
          <w:szCs w:val="24"/>
          <w:highlight w:val="none"/>
        </w:rPr>
        <w:t xml:space="preserve">份，以中文书写，甲方</w:t>
      </w:r>
      <w:r>
        <w:rPr>
          <w:rFonts w:hint="eastAsia"/>
          <w:sz w:val="24"/>
          <w:szCs w:val="24"/>
          <w:highlight w:val="none"/>
          <w:lang w:val="en-US" w:eastAsia="zh-CN"/>
        </w:rPr>
        <w:t xml:space="preserve">执叁</w:t>
      </w:r>
      <w:r>
        <w:rPr>
          <w:sz w:val="24"/>
          <w:szCs w:val="24"/>
          <w:highlight w:val="none"/>
        </w:rPr>
        <w:t xml:space="preserve">份</w:t>
      </w:r>
      <w:r>
        <w:rPr>
          <w:rFonts w:hint="eastAsia"/>
          <w:sz w:val="24"/>
          <w:szCs w:val="24"/>
          <w:highlight w:val="none"/>
          <w:lang w:eastAsia="zh-CN"/>
        </w:rPr>
        <w:t xml:space="preserve">，</w:t>
      </w:r>
      <w:r>
        <w:rPr>
          <w:rFonts w:hint="eastAsia"/>
          <w:sz w:val="24"/>
          <w:szCs w:val="24"/>
          <w:highlight w:val="none"/>
          <w:lang w:val="en-US" w:eastAsia="zh-CN"/>
        </w:rPr>
        <w:t xml:space="preserve">乙方执壹份</w:t>
      </w:r>
      <w:r>
        <w:rPr>
          <w:sz w:val="24"/>
          <w:szCs w:val="24"/>
          <w:highlight w:val="none"/>
        </w:rPr>
        <w:t xml:space="preserve">。</w:t>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甲方：</w:t>
      </w:r>
      <w:r>
        <w:rPr>
          <w:rFonts w:hint="eastAsia"/>
          <w:sz w:val="24"/>
          <w:szCs w:val="24"/>
          <w:highlight w:val="none"/>
        </w:rPr>
        <w:t xml:space="preserve">泰州市第五人民医院  </w:t>
      </w:r>
      <w:r>
        <w:rPr>
          <w:sz w:val="24"/>
          <w:szCs w:val="24"/>
          <w:highlight w:val="none"/>
        </w:rPr>
        <w:t xml:space="preserve">（盖章）</w:t>
      </w:r>
      <w:r/>
    </w:p>
    <w:p>
      <w:pPr>
        <w:ind w:firstLine="480"/>
        <w:keepLines w:val="0"/>
        <w:keepNext w:val="0"/>
        <w:pageBreakBefore w:val="0"/>
        <w:spacing w:line="360" w:lineRule="auto"/>
        <w:widowControl w:val="off"/>
        <w:rPr>
          <w:rFonts w:hint="eastAsia"/>
          <w:sz w:val="24"/>
          <w:szCs w:val="24"/>
          <w:highlight w:val="none"/>
        </w:rPr>
      </w:pPr>
      <w:r>
        <w:rPr>
          <w:sz w:val="24"/>
          <w:szCs w:val="24"/>
          <w:highlight w:val="none"/>
        </w:rPr>
        <w:t xml:space="preserve">地址：</w:t>
      </w:r>
      <w:r>
        <w:rPr>
          <w:rFonts w:hint="eastAsia"/>
          <w:sz w:val="24"/>
          <w:szCs w:val="24"/>
          <w:highlight w:val="none"/>
        </w:rPr>
        <w:t xml:space="preserve">泰州市海陵区</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法定（授权）代表人：</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二〇</w:t>
      </w:r>
      <w:r>
        <w:rPr>
          <w:rFonts w:hint="eastAsia"/>
          <w:sz w:val="24"/>
          <w:szCs w:val="24"/>
          <w:highlight w:val="none"/>
          <w:lang w:val="en-US" w:eastAsia="zh-CN"/>
        </w:rPr>
        <w:t xml:space="preserve">二</w:t>
      </w:r>
      <w:r>
        <w:rPr>
          <w:sz w:val="24"/>
          <w:szCs w:val="24"/>
          <w:highlight w:val="none"/>
        </w:rPr>
        <w:t xml:space="preserve">   年   月   日</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乙方： （盖章） </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地址： </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法定（授权）代表人：</w:t>
      </w:r>
      <w:r/>
    </w:p>
    <w:p>
      <w:pPr>
        <w:ind w:firstLine="480"/>
        <w:keepLines w:val="0"/>
        <w:keepNext w:val="0"/>
        <w:pageBreakBefore w:val="0"/>
        <w:spacing w:line="360" w:lineRule="auto"/>
        <w:widowControl w:val="off"/>
        <w:rPr>
          <w:rFonts w:hint="default"/>
          <w:sz w:val="24"/>
          <w:szCs w:val="24"/>
          <w:highlight w:val="none"/>
        </w:rPr>
      </w:pPr>
      <w:r>
        <w:rPr>
          <w:sz w:val="24"/>
          <w:szCs w:val="24"/>
          <w:highlight w:val="none"/>
        </w:rPr>
        <w:t xml:space="preserve">户名：</w:t>
      </w:r>
      <w:r/>
    </w:p>
    <w:p>
      <w:pPr>
        <w:ind w:firstLine="480"/>
        <w:keepLines w:val="0"/>
        <w:keepNext w:val="0"/>
        <w:pageBreakBefore w:val="0"/>
        <w:spacing w:line="360" w:lineRule="auto"/>
        <w:widowControl w:val="off"/>
        <w:rPr>
          <w:rFonts w:hint="default"/>
          <w:sz w:val="24"/>
          <w:szCs w:val="24"/>
          <w:highlight w:val="none"/>
        </w:rPr>
      </w:pPr>
      <w:r>
        <w:rPr>
          <w:sz w:val="24"/>
          <w:szCs w:val="24"/>
          <w:highlight w:val="none"/>
        </w:rPr>
        <w:t xml:space="preserve">开户行：</w:t>
      </w:r>
      <w:r/>
    </w:p>
    <w:p>
      <w:pPr>
        <w:ind w:firstLine="480"/>
        <w:keepLines w:val="0"/>
        <w:keepNext w:val="0"/>
        <w:pageBreakBefore w:val="0"/>
        <w:spacing w:line="360" w:lineRule="auto"/>
        <w:widowControl w:val="off"/>
        <w:rPr>
          <w:rFonts w:hint="default"/>
          <w:sz w:val="24"/>
          <w:szCs w:val="24"/>
          <w:highlight w:val="none"/>
        </w:rPr>
      </w:pPr>
      <w:r>
        <w:rPr>
          <w:sz w:val="24"/>
          <w:szCs w:val="24"/>
          <w:highlight w:val="none"/>
        </w:rPr>
        <w:t xml:space="preserve">账号：</w:t>
      </w:r>
      <w:r/>
    </w:p>
    <w:p>
      <w:pPr>
        <w:ind w:firstLine="480"/>
        <w:keepLines w:val="0"/>
        <w:keepNext w:val="0"/>
        <w:pageBreakBefore w:val="0"/>
        <w:spacing w:line="360" w:lineRule="auto"/>
        <w:widowControl w:val="off"/>
        <w:rPr>
          <w:sz w:val="24"/>
          <w:szCs w:val="24"/>
          <w:highlight w:val="none"/>
        </w:rPr>
      </w:pPr>
      <w:r>
        <w:rPr>
          <w:sz w:val="24"/>
          <w:szCs w:val="24"/>
          <w:highlight w:val="none"/>
        </w:rPr>
        <w:t xml:space="preserve">二〇</w:t>
      </w:r>
      <w:r>
        <w:rPr>
          <w:rFonts w:hint="default"/>
          <w:sz w:val="24"/>
          <w:szCs w:val="24"/>
          <w:highlight w:val="none"/>
          <w:lang w:val="en-US" w:eastAsia="zh-CN"/>
        </w:rPr>
        <w:t xml:space="preserve">二</w:t>
      </w:r>
      <w:r>
        <w:rPr>
          <w:sz w:val="24"/>
          <w:szCs w:val="24"/>
          <w:highlight w:val="none"/>
        </w:rPr>
        <w:t xml:space="preserve">   年   月   日</w:t>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ind w:firstLine="480"/>
        <w:keepLines w:val="0"/>
        <w:keepNext w:val="0"/>
        <w:pageBreakBefore w:val="0"/>
        <w:spacing w:line="360" w:lineRule="auto"/>
        <w:widowControl w:val="off"/>
        <w:rPr>
          <w:sz w:val="24"/>
          <w:szCs w:val="24"/>
          <w:highlight w:val="none"/>
        </w:rPr>
      </w:pPr>
      <w:r>
        <w:rPr>
          <w:sz w:val="24"/>
          <w:szCs w:val="24"/>
          <w:highlight w:val="none"/>
        </w:rPr>
      </w:r>
      <w:r/>
    </w:p>
    <w:p>
      <w:pPr>
        <w:pStyle w:val="868"/>
        <w:ind w:left="0"/>
        <w:jc w:val="center"/>
        <w:rPr>
          <w:rFonts w:hint="eastAsia" w:ascii="宋体" w:hAnsi="宋体" w:eastAsia="宋体" w:cs="宋体"/>
          <w:b/>
          <w:color w:val="auto"/>
          <w:sz w:val="42"/>
          <w:szCs w:val="24"/>
          <w:highlight w:val="none"/>
        </w:rPr>
        <w:outlineLvl w:val="0"/>
      </w:pPr>
      <w:r>
        <w:rPr>
          <w:rFonts w:hint="eastAsia" w:ascii="宋体" w:hAnsi="宋体" w:eastAsia="宋体" w:cs="宋体"/>
          <w:b/>
          <w:color w:val="auto"/>
          <w:sz w:val="42"/>
          <w:szCs w:val="24"/>
          <w:highlight w:val="none"/>
        </w:rPr>
        <w:t xml:space="preserve">第</w:t>
      </w:r>
      <w:r>
        <w:rPr>
          <w:rFonts w:hint="eastAsia" w:ascii="宋体" w:hAnsi="宋体" w:eastAsia="宋体" w:cs="宋体"/>
          <w:b/>
          <w:color w:val="auto"/>
          <w:sz w:val="42"/>
          <w:szCs w:val="24"/>
          <w:highlight w:val="none"/>
          <w:lang w:val="en-US" w:eastAsia="zh-CN"/>
        </w:rPr>
        <w:t xml:space="preserve">六</w:t>
      </w:r>
      <w:r>
        <w:rPr>
          <w:rFonts w:hint="eastAsia" w:ascii="宋体" w:hAnsi="宋体" w:eastAsia="宋体" w:cs="宋体"/>
          <w:b/>
          <w:color w:val="auto"/>
          <w:sz w:val="42"/>
          <w:szCs w:val="24"/>
          <w:highlight w:val="none"/>
        </w:rPr>
        <w:t xml:space="preserve">章 投标文件格式</w:t>
      </w:r>
      <w:bookmarkEnd w:id="48"/>
      <w:r/>
      <w:r/>
    </w:p>
    <w:p>
      <w:pPr>
        <w:jc w:val="both"/>
        <w:rPr>
          <w:rFonts w:hint="eastAsia" w:ascii="宋体" w:hAnsi="宋体" w:eastAsia="宋体" w:cs="宋体"/>
          <w:bCs/>
          <w:color w:val="auto"/>
          <w:sz w:val="52"/>
          <w:szCs w:val="52"/>
          <w:highlight w:val="none"/>
        </w:rPr>
      </w:pPr>
      <w:r/>
      <w:bookmarkStart w:id="57" w:name="_Toc13296_WPSOffice_Level1"/>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7"/>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8" w:name="_Toc677_WPSOffice_Level1"/>
      <w:r>
        <w:rPr>
          <w:rFonts w:hint="eastAsia" w:ascii="宋体" w:hAnsi="宋体" w:eastAsia="宋体" w:cs="宋体"/>
          <w:bCs/>
          <w:color w:val="auto"/>
          <w:sz w:val="52"/>
          <w:szCs w:val="52"/>
          <w:highlight w:val="none"/>
        </w:rPr>
        <w:t xml:space="preserve">标</w:t>
      </w:r>
      <w:bookmarkEnd w:id="58"/>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9" w:name="_Toc2949_WPSOffice_Level1"/>
      <w:r>
        <w:rPr>
          <w:rFonts w:hint="eastAsia" w:ascii="宋体" w:hAnsi="宋体" w:eastAsia="宋体" w:cs="宋体"/>
          <w:bCs/>
          <w:color w:val="auto"/>
          <w:sz w:val="52"/>
          <w:szCs w:val="52"/>
          <w:highlight w:val="none"/>
        </w:rPr>
        <w:t xml:space="preserve">文</w:t>
      </w:r>
      <w:bookmarkEnd w:id="59"/>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bookmarkStart w:id="60" w:name="_Toc31964_WPSOffice_Level1"/>
      <w:r>
        <w:rPr>
          <w:rFonts w:hint="eastAsia" w:ascii="宋体" w:hAnsi="宋体" w:eastAsia="宋体" w:cs="宋体"/>
          <w:bCs/>
          <w:color w:val="auto"/>
          <w:sz w:val="52"/>
          <w:szCs w:val="52"/>
          <w:highlight w:val="none"/>
        </w:rPr>
        <w:t xml:space="preserve">件</w:t>
      </w:r>
      <w:bookmarkEnd w:id="60"/>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28"/>
          <w:szCs w:val="28"/>
          <w:highlight w:val="none"/>
        </w:rPr>
      </w:pPr>
      <w:r/>
      <w:bookmarkStart w:id="61" w:name="_Toc1060_WPSOffice_Level1"/>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采购项目编号：</w:t>
      </w:r>
      <w:bookmarkEnd w:id="61"/>
      <w:r/>
      <w:bookmarkStart w:id="62" w:name="_Toc7891_WPSOffice_Level1"/>
      <w:r/>
      <w:r/>
    </w:p>
    <w:p>
      <w:pPr>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采购项目名称：</w:t>
      </w:r>
      <w:bookmarkEnd w:id="62"/>
      <w:r/>
      <w:bookmarkStart w:id="63" w:name="_Toc13794_WPSOffice_Level1"/>
      <w:r>
        <w:rPr>
          <w:rFonts w:hint="eastAsia" w:ascii="宋体" w:hAnsi="宋体" w:cs="宋体"/>
          <w:bCs/>
          <w:color w:val="auto"/>
          <w:sz w:val="28"/>
          <w:szCs w:val="28"/>
          <w:highlight w:val="none"/>
          <w:lang w:eastAsia="zh-CN"/>
        </w:rPr>
        <w:t xml:space="preserve">泰州市第五人民医院安保服务项目</w:t>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28"/>
          <w:szCs w:val="28"/>
          <w:highlight w:val="none"/>
        </w:rPr>
        <w:t xml:space="preserve">投标人</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加盖公章</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w:t>
      </w:r>
      <w:bookmarkEnd w:id="63"/>
      <w:r/>
      <w:r/>
    </w:p>
    <w:p>
      <w:pPr>
        <w:jc w:val="center"/>
        <w:spacing w:line="360" w:lineRule="auto"/>
        <w:rPr>
          <w:rFonts w:hint="eastAsia" w:ascii="宋体" w:hAnsi="宋体" w:eastAsia="宋体" w:cs="宋体"/>
          <w:bCs/>
          <w:color w:val="auto"/>
          <w:sz w:val="24"/>
          <w:highlight w:val="none"/>
        </w:rPr>
      </w:pPr>
      <w:r/>
      <w:bookmarkStart w:id="64" w:name="_Toc4431_WPSOffice_Level1"/>
      <w:r>
        <w:rPr>
          <w:rFonts w:hint="eastAsia" w:ascii="宋体" w:hAnsi="宋体" w:eastAsia="宋体" w:cs="宋体"/>
          <w:bCs/>
          <w:color w:val="auto"/>
          <w:sz w:val="28"/>
          <w:szCs w:val="28"/>
          <w:highlight w:val="none"/>
        </w:rPr>
        <w:t xml:space="preserve">年  月  日</w:t>
      </w:r>
      <w:bookmarkEnd w:id="64"/>
      <w:r>
        <w:rPr>
          <w:rFonts w:hint="eastAsia" w:ascii="宋体" w:hAnsi="宋体" w:eastAsia="宋体" w:cs="宋体"/>
          <w:color w:val="auto"/>
          <w:highlight w:val="none"/>
        </w:rPr>
        <w:br w:type="page" w:clear="all"/>
      </w:r>
      <w:r>
        <w:rPr>
          <w:rFonts w:hint="eastAsia" w:ascii="宋体" w:hAnsi="宋体" w:eastAsia="宋体" w:cs="宋体"/>
          <w:bCs/>
          <w:color w:val="auto"/>
          <w:sz w:val="24"/>
          <w:highlight w:val="none"/>
        </w:rPr>
        <w:t xml:space="preserve">（一）投标函（格式）：</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8"/>
          <w:szCs w:val="28"/>
          <w:highlight w:val="none"/>
        </w:rPr>
        <w:t xml:space="preserve">投标函</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采购人</w:t>
      </w:r>
      <w:r>
        <w:rPr>
          <w:rFonts w:hint="eastAsia" w:ascii="宋体" w:hAnsi="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我方收到贵方编号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招标文件，经仔细阅读和研究，我方决定参加此项目的投标。</w:t>
      </w:r>
      <w:r/>
    </w:p>
    <w:p>
      <w:pPr>
        <w:numPr>
          <w:ilvl w:val="0"/>
          <w:numId w:val="1"/>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我方愿意按照招标文件的一切要求，提供本项目的投标，投标总价见《开标一览表》。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0"/>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我方愿意提供</w:t>
      </w:r>
      <w:r>
        <w:rPr>
          <w:rFonts w:hint="eastAsia" w:ascii="宋体" w:hAnsi="宋体" w:cs="宋体"/>
          <w:bCs/>
          <w:color w:val="auto"/>
          <w:sz w:val="24"/>
          <w:highlight w:val="none"/>
          <w:lang w:val="en-US" w:eastAsia="zh-CN"/>
        </w:rPr>
        <w:t xml:space="preserve">泰州市第五人民医院</w:t>
      </w:r>
      <w:r>
        <w:rPr>
          <w:rFonts w:hint="eastAsia" w:ascii="宋体" w:hAnsi="宋体" w:eastAsia="宋体" w:cs="宋体"/>
          <w:bCs/>
          <w:color w:val="auto"/>
          <w:sz w:val="24"/>
          <w:highlight w:val="none"/>
        </w:rPr>
        <w:t xml:space="preserve">在招标文件中要求的文件、资料。</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我方同意按招标文件中的规定，本投标文件投标的有效期限为开标之日起90天。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如果我方的投标文件被接受，我方将履行招标文件中规定的每一项要求，按期、按质、按量，完成交货任务。</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我方认为贵单位有权决定中标者。</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我方认可并遵守招标文件的所有规定，放弃对招标文件提出质疑的权利。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如果我方被确定为中标人，我方愿意</w:t>
      </w:r>
      <w:r>
        <w:rPr>
          <w:rFonts w:hint="eastAsia" w:ascii="宋体" w:hAnsi="宋体" w:eastAsia="宋体" w:cs="宋体"/>
          <w:color w:val="auto"/>
          <w:sz w:val="24"/>
          <w:highlight w:val="none"/>
        </w:rPr>
        <w:t xml:space="preserve">在合同签订前向</w:t>
      </w:r>
      <w:r>
        <w:rPr>
          <w:rFonts w:hint="eastAsia" w:ascii="宋体" w:hAnsi="宋体" w:eastAsia="宋体" w:cs="宋体"/>
          <w:bCs/>
          <w:color w:val="auto"/>
          <w:sz w:val="24"/>
          <w:highlight w:val="none"/>
        </w:rPr>
        <w:t xml:space="preserve">采购人</w:t>
      </w:r>
      <w:r>
        <w:rPr>
          <w:rFonts w:hint="eastAsia" w:ascii="宋体" w:hAnsi="宋体" w:cs="宋体"/>
          <w:bCs/>
          <w:color w:val="auto"/>
          <w:sz w:val="24"/>
          <w:highlight w:val="none"/>
          <w:lang w:val="en-US" w:eastAsia="zh-CN"/>
        </w:rPr>
        <w:t xml:space="preserve">缴</w:t>
      </w:r>
      <w:r>
        <w:rPr>
          <w:rFonts w:hint="eastAsia" w:ascii="宋体" w:hAnsi="宋体" w:eastAsia="宋体" w:cs="宋体"/>
          <w:bCs/>
          <w:color w:val="auto"/>
          <w:sz w:val="24"/>
          <w:highlight w:val="none"/>
        </w:rPr>
        <w:t xml:space="preserve">纳政府采购合同</w:t>
      </w:r>
      <w:r>
        <w:rPr>
          <w:rFonts w:hint="eastAsia" w:ascii="宋体" w:hAnsi="宋体" w:eastAsia="宋体" w:cs="宋体"/>
          <w:bCs/>
          <w:color w:val="auto"/>
          <w:sz w:val="24"/>
          <w:highlight w:val="none"/>
          <w:lang w:val="en-US" w:eastAsia="zh-CN"/>
        </w:rPr>
        <w:t xml:space="preserve">单年中标</w:t>
      </w:r>
      <w:r>
        <w:rPr>
          <w:rFonts w:hint="eastAsia" w:ascii="宋体" w:hAnsi="宋体" w:eastAsia="宋体" w:cs="宋体"/>
          <w:bCs/>
          <w:color w:val="auto"/>
          <w:sz w:val="24"/>
          <w:highlight w:val="none"/>
        </w:rPr>
        <w:t xml:space="preserve">金额</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%的履约保证金。且我方如无不可抗力，又未履行招标文件、投标文件和合同条款的，一经查实，我方愿意赔偿由此而造成的一切损失，并同意接受按招标文件的相关要求对我方进行的处理。</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highlight w:val="none"/>
        </w:rPr>
        <w:t xml:space="preserve">、决不与采购人、其它</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highlight w:val="none"/>
        </w:rPr>
        <w:t xml:space="preserve">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     </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4"/>
          <w:highlight w:val="none"/>
        </w:rPr>
        <w:t xml:space="preserve">（二）（投标人）关于资格的声明函（格式）：</w:t>
      </w:r>
      <w:r/>
    </w:p>
    <w:p>
      <w:pPr>
        <w:spacing w:line="360" w:lineRule="auto"/>
        <w:rPr>
          <w:rFonts w:hint="eastAsia" w:ascii="宋体" w:hAnsi="宋体" w:eastAsia="宋体" w:cs="宋体"/>
          <w:bCs/>
          <w:color w:val="auto"/>
          <w:sz w:val="36"/>
          <w:highlight w:val="none"/>
        </w:rPr>
        <w:outlineLvl w:val="9"/>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outlineLvl w:val="9"/>
      </w:pPr>
      <w:r/>
      <w:bookmarkStart w:id="65" w:name="报价方关于资格的声明函（格式）"/>
      <w:r/>
      <w:bookmarkEnd w:id="65"/>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采购项目编号：  </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采购人</w:t>
      </w:r>
      <w:r>
        <w:rPr>
          <w:rFonts w:hint="eastAsia" w:ascii="宋体" w:hAnsi="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48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我公司（单位）参加本次项目（编号：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）政府采购活动前三年内，在经营活动中没有重大违法记录，我公司（单位）愿针对本次项目（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）进行投标，投标文件中所有关于投标资格的文件、证明、陈述均是真实的、准确的。若有违背，我公司（单位）</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愿意承担由此而产生的一切后果。</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投标人（盖章）：</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法定代表人或法定代表人授权代表（签字或盖章）：</w:t>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jc w:val="center"/>
        <w:spacing w:line="480" w:lineRule="auto"/>
        <w:tabs>
          <w:tab w:val="left" w:pos="63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0"/>
        </w:numPr>
        <w:rPr>
          <w:rFonts w:hint="eastAsia" w:ascii="宋体" w:hAnsi="宋体" w:eastAsia="宋体" w:cs="宋体"/>
          <w:color w:val="auto"/>
          <w:highlight w:val="none"/>
        </w:rPr>
        <w:outlineLvl w:val="9"/>
      </w:pPr>
      <w:r>
        <w:rPr>
          <w:rFonts w:hint="eastAsia" w:ascii="宋体" w:hAnsi="宋体" w:eastAsia="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（投标人）法定代表人授权委托书（格式）：</w:t>
      </w:r>
      <w:r/>
    </w:p>
    <w:p>
      <w:pPr>
        <w:ind w:firstLine="2520"/>
        <w:jc w:val="both"/>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ind w:firstLine="2520"/>
        <w:jc w:val="both"/>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cs="宋体"/>
          <w:bCs/>
          <w:color w:val="auto"/>
          <w:sz w:val="30"/>
          <w:highlight w:val="none"/>
          <w:lang w:val="en-US" w:eastAsia="zh-CN"/>
        </w:rPr>
        <w:t xml:space="preserve">                   </w:t>
      </w:r>
      <w:r>
        <w:rPr>
          <w:rFonts w:hint="eastAsia" w:ascii="宋体" w:hAnsi="宋体" w:eastAsia="宋体" w:cs="宋体"/>
          <w:bCs/>
          <w:color w:val="auto"/>
          <w:sz w:val="24"/>
          <w:highlight w:val="none"/>
        </w:rPr>
        <w:t xml:space="preserve">采购项目编号：</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u w:val="single"/>
          <w:lang w:val="en-US" w:eastAsia="zh-CN"/>
        </w:rPr>
        <w:t xml:space="preserve">采购人</w:t>
      </w:r>
      <w:r>
        <w:rPr>
          <w:rFonts w:hint="eastAsia" w:ascii="宋体" w:hAnsi="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代表我公司（单位）全权办理针对本项目（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525"/>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电话：</w:t>
      </w:r>
      <w:r/>
    </w:p>
    <w:p>
      <w:pPr>
        <w:ind w:firstLine="32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2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单位名称（盖章）：</w:t>
      </w:r>
      <w:r/>
    </w:p>
    <w:p>
      <w:pPr>
        <w:ind w:firstLine="40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ind w:firstLine="420"/>
        <w:spacing w:line="58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日期：</w:t>
      </w:r>
      <w:r/>
    </w:p>
    <w:p>
      <w:pPr>
        <w:ind w:firstLine="420"/>
        <w:spacing w:line="58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numPr>
          <w:ilvl w:val="0"/>
          <w:numId w:val="2"/>
        </w:num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（投标人）中小企业声明函（格式）：</w:t>
      </w:r>
      <w:r/>
    </w:p>
    <w:p>
      <w:pPr>
        <w:jc w:val="center"/>
        <w:rPr>
          <w:rFonts w:hint="eastAsia" w:ascii="宋体" w:hAnsi="宋体" w:eastAsia="宋体" w:cs="宋体"/>
          <w:color w:val="auto"/>
          <w:szCs w:val="28"/>
          <w:highlight w:val="none"/>
        </w:rPr>
        <w:outlineLvl w:val="9"/>
      </w:pPr>
      <w:r>
        <w:rPr>
          <w:rFonts w:hint="eastAsia" w:ascii="宋体" w:hAnsi="宋体" w:eastAsia="宋体" w:cs="宋体"/>
          <w:color w:val="auto"/>
          <w:szCs w:val="28"/>
          <w:highlight w:val="none"/>
        </w:rPr>
      </w:r>
      <w:r/>
    </w:p>
    <w:p>
      <w:pPr>
        <w:jc w:val="center"/>
        <w:rPr>
          <w:rFonts w:hint="eastAsia" w:ascii="宋体" w:hAnsi="宋体" w:eastAsia="宋体" w:cs="宋体"/>
          <w:color w:val="auto"/>
          <w:sz w:val="28"/>
          <w:szCs w:val="40"/>
          <w:highlight w:val="none"/>
        </w:rPr>
        <w:outlineLvl w:val="9"/>
      </w:pPr>
      <w:r>
        <w:rPr>
          <w:rFonts w:hint="eastAsia" w:ascii="宋体" w:hAnsi="宋体" w:eastAsia="宋体" w:cs="宋体"/>
          <w:color w:val="auto"/>
          <w:sz w:val="28"/>
          <w:szCs w:val="40"/>
          <w:highlight w:val="none"/>
        </w:rPr>
        <w:t xml:space="preserve">中小企业声明函（服务）</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w:t>
      </w:r>
      <w:r>
        <w:rPr>
          <w:rFonts w:hint="eastAsia" w:ascii="宋体" w:hAnsi="宋体" w:cs="宋体"/>
          <w:color w:val="auto"/>
          <w:sz w:val="24"/>
          <w:szCs w:val="24"/>
          <w:highlight w:val="none"/>
          <w:lang w:val="zh-CN"/>
        </w:rPr>
        <w:t xml:space="preserve">〔2020〕46号</w:t>
      </w:r>
      <w:r>
        <w:rPr>
          <w:rFonts w:hint="eastAsia" w:ascii="宋体" w:hAnsi="宋体" w:eastAsia="宋体" w:cs="宋体"/>
          <w:color w:val="auto"/>
          <w:sz w:val="24"/>
          <w:szCs w:val="24"/>
          <w:highlight w:val="none"/>
          <w:lang w:val="zh-CN"/>
        </w:rPr>
        <w:t xml:space="preserve">）的规定，本公司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（项目名称）采购活动，服务全部由符合政策要求的中小企业承接。相关企业的具体情况如下：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租赁和商务服务业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租赁和商务服务业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w:t>
      </w:r>
      <w:r/>
    </w:p>
    <w:p>
      <w:pPr>
        <w:ind w:firstLine="480"/>
        <w:spacing w:line="58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企业名称（加盖CA电子公章）：</w:t>
      </w:r>
      <w:r/>
    </w:p>
    <w:p>
      <w:pPr>
        <w:ind w:firstLine="480"/>
        <w:spacing w:line="58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日  期：</w:t>
      </w:r>
      <w:r/>
    </w:p>
    <w:p>
      <w:pPr>
        <w:pStyle w:val="871"/>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58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备注1：从业人员、营业收入、资产总额填报上一年度数据，无上一年度数据的新成立企业可不填报。</w:t>
      </w:r>
      <w:r/>
    </w:p>
    <w:p>
      <w:pPr>
        <w:pStyle w:val="871"/>
        <w:ind w:firstLine="480"/>
        <w:spacing w:line="520" w:lineRule="exact"/>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备注2：</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highlight w:val="none"/>
        </w:rPr>
        <w:t xml:space="preserve">如不提供此声明函，价格将不做相应扣除。</w:t>
      </w:r>
      <w:r/>
    </w:p>
    <w:p>
      <w:pPr>
        <w:pStyle w:val="871"/>
        <w:ind w:firstLine="48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备注3：小型、微型企业提供中型企业的服务的，视同为中型企业。若</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提供的《中小企业声明函》为虚假声明则视同提供虚假材料，按《中华人民共和国政府采购法》相关规定处理并报请政府监督部门给予行政处罚。</w:t>
      </w:r>
      <w:r/>
    </w:p>
    <w:p>
      <w:pPr>
        <w:ind w:firstLine="480"/>
        <w:spacing w:line="6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备注4：以上企业，不属于大型企业的分支机构，不存在控股股东为大企业的情形，也不存在与大企业的负责人为同一人的情形。</w:t>
      </w:r>
      <w:r/>
    </w:p>
    <w:p>
      <w:pPr>
        <w:ind w:firstLine="480"/>
        <w:spacing w:line="600" w:lineRule="exact"/>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备注5：</w:t>
      </w:r>
      <w:r>
        <w:rPr>
          <w:rFonts w:hint="eastAsia" w:ascii="宋体" w:hAnsi="宋体" w:eastAsia="宋体" w:cs="宋体"/>
          <w:bCs/>
          <w:color w:val="auto"/>
          <w:sz w:val="24"/>
          <w:szCs w:val="24"/>
          <w:highlight w:val="none"/>
          <w:lang w:val="zh-CN"/>
        </w:rPr>
        <w:t xml:space="preserve">本</w:t>
      </w:r>
      <w:r>
        <w:rPr>
          <w:rFonts w:hint="eastAsia" w:ascii="宋体" w:hAnsi="宋体" w:eastAsia="宋体" w:cs="宋体"/>
          <w:bCs/>
          <w:color w:val="auto"/>
          <w:sz w:val="24"/>
          <w:szCs w:val="24"/>
          <w:highlight w:val="none"/>
        </w:rPr>
        <w:t xml:space="preserve">企业</w:t>
      </w:r>
      <w:r>
        <w:rPr>
          <w:rFonts w:hint="eastAsia" w:ascii="宋体" w:hAnsi="宋体" w:eastAsia="宋体" w:cs="宋体"/>
          <w:bCs/>
          <w:color w:val="auto"/>
          <w:sz w:val="24"/>
          <w:szCs w:val="24"/>
          <w:highlight w:val="none"/>
          <w:lang w:val="zh-CN"/>
        </w:rPr>
        <w:t xml:space="preserve">对上述声明</w:t>
      </w:r>
      <w:r>
        <w:rPr>
          <w:rFonts w:hint="eastAsia" w:ascii="宋体" w:hAnsi="宋体" w:eastAsia="宋体" w:cs="宋体"/>
          <w:bCs/>
          <w:color w:val="auto"/>
          <w:sz w:val="24"/>
          <w:szCs w:val="24"/>
          <w:highlight w:val="none"/>
        </w:rPr>
        <w:t xml:space="preserve">内容</w:t>
      </w:r>
      <w:r>
        <w:rPr>
          <w:rFonts w:hint="eastAsia" w:ascii="宋体" w:hAnsi="宋体" w:eastAsia="宋体" w:cs="宋体"/>
          <w:bCs/>
          <w:color w:val="auto"/>
          <w:sz w:val="24"/>
          <w:szCs w:val="24"/>
          <w:highlight w:val="none"/>
          <w:lang w:val="zh-CN"/>
        </w:rPr>
        <w:t xml:space="preserve">的真实性负责。如有虚假，将依法承担相应责任。</w:t>
      </w:r>
      <w:r/>
    </w:p>
    <w:p>
      <w:pPr>
        <w:spacing w:line="580" w:lineRule="exact"/>
        <w:rPr>
          <w:rFonts w:hint="eastAsia" w:ascii="宋体" w:hAnsi="宋体" w:eastAsia="宋体" w:cs="宋体"/>
          <w:bCs/>
          <w:color w:val="auto"/>
          <w:sz w:val="24"/>
          <w:highlight w:val="none"/>
        </w:rPr>
        <w:outlineLvl w:val="9"/>
      </w:pPr>
      <w:r>
        <w:rPr>
          <w:rFonts w:hint="eastAsia" w:ascii="宋体" w:hAnsi="宋体" w:eastAsia="宋体" w:cs="宋体"/>
          <w:color w:val="auto"/>
          <w:highlight w:val="none"/>
        </w:rPr>
        <w:br w:type="page" w:clear="all"/>
      </w:r>
      <w:r>
        <w:rPr>
          <w:rFonts w:hint="eastAsia" w:ascii="宋体" w:hAnsi="宋体" w:eastAsia="宋体" w:cs="宋体"/>
          <w:bCs/>
          <w:color w:val="auto"/>
          <w:sz w:val="24"/>
          <w:highlight w:val="none"/>
        </w:rPr>
        <w:t xml:space="preserve">（五）（投标人）残疾人福利性单位声明函（格式）：</w:t>
      </w:r>
      <w:r/>
    </w:p>
    <w:p>
      <w:pPr>
        <w:jc w:val="center"/>
        <w:spacing w:line="588"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spacing w:line="588"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（备注：1、投标人如不提供此声明函，价格将不做相应扣除。2、中标单位为残疾人福利单位的，此声明函将随中标结果同时公告，接受社会监督）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（六）（投标人）监狱企业证明材料（格式）：</w:t>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监狱企业证明材料</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highlight w:val="none"/>
        </w:rPr>
        <w:t xml:space="preserve">（七）</w:t>
      </w:r>
      <w:r>
        <w:rPr>
          <w:rFonts w:hint="eastAsia" w:ascii="宋体" w:hAnsi="宋体" w:eastAsia="宋体" w:cs="宋体"/>
          <w:bCs/>
          <w:color w:val="auto"/>
          <w:sz w:val="24"/>
          <w:szCs w:val="24"/>
          <w:highlight w:val="none"/>
        </w:rPr>
        <w:t xml:space="preserve">投标人3年内无重大违法记录声明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附：参考格式</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作出如下声明：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投标人：（盖章）</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法定代表人或授权委托代理人 ：（签字或盖章）</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86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6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64"/>
        <w:ind w:firstLine="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（八）</w:t>
      </w:r>
      <w:r>
        <w:rPr>
          <w:rFonts w:hint="eastAsia" w:ascii="宋体" w:hAnsi="宋体" w:eastAsia="宋体" w:cs="宋体"/>
          <w:color w:val="auto"/>
          <w:sz w:val="24"/>
          <w:szCs w:val="24"/>
          <w:highlight w:val="none"/>
        </w:rPr>
        <w:t xml:space="preserve">具备履行合同所必需的设备和专业技术能力的书面声明（格式自拟）；</w:t>
      </w:r>
      <w:r/>
    </w:p>
    <w:p>
      <w:pPr>
        <w:pStyle w:val="86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7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（九）承诺书（格式）：</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（投标人名称）在此承诺：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我单位同意并响应</w:t>
      </w:r>
      <w:r>
        <w:rPr>
          <w:rFonts w:hint="eastAsia" w:ascii="宋体" w:hAnsi="宋体" w:cs="宋体"/>
          <w:color w:val="auto"/>
          <w:sz w:val="24"/>
          <w:highlight w:val="none"/>
          <w:lang w:eastAsia="zh-CN"/>
        </w:rPr>
        <w:t xml:space="preserve">泰州市第五人民医院安保服务项目</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我单位对本项目（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）所提供的服务符合采购人要求；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92"/>
        <w:spacing w:line="46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5.我</w:t>
      </w:r>
      <w:r>
        <w:rPr>
          <w:rFonts w:hint="eastAsia" w:ascii="宋体" w:hAnsi="宋体" w:eastAsia="宋体" w:cs="宋体"/>
          <w:color w:val="auto"/>
          <w:sz w:val="24"/>
          <w:szCs w:val="24"/>
          <w:highlight w:val="none"/>
        </w:rPr>
        <w:t xml:space="preserve">单位</w:t>
      </w:r>
      <w:r>
        <w:rPr>
          <w:rFonts w:hint="eastAsia" w:ascii="宋体" w:hAnsi="宋体" w:cs="宋体"/>
          <w:bCs/>
          <w:color w:val="auto"/>
          <w:sz w:val="24"/>
          <w:szCs w:val="24"/>
          <w:highlight w:val="none"/>
        </w:rPr>
        <w:t xml:space="preserve">参加本次</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活动</w:t>
      </w:r>
      <w:r>
        <w:rPr>
          <w:rFonts w:hint="eastAsia" w:ascii="宋体" w:hAnsi="宋体" w:cs="宋体"/>
          <w:bCs/>
          <w:color w:val="auto"/>
          <w:sz w:val="24"/>
          <w:szCs w:val="24"/>
          <w:highlight w:val="none"/>
          <w:lang w:val="en-US" w:eastAsia="zh-CN"/>
        </w:rPr>
        <w:t xml:space="preserve">不存在以下情形：与其他投标人的</w:t>
      </w:r>
      <w:r>
        <w:rPr>
          <w:rFonts w:hint="eastAsia" w:ascii="宋体" w:hAnsi="宋体" w:cs="宋体"/>
          <w:bCs/>
          <w:color w:val="auto"/>
          <w:sz w:val="24"/>
          <w:szCs w:val="24"/>
          <w:highlight w:val="none"/>
        </w:rPr>
        <w:t xml:space="preserve">单位负责人为同一人或者存在直接控股、管理关系；为</w:t>
      </w:r>
      <w:r>
        <w:rPr>
          <w:rFonts w:hint="eastAsia" w:ascii="宋体" w:hAnsi="宋体" w:cs="宋体"/>
          <w:bCs/>
          <w:color w:val="auto"/>
          <w:sz w:val="24"/>
          <w:szCs w:val="24"/>
          <w:highlight w:val="none"/>
          <w:lang w:val="en-US" w:eastAsia="zh-CN"/>
        </w:rPr>
        <w:t xml:space="preserve">本次</w:t>
      </w:r>
      <w:r>
        <w:rPr>
          <w:rFonts w:hint="eastAsia" w:ascii="宋体" w:hAnsi="宋体" w:cs="宋体"/>
          <w:bCs/>
          <w:color w:val="auto"/>
          <w:sz w:val="24"/>
          <w:szCs w:val="24"/>
          <w:highlight w:val="none"/>
        </w:rPr>
        <w:t xml:space="preserve">采购项目提供整体设计、规范编制或者项目管理、监理、检测等服务；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我单位承诺响应采购文件所有内容；</w:t>
      </w:r>
      <w:r/>
    </w:p>
    <w:p>
      <w:pPr>
        <w:pStyle w:val="877"/>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我单位承诺拟派本项目所有保安人员符合持证上岗条件，承诺全员取得公安部门核发的保安员证，</w:t>
      </w:r>
      <w:r>
        <w:rPr>
          <w:rFonts w:hint="eastAsia" w:ascii="宋体" w:hAnsi="宋体" w:eastAsia="宋体" w:cs="宋体"/>
          <w:color w:val="auto"/>
          <w:sz w:val="24"/>
          <w:szCs w:val="24"/>
          <w:highlight w:val="none"/>
          <w:lang w:val="en-US" w:eastAsia="zh-CN"/>
        </w:rPr>
        <w:t xml:space="preserve">没</w:t>
      </w:r>
      <w:r>
        <w:rPr>
          <w:rFonts w:hint="eastAsia" w:ascii="宋体" w:hAnsi="宋体" w:eastAsia="宋体" w:cs="宋体"/>
          <w:color w:val="auto"/>
          <w:sz w:val="24"/>
          <w:szCs w:val="24"/>
          <w:highlight w:val="none"/>
        </w:rPr>
        <w:t xml:space="preserve">有违法犯罪或劳教等记录；在依法诚信经营、社会保障和税收缴纳方面无不良记录；</w:t>
      </w:r>
      <w:r/>
    </w:p>
    <w:p>
      <w:pPr>
        <w:pStyle w:val="877"/>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合同履行期内，实际现场委派人员</w:t>
      </w:r>
      <w:r>
        <w:rPr>
          <w:rFonts w:hint="eastAsia" w:ascii="宋体" w:hAnsi="宋体" w:eastAsia="宋体" w:cs="宋体"/>
          <w:color w:val="auto"/>
          <w:sz w:val="24"/>
          <w:szCs w:val="24"/>
          <w:highlight w:val="none"/>
          <w:lang w:val="en-US" w:eastAsia="zh-CN"/>
        </w:rPr>
        <w:t xml:space="preserve">完全响应招标文件要求（包括但不限于年龄、证书、经验等，</w:t>
      </w:r>
      <w:r>
        <w:rPr>
          <w:rFonts w:hint="eastAsia" w:ascii="宋体" w:hAnsi="宋体" w:eastAsia="宋体" w:cs="宋体"/>
          <w:strike w:val="0"/>
          <w:color w:val="auto"/>
          <w:sz w:val="24"/>
          <w:szCs w:val="24"/>
          <w:highlight w:val="none"/>
          <w:lang w:val="en-US" w:eastAsia="zh-CN"/>
        </w:rPr>
        <w:t xml:space="preserve">在中标后实际进场前提供相应证明材料供采购人审核</w:t>
      </w:r>
      <w:r>
        <w:rPr>
          <w:rFonts w:hint="eastAsia" w:ascii="宋体" w:hAnsi="宋体" w:eastAsia="宋体" w:cs="宋体"/>
          <w:color w:val="auto"/>
          <w:sz w:val="24"/>
          <w:szCs w:val="24"/>
          <w:highlight w:val="none"/>
          <w:lang w:val="en-US" w:eastAsia="zh-CN"/>
        </w:rPr>
        <w:t xml:space="preserve">），且与投标文件中所配备的人员一致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未经采购人同意不得更换，如未得到采购人同意随意更换服务人员的</w:t>
      </w:r>
      <w:r>
        <w:rPr>
          <w:rFonts w:hint="eastAsia" w:ascii="宋体" w:hAnsi="宋体" w:eastAsia="宋体" w:cs="宋体"/>
          <w:color w:val="auto"/>
          <w:sz w:val="24"/>
          <w:szCs w:val="24"/>
          <w:highlight w:val="none"/>
        </w:rPr>
        <w:t xml:space="preserve">，采购人有权</w:t>
      </w:r>
      <w:r>
        <w:rPr>
          <w:rFonts w:hint="eastAsia" w:ascii="宋体" w:hAnsi="宋体" w:eastAsia="宋体" w:cs="宋体"/>
          <w:color w:val="auto"/>
          <w:sz w:val="24"/>
          <w:szCs w:val="24"/>
          <w:highlight w:val="none"/>
          <w:lang w:val="en-US" w:eastAsia="zh-CN"/>
        </w:rPr>
        <w:t xml:space="preserve">取消中标资格，终止合同</w:t>
      </w:r>
      <w:r>
        <w:rPr>
          <w:rFonts w:hint="eastAsia" w:ascii="宋体" w:hAnsi="宋体" w:eastAsia="宋体" w:cs="宋体"/>
          <w:color w:val="auto"/>
          <w:sz w:val="24"/>
          <w:szCs w:val="24"/>
          <w:highlight w:val="none"/>
        </w:rPr>
        <w:t xml:space="preserve">并追究本公司相关责任。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如违背上述承诺，本公司（单位）将承担一切法律责任。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w:t>
      </w:r>
      <w:r/>
    </w:p>
    <w:p>
      <w:pPr>
        <w:ind w:firstLine="48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pStyle w:val="86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4"/>
          <w:highlight w:val="none"/>
        </w:rPr>
        <w:t xml:space="preserve">（十）开标一览表（格式）：</w:t>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keepLines/>
        <w:keepNext/>
        <w:spacing w:line="60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32"/>
          <w:szCs w:val="32"/>
          <w:highlight w:val="none"/>
        </w:rPr>
        <w:t xml:space="preserve">开标一览表</w:t>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319655" cy="299085"/>
                <wp:effectExtent l="4445" t="5080" r="19050" b="19685"/>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pPr>
                              <w:rPr>
                                <w:color w:val="ffffff"/>
                                <w:sz w:val="10"/>
                              </w:rPr>
                            </w:pPr>
                            <w:r>
                              <w:rPr>
                                <w:rFonts w:hint="eastAsia" w:ascii="宋体" w:hAnsi="宋体"/>
                                <w:color w:val="ffffff"/>
                                <w:sz w:val="10"/>
                                <w:szCs w:val="24"/>
                              </w:rPr>
                              <w:t xml:space="preserve">11111111-1111-1111-111111111111</w:t>
                            </w:r>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shape 1" o:spid="_x0000_s1" o:spt="202" type="#_x0000_t202" style="position:absolute;z-index:-251659264;o:allowoverlap:true;o:allowincell:true;mso-position-horizontal-relative:text;margin-left:155.2pt;mso-position-horizontal:absolute;mso-position-vertical-relative:text;margin-top:7.2pt;mso-position-vertical:absolute;width:182.6pt;height:23.5pt;mso-wrap-distance-left:9.0pt;mso-wrap-distance-top:3.6pt;mso-wrap-distance-right:9.0pt;mso-wrap-distance-bottom:3.6pt;v-text-anchor:top;visibility:visible;" fillcolor="#FFFFFF" strokecolor="#FFFFFF" strokeweight="0.75pt">
                <v:textbox inset="0,0,0,0">
                  <w:txbxContent>
                    <w:p>
                      <w:pPr>
                        <w:rPr>
                          <w:color w:val="ffffff"/>
                          <w:sz w:val="10"/>
                        </w:rPr>
                      </w:pPr>
                      <w:r>
                        <w:rPr>
                          <w:rFonts w:hint="eastAsia" w:ascii="宋体" w:hAnsi="宋体"/>
                          <w:color w:val="ffffff"/>
                          <w:sz w:val="10"/>
                          <w:szCs w:val="24"/>
                        </w:rPr>
                        <w:t xml:space="preserve">11111111-1111-1111-111111111111</w:t>
                      </w:r>
                      <w:r/>
                    </w:p>
                  </w:txbxContent>
                </v:textbox>
              </v:shape>
            </w:pict>
          </mc:Fallback>
        </mc:AlternateContent>
      </w:r>
      <w:r>
        <w:rPr>
          <w:rFonts w:hint="eastAsia" w:ascii="宋体" w:hAnsi="宋体" w:eastAsia="宋体" w:cs="宋体"/>
          <w:color w:val="auto"/>
          <w:sz w:val="24"/>
          <w:szCs w:val="24"/>
          <w:highlight w:val="none"/>
        </w:rPr>
        <w:t xml:space="preserve">投标人全称（加盖公章）：</w:t>
      </w:r>
      <w:bookmarkStart w:id="66" w:name="TBR"/>
      <w:r/>
      <w:bookmarkEnd w:id="66"/>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Start w:id="67" w:name="XMMC"/>
      <w:r/>
      <w:bookmarkEnd w:id="67"/>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bookmarkStart w:id="68" w:name="XMBH"/>
      <w:r/>
      <w:bookmarkEnd w:id="68"/>
      <w:r>
        <w:rPr>
          <w:rFonts w:hint="eastAsia" w:ascii="宋体" w:hAnsi="宋体" w:eastAsia="宋体" w:cs="宋体"/>
          <w:color w:val="auto"/>
          <w:sz w:val="24"/>
          <w:szCs w:val="24"/>
          <w:highlight w:val="none"/>
        </w:rPr>
        <w:t xml:space="preserve">                                      分包号：</w:t>
      </w:r>
      <w:bookmarkStart w:id="69" w:name="FBH"/>
      <w:r/>
      <w:bookmarkEnd w:id="69"/>
      <w:r/>
      <w:r/>
    </w:p>
    <w:tbl>
      <w:tblPr>
        <w:tblStyle w:val="860"/>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3"/>
        <w:gridCol w:w="640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ind w:left="0" w:right="0"/>
              <w:keepLines w:val="0"/>
              <w:keepNext w:val="0"/>
              <w:spacing w:before="0" w:beforeAutospacing="0" w:after="0" w:afterAutospacing="0" w:line="6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投标项目名称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ind w:left="0" w:right="0"/>
              <w:keepLines w:val="0"/>
              <w:keepNext w:val="0"/>
              <w:spacing w:before="0" w:beforeAutospacing="0" w:after="0" w:afterAutospacing="0" w:line="6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ind w:left="0" w:right="0"/>
              <w:keepLines w:val="0"/>
              <w:keepNext w:val="0"/>
              <w:spacing w:before="0" w:beforeAutospacing="0" w:after="0" w:afterAutospacing="0" w:line="6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ind w:left="0" w:right="0"/>
              <w:jc w:val="left"/>
              <w:keepLines w:val="0"/>
              <w:keepNext w:val="0"/>
              <w:spacing w:before="0" w:beforeAutospacing="0" w:after="0" w:afterAutospacing="0" w:line="6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小写：                    （元）</w:t>
            </w:r>
            <w:r/>
          </w:p>
          <w:p>
            <w:pPr>
              <w:ind w:left="0" w:right="0"/>
              <w:jc w:val="left"/>
              <w:keepLines w:val="0"/>
              <w:keepNext w:val="0"/>
              <w:spacing w:before="0" w:beforeAutospacing="0" w:after="0" w:afterAutospacing="0" w:line="600" w:lineRule="exact"/>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大写：</w:t>
            </w:r>
            <w:r/>
          </w:p>
        </w:tc>
      </w:tr>
    </w:tbl>
    <w:p>
      <w:pPr>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注：投标报价为三年的总报价。</w:t>
      </w:r>
      <w:r/>
    </w:p>
    <w:p>
      <w:pPr>
        <w:pStyle w:val="87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70" w:name="NF"/>
      <w:r/>
      <w:bookmarkEnd w:id="7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71" w:name="YF"/>
      <w:r/>
      <w:bookmarkEnd w:id="7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72" w:name="RI"/>
      <w:r/>
      <w:bookmarkEnd w:id="7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8"/>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8"/>
        <w:ind w:left="0" w:firstLine="0"/>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pStyle w:val="878"/>
        <w:ind w:left="0" w:firstLine="0"/>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ind w:firstLine="161"/>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投标报价明细表（含税）</w:t>
      </w:r>
      <w:r/>
    </w:p>
    <w:tbl>
      <w:tblPr>
        <w:tblStyle w:val="860"/>
        <w:tblpPr w:horzAnchor="page" w:tblpX="1340" w:vertAnchor="text" w:tblpY="663" w:leftFromText="180" w:topFromText="0" w:rightFromText="180" w:bottomFromText="0"/>
        <w:tblW w:w="98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5"/>
        <w:gridCol w:w="3075"/>
        <w:gridCol w:w="840"/>
        <w:gridCol w:w="1089"/>
        <w:gridCol w:w="1109"/>
        <w:gridCol w:w="1109"/>
        <w:gridCol w:w="889"/>
        <w:gridCol w:w="893"/>
      </w:tblGrid>
      <w:tr>
        <w:trPr>
          <w:trHeight w:val="419"/>
        </w:trPr>
        <w:tc>
          <w:tcPr>
            <w:gridSpan w:val="8"/>
            <w:shd w:val="clear" w:color="auto" w:fill="auto"/>
            <w:tcBorders>
              <w:top w:val="single" w:color="000000" w:sz="8" w:space="0"/>
              <w:left w:val="single" w:color="000000" w:sz="8" w:space="0"/>
              <w:bottom w:val="single" w:color="000000" w:sz="8" w:space="0"/>
              <w:right w:val="single" w:color="000000" w:sz="8" w:space="0"/>
            </w:tcBorders>
            <w:tcW w:w="988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安保服务管理费测算表</w:t>
            </w:r>
            <w:r/>
          </w:p>
        </w:tc>
      </w:tr>
      <w:tr>
        <w:trPr>
          <w:trHeight w:val="473"/>
        </w:trPr>
        <w:tc>
          <w:tcPr>
            <w:shd w:val="clear" w:color="auto" w:fill="auto"/>
            <w:tcBorders>
              <w:top w:val="single" w:color="000000" w:sz="8" w:space="0"/>
              <w:left w:val="single" w:color="000000" w:sz="8" w:space="0"/>
              <w:bottom w:val="single" w:color="000000" w:sz="8" w:space="0"/>
              <w:right w:val="single" w:color="000000" w:sz="8" w:space="0"/>
            </w:tcBorders>
            <w:tcW w:w="88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92"/>
                <w:highlight w:val="none"/>
                <w:lang w:val="en-US" w:eastAsia="zh-CN" w:bidi="ar"/>
              </w:rPr>
              <w:t xml:space="preserve">内容</w:t>
            </w:r>
            <w:r/>
          </w:p>
        </w:tc>
        <w:tc>
          <w:tcPr>
            <w:shd w:val="clear" w:color="auto" w:fill="auto"/>
            <w:tcBorders>
              <w:top w:val="single" w:color="000000" w:sz="8" w:space="0"/>
              <w:left w:val="none" w:color="000000" w:sz="4" w:space="0"/>
              <w:bottom w:val="single" w:color="000000" w:sz="8" w:space="0"/>
              <w:right w:val="single" w:color="000000" w:sz="8" w:space="0"/>
            </w:tcBorders>
            <w:tcW w:w="307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92"/>
                <w:highlight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84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92"/>
                <w:highlight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08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92"/>
                <w:highlight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10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人均工资</w:t>
            </w:r>
            <w:r/>
          </w:p>
        </w:tc>
        <w:tc>
          <w:tcPr>
            <w:shd w:val="clear" w:color="auto" w:fill="auto"/>
            <w:tcBorders>
              <w:top w:val="single" w:color="000000" w:sz="8" w:space="0"/>
              <w:left w:val="none" w:color="000000" w:sz="4" w:space="0"/>
              <w:bottom w:val="single" w:color="000000" w:sz="8" w:space="0"/>
              <w:right w:val="single" w:color="000000" w:sz="8" w:space="0"/>
            </w:tcBorders>
            <w:tcW w:w="110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社会保险</w:t>
            </w:r>
            <w:r/>
          </w:p>
        </w:tc>
        <w:tc>
          <w:tcPr>
            <w:shd w:val="clear" w:color="auto" w:fill="auto"/>
            <w:tcBorders>
              <w:top w:val="single" w:color="000000" w:sz="8" w:space="0"/>
              <w:left w:val="none" w:color="000000" w:sz="4" w:space="0"/>
              <w:bottom w:val="single" w:color="000000" w:sz="8" w:space="0"/>
              <w:right w:val="single" w:color="000000" w:sz="8" w:space="0"/>
            </w:tcBorders>
            <w:tcW w:w="88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92"/>
                <w:highlight w:val="none"/>
                <w:lang w:val="en-US" w:eastAsia="zh-CN" w:bidi="ar"/>
              </w:rPr>
              <w:t xml:space="preserve">月总价</w:t>
            </w:r>
            <w:r/>
          </w:p>
        </w:tc>
        <w:tc>
          <w:tcPr>
            <w:shd w:val="clear" w:color="auto" w:fill="auto"/>
            <w:tcBorders>
              <w:top w:val="single" w:color="000000" w:sz="8" w:space="0"/>
              <w:left w:val="none" w:color="000000" w:sz="4" w:space="0"/>
              <w:bottom w:val="single" w:color="000000" w:sz="8" w:space="0"/>
              <w:right w:val="single" w:color="000000" w:sz="8" w:space="0"/>
            </w:tcBorders>
            <w:tcW w:w="8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892"/>
                <w:highlight w:val="none"/>
                <w:lang w:val="en-US" w:eastAsia="zh-CN" w:bidi="ar"/>
              </w:rPr>
              <w:t xml:space="preserve">年总价</w:t>
            </w:r>
            <w:r/>
          </w:p>
        </w:tc>
      </w:tr>
      <w:tr>
        <w:trPr>
          <w:trHeight w:val="466"/>
        </w:trPr>
        <w:tc>
          <w:tcPr>
            <w:shd w:val="clear" w:color="auto" w:fill="auto"/>
            <w:tcBorders>
              <w:top w:val="none" w:color="000000" w:sz="4" w:space="0"/>
              <w:left w:val="single" w:color="000000" w:sz="8" w:space="0"/>
              <w:bottom w:val="none" w:color="000000" w:sz="4" w:space="0"/>
              <w:right w:val="single" w:color="000000" w:sz="8" w:space="0"/>
            </w:tcBorders>
            <w:tcW w:w="885" w:type="dxa"/>
            <w:vAlign w:val="center"/>
            <w:vMerge w:val="restart"/>
            <w:textDirection w:val="lrTb"/>
            <w:noWrap/>
          </w:tcPr>
          <w:p>
            <w:pPr>
              <w:jc w:val="center"/>
              <w:keepLines w:val="0"/>
              <w:keepNext w:val="0"/>
              <w:widowControl/>
              <w:rPr>
                <w:rStyle w:val="893"/>
                <w:color w:val="auto"/>
                <w:highlight w:val="none"/>
                <w:lang w:val="en-US" w:eastAsia="zh-CN" w:bidi="ar"/>
              </w:rPr>
              <w:suppressLineNumbers w:val="0"/>
            </w:pPr>
            <w:r>
              <w:rPr>
                <w:rStyle w:val="893"/>
                <w:color w:val="auto"/>
                <w:highlight w:val="none"/>
                <w:lang w:val="en-US" w:eastAsia="zh-CN" w:bidi="ar"/>
              </w:rPr>
              <w:t xml:space="preserve">人员</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893"/>
                <w:rFonts w:hint="eastAsia"/>
                <w:color w:val="auto"/>
                <w:highlight w:val="none"/>
                <w:lang w:val="en-US" w:eastAsia="zh-CN" w:bidi="ar"/>
              </w:rPr>
              <w:t xml:space="preserve">设置</w:t>
            </w:r>
            <w:r/>
          </w:p>
        </w:tc>
        <w:tc>
          <w:tcPr>
            <w:shd w:val="clear" w:color="auto" w:fill="auto"/>
            <w:tcBorders>
              <w:top w:val="none" w:color="000000" w:sz="4" w:space="0"/>
              <w:left w:val="none" w:color="000000" w:sz="4" w:space="0"/>
              <w:bottom w:val="single" w:color="000000" w:sz="8" w:space="0"/>
              <w:right w:val="single" w:color="000000" w:sz="8" w:space="0"/>
            </w:tcBorders>
            <w:tcW w:w="30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894"/>
                <w:color w:val="auto"/>
                <w:highlight w:val="none"/>
                <w:lang w:val="en-US" w:eastAsia="zh-CN" w:bidi="ar"/>
              </w:rPr>
              <w:t xml:space="preserve">项目负责人</w:t>
            </w:r>
            <w:r/>
          </w:p>
        </w:tc>
        <w:tc>
          <w:tcPr>
            <w:shd w:val="clear" w:color="auto" w:fill="auto"/>
            <w:tcBorders>
              <w:top w:val="none" w:color="000000" w:sz="4" w:space="0"/>
              <w:left w:val="none" w:color="000000" w:sz="4" w:space="0"/>
              <w:bottom w:val="single" w:color="000000" w:sz="8" w:space="0"/>
              <w:right w:val="single" w:color="000000" w:sz="8"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893"/>
                <w:color w:val="auto"/>
                <w:highlight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8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9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2"/>
        </w:trPr>
        <w:tc>
          <w:tcPr>
            <w:shd w:val="clear" w:color="auto" w:fill="auto"/>
            <w:tcBorders>
              <w:top w:val="none" w:color="000000" w:sz="4" w:space="0"/>
              <w:left w:val="single" w:color="000000" w:sz="8" w:space="0"/>
              <w:bottom w:val="none" w:color="000000" w:sz="4" w:space="0"/>
              <w:right w:val="single" w:color="000000" w:sz="8" w:space="0"/>
            </w:tcBorders>
            <w:tcW w:w="88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0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894"/>
                <w:color w:val="auto"/>
                <w:highlight w:val="none"/>
                <w:lang w:val="en-US" w:eastAsia="zh-CN" w:bidi="ar"/>
              </w:rPr>
              <w:t xml:space="preserve">队长</w:t>
            </w:r>
            <w:r/>
          </w:p>
        </w:tc>
        <w:tc>
          <w:tcPr>
            <w:shd w:val="clear" w:color="auto" w:fill="auto"/>
            <w:tcBorders>
              <w:top w:val="none" w:color="000000" w:sz="4" w:space="0"/>
              <w:left w:val="none" w:color="000000" w:sz="4" w:space="0"/>
              <w:bottom w:val="single" w:color="000000" w:sz="8" w:space="0"/>
              <w:right w:val="single" w:color="000000" w:sz="8"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8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893"/>
                <w:color w:val="auto"/>
                <w:highlight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8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9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2"/>
        </w:trPr>
        <w:tc>
          <w:tcPr>
            <w:shd w:val="clear" w:color="auto" w:fill="auto"/>
            <w:tcBorders>
              <w:top w:val="none" w:color="000000" w:sz="4" w:space="0"/>
              <w:left w:val="single" w:color="000000" w:sz="8" w:space="0"/>
              <w:bottom w:val="none" w:color="000000" w:sz="4" w:space="0"/>
              <w:right w:val="single" w:color="000000" w:sz="8" w:space="0"/>
            </w:tcBorders>
            <w:tcW w:w="88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075" w:type="dxa"/>
            <w:vAlign w:val="center"/>
            <w:textDirection w:val="lrTb"/>
            <w:noWrap/>
          </w:tcPr>
          <w:p>
            <w:pPr>
              <w:jc w:val="center"/>
              <w:keepLines w:val="0"/>
              <w:keepNext w:val="0"/>
              <w:widowControl/>
              <w:rPr>
                <w:rFonts w:hint="eastAsia" w:ascii="宋体" w:hAnsi="宋体" w:eastAsia="宋体" w:cs="宋体"/>
                <w:i w:val="0"/>
                <w:iCs w:val="0"/>
                <w:color w:val="0000ff"/>
                <w:sz w:val="21"/>
                <w:szCs w:val="21"/>
                <w:highlight w:val="none"/>
                <w:u w:val="none"/>
              </w:rPr>
              <w:suppressLineNumbers w:val="0"/>
            </w:pPr>
            <w:r>
              <w:rPr>
                <w:rStyle w:val="894"/>
                <w:color w:val="0000ff"/>
                <w:highlight w:val="none"/>
                <w:lang w:val="en-US" w:eastAsia="zh-CN" w:bidi="ar"/>
              </w:rPr>
              <w:t xml:space="preserve">安保人员</w:t>
            </w:r>
            <w:r/>
          </w:p>
        </w:tc>
        <w:tc>
          <w:tcPr>
            <w:shd w:val="clear" w:color="auto" w:fill="auto"/>
            <w:tcBorders>
              <w:top w:val="none" w:color="000000" w:sz="4" w:space="0"/>
              <w:left w:val="none" w:color="000000" w:sz="4" w:space="0"/>
              <w:bottom w:val="single" w:color="000000" w:sz="8" w:space="0"/>
              <w:right w:val="single" w:color="000000" w:sz="8" w:space="0"/>
            </w:tcBorders>
            <w:tcW w:w="840" w:type="dxa"/>
            <w:vAlign w:val="center"/>
            <w:textDirection w:val="lrTb"/>
            <w:noWrap/>
          </w:tcPr>
          <w:p>
            <w:pPr>
              <w:jc w:val="center"/>
              <w:keepLines w:val="0"/>
              <w:keepNext w:val="0"/>
              <w:widowControl/>
              <w:rPr>
                <w:rFonts w:hint="default" w:ascii="宋体" w:hAnsi="宋体" w:eastAsia="宋体" w:cs="宋体"/>
                <w:i w:val="0"/>
                <w:iCs w:val="0"/>
                <w:color w:val="0000ff"/>
                <w:sz w:val="21"/>
                <w:szCs w:val="21"/>
                <w:highlight w:val="none"/>
                <w:u w:val="none"/>
                <w:lang w:val="en-US" w:eastAsia="zh-CN"/>
              </w:rPr>
              <w:suppressLineNumbers w:val="0"/>
            </w:pPr>
            <w:r>
              <w:rPr>
                <w:rFonts w:hint="eastAsia" w:ascii="宋体" w:hAnsi="宋体" w:cs="宋体"/>
                <w:i w:val="0"/>
                <w:iCs w:val="0"/>
                <w:color w:val="0000ff"/>
                <w:sz w:val="21"/>
                <w:szCs w:val="21"/>
                <w:highlight w:val="none"/>
                <w:u w:val="none"/>
                <w:lang w:val="en-US" w:eastAsia="zh-CN"/>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ff"/>
                <w:sz w:val="21"/>
                <w:szCs w:val="21"/>
                <w:highlight w:val="none"/>
                <w:u w:val="none"/>
              </w:rPr>
              <w:suppressLineNumbers w:val="0"/>
            </w:pPr>
            <w:r>
              <w:rPr>
                <w:rStyle w:val="893"/>
                <w:color w:val="0000ff"/>
                <w:highlight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8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9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4"/>
        </w:trPr>
        <w:tc>
          <w:tcPr>
            <w:shd w:val="clear" w:color="auto" w:fill="auto"/>
            <w:tcBorders>
              <w:top w:val="none" w:color="000000" w:sz="4" w:space="0"/>
              <w:left w:val="single" w:color="000000" w:sz="8" w:space="0"/>
              <w:bottom w:val="none" w:color="000000" w:sz="4" w:space="0"/>
              <w:right w:val="single" w:color="000000" w:sz="8" w:space="0"/>
            </w:tcBorders>
            <w:tcW w:w="88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3075" w:type="dxa"/>
            <w:vAlign w:val="center"/>
            <w:textDirection w:val="lrTb"/>
            <w:noWrap/>
          </w:tcPr>
          <w:p>
            <w:pPr>
              <w:jc w:val="center"/>
              <w:keepLines w:val="0"/>
              <w:keepNext w:val="0"/>
              <w:widowControl/>
              <w:rPr>
                <w:rFonts w:hint="eastAsia" w:ascii="宋体" w:hAnsi="宋体" w:eastAsia="宋体" w:cs="宋体"/>
                <w:i w:val="0"/>
                <w:iCs w:val="0"/>
                <w:color w:val="0000ff"/>
                <w:sz w:val="21"/>
                <w:szCs w:val="21"/>
                <w:highlight w:val="none"/>
                <w:u w:val="none"/>
              </w:rPr>
              <w:suppressLineNumbers w:val="0"/>
            </w:pPr>
            <w:r>
              <w:rPr>
                <w:rStyle w:val="894"/>
                <w:color w:val="0000ff"/>
                <w:highlight w:val="none"/>
                <w:lang w:val="en-US" w:eastAsia="zh-CN" w:bidi="ar"/>
              </w:rPr>
              <w:t xml:space="preserve">消防及治安监控</w:t>
            </w:r>
            <w:r/>
          </w:p>
        </w:tc>
        <w:tc>
          <w:tcPr>
            <w:shd w:val="clear" w:color="auto" w:fill="auto"/>
            <w:tcBorders>
              <w:top w:val="none" w:color="000000" w:sz="4" w:space="0"/>
              <w:left w:val="none" w:color="000000" w:sz="4" w:space="0"/>
              <w:bottom w:val="single" w:color="000000" w:sz="8" w:space="0"/>
              <w:right w:val="single" w:color="000000" w:sz="8"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ff"/>
                <w:sz w:val="21"/>
                <w:szCs w:val="21"/>
                <w:highlight w:val="none"/>
                <w:u w:val="none"/>
              </w:rPr>
              <w:suppressLineNumbers w:val="0"/>
            </w:pPr>
            <w:r>
              <w:rPr>
                <w:rFonts w:hint="eastAsia" w:ascii="宋体" w:hAnsi="宋体" w:cs="宋体"/>
                <w:i w:val="0"/>
                <w:iCs w:val="0"/>
                <w:color w:val="0000ff"/>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ff"/>
                <w:sz w:val="21"/>
                <w:szCs w:val="21"/>
                <w:highlight w:val="none"/>
                <w:u w:val="none"/>
              </w:rPr>
              <w:suppressLineNumbers w:val="0"/>
            </w:pPr>
            <w:r>
              <w:rPr>
                <w:rStyle w:val="893"/>
                <w:color w:val="0000ff"/>
                <w:highlight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0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8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9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2"/>
        </w:trPr>
        <w:tc>
          <w:tcPr>
            <w:gridSpan w:val="2"/>
            <w:shd w:val="clear" w:color="auto" w:fill="auto"/>
            <w:tcBorders>
              <w:top w:val="single" w:color="000000" w:sz="8" w:space="0"/>
              <w:left w:val="single" w:color="000000" w:sz="8" w:space="0"/>
              <w:bottom w:val="single" w:color="000000" w:sz="8" w:space="0"/>
              <w:right w:val="single" w:color="000000" w:sz="8" w:space="0"/>
            </w:tcBorders>
            <w:tcW w:w="396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892"/>
                <w:color w:val="auto"/>
                <w:highlight w:val="none"/>
                <w:lang w:val="en-US" w:eastAsia="zh-CN" w:bidi="ar"/>
              </w:rPr>
              <w:t xml:space="preserve">小计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192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4"/>
            <w:shd w:val="clear" w:color="auto" w:fill="auto"/>
            <w:tcBorders>
              <w:top w:val="none" w:color="000000" w:sz="4" w:space="0"/>
              <w:left w:val="none" w:color="000000" w:sz="4" w:space="0"/>
              <w:bottom w:val="single" w:color="000000" w:sz="8" w:space="0"/>
              <w:right w:val="single" w:color="000000" w:sz="8" w:space="0"/>
            </w:tcBorders>
            <w:tcW w:w="4000"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99"/>
        </w:trPr>
        <w:tc>
          <w:tcPr>
            <w:gridSpan w:val="2"/>
            <w:shd w:val="clear" w:color="auto" w:fill="auto"/>
            <w:tcBorders>
              <w:top w:val="single" w:color="000000" w:sz="8" w:space="0"/>
              <w:left w:val="single" w:color="000000" w:sz="8" w:space="0"/>
              <w:bottom w:val="single" w:color="000000" w:sz="8" w:space="0"/>
              <w:right w:val="single" w:color="000000" w:sz="8" w:space="0"/>
            </w:tcBorders>
            <w:tcW w:w="3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color w:val="auto"/>
                <w:sz w:val="21"/>
                <w:szCs w:val="21"/>
                <w:highlight w:val="none"/>
              </w:rPr>
              <w:t xml:space="preserve">投标报价总计（一年）</w:t>
            </w:r>
            <w:r/>
          </w:p>
        </w:tc>
        <w:tc>
          <w:tcPr>
            <w:gridSpan w:val="2"/>
            <w:shd w:val="clear" w:color="auto" w:fill="auto"/>
            <w:tcBorders>
              <w:top w:val="none" w:color="000000" w:sz="4" w:space="0"/>
              <w:left w:val="none" w:color="000000" w:sz="4" w:space="0"/>
              <w:bottom w:val="single" w:color="000000" w:sz="8" w:space="0"/>
              <w:right w:val="single" w:color="000000" w:sz="8" w:space="0"/>
            </w:tcBorders>
            <w:tcW w:w="1929"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893"/>
                <w:color w:val="auto"/>
                <w:highlight w:val="none"/>
                <w:lang w:val="en-US" w:eastAsia="zh-CN" w:bidi="ar"/>
              </w:rPr>
              <w:t xml:space="preserve">小写：</w:t>
            </w:r>
            <w:r/>
          </w:p>
        </w:tc>
        <w:tc>
          <w:tcPr>
            <w:gridSpan w:val="4"/>
            <w:shd w:val="clear" w:color="auto" w:fill="auto"/>
            <w:tcBorders>
              <w:top w:val="none" w:color="000000" w:sz="4" w:space="0"/>
              <w:left w:val="none" w:color="000000" w:sz="4" w:space="0"/>
              <w:bottom w:val="single" w:color="000000" w:sz="8" w:space="0"/>
              <w:right w:val="single" w:color="000000" w:sz="8" w:space="0"/>
            </w:tcBorders>
            <w:tcW w:w="4000" w:type="dxa"/>
            <w:vAlign w:val="center"/>
            <w:textDirection w:val="lrTb"/>
            <w:noWrap/>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892"/>
                <w:color w:val="auto"/>
                <w:highlight w:val="none"/>
                <w:lang w:val="en-US" w:eastAsia="zh-CN" w:bidi="ar"/>
              </w:rPr>
              <w:t xml:space="preserve">大写（人民币）:</w:t>
            </w:r>
            <w:r/>
          </w:p>
        </w:tc>
      </w:tr>
      <w:tr>
        <w:trPr>
          <w:trHeight w:val="525"/>
        </w:trPr>
        <w:tc>
          <w:tcPr>
            <w:gridSpan w:val="2"/>
            <w:shd w:val="clear" w:color="auto" w:fill="auto"/>
            <w:tcBorders>
              <w:top w:val="none" w:color="000000" w:sz="4" w:space="0"/>
              <w:left w:val="single" w:color="000000" w:sz="8" w:space="0"/>
              <w:bottom w:val="single" w:color="000000" w:sz="8" w:space="0"/>
              <w:right w:val="single" w:color="000000" w:sz="8" w:space="0"/>
            </w:tcBorders>
            <w:tcW w:w="3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color w:val="auto"/>
                <w:sz w:val="21"/>
                <w:szCs w:val="21"/>
                <w:highlight w:val="none"/>
              </w:rPr>
              <w:t xml:space="preserve">投标报价总计（三年）</w:t>
            </w:r>
            <w:r/>
          </w:p>
        </w:tc>
        <w:tc>
          <w:tcPr>
            <w:gridSpan w:val="2"/>
            <w:shd w:val="clear" w:color="auto" w:fill="auto"/>
            <w:tcBorders>
              <w:top w:val="none" w:color="000000" w:sz="4" w:space="0"/>
              <w:left w:val="none" w:color="000000" w:sz="4" w:space="0"/>
              <w:bottom w:val="single" w:color="000000" w:sz="8" w:space="0"/>
              <w:right w:val="single" w:color="000000" w:sz="8" w:space="0"/>
            </w:tcBorders>
            <w:tcW w:w="1929"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893"/>
                <w:color w:val="auto"/>
                <w:highlight w:val="none"/>
                <w:lang w:val="en-US" w:eastAsia="zh-CN" w:bidi="ar"/>
              </w:rPr>
              <w:t xml:space="preserve">小写：</w:t>
            </w:r>
            <w:r/>
          </w:p>
        </w:tc>
        <w:tc>
          <w:tcPr>
            <w:gridSpan w:val="4"/>
            <w:shd w:val="clear" w:color="auto" w:fill="auto"/>
            <w:tcBorders>
              <w:top w:val="none" w:color="000000" w:sz="4" w:space="0"/>
              <w:left w:val="none" w:color="000000" w:sz="4" w:space="0"/>
              <w:bottom w:val="single" w:color="000000" w:sz="8" w:space="0"/>
              <w:right w:val="single" w:color="000000" w:sz="8" w:space="0"/>
            </w:tcBorders>
            <w:tcW w:w="4000" w:type="dxa"/>
            <w:vAlign w:val="center"/>
            <w:textDirection w:val="lrTb"/>
            <w:noWrap/>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Style w:val="892"/>
                <w:color w:val="auto"/>
                <w:highlight w:val="none"/>
                <w:lang w:val="en-US" w:eastAsia="zh-CN" w:bidi="ar"/>
              </w:rPr>
              <w:t xml:space="preserve">大写（人民币）:</w:t>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1.此表为表样，行数可自行添加不可减少，且表式不变。</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2.人员工资等费用须符合《中华人民共和国劳动合同法》以及泰州市最低工资标准，此</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包含人员工资、服装费、国家法定节假日加班</w:t>
      </w:r>
      <w:r>
        <w:rPr>
          <w:rFonts w:hint="eastAsia" w:ascii="宋体" w:hAnsi="宋体" w:eastAsia="宋体" w:cs="宋体"/>
          <w:color w:val="auto"/>
          <w:sz w:val="24"/>
          <w:szCs w:val="24"/>
          <w:highlight w:val="none"/>
          <w:lang w:val="en-US" w:eastAsia="zh-CN"/>
        </w:rPr>
        <w:t xml:space="preserve">等薪酬福利</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社会保险、</w:t>
      </w:r>
      <w:r>
        <w:rPr>
          <w:rFonts w:hint="eastAsia" w:ascii="宋体" w:hAnsi="宋体" w:eastAsia="宋体" w:cs="宋体"/>
          <w:color w:val="auto"/>
          <w:sz w:val="24"/>
          <w:szCs w:val="24"/>
          <w:highlight w:val="none"/>
        </w:rPr>
        <w:t xml:space="preserve">保安工具、耗材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其它软硬件设备、公司管理费、不可预测费、</w:t>
      </w:r>
      <w:r>
        <w:rPr>
          <w:rFonts w:hint="eastAsia" w:ascii="宋体" w:hAnsi="宋体" w:eastAsia="宋体" w:cs="宋体"/>
          <w:color w:val="auto"/>
          <w:sz w:val="24"/>
          <w:szCs w:val="24"/>
          <w:highlight w:val="none"/>
        </w:rPr>
        <w:t xml:space="preserve">培训费、利润、税金以及所有风险、责任等各项应有的所</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投标人必须承担未正确执行劳动用工规定所产生的法律责任。</w:t>
      </w:r>
      <w:bookmarkStart w:id="73" w:name="_GoBack"/>
      <w:r/>
      <w:bookmarkEnd w:id="73"/>
      <w:r/>
      <w:r>
        <w:rPr>
          <w:rFonts w:ascii="SimSun" w:hAnsi="SimSun" w:eastAsia="SimSun" w:cs="SimSun"/>
          <w:b/>
          <w:color w:val="0000ff"/>
          <w:sz w:val="24"/>
        </w:rPr>
        <w:t xml:space="preserve">社会保险缴纳比例不低于总人数的80%。</w:t>
      </w:r>
      <w:r/>
      <w:r/>
    </w:p>
    <w:p>
      <w:pPr>
        <w:pStyle w:val="878"/>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72"/>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pStyle w:val="872"/>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法定代表人或</w:t>
      </w:r>
      <w:r>
        <w:rPr>
          <w:rFonts w:hint="eastAsia" w:ascii="宋体" w:hAnsi="宋体" w:eastAsia="宋体" w:cs="宋体"/>
          <w:color w:val="auto"/>
          <w:sz w:val="24"/>
          <w:szCs w:val="24"/>
          <w:highlight w:val="none"/>
        </w:rPr>
        <w:t xml:space="preserve">授权代表（签字</w:t>
      </w:r>
      <w:r>
        <w:rPr>
          <w:rFonts w:hint="eastAsia" w:ascii="宋体" w:hAnsi="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4"/>
          <w:highlight w:val="none"/>
        </w:rPr>
        <w:t xml:space="preserve">（十一）投标偏离表（格式）：</w:t>
      </w:r>
      <w:r/>
    </w:p>
    <w:p>
      <w:pPr>
        <w:ind w:firstLine="490"/>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投标人名称（盖章）                  采购项目编号： </w:t>
      </w:r>
      <w:r/>
    </w:p>
    <w:p>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86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color w:val="auto"/>
                <w:sz w:val="24"/>
                <w:szCs w:val="20"/>
                <w:highlight w:val="none"/>
              </w:rPr>
              <w:suppressLineNumbers w:val="0"/>
            </w:pPr>
            <w:r>
              <w:rPr>
                <w:rFonts w:hint="eastAsia" w:ascii="宋体" w:hAnsi="宋体" w:eastAsia="宋体" w:cs="宋体"/>
                <w:b/>
                <w:bCs/>
                <w:color w:val="auto"/>
                <w:sz w:val="24"/>
                <w:szCs w:val="20"/>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0"/>
                <w:highlight w:val="none"/>
              </w:rPr>
              <w:suppressLineNumbers w:val="0"/>
            </w:pPr>
            <w:r>
              <w:rPr>
                <w:rFonts w:hint="eastAsia" w:ascii="宋体" w:hAnsi="宋体" w:eastAsia="宋体" w:cs="宋体"/>
                <w:b/>
                <w:bCs/>
                <w:color w:val="auto"/>
                <w:sz w:val="24"/>
                <w:szCs w:val="20"/>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0"/>
                <w:highlight w:val="none"/>
              </w:rPr>
              <w:suppressLineNumbers w:val="0"/>
            </w:pPr>
            <w:r>
              <w:rPr>
                <w:rFonts w:hint="eastAsia" w:ascii="宋体" w:hAnsi="宋体" w:eastAsia="宋体" w:cs="宋体"/>
                <w:b/>
                <w:bCs/>
                <w:color w:val="auto"/>
                <w:sz w:val="24"/>
                <w:szCs w:val="20"/>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0"/>
                <w:highlight w:val="none"/>
              </w:rPr>
              <w:suppressLineNumbers w:val="0"/>
            </w:pPr>
            <w:r>
              <w:rPr>
                <w:rFonts w:hint="eastAsia" w:ascii="宋体" w:hAnsi="宋体" w:eastAsia="宋体" w:cs="宋体"/>
                <w:b/>
                <w:bCs/>
                <w:color w:val="auto"/>
                <w:sz w:val="24"/>
                <w:szCs w:val="20"/>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r>
    </w:tbl>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注：（1）本表不得删除；</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（2）如无任何技术偏离，请于本表 “偏离说明”中注明“无偏离”；</w:t>
      </w:r>
      <w:r/>
    </w:p>
    <w:p>
      <w:pPr>
        <w:spacing w:line="520" w:lineRule="exact"/>
        <w:rPr>
          <w:rFonts w:hint="eastAsia" w:ascii="宋体" w:hAnsi="宋体" w:eastAsia="宋体" w:cs="宋体"/>
          <w:color w:val="auto"/>
          <w:highlight w:val="none"/>
          <w:lang w:val="en-US" w:eastAsia="zh-CN"/>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（3）如有技术偏离项，请于本表中列明偏离内容，如需要可自行延长，其余无偏离内容不须赘述。</w:t>
      </w:r>
      <w:r/>
    </w:p>
    <w:p>
      <w:pPr>
        <w:pStyle w:val="871"/>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82"/>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82"/>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64"/>
        <w:ind w:firstLine="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64"/>
        <w:ind w:firstLine="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64"/>
        <w:ind w:firstLine="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64"/>
        <w:ind w:firstLine="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64"/>
        <w:ind w:firstLine="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notePr/>
      <w:endnotePr/>
      <w:type w:val="nextPage"/>
      <w:pgSz w:w="11906" w:h="16838" w:orient="portrait"/>
      <w:pgMar w:top="1417" w:right="1361" w:bottom="1247" w:left="136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华文细黑">
    <w:panose1 w:val="0201060004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3"/>
                            <w:jc w:val="center"/>
                          </w:pPr>
                          <w:r>
                            <w:fldChar w:fldCharType="begin"/>
                          </w:r>
                          <w:r>
                            <w:instrText xml:space="preserve">PAGE   \* MERGEFORMAT</w:instrText>
                          </w:r>
                          <w:r>
                            <w:fldChar w:fldCharType="separate"/>
                          </w:r>
                          <w:r>
                            <w:rPr>
                              <w:lang w:val="zh-CN"/>
                            </w:rPr>
                            <w:t xml:space="preserve">22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3"/>
                      <w:jc w:val="center"/>
                    </w:pPr>
                    <w:r>
                      <w:fldChar w:fldCharType="begin"/>
                    </w:r>
                    <w:r>
                      <w:instrText xml:space="preserve">PAGE   \* MERGEFORMAT</w:instrText>
                    </w:r>
                    <w:r>
                      <w:fldChar w:fldCharType="separate"/>
                    </w:r>
                    <w:r>
                      <w:rPr>
                        <w:lang w:val="zh-CN"/>
                      </w:rPr>
                      <w:t xml:space="preserve">22</w:t>
                    </w:r>
                    <w:r>
                      <w:fldChar w:fldCharType="end"/>
                    </w:r>
                    <w:r/>
                  </w:p>
                </w:txbxContent>
              </v:textbox>
            </v:shape>
          </w:pict>
        </mc:Fallback>
      </mc:AlternateContent>
    </w:r>
    <w:r/>
  </w:p>
  <w:p>
    <w:pPr>
      <w:pStyle w:val="8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59"/>
    <w:link w:val="856"/>
    <w:uiPriority w:val="9"/>
    <w:rPr>
      <w:rFonts w:ascii="Arial" w:hAnsi="Arial" w:eastAsia="Arial" w:cs="Arial"/>
      <w:sz w:val="40"/>
      <w:szCs w:val="40"/>
    </w:rPr>
  </w:style>
  <w:style w:type="character" w:styleId="687">
    <w:name w:val="Heading 2 Char"/>
    <w:basedOn w:val="859"/>
    <w:link w:val="857"/>
    <w:uiPriority w:val="9"/>
    <w:rPr>
      <w:rFonts w:ascii="Arial" w:hAnsi="Arial" w:eastAsia="Arial" w:cs="Arial"/>
      <w:sz w:val="34"/>
    </w:rPr>
  </w:style>
  <w:style w:type="paragraph" w:styleId="688">
    <w:name w:val="Heading 3"/>
    <w:basedOn w:val="855"/>
    <w:next w:val="855"/>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59"/>
    <w:link w:val="688"/>
    <w:uiPriority w:val="9"/>
    <w:rPr>
      <w:rFonts w:ascii="Arial" w:hAnsi="Arial" w:eastAsia="Arial" w:cs="Arial"/>
      <w:sz w:val="30"/>
      <w:szCs w:val="30"/>
    </w:rPr>
  </w:style>
  <w:style w:type="character" w:styleId="690">
    <w:name w:val="Heading 4 Char"/>
    <w:basedOn w:val="859"/>
    <w:link w:val="858"/>
    <w:uiPriority w:val="9"/>
    <w:rPr>
      <w:rFonts w:ascii="Arial" w:hAnsi="Arial" w:eastAsia="Arial" w:cs="Arial"/>
      <w:b/>
      <w:bCs/>
      <w:sz w:val="26"/>
      <w:szCs w:val="26"/>
    </w:rPr>
  </w:style>
  <w:style w:type="paragraph" w:styleId="691">
    <w:name w:val="Heading 5"/>
    <w:basedOn w:val="855"/>
    <w:next w:val="85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59"/>
    <w:link w:val="691"/>
    <w:uiPriority w:val="9"/>
    <w:rPr>
      <w:rFonts w:ascii="Arial" w:hAnsi="Arial" w:eastAsia="Arial" w:cs="Arial"/>
      <w:b/>
      <w:bCs/>
      <w:sz w:val="24"/>
      <w:szCs w:val="24"/>
    </w:rPr>
  </w:style>
  <w:style w:type="paragraph" w:styleId="693">
    <w:name w:val="Heading 6"/>
    <w:basedOn w:val="855"/>
    <w:next w:val="85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59"/>
    <w:link w:val="693"/>
    <w:uiPriority w:val="9"/>
    <w:rPr>
      <w:rFonts w:ascii="Arial" w:hAnsi="Arial" w:eastAsia="Arial" w:cs="Arial"/>
      <w:b/>
      <w:bCs/>
      <w:sz w:val="22"/>
      <w:szCs w:val="22"/>
    </w:rPr>
  </w:style>
  <w:style w:type="paragraph" w:styleId="695">
    <w:name w:val="Heading 7"/>
    <w:basedOn w:val="855"/>
    <w:next w:val="85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59"/>
    <w:link w:val="695"/>
    <w:uiPriority w:val="9"/>
    <w:rPr>
      <w:rFonts w:ascii="Arial" w:hAnsi="Arial" w:eastAsia="Arial" w:cs="Arial"/>
      <w:b/>
      <w:bCs/>
      <w:i/>
      <w:iCs/>
      <w:sz w:val="22"/>
      <w:szCs w:val="22"/>
    </w:rPr>
  </w:style>
  <w:style w:type="paragraph" w:styleId="697">
    <w:name w:val="Heading 8"/>
    <w:basedOn w:val="855"/>
    <w:next w:val="85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59"/>
    <w:link w:val="697"/>
    <w:uiPriority w:val="9"/>
    <w:rPr>
      <w:rFonts w:ascii="Arial" w:hAnsi="Arial" w:eastAsia="Arial" w:cs="Arial"/>
      <w:i/>
      <w:iCs/>
      <w:sz w:val="22"/>
      <w:szCs w:val="22"/>
    </w:rPr>
  </w:style>
  <w:style w:type="paragraph" w:styleId="699">
    <w:name w:val="Heading 9"/>
    <w:basedOn w:val="855"/>
    <w:next w:val="85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59"/>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5"/>
    <w:next w:val="855"/>
    <w:link w:val="703"/>
    <w:uiPriority w:val="10"/>
    <w:qFormat/>
    <w:pPr>
      <w:contextualSpacing/>
      <w:spacing w:before="300" w:after="200"/>
    </w:pPr>
    <w:rPr>
      <w:sz w:val="48"/>
      <w:szCs w:val="48"/>
    </w:rPr>
  </w:style>
  <w:style w:type="character" w:styleId="703">
    <w:name w:val="Title Char"/>
    <w:basedOn w:val="859"/>
    <w:link w:val="702"/>
    <w:uiPriority w:val="10"/>
    <w:rPr>
      <w:sz w:val="48"/>
      <w:szCs w:val="48"/>
    </w:rPr>
  </w:style>
  <w:style w:type="paragraph" w:styleId="704">
    <w:name w:val="Subtitle"/>
    <w:basedOn w:val="855"/>
    <w:next w:val="855"/>
    <w:link w:val="705"/>
    <w:uiPriority w:val="11"/>
    <w:qFormat/>
    <w:pPr>
      <w:spacing w:before="200" w:after="200"/>
    </w:pPr>
    <w:rPr>
      <w:sz w:val="24"/>
      <w:szCs w:val="24"/>
    </w:rPr>
  </w:style>
  <w:style w:type="character" w:styleId="705">
    <w:name w:val="Subtitle Char"/>
    <w:basedOn w:val="859"/>
    <w:link w:val="704"/>
    <w:uiPriority w:val="11"/>
    <w:rPr>
      <w:sz w:val="24"/>
      <w:szCs w:val="24"/>
    </w:rPr>
  </w:style>
  <w:style w:type="paragraph" w:styleId="706">
    <w:name w:val="Quote"/>
    <w:basedOn w:val="855"/>
    <w:next w:val="855"/>
    <w:link w:val="707"/>
    <w:uiPriority w:val="29"/>
    <w:qFormat/>
    <w:pPr>
      <w:ind w:left="720" w:right="720"/>
    </w:pPr>
    <w:rPr>
      <w:i/>
    </w:rPr>
  </w:style>
  <w:style w:type="character" w:styleId="707">
    <w:name w:val="Quote Char"/>
    <w:link w:val="706"/>
    <w:uiPriority w:val="29"/>
    <w:rPr>
      <w:i/>
    </w:rPr>
  </w:style>
  <w:style w:type="paragraph" w:styleId="708">
    <w:name w:val="Intense Quote"/>
    <w:basedOn w:val="855"/>
    <w:next w:val="855"/>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9"/>
    <w:link w:val="874"/>
    <w:uiPriority w:val="99"/>
  </w:style>
  <w:style w:type="character" w:styleId="711">
    <w:name w:val="Footer Char"/>
    <w:basedOn w:val="859"/>
    <w:link w:val="873"/>
    <w:uiPriority w:val="99"/>
  </w:style>
  <w:style w:type="paragraph" w:styleId="712">
    <w:name w:val="Caption"/>
    <w:basedOn w:val="855"/>
    <w:next w:val="855"/>
    <w:uiPriority w:val="35"/>
    <w:semiHidden/>
    <w:unhideWhenUsed/>
    <w:qFormat/>
    <w:pPr>
      <w:spacing w:line="276" w:lineRule="auto"/>
    </w:pPr>
    <w:rPr>
      <w:b/>
      <w:bCs/>
      <w:color w:val="4f81bd" w:themeColor="accent1"/>
      <w:sz w:val="18"/>
      <w:szCs w:val="18"/>
    </w:rPr>
  </w:style>
  <w:style w:type="character" w:styleId="713">
    <w:name w:val="Caption Char"/>
    <w:basedOn w:val="712"/>
    <w:link w:val="873"/>
    <w:uiPriority w:val="99"/>
  </w:style>
  <w:style w:type="table" w:styleId="714">
    <w:name w:val="Table Grid"/>
    <w:basedOn w:val="86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1">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2">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3">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4">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5">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6">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7">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8">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9">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0">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1">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4">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5">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6">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7">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8">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7">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8">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9">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0">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1">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2">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4">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5">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6">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7">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8">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9">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5"/>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9"/>
    <w:uiPriority w:val="99"/>
    <w:unhideWhenUsed/>
    <w:rPr>
      <w:vertAlign w:val="superscript"/>
    </w:rPr>
  </w:style>
  <w:style w:type="paragraph" w:styleId="843">
    <w:name w:val="endnote text"/>
    <w:basedOn w:val="855"/>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9"/>
    <w:uiPriority w:val="99"/>
    <w:semiHidden/>
    <w:unhideWhenUsed/>
    <w:rPr>
      <w:vertAlign w:val="superscript"/>
    </w:rPr>
  </w:style>
  <w:style w:type="paragraph" w:styleId="846">
    <w:name w:val="toc 2"/>
    <w:basedOn w:val="855"/>
    <w:next w:val="855"/>
    <w:uiPriority w:val="39"/>
    <w:unhideWhenUsed/>
    <w:pPr>
      <w:ind w:left="283" w:right="0" w:firstLine="0"/>
      <w:spacing w:after="57"/>
    </w:pPr>
  </w:style>
  <w:style w:type="paragraph" w:styleId="847">
    <w:name w:val="toc 3"/>
    <w:basedOn w:val="855"/>
    <w:next w:val="855"/>
    <w:uiPriority w:val="39"/>
    <w:unhideWhenUsed/>
    <w:pPr>
      <w:ind w:left="567" w:right="0" w:firstLine="0"/>
      <w:spacing w:after="57"/>
    </w:pPr>
  </w:style>
  <w:style w:type="paragraph" w:styleId="848">
    <w:name w:val="toc 4"/>
    <w:basedOn w:val="855"/>
    <w:next w:val="855"/>
    <w:uiPriority w:val="39"/>
    <w:unhideWhenUsed/>
    <w:pPr>
      <w:ind w:left="850" w:right="0" w:firstLine="0"/>
      <w:spacing w:after="57"/>
    </w:pPr>
  </w:style>
  <w:style w:type="paragraph" w:styleId="849">
    <w:name w:val="toc 5"/>
    <w:basedOn w:val="855"/>
    <w:next w:val="855"/>
    <w:uiPriority w:val="39"/>
    <w:unhideWhenUsed/>
    <w:pPr>
      <w:ind w:left="1134" w:right="0" w:firstLine="0"/>
      <w:spacing w:after="57"/>
    </w:pPr>
  </w:style>
  <w:style w:type="paragraph" w:styleId="850">
    <w:name w:val="toc 6"/>
    <w:basedOn w:val="855"/>
    <w:next w:val="855"/>
    <w:uiPriority w:val="39"/>
    <w:unhideWhenUsed/>
    <w:pPr>
      <w:ind w:left="1417"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61"/>
    <w:uiPriority w:val="0"/>
    <w:qFormat/>
    <w:pPr>
      <w:jc w:val="both"/>
      <w:widowControl w:val="off"/>
    </w:pPr>
    <w:rPr>
      <w:rFonts w:ascii="Times New Roman" w:hAnsi="Times New Roman" w:eastAsia="宋体" w:cs="Times New Roman"/>
      <w:sz w:val="21"/>
      <w:lang w:val="en-US" w:eastAsia="zh-CN" w:bidi="ar-SA"/>
    </w:rPr>
  </w:style>
  <w:style w:type="paragraph" w:styleId="856">
    <w:name w:val="Heading 1"/>
    <w:basedOn w:val="855"/>
    <w:next w:val="855"/>
    <w:uiPriority w:val="0"/>
    <w:qFormat/>
    <w:pPr>
      <w:keepNext/>
      <w:outlineLvl w:val="0"/>
    </w:pPr>
    <w:rPr>
      <w:sz w:val="30"/>
    </w:rPr>
  </w:style>
  <w:style w:type="paragraph" w:styleId="857">
    <w:name w:val="Heading 2"/>
    <w:basedOn w:val="855"/>
    <w:next w:val="855"/>
    <w:uiPriority w:val="0"/>
    <w:qFormat/>
    <w:pPr>
      <w:keepLines/>
      <w:keepNext/>
      <w:spacing w:before="260" w:after="260" w:line="416" w:lineRule="auto"/>
      <w:outlineLvl w:val="1"/>
    </w:pPr>
    <w:rPr>
      <w:rFonts w:ascii="Arial" w:hAnsi="Arial" w:eastAsia="黑体"/>
      <w:b/>
      <w:bCs/>
      <w:sz w:val="32"/>
      <w:szCs w:val="32"/>
    </w:rPr>
  </w:style>
  <w:style w:type="paragraph" w:styleId="858">
    <w:name w:val="Heading 4"/>
    <w:basedOn w:val="855"/>
    <w:next w:val="855"/>
    <w:uiPriority w:val="9"/>
    <w:unhideWhenUsed/>
    <w:qFormat/>
    <w:pPr>
      <w:ind w:firstLine="200"/>
      <w:keepLines/>
      <w:keepNext/>
      <w:spacing w:before="120" w:after="120" w:line="300" w:lineRule="auto"/>
      <w:outlineLvl w:val="3"/>
    </w:pPr>
    <w:rPr>
      <w:rFonts w:ascii="Cambria" w:hAnsi="Cambria"/>
      <w:bCs/>
      <w:sz w:val="24"/>
      <w:szCs w:val="28"/>
    </w:rPr>
  </w:style>
  <w:style w:type="character" w:styleId="859" w:default="1">
    <w:name w:val="Default Paragraph Font"/>
    <w:uiPriority w:val="0"/>
    <w:semiHidden/>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customStyle="1">
    <w:name w:val="信息标题1"/>
    <w:basedOn w:val="855"/>
    <w:next w:val="862"/>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862" w:customStyle="1">
    <w:name w:val="正文文本1"/>
    <w:basedOn w:val="855"/>
    <w:next w:val="855"/>
    <w:uiPriority w:val="0"/>
    <w:qFormat/>
    <w:rPr>
      <w:rFonts w:ascii="楷体_GB2312" w:hAnsi="Arial" w:eastAsia="楷体_GB2312"/>
      <w:sz w:val="28"/>
      <w:szCs w:val="28"/>
    </w:rPr>
  </w:style>
  <w:style w:type="paragraph" w:styleId="863">
    <w:name w:val="toc 7"/>
    <w:basedOn w:val="855"/>
    <w:next w:val="855"/>
    <w:uiPriority w:val="0"/>
    <w:qFormat/>
    <w:pPr>
      <w:ind w:left="2520"/>
    </w:pPr>
  </w:style>
  <w:style w:type="paragraph" w:styleId="864">
    <w:name w:val="Normal Indent"/>
    <w:basedOn w:val="855"/>
    <w:uiPriority w:val="0"/>
    <w:qFormat/>
    <w:pPr>
      <w:ind w:firstLine="420"/>
    </w:pPr>
  </w:style>
  <w:style w:type="paragraph" w:styleId="865">
    <w:name w:val="annotation text"/>
    <w:basedOn w:val="855"/>
    <w:uiPriority w:val="0"/>
    <w:qFormat/>
    <w:pPr>
      <w:jc w:val="left"/>
    </w:pPr>
    <w:rPr>
      <w:sz w:val="22"/>
      <w:lang w:eastAsia="en-US"/>
    </w:rPr>
  </w:style>
  <w:style w:type="paragraph" w:styleId="866">
    <w:name w:val="Body Text"/>
    <w:basedOn w:val="855"/>
    <w:next w:val="867"/>
    <w:uiPriority w:val="99"/>
    <w:qFormat/>
    <w:pPr>
      <w:spacing w:after="120"/>
    </w:pPr>
  </w:style>
  <w:style w:type="paragraph" w:styleId="867">
    <w:name w:val="Body Text 2"/>
    <w:basedOn w:val="855"/>
    <w:uiPriority w:val="99"/>
    <w:qFormat/>
    <w:rPr>
      <w:rFonts w:eastAsia="仿宋_GB2312"/>
      <w:color w:val="000000"/>
    </w:rPr>
  </w:style>
  <w:style w:type="paragraph" w:styleId="868">
    <w:name w:val="Body Text Indent"/>
    <w:basedOn w:val="855"/>
    <w:next w:val="869"/>
    <w:uiPriority w:val="0"/>
    <w:qFormat/>
    <w:pPr>
      <w:ind w:left="1050"/>
      <w:spacing w:line="500" w:lineRule="exact"/>
    </w:pPr>
    <w:rPr>
      <w:rFonts w:ascii="仿宋_GB2312" w:eastAsia="仿宋_GB2312"/>
      <w:sz w:val="28"/>
    </w:rPr>
  </w:style>
  <w:style w:type="paragraph" w:styleId="869">
    <w:name w:val="envelope return"/>
    <w:basedOn w:val="855"/>
    <w:uiPriority w:val="99"/>
    <w:unhideWhenUsed/>
    <w:qFormat/>
    <w:rPr>
      <w:rFonts w:ascii="Arial" w:hAnsi="Arial" w:cs="Arial"/>
    </w:rPr>
  </w:style>
  <w:style w:type="paragraph" w:styleId="870">
    <w:name w:val="index 4"/>
    <w:basedOn w:val="855"/>
    <w:next w:val="855"/>
    <w:uiPriority w:val="0"/>
    <w:semiHidden/>
    <w:qFormat/>
    <w:pPr>
      <w:ind w:left="1260"/>
    </w:pPr>
  </w:style>
  <w:style w:type="paragraph" w:styleId="871">
    <w:name w:val="Plain Text"/>
    <w:basedOn w:val="855"/>
    <w:next w:val="864"/>
    <w:uiPriority w:val="0"/>
    <w:qFormat/>
    <w:rPr>
      <w:rFonts w:ascii="宋体" w:hAnsi="Courier New"/>
    </w:rPr>
  </w:style>
  <w:style w:type="paragraph" w:styleId="872">
    <w:name w:val="Date"/>
    <w:basedOn w:val="855"/>
    <w:next w:val="855"/>
    <w:uiPriority w:val="0"/>
    <w:qFormat/>
  </w:style>
  <w:style w:type="paragraph" w:styleId="873">
    <w:name w:val="Footer"/>
    <w:basedOn w:val="855"/>
    <w:uiPriority w:val="99"/>
    <w:qFormat/>
    <w:pPr>
      <w:jc w:val="left"/>
      <w:tabs>
        <w:tab w:val="center" w:pos="4153" w:leader="none"/>
        <w:tab w:val="right" w:pos="8306" w:leader="none"/>
      </w:tabs>
    </w:pPr>
    <w:rPr>
      <w:sz w:val="18"/>
      <w:szCs w:val="18"/>
    </w:rPr>
  </w:style>
  <w:style w:type="paragraph" w:styleId="874">
    <w:name w:val="Header"/>
    <w:basedOn w:val="855"/>
    <w:uiPriority w:val="99"/>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55"/>
    <w:next w:val="855"/>
    <w:uiPriority w:val="39"/>
    <w:qFormat/>
    <w:pPr>
      <w:spacing w:line="480" w:lineRule="auto"/>
      <w:tabs>
        <w:tab w:val="right" w:pos="8715" w:leader="dot"/>
      </w:tabs>
    </w:pPr>
  </w:style>
  <w:style w:type="paragraph" w:styleId="876">
    <w:name w:val="annotation subject"/>
    <w:basedOn w:val="865"/>
    <w:next w:val="877"/>
    <w:uiPriority w:val="0"/>
    <w:qFormat/>
    <w:rPr>
      <w:b/>
      <w:bCs/>
      <w:sz w:val="21"/>
    </w:rPr>
  </w:style>
  <w:style w:type="paragraph" w:styleId="877" w:customStyle="1">
    <w:name w:val="Plain Text1"/>
    <w:basedOn w:val="855"/>
    <w:next w:val="863"/>
    <w:uiPriority w:val="0"/>
    <w:qFormat/>
    <w:pPr>
      <w:ind w:firstLine="3584"/>
      <w:spacing w:line="360" w:lineRule="auto"/>
    </w:pPr>
  </w:style>
  <w:style w:type="paragraph" w:styleId="878">
    <w:name w:val="Body Text First Indent"/>
    <w:basedOn w:val="866"/>
    <w:uiPriority w:val="0"/>
    <w:qFormat/>
    <w:pPr>
      <w:ind w:firstLine="420"/>
    </w:pPr>
    <w:rPr>
      <w:rFonts w:ascii="Verdana" w:hAnsi="Verdana"/>
      <w:szCs w:val="28"/>
      <w:lang w:eastAsia="en-US"/>
    </w:rPr>
  </w:style>
  <w:style w:type="character" w:styleId="879">
    <w:name w:val="page number"/>
    <w:basedOn w:val="859"/>
    <w:uiPriority w:val="0"/>
    <w:qFormat/>
  </w:style>
  <w:style w:type="character" w:styleId="880">
    <w:name w:val="HTML Typewriter"/>
    <w:uiPriority w:val="99"/>
    <w:unhideWhenUsed/>
    <w:qFormat/>
    <w:rPr>
      <w:rFonts w:hint="eastAsia" w:ascii="宋体" w:hAnsi="宋体" w:eastAsia="宋体" w:cs="宋体"/>
      <w:sz w:val="24"/>
      <w:szCs w:val="24"/>
    </w:rPr>
  </w:style>
  <w:style w:type="character" w:styleId="881">
    <w:name w:val="Hyperlink"/>
    <w:uiPriority w:val="99"/>
    <w:qFormat/>
    <w:rPr>
      <w:rFonts w:hint="eastAsia" w:ascii="宋体" w:hAnsi="宋体" w:eastAsia="宋体" w:cs="宋体"/>
      <w:color w:val="3d3d3d"/>
      <w:u w:val="none"/>
    </w:rPr>
  </w:style>
  <w:style w:type="paragraph" w:styleId="882" w:customStyle="1">
    <w:name w:val="正文zw"/>
    <w:basedOn w:val="855"/>
    <w:uiPriority w:val="0"/>
    <w:qFormat/>
    <w:pPr>
      <w:ind w:left="420" w:firstLine="420"/>
      <w:spacing w:line="360" w:lineRule="auto"/>
    </w:pPr>
    <w:rPr>
      <w:rFonts w:hint="eastAsia" w:ascii="宋体" w:hAnsi="宋体"/>
      <w:sz w:val="28"/>
      <w:szCs w:val="28"/>
    </w:rPr>
  </w:style>
  <w:style w:type="paragraph" w:styleId="883" w:customStyle="1">
    <w:name w:val="列出段落1"/>
    <w:basedOn w:val="855"/>
    <w:uiPriority w:val="34"/>
    <w:qFormat/>
    <w:pPr>
      <w:ind w:firstLine="420"/>
    </w:pPr>
    <w:rPr>
      <w:rFonts w:ascii="Calibri" w:hAnsi="Calibri"/>
      <w:szCs w:val="22"/>
    </w:rPr>
  </w:style>
  <w:style w:type="paragraph" w:styleId="884" w:customStyle="1">
    <w:name w:val="_Style 30"/>
    <w:basedOn w:val="855"/>
    <w:next w:val="885"/>
    <w:uiPriority w:val="99"/>
    <w:qFormat/>
    <w:pPr>
      <w:ind w:firstLine="420"/>
    </w:pPr>
    <w:rPr>
      <w:rFonts w:ascii="Calibri" w:hAnsi="Calibri"/>
      <w:szCs w:val="24"/>
    </w:rPr>
  </w:style>
  <w:style w:type="paragraph" w:styleId="885">
    <w:name w:val="List Paragraph"/>
    <w:basedOn w:val="855"/>
    <w:uiPriority w:val="34"/>
    <w:qFormat/>
    <w:pPr>
      <w:ind w:firstLine="420"/>
    </w:pPr>
  </w:style>
  <w:style w:type="paragraph" w:styleId="88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87" w:customStyle="1">
    <w:name w:val="xl31"/>
    <w:basedOn w:val="855"/>
    <w:next w:val="878"/>
    <w:uiPriority w:val="0"/>
    <w:qFormat/>
    <w:pPr>
      <w:ind w:firstLine="3584"/>
      <w:spacing w:before="280" w:after="280"/>
      <w:widowControl/>
    </w:pPr>
  </w:style>
  <w:style w:type="paragraph" w:styleId="888" w:customStyle="1">
    <w:name w:val="标题 11"/>
    <w:basedOn w:val="855"/>
    <w:next w:val="855"/>
    <w:uiPriority w:val="0"/>
    <w:qFormat/>
    <w:pPr>
      <w:keepLines/>
      <w:keepNext/>
      <w:spacing w:before="340" w:after="330" w:line="578" w:lineRule="auto"/>
      <w:outlineLvl w:val="0"/>
    </w:pPr>
    <w:rPr>
      <w:b/>
      <w:sz w:val="44"/>
    </w:rPr>
  </w:style>
  <w:style w:type="paragraph" w:styleId="889" w:customStyle="1">
    <w:name w:val="纯文本1"/>
    <w:basedOn w:val="855"/>
    <w:uiPriority w:val="0"/>
    <w:qFormat/>
    <w:rPr>
      <w:rFonts w:ascii="宋体" w:hAnsi="Courier New"/>
    </w:rPr>
  </w:style>
  <w:style w:type="paragraph" w:styleId="890" w:customStyle="1">
    <w:name w:val="目录 11"/>
    <w:basedOn w:val="855"/>
    <w:next w:val="855"/>
    <w:uiPriority w:val="0"/>
    <w:unhideWhenUsed/>
    <w:qFormat/>
    <w:pPr>
      <w:jc w:val="left"/>
    </w:pPr>
    <w:rPr>
      <w:sz w:val="24"/>
    </w:rPr>
  </w:style>
  <w:style w:type="paragraph" w:styleId="891" w:customStyle="1">
    <w:name w:val="标题 21"/>
    <w:basedOn w:val="855"/>
    <w:next w:val="855"/>
    <w:uiPriority w:val="0"/>
    <w:qFormat/>
    <w:pPr>
      <w:keepLines/>
      <w:keepNext/>
      <w:spacing w:before="260" w:after="260" w:line="416" w:lineRule="auto"/>
      <w:outlineLvl w:val="1"/>
    </w:pPr>
    <w:rPr>
      <w:rFonts w:ascii="Cambria" w:hAnsi="Cambria" w:eastAsia="宋体"/>
      <w:b/>
      <w:bCs/>
      <w:sz w:val="32"/>
      <w:szCs w:val="32"/>
    </w:rPr>
  </w:style>
  <w:style w:type="character" w:styleId="892" w:customStyle="1">
    <w:name w:val="font31"/>
    <w:basedOn w:val="859"/>
    <w:uiPriority w:val="0"/>
    <w:qFormat/>
    <w:rPr>
      <w:rFonts w:hint="eastAsia" w:ascii="宋体" w:hAnsi="宋体" w:eastAsia="宋体" w:cs="宋体"/>
      <w:b/>
      <w:bCs/>
      <w:color w:val="000000"/>
      <w:sz w:val="21"/>
      <w:szCs w:val="21"/>
      <w:u w:val="none"/>
    </w:rPr>
  </w:style>
  <w:style w:type="character" w:styleId="893" w:customStyle="1">
    <w:name w:val="font41"/>
    <w:basedOn w:val="859"/>
    <w:uiPriority w:val="0"/>
    <w:qFormat/>
    <w:rPr>
      <w:rFonts w:hint="eastAsia" w:ascii="宋体" w:hAnsi="宋体" w:eastAsia="宋体" w:cs="宋体"/>
      <w:color w:val="000000"/>
      <w:sz w:val="21"/>
      <w:szCs w:val="21"/>
      <w:u w:val="none"/>
    </w:rPr>
  </w:style>
  <w:style w:type="character" w:styleId="894" w:customStyle="1">
    <w:name w:val="font21"/>
    <w:basedOn w:val="859"/>
    <w:uiPriority w:val="0"/>
    <w:qFormat/>
    <w:rPr>
      <w:rFonts w:hint="eastAsia" w:ascii="宋体" w:hAnsi="宋体" w:eastAsia="宋体" w:cs="宋体"/>
      <w:color w:val="ff0000"/>
      <w:sz w:val="21"/>
      <w:szCs w:val="21"/>
      <w:u w:val="none"/>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8811ee9a-b967-49a3-a0a3-fd87d8837186</errorID>
      <errorWord>《江苏省财政厅关于进一步加大政府采购支持中小企业力度的通知》</errorWord>
      <group>L1_Official</group>
      <groupName>公文问题</groupName>
      <ability>L2_Official</ability>
      <abilityName>公文问题</abilityName>
      <candidateList/>
      <explain>公文文件引用格式不规范</explain>
      <paraID>476CA241</paraID>
      <start>65</start>
      <end>95</end>
      <status>unmodified</status>
      <modifiedWord/>
      <trackRevisions>false</trackRevisions>
    </reviewItem>
    <reviewItem>
      <errorID>967cd2e3-100a-4a1f-9b82-d2366c7ae508</errorID>
      <errorWord>《中小企业声明函》</errorWord>
      <group>L1_Official</group>
      <groupName>公文问题</groupName>
      <ability>L2_Official</ability>
      <abilityName>公文问题</abilityName>
      <candidateList/>
      <explain>公文文件引用格式不规范</explain>
      <paraID>476CA241</paraID>
      <start>120</start>
      <end>129</end>
      <status>unmodified</status>
      <modifiedWord/>
      <trackRevisions>false</trackRevisions>
    </reviewItem>
    <reviewItem>
      <errorID>122d52e7-d795-4b9b-a00c-b345dd018d12</errorID>
      <errorWord>&lt;</errorWord>
      <group>L1_Format</group>
      <groupName>格式问题</groupName>
      <ability>L2_HalfPunc_CN</ability>
      <abilityName>全半角检查</abilityName>
      <candidateList>
        <item>〈</item>
      </candidateList>
      <explain>文本全半角错误。</explain>
      <paraID>29A99F20</paraID>
      <start>135</start>
      <end>136</end>
      <status>unmodified</status>
      <modifiedWord/>
      <trackRevisions>false</trackRevisions>
    </reviewItem>
    <reviewItem>
      <errorID>f7d5d9c0-e9b6-4eae-9dfb-ccfe16d8889a</errorID>
      <errorWord>&gt;）</errorWord>
      <group>L1_Punc</group>
      <groupName>标点问题</groupName>
      <ability>L2_Punc_CN</ability>
      <abilityName>标点符号检查</abilityName>
      <candidateList>
        <item>）</item>
      </candidateList>
      <explain/>
      <paraID>29A99F20</paraID>
      <start>140</start>
      <end>142</end>
      <status>unmodified</status>
      <modifiedWord/>
      <trackRevisions>false</trackRevisions>
    </reviewItem>
    <reviewItem>
      <errorID>0e1e717d-1dbc-49e8-beeb-9e9aa1d25831</errorID>
      <errorWord>/，</errorWord>
      <group>L1_Punc</group>
      <groupName>标点问题</groupName>
      <ability>L2_Punc_CN</ability>
      <abilityName>标点符号检查</abilityName>
      <candidateList>
        <item>/</item>
      </candidateList>
      <explain/>
      <paraID>63B22DF4</paraID>
      <start>27</start>
      <end>29</end>
      <status>unmodified</status>
      <modifiedWord/>
      <trackRevisions>false</trackRevisions>
    </reviewItem>
    <reviewItem>
      <errorID>887e2dc8-809a-469c-8d86-625e8fee6ad2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71BD5943</paraID>
      <start>21</start>
      <end>22</end>
      <status>unmodified</status>
      <modifiedWord/>
      <trackRevisions>false</trackRevisions>
    </reviewItem>
    <reviewItem>
      <errorID>9d1ff9b4-26f6-4cf3-af8d-7ba1b6cabc20</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2614D6D6</paraID>
      <start>10</start>
      <end>14</end>
      <status>unmodified</status>
      <modifiedWord/>
      <trackRevisions>false</trackRevisions>
    </reviewItem>
    <reviewItem>
      <errorID>97ddec2b-5851-4b51-8601-3a747c36a423</errorID>
      <errorWord>其它</errorWord>
      <group>L1_Word</group>
      <groupName>字词问题</groupName>
      <ability>L2_Alias</ability>
      <abilityName>也作/曾用词</abilityName>
      <candidateList>
        <item>其他</item>
      </candidateList>
      <explain>词汇[其它]为不规范表述或旧称，其规范书面表述为[其他]。</explain>
      <paraID>3E76ACAA</paraID>
      <start>2</start>
      <end>4</end>
      <status>unmodified</status>
      <modifiedWord/>
      <trackRevisions>false</trackRevisions>
    </reviewItem>
    <reviewItem>
      <errorID>8becd3c5-6086-430f-8994-6113bd4a48a2</errorID>
      <errorWord>其它</errorWord>
      <group>L1_Word</group>
      <groupName>字词问题</groupName>
      <ability>L2_Alias</ability>
      <abilityName>也作/曾用词</abilityName>
      <candidateList>
        <item>其他</item>
      </candidateList>
      <explain>词汇[其它]为不规范表述或旧称，其规范书面表述为[其他]。</explain>
      <paraID>4D85903A</paraID>
      <start>205</start>
      <end>207</end>
      <status>unmodified</status>
      <modifiedWord/>
      <trackRevisions>false</trackRevisions>
    </reviewItem>
    <reviewItem>
      <errorID>b7744a60-a81e-4b7d-9662-d85750cfdc39</errorID>
      <errorWord>其它</errorWord>
      <group>L1_Word</group>
      <groupName>字词问题</groupName>
      <ability>L2_Alias</ability>
      <abilityName>也作/曾用词</abilityName>
      <candidateList>
        <item>其他</item>
      </candidateList>
      <explain>词汇[其它]为不规范表述或旧称，其规范书面表述为[其他]。</explain>
      <paraID> 1B6BE25</paraID>
      <start>23</start>
      <end>25</end>
      <status>unmodified</status>
      <modifiedWord/>
      <trackRevisions>false</trackRevisions>
    </reviewItem>
    <reviewItem>
      <errorID>1fdfab0f-b3f1-47b4-9aaf-2f19271293df</errorID>
      <errorWord>其它</errorWord>
      <group>L1_Word</group>
      <groupName>字词问题</groupName>
      <ability>L2_Alias</ability>
      <abilityName>也作/曾用词</abilityName>
      <candidateList>
        <item>其他</item>
      </candidateList>
      <explain>词汇[其它]为不规范表述或旧称，其规范书面表述为[其他]。</explain>
      <paraID>75EC1DA9</paraID>
      <start>15</start>
      <end>17</end>
      <status>unmodified</status>
      <modifiedWord/>
      <trackRevisions>false</trackRevisions>
    </reviewItem>
    <reviewItem>
      <errorID>485177a0-65b5-4ec2-8094-9d04c42d23ed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18FD60A9</paraID>
      <start>11</start>
      <end>14</end>
      <status>unmodified</status>
      <modifiedWord/>
      <trackRevisions>false</trackRevisions>
    </reviewItem>
    <reviewItem>
      <errorID>f1b2c661-5be4-4ad0-921e-32ed11814ce2</errorID>
      <errorWord>作</errorWord>
      <group>L1_Word</group>
      <groupName>字词问题</groupName>
      <ability>L2_Typo</ability>
      <abilityName>字词错误</abilityName>
      <candidateList>
        <item>作出</item>
      </candidateList>
      <explain/>
      <paraID>30A1F160</paraID>
      <start>95</start>
      <end>96</end>
      <status>unmodified</status>
      <modifiedWord/>
      <trackRevisions>false</trackRevisions>
    </reviewItem>
    <reviewItem>
      <errorID>cce404a6-86b6-46c9-a6c8-af69fbdb1ab2</errorID>
      <errorWord>做出</errorWord>
      <group>L1_Word</group>
      <groupName>字词问题</groupName>
      <ability>L2_Typo</ability>
      <abilityName>字词错误</abilityName>
      <candidateList>
        <item>作出</item>
      </candidateList>
      <explain/>
      <paraID>224582C3</paraID>
      <start>385</start>
      <end>387</end>
      <status>unmodified</status>
      <modifiedWord/>
      <trackRevisions>false</trackRevisions>
    </reviewItem>
    <reviewItem>
      <errorID>829840d5-6e12-4651-90b0-72e940262b85</errorID>
      <errorWord>发</errorWord>
      <group>L1_Word</group>
      <groupName>字词问题</groupName>
      <ability>L2_Typo</ability>
      <abilityName>字词错误</abilityName>
      <candidateList>
        <item>发出</item>
      </candidateList>
      <explain/>
      <paraID>4FE7EEB7</paraID>
      <start>12</start>
      <end>13</end>
      <status>unmodified</status>
      <modifiedWord/>
      <trackRevisions>false</trackRevisions>
    </reviewItem>
    <reviewItem>
      <errorID>859219a9-87ed-40fd-9398-c27eaceaae98</errorID>
      <errorWord>以书面的形式</errorWord>
      <group>L1_Word</group>
      <groupName>字词问题</groupName>
      <ability>L2_Typo</ability>
      <abilityName>字词错误</abilityName>
      <candidateList>
        <item>以书面形式</item>
      </candidateList>
      <explain/>
      <paraID>3E4A7048</paraID>
      <start>11</start>
      <end>17</end>
      <status>unmodified</status>
      <modifiedWord/>
      <trackRevisions>false</trackRevisions>
    </reviewItem>
    <reviewItem>
      <errorID>b86099b3-9637-4385-b0ea-d963d92515b0</errorID>
      <errorWord>,</errorWord>
      <group>L1_Format</group>
      <groupName>格式问题</groupName>
      <ability>L2_HalfPunc_CN</ability>
      <abilityName>全半角检查</abilityName>
      <candidateList>
        <item>，</item>
      </candidateList>
      <explain>文本全半角错误。</explain>
      <paraID>40709658</paraID>
      <start>93</start>
      <end>94</end>
      <status>unmodified</status>
      <modifiedWord/>
      <trackRevisions>false</trackRevisions>
    </reviewItem>
    <reviewItem>
      <errorID>24ba1874-4db4-49eb-9eca-a603cc0b9257</errorID>
      <errorWord>《中小企业声明函》</errorWord>
      <group>L1_Official</group>
      <groupName>公文问题</groupName>
      <ability>L2_Official</ability>
      <abilityName>公文问题</abilityName>
      <candidateList/>
      <explain>公文文件引用格式不规范</explain>
      <paraID>7DF29E56</paraID>
      <start>21</start>
      <end>30</end>
      <status>unmodified</status>
      <modifiedWord/>
      <trackRevisions>false</trackRevisions>
    </reviewItem>
    <reviewItem>
      <errorID>ca01d2c9-5878-40da-aa5c-1af28d0acae3</errorID>
      <errorWord>《残疾人福利性单位声明函》</errorWord>
      <group>L1_Official</group>
      <groupName>公文问题</groupName>
      <ability>L2_Official</ability>
      <abilityName>公文问题</abilityName>
      <candidateList/>
      <explain>公文文件引用格式不规范</explain>
      <paraID>12221149</paraID>
      <start>22</start>
      <end>35</end>
      <status>unmodified</status>
      <modifiedWord/>
      <trackRevisions>false</trackRevisions>
    </reviewItem>
    <reviewItem>
      <errorID>806f935b-9e10-4227-8c57-68944bcbaf14</errorID>
      <errorWord>需</errorWord>
      <group>L1_Word</group>
      <groupName>字词问题</groupName>
      <ability>L2_Typo</ability>
      <abilityName>字词错误</abilityName>
      <candidateList>
        <item>须</item>
      </candidateList>
      <explain>存在发音相同字词的误用。</explain>
      <paraID>7452EEF6</paraID>
      <start>10</start>
      <end>11</end>
      <status>unmodified</status>
      <modifiedWord/>
      <trackRevisions>false</trackRevisions>
    </reviewItem>
    <reviewItem>
      <errorID>9252266e-b908-468e-a275-29db9630b943</errorID>
      <errorWord>需</errorWord>
      <group>L1_Word</group>
      <groupName>字词问题</groupName>
      <ability>L2_Typo</ability>
      <abilityName>字词错误</abilityName>
      <candidateList>
        <item>须</item>
      </candidateList>
      <explain>存在发音相同字词的误用。</explain>
      <paraID>7B0091B2</paraID>
      <start>3</start>
      <end>4</end>
      <status>unmodified</status>
      <modifiedWord/>
      <trackRevisions>false</trackRevisions>
    </reviewItem>
    <reviewItem>
      <errorID>9e72cab8-70e1-4948-ba3c-604083eaa10d</errorID>
      <errorWord>其它</errorWord>
      <group>L1_Word</group>
      <groupName>字词问题</groupName>
      <ability>L2_Alias</ability>
      <abilityName>也作/曾用词</abilityName>
      <candidateList>
        <item>其他</item>
      </candidateList>
      <explain>词汇[其它]为不规范表述或旧称，其规范书面表述为[其他]。</explain>
      <paraID>702303F8</paraID>
      <start>6</start>
      <end>8</end>
      <status>unmodified</status>
      <modifiedWord/>
      <trackRevisions>false</trackRevisions>
    </reviewItem>
    <reviewItem>
      <errorID>9ebdb523-aff9-45be-8526-08275f90a271</errorID>
      <errorWord>人只</errorWord>
      <group>L1_Word</group>
      <groupName>字词问题</groupName>
      <ability>L2_Typo</ability>
      <abilityName>字词错误</abilityName>
      <candidateList>
        <item>人员</item>
      </candidateList>
      <explain/>
      <paraID>25930675</paraID>
      <start>40</start>
      <end>42</end>
      <status>unmodified</status>
      <modifiedWord/>
      <trackRevisions>false</trackRevisions>
    </reviewItem>
    <reviewItem>
      <errorID>82ac0d5f-9c67-44ba-b107-19384e411ff1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25930675</paraID>
      <start>44</start>
      <end>47</end>
      <status>unmodified</status>
      <modifiedWord/>
      <trackRevisions>false</trackRevisions>
    </reviewItem>
    <reviewItem>
      <errorID>6d80c8f9-dfdf-42fd-807d-b950cb6e45d5</errorID>
      <errorWord>窜岗</errorWord>
      <group>L1_Word</group>
      <groupName>字词问题</groupName>
      <ability>L2_Typo</ability>
      <abilityName>字词错误</abilityName>
      <candidateList>
        <item>串岗</item>
      </candidateList>
      <explain/>
      <paraID>72725F7E</paraID>
      <start>7</start>
      <end>9</end>
      <status>unmodified</status>
      <modifiedWord/>
      <trackRevisions>false</trackRevisions>
    </reviewItem>
    <reviewItem>
      <errorID>4ada3921-079a-4846-b000-69b3db37ed15</errorID>
      <errorWord>疏忽职守</errorWord>
      <group>L1_Word</group>
      <groupName>字词问题</groupName>
      <ability>L2_Typo</ability>
      <abilityName>字词错误</abilityName>
      <candidateList>
        <item>玩忽职守</item>
      </candidateList>
      <explain/>
      <paraID>2CF92D61</paraID>
      <start>6</start>
      <end>10</end>
      <status>unmodified</status>
      <modifiedWord/>
      <trackRevisions>false</trackRevisions>
    </reviewItem>
    <reviewItem>
      <errorID>cd32c6ca-faf1-4440-ac44-198d546a5e7b</errorID>
      <errorWord>《财政部关于推动解决政府采购异常低价问题的通知》</errorWord>
      <group>L1_Official</group>
      <groupName>公文问题</groupName>
      <ability>L2_Official</ability>
      <abilityName>公文问题</abilityName>
      <candidateList/>
      <explain>公文文件引用格式不规范</explain>
      <paraID>271F29B8</paraID>
      <start>13</start>
      <end>37</end>
      <status>unmodified</status>
      <modifiedWord/>
      <trackRevisions>false</trackRevisions>
    </reviewItem>
    <reviewItem>
      <errorID>0ca99575-d3d9-45ce-ad4d-226a45a91f66</errorID>
      <errorWord>&lt;</errorWord>
      <group>L1_Format</group>
      <groupName>格式问题</groupName>
      <ability>L2_HalfPunc_CN</ability>
      <abilityName>全半角检查</abilityName>
      <candidateList>
        <item>〈</item>
      </candidateList>
      <explain>文本全半角错误。</explain>
      <paraID>4547443A</paraID>
      <start>48</start>
      <end>49</end>
      <status>unmodified</status>
      <modifiedWord/>
      <trackRevisions>false</trackRevisions>
    </reviewItem>
    <reviewItem>
      <errorID>b6198c5e-a636-4ae5-877d-6abf977f634d</errorID>
      <errorWord>&lt;</errorWord>
      <group>L1_Format</group>
      <groupName>格式问题</groupName>
      <ability>L2_HalfPunc_CN</ability>
      <abilityName>全半角检查</abilityName>
      <candidateList>
        <item>〈</item>
      </candidateList>
      <explain>文本全半角错误。</explain>
      <paraID>3275E108</paraID>
      <start>48</start>
      <end>49</end>
      <status>unmodified</status>
      <modifiedWord/>
      <trackRevisions>false</trackRevisions>
    </reviewItem>
    <reviewItem>
      <errorID>0a98c21d-34ec-4e9f-ba8c-c15c4ade031b</errorID>
      <errorWord>&lt;</errorWord>
      <group>L1_Format</group>
      <groupName>格式问题</groupName>
      <ability>L2_HalfPunc_CN</ability>
      <abilityName>全半角检查</abilityName>
      <candidateList>
        <item>〈</item>
      </candidateList>
      <explain>文本全半角错误。</explain>
      <paraID>6E2DAE70</paraID>
      <start>33</start>
      <end>34</end>
      <status>unmodified</status>
      <modifiedWord/>
      <trackRevisions>false</trackRevisions>
    </reviewItem>
    <reviewItem>
      <errorID>ff6b00a8-1fcd-4dd6-a163-b1858d8e6646</errorID>
      <errorWord>，</errorWord>
      <group>L1_Word</group>
      <groupName>字词问题</groupName>
      <ability>L2_Typo</ability>
      <abilityName>字词错误</abilityName>
      <candidateList>
        <item>，并</item>
      </candidateList>
      <explain/>
      <paraID>2F6076C8</paraID>
      <start>72</start>
      <end>73</end>
      <status>unmodified</status>
      <modifiedWord/>
      <trackRevisions>false</trackRevisions>
    </reviewItem>
    <reviewItem>
      <errorID>ec09f98d-81c5-4270-8821-8a55958f2853</errorID>
      <errorWord>(</errorWord>
      <group>L1_Format</group>
      <groupName>格式问题</groupName>
      <ability>L2_HalfPunc_CN</ability>
      <abilityName>全半角检查</abilityName>
      <candidateList>
        <item>（</item>
      </candidateList>
      <explain>文本全半角错误。</explain>
      <paraID>541296C0</paraID>
      <start>79</start>
      <end>80</end>
      <status>unmodified</status>
      <modifiedWord/>
      <trackRevisions>false</trackRevisions>
    </reviewItem>
    <reviewItem>
      <errorID>a50069c7-1a0d-43b2-8b36-894ab49a6c9a</errorID>
      <errorWord>)</errorWord>
      <group>L1_Format</group>
      <groupName>格式问题</groupName>
      <ability>L2_HalfPunc_CN</ability>
      <abilityName>全半角检查</abilityName>
      <candidateList>
        <item>）</item>
      </candidateList>
      <explain>文本全半角错误。</explain>
      <paraID>541296C0</paraID>
      <start>88</start>
      <end>89</end>
      <status>unmodified</status>
      <modifiedWord/>
      <trackRevisions>false</trackRevisions>
    </reviewItem>
    <reviewItem>
      <errorID>69da282d-5fc7-4edc-9020-7086f2ae6330</errorID>
      <errorWord>/。</errorWord>
      <group>L1_Punc</group>
      <groupName>标点问题</groupName>
      <ability>L2_Punc_CN</ability>
      <abilityName>标点符号检查</abilityName>
      <candidateList>
        <item>/</item>
      </candidateList>
      <explain/>
      <paraID>24C44BEB</paraID>
      <start>119</start>
      <end>121</end>
      <status>unmodified</status>
      <modifiedWord/>
      <trackRevisions>false</trackRevisions>
    </reviewItem>
    <reviewItem>
      <errorID>05d0a1e3-e036-4af1-a125-5ca205a0eebd</errorID>
      <errorWord>/。</errorWord>
      <group>L1_Punc</group>
      <groupName>标点问题</groupName>
      <ability>L2_Punc_CN</ability>
      <abilityName>标点符号检查</abilityName>
      <candidateList>
        <item>/</item>
      </candidateList>
      <explain/>
      <paraID>6E1FD329</paraID>
      <start>137</start>
      <end>139</end>
      <status>unmodified</status>
      <modifiedWord/>
      <trackRevisions>false</trackRevisions>
    </reviewItem>
    <reviewItem>
      <errorID>6af5251c-3ece-4997-89c7-15873572dba1</errorID>
      <errorWord>,</errorWord>
      <group>L1_Format</group>
      <groupName>格式问题</groupName>
      <ability>L2_HalfPunc_CN</ability>
      <abilityName>全半角检查</abilityName>
      <candidateList>
        <item>，</item>
      </candidateList>
      <explain>文本全半角错误。</explain>
      <paraID>12CA58CE</paraID>
      <start>57</start>
      <end>58</end>
      <status>unmodified</status>
      <modifiedWord/>
      <trackRevisions>false</trackRevisions>
    </reviewItem>
    <reviewItem>
      <errorID>aee9dd6a-6eb2-4887-8330-cfd5cfd1d7bd</errorID>
      <errorWord>,</errorWord>
      <group>L1_Format</group>
      <groupName>格式问题</groupName>
      <ability>L2_HalfPunc_CN</ability>
      <abilityName>全半角检查</abilityName>
      <candidateList>
        <item>，</item>
      </candidateList>
      <explain>文本全半角错误。</explain>
      <paraID>12CA58CE</paraID>
      <start>63</start>
      <end>64</end>
      <status>unmodified</status>
      <modifiedWord/>
      <trackRevisions>false</trackRevisions>
    </reviewItem>
    <reviewItem>
      <errorID>1c29e053-24f2-4965-a4cf-697ff0a3b008</errorID>
      <errorWord>:</errorWord>
      <group>L1_Format</group>
      <groupName>格式问题</groupName>
      <ability>L2_HalfPunc_CN</ability>
      <abilityName>全半角检查</abilityName>
      <candidateList>
        <item>：</item>
      </candidateList>
      <explain>文本全半角错误。</explain>
      <paraID>12CA58CE</paraID>
      <start>74</start>
      <end>75</end>
      <status>unmodified</status>
      <modifiedWord/>
      <trackRevisions>false</trackRevisions>
    </reviewItem>
    <reviewItem>
      <errorID>a67e8532-7818-42b4-b9b8-4e471de3cbd7</errorID>
      <errorWord>其它</errorWord>
      <group>L1_Word</group>
      <groupName>字词问题</groupName>
      <ability>L2_Alias</ability>
      <abilityName>也作/曾用词</abilityName>
      <candidateList>
        <item>其他</item>
      </candidateList>
      <explain>词汇[其它]为不规范表述或旧称，其规范书面表述为[其他]。</explain>
      <paraID>715D0D5F</paraID>
      <start>23</start>
      <end>25</end>
      <status>unmodified</status>
      <modifiedWord/>
      <trackRevisions>false</trackRevisions>
    </reviewItem>
    <reviewItem>
      <errorID>1458388a-b868-4678-a1c6-a6806efc7c85</errorID>
      <errorWord>、或</errorWord>
      <group>L1_Word</group>
      <groupName>字词问题</groupName>
      <ability>L2_Typo</ability>
      <abilityName>字词错误</abilityName>
      <candidateList>
        <item>或</item>
      </candidateList>
      <explain/>
      <paraID>5325B49A</paraID>
      <start>53</start>
      <end>55</end>
      <status>unmodified</status>
      <modifiedWord/>
      <trackRevisions>false</trackRevisions>
    </reviewItem>
    <reviewItem>
      <errorID>bbc697c2-8336-44ac-bb9e-9894ca6e0cec</errorID>
      <errorWord>方</errorWord>
      <group>L1_Word</group>
      <groupName>字词问题</groupName>
      <ability>L2_Typo</ability>
      <abilityName>字词错误</abilityName>
      <candidateList>
        <item>方在</item>
      </candidateList>
      <explain/>
      <paraID>6C1271D7</paraID>
      <start>58</start>
      <end>59</end>
      <status>unmodified</status>
      <modifiedWord/>
      <trackRevisions>false</trackRevisions>
    </reviewItem>
    <reviewItem>
      <errorID>1dca6186-7514-4426-959b-8c6fbb1e99bd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2F7A3B64</paraID>
      <start>119</start>
      <end>124</end>
      <status>unmodified</status>
      <modifiedWord/>
      <trackRevisions>false</trackRevisions>
    </reviewItem>
    <reviewItem>
      <errorID>ff5c0b02-ea2d-475b-bb6b-679e57a8869e</errorID>
      <errorWord>查出</errorWord>
      <group>L1_Word</group>
      <groupName>字词问题</groupName>
      <ability>L2_Typo</ability>
      <abilityName>字词错误</abilityName>
      <candidateList>
        <item>查处</item>
      </candidateList>
      <explain/>
      <paraID>3CCDBF1C</paraID>
      <start>10</start>
      <end>12</end>
      <status>unmodified</status>
      <modifiedWord/>
      <trackRevisions>false</trackRevisions>
    </reviewItem>
    <reviewItem>
      <errorID>c9cd4eca-c1cf-404d-8f2c-d233c9692b54</errorID>
      <errorWord>法律、法规</errorWord>
      <group>L1_Word</group>
      <groupName>字词问题</groupName>
      <ability>L2_Typo</ability>
      <abilityName>字词错误</abilityName>
      <candidateList>
        <item>法律法规</item>
      </candidateList>
      <explain/>
      <paraID>4605B5BE</paraID>
      <start>10</start>
      <end>15</end>
      <status>unmodified</status>
      <modifiedWord/>
      <trackRevisions>false</trackRevisions>
    </reviewItem>
    <reviewItem>
      <errorID>fbd5837b-ee24-4c84-bfe0-082c228069dd</errorID>
      <errorWord>4一年</errorWord>
      <group>L1_Knowledge</group>
      <groupName>知识性问题</groupName>
      <ability>L2_Time</ability>
      <abilityName>日期时间</abilityName>
      <candidateList/>
      <explain>数字形式不统一。</explain>
      <paraID>271E8659</paraID>
      <start>6</start>
      <end>9</end>
      <status>unmodified</status>
      <modifiedWord/>
      <trackRevisions>false</trackRevisions>
    </reviewItem>
    <reviewItem>
      <errorID>72f8faf3-028a-4364-9b3c-a7ded7d7d713</errorID>
      <errorWord>,</errorWord>
      <group>L1_Format</group>
      <groupName>格式问题</groupName>
      <ability>L2_HalfPunc_CN</ability>
      <abilityName>全半角检查</abilityName>
      <candidateList>
        <item>，</item>
      </candidateList>
      <explain>文本全半角错误。</explain>
      <paraID>11310EDA</paraID>
      <start>24</start>
      <end>25</end>
      <status>unmodified</status>
      <modifiedWord/>
      <trackRevisions>false</trackRevisions>
    </reviewItem>
    <reviewItem>
      <errorID>cffc5427-638c-4fab-ade5-ca718ebf4efe</errorID>
      <errorWord>0.1%-3%</errorWord>
      <group>L1_Knowledge</group>
      <groupName>知识性问题</groupName>
      <ability>L2_Knowledge</ability>
      <abilityName>其他知识</abilityName>
      <candidateList>
        <item>0.1%—3%</item>
      </candidateList>
      <explain>1. “0.1%-3%”中的单位“%”仅出现在后一个数字上，容易引起歧义；根据《现代汉语标点符号数字用法规范手册》，数字表示范围两边需要使用统一的格式。2. 根据标点国标 4.13 中的规则，数字、时间或地域连接符应使用（视觉上更长的）“—”或“～”。</explain>
      <paraID>6D944C6D</paraID>
      <start>172</start>
      <end>179</end>
      <status>unmodified</status>
      <modifiedWord/>
      <trackRevisions>false</trackRevisions>
    </reviewItem>
    <reviewItem>
      <errorID>5f0472fa-aa1f-48b7-82f3-831611b5ffab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45D36E6F</paraID>
      <start>45</start>
      <end>48</end>
      <status>unmodified</status>
      <modifiedWord/>
      <trackRevisions>false</trackRevisions>
    </reviewItem>
    <reviewItem>
      <errorID>2837ab45-e157-4c38-9fc3-7083f44fd851</errorID>
      <errorWord>法律、法规</errorWord>
      <group>L1_Word</group>
      <groupName>字词问题</groupName>
      <ability>L2_Typo</ability>
      <abilityName>字词错误</abilityName>
      <candidateList>
        <item>法律法规</item>
      </candidateList>
      <explain/>
      <paraID>202F9A0A</paraID>
      <start>6</start>
      <end>11</end>
      <status>unmodified</status>
      <modifiedWord/>
      <trackRevisions>false</trackRevisions>
    </reviewItem>
    <reviewItem>
      <errorID>1c2ad583-a58a-41cd-b159-cbd8cdc0eaaf</errorID>
      <errorWord>方</errorWord>
      <group>L1_Word</group>
      <groupName>字词问题</groupName>
      <ability>L2_Typo</ability>
      <abilityName>字词错误</abilityName>
      <candidateList>
        <item>方在</item>
      </candidateList>
      <explain/>
      <paraID>454179EB</paraID>
      <start>61</start>
      <end>62</end>
      <status>unmodified</status>
      <modifiedWord/>
      <trackRevisions>false</trackRevisions>
    </reviewItem>
    <reviewItem>
      <errorID>21ee633d-f732-4454-9986-d4c5b8b1fc6f</errorID>
      <errorWord>除了是</errorWord>
      <group>L1_Word</group>
      <groupName>字词问题</groupName>
      <ability>L2_Typo</ability>
      <abilityName>字词错误</abilityName>
      <candidateList>
        <item>除了</item>
      </candidateList>
      <explain/>
      <paraID>56A173DD</paraID>
      <start>21</start>
      <end>24</end>
      <status>unmodified</status>
      <modifiedWord/>
      <trackRevisions>false</trackRevisions>
    </reviewItem>
    <reviewItem>
      <errorID>6b48e272-556c-422a-8793-0f8827c909f1</errorID>
      <errorWord>中的</errorWord>
      <group>L1_Word</group>
      <groupName>字词问题</groupName>
      <ability>L2_Typo</ability>
      <abilityName>字词错误</abilityName>
      <candidateList>
        <item>中</item>
      </candidateList>
      <explain/>
      <paraID>56A173DD</paraID>
      <start>40</start>
      <end>42</end>
      <status>unmodified</status>
      <modifiedWord/>
      <trackRevisions>false</trackRevisions>
    </reviewItem>
    <reviewItem>
      <errorID>d8fe6a64-07ce-40bd-bd27-9c7a806f412d</errorID>
      <errorWord>)</errorWord>
      <group>L1_Format</group>
      <groupName>格式问题</groupName>
      <ability>L2_HalfPunc_CN</ability>
      <abilityName>全半角检查</abilityName>
      <candidateList>
        <item>）</item>
      </candidateList>
      <explain>文本全半角错误。</explain>
      <paraID>2F51207F</paraID>
      <start>92</start>
      <end>93</end>
      <status>unmodified</status>
      <modifiedWord/>
      <trackRevisions>false</trackRevisions>
    </reviewItem>
    <reviewItem>
      <errorID>37c08384-e433-4c78-8b28-ea6ffe830fe3</errorID>
      <errorWord>期间</errorWord>
      <group>L1_Word</group>
      <groupName>字词问题</groupName>
      <ability>L2_Typo</ability>
      <abilityName>字词错误</abilityName>
      <candidateList>
        <item>其间</item>
      </candidateList>
      <explain/>
      <paraID>2F51207F</paraID>
      <start>142</start>
      <end>144</end>
      <status>unmodified</status>
      <modifiedWord/>
      <trackRevisions>false</trackRevisions>
    </reviewItem>
    <reviewItem>
      <errorID>6effea64-f47c-447a-8553-00cb37a922bb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5DB2E6D9</paraID>
      <start>5</start>
      <end>10</end>
      <status>unmodified</status>
      <modifiedWord/>
      <trackRevisions>false</trackRevisions>
    </reviewItem>
    <reviewItem>
      <errorID>7716679e-2b47-4bba-93c4-7e19699bc231</errorID>
      <errorWord>肆份</errorWord>
      <group>L1_Word</group>
      <groupName>字词问题</groupName>
      <ability>L2_Typo</ability>
      <abilityName>字词错误</abilityName>
      <candidateList>
        <item>四份</item>
      </candidateList>
      <explain>存在发音相同字词的误用。</explain>
      <paraID>21E740B8</paraID>
      <start>4</start>
      <end>6</end>
      <status>unmodified</status>
      <modifiedWord/>
      <trackRevisions>false</trackRevisions>
    </reviewItem>
    <reviewItem>
      <errorID>daf9dbaa-d2d0-43f2-ad61-0884d4925dd2</errorID>
      <errorWord>其它</errorWord>
      <group>L1_Word</group>
      <groupName>字词问题</groupName>
      <ability>L2_Alias</ability>
      <abilityName>也作/曾用词</abilityName>
      <candidateList>
        <item>其他</item>
      </candidateList>
      <explain>词汇[其它]为不规范表述或旧称，其规范书面表述为[其他]。</explain>
      <paraID>63B9CAE5</paraID>
      <start>42</start>
      <end>44</end>
      <status>unmodified</status>
      <modifiedWord/>
      <trackRevisions>false</trackRevisions>
    </reviewItem>
    <reviewItem>
      <errorID>18352982-344e-43ec-be7f-26e60438aeba</errorID>
      <errorWord>《中小企业声明函》</errorWord>
      <group>L1_Official</group>
      <groupName>公文问题</groupName>
      <ability>L2_Official</ability>
      <abilityName>公文问题</abilityName>
      <candidateList/>
      <explain>公文文件引用格式不规范</explain>
      <paraID>1655D44B</paraID>
      <start>37</start>
      <end>46</end>
      <status>unmodified</status>
      <modifiedWord/>
      <trackRevisions>false</trackRevisions>
    </reviewItem>
    <reviewItem>
      <errorID>9a12c572-e402-4dbb-bb0c-f5f84aeb98eb</errorID>
      <errorWord>》</errorWord>
      <group>L1_Word</group>
      <groupName>字词问题</groupName>
      <ability>L2_Typo</ability>
      <abilityName>字词错误</abilityName>
      <candidateList>
        <item>》等</item>
      </candidateList>
      <explain/>
      <paraID>1655D44B</paraID>
      <start>75</start>
      <end>76</end>
      <status>unmodified</status>
      <modifiedWord/>
      <trackRevisions>false</trackRevisions>
    </reviewItem>
    <reviewItem>
      <errorID>67f24e15-8f42-4176-bc73-5f3de024d958</errorID>
      <errorWord>《财政部 民政部 中国残疾人联合会关于促进残疾人就业政府采购政策的通知》</errorWord>
      <group>L1_Official</group>
      <groupName>公文问题</groupName>
      <ability>L2_Official</ability>
      <abilityName>公文问题</abilityName>
      <candidateList/>
      <explain>公文文件引用格式不规范</explain>
      <paraID>1EFAF2CF</paraID>
      <start>10</start>
      <end>46</end>
      <status>unmodified</status>
      <modifiedWord/>
      <trackRevisions>false</trackRevisions>
    </reviewItem>
    <reviewItem>
      <errorID>321d770f-d3db-4557-8cd6-74ee29d3630e</errorID>
      <errorWord>〔2017〕 141号</errorWord>
      <group>L1_Knowledge</group>
      <groupName>知识性问题</groupName>
      <ability>L2_Knowledge</ability>
      <abilityName>其他知识</abilityName>
      <candidateList>
        <item>〔2017〕141号</item>
      </candidateList>
      <explain>发文字号格式错误。</explain>
      <paraID>1EFAF2CF</paraID>
      <start>49</start>
      <end>60</end>
      <status>unmodified</status>
      <modifiedWord/>
      <trackRevisions>false</trackRevisions>
    </reviewItem>
    <reviewItem>
      <errorID>b5694baf-b526-4a1b-a874-84435ce24d47</errorID>
      <errorWord>复印件加盖</errorWord>
      <group>L1_Word</group>
      <groupName>字词问题</groupName>
      <ability>L2_Typo</ability>
      <abilityName>字词错误</abilityName>
      <candidateList>
        <item>复印件并加盖</item>
      </candidateList>
      <explain/>
      <paraID>6EBCBB8C</paraID>
      <start>57</start>
      <end>62</end>
      <status>unmodified</status>
      <modifiedWord/>
      <trackRevisions>false</trackRevisions>
    </reviewItem>
    <reviewItem>
      <errorID>0b97f564-d692-47b3-a0f6-78aa340b6c04</errorID>
      <errorWord>:</errorWord>
      <group>L1_Format</group>
      <groupName>格式问题</groupName>
      <ability>L2_HalfPunc_CN</ability>
      <abilityName>全半角检查</abilityName>
      <candidateList>
        <item>：</item>
      </candidateList>
      <explain>文本全半角错误。</explain>
      <paraID>194B6301</paraID>
      <start>7</start>
      <end>8</end>
      <status>unmodified</status>
      <modifiedWord/>
      <trackRevisions>false</trackRevisions>
    </reviewItem>
    <reviewItem>
      <errorID>8d9681a6-ed9f-4db6-9a3d-402437434ace</errorID>
      <errorWord>:</errorWord>
      <group>L1_Format</group>
      <groupName>格式问题</groupName>
      <ability>L2_HalfPunc_CN</ability>
      <abilityName>全半角检查</abilityName>
      <candidateList>
        <item>：</item>
      </candidateList>
      <explain>文本全半角错误。</explain>
      <paraID>24782D02</paraID>
      <start>7</start>
      <end>8</end>
      <status>unmodified</status>
      <modifiedWord/>
      <trackRevisions>false</trackRevisions>
    </reviewItem>
    <reviewItem>
      <errorID>cb7f13db-302a-4f7e-9c38-721d50018c54</errorID>
      <errorWord>其它</errorWord>
      <group>L1_Word</group>
      <groupName>字词问题</groupName>
      <ability>L2_Alias</ability>
      <abilityName>也作/曾用词</abilityName>
      <candidateList>
        <item>其他</item>
      </candidateList>
      <explain>词汇[其它]为不规范表述或旧称，其规范书面表述为[其他]。</explain>
      <paraID>55D91FA6</paraID>
      <start>82</start>
      <end>84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DD45EE9-CFFA-4076-A781-B5F2D1DFEB7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市直单位</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周纯</cp:lastModifiedBy>
  <cp:revision>3</cp:revision>
  <dcterms:created xsi:type="dcterms:W3CDTF">2024-01-23T07:24:00Z</dcterms:created>
  <dcterms:modified xsi:type="dcterms:W3CDTF">2026-09-18T03:10:05Z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CAEA655EABBC4E738B20307C3ABD5FB4_13</vt:lpwstr>
  </property>
  <property fmtid="{D5CDD505-2E9C-101B-9397-08002B2CF9AE}" pid="4" name="KSOTemplateDocerSaveRecord">
    <vt:lpwstr>eyJoZGlkIjoiNWNkMGZmZGUxNzNkMTZmNDUwMjEzYmY4NTVhNzIxZDgiLCJ1c2VySWQiOiIzMTU1ODEyOTcifQ==</vt:lpwstr>
  </property>
</Properties>
</file>