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1052"/>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1052"/>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JSZC-321200-HWZX-G2026-0707</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0675-266JOC003818</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血液透析过滤机采购项目(第二次）</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泰州市卫生健康委员会</w:t>
      </w:r>
      <w:r/>
    </w:p>
    <w:p>
      <w:pPr>
        <w:pStyle w:val="894"/>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hint="eastAsia" w:cs="仿宋" w:asciiTheme="minorEastAsia" w:hAnsiTheme="minorEastAsia" w:eastAsiaTheme="minorEastAsia"/>
          <w:b/>
          <w:color w:val="000000" w:themeColor="text1"/>
          <w:sz w:val="28"/>
          <w:szCs w:val="28"/>
        </w:rPr>
        <w:t xml:space="preserve">1</w:t>
      </w:r>
      <w:r>
        <w:rPr>
          <w:rFonts w:hint="eastAsia" w:cs="仿宋" w:asciiTheme="minorEastAsia" w:hAnsiTheme="minorEastAsia" w:eastAsiaTheme="minorEastAsia"/>
          <w:b/>
          <w:color w:val="000000" w:themeColor="text1"/>
          <w:sz w:val="28"/>
          <w:szCs w:val="28"/>
        </w:rPr>
        <w:t xml:space="preserve">1</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105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5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5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5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5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5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血液透析过滤机采购项目(第二次）</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7" w:tooltip="http://jszfcg.jsczt.cn/）获取招标文件，并于2023年11月" w:history="1">
        <w:r>
          <w:rPr>
            <w:rStyle w:val="898"/>
            <w:rFonts w:hint="eastAsia" w:cs="仿宋" w:asciiTheme="minorEastAsia" w:hAnsiTheme="minorEastAsia" w:eastAsiaTheme="minorEastAsia"/>
            <w:color w:val="000000" w:themeColor="text1"/>
            <w:sz w:val="24"/>
            <w:szCs w:val="24"/>
            <w:u w:val="none"/>
          </w:rPr>
          <w:t xml:space="preserve">，并于</w:t>
        </w:r>
        <w:r>
          <w:rPr>
            <w:rStyle w:val="898"/>
            <w:rFonts w:hint="eastAsia" w:cs="仿宋" w:asciiTheme="minorEastAsia" w:hAnsiTheme="minorEastAsia" w:eastAsiaTheme="minorEastAsia"/>
            <w:color w:val="000000" w:themeColor="text1"/>
            <w:sz w:val="24"/>
            <w:szCs w:val="24"/>
          </w:rPr>
          <w:t xml:space="preserve">2026年</w:t>
        </w:r>
        <w:r>
          <w:rPr>
            <w:rStyle w:val="898"/>
            <w:rFonts w:hint="eastAsia" w:cs="仿宋" w:asciiTheme="minorEastAsia" w:hAnsiTheme="minorEastAsia" w:eastAsiaTheme="minorEastAsia"/>
            <w:color w:val="000000" w:themeColor="text1"/>
            <w:sz w:val="24"/>
            <w:szCs w:val="24"/>
          </w:rPr>
          <w:t xml:space="preserve">1</w:t>
        </w:r>
        <w:r>
          <w:rPr>
            <w:rStyle w:val="898"/>
            <w:rFonts w:hint="eastAsia" w:cs="仿宋" w:asciiTheme="minorEastAsia" w:hAnsiTheme="minorEastAsia" w:eastAsiaTheme="minorEastAsia"/>
            <w:color w:val="000000" w:themeColor="text1"/>
            <w:sz w:val="24"/>
            <w:szCs w:val="24"/>
          </w:rPr>
          <w:t xml:space="preserve">1</w:t>
        </w:r>
        <w:r>
          <w:rPr>
            <w:rStyle w:val="898"/>
            <w:rFonts w:hint="eastAsia" w:cs="仿宋" w:asciiTheme="minorEastAsia" w:hAnsiTheme="minorEastAsia" w:eastAsiaTheme="minorEastAsia"/>
            <w:color w:val="000000" w:themeColor="text1"/>
            <w:sz w:val="24"/>
            <w:szCs w:val="24"/>
          </w:rPr>
          <w:t xml:space="preserve">月</w:t>
        </w:r>
      </w:hyperlink>
      <w:r>
        <w:rPr>
          <w:rStyle w:val="898"/>
          <w:rFonts w:hint="eastAsia" w:cs="仿宋" w:asciiTheme="minorEastAsia" w:hAnsiTheme="minorEastAsia" w:eastAsiaTheme="minorEastAsia"/>
          <w:color w:val="000000" w:themeColor="text1"/>
          <w:sz w:val="24"/>
          <w:szCs w:val="24"/>
        </w:rPr>
        <w:t xml:space="preserve">26</w:t>
      </w:r>
      <w:r>
        <w:rPr>
          <w:rFonts w:hint="eastAsia" w:cs="仿宋" w:asciiTheme="minorEastAsia" w:hAnsiTheme="minorEastAsia" w:eastAsiaTheme="minorEastAsia"/>
          <w:color w:val="000000" w:themeColor="text1"/>
          <w:sz w:val="24"/>
          <w:szCs w:val="24"/>
          <w:u w:val="single"/>
        </w:rPr>
        <w:t xml:space="preserve">日1</w:t>
      </w:r>
      <w:r>
        <w:rPr>
          <w:rFonts w:hint="eastAsia" w:cs="仿宋" w:asciiTheme="minorEastAsia" w:hAnsiTheme="minorEastAsia" w:eastAsiaTheme="minorEastAsia"/>
          <w:color w:val="000000" w:themeColor="text1"/>
          <w:sz w:val="24"/>
          <w:szCs w:val="24"/>
          <w:u w:val="single"/>
        </w:rPr>
        <w:t xml:space="preserve">4</w:t>
      </w:r>
      <w:r>
        <w:rPr>
          <w:rFonts w:hint="eastAsia" w:cs="仿宋" w:asciiTheme="minorEastAsia" w:hAnsiTheme="minorEastAsia" w:eastAsiaTheme="minorEastAsia"/>
          <w:color w:val="000000" w:themeColor="text1"/>
          <w:sz w:val="24"/>
          <w:szCs w:val="24"/>
          <w:u w:val="single"/>
        </w:rPr>
        <w:t xml:space="preserve">时</w:t>
      </w:r>
      <w:r>
        <w:rPr>
          <w:rFonts w:hint="eastAsia" w:cs="仿宋" w:asciiTheme="minorEastAsia" w:hAnsiTheme="minorEastAsia" w:eastAsiaTheme="minorEastAsia"/>
          <w:color w:val="000000" w:themeColor="text1"/>
          <w:sz w:val="24"/>
          <w:szCs w:val="24"/>
          <w:u w:val="single"/>
        </w:rPr>
        <w:t xml:space="preserve">3</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54"/>
        <w:spacing w:before="0" w:after="0" w:line="360" w:lineRule="auto"/>
        <w:rPr>
          <w:rFonts w:hint="eastAsia"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JSZC-321200-HWZX-G2026-0707</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0675-266JOC003818</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血液透析过滤机采购项目(第二次）</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26</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26</w:t>
      </w:r>
      <w:r>
        <w:rPr>
          <w:rFonts w:hint="eastAsia" w:cs="仿宋" w:asciiTheme="minorEastAsia" w:hAnsiTheme="minorEastAsia" w:eastAsiaTheme="minorEastAsia"/>
          <w:color w:val="000000" w:themeColor="text1"/>
          <w:sz w:val="24"/>
          <w:szCs w:val="24"/>
        </w:rPr>
        <w:t xml:space="preserve">万元</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81"/>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1378"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ffffff"/>
            <w:tcW w:w="2491"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血滤机</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6</w:t>
            </w:r>
            <w:r/>
          </w:p>
        </w:tc>
        <w:tc>
          <w:tcPr>
            <w:shd w:val="clear" w:color="auto" w:fill="ffffff"/>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pStyle w:val="1054"/>
        <w:spacing w:before="0" w:after="0" w:line="360" w:lineRule="auto"/>
        <w:rPr>
          <w:rFonts w:hint="eastAsia"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hint="eastAsia"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w:t>
      </w:r>
      <w:r>
        <w:rPr>
          <w:rFonts w:hint="eastAsia" w:ascii="宋体" w:hAnsi="宋体" w:eastAsia="宋体"/>
          <w:sz w:val="24"/>
          <w:szCs w:val="24"/>
        </w:rPr>
        <w:t xml:space="preserve">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sz w:val="24"/>
          <w:szCs w:val="24"/>
        </w:rPr>
      </w:pPr>
      <w:r>
        <w:rPr>
          <w:rFonts w:hint="eastAsia" w:ascii="宋体" w:hAnsi="宋体" w:eastAsia="宋体"/>
          <w:bCs/>
          <w:sz w:val="24"/>
          <w:szCs w:val="24"/>
        </w:rPr>
        <w:t xml:space="preserve">投标人需提供三类医疗器械经营企业许可证/二类医疗器械经营备案凭证、所投产品医疗器械注册证/医疗器械产品注册登记表</w:t>
      </w:r>
      <w:bookmarkStart w:id="19" w:name="OLE_LINK1"/>
      <w:r>
        <w:rPr>
          <w:rFonts w:hint="eastAsia" w:ascii="宋体" w:hAnsi="宋体" w:eastAsia="宋体"/>
          <w:bCs/>
          <w:sz w:val="24"/>
          <w:szCs w:val="24"/>
        </w:rPr>
        <w:t xml:space="preserve">/</w:t>
      </w:r>
      <w:bookmarkEnd w:id="19"/>
      <w:r>
        <w:rPr>
          <w:rFonts w:hint="eastAsia" w:ascii="宋体" w:hAnsi="宋体" w:eastAsia="宋体"/>
          <w:bCs/>
          <w:sz w:val="24"/>
          <w:szCs w:val="24"/>
        </w:rPr>
        <w:t xml:space="preserve">医疗器械备案凭证；</w:t>
      </w:r>
      <w:r/>
    </w:p>
    <w:p>
      <w:pPr>
        <w:pStyle w:val="1054"/>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54"/>
        <w:spacing w:before="0" w:after="0" w:line="360" w:lineRule="auto"/>
        <w:rPr>
          <w:rFonts w:hint="eastAsia" w:cs="仿宋" w:asciiTheme="minorEastAsia" w:hAnsiTheme="minorEastAsia" w:eastAsiaTheme="minorEastAsia"/>
          <w:bCs w:val="0"/>
          <w:color w:val="000000" w:themeColor="text1"/>
          <w:sz w:val="24"/>
          <w:szCs w:val="24"/>
        </w:rPr>
      </w:pPr>
      <w:r/>
      <w:bookmarkStart w:id="20" w:name="_Toc28359005"/>
      <w:r/>
      <w:bookmarkStart w:id="21" w:name="_Toc28359082"/>
      <w:r/>
      <w:bookmarkStart w:id="22" w:name="_Toc35393793"/>
      <w:r/>
      <w:bookmarkStart w:id="23" w:name="_Toc35393624"/>
      <w:r>
        <w:rPr>
          <w:rFonts w:hint="eastAsia" w:cs="仿宋" w:asciiTheme="minorEastAsia" w:hAnsiTheme="minorEastAsia" w:eastAsiaTheme="minorEastAsia"/>
          <w:bCs w:val="0"/>
          <w:color w:val="000000" w:themeColor="text1"/>
          <w:sz w:val="24"/>
          <w:szCs w:val="24"/>
        </w:rPr>
        <w:t xml:space="preserve">四、提交投标文件</w:t>
      </w:r>
      <w:bookmarkEnd w:id="20"/>
      <w:r/>
      <w:bookmarkEnd w:id="21"/>
      <w:r>
        <w:rPr>
          <w:rFonts w:hint="eastAsia" w:cs="仿宋" w:asciiTheme="minorEastAsia" w:hAnsiTheme="minorEastAsia" w:eastAsiaTheme="minorEastAsia"/>
          <w:bCs w:val="0"/>
          <w:color w:val="000000" w:themeColor="text1"/>
          <w:sz w:val="24"/>
          <w:szCs w:val="24"/>
        </w:rPr>
        <w:t xml:space="preserve">截止时间、开标时间和地点</w:t>
      </w:r>
      <w:bookmarkEnd w:id="22"/>
      <w:r/>
      <w:bookmarkEnd w:id="23"/>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w:t>
      </w:r>
      <w:r>
        <w:rPr>
          <w:rFonts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26</w:t>
      </w:r>
      <w:r>
        <w:rPr>
          <w:rFonts w:hint="eastAsia" w:cs="仿宋" w:asciiTheme="minorEastAsia" w:hAnsiTheme="minorEastAsia" w:eastAsiaTheme="minorEastAsia"/>
          <w:color w:val="000000" w:themeColor="text1"/>
          <w:sz w:val="24"/>
          <w:szCs w:val="24"/>
        </w:rPr>
        <w:t xml:space="preserve">日1</w:t>
      </w:r>
      <w:r>
        <w:rPr>
          <w:rFonts w:hint="eastAsia"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30</w:t>
      </w:r>
      <w:r>
        <w:rPr>
          <w:rFonts w:hint="eastAsia" w:cs="仿宋" w:asciiTheme="minorEastAsia" w:hAnsiTheme="minorEastAsia" w:eastAsiaTheme="minorEastAsia"/>
          <w:color w:val="000000" w:themeColor="text1"/>
          <w:sz w:val="24"/>
          <w:szCs w:val="24"/>
        </w:rPr>
        <w:t xml:space="preserve">分（北京时间）</w:t>
      </w:r>
      <w:r/>
    </w:p>
    <w:p>
      <w:pPr>
        <w:ind w:firstLine="5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p>
    <w:p>
      <w:pPr>
        <w:pStyle w:val="1054"/>
        <w:spacing w:before="0" w:after="0" w:line="360" w:lineRule="auto"/>
        <w:rPr>
          <w:rFonts w:hint="eastAsia" w:cs="仿宋" w:asciiTheme="minorEastAsia" w:hAnsiTheme="minorEastAsia" w:eastAsiaTheme="minorEastAsia"/>
          <w:bCs w:val="0"/>
          <w:color w:val="000000" w:themeColor="text1"/>
          <w:sz w:val="24"/>
          <w:szCs w:val="24"/>
        </w:rPr>
      </w:pPr>
      <w:r/>
      <w:bookmarkStart w:id="24" w:name="_Toc28359084"/>
      <w:r/>
      <w:bookmarkStart w:id="25" w:name="_Toc35393625"/>
      <w:r/>
      <w:bookmarkStart w:id="26" w:name="_Toc28359007"/>
      <w:r/>
      <w:bookmarkStart w:id="27" w:name="_Toc35393794"/>
      <w:r>
        <w:rPr>
          <w:rFonts w:hint="eastAsia" w:cs="仿宋" w:asciiTheme="minorEastAsia" w:hAnsiTheme="minorEastAsia" w:eastAsiaTheme="minorEastAsia"/>
          <w:bCs w:val="0"/>
          <w:color w:val="000000" w:themeColor="text1"/>
          <w:sz w:val="24"/>
          <w:szCs w:val="24"/>
        </w:rPr>
        <w:t xml:space="preserve">五、公告期限</w:t>
      </w:r>
      <w:bookmarkEnd w:id="24"/>
      <w:r/>
      <w:bookmarkEnd w:id="25"/>
      <w:r/>
      <w:bookmarkEnd w:id="26"/>
      <w:r/>
      <w:bookmarkEnd w:id="27"/>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54"/>
        <w:spacing w:before="0" w:after="0" w:line="360" w:lineRule="auto"/>
        <w:rPr>
          <w:rFonts w:hint="eastAsia" w:cs="仿宋" w:asciiTheme="minorEastAsia" w:hAnsiTheme="minorEastAsia" w:eastAsiaTheme="minorEastAsia"/>
          <w:bCs w:val="0"/>
          <w:color w:val="000000" w:themeColor="text1"/>
          <w:sz w:val="24"/>
          <w:szCs w:val="24"/>
        </w:rPr>
      </w:pPr>
      <w:r/>
      <w:bookmarkStart w:id="28" w:name="_Toc35393626"/>
      <w:r/>
      <w:bookmarkStart w:id="29" w:name="_Toc35393795"/>
      <w:r>
        <w:rPr>
          <w:rFonts w:hint="eastAsia" w:cs="仿宋" w:asciiTheme="minorEastAsia" w:hAnsiTheme="minorEastAsia" w:eastAsiaTheme="minorEastAsia"/>
          <w:bCs w:val="0"/>
          <w:color w:val="000000" w:themeColor="text1"/>
          <w:sz w:val="24"/>
          <w:szCs w:val="24"/>
        </w:rPr>
        <w:t xml:space="preserve">六、其他补充事宜</w:t>
      </w:r>
      <w:bookmarkEnd w:id="28"/>
      <w:r/>
      <w:bookmarkEnd w:id="29"/>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0" w:name="_Toc35393627"/>
      <w:r/>
      <w:bookmarkStart w:id="31" w:name="_Toc35393796"/>
      <w:r/>
      <w:bookmarkStart w:id="32" w:name="_Toc28359008"/>
      <w:r/>
      <w:bookmarkStart w:id="33"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4" w:name="_Hlk142317669"/>
      <w:r>
        <w:rPr>
          <w:rFonts w:hint="eastAsia" w:ascii="宋体" w:hAnsi="宋体" w:eastAsia="宋体" w:cs="宋体"/>
          <w:bCs/>
          <w:sz w:val="24"/>
          <w:szCs w:val="24"/>
        </w:rPr>
        <w:t xml:space="preserve">本项目支持</w:t>
      </w:r>
      <w:bookmarkEnd w:id="34"/>
      <w:r>
        <w:rPr>
          <w:rFonts w:hint="eastAsia" w:ascii="宋体" w:hAnsi="宋体" w:eastAsia="宋体" w:cs="宋体"/>
          <w:bCs/>
          <w:sz w:val="24"/>
          <w:szCs w:val="24"/>
        </w:rPr>
        <w:t xml:space="preserve">1）.小微企业价格扣除《江苏省财政厅关于进一</w:t>
      </w:r>
      <w:r>
        <w:rPr>
          <w:rFonts w:hint="eastAsia" w:ascii="宋体" w:hAnsi="宋体" w:eastAsia="宋体" w:cs="宋体"/>
          <w:bCs/>
          <w:sz w:val="24"/>
          <w:szCs w:val="24"/>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3、本项目为不专门面向中小企业采购的项目</w:t>
      </w:r>
      <w:r/>
    </w:p>
    <w:p>
      <w:pPr>
        <w:pStyle w:val="1054"/>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0"/>
      <w:r/>
      <w:bookmarkEnd w:id="31"/>
      <w:r/>
      <w:bookmarkEnd w:id="32"/>
      <w:r/>
      <w:bookmarkEnd w:id="33"/>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w:t>
      </w:r>
      <w:r>
        <w:rPr>
          <w:rFonts w:hint="eastAsia" w:ascii="宋体" w:hAnsi="宋体" w:eastAsia="宋体"/>
          <w:bCs/>
          <w:sz w:val="24"/>
          <w:szCs w:val="24"/>
        </w:rPr>
        <w:t xml:space="preserve">泰州市卫生健康委员会</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w:t>
      </w:r>
      <w:r>
        <w:rPr>
          <w:rFonts w:hint="eastAsia" w:ascii="宋体" w:hAnsi="宋体" w:eastAsia="宋体"/>
          <w:bCs/>
          <w:sz w:val="24"/>
          <w:szCs w:val="24"/>
        </w:rPr>
        <w:t xml:space="preserve">泰州市海陵区永泰路3</w:t>
      </w:r>
      <w:r>
        <w:rPr>
          <w:rFonts w:ascii="宋体" w:hAnsi="宋体" w:eastAsia="宋体"/>
          <w:bCs/>
          <w:sz w:val="24"/>
          <w:szCs w:val="24"/>
        </w:rPr>
        <w:t xml:space="preserve">18</w:t>
      </w:r>
      <w:r>
        <w:rPr>
          <w:rFonts w:hint="eastAsia" w:ascii="宋体" w:hAnsi="宋体" w:eastAsia="宋体"/>
          <w:bCs/>
          <w:sz w:val="24"/>
          <w:szCs w:val="24"/>
        </w:rPr>
        <w:t xml:space="preserve">号</w:t>
      </w:r>
      <w:r>
        <w:rPr>
          <w:rFonts w:ascii="宋体" w:hAnsi="宋体" w:eastAsia="宋体"/>
          <w:bCs/>
          <w:sz w:val="24"/>
          <w:szCs w:val="24"/>
        </w:rPr>
        <w:t xml:space="preserve"> </w:t>
      </w:r>
      <w:r>
        <w:rPr>
          <w:rFonts w:ascii="宋体" w:hAnsi="宋体" w:eastAsia="宋体"/>
          <w:bCs/>
          <w:sz w:val="24"/>
          <w:szCs w:val="24"/>
        </w:rPr>
        <w:t xml:space="preserve">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r>
        <w:rPr>
          <w:rFonts w:hint="eastAsia" w:asciiTheme="minorEastAsia" w:hAnsiTheme="minorEastAsia" w:eastAsiaTheme="minorEastAsia"/>
          <w:spacing w:val="8"/>
          <w:sz w:val="24"/>
          <w:szCs w:val="24"/>
          <w:lang w:val="zh-CN"/>
        </w:rPr>
        <w:t xml:space="preserve">胡女士</w:t>
      </w:r>
      <w:r>
        <w:rPr>
          <w:rFonts w:hint="eastAsia" w:asciiTheme="minorEastAsia" w:hAnsiTheme="minorEastAsia" w:eastAsiaTheme="minorEastAsia"/>
          <w:spacing w:val="8"/>
          <w:sz w:val="24"/>
          <w:szCs w:val="24"/>
          <w:lang w:val="zh-CN"/>
        </w:rPr>
        <w:t xml:space="preserve">  </w:t>
      </w:r>
      <w:r>
        <w:rPr>
          <w:rFonts w:hint="eastAsia" w:asciiTheme="minorEastAsia" w:hAnsiTheme="minorEastAsia" w:eastAsiaTheme="minorEastAsia"/>
          <w:spacing w:val="8"/>
          <w:sz w:val="24"/>
          <w:szCs w:val="24"/>
          <w:lang w:val="zh-CN"/>
        </w:rPr>
        <w:t xml:space="preserve">0</w:t>
      </w:r>
      <w:r>
        <w:rPr>
          <w:rFonts w:asciiTheme="minorEastAsia" w:hAnsiTheme="minorEastAsia" w:eastAsiaTheme="minorEastAsia"/>
          <w:spacing w:val="8"/>
          <w:sz w:val="24"/>
          <w:szCs w:val="24"/>
          <w:lang w:val="zh-CN"/>
        </w:rPr>
        <w:t xml:space="preserve">523-86898382</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w:t>
      </w:r>
      <w:r>
        <w:rPr>
          <w:rFonts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166"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血液透析过滤机采购项目(第二次）</w:t>
            </w:r>
            <w:r/>
          </w:p>
        </w:tc>
      </w:tr>
      <w:tr>
        <w:trPr>
          <w:jc w:val="center"/>
          <w:trHeight w:val="543"/>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w:t>
            </w:r>
            <w:r>
              <w:rPr>
                <w:rFonts w:ascii="宋体" w:hAnsi="宋体" w:eastAsia="宋体" w:cs="仿宋"/>
                <w:sz w:val="24"/>
                <w:szCs w:val="24"/>
              </w:rPr>
              <w:t xml:space="preserve">合同签订后30个工作日内完成交货、安装、调试及验收</w:t>
            </w:r>
            <w:r>
              <w:rPr>
                <w:rFonts w:hint="eastAsia" w:ascii="宋体" w:hAnsi="宋体" w:eastAsia="宋体" w:cs="仿宋"/>
                <w:sz w:val="24"/>
                <w:szCs w:val="24"/>
              </w:rPr>
              <w:t xml:space="preserve">。</w:t>
            </w:r>
            <w:r>
              <w:rPr>
                <w:rFonts w:hint="eastAsia" w:cs="仿宋" w:asciiTheme="minorEastAsia" w:hAnsiTheme="minorEastAsia" w:eastAsiaTheme="minorEastAsia"/>
                <w:color w:val="000000" w:themeColor="text1"/>
                <w:sz w:val="24"/>
                <w:szCs w:val="24"/>
              </w:rPr>
              <w:t xml:space="preserve">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26</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26</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166"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911"/>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911"/>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35"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26</w:t>
            </w:r>
            <w:r>
              <w:rPr>
                <w:rFonts w:hint="eastAsia" w:cs="仿宋" w:asciiTheme="minorEastAsia" w:hAnsiTheme="minorEastAsia" w:eastAsiaTheme="minorEastAsia"/>
                <w:color w:val="000000" w:themeColor="text1"/>
                <w:sz w:val="24"/>
                <w:szCs w:val="24"/>
              </w:rPr>
              <w:t xml:space="preserve">日1</w:t>
            </w:r>
            <w:r>
              <w:rPr>
                <w:rFonts w:hint="eastAsia"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0分</w:t>
            </w:r>
            <w:r/>
          </w:p>
        </w:tc>
      </w:tr>
      <w:tr>
        <w:trPr>
          <w:cantSplit/>
          <w:jc w:val="center"/>
          <w:trHeight w:val="535"/>
        </w:trPr>
        <w:tc>
          <w:tcPr>
            <w:tcW w:w="735"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38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26</w:t>
            </w:r>
            <w:r>
              <w:rPr>
                <w:rFonts w:hint="eastAsia" w:cs="仿宋" w:asciiTheme="minorEastAsia" w:hAnsiTheme="minorEastAsia" w:eastAsiaTheme="minorEastAsia"/>
                <w:color w:val="000000" w:themeColor="text1"/>
                <w:sz w:val="24"/>
                <w:szCs w:val="24"/>
              </w:rPr>
              <w:t xml:space="preserve">日1</w:t>
            </w:r>
            <w:r>
              <w:rPr>
                <w:rFonts w:hint="eastAsia"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911"/>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57"/>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69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w:t>
            </w:r>
            <w:r>
              <w:rPr>
                <w:rFonts w:hint="eastAsia" w:cs="仿宋" w:asciiTheme="minorEastAsia" w:hAnsiTheme="minorEastAsia" w:eastAsiaTheme="minorEastAsia"/>
                <w:color w:val="000000" w:themeColor="text1"/>
                <w:sz w:val="24"/>
                <w:szCs w:val="24"/>
              </w:rPr>
              <w:t xml:space="preserve">费</w:t>
            </w:r>
            <w:r/>
          </w:p>
        </w:tc>
        <w:tc>
          <w:tcPr>
            <w:tcW w:w="6166" w:type="dxa"/>
            <w:textDirection w:val="lrTb"/>
            <w:noWrap w:val="false"/>
          </w:tcPr>
          <w:p>
            <w:pPr>
              <w:pStyle w:val="1057"/>
              <w:ind w:firstLine="0"/>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本项目由泰州市卫健委组织实施集中统一采购，最终用</w:t>
            </w:r>
            <w:r>
              <w:rPr>
                <w:rFonts w:hint="eastAsia" w:cs="仿宋" w:asciiTheme="minorEastAsia" w:hAnsiTheme="minorEastAsia" w:eastAsiaTheme="minorEastAsia"/>
                <w:bCs/>
                <w:color w:val="000000" w:themeColor="text1"/>
                <w:szCs w:val="24"/>
              </w:rPr>
              <w:t xml:space="preserve">户为各县域医共体单位，资金支付方为</w:t>
            </w:r>
            <w:r>
              <w:rPr>
                <w:rFonts w:hint="eastAsia" w:cs="仿宋" w:asciiTheme="minorEastAsia" w:hAnsiTheme="minorEastAsia" w:eastAsiaTheme="minorEastAsia"/>
                <w:bCs/>
                <w:color w:val="000000" w:themeColor="text1"/>
                <w:szCs w:val="24"/>
              </w:rPr>
              <w:t xml:space="preserve">各县域医共体单位</w:t>
            </w:r>
            <w:r>
              <w:rPr>
                <w:rFonts w:hint="eastAsia" w:cs="仿宋" w:asciiTheme="minorEastAsia" w:hAnsiTheme="minorEastAsia" w:eastAsiaTheme="minorEastAsia"/>
                <w:bCs/>
                <w:color w:val="000000" w:themeColor="text1"/>
                <w:szCs w:val="24"/>
              </w:rPr>
              <w:t xml:space="preserve">，因此本项目不适宜由采购人支付代理服务费。</w:t>
            </w:r>
            <w:r>
              <w:rPr>
                <w:rFonts w:hint="eastAsia" w:cs="仿宋" w:asciiTheme="minorEastAsia" w:hAnsiTheme="minorEastAsia" w:eastAsiaTheme="minorEastAsia"/>
                <w:bCs/>
                <w:color w:val="000000" w:themeColor="text1"/>
                <w:szCs w:val="24"/>
              </w:rPr>
              <w:t xml:space="preserve">领取中标通知书前，</w:t>
            </w:r>
            <w:r>
              <w:rPr>
                <w:rFonts w:hint="eastAsia" w:cs="仿宋" w:asciiTheme="minorEastAsia" w:hAnsiTheme="minorEastAsia" w:eastAsiaTheme="minorEastAsia"/>
                <w:bCs/>
                <w:color w:val="000000" w:themeColor="text1"/>
                <w:szCs w:val="24"/>
              </w:rPr>
              <w:t xml:space="preserve">由</w:t>
            </w:r>
            <w:r>
              <w:rPr>
                <w:rFonts w:hint="eastAsia" w:cs="仿宋" w:asciiTheme="minorEastAsia" w:hAnsiTheme="minorEastAsia" w:eastAsiaTheme="minorEastAsia"/>
                <w:bCs/>
                <w:color w:val="000000" w:themeColor="text1"/>
                <w:szCs w:val="24"/>
              </w:rPr>
              <w:t xml:space="preserve">中标供应商需</w:t>
            </w:r>
            <w:bookmarkStart w:id="35" w:name="_Hlk144458186"/>
            <w:r>
              <w:rPr>
                <w:rFonts w:hint="eastAsia" w:cs="仿宋" w:asciiTheme="minorEastAsia" w:hAnsiTheme="minorEastAsia" w:eastAsiaTheme="minorEastAsia"/>
                <w:color w:val="000000" w:themeColor="text1"/>
                <w:szCs w:val="24"/>
              </w:rPr>
              <w:t xml:space="preserve">按照江苏省政府采购协会《关于印发(江苏省政府采购代理服务收费指导意见〉的通知》</w:t>
            </w:r>
            <w:r>
              <w:rPr>
                <w:rFonts w:hint="eastAsia" w:cs="仿宋" w:asciiTheme="minorEastAsia" w:hAnsiTheme="minorEastAsia" w:eastAsiaTheme="minorEastAsia"/>
                <w:color w:val="000000" w:themeColor="text1"/>
                <w:szCs w:val="24"/>
              </w:rPr>
              <w:t xml:space="preserve">(苏政采协(2024〕20号)文件规定的收费标准的</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bCs/>
                <w:color w:val="000000" w:themeColor="text1"/>
                <w:szCs w:val="24"/>
              </w:rPr>
              <w:t xml:space="preserve">，向采购代理机构一次性缴纳代理服务费，</w:t>
            </w:r>
            <w:bookmarkEnd w:id="35"/>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cs="仿宋" w:asciiTheme="minorEastAsia" w:hAnsiTheme="minorEastAsia" w:eastAsiaTheme="minorEastAsia"/>
                <w:bCs/>
                <w:color w:val="000000" w:themeColor="text1"/>
                <w:szCs w:val="24"/>
              </w:rPr>
              <w:t xml:space="preserve">818</w:t>
            </w:r>
            <w:r>
              <w:rPr>
                <w:rFonts w:hint="eastAsia" w:cs="仿宋" w:asciiTheme="minorEastAsia" w:hAnsiTheme="minorEastAsia" w:eastAsiaTheme="minorEastAsia"/>
                <w:bCs/>
                <w:color w:val="000000" w:themeColor="text1"/>
                <w:szCs w:val="24"/>
              </w:rPr>
              <w:t xml:space="preserve">代</w:t>
            </w:r>
            <w:r>
              <w:rPr>
                <w:rFonts w:hint="eastAsia" w:cs="仿宋" w:asciiTheme="minorEastAsia" w:hAnsiTheme="minorEastAsia" w:eastAsiaTheme="minorEastAsia"/>
                <w:bCs/>
                <w:color w:val="000000" w:themeColor="text1"/>
                <w:szCs w:val="24"/>
              </w:rPr>
              <w:t xml:space="preserve">理服务费。</w:t>
            </w:r>
            <w:r/>
          </w:p>
          <w:p>
            <w:pPr>
              <w:pStyle w:val="1057"/>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5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57"/>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57"/>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57"/>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57"/>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166" w:type="dxa"/>
            <w:vAlign w:val="center"/>
            <w:textDirection w:val="lrTb"/>
            <w:noWrap w:val="false"/>
          </w:tcPr>
          <w:p>
            <w:pPr>
              <w:pStyle w:val="1057"/>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57"/>
              <w:ind w:firstLine="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57"/>
              <w:ind w:firstLine="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w:t>
            </w:r>
            <w:r>
              <w:rPr>
                <w:rFonts w:hint="eastAsia" w:cs="仿宋" w:asciiTheme="minorEastAsia" w:hAnsiTheme="minorEastAsia" w:eastAsiaTheme="minorEastAsia"/>
                <w:color w:val="000000" w:themeColor="text1"/>
                <w:szCs w:val="24"/>
              </w:rPr>
              <w:t xml:space="preserve">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5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5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5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5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5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5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5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57"/>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57"/>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w:t>
      </w:r>
      <w:r>
        <w:rPr>
          <w:rFonts w:hint="eastAsia" w:cs="仿宋" w:asciiTheme="minorEastAsia" w:hAnsiTheme="minorEastAsia" w:eastAsiaTheme="minorEastAsia"/>
          <w:color w:val="000000" w:themeColor="text1"/>
          <w:sz w:val="24"/>
          <w:szCs w:val="24"/>
        </w:rPr>
        <w:t xml:space="preserve">标文件可能引起的对投标人不利的后果，招标采购单位概不负责。</w:t>
      </w:r>
      <w:r/>
    </w:p>
    <w:p>
      <w:pPr>
        <w:pStyle w:val="1056"/>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6" w:name="_Toc217446047"/>
      <w:r>
        <w:rPr>
          <w:rFonts w:hint="eastAsia" w:cs="仿宋" w:asciiTheme="minorEastAsia" w:hAnsiTheme="minorEastAsia" w:eastAsiaTheme="minorEastAsia"/>
          <w:b/>
          <w:color w:val="000000" w:themeColor="text1"/>
          <w:sz w:val="24"/>
          <w:szCs w:val="24"/>
        </w:rPr>
        <w:t xml:space="preserve">2.知识产权</w:t>
      </w:r>
      <w:bookmarkEnd w:id="36"/>
      <w:r/>
      <w:r/>
    </w:p>
    <w:p>
      <w:pPr>
        <w:pStyle w:val="1057"/>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911"/>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911"/>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投标人上一年度的财务状况报告（参照格式模板）或由会计师事务所出具的近两年中任意一个年度的审计报告和所附已审财务报告，其他组织、自然人及成立未满一年的法人应提供银行出具的资信证明</w:t>
      </w:r>
      <w:r>
        <w:rPr>
          <w:rFonts w:hint="eastAsia" w:cs="仿宋" w:asciiTheme="minorEastAsia" w:hAnsiTheme="minorEastAsia" w:eastAsiaTheme="minorEastAsia"/>
          <w:color w:val="000000" w:themeColor="text1"/>
          <w:sz w:val="24"/>
          <w:szCs w:val="24"/>
        </w:rPr>
        <w:t xml:space="preserve">；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57"/>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15.1投标人对《开标一览表》中的全部货物的报价应包括</w:t>
      </w:r>
      <w:r>
        <w:rPr>
          <w:rFonts w:hint="eastAsia" w:cs="仿宋" w:asciiTheme="minorEastAsia" w:hAnsiTheme="minorEastAsia" w:eastAsiaTheme="minorEastAsia"/>
          <w:color w:val="000000" w:themeColor="text1"/>
          <w:szCs w:val="24"/>
        </w:rPr>
        <w:t xml:space="preserve">包装</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运输装卸、就位安装调试、第三方检测、防护评价、计量检定、培训、税费、售后等全部</w:t>
      </w:r>
      <w:r>
        <w:rPr>
          <w:rFonts w:hint="eastAsia" w:cs="仿宋" w:asciiTheme="minorEastAsia" w:hAnsiTheme="minorEastAsia" w:eastAsiaTheme="minorEastAsia"/>
          <w:color w:val="000000" w:themeColor="text1"/>
          <w:szCs w:val="24"/>
        </w:rPr>
        <w:t xml:space="preserve">报价。</w:t>
      </w:r>
      <w:r/>
    </w:p>
    <w:p>
      <w:pPr>
        <w:pStyle w:val="1057"/>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57"/>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57"/>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901"/>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5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57"/>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57"/>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w:t>
      </w:r>
      <w:r>
        <w:rPr>
          <w:rFonts w:hint="eastAsia" w:cs="仿宋" w:asciiTheme="minorEastAsia" w:hAnsiTheme="minorEastAsia" w:eastAsiaTheme="minorEastAsia"/>
          <w:color w:val="000000" w:themeColor="text1"/>
          <w:sz w:val="24"/>
          <w:szCs w:val="24"/>
        </w:rPr>
        <w:t xml:space="preserve">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ind w:left="485" w:firstLine="85"/>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6.</w:t>
      </w:r>
      <w:r>
        <w:rPr>
          <w:rFonts w:hint="eastAsia" w:cs="仿宋" w:asciiTheme="minorEastAsia" w:hAnsiTheme="minorEastAsia" w:eastAsiaTheme="minorEastAsia"/>
          <w:b/>
          <w:bCs/>
          <w:color w:val="000000" w:themeColor="text1"/>
          <w:sz w:val="24"/>
          <w:szCs w:val="24"/>
        </w:rPr>
        <w:t xml:space="preserve"> </w:t>
      </w:r>
      <w:r>
        <w:rPr>
          <w:rFonts w:hint="eastAsia" w:cs="仿宋" w:asciiTheme="minorEastAsia" w:hAnsiTheme="minorEastAsia" w:eastAsiaTheme="minorEastAsia"/>
          <w:b/>
          <w:bCs/>
          <w:color w:val="000000" w:themeColor="text1"/>
          <w:sz w:val="24"/>
          <w:szCs w:val="24"/>
        </w:rPr>
        <w:t xml:space="preserve">关于异常低价的审查</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投标（响应）报价低于全部通过符合性审查供应商投标（响应）报价平均值50%的，即投标（响应）报价&lt;全部通过符合性审查供应商投标（响应）报价平均值×50%；</w:t>
      </w:r>
      <w:r>
        <w:rPr>
          <w:rFonts w:hint="eastAsia" w:cs="仿宋" w:asciiTheme="minorEastAsia" w:hAnsiTheme="minorEastAsia" w:eastAsiaTheme="minorEastAsia"/>
          <w:color w:val="000000" w:themeColor="text1"/>
          <w:sz w:val="24"/>
          <w:szCs w:val="24"/>
        </w:rPr>
        <w:t xml:space="preserve"> </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投标（响应）报价低于通过符合性审查的次低报价供应商投标（响应）报价50%的，即投标（响应）报价&lt;通过符合性审查的次低报价供应商投标（响应）报价×50%；</w:t>
      </w:r>
      <w:r>
        <w:rPr>
          <w:rFonts w:hint="eastAsia" w:cs="仿宋" w:asciiTheme="minorEastAsia" w:hAnsiTheme="minorEastAsia" w:eastAsiaTheme="minorEastAsia"/>
          <w:color w:val="000000" w:themeColor="text1"/>
          <w:sz w:val="24"/>
          <w:szCs w:val="24"/>
        </w:rPr>
        <w:t xml:space="preserve"> </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投标（响应）报价低于采购项目最高限价45%的，即投标（响应）报价&lt;采购项目最高限价×45%；</w:t>
      </w:r>
      <w:r>
        <w:rPr>
          <w:rFonts w:hint="eastAsia" w:cs="仿宋" w:asciiTheme="minorEastAsia" w:hAnsiTheme="minorEastAsia" w:eastAsiaTheme="minorEastAsia"/>
          <w:color w:val="000000" w:themeColor="text1"/>
          <w:sz w:val="24"/>
          <w:szCs w:val="24"/>
        </w:rPr>
        <w:t xml:space="preserve"> </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rPr>
        <w:t xml:space="preserve"> </w:t>
      </w:r>
      <w:r>
        <w:rPr>
          <w:rFonts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评审委员会基于专业判断，认为供应商报价过低，有可能影响产品质量或者不能诚信履约的其他情形。</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w:t>
      </w:r>
      <w:r>
        <w:rPr>
          <w:rFonts w:hint="eastAsia" w:cs="仿宋" w:asciiTheme="minorEastAsia" w:hAnsiTheme="minorEastAsia" w:eastAsiaTheme="minorEastAsia"/>
          <w:color w:val="000000" w:themeColor="text1"/>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s="仿宋" w:asciiTheme="minorEastAsia" w:hAnsiTheme="minorEastAsia" w:eastAsiaTheme="minorEastAsia"/>
          <w:color w:val="000000" w:themeColor="text1"/>
          <w:sz w:val="24"/>
          <w:szCs w:val="24"/>
        </w:rPr>
        <w:t xml:space="preserve">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57"/>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57"/>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w:t>
      </w:r>
      <w:r>
        <w:rPr>
          <w:rFonts w:hint="eastAsia" w:cs="仿宋" w:asciiTheme="minorEastAsia" w:hAnsiTheme="minorEastAsia" w:eastAsiaTheme="minorEastAsia"/>
          <w:color w:val="000000" w:themeColor="text1"/>
          <w:szCs w:val="24"/>
        </w:rPr>
        <w:t xml:space="preserve">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w:t>
      </w:r>
      <w:r>
        <w:rPr>
          <w:rFonts w:hint="eastAsia" w:cs="仿宋" w:asciiTheme="minorEastAsia" w:hAnsiTheme="minorEastAsia" w:eastAsiaTheme="minorEastAsia"/>
          <w:color w:val="000000" w:themeColor="text1"/>
          <w:szCs w:val="24"/>
        </w:rPr>
        <w:t xml:space="preserve">当承担相应的法律责任。</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5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ind w:firstLine="241"/>
        <w:spacing w:line="360" w:lineRule="auto"/>
        <w:rPr>
          <w:rFonts w:hint="eastAsia" w:cs="仿宋" w:asciiTheme="minorEastAsia" w:hAnsiTheme="minorEastAsia" w:eastAsiaTheme="minorEastAsia"/>
          <w:b/>
          <w:color w:val="000000" w:themeColor="text1"/>
          <w:sz w:val="24"/>
          <w:szCs w:val="24"/>
        </w:rPr>
        <w:outlineLvl w:val="0"/>
      </w:pPr>
      <w:r/>
      <w:bookmarkStart w:id="37" w:name="_Hlk240382040"/>
      <w:r>
        <w:rPr>
          <w:rFonts w:hint="eastAsia" w:cs="仿宋" w:asciiTheme="minorEastAsia" w:hAnsiTheme="minorEastAsia" w:eastAsiaTheme="minorEastAsia"/>
          <w:b/>
          <w:color w:val="000000" w:themeColor="text1"/>
          <w:sz w:val="24"/>
          <w:szCs w:val="24"/>
        </w:rPr>
        <w:t xml:space="preserve">本项目采用以下</w:t>
      </w:r>
      <w:r>
        <w:rPr>
          <w:rFonts w:hint="eastAsia" w:cs="仿宋" w:asciiTheme="minorEastAsia" w:hAnsiTheme="minorEastAsia" w:eastAsiaTheme="minorEastAsia"/>
          <w:b/>
          <w:color w:val="000000" w:themeColor="text1"/>
          <w:sz w:val="24"/>
          <w:szCs w:val="24"/>
          <w:u w:val="single"/>
        </w:rPr>
        <w:t xml:space="preserve"> （1） </w:t>
      </w:r>
      <w:r>
        <w:rPr>
          <w:rFonts w:hint="eastAsia" w:cs="仿宋" w:asciiTheme="minorEastAsia" w:hAnsiTheme="minorEastAsia" w:eastAsiaTheme="minorEastAsia"/>
          <w:b/>
          <w:color w:val="000000" w:themeColor="text1"/>
          <w:sz w:val="24"/>
          <w:szCs w:val="24"/>
        </w:rPr>
        <w:t xml:space="preserve">种方式缴纳履约保证金</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（1）本项目不收取履约保证金</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（2）中标人应按规定提交履约保证金。</w:t>
      </w:r>
      <w:r/>
    </w:p>
    <w:p>
      <w:pPr>
        <w:pStyle w:val="1057"/>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1.中标人必须在合同签订前按规定将履约保证金交至采购人指定账户。中标人未按上述要求提交履约保证金的,采购人可取消其中标资格。</w:t>
      </w:r>
      <w:r/>
    </w:p>
    <w:p>
      <w:pPr>
        <w:pStyle w:val="1057"/>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2.履约保证金（无息）将在合同期结束且经双方验收合格后，采购人凭中标人的收款收据在七个工作日内无息退返给中标单位。</w:t>
      </w:r>
      <w:r/>
    </w:p>
    <w:p>
      <w:pPr>
        <w:ind w:firstLine="960"/>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3.履约保证金用以约束供应商在合同履行中的行为，弥补合同执行中由于自身行为可能给采购人带来的各种损失。</w:t>
      </w:r>
      <w:bookmarkEnd w:id="37"/>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57"/>
        <w:ind w:firstLine="431"/>
        <w:jc w:val="both"/>
        <w:spacing w:line="360" w:lineRule="auto"/>
        <w:rPr>
          <w:rFonts w:hint="eastAsia" w:cs="仿宋" w:asciiTheme="minorEastAsia" w:hAnsiTheme="minorEastAsia" w:eastAsiaTheme="minorEastAsia"/>
          <w:color w:val="000000" w:themeColor="text1"/>
          <w:szCs w:val="24"/>
        </w:rPr>
      </w:pPr>
      <w:r/>
      <w:bookmarkStart w:id="38"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我市</w:t>
      </w:r>
      <w:r>
        <w:rPr>
          <w:rFonts w:hint="eastAsia" w:cs="仿宋" w:asciiTheme="minorEastAsia" w:hAnsiTheme="minorEastAsia" w:eastAsiaTheme="minorEastAsia"/>
          <w:color w:val="000000" w:themeColor="text1"/>
          <w:szCs w:val="24"/>
        </w:rPr>
        <w:t xml:space="preserve">已正式启用“苏采云”系统，目前已全面开通政府采购线上合同信用</w:t>
      </w:r>
      <w:r>
        <w:rPr>
          <w:rFonts w:hint="eastAsia" w:cs="仿宋" w:asciiTheme="minorEastAsia" w:hAnsiTheme="minorEastAsia" w:eastAsiaTheme="minorEastAsia"/>
          <w:color w:val="000000" w:themeColor="text1"/>
          <w:szCs w:val="24"/>
        </w:rPr>
        <w:t xml:space="preserve">融资（以下简称“政采贷”）功能。成交供应商可凭政府采购合同在中征平台发起贷款申请贷款。</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57"/>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8"/>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8" o:title=""/>
              </v:shape>
            </w:pict>
          </mc:Fallback>
        </mc:AlternateConten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答：江苏省内采用国库集中支付的政府采购项目的中标供应商，可凭政府采购合同申请"政采贷"。</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w:t>
      </w:r>
      <w:r>
        <w:rPr>
          <w:rFonts w:hint="eastAsia" w:cs="仿宋" w:asciiTheme="minorEastAsia" w:hAnsiTheme="minorEastAsia" w:eastAsiaTheme="minorEastAsia"/>
          <w:color w:val="000000" w:themeColor="text1"/>
          <w:szCs w:val="24"/>
        </w:rPr>
        <w:t xml:space="preserve">无法重新线上申请“政采贷”。</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57"/>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39" w:name="_Toc388026586"/>
      <w:r/>
      <w:bookmarkEnd w:id="38"/>
      <w:r/>
      <w:r/>
    </w:p>
    <w:p>
      <w:pPr>
        <w:pStyle w:val="1057"/>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5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57"/>
        <w:numPr>
          <w:ilvl w:val="0"/>
          <w:numId w:val="4"/>
        </w:numPr>
        <w:ind w:firstLine="0"/>
        <w:jc w:val="center"/>
        <w:spacing w:line="360" w:lineRule="auto"/>
        <w:rPr>
          <w:rFonts w:hint="eastAsia" w:cs="仿宋" w:asciiTheme="minorEastAsia" w:hAnsiTheme="minorEastAsia" w:eastAsiaTheme="minorEastAsia"/>
          <w:color w:val="000000" w:themeColor="text1"/>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color w:val="000000" w:themeColor="text1"/>
          <w:szCs w:val="24"/>
        </w:rPr>
      </w:r>
      <w:r/>
    </w:p>
    <w:p>
      <w:pPr>
        <w:pStyle w:val="1057"/>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b/>
          <w:color w:val="000000" w:themeColor="text1"/>
          <w:sz w:val="32"/>
          <w:szCs w:val="32"/>
        </w:rPr>
        <w:t xml:space="preserve">采购</w:t>
      </w:r>
      <w:bookmarkEnd w:id="39"/>
      <w:r>
        <w:rPr>
          <w:rFonts w:hint="eastAsia" w:cs="仿宋" w:asciiTheme="minorEastAsia" w:hAnsiTheme="minorEastAsia" w:eastAsiaTheme="minorEastAsia"/>
          <w:b/>
          <w:color w:val="000000" w:themeColor="text1"/>
          <w:sz w:val="32"/>
          <w:szCs w:val="32"/>
        </w:rPr>
        <w:t xml:space="preserve">需求</w:t>
      </w:r>
      <w:r/>
    </w:p>
    <w:p>
      <w:pPr>
        <w:jc w:val="center"/>
        <w:spacing w:line="360" w:lineRule="auto"/>
        <w:tabs>
          <w:tab w:val="left" w:pos="1260" w:leader="none"/>
        </w:tabs>
        <w:rPr>
          <w:rFonts w:hint="eastAsia" w:ascii="宋体" w:hAnsi="宋体" w:eastAsia="宋体"/>
          <w:b/>
          <w:sz w:val="28"/>
          <w:szCs w:val="28"/>
        </w:rPr>
      </w:pPr>
      <w:r/>
      <w:bookmarkStart w:id="40" w:name="_Toc388026588"/>
      <w:r/>
      <w:bookmarkStart w:id="41"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81"/>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 购</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 号</w:t>
            </w:r>
            <w:r/>
          </w:p>
        </w:tc>
        <w:tc>
          <w:tcPr>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bookmarkStart w:id="42" w:name="_Hlk183174083"/>
            <w:r>
              <w:rPr>
                <w:rFonts w:hint="eastAsia" w:cs="仿宋" w:asciiTheme="minorEastAsia" w:hAnsiTheme="minorEastAsia" w:eastAsiaTheme="minorEastAsia"/>
                <w:color w:val="000000" w:themeColor="text1"/>
                <w:sz w:val="24"/>
                <w:szCs w:val="24"/>
              </w:rPr>
              <w:t xml:space="preserve">2</w:t>
            </w:r>
            <w:r/>
          </w:p>
        </w:tc>
        <w:tc>
          <w:tcPr>
            <w:shd w:val="clear" w:color="auto" w:fill="ffffff"/>
            <w:tcW w:w="2423"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血液透析过滤机</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台</w:t>
            </w:r>
            <w:r/>
          </w:p>
        </w:tc>
        <w:tc>
          <w:tcPr>
            <w:shd w:val="clear" w:color="auto" w:fill="ffffff"/>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各县域医共体医院，具体名单见下表</w:t>
            </w:r>
            <w:bookmarkEnd w:id="42"/>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采购包2供货单位：</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3"/>
        <w:gridCol w:w="3313"/>
        <w:gridCol w:w="1864"/>
      </w:tblGrid>
      <w:tr>
        <w:trPr>
          <w:jc w:val="center"/>
          <w:trHeight w:val="649"/>
        </w:trPr>
        <w:tc>
          <w:tcPr>
            <w:tcW w:w="187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医共体名称</w:t>
            </w:r>
            <w:r/>
          </w:p>
        </w:tc>
        <w:tc>
          <w:tcPr>
            <w:tcW w:w="199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医院名称</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采购数量</w:t>
            </w:r>
            <w:r/>
          </w:p>
        </w:tc>
      </w:tr>
      <w:tr>
        <w:trPr>
          <w:jc w:val="center"/>
          <w:trHeight w:val="365"/>
        </w:trPr>
        <w:tc>
          <w:tcPr>
            <w:tcW w:w="187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泰州市第三人民医院医共体</w:t>
            </w:r>
            <w:r/>
          </w:p>
        </w:tc>
        <w:tc>
          <w:tcPr>
            <w:tcW w:w="199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泰州市第三人民医院</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r>
    </w:tbl>
    <w:p>
      <w:pPr>
        <w:pStyle w:val="864"/>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64"/>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64"/>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64"/>
        <w:spacing w:line="360" w:lineRule="auto"/>
        <w:rPr>
          <w:rFonts w:hint="eastAsia" w:asciiTheme="minorEastAsia" w:hAnsiTheme="minorEastAsia" w:eastAsiaTheme="minorEastAsia"/>
          <w:b/>
          <w:szCs w:val="28"/>
        </w:rPr>
        <w:sectPr>
          <w:footnotePr/>
          <w:endnotePr/>
          <w:type w:val="nextPage"/>
          <w:pgSz w:w="11906" w:h="16838" w:orient="portrait"/>
          <w:pgMar w:top="1440" w:right="1803" w:bottom="1440" w:left="1803" w:header="680" w:footer="737" w:gutter="0"/>
          <w:cols w:num="1" w:sep="0" w:space="1701" w:equalWidth="1"/>
          <w:docGrid w:linePitch="360"/>
          <w:titlePg/>
        </w:sectPr>
      </w:pPr>
      <w:r>
        <w:rPr>
          <w:rFonts w:hint="eastAsia" w:asciiTheme="minorEastAsia" w:hAnsiTheme="minorEastAsia" w:eastAsiaTheme="minorEastAsia"/>
          <w:b/>
          <w:szCs w:val="28"/>
        </w:rPr>
      </w:r>
      <w:r/>
    </w:p>
    <w:p>
      <w:pPr>
        <w:pStyle w:val="864"/>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pStyle w:val="864"/>
        <w:jc w:val="center"/>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采购包2</w:t>
      </w:r>
      <w:r>
        <w:rPr>
          <w:rFonts w:hint="eastAsia" w:asciiTheme="minorEastAsia" w:hAnsiTheme="minorEastAsia" w:eastAsiaTheme="minorEastAsia"/>
          <w:b/>
          <w:szCs w:val="28"/>
        </w:rPr>
        <w:t xml:space="preserve">：</w:t>
      </w:r>
      <w:r>
        <w:rPr>
          <w:rFonts w:hint="eastAsia" w:asciiTheme="minorEastAsia" w:hAnsiTheme="minorEastAsia" w:eastAsiaTheme="minorEastAsia"/>
          <w:b/>
          <w:szCs w:val="28"/>
        </w:rPr>
        <w:t xml:space="preserve">血液透析过滤机</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1、血流速范围：至少包含50～580ml/min，精度：±10%</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2、透析液流量范围：至少包含300～800ml/min，精度：±10%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3、透析液温度范围：34℃~39℃，精度：±0.5℃</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▲4、具备血压监测系统</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5、泵前动脉压力监测范围：至少包含-300mmHg～+150mmHg，精度：±10mmHg</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6、静脉压力监测范围：至少包含-50mmHg～+390mmHg，精度：±10mmHg</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7、透析器血液入口压监测范围：至少包含0～+480mmHg,精度：±10mmHg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▲8、透析液浓度、电导率测量范围：至少包含12.8mS/cm～15.5mS/cm，精度：±0.2mS/cm</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9、具备静脉壶液面调节功能</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10、具备动脉壶液面调节功能</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11、具备个性化治疗曲线功能</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▲12、具备在线清除率监测功能</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13、具备B干粉组件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14、具备报警灯</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15、跨膜压力范围：至少包含-100mmHg～+400mmHg 精度：±50mmHg</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▲16、具备漏血探测器，灵敏度：可监测≤0.35mL/min的漏血（HCT 32%）</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▲17、平衡与超滤控制模式：平衡腔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18、内置后备电池，使用时间不低于15min</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19、具备空气探测器</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20、肝素流量范围：至少包含0.0～10ml/h，肝素流量探测精度：设定值 ±10 %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▲21、超滤率范围：至少包含0～1.8L/h，超滤精度：≤35 ml/h</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▲22、HDF,HF补液流速范围：至少包含0-24L/h</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▲23、使用期限：≥10年</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24、具备显示屏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▲25、具备血温计</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▲26、具备血容计</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27、配套耗材需在江苏省医疗保障局药品医用耗材阳光采购服务网挂网，确保设备能够正常使用</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28、设备应具备良好的人机交互界面，操作简便，易于医护人员掌握和使用</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29、设备应具备良好的兼容性，能够与医院现有的信息系统（如HIS系统）进行对接，实现数据共享和管理</w:t>
      </w:r>
      <w:r/>
    </w:p>
    <w:p>
      <w:pPr>
        <w:pStyle w:val="864"/>
      </w:pPr>
      <w:r/>
      <w:r/>
    </w:p>
    <w:p>
      <w:pPr>
        <w:pStyle w:val="864"/>
      </w:pPr>
      <w:r/>
      <w:r/>
    </w:p>
    <w:p>
      <w:pPr>
        <w:pStyle w:val="864"/>
        <w:jc w:val="center"/>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设备配置要求</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1、血泵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2、肝素泵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3、置换液泵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4、泵前动脉压力监测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5、静脉压力监测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6、空气探测器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7、透析液压力监测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8、透析液浓度、电导率监测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9、漏血探测器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10、数字化接口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11、血压监测系统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12、B干粉组件                        </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13、在线清除率监测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14、血容监测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15、血温监测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16、后备电池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17、屏幕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18、报警灯                            1套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19、管路+补液管                       2套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20、透析器                            2套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21、细菌过滤器                        2套</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22、透析液滤过器支架                  2套</w:t>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w:t>
      </w:r>
      <w:r>
        <w:rPr>
          <w:rFonts w:hint="eastAsia" w:ascii="宋体" w:hAnsi="宋体" w:eastAsia="宋体" w:cs="宋体"/>
          <w:b/>
          <w:bCs/>
          <w:sz w:val="28"/>
          <w:szCs w:val="28"/>
        </w:rPr>
        <w:t xml:space="preserve">要求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4"/>
        <w:gridCol w:w="1418"/>
        <w:gridCol w:w="6236"/>
      </w:tblGrid>
      <w:tr>
        <w:trPr>
          <w:jc w:val="center"/>
          <w:trHeight w:val="520"/>
        </w:trPr>
        <w:tc>
          <w:tcPr>
            <w:tcW w:w="465"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序号</w:t>
            </w:r>
            <w:r/>
          </w:p>
        </w:tc>
        <w:tc>
          <w:tcPr>
            <w:tcW w:w="840"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商务服务项目</w:t>
            </w:r>
            <w:r/>
          </w:p>
        </w:tc>
        <w:tc>
          <w:tcPr>
            <w:tcW w:w="3694"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商务和服务要求</w:t>
            </w:r>
            <w:r/>
          </w:p>
        </w:tc>
      </w:tr>
      <w:tr>
        <w:trPr>
          <w:jc w:val="center"/>
          <w:trHeight w:val="501"/>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1</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供货期</w:t>
            </w:r>
            <w:r/>
          </w:p>
        </w:tc>
        <w:tc>
          <w:tcPr>
            <w:tcW w:w="3694" w:type="pct"/>
            <w:vAlign w:val="center"/>
            <w:textDirection w:val="lrTb"/>
            <w:noWrap w:val="false"/>
          </w:tcPr>
          <w:p>
            <w:pPr>
              <w:spacing w:line="360" w:lineRule="auto"/>
              <w:rPr>
                <w:rFonts w:hint="eastAsia" w:ascii="宋体" w:hAnsi="宋体" w:eastAsia="宋体" w:cs="仿宋"/>
                <w:sz w:val="24"/>
                <w:szCs w:val="24"/>
                <w:lang w:val="zh-CN"/>
              </w:rPr>
            </w:pPr>
            <w:r>
              <w:rPr>
                <w:rFonts w:hint="eastAsia" w:ascii="宋体" w:hAnsi="宋体" w:eastAsia="宋体" w:cs="仿宋"/>
                <w:sz w:val="24"/>
                <w:szCs w:val="24"/>
              </w:rPr>
              <w:t xml:space="preserve">合同签订后30</w:t>
            </w:r>
            <w:r>
              <w:rPr>
                <w:rFonts w:hint="eastAsia" w:ascii="宋体" w:hAnsi="宋体" w:eastAsia="宋体" w:cs="仿宋"/>
                <w:sz w:val="24"/>
                <w:szCs w:val="24"/>
              </w:rPr>
              <w:t xml:space="preserve">个工作日</w:t>
            </w:r>
            <w:r>
              <w:rPr>
                <w:rFonts w:hint="eastAsia" w:ascii="宋体" w:hAnsi="宋体" w:eastAsia="宋体" w:cs="仿宋"/>
                <w:sz w:val="24"/>
                <w:szCs w:val="24"/>
              </w:rPr>
              <w:t xml:space="preserve">内，分发到各指定医院现场完成交货</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2</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设备质保期</w:t>
            </w:r>
            <w:r/>
          </w:p>
        </w:tc>
        <w:tc>
          <w:tcPr>
            <w:tcW w:w="3694"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提供5年及以上的原厂免费质保，质保为全保（包括但不限于所有原厂设备的校准、质控、软硬件、所需配件、人工费、维修人员车旅费等）。供应商在保修期内应确保开机率为95%以上，如达不到此要求，每超过一天，保修期延长两周。</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3</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付款方式</w:t>
            </w:r>
            <w:r/>
          </w:p>
        </w:tc>
        <w:tc>
          <w:tcPr>
            <w:tcW w:w="3694" w:type="pct"/>
            <w:vAlign w:val="center"/>
            <w:textDirection w:val="lrTb"/>
            <w:noWrap w:val="false"/>
          </w:tcPr>
          <w:p>
            <w:pPr>
              <w:spacing w:line="360" w:lineRule="auto"/>
              <w:rPr>
                <w:rFonts w:hint="eastAsia" w:ascii="宋体" w:hAnsi="宋体" w:eastAsia="宋体" w:cs="仿宋"/>
                <w:sz w:val="24"/>
                <w:szCs w:val="24"/>
                <w:lang w:val="zh-CN"/>
              </w:rPr>
            </w:pPr>
            <w:r>
              <w:rPr>
                <w:rFonts w:hint="eastAsia" w:ascii="宋体" w:hAnsi="宋体" w:eastAsia="宋体" w:cs="仿宋"/>
                <w:sz w:val="24"/>
                <w:szCs w:val="24"/>
                <w:lang w:val="zh-CN"/>
              </w:rPr>
              <w:t xml:space="preserve">1、</w:t>
            </w:r>
            <w:r>
              <w:rPr>
                <w:rFonts w:hint="eastAsia" w:ascii="宋体" w:hAnsi="宋体" w:eastAsia="宋体" w:cs="仿宋"/>
                <w:sz w:val="24"/>
                <w:szCs w:val="24"/>
                <w:lang w:val="zh-CN"/>
              </w:rPr>
              <w:t xml:space="preserve">合同签订完毕后</w:t>
            </w:r>
            <w:r>
              <w:rPr>
                <w:rFonts w:hint="eastAsia" w:ascii="宋体" w:hAnsi="宋体" w:eastAsia="宋体" w:cs="仿宋"/>
                <w:sz w:val="24"/>
                <w:szCs w:val="24"/>
                <w:lang w:val="zh-CN"/>
              </w:rPr>
              <w:t xml:space="preserve">，</w:t>
            </w:r>
            <w:r>
              <w:rPr>
                <w:rFonts w:hint="eastAsia" w:ascii="宋体" w:hAnsi="宋体" w:eastAsia="宋体" w:cs="仿宋"/>
                <w:sz w:val="24"/>
                <w:szCs w:val="24"/>
              </w:rPr>
              <w:t xml:space="preserve">各</w:t>
            </w:r>
            <w:r>
              <w:rPr>
                <w:rFonts w:hint="eastAsia" w:ascii="宋体" w:hAnsi="宋体" w:eastAsia="宋体" w:cs="仿宋"/>
                <w:sz w:val="24"/>
                <w:szCs w:val="24"/>
                <w:lang w:val="zh-CN"/>
              </w:rPr>
              <w:t xml:space="preserve">最终用户单位向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w:t>
            </w:r>
            <w:r>
              <w:rPr>
                <w:rFonts w:hint="eastAsia" w:ascii="宋体" w:hAnsi="宋体" w:eastAsia="宋体" w:cs="仿宋"/>
                <w:sz w:val="24"/>
                <w:szCs w:val="24"/>
                <w:lang w:val="zh-CN"/>
              </w:rPr>
              <w:t xml:space="preserve">3</w:t>
            </w:r>
            <w:r>
              <w:rPr>
                <w:rFonts w:hint="eastAsia" w:ascii="宋体" w:hAnsi="宋体" w:eastAsia="宋体" w:cs="仿宋"/>
                <w:sz w:val="24"/>
                <w:szCs w:val="24"/>
                <w:lang w:val="zh-CN"/>
              </w:rPr>
              <w:t xml:space="preserve">0％</w:t>
            </w:r>
            <w:r>
              <w:rPr>
                <w:rFonts w:hint="eastAsia" w:ascii="宋体" w:hAnsi="宋体" w:eastAsia="宋体" w:cs="仿宋"/>
                <w:sz w:val="24"/>
                <w:szCs w:val="24"/>
                <w:lang w:val="zh-CN"/>
              </w:rPr>
              <w:t xml:space="preserve">的预付款。设备安装调试验收合格后，中标供应商凭</w:t>
            </w:r>
            <w:r>
              <w:rPr>
                <w:rFonts w:ascii="宋体" w:hAnsi="宋体" w:eastAsia="宋体" w:cs="仿宋"/>
                <w:sz w:val="24"/>
                <w:szCs w:val="24"/>
                <w:lang w:val="zh-CN"/>
              </w:rPr>
              <w:t xml:space="preserve">最终用户确认的验收报告</w:t>
            </w:r>
            <w:r>
              <w:rPr>
                <w:rFonts w:hint="eastAsia" w:ascii="宋体" w:hAnsi="宋体" w:eastAsia="宋体" w:cs="仿宋"/>
                <w:sz w:val="24"/>
                <w:szCs w:val="24"/>
                <w:lang w:val="zh-CN"/>
              </w:rPr>
              <w:t xml:space="preserve">，</w:t>
            </w:r>
            <w:r>
              <w:rPr>
                <w:rFonts w:hint="eastAsia" w:ascii="宋体" w:hAnsi="宋体" w:eastAsia="宋体" w:cs="仿宋"/>
                <w:sz w:val="24"/>
                <w:szCs w:val="24"/>
                <w:lang w:val="zh-CN"/>
              </w:rPr>
              <w:t xml:space="preserve">向最终用户</w:t>
            </w:r>
            <w:r>
              <w:rPr>
                <w:rFonts w:hint="eastAsia" w:ascii="宋体" w:hAnsi="宋体" w:eastAsia="宋体" w:cs="仿宋"/>
                <w:sz w:val="24"/>
                <w:szCs w:val="24"/>
                <w:lang w:val="zh-CN"/>
              </w:rPr>
              <w:t xml:space="preserve">开具</w:t>
            </w:r>
            <w:r>
              <w:rPr>
                <w:rFonts w:hint="eastAsia" w:ascii="宋体" w:hAnsi="宋体" w:eastAsia="宋体" w:cs="仿宋"/>
                <w:sz w:val="24"/>
                <w:szCs w:val="24"/>
                <w:lang w:val="zh-CN"/>
              </w:rPr>
              <w:t xml:space="preserve">真实、合法的全额销售发票，最终用户</w:t>
            </w:r>
            <w:r>
              <w:rPr>
                <w:rFonts w:hint="eastAsia" w:ascii="宋体" w:hAnsi="宋体" w:eastAsia="宋体" w:cs="仿宋"/>
                <w:sz w:val="24"/>
                <w:szCs w:val="24"/>
                <w:lang w:val="zh-CN"/>
              </w:rPr>
              <w:t xml:space="preserve">在收到发票后30日</w:t>
            </w:r>
            <w:r>
              <w:rPr>
                <w:rFonts w:hint="eastAsia" w:ascii="宋体" w:hAnsi="宋体" w:eastAsia="宋体" w:cs="仿宋"/>
                <w:sz w:val="24"/>
                <w:szCs w:val="24"/>
                <w:lang w:val="zh-CN"/>
              </w:rPr>
              <w:t xml:space="preserve">内向中标供应商支付剩余货款</w:t>
            </w:r>
            <w:r>
              <w:rPr>
                <w:rFonts w:hint="eastAsia" w:ascii="宋体" w:hAnsi="宋体" w:eastAsia="宋体" w:cs="仿宋"/>
                <w:sz w:val="24"/>
                <w:szCs w:val="24"/>
                <w:lang w:val="zh-CN"/>
              </w:rPr>
              <w:t xml:space="preserve">。</w:t>
            </w:r>
            <w:r/>
          </w:p>
          <w:p>
            <w:pPr>
              <w:spacing w:line="360" w:lineRule="auto"/>
              <w:rPr>
                <w:rFonts w:hint="eastAsia" w:ascii="宋体" w:hAnsi="宋体" w:eastAsia="宋体" w:cs="仿宋"/>
                <w:sz w:val="24"/>
                <w:szCs w:val="24"/>
              </w:rPr>
            </w:pPr>
            <w:r>
              <w:rPr>
                <w:rFonts w:hint="eastAsia" w:ascii="宋体" w:hAnsi="宋体" w:eastAsia="宋体" w:cs="仿宋"/>
                <w:sz w:val="24"/>
                <w:szCs w:val="24"/>
                <w:lang w:val="zh-CN"/>
              </w:rPr>
              <w:t xml:space="preserve">2</w:t>
            </w:r>
            <w:r>
              <w:rPr>
                <w:rFonts w:hint="eastAsia" w:ascii="宋体" w:hAnsi="宋体" w:eastAsia="宋体" w:cs="仿宋"/>
                <w:sz w:val="24"/>
                <w:szCs w:val="24"/>
                <w:lang w:val="zh-CN"/>
              </w:rPr>
              <w:t xml:space="preserve">、税费：本合同执行中相关的一切税费均由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4</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履约</w:t>
            </w:r>
            <w:r>
              <w:rPr>
                <w:rFonts w:hint="eastAsia" w:ascii="宋体" w:hAnsi="宋体" w:eastAsia="宋体" w:cs="仿宋"/>
                <w:bCs/>
                <w:position w:val="-10"/>
                <w:sz w:val="24"/>
                <w:szCs w:val="24"/>
                <w:lang w:val="zh-CN"/>
              </w:rPr>
              <w:t xml:space="preserve">验收标准</w:t>
            </w:r>
            <w:r/>
          </w:p>
        </w:tc>
        <w:tc>
          <w:tcPr>
            <w:tcW w:w="3694" w:type="pct"/>
            <w:vAlign w:val="center"/>
            <w:textDirection w:val="lrTb"/>
            <w:noWrap w:val="false"/>
          </w:tcPr>
          <w:p>
            <w:pPr>
              <w:pStyle w:val="86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设备安装、调试结束后，采购人对设备试用后进行验收（时间由买、供双方商定），投标人免费派工程师到达现场协助验收工作。投标人提供的设备必须符合我国最新颁布的与之相关的技术规范与标准。</w:t>
            </w:r>
            <w:r/>
          </w:p>
          <w:p>
            <w:pPr>
              <w:pStyle w:val="86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1</w:t>
            </w:r>
            <w:r>
              <w:rPr>
                <w:rFonts w:hint="eastAsia" w:asciiTheme="minorEastAsia" w:hAnsiTheme="minorEastAsia" w:eastAsiaTheme="minorEastAsia"/>
                <w:sz w:val="24"/>
                <w:szCs w:val="18"/>
              </w:rPr>
              <w:t xml:space="preserve">.到货日期距仪器生产日期：不超过180天（以铭牌为准）。</w:t>
            </w:r>
            <w:r/>
          </w:p>
          <w:p>
            <w:pPr>
              <w:pStyle w:val="86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2</w:t>
            </w:r>
            <w:r>
              <w:rPr>
                <w:rFonts w:hint="eastAsia" w:asciiTheme="minorEastAsia" w:hAnsiTheme="minorEastAsia" w:eastAsiaTheme="minorEastAsia"/>
                <w:sz w:val="24"/>
                <w:szCs w:val="18"/>
              </w:rPr>
              <w:t xml:space="preserve">.采购人对投标人提交的货物依据招标文件上的技术规格要求和投标人承诺的其他指标进行现场验收，符合招标文件技术要求的，给予签收，验收不合格的不予签收，投标人承担由此造成的一切损失。采购人有权随机抽取部分产品送第三方检测机构进行破坏性检测。</w:t>
            </w:r>
            <w:r/>
          </w:p>
          <w:p>
            <w:pPr>
              <w:pStyle w:val="86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3</w:t>
            </w:r>
            <w:r>
              <w:rPr>
                <w:rFonts w:hint="eastAsia" w:asciiTheme="minorEastAsia" w:hAnsiTheme="minorEastAsia" w:eastAsiaTheme="minorEastAsia"/>
                <w:sz w:val="24"/>
                <w:szCs w:val="18"/>
              </w:rPr>
              <w:t xml:space="preserve">.投标人验收交货前应对设备作出全面检查和对验收文件进行整理列出清单，提供详细的验收标准、验收手册作为</w:t>
            </w:r>
            <w:r>
              <w:rPr>
                <w:rFonts w:hint="eastAsia" w:asciiTheme="minorEastAsia" w:hAnsiTheme="minorEastAsia" w:eastAsiaTheme="minorEastAsia"/>
                <w:sz w:val="24"/>
                <w:szCs w:val="18"/>
              </w:rPr>
              <w:t xml:space="preserve">采购人收货验收和使用的技术条件依据，检验的结果应附验收文件之后随货物交采购人。</w:t>
            </w:r>
            <w:r/>
          </w:p>
          <w:p>
            <w:pPr>
              <w:pStyle w:val="86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4</w:t>
            </w:r>
            <w:r>
              <w:rPr>
                <w:rFonts w:hint="eastAsia" w:asciiTheme="minorEastAsia" w:hAnsiTheme="minorEastAsia" w:eastAsiaTheme="minorEastAsia"/>
                <w:sz w:val="24"/>
                <w:szCs w:val="18"/>
              </w:rPr>
              <w:t xml:space="preserve">.对技术复杂的货物，采购人可请国家认可的专业检测机构参与初步验收及最终验收，并由其出具质量检测报告。</w:t>
            </w:r>
            <w:r/>
          </w:p>
          <w:p>
            <w:pPr>
              <w:pStyle w:val="86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5</w:t>
            </w:r>
            <w:r>
              <w:rPr>
                <w:rFonts w:hint="eastAsia" w:asciiTheme="minorEastAsia" w:hAnsiTheme="minorEastAsia" w:eastAsiaTheme="minorEastAsia"/>
                <w:sz w:val="24"/>
                <w:szCs w:val="18"/>
              </w:rPr>
              <w:t xml:space="preserve">.采购人有权请检测机构相关专家和采购人单位代表在生产前随时到生产现场查看所有制作材料的型号和进货清单等书面材料及原始凭证，投标人承担有可能产生的材料品牌检测费。</w:t>
            </w:r>
            <w:r/>
          </w:p>
          <w:p>
            <w:pPr>
              <w:pStyle w:val="86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6</w:t>
            </w:r>
            <w:r>
              <w:rPr>
                <w:rFonts w:hint="eastAsia" w:asciiTheme="minorEastAsia" w:hAnsiTheme="minorEastAsia" w:eastAsiaTheme="minorEastAsia"/>
                <w:sz w:val="24"/>
                <w:szCs w:val="18"/>
              </w:rPr>
              <w:t xml:space="preserve">.所有设备、材料及安装无质量问题，采购人与投标人双方及有关部门确认验收合格。保修期自验收合格正式开始使用一个月后，开始计算。</w:t>
            </w:r>
            <w:r/>
          </w:p>
          <w:p>
            <w:pPr>
              <w:spacing w:line="360" w:lineRule="auto"/>
              <w:rPr>
                <w:rFonts w:hint="eastAsia" w:ascii="宋体" w:hAnsi="宋体" w:eastAsia="宋体" w:cs="仿宋"/>
                <w:sz w:val="24"/>
                <w:szCs w:val="24"/>
              </w:rPr>
            </w:pPr>
            <w:r>
              <w:rPr>
                <w:rFonts w:hint="eastAsia" w:asciiTheme="minorEastAsia" w:hAnsiTheme="minorEastAsia" w:eastAsiaTheme="minorEastAsia"/>
                <w:sz w:val="24"/>
                <w:szCs w:val="18"/>
              </w:rPr>
              <w:t xml:space="preserve">7</w:t>
            </w:r>
            <w:r>
              <w:rPr>
                <w:rFonts w:hint="eastAsia" w:asciiTheme="minorEastAsia" w:hAnsiTheme="minorEastAsia" w:eastAsiaTheme="minorEastAsia"/>
                <w:sz w:val="24"/>
                <w:szCs w:val="18"/>
              </w:rPr>
              <w:t xml:space="preserve">.投标人在最终验收合格之后，向采购人移交但不限于装箱清单、验收报告、测试报告、产品合格证、使用说明书、保养、维护所必须的资料（使用及维护手册、维修图纸、软件备份、故障代码表、备件清单、零配件、维修密码等维护维修必需的材料和信息）等所有设备资料。</w:t>
            </w:r>
            <w:r/>
          </w:p>
        </w:tc>
      </w:tr>
      <w:tr>
        <w:trPr>
          <w:jc w:val="center"/>
          <w:trHeight w:val="90"/>
        </w:trPr>
        <w:tc>
          <w:tcPr>
            <w:tcW w:w="465"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5</w:t>
            </w:r>
            <w:r/>
          </w:p>
        </w:tc>
        <w:tc>
          <w:tcPr>
            <w:tcW w:w="840"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w:t>
            </w:r>
            <w:r/>
          </w:p>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服务要求</w:t>
            </w:r>
            <w:r/>
          </w:p>
        </w:tc>
        <w:tc>
          <w:tcPr>
            <w:tcW w:w="3694"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如设备发生故障，投标人在接到采购方报修电话后1小时之内响应，3小时内到达采购方现场（若无维修站点，24小时内到达现场），48小时内修复或免费提供备用机，否则采购人可自行采取必要的措施，由此产生的风险和费用由供方承担。如有特殊情况，投标人应立即电话通知采购人不能响应的原因，在获得采购人同意后，才可推迟响应时间。</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保修期内每年两次定期维护。</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无论在保修期内还是保修期外，所投设备故障时，设备厂方必须上门维修，同时必须事先与采购人医学装备部取得联系，并做相应登记；在维修过程中与采购人工程师共同完成维修工作。否则引起的一切责任由投标人负责。维修配件费供方必须以低于原厂报价的70％优惠提供（提</w:t>
            </w:r>
            <w:r>
              <w:rPr>
                <w:rFonts w:hint="eastAsia" w:ascii="宋体" w:hAnsi="宋体" w:eastAsia="宋体" w:cs="仿宋"/>
                <w:sz w:val="24"/>
                <w:szCs w:val="24"/>
              </w:rPr>
              <w:t xml:space="preserve">供承诺书，格式自拟，须加盖投标人公章。</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设备随机耗材要求：投标供应商应列明能确保设备正常使用的，所需耗材及维修配件的清单及价格（格式可自拟）；未列其中的，视为免费维保范围之材料。</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具备数字化接口的设备应承诺免费开放该接口，并由供应商承担与医院平台系统（如HIS、LIS、PACS等）相连接的接口费用，含现有和后期设备对接等，不因任何因素增加，甲方无须支付任何费用。(格式可自拟)。</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使用年限内（本次所投产品的年限≥10年），生产厂家应承诺保证配件、耗材的供应；若因设备升级等原因导致配件、耗材价格提高，或已无法正常供应配件、耗材时，采购人有权要求生产厂家按折旧后的价格将设备回收。</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ascii="宋体" w:hAnsi="宋体" w:eastAsia="宋体" w:cs="仿宋"/>
                <w:bCs/>
                <w:position w:val="-10"/>
                <w:sz w:val="24"/>
                <w:szCs w:val="24"/>
              </w:rPr>
              <w:t xml:space="preserve">6</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其他要求</w:t>
            </w:r>
            <w:r/>
          </w:p>
        </w:tc>
        <w:tc>
          <w:tcPr>
            <w:tcW w:w="3694"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(一)包装、发运及运输</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1.供应商应在设备发运前对其进行满足运输距离、防潮、防震、防锈和防破损装卸等要求包装，以保证设备安全运达院方指定地点。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2.使用说明书、产品合格证明文件、随配附件和工具以及清单一并附于设备内。</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3.供应商在设备发运手续办理完毕后24小时内或货到院方48小时前通知院方，以准备接货。</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4.设备在交付院方前发生的风险均由供应商负责。</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5.供应商在约定交付时间内将提供的设备送达院方指定的地点，安装调试，并验收合格视为交付。</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(二)知识产权</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应保证院方在使用、接受本项目设备和服务或其任何一部分时不受第三方提出侵犯其专利权、版权、商标权和工业设计权等知识产权的起诉。一旦出现侵权，由供应商负全部责任，并赔偿院方由此而产生的全部损失，包括</w:t>
            </w:r>
            <w:r>
              <w:rPr>
                <w:rFonts w:hint="eastAsia" w:ascii="宋体" w:hAnsi="宋体" w:eastAsia="宋体" w:cs="仿宋"/>
                <w:sz w:val="24"/>
                <w:szCs w:val="24"/>
              </w:rPr>
              <w:t xml:space="preserve">但不限于对外赔偿费用、诉讼费、律师费、差旅费等。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(三)产权担保</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供应商保证所交付的设备的所有权完全属于供应商且无任何抵押、查封等产权瑕疵。</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(四)技术资料</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1.供应商应按招标文件规定的时间向院方提供使用设备的有关技术资料。</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没有院方事先书面同意，供应商不得将由院方提供的有关本项目或任何本项目条文、规格、计划、图纸、样品或资料提供给与履行本项目无关的任何其他人。即使向履行本项目有关的人员提供，也应注意保密并限于履行的必需范围。</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(五)转包或分包</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1.本项目范围的设备，应由供应商直接供应，不得转让他人供应。</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2.除非得到院方的书面同意，供应商不得部分分包给他人供应。</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3.如有转让和未经院方同意的分包行为，院方有权终止合同。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(六)违约责任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逾期交付设备的，院方可从货款中扣除相应的误期赔偿费，延期交货和延期服务的赔偿费每周按合同价款的百分之2(2%)计收，直至交货或提供服务为止。但误期赔偿费的最高限额不超过合同价款的百分之二十(20%)。一周按7天计算，不足7天按一周计算。一旦达到误期赔偿的最高限额，甲方有权终止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2.供应商所交的设备品种、型号、规格、技术参数、质量不符合合同、招标文件规定标准的，院方有权拒收该设备，供应商愿意更换设备但逾期交货的，按供应商逾期交</w:t>
            </w:r>
            <w:r>
              <w:rPr>
                <w:rFonts w:hint="eastAsia" w:ascii="宋体" w:hAnsi="宋体" w:eastAsia="宋体" w:cs="仿宋"/>
                <w:sz w:val="24"/>
                <w:szCs w:val="24"/>
              </w:rPr>
              <w:t xml:space="preserve">货处理。供应商拒绝更换设备的，院方可单方面解除项目，供应商应向院方支付货款总值5%的违约金，如造成院方损失超过违约金的，超出部分由供应商继续承担赔偿责任。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(七)不可抗力事件处理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1.在合同有效期内，任何一方因不可抗力事件导致不能履行合同，则合同履行期可延长，延长期与不可抗力影响期相同。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2.不可抗力事件发生后，应立即通知对方，并寄送有关权威机构出具的证明。</w:t>
            </w:r>
            <w:r/>
          </w:p>
          <w:p>
            <w:pPr>
              <w:spacing w:line="360" w:lineRule="auto"/>
              <w:rPr>
                <w:rFonts w:hint="eastAsia" w:ascii="宋体" w:hAnsi="宋体" w:eastAsia="宋体" w:cs="仿宋"/>
                <w:sz w:val="24"/>
                <w:szCs w:val="24"/>
                <w:lang w:val="zh-CN"/>
              </w:rPr>
            </w:pPr>
            <w:r>
              <w:rPr>
                <w:rFonts w:hint="eastAsia" w:ascii="宋体" w:hAnsi="宋体" w:eastAsia="宋体" w:cs="仿宋"/>
                <w:sz w:val="24"/>
                <w:szCs w:val="24"/>
              </w:rPr>
              <w:t xml:space="preserve">3.不可抗力事件延续120天以上，双方应通过友好协商，确定是否继续履行合同。</w:t>
            </w:r>
            <w:r/>
          </w:p>
        </w:tc>
      </w:tr>
    </w:tbl>
    <w:p>
      <w:pPr>
        <w:pStyle w:val="864"/>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8"/>
          <w:szCs w:val="28"/>
        </w:rPr>
        <w:t xml:space="preserve">四</w:t>
      </w:r>
      <w:r>
        <w:rPr>
          <w:rFonts w:hint="eastAsia" w:ascii="宋体" w:hAnsi="宋体" w:eastAsia="宋体" w:cs="宋体"/>
          <w:b/>
          <w:bCs/>
          <w:sz w:val="28"/>
          <w:szCs w:val="28"/>
        </w:rPr>
        <w:t xml:space="preserve">、</w:t>
      </w:r>
      <w:r>
        <w:rPr>
          <w:rFonts w:hint="eastAsia" w:ascii="宋体" w:hAnsi="宋体" w:eastAsia="宋体" w:cs="宋体"/>
          <w:b/>
          <w:bCs/>
          <w:sz w:val="28"/>
          <w:szCs w:val="28"/>
        </w:rPr>
        <w:t xml:space="preserve">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1060"/>
        <w:numPr>
          <w:ilvl w:val="0"/>
          <w:numId w:val="6"/>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40"/>
      <w:r/>
      <w:bookmarkEnd w:id="41"/>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9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3" w:name="_Hlk147842034"/>
      <w:r>
        <w:rPr>
          <w:rFonts w:cs="仿宋" w:asciiTheme="minorEastAsia" w:hAnsiTheme="minorEastAsia" w:eastAsiaTheme="minorEastAsia"/>
          <w:b/>
          <w:color w:val="000000" w:themeColor="text1"/>
          <w:sz w:val="24"/>
          <w:szCs w:val="24"/>
        </w:rPr>
        <w:br w:type="page" w:clear="all"/>
      </w:r>
      <w:r/>
    </w:p>
    <w:p>
      <w:pPr>
        <w:pStyle w:val="894"/>
        <w:numPr>
          <w:ilvl w:val="0"/>
          <w:numId w:val="7"/>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5"/>
        <w:gridCol w:w="1167"/>
        <w:gridCol w:w="5687"/>
        <w:gridCol w:w="781"/>
      </w:tblGrid>
      <w:tr>
        <w:trPr>
          <w:jc w:val="center"/>
          <w:trHeight w:val="821"/>
        </w:trPr>
        <w:tc>
          <w:tcPr>
            <w:tcW w:w="395"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1398"/>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报价</w:t>
            </w:r>
            <w:r/>
          </w:p>
        </w:tc>
        <w:tc>
          <w:tcPr>
            <w:tcW w:w="3430" w:type="pct"/>
            <w:vAlign w:val="center"/>
            <w:textDirection w:val="lrTb"/>
            <w:noWrap w:val="false"/>
          </w:tcPr>
          <w:p>
            <w:pPr>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按</w:t>
            </w:r>
            <w:r>
              <w:rPr>
                <w:rFonts w:hint="eastAsia" w:ascii="宋体" w:hAnsi="宋体" w:eastAsia="宋体" w:cs="仿宋"/>
                <w:sz w:val="24"/>
                <w:szCs w:val="24"/>
              </w:rPr>
              <w:t xml:space="preserve">满足招标文件要求且报价最低的供应商报价为评标基准价，其价格分为满分30分，其他供应商的价格分统一按照以下公式计算，保留小数点后2位：投标报价得分=（评标基准价/该供应商的投标报价）×30%×100。</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3078"/>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质量、技术要求 </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评委根据招标文件中《技术及商务要求》，结合投标文件提供的佐证材料等进行评审：</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rPr>
                <w:rFonts w:hint="eastAsia" w:ascii="宋体" w:hAnsi="宋体" w:eastAsia="宋体" w:cs="仿宋"/>
                <w:sz w:val="24"/>
                <w:szCs w:val="24"/>
              </w:rPr>
              <w:t xml:space="preserve">完全</w:t>
            </w:r>
            <w:r>
              <w:rPr>
                <w:rFonts w:hint="eastAsia" w:ascii="宋体" w:hAnsi="宋体" w:eastAsia="宋体" w:cs="仿宋"/>
                <w:sz w:val="24"/>
                <w:szCs w:val="24"/>
              </w:rPr>
              <w:t xml:space="preserve">满足</w:t>
            </w:r>
            <w:r>
              <w:rPr>
                <w:rFonts w:hint="eastAsia" w:ascii="宋体" w:hAnsi="宋体" w:eastAsia="宋体" w:cs="仿宋"/>
                <w:sz w:val="24"/>
                <w:szCs w:val="24"/>
              </w:rPr>
              <w:t xml:space="preserve">招标文件参数要求的得</w:t>
            </w:r>
            <w:r>
              <w:rPr>
                <w:rFonts w:hint="eastAsia" w:ascii="宋体" w:hAnsi="宋体" w:eastAsia="宋体" w:cs="仿宋"/>
                <w:sz w:val="24"/>
                <w:szCs w:val="24"/>
              </w:rPr>
              <w:t xml:space="preserve">34</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rPr>
                <w:rFonts w:hint="eastAsia" w:ascii="宋体" w:hAnsi="宋体" w:eastAsia="宋体" w:cs="仿宋"/>
                <w:sz w:val="24"/>
                <w:szCs w:val="24"/>
              </w:rPr>
              <w:t xml:space="preserve">标▲</w:t>
            </w:r>
            <w:r>
              <w:rPr>
                <w:rFonts w:hint="eastAsia" w:ascii="宋体" w:hAnsi="宋体" w:eastAsia="宋体" w:cs="仿宋"/>
                <w:sz w:val="24"/>
                <w:szCs w:val="24"/>
              </w:rPr>
              <w:t xml:space="preserve">的</w:t>
            </w:r>
            <w:r>
              <w:rPr>
                <w:rFonts w:hint="eastAsia" w:ascii="宋体" w:hAnsi="宋体" w:eastAsia="宋体" w:cs="仿宋"/>
                <w:sz w:val="24"/>
                <w:szCs w:val="24"/>
              </w:rPr>
              <w:t xml:space="preserve">为重要参数，响应满足要求的得2.5分/项（共10项）</w:t>
            </w:r>
            <w:r>
              <w:rPr>
                <w:rFonts w:hint="eastAsia" w:ascii="宋体" w:hAnsi="宋体" w:eastAsia="宋体" w:cs="仿宋"/>
                <w:sz w:val="24"/>
                <w:szCs w:val="24"/>
              </w:rPr>
              <w:t xml:space="preserve">，不满足或负偏离不得分。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rPr>
                <w:rFonts w:hint="eastAsia" w:ascii="宋体" w:hAnsi="宋体" w:eastAsia="宋体" w:cs="仿宋"/>
                <w:sz w:val="24"/>
                <w:szCs w:val="24"/>
              </w:rPr>
              <w:t xml:space="preserve">未标</w:t>
            </w:r>
            <w:r>
              <w:rPr>
                <w:rFonts w:hint="eastAsia" w:ascii="宋体" w:hAnsi="宋体" w:eastAsia="宋体" w:cs="仿宋"/>
                <w:sz w:val="24"/>
                <w:szCs w:val="24"/>
              </w:rPr>
              <w:t xml:space="preserve">▲</w:t>
            </w:r>
            <w:r>
              <w:rPr>
                <w:rFonts w:hint="eastAsia" w:ascii="宋体" w:hAnsi="宋体" w:eastAsia="宋体" w:cs="仿宋"/>
                <w:sz w:val="24"/>
                <w:szCs w:val="24"/>
              </w:rPr>
              <w:t xml:space="preserve">的</w:t>
            </w:r>
            <w:r>
              <w:rPr>
                <w:rFonts w:hint="eastAsia" w:ascii="宋体" w:hAnsi="宋体" w:eastAsia="宋体" w:cs="仿宋"/>
                <w:sz w:val="24"/>
                <w:szCs w:val="24"/>
              </w:rPr>
              <w:t xml:space="preserve">为一般参数，响应满足要求的得</w:t>
            </w:r>
            <w:r>
              <w:rPr>
                <w:rFonts w:hint="eastAsia" w:ascii="宋体" w:hAnsi="宋体" w:eastAsia="宋体" w:cs="仿宋"/>
                <w:sz w:val="24"/>
                <w:szCs w:val="24"/>
              </w:rPr>
              <w:t xml:space="preserve">0.5</w:t>
            </w:r>
            <w:r>
              <w:rPr>
                <w:rFonts w:hint="eastAsia" w:ascii="宋体" w:hAnsi="宋体" w:eastAsia="宋体" w:cs="仿宋"/>
                <w:sz w:val="24"/>
                <w:szCs w:val="24"/>
              </w:rPr>
              <w:t xml:space="preserve">分/项（共18项）；其中技术部分负偏离超过半数的，或该项分值得0分或经评委会评议负偏离可能实质性影响使用的，将判定为实质性不符合招标要求，作无效投标处理。</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4、技术参数需如实响应，不得复制照搬招标文件技术要求。如虚假响应，一经查实，作无效投标处理。</w:t>
            </w:r>
            <w:r/>
          </w:p>
          <w:p>
            <w:pPr>
              <w:spacing w:line="360" w:lineRule="auto"/>
              <w:rPr>
                <w:rFonts w:hint="eastAsia" w:ascii="宋体" w:hAnsi="宋体" w:eastAsia="宋体" w:cs="仿宋"/>
                <w:sz w:val="24"/>
                <w:szCs w:val="24"/>
              </w:rPr>
            </w:pPr>
            <w:r>
              <w:rPr>
                <w:rFonts w:hint="eastAsia" w:cs="仿宋" w:asciiTheme="minorEastAsia" w:hAnsiTheme="minorEastAsia" w:eastAsiaTheme="minorEastAsia"/>
                <w:sz w:val="24"/>
                <w:szCs w:val="24"/>
              </w:rPr>
              <w:t xml:space="preserve">5、▲号指标均须提供相关证明材料（包括制造商盖章的技术白皮书、Data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rPr>
                <w:rFonts w:hint="eastAsia" w:cs="仿宋" w:asciiTheme="minorEastAsia" w:hAnsiTheme="minorEastAsia" w:eastAsiaTheme="minorEastAsia"/>
                <w:sz w:val="24"/>
                <w:szCs w:val="24"/>
              </w:rPr>
              <w:t xml:space="preserve">证明材料页面用红色醒目标识框出证明内容出处。</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34</w:t>
            </w:r>
            <w:r>
              <w:rPr>
                <w:rFonts w:hint="eastAsia" w:ascii="宋体" w:hAnsi="宋体" w:eastAsia="宋体" w:cs="仿宋"/>
                <w:sz w:val="24"/>
                <w:szCs w:val="24"/>
              </w:rPr>
              <w:t xml:space="preserve">分</w:t>
            </w:r>
            <w:r/>
          </w:p>
        </w:tc>
      </w:tr>
      <w:tr>
        <w:trPr>
          <w:jc w:val="center"/>
          <w:trHeight w:val="62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技术培</w:t>
            </w:r>
            <w:r>
              <w:rPr>
                <w:rFonts w:hint="eastAsia" w:ascii="宋体" w:hAnsi="宋体" w:eastAsia="宋体" w:cs="仿宋"/>
                <w:sz w:val="24"/>
                <w:szCs w:val="24"/>
              </w:rPr>
              <w:t xml:space="preserve">训方案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供应商提供对用户的操作培训、业务功能培训等相</w:t>
            </w:r>
            <w:r>
              <w:rPr>
                <w:rFonts w:hint="eastAsia" w:ascii="宋体" w:hAnsi="宋体" w:eastAsia="宋体" w:cs="仿宋"/>
                <w:sz w:val="24"/>
                <w:szCs w:val="24"/>
              </w:rPr>
              <w:t xml:space="preserve">关培训计划方案，除正常操作培训外，针对甲方的特点，提出其他技术培训保障方案：</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1.技术培训保障方案内容详实、科学、合理，考虑周全，培训计划针对性强、内容详实，培训人员配备齐全、技术水平高、分工明确、岗位设置科学合理，培训率承诺高，得7分。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2.技术培训保障方案内容详实、考虑较全，培训计划具体，培训人员齐全，培训率承诺较高，得5分。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项目实施方案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根据供应商提供的项目实施方案内容的完整性及进度计划安排的合理性进行打分，包括但不限于供应商如何在成交后有效地组织技术和人员力量，按时保质地完成供货、安装验收等。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ind w:firstLine="120"/>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w:t>
            </w:r>
            <w:r>
              <w:rPr>
                <w:rFonts w:hint="eastAsia" w:ascii="宋体" w:hAnsi="宋体" w:eastAsia="宋体" w:cs="仿宋"/>
                <w:sz w:val="24"/>
                <w:szCs w:val="24"/>
              </w:rPr>
              <w:t xml:space="preserve">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w:t>
            </w:r>
            <w:r>
              <w:rPr>
                <w:rFonts w:hint="eastAsia" w:ascii="宋体" w:hAnsi="宋体" w:eastAsia="宋体" w:cs="仿宋"/>
                <w:sz w:val="24"/>
                <w:szCs w:val="24"/>
              </w:rPr>
              <w:t xml:space="preserve">容详实，人员配备齐全，分工明确、岗位设置 科学合理，人员配备齐全、设备配备齐全、先进者，得7分；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3.技术培训保障方案表述简单，培训计划简单、培训人员较少，培训率承诺一般者，得3分；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98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业绩</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2024年1月1日（以合同签订时间为准）至今，类似产品销售业绩证明文件【主要标的物：同品牌、同型号设备，同一采购单位不重复计分，提供合同需加盖供应商公章】，每份有效业绩得0.5分，最高得</w:t>
            </w:r>
            <w:r>
              <w:rPr>
                <w:rFonts w:hint="eastAsia" w:ascii="宋体" w:hAnsi="宋体" w:eastAsia="宋体" w:cs="仿宋"/>
                <w:sz w:val="24"/>
                <w:szCs w:val="24"/>
              </w:rPr>
              <w:t xml:space="preserve">2</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rPr>
                <w:rFonts w:hint="eastAsia" w:ascii="宋体" w:hAnsi="宋体" w:eastAsia="宋体" w:cs="仿宋"/>
                <w:sz w:val="24"/>
                <w:szCs w:val="24"/>
              </w:rPr>
              <w:t xml:space="preserve">分</w:t>
            </w:r>
            <w:r/>
          </w:p>
        </w:tc>
      </w:tr>
      <w:tr>
        <w:trPr>
          <w:jc w:val="center"/>
          <w:trHeight w:val="1086"/>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r/>
          </w:p>
        </w:tc>
        <w:tc>
          <w:tcPr>
            <w:tcW w:w="70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仿宋"/>
                <w:sz w:val="24"/>
                <w:szCs w:val="24"/>
              </w:rPr>
              <w:t xml:space="preserve">质保期</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供应商提供的售后服务承诺书需响应采购文件要求的免费</w:t>
            </w:r>
            <w:r>
              <w:rPr>
                <w:rFonts w:hint="eastAsia" w:ascii="宋体" w:hAnsi="宋体" w:eastAsia="宋体" w:cs="仿宋"/>
                <w:sz w:val="24"/>
                <w:szCs w:val="24"/>
              </w:rPr>
              <w:t xml:space="preserve">原厂</w:t>
            </w:r>
            <w:r>
              <w:rPr>
                <w:rFonts w:hint="eastAsia" w:ascii="宋体" w:hAnsi="宋体" w:eastAsia="宋体" w:cs="仿宋"/>
                <w:sz w:val="24"/>
                <w:szCs w:val="24"/>
              </w:rPr>
              <w:t xml:space="preserve">质保期</w:t>
            </w:r>
            <w:r>
              <w:rPr>
                <w:rFonts w:hint="eastAsia" w:ascii="宋体" w:hAnsi="宋体" w:eastAsia="宋体" w:cs="仿宋"/>
                <w:sz w:val="24"/>
                <w:szCs w:val="24"/>
              </w:rPr>
              <w:t xml:space="preserve">要求</w:t>
            </w:r>
            <w:r>
              <w:rPr>
                <w:rFonts w:hint="eastAsia" w:ascii="宋体" w:hAnsi="宋体" w:eastAsia="宋体" w:cs="仿宋"/>
                <w:sz w:val="24"/>
                <w:szCs w:val="24"/>
              </w:rPr>
              <w:t xml:space="preserve">，每</w:t>
            </w:r>
            <w:r>
              <w:rPr>
                <w:rFonts w:hint="eastAsia" w:ascii="宋体" w:hAnsi="宋体" w:eastAsia="宋体" w:cs="仿宋"/>
                <w:sz w:val="24"/>
                <w:szCs w:val="24"/>
              </w:rPr>
              <w:t xml:space="preserve">增加</w:t>
            </w:r>
            <w:r>
              <w:rPr>
                <w:rFonts w:hint="eastAsia" w:ascii="宋体" w:hAnsi="宋体" w:eastAsia="宋体" w:cs="仿宋"/>
                <w:sz w:val="24"/>
                <w:szCs w:val="24"/>
              </w:rPr>
              <w:t xml:space="preserve">1年</w:t>
            </w:r>
            <w:r>
              <w:rPr>
                <w:rFonts w:hint="eastAsia" w:ascii="宋体" w:hAnsi="宋体" w:eastAsia="宋体" w:cs="仿宋"/>
                <w:sz w:val="24"/>
                <w:szCs w:val="24"/>
              </w:rPr>
              <w:t xml:space="preserve">原厂质保</w:t>
            </w:r>
            <w:r>
              <w:rPr>
                <w:rFonts w:hint="eastAsia" w:ascii="宋体" w:hAnsi="宋体" w:eastAsia="宋体" w:cs="仿宋"/>
                <w:sz w:val="24"/>
                <w:szCs w:val="24"/>
              </w:rPr>
              <w:t xml:space="preserve">加</w:t>
            </w:r>
            <w:r>
              <w:rPr>
                <w:rFonts w:hint="eastAsia" w:ascii="宋体" w:hAnsi="宋体" w:eastAsia="宋体" w:cs="仿宋"/>
                <w:sz w:val="24"/>
                <w:szCs w:val="24"/>
              </w:rPr>
              <w:t xml:space="preserve">2</w:t>
            </w:r>
            <w:r>
              <w:rPr>
                <w:rFonts w:hint="eastAsia" w:ascii="宋体" w:hAnsi="宋体" w:eastAsia="宋体" w:cs="仿宋"/>
                <w:sz w:val="24"/>
                <w:szCs w:val="24"/>
              </w:rPr>
              <w:t xml:space="preserve">分，最多得</w:t>
            </w:r>
            <w:r>
              <w:rPr>
                <w:rFonts w:hint="eastAsia" w:ascii="宋体" w:hAnsi="宋体" w:eastAsia="宋体" w:cs="仿宋"/>
                <w:sz w:val="24"/>
                <w:szCs w:val="24"/>
              </w:rPr>
              <w:t xml:space="preserve">10</w:t>
            </w:r>
            <w:r>
              <w:rPr>
                <w:rFonts w:hint="eastAsia" w:ascii="宋体" w:hAnsi="宋体" w:eastAsia="宋体" w:cs="仿宋"/>
                <w:sz w:val="24"/>
                <w:szCs w:val="24"/>
              </w:rPr>
              <w:t xml:space="preserve">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10</w:t>
            </w:r>
            <w:r>
              <w:rPr>
                <w:rFonts w:hint="eastAsia" w:ascii="宋体" w:hAnsi="宋体" w:eastAsia="宋体" w:cs="仿宋"/>
                <w:sz w:val="24"/>
                <w:szCs w:val="24"/>
              </w:rPr>
              <w:t xml:space="preserve">分</w:t>
            </w:r>
            <w:r/>
          </w:p>
        </w:tc>
      </w:tr>
    </w:tbl>
    <w:p>
      <w:pPr>
        <w:pStyle w:val="894"/>
        <w:ind w:firstLine="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3"/>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jc w:val="center"/>
        <w:keepNext/>
        <w:rPr>
          <w:rFonts w:hint="eastAsia" w:ascii="宋体" w:hAnsi="宋体" w:eastAsia="宋体"/>
          <w:sz w:val="44"/>
          <w:szCs w:val="44"/>
        </w:rPr>
        <w:outlineLvl w:val="0"/>
      </w:pPr>
      <w:r>
        <w:rPr>
          <w:rFonts w:hint="eastAsia" w:ascii="宋体" w:hAnsi="宋体" w:eastAsia="宋体"/>
          <w:sz w:val="44"/>
          <w:szCs w:val="44"/>
        </w:rPr>
      </w:r>
      <w:r/>
    </w:p>
    <w:p>
      <w:pPr>
        <w:jc w:val="center"/>
        <w:keepNext/>
        <w:rPr>
          <w:rFonts w:hint="eastAsia" w:ascii="宋体" w:hAnsi="宋体" w:eastAsia="宋体"/>
          <w:sz w:val="44"/>
          <w:szCs w:val="44"/>
        </w:rPr>
        <w:outlineLvl w:val="0"/>
      </w:pPr>
      <w:r>
        <w:rPr>
          <w:rFonts w:hint="eastAsia" w:ascii="宋体" w:hAnsi="宋体" w:eastAsia="宋体"/>
          <w:sz w:val="44"/>
          <w:szCs w:val="44"/>
        </w:rPr>
      </w:r>
      <w:r/>
    </w:p>
    <w:p>
      <w:pPr>
        <w:jc w:val="center"/>
        <w:keepNext/>
        <w:rPr>
          <w:rFonts w:hint="eastAsia" w:ascii="宋体" w:hAnsi="宋体" w:eastAsia="宋体"/>
          <w:sz w:val="44"/>
          <w:szCs w:val="44"/>
        </w:rPr>
        <w:outlineLvl w:val="0"/>
      </w:pPr>
      <w:r>
        <w:rPr>
          <w:rFonts w:hint="eastAsia" w:ascii="宋体" w:hAnsi="宋体" w:eastAsia="宋体"/>
          <w:sz w:val="44"/>
          <w:szCs w:val="44"/>
        </w:rPr>
      </w:r>
      <w:r/>
    </w:p>
    <w:p>
      <w:pPr>
        <w:jc w:val="center"/>
        <w:keepNext/>
        <w:rPr>
          <w:rFonts w:hint="eastAsia" w:ascii="宋体" w:hAnsi="宋体" w:eastAsia="宋体"/>
          <w:sz w:val="44"/>
          <w:szCs w:val="44"/>
        </w:rPr>
        <w:outlineLvl w:val="0"/>
      </w:pPr>
      <w:r>
        <w:rPr>
          <w:rFonts w:hint="eastAsia" w:ascii="宋体" w:hAnsi="宋体" w:eastAsia="宋体"/>
          <w:sz w:val="44"/>
          <w:szCs w:val="44"/>
        </w:rPr>
        <w:t xml:space="preserve">合同文本</w:t>
      </w:r>
      <w:r/>
    </w:p>
    <w:p>
      <w:pPr>
        <w:spacing w:line="400" w:lineRule="exact"/>
        <w:rPr>
          <w:rFonts w:hint="eastAsia" w:ascii="宋体" w:hAnsi="宋体" w:eastAsia="宋体"/>
          <w:bCs/>
          <w:sz w:val="24"/>
          <w:szCs w:val="24"/>
        </w:rPr>
      </w:pPr>
      <w:r/>
      <w:bookmarkStart w:id="44" w:name="_Toc513029243"/>
      <w:r/>
      <w:bookmarkStart w:id="45" w:name="_Toc3995"/>
      <w:r/>
      <w:bookmarkStart w:id="46" w:name="_Toc20823315"/>
      <w:r/>
      <w:bookmarkStart w:id="47" w:name="_Toc16938559"/>
      <w:r/>
      <w:r/>
    </w:p>
    <w:p>
      <w:pPr>
        <w:spacing w:line="500" w:lineRule="exact"/>
        <w:rPr>
          <w:rFonts w:hint="eastAsia" w:ascii="宋体" w:hAnsi="宋体" w:eastAsia="宋体"/>
          <w:bCs/>
          <w:sz w:val="24"/>
          <w:szCs w:val="24"/>
        </w:rPr>
      </w:pPr>
      <w:r>
        <w:rPr>
          <w:rFonts w:hint="eastAsia" w:ascii="宋体" w:hAnsi="宋体" w:eastAsia="宋体"/>
          <w:bCs/>
          <w:sz w:val="24"/>
          <w:szCs w:val="24"/>
        </w:rPr>
      </w:r>
      <w:bookmarkEnd w:id="44"/>
      <w:r/>
      <w:bookmarkEnd w:id="45"/>
      <w:r/>
      <w:bookmarkEnd w:id="46"/>
      <w:r/>
      <w:bookmarkEnd w:id="47"/>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sz w:val="28"/>
          <w:szCs w:val="28"/>
        </w:rPr>
      </w:pPr>
      <w:r>
        <w:rPr>
          <w:rFonts w:hint="eastAsia" w:ascii="宋体" w:hAnsi="宋体" w:eastAsia="宋体" w:cs="宋体"/>
          <w:sz w:val="28"/>
          <w:szCs w:val="28"/>
        </w:rPr>
        <w:t xml:space="preserve">项目名称：</w:t>
      </w:r>
      <w:r>
        <w:rPr>
          <w:rFonts w:hint="eastAsia" w:ascii="宋体" w:hAnsi="宋体" w:eastAsia="宋体"/>
          <w:sz w:val="28"/>
          <w:szCs w:val="28"/>
          <w:u w:val="single"/>
        </w:rPr>
        <w:t xml:space="preserve">                             </w:t>
      </w:r>
      <w:r/>
    </w:p>
    <w:p>
      <w:pPr>
        <w:ind w:left="420"/>
        <w:spacing w:line="360" w:lineRule="auto"/>
        <w:rPr>
          <w:rFonts w:hint="eastAsia" w:ascii="宋体" w:hAnsi="宋体" w:eastAsia="宋体"/>
          <w:sz w:val="28"/>
          <w:szCs w:val="28"/>
          <w:u w:val="single"/>
        </w:rPr>
      </w:pPr>
      <w:r>
        <w:rPr>
          <w:rFonts w:hint="eastAsia" w:ascii="宋体" w:hAnsi="宋体" w:eastAsia="宋体"/>
          <w:sz w:val="28"/>
          <w:szCs w:val="28"/>
        </w:rPr>
        <w:t xml:space="preserve">合同编号：</w:t>
      </w:r>
      <w:r>
        <w:rPr>
          <w:rFonts w:hint="eastAsia" w:ascii="宋体" w:hAnsi="宋体" w:eastAsia="宋体"/>
          <w:sz w:val="28"/>
          <w:szCs w:val="28"/>
          <w:u w:val="single"/>
        </w:rPr>
        <w:t xml:space="preserve">                             </w:t>
      </w:r>
      <w:r/>
    </w:p>
    <w:p>
      <w:pPr>
        <w:ind w:left="420"/>
        <w:spacing w:line="360" w:lineRule="auto"/>
        <w:rPr>
          <w:rFonts w:hint="eastAsia" w:ascii="宋体" w:hAnsi="宋体" w:eastAsia="宋体"/>
          <w:sz w:val="28"/>
          <w:szCs w:val="28"/>
        </w:rPr>
      </w:pPr>
      <w:r>
        <w:rPr>
          <w:rFonts w:hint="eastAsia" w:ascii="宋体" w:hAnsi="宋体" w:eastAsia="宋体"/>
          <w:sz w:val="28"/>
          <w:szCs w:val="28"/>
        </w:rPr>
        <w:t xml:space="preserve">甲    方：</w:t>
      </w:r>
      <w:r>
        <w:rPr>
          <w:rFonts w:hint="eastAsia" w:ascii="宋体" w:hAnsi="宋体" w:eastAsia="宋体"/>
          <w:sz w:val="28"/>
          <w:szCs w:val="28"/>
          <w:u w:val="single"/>
        </w:rPr>
        <w:t xml:space="preserve">                             </w:t>
      </w:r>
      <w:r/>
    </w:p>
    <w:p>
      <w:pPr>
        <w:ind w:left="420"/>
        <w:spacing w:line="360" w:lineRule="auto"/>
        <w:rPr>
          <w:rFonts w:hint="eastAsia" w:ascii="宋体" w:hAnsi="宋体" w:eastAsia="宋体"/>
          <w:sz w:val="28"/>
          <w:szCs w:val="28"/>
          <w:u w:val="single"/>
        </w:rPr>
      </w:pPr>
      <w:r>
        <w:rPr>
          <w:rFonts w:hint="eastAsia" w:ascii="宋体" w:hAnsi="宋体" w:eastAsia="宋体"/>
          <w:sz w:val="28"/>
          <w:szCs w:val="28"/>
        </w:rPr>
        <w:t xml:space="preserve">乙    方：</w:t>
      </w:r>
      <w:r>
        <w:rPr>
          <w:rFonts w:hint="eastAsia" w:ascii="宋体" w:hAnsi="宋体" w:eastAsia="宋体"/>
          <w:sz w:val="28"/>
          <w:szCs w:val="28"/>
          <w:u w:val="single"/>
        </w:rPr>
        <w:t xml:space="preserve">                             </w:t>
      </w:r>
      <w:r/>
    </w:p>
    <w:p>
      <w:pPr>
        <w:ind w:left="420"/>
        <w:spacing w:line="360" w:lineRule="auto"/>
        <w:rPr>
          <w:rFonts w:hint="eastAsia" w:ascii="宋体" w:hAnsi="宋体" w:eastAsia="宋体"/>
          <w:sz w:val="28"/>
          <w:szCs w:val="28"/>
        </w:rPr>
      </w:pPr>
      <w:r>
        <w:rPr>
          <w:rFonts w:hint="eastAsia" w:ascii="宋体" w:hAnsi="宋体" w:eastAsia="宋体"/>
          <w:sz w:val="28"/>
          <w:szCs w:val="28"/>
        </w:rPr>
        <w:t xml:space="preserve">签订时间：</w:t>
      </w:r>
      <w:r>
        <w:rPr>
          <w:rFonts w:hint="eastAsia" w:ascii="宋体" w:hAnsi="宋体" w:eastAsia="宋体"/>
          <w:sz w:val="28"/>
          <w:szCs w:val="28"/>
          <w:u w:val="single"/>
        </w:rPr>
        <w:t xml:space="preserve">      </w:t>
      </w:r>
      <w:r>
        <w:rPr>
          <w:rFonts w:ascii="宋体" w:hAnsi="宋体" w:eastAsia="宋体"/>
          <w:sz w:val="28"/>
          <w:szCs w:val="28"/>
          <w:u w:val="single"/>
        </w:rPr>
        <w:t xml:space="preserve">           </w:t>
      </w:r>
      <w:r>
        <w:rPr>
          <w:rFonts w:hint="eastAsia" w:ascii="宋体" w:hAnsi="宋体" w:eastAsia="宋体"/>
          <w:sz w:val="28"/>
          <w:szCs w:val="28"/>
          <w:u w:val="single"/>
        </w:rPr>
        <w:t xml:space="preserve">            </w:t>
      </w:r>
      <w:r/>
    </w:p>
    <w:p>
      <w:pPr>
        <w:rPr>
          <w:rFonts w:hint="eastAsia" w:ascii="宋体" w:hAnsi="宋体" w:eastAsia="宋体"/>
          <w:sz w:val="21"/>
          <w:szCs w:val="22"/>
        </w:rPr>
      </w:pPr>
      <w:r>
        <w:rPr>
          <w:rFonts w:hint="eastAsia" w:ascii="宋体" w:hAnsi="宋体" w:eastAsia="宋体"/>
          <w:sz w:val="21"/>
          <w:szCs w:val="22"/>
        </w:rPr>
      </w:r>
      <w:r/>
    </w:p>
    <w:p>
      <w:pPr>
        <w:rPr>
          <w:rFonts w:hint="eastAsia" w:ascii="宋体" w:hAnsi="宋体" w:eastAsia="宋体"/>
          <w:sz w:val="44"/>
          <w:szCs w:val="44"/>
        </w:rPr>
      </w:pPr>
      <w:r>
        <w:rPr>
          <w:rFonts w:hint="eastAsia" w:ascii="宋体" w:hAnsi="宋体" w:eastAsia="宋体"/>
          <w:sz w:val="44"/>
          <w:szCs w:val="44"/>
        </w:rPr>
      </w:r>
      <w:r/>
    </w:p>
    <w:p>
      <w:pPr>
        <w:rPr>
          <w:rFonts w:hint="eastAsia" w:ascii="宋体" w:hAnsi="宋体" w:eastAsia="宋体"/>
          <w:sz w:val="44"/>
          <w:szCs w:val="44"/>
        </w:rPr>
      </w:pPr>
      <w:r>
        <w:rPr>
          <w:rFonts w:hint="eastAsia" w:ascii="宋体" w:hAnsi="宋体" w:eastAsia="宋体"/>
          <w:sz w:val="44"/>
          <w:szCs w:val="44"/>
        </w:rPr>
      </w:r>
      <w:r/>
    </w:p>
    <w:p>
      <w:pPr>
        <w:rPr>
          <w:rFonts w:hint="eastAsia" w:ascii="宋体" w:hAnsi="宋体" w:eastAsia="宋体"/>
          <w:sz w:val="44"/>
          <w:szCs w:val="44"/>
        </w:rPr>
      </w:pPr>
      <w:r>
        <w:rPr>
          <w:rFonts w:hint="eastAsia" w:ascii="宋体" w:hAnsi="宋体" w:eastAsia="宋体"/>
          <w:sz w:val="44"/>
          <w:szCs w:val="44"/>
        </w:rPr>
      </w:r>
      <w:r/>
    </w:p>
    <w:p>
      <w:pPr>
        <w:rPr>
          <w:rFonts w:hint="eastAsia" w:ascii="宋体" w:hAnsi="宋体" w:eastAsia="宋体"/>
          <w:sz w:val="44"/>
          <w:szCs w:val="44"/>
        </w:rPr>
      </w:pPr>
      <w:r>
        <w:rPr>
          <w:rFonts w:hint="eastAsia" w:ascii="宋体" w:hAnsi="宋体" w:eastAsia="宋体"/>
          <w:sz w:val="44"/>
          <w:szCs w:val="44"/>
        </w:rPr>
      </w:r>
      <w:r/>
    </w:p>
    <w:p>
      <w:pPr>
        <w:rPr>
          <w:rFonts w:hint="eastAsia" w:ascii="宋体" w:hAnsi="宋体" w:eastAsia="宋体"/>
          <w:sz w:val="44"/>
          <w:szCs w:val="44"/>
        </w:rPr>
      </w:pPr>
      <w:r>
        <w:rPr>
          <w:rFonts w:hint="eastAsia" w:ascii="宋体" w:hAnsi="宋体" w:eastAsia="宋体"/>
          <w:sz w:val="44"/>
          <w:szCs w:val="44"/>
        </w:rPr>
      </w:r>
      <w:r/>
    </w:p>
    <w:p>
      <w:pPr>
        <w:jc w:val="center"/>
        <w:rPr>
          <w:rFonts w:hint="eastAsia" w:ascii="宋体" w:hAnsi="宋体" w:eastAsia="宋体"/>
          <w:sz w:val="32"/>
          <w:szCs w:val="32"/>
        </w:rPr>
      </w:pPr>
      <w:r>
        <w:rPr>
          <w:rFonts w:hint="eastAsia" w:ascii="宋体" w:hAnsi="宋体" w:eastAsia="宋体"/>
          <w:sz w:val="32"/>
          <w:szCs w:val="32"/>
        </w:rPr>
      </w:r>
      <w:r/>
    </w:p>
    <w:p>
      <w:pPr>
        <w:jc w:val="center"/>
        <w:rPr>
          <w:rFonts w:hint="eastAsia" w:ascii="宋体" w:hAnsi="宋体" w:eastAsia="宋体"/>
          <w:sz w:val="32"/>
          <w:szCs w:val="32"/>
        </w:rPr>
      </w:pPr>
      <w:r>
        <w:rPr>
          <w:rFonts w:hint="eastAsia" w:ascii="宋体" w:hAnsi="宋体" w:eastAsia="宋体"/>
          <w:sz w:val="32"/>
          <w:szCs w:val="32"/>
        </w:rPr>
      </w:r>
      <w:r/>
    </w:p>
    <w:p>
      <w:pPr>
        <w:jc w:val="center"/>
        <w:rPr>
          <w:rFonts w:hint="eastAsia" w:ascii="宋体" w:hAnsi="宋体" w:eastAsia="宋体"/>
          <w:sz w:val="32"/>
          <w:szCs w:val="32"/>
        </w:rPr>
      </w:pPr>
      <w:r>
        <w:rPr>
          <w:rFonts w:hint="eastAsia" w:ascii="宋体" w:hAnsi="宋体" w:eastAsia="宋体"/>
          <w:sz w:val="32"/>
          <w:szCs w:val="32"/>
        </w:rPr>
        <w:t xml:space="preserve">使 用 说 明</w:t>
      </w:r>
      <w:r/>
    </w:p>
    <w:p>
      <w:pPr>
        <w:ind w:firstLine="640"/>
        <w:rPr>
          <w:rFonts w:hint="eastAsia" w:ascii="宋体" w:hAnsi="宋体" w:eastAsia="宋体" w:cs="仿宋_GB2312"/>
          <w:sz w:val="32"/>
          <w:szCs w:val="32"/>
        </w:rPr>
      </w:pPr>
      <w:r>
        <w:rPr>
          <w:rFonts w:hint="eastAsia" w:ascii="宋体" w:hAnsi="宋体" w:eastAsia="宋体" w:cs="仿宋_GB2312"/>
          <w:sz w:val="32"/>
          <w:szCs w:val="32"/>
        </w:rPr>
      </w:r>
      <w:r/>
    </w:p>
    <w:p>
      <w:pPr>
        <w:ind w:firstLine="560"/>
        <w:rPr>
          <w:rFonts w:hint="eastAsia" w:ascii="宋体" w:hAnsi="宋体" w:eastAsia="宋体" w:cs="仿宋_GB2312"/>
          <w:sz w:val="28"/>
          <w:szCs w:val="28"/>
        </w:rPr>
      </w:pPr>
      <w:r>
        <w:rPr>
          <w:rFonts w:hint="eastAsia" w:ascii="宋体" w:hAnsi="宋体" w:eastAsia="宋体" w:cs="仿宋_GB2312"/>
          <w:sz w:val="28"/>
          <w:szCs w:val="28"/>
        </w:rPr>
        <w:t xml:space="preserve">1.本合同标准文本适用于购买现成货物的采购项目，不包括需要供应商定制开发、创新研发的货物采购项目。</w:t>
      </w:r>
      <w:r/>
    </w:p>
    <w:p>
      <w:pPr>
        <w:rPr>
          <w:rFonts w:hint="eastAsia" w:ascii="宋体" w:hAnsi="宋体" w:eastAsia="宋体"/>
          <w:sz w:val="28"/>
          <w:szCs w:val="28"/>
        </w:rPr>
      </w:pPr>
      <w:r>
        <w:rPr>
          <w:rFonts w:hint="eastAsia" w:ascii="宋体" w:hAnsi="宋体" w:eastAsia="宋体"/>
          <w:sz w:val="28"/>
          <w:szCs w:val="28"/>
        </w:rPr>
        <w:t xml:space="preserve">   </w:t>
      </w:r>
      <w:r>
        <w:rPr>
          <w:rFonts w:ascii="宋体" w:hAnsi="宋体" w:eastAsia="宋体"/>
          <w:sz w:val="28"/>
          <w:szCs w:val="28"/>
        </w:rPr>
        <w:t xml:space="preserve"> </w:t>
      </w:r>
      <w:r>
        <w:rPr>
          <w:rFonts w:hint="eastAsia" w:ascii="宋体" w:hAnsi="宋体" w:eastAsia="宋体" w:cs="仿宋_GB2312"/>
          <w:sz w:val="28"/>
          <w:szCs w:val="28"/>
        </w:rPr>
        <w:t xml:space="preserve">2.本合同标准文本为政府采购货物买卖合同编制提供参考，可以结合采购项目具体情况，对文本作必要的调整修订后使用。</w:t>
      </w:r>
      <w:r/>
    </w:p>
    <w:p>
      <w:pPr>
        <w:ind w:firstLine="560"/>
        <w:rPr>
          <w:rFonts w:hint="eastAsia" w:ascii="宋体" w:hAnsi="宋体" w:eastAsia="宋体" w:cs="仿宋_GB2312"/>
          <w:sz w:val="28"/>
          <w:szCs w:val="28"/>
        </w:rPr>
      </w:pPr>
      <w:r>
        <w:rPr>
          <w:rFonts w:hint="eastAsia" w:ascii="宋体" w:hAnsi="宋体" w:eastAsia="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hint="eastAsia" w:ascii="宋体" w:hAnsi="宋体" w:eastAsia="宋体"/>
          <w:sz w:val="44"/>
          <w:szCs w:val="44"/>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sz w:val="44"/>
          <w:szCs w:val="44"/>
        </w:rPr>
      </w:r>
      <w:r/>
    </w:p>
    <w:p>
      <w:pPr>
        <w:jc w:val="center"/>
        <w:keepLines/>
        <w:keepNext/>
        <w:spacing w:before="260" w:after="260" w:line="400" w:lineRule="exact"/>
        <w:rPr>
          <w:rFonts w:hint="eastAsia" w:ascii="宋体" w:hAnsi="宋体" w:eastAsia="宋体" w:cs="Arial"/>
          <w:sz w:val="28"/>
          <w:szCs w:val="28"/>
        </w:rPr>
        <w:outlineLvl w:val="1"/>
      </w:pPr>
      <w:r>
        <w:rPr>
          <w:rFonts w:hint="eastAsia" w:ascii="宋体" w:hAnsi="宋体" w:eastAsia="宋体" w:cs="Arial"/>
          <w:sz w:val="28"/>
          <w:szCs w:val="28"/>
        </w:rPr>
        <w:t xml:space="preserve">第一节 政府采购合同协议书</w:t>
      </w:r>
      <w:r/>
    </w:p>
    <w:p>
      <w:pPr>
        <w:spacing w:line="400" w:lineRule="exact"/>
        <w:rPr>
          <w:rFonts w:hint="eastAsia" w:ascii="宋体" w:hAnsi="宋体" w:eastAsia="宋体"/>
          <w:sz w:val="21"/>
          <w:szCs w:val="21"/>
        </w:rPr>
      </w:pPr>
      <w:r>
        <w:rPr>
          <w:rFonts w:hint="eastAsia" w:ascii="宋体" w:hAnsi="宋体" w:eastAsia="宋体"/>
          <w:sz w:val="21"/>
          <w:szCs w:val="21"/>
        </w:rPr>
        <w:t xml:space="preserve">甲方（全称）：</w:t>
      </w:r>
      <w:r>
        <w:rPr>
          <w:rFonts w:hint="eastAsia" w:ascii="宋体" w:hAnsi="宋体" w:eastAsia="宋体"/>
          <w:sz w:val="21"/>
          <w:szCs w:val="21"/>
          <w:u w:val="single"/>
        </w:rPr>
        <w:t xml:space="preserve">                        </w:t>
      </w:r>
      <w:r>
        <w:rPr>
          <w:rFonts w:hint="eastAsia" w:ascii="宋体" w:hAnsi="宋体" w:eastAsia="宋体"/>
          <w:sz w:val="21"/>
          <w:szCs w:val="21"/>
        </w:rPr>
        <w:t xml:space="preserve">（采购人、受采购人委托签订合同的单位或采购文件约定的合同甲方）</w:t>
      </w:r>
      <w:r/>
    </w:p>
    <w:p>
      <w:pPr>
        <w:spacing w:line="400" w:lineRule="exact"/>
        <w:rPr>
          <w:rFonts w:hint="eastAsia" w:ascii="宋体" w:hAnsi="宋体" w:eastAsia="宋体"/>
          <w:sz w:val="21"/>
          <w:szCs w:val="21"/>
        </w:rPr>
      </w:pPr>
      <w:r>
        <w:rPr>
          <w:rFonts w:hint="eastAsia" w:ascii="宋体" w:hAnsi="宋体" w:eastAsia="宋体"/>
          <w:sz w:val="21"/>
          <w:szCs w:val="21"/>
        </w:rPr>
        <w:t xml:space="preserve">乙方1（全称）：</w:t>
      </w:r>
      <w:r>
        <w:rPr>
          <w:rFonts w:hint="eastAsia" w:ascii="宋体" w:hAnsi="宋体" w:eastAsia="宋体"/>
          <w:sz w:val="21"/>
          <w:szCs w:val="21"/>
          <w:u w:val="single"/>
        </w:rPr>
        <w:t xml:space="preserve">                       </w:t>
      </w:r>
      <w:r>
        <w:rPr>
          <w:rFonts w:hint="eastAsia" w:ascii="宋体" w:hAnsi="宋体" w:eastAsia="宋体"/>
          <w:sz w:val="21"/>
          <w:szCs w:val="21"/>
        </w:rPr>
        <w:t xml:space="preserve">（供应商）</w:t>
      </w:r>
      <w:r/>
    </w:p>
    <w:p>
      <w:pPr>
        <w:spacing w:line="400" w:lineRule="exact"/>
        <w:rPr>
          <w:rFonts w:hint="eastAsia" w:ascii="宋体" w:hAnsi="宋体" w:eastAsia="宋体"/>
          <w:sz w:val="21"/>
          <w:szCs w:val="21"/>
        </w:rPr>
      </w:pPr>
      <w:r>
        <w:rPr>
          <w:rFonts w:hint="eastAsia" w:ascii="宋体" w:hAnsi="宋体" w:eastAsia="宋体"/>
          <w:sz w:val="21"/>
          <w:szCs w:val="21"/>
        </w:rPr>
        <w:t xml:space="preserve">乙方2（全称）：</w:t>
      </w:r>
      <w:r>
        <w:rPr>
          <w:rFonts w:hint="eastAsia" w:ascii="宋体" w:hAnsi="宋体" w:eastAsia="宋体"/>
          <w:sz w:val="21"/>
          <w:szCs w:val="21"/>
          <w:u w:val="single"/>
        </w:rPr>
        <w:t xml:space="preserve">                        </w:t>
      </w:r>
      <w:r>
        <w:rPr>
          <w:rFonts w:hint="eastAsia" w:ascii="宋体" w:hAnsi="宋体" w:eastAsia="宋体"/>
          <w:sz w:val="21"/>
          <w:szCs w:val="21"/>
        </w:rPr>
        <w:t xml:space="preserve">（联合体成员供应商或其他合同主体）（如有）</w:t>
      </w:r>
      <w:r/>
    </w:p>
    <w:p>
      <w:pPr>
        <w:spacing w:line="400" w:lineRule="exact"/>
        <w:rPr>
          <w:rFonts w:hint="eastAsia" w:ascii="宋体" w:hAnsi="宋体" w:eastAsia="宋体"/>
          <w:sz w:val="21"/>
          <w:szCs w:val="21"/>
        </w:rPr>
      </w:pPr>
      <w:r>
        <w:rPr>
          <w:rFonts w:hint="eastAsia" w:ascii="宋体" w:hAnsi="宋体" w:eastAsia="宋体"/>
          <w:sz w:val="21"/>
          <w:szCs w:val="22"/>
        </w:rPr>
        <w:t xml:space="preserve">乙方</w:t>
      </w:r>
      <w:r>
        <w:rPr>
          <w:rFonts w:hint="eastAsia" w:ascii="宋体" w:hAnsi="宋体" w:eastAsia="宋体"/>
          <w:sz w:val="21"/>
          <w:szCs w:val="21"/>
        </w:rPr>
        <w:t xml:space="preserve">3</w:t>
      </w:r>
      <w:r>
        <w:rPr>
          <w:rFonts w:hint="eastAsia" w:ascii="宋体" w:hAnsi="宋体" w:eastAsia="宋体"/>
          <w:sz w:val="21"/>
          <w:szCs w:val="22"/>
        </w:rPr>
        <w:t xml:space="preserve">（全称）</w:t>
      </w:r>
      <w:r>
        <w:rPr>
          <w:rFonts w:hint="eastAsia" w:ascii="宋体" w:hAnsi="宋体" w:eastAsia="宋体"/>
          <w:sz w:val="21"/>
          <w:szCs w:val="21"/>
          <w:u w:val="single"/>
        </w:rPr>
        <w:t xml:space="preserve">                          </w:t>
      </w:r>
      <w:r>
        <w:rPr>
          <w:rFonts w:hint="eastAsia" w:ascii="宋体" w:hAnsi="宋体" w:eastAsia="宋体"/>
          <w:sz w:val="21"/>
          <w:szCs w:val="21"/>
        </w:rPr>
        <w:t xml:space="preserve">（联合体成员供应商或其他合同主体）（如有）</w:t>
      </w:r>
      <w:r/>
    </w:p>
    <w:p>
      <w:pPr>
        <w:spacing w:line="400" w:lineRule="exact"/>
        <w:rPr>
          <w:rFonts w:hint="eastAsia" w:ascii="宋体" w:hAnsi="宋体" w:eastAsia="宋体"/>
          <w:sz w:val="21"/>
          <w:szCs w:val="22"/>
        </w:rPr>
      </w:pPr>
      <w:r>
        <w:rPr>
          <w:rFonts w:hint="eastAsia" w:ascii="宋体" w:hAnsi="宋体" w:eastAsia="宋体"/>
          <w:sz w:val="21"/>
          <w:szCs w:val="22"/>
        </w:rPr>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11"/>
        </w:numPr>
        <w:spacing w:line="400" w:lineRule="exact"/>
        <w:rPr>
          <w:rFonts w:hint="eastAsia" w:ascii="宋体" w:hAnsi="宋体" w:eastAsia="宋体"/>
          <w:b/>
          <w:sz w:val="21"/>
          <w:szCs w:val="21"/>
        </w:rPr>
      </w:pPr>
      <w:r>
        <w:rPr>
          <w:rFonts w:hint="eastAsia" w:ascii="宋体" w:hAnsi="宋体" w:eastAsia="宋体"/>
          <w:b/>
          <w:sz w:val="21"/>
          <w:szCs w:val="21"/>
        </w:rPr>
        <w:t xml:space="preserve">项目信息</w:t>
      </w:r>
      <w:r/>
    </w:p>
    <w:p>
      <w:pPr>
        <w:numPr>
          <w:ilvl w:val="0"/>
          <w:numId w:val="12"/>
        </w:numPr>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（3）项目内容：</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     采购标的及数量（台/套</w:t>
      </w:r>
      <w:r>
        <w:rPr>
          <w:rFonts w:ascii="宋体" w:hAnsi="宋体" w:eastAsia="宋体"/>
          <w:sz w:val="21"/>
          <w:szCs w:val="21"/>
          <w:lang w:val="en"/>
        </w:rPr>
        <w:t xml:space="preserve">/</w:t>
      </w:r>
      <w:r>
        <w:rPr>
          <w:rFonts w:hint="eastAsia" w:ascii="宋体" w:hAnsi="宋体" w:eastAsia="宋体"/>
          <w:sz w:val="21"/>
          <w:szCs w:val="21"/>
          <w:lang w:val="en"/>
        </w:rPr>
        <w:t xml:space="preserve">个</w:t>
      </w:r>
      <w:r>
        <w:rPr>
          <w:rFonts w:ascii="宋体" w:hAnsi="宋体" w:eastAsia="宋体"/>
          <w:sz w:val="21"/>
          <w:szCs w:val="21"/>
          <w:lang w:val="en"/>
        </w:rPr>
        <w:t xml:space="preserve">/</w:t>
      </w:r>
      <w:r>
        <w:rPr>
          <w:rFonts w:hint="eastAsia" w:ascii="宋体" w:hAnsi="宋体" w:eastAsia="宋体"/>
          <w:sz w:val="21"/>
          <w:szCs w:val="21"/>
          <w:lang w:val="en"/>
        </w:rPr>
        <w:t xml:space="preserve">架</w:t>
      </w:r>
      <w:r>
        <w:rPr>
          <w:rFonts w:ascii="宋体" w:hAnsi="宋体" w:eastAsia="宋体"/>
          <w:sz w:val="21"/>
          <w:szCs w:val="21"/>
          <w:lang w:val="en"/>
        </w:rPr>
        <w:t xml:space="preserve">/</w:t>
      </w:r>
      <w:r>
        <w:rPr>
          <w:rFonts w:hint="eastAsia" w:ascii="宋体" w:hAnsi="宋体" w:eastAsia="宋体"/>
          <w:sz w:val="21"/>
          <w:szCs w:val="21"/>
          <w:lang w:val="en"/>
        </w:rPr>
        <w:t xml:space="preserve">组等</w:t>
      </w:r>
      <w:r>
        <w:rPr>
          <w:rFonts w:hint="eastAsia" w:ascii="宋体" w:hAnsi="宋体" w:eastAsia="宋体"/>
          <w:sz w:val="21"/>
          <w:szCs w:val="21"/>
        </w:rPr>
        <w:t xml:space="preserve">）：</w:t>
      </w:r>
      <w:r>
        <w:rPr>
          <w:rFonts w:hint="eastAsia" w:ascii="宋体" w:hAnsi="宋体" w:eastAsia="宋体"/>
          <w:sz w:val="21"/>
          <w:szCs w:val="21"/>
          <w:u w:val="single"/>
        </w:rPr>
        <w:t xml:space="preserve">                     </w:t>
      </w:r>
      <w:r>
        <w:rPr>
          <w:rFonts w:hint="eastAsia" w:ascii="宋体" w:hAnsi="宋体" w:eastAsia="宋体"/>
          <w:sz w:val="21"/>
          <w:szCs w:val="21"/>
        </w:rPr>
        <w:t xml:space="preserve"> </w:t>
      </w:r>
      <w:r/>
    </w:p>
    <w:p>
      <w:pPr>
        <w:ind w:firstLine="420"/>
        <w:spacing w:line="400" w:lineRule="exact"/>
        <w:rPr>
          <w:rFonts w:hint="eastAsia" w:ascii="宋体" w:hAnsi="宋体" w:eastAsia="宋体" w:cs="宋体"/>
          <w:sz w:val="21"/>
          <w:szCs w:val="21"/>
        </w:rPr>
      </w:pPr>
      <w:r>
        <w:rPr>
          <w:rFonts w:hint="eastAsia" w:ascii="宋体" w:hAnsi="宋体" w:eastAsia="宋体"/>
          <w:sz w:val="21"/>
          <w:szCs w:val="21"/>
        </w:rPr>
        <w:t xml:space="preserve">     </w:t>
      </w:r>
      <w:r>
        <w:rPr>
          <w:rFonts w:hint="eastAsia" w:ascii="宋体" w:hAnsi="宋体" w:eastAsia="宋体" w:cs="宋体"/>
          <w:sz w:val="21"/>
          <w:szCs w:val="21"/>
        </w:rPr>
        <w:t xml:space="preserve">品牌：</w:t>
      </w:r>
      <w:r>
        <w:rPr>
          <w:rFonts w:hint="eastAsia" w:ascii="宋体" w:hAnsi="宋体" w:eastAsia="宋体" w:cs="宋体"/>
          <w:sz w:val="21"/>
          <w:szCs w:val="21"/>
          <w:u w:val="single"/>
        </w:rPr>
        <w:t xml:space="preserve">      </w:t>
      </w:r>
      <w:r>
        <w:rPr>
          <w:rFonts w:ascii="宋体" w:hAnsi="宋体" w:eastAsia="宋体" w:cs="宋体"/>
          <w:sz w:val="21"/>
          <w:szCs w:val="21"/>
          <w:u w:val="single"/>
          <w:lang w:val="en"/>
        </w:rPr>
        <w:t xml:space="preserve">   </w:t>
      </w:r>
      <w:r>
        <w:rPr>
          <w:rFonts w:hint="eastAsia" w:ascii="宋体" w:hAnsi="宋体" w:eastAsia="宋体" w:cs="宋体"/>
          <w:sz w:val="21"/>
          <w:szCs w:val="21"/>
          <w:u w:val="single"/>
        </w:rPr>
        <w:t xml:space="preserve">    </w:t>
      </w:r>
      <w:r>
        <w:rPr>
          <w:rFonts w:ascii="宋体" w:hAnsi="宋体" w:eastAsia="宋体" w:cs="宋体"/>
          <w:sz w:val="21"/>
          <w:szCs w:val="21"/>
          <w:u w:val="single"/>
          <w:lang w:val="en"/>
        </w:rPr>
        <w:t xml:space="preserve"> </w:t>
      </w:r>
      <w:r>
        <w:rPr>
          <w:rFonts w:hint="eastAsia" w:ascii="宋体" w:hAnsi="宋体" w:eastAsia="宋体" w:cs="宋体"/>
          <w:sz w:val="21"/>
          <w:szCs w:val="21"/>
          <w:u w:val="single"/>
        </w:rPr>
        <w:t xml:space="preserve"> </w:t>
      </w:r>
      <w:r>
        <w:rPr>
          <w:rFonts w:ascii="宋体" w:hAnsi="宋体" w:eastAsia="宋体" w:cs="宋体"/>
          <w:sz w:val="21"/>
          <w:szCs w:val="21"/>
          <w:lang w:val="en"/>
        </w:rPr>
        <w:t xml:space="preserve">     </w:t>
      </w:r>
      <w:r>
        <w:rPr>
          <w:rFonts w:hint="eastAsia" w:ascii="宋体" w:hAnsi="宋体" w:eastAsia="宋体" w:cs="宋体"/>
          <w:sz w:val="21"/>
          <w:szCs w:val="21"/>
        </w:rPr>
        <w:t xml:space="preserve">规格型号：</w:t>
      </w:r>
      <w:r>
        <w:rPr>
          <w:rFonts w:hint="eastAsia" w:ascii="宋体" w:hAnsi="宋体" w:eastAsia="宋体" w:cs="宋体"/>
          <w:sz w:val="21"/>
          <w:szCs w:val="21"/>
          <w:u w:val="single"/>
        </w:rPr>
        <w:t xml:space="preserve">   </w:t>
      </w:r>
      <w:r>
        <w:rPr>
          <w:rFonts w:ascii="宋体" w:hAnsi="宋体" w:eastAsia="宋体" w:cs="宋体"/>
          <w:sz w:val="21"/>
          <w:szCs w:val="21"/>
          <w:u w:val="single"/>
          <w:lang w:val="en"/>
        </w:rPr>
        <w:t xml:space="preserve">  </w:t>
      </w:r>
      <w:r>
        <w:rPr>
          <w:rFonts w:hint="eastAsia" w:ascii="宋体" w:hAnsi="宋体" w:eastAsia="宋体" w:cs="宋体"/>
          <w:sz w:val="21"/>
          <w:szCs w:val="21"/>
          <w:u w:val="single"/>
        </w:rPr>
        <w:t xml:space="preserve">       </w:t>
      </w:r>
      <w:r>
        <w:rPr>
          <w:rFonts w:ascii="宋体" w:hAnsi="宋体" w:eastAsia="宋体" w:cs="宋体"/>
          <w:sz w:val="21"/>
          <w:szCs w:val="21"/>
          <w:u w:val="single"/>
          <w:lang w:val="en"/>
        </w:rPr>
        <w:t xml:space="preserve">   </w:t>
      </w:r>
      <w:r/>
    </w:p>
    <w:p>
      <w:pPr>
        <w:ind w:firstLine="945"/>
        <w:spacing w:line="400" w:lineRule="exact"/>
        <w:rPr>
          <w:rFonts w:hint="eastAsia" w:ascii="宋体" w:hAnsi="宋体" w:eastAsia="宋体"/>
          <w:sz w:val="21"/>
          <w:szCs w:val="21"/>
          <w:u w:val="single"/>
        </w:rPr>
      </w:pPr>
      <w:r>
        <w:rPr>
          <w:rFonts w:hint="eastAsia" w:ascii="宋体" w:hAnsi="宋体" w:eastAsia="宋体"/>
          <w:sz w:val="21"/>
          <w:szCs w:val="21"/>
        </w:rPr>
        <w:t xml:space="preserve">采购标的的技术要求、商务要求具体见附件。</w:t>
      </w:r>
      <w:r/>
    </w:p>
    <w:p>
      <w:pPr>
        <w:ind w:firstLine="945"/>
        <w:spacing w:line="400" w:lineRule="exact"/>
        <w:rPr>
          <w:rFonts w:hint="eastAsia" w:ascii="宋体" w:hAnsi="宋体" w:eastAsia="宋体" w:cs="宋体"/>
          <w:sz w:val="21"/>
          <w:szCs w:val="21"/>
        </w:rPr>
      </w:pPr>
      <w:r>
        <w:rPr>
          <w:rFonts w:hint="eastAsia" w:ascii="宋体" w:hAnsi="宋体" w:eastAsia="宋体" w:cs="汉仪书宋二S"/>
          <w:sz w:val="21"/>
          <w:szCs w:val="21"/>
        </w:rPr>
        <w:t xml:space="preserve">①</w:t>
      </w:r>
      <w:r>
        <w:rPr>
          <w:rFonts w:hint="eastAsia" w:ascii="宋体" w:hAnsi="宋体" w:eastAsia="宋体" w:cs="宋体"/>
          <w:sz w:val="21"/>
          <w:szCs w:val="21"/>
        </w:rPr>
        <w:t xml:space="preserve">涉及信息类产品，请填写该产品关键部件的品牌、型号：</w:t>
      </w:r>
      <w:r/>
    </w:p>
    <w:p>
      <w:pPr>
        <w:ind w:firstLine="42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     标的名称：</w:t>
      </w:r>
      <w:r>
        <w:rPr>
          <w:rFonts w:hint="eastAsia" w:ascii="宋体" w:hAnsi="宋体" w:eastAsia="宋体" w:cs="宋体"/>
          <w:sz w:val="21"/>
          <w:szCs w:val="21"/>
          <w:u w:val="single"/>
        </w:rPr>
        <w:t xml:space="preserve">      </w:t>
      </w:r>
      <w:r>
        <w:rPr>
          <w:rFonts w:ascii="宋体" w:hAnsi="宋体" w:eastAsia="宋体" w:cs="宋体"/>
          <w:sz w:val="21"/>
          <w:szCs w:val="21"/>
          <w:u w:val="single"/>
          <w:lang w:val="en"/>
        </w:rPr>
        <w:t xml:space="preserve">               </w:t>
      </w:r>
      <w:r>
        <w:rPr>
          <w:rFonts w:hint="eastAsia" w:ascii="宋体" w:hAnsi="宋体" w:eastAsia="宋体" w:cs="宋体"/>
          <w:sz w:val="21"/>
          <w:szCs w:val="21"/>
          <w:u w:val="single"/>
        </w:rPr>
        <w:t xml:space="preserve">    </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     关键部件：</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品牌：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型号：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关键部件：</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品牌：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型号：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关键部件：</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品牌：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型号：</w:t>
      </w:r>
      <w:r>
        <w:rPr>
          <w:rFonts w:hint="eastAsia" w:ascii="宋体" w:hAnsi="宋体" w:eastAsia="宋体" w:cs="宋体"/>
          <w:sz w:val="21"/>
          <w:szCs w:val="21"/>
          <w:u w:val="single"/>
        </w:rPr>
        <w:t xml:space="preserve">       </w:t>
      </w:r>
      <w:r/>
    </w:p>
    <w:p>
      <w:pPr>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汉仪书宋二S"/>
          <w:sz w:val="21"/>
          <w:szCs w:val="21"/>
        </w:rPr>
        <w:t xml:space="preserve">②</w:t>
      </w:r>
      <w:r>
        <w:rPr>
          <w:rFonts w:hint="eastAsia" w:ascii="宋体" w:hAnsi="宋体" w:eastAsia="宋体" w:cs="宋体"/>
          <w:sz w:val="21"/>
          <w:szCs w:val="21"/>
        </w:rPr>
        <w:t xml:space="preserve">涉及车辆采购，请填写是否属于新能源汽车：</w:t>
      </w:r>
      <w:r/>
    </w:p>
    <w:p>
      <w:pPr>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ascii="Wingdings" w:hAnsi="Wingdings" w:eastAsia="Wingdings" w:cs="Wingdings"/>
          <w:sz w:val="21"/>
          <w:szCs w:val="21"/>
        </w:rPr>
        <w:t xml:space="preserve"></w:t>
      </w:r>
      <w:r>
        <w:rPr>
          <w:rFonts w:hint="eastAsia" w:ascii="宋体" w:hAnsi="宋体" w:eastAsia="宋体" w:cs="宋体"/>
          <w:sz w:val="21"/>
          <w:szCs w:val="21"/>
        </w:rPr>
        <w:t xml:space="preserve">是，《政府采购品目分类目录》底级品目名称：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数量：</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金额：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ascii="Wingdings" w:hAnsi="Wingdings" w:eastAsia="Wingdings" w:cs="Wingdings"/>
          <w:sz w:val="21"/>
          <w:szCs w:val="21"/>
        </w:rPr>
        <w:t xml:space="preserve"></w:t>
      </w:r>
      <w:r>
        <w:rPr>
          <w:rFonts w:hint="eastAsia" w:ascii="宋体" w:hAnsi="宋体" w:eastAsia="宋体" w:cs="宋体"/>
          <w:sz w:val="21"/>
          <w:szCs w:val="21"/>
        </w:rPr>
        <w:t xml:space="preserve">否</w:t>
      </w:r>
      <w:r/>
    </w:p>
    <w:p>
      <w:pPr>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ascii="宋体" w:hAnsi="宋体" w:eastAsia="宋体" w:cs="宋体"/>
          <w:sz w:val="21"/>
          <w:szCs w:val="21"/>
          <w:lang w:val="en"/>
        </w:rPr>
        <w:t xml:space="preserve">4</w:t>
      </w:r>
      <w:r>
        <w:rPr>
          <w:rFonts w:hint="eastAsia" w:ascii="宋体" w:hAnsi="宋体" w:eastAsia="宋体" w:cs="宋体"/>
          <w:sz w:val="21"/>
          <w:szCs w:val="21"/>
        </w:rPr>
        <w:t xml:space="preserve">）政府采购组织形式：</w:t>
      </w:r>
      <w:r>
        <w:rPr>
          <w:rFonts w:ascii="Wingdings" w:hAnsi="Wingdings" w:eastAsia="Wingdings" w:cs="Wingdings"/>
          <w:sz w:val="21"/>
          <w:szCs w:val="21"/>
        </w:rPr>
        <w:t xml:space="preserve"></w:t>
      </w:r>
      <w:r>
        <w:rPr>
          <w:rFonts w:hint="eastAsia" w:ascii="宋体" w:hAnsi="宋体" w:eastAsia="宋体" w:cs="宋体"/>
          <w:sz w:val="21"/>
          <w:szCs w:val="21"/>
        </w:rPr>
        <w:t xml:space="preserve">政府集中采购  </w:t>
      </w:r>
      <w:r>
        <w:rPr>
          <w:rFonts w:ascii="Wingdings" w:hAnsi="Wingdings" w:eastAsia="Wingdings" w:cs="Wingdings"/>
          <w:sz w:val="21"/>
          <w:szCs w:val="21"/>
        </w:rPr>
        <w:t xml:space="preserve"></w:t>
      </w:r>
      <w:r>
        <w:rPr>
          <w:rFonts w:hint="eastAsia" w:ascii="宋体" w:hAnsi="宋体" w:eastAsia="宋体" w:cs="宋体"/>
          <w:sz w:val="21"/>
          <w:szCs w:val="21"/>
        </w:rPr>
        <w:t xml:space="preserve">部门集中采购  </w:t>
      </w:r>
      <w:r>
        <w:rPr>
          <w:rFonts w:ascii="Wingdings" w:hAnsi="Wingdings" w:eastAsia="Wingdings" w:cs="Wingdings"/>
          <w:sz w:val="21"/>
          <w:szCs w:val="21"/>
        </w:rPr>
        <w:t xml:space="preserve"></w:t>
      </w:r>
      <w:r>
        <w:rPr>
          <w:rFonts w:hint="eastAsia" w:ascii="宋体" w:hAnsi="宋体" w:eastAsia="宋体" w:cs="宋体"/>
          <w:sz w:val="21"/>
          <w:szCs w:val="21"/>
        </w:rPr>
        <w:t xml:space="preserve">分散采购</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lang w:val="en"/>
        </w:rPr>
        <w:t xml:space="preserve">5</w:t>
      </w:r>
      <w:r>
        <w:rPr>
          <w:rFonts w:hint="eastAsia" w:ascii="宋体" w:hAnsi="宋体" w:eastAsia="宋体" w:cs="宋体"/>
          <w:sz w:val="21"/>
          <w:szCs w:val="21"/>
        </w:rPr>
        <w:t xml:space="preserve">）政府采购方式：</w:t>
      </w:r>
      <w:r>
        <w:rPr>
          <w:rFonts w:ascii="Wingdings" w:hAnsi="Wingdings" w:eastAsia="Wingdings" w:cs="Wingdings"/>
          <w:sz w:val="21"/>
          <w:szCs w:val="21"/>
        </w:rPr>
        <w:t xml:space="preserve"></w:t>
      </w:r>
      <w:r>
        <w:rPr>
          <w:rFonts w:hint="eastAsia" w:ascii="宋体" w:hAnsi="宋体" w:eastAsia="宋体" w:cs="宋体"/>
          <w:sz w:val="21"/>
          <w:szCs w:val="21"/>
        </w:rPr>
        <w:t xml:space="preserve">公开招标 </w:t>
      </w:r>
      <w:r>
        <w:rPr>
          <w:rFonts w:ascii="Wingdings" w:hAnsi="Wingdings" w:eastAsia="Wingdings" w:cs="Wingdings"/>
          <w:sz w:val="21"/>
          <w:szCs w:val="21"/>
        </w:rPr>
        <w:t xml:space="preserve"></w:t>
      </w:r>
      <w:r>
        <w:rPr>
          <w:rFonts w:hint="eastAsia" w:ascii="宋体" w:hAnsi="宋体" w:eastAsia="宋体" w:cs="宋体"/>
          <w:sz w:val="21"/>
          <w:szCs w:val="21"/>
        </w:rPr>
        <w:t xml:space="preserve">邀请招标 </w:t>
      </w:r>
      <w:r>
        <w:rPr>
          <w:rFonts w:ascii="Wingdings" w:hAnsi="Wingdings" w:eastAsia="Wingdings" w:cs="Wingdings"/>
          <w:sz w:val="21"/>
          <w:szCs w:val="21"/>
        </w:rPr>
        <w:t xml:space="preserve"></w:t>
      </w:r>
      <w:r>
        <w:rPr>
          <w:rFonts w:hint="eastAsia" w:ascii="宋体" w:hAnsi="宋体" w:eastAsia="宋体" w:cs="宋体"/>
          <w:sz w:val="21"/>
          <w:szCs w:val="21"/>
        </w:rPr>
        <w:t xml:space="preserve">竞争性谈判 </w:t>
      </w:r>
      <w:r>
        <w:rPr>
          <w:rFonts w:ascii="Wingdings" w:hAnsi="Wingdings" w:eastAsia="Wingdings" w:cs="Wingdings"/>
          <w:sz w:val="21"/>
          <w:szCs w:val="21"/>
        </w:rPr>
        <w:t xml:space="preserve"></w:t>
      </w:r>
      <w:r>
        <w:rPr>
          <w:rFonts w:hint="eastAsia" w:ascii="宋体" w:hAnsi="宋体" w:eastAsia="宋体" w:cs="宋体"/>
          <w:sz w:val="21"/>
          <w:szCs w:val="21"/>
        </w:rPr>
        <w:t xml:space="preserve">竞争性磋商</w:t>
      </w:r>
      <w:r/>
    </w:p>
    <w:p>
      <w:pPr>
        <w:ind w:firstLine="420"/>
        <w:jc w:val="left"/>
        <w:spacing w:line="400" w:lineRule="exact"/>
        <w:widowControl/>
        <w:rPr>
          <w:rFonts w:hint="eastAsia" w:ascii="宋体" w:hAnsi="宋体" w:eastAsia="宋体" w:cs="宋体"/>
          <w:sz w:val="21"/>
          <w:szCs w:val="21"/>
          <w:u w:val="single"/>
        </w:rPr>
      </w:pPr>
      <w:r>
        <w:rPr>
          <w:rFonts w:hint="eastAsia" w:ascii="宋体" w:hAnsi="宋体" w:eastAsia="宋体" w:cs="宋体"/>
          <w:sz w:val="22"/>
          <w:szCs w:val="21"/>
        </w:rPr>
        <w:t xml:space="preserve">                  </w:t>
      </w:r>
      <w:r>
        <w:rPr>
          <w:rFonts w:ascii="Wingdings" w:hAnsi="Wingdings" w:eastAsia="Wingdings" w:cs="Wingdings"/>
          <w:sz w:val="21"/>
          <w:szCs w:val="21"/>
        </w:rPr>
        <w:t xml:space="preserve"></w:t>
      </w:r>
      <w:r>
        <w:rPr>
          <w:rFonts w:hint="eastAsia" w:ascii="宋体" w:hAnsi="宋体" w:eastAsia="宋体" w:cs="宋体"/>
          <w:sz w:val="21"/>
          <w:szCs w:val="21"/>
        </w:rPr>
        <w:t xml:space="preserve">询价 </w:t>
      </w:r>
      <w:r>
        <w:rPr>
          <w:rFonts w:ascii="Wingdings" w:hAnsi="Wingdings" w:eastAsia="Wingdings" w:cs="Wingdings"/>
          <w:sz w:val="21"/>
          <w:szCs w:val="21"/>
        </w:rPr>
        <w:t xml:space="preserve"></w:t>
      </w:r>
      <w:r>
        <w:rPr>
          <w:rFonts w:hint="eastAsia" w:ascii="宋体" w:hAnsi="宋体" w:eastAsia="宋体" w:cs="宋体"/>
          <w:sz w:val="21"/>
          <w:szCs w:val="21"/>
        </w:rPr>
        <w:t xml:space="preserve">单一来源 </w:t>
      </w:r>
      <w:r>
        <w:rPr>
          <w:rFonts w:ascii="Wingdings" w:hAnsi="Wingdings" w:eastAsia="Wingdings" w:cs="Wingdings"/>
          <w:sz w:val="21"/>
          <w:szCs w:val="21"/>
        </w:rPr>
        <w:t xml:space="preserve"></w:t>
      </w:r>
      <w:r>
        <w:rPr>
          <w:rFonts w:hint="eastAsia" w:ascii="宋体" w:hAnsi="宋体" w:eastAsia="宋体" w:cs="宋体"/>
          <w:sz w:val="21"/>
          <w:szCs w:val="21"/>
        </w:rPr>
        <w:t xml:space="preserve">框架协议 </w:t>
      </w:r>
      <w:r>
        <w:rPr>
          <w:rFonts w:ascii="Wingdings" w:hAnsi="Wingdings" w:eastAsia="Wingdings" w:cs="Wingdings"/>
          <w:sz w:val="21"/>
          <w:szCs w:val="21"/>
        </w:rPr>
        <w:t xml:space="preserve"></w:t>
      </w:r>
      <w:r>
        <w:rPr>
          <w:rFonts w:hint="eastAsia" w:ascii="宋体" w:hAnsi="宋体" w:eastAsia="宋体" w:cs="宋体"/>
          <w:sz w:val="21"/>
          <w:szCs w:val="21"/>
        </w:rPr>
        <w:t xml:space="preserve">其他：</w:t>
      </w:r>
      <w:r>
        <w:rPr>
          <w:rFonts w:hint="eastAsia" w:ascii="宋体" w:hAnsi="宋体" w:eastAsia="宋体" w:cs="宋体"/>
          <w:sz w:val="21"/>
          <w:szCs w:val="21"/>
          <w:u w:val="single"/>
        </w:rPr>
        <w:t xml:space="preserve">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（注：在框架协议采购的第二阶段，可选择使用该合同文本）</w:t>
      </w:r>
      <w:r/>
    </w:p>
    <w:p>
      <w:pPr>
        <w:ind w:firstLine="220"/>
        <w:jc w:val="left"/>
        <w:spacing w:line="400" w:lineRule="exact"/>
        <w:widowControl/>
        <w:rPr>
          <w:rFonts w:hint="eastAsia" w:ascii="宋体" w:hAnsi="宋体" w:eastAsia="宋体"/>
          <w:sz w:val="21"/>
          <w:szCs w:val="21"/>
        </w:rPr>
      </w:pPr>
      <w:r>
        <w:rPr>
          <w:rFonts w:hint="eastAsia" w:ascii="宋体" w:hAnsi="宋体" w:eastAsia="宋体" w:cs="华文楷体"/>
          <w:sz w:val="22"/>
          <w:szCs w:val="21"/>
        </w:rPr>
        <w:t xml:space="preserve"> （</w:t>
      </w:r>
      <w:r>
        <w:rPr>
          <w:rFonts w:ascii="宋体" w:hAnsi="宋体" w:eastAsia="宋体" w:cs="华文楷体"/>
          <w:sz w:val="22"/>
          <w:szCs w:val="21"/>
          <w:lang w:val="en"/>
        </w:rPr>
        <w:t xml:space="preserve">6</w:t>
      </w:r>
      <w:r>
        <w:rPr>
          <w:rFonts w:hint="eastAsia" w:ascii="宋体" w:hAnsi="宋体" w:eastAsia="宋体" w:cs="华文楷体"/>
          <w:sz w:val="22"/>
          <w:szCs w:val="21"/>
        </w:rPr>
        <w:t xml:space="preserve">）</w:t>
      </w:r>
      <w:r>
        <w:rPr>
          <w:rFonts w:hint="eastAsia" w:ascii="宋体" w:hAnsi="宋体" w:eastAsia="宋体"/>
          <w:sz w:val="21"/>
          <w:szCs w:val="21"/>
        </w:rPr>
        <w:t xml:space="preserve">中标（成交）采购标的制造商是否为中小企业：</w:t>
      </w:r>
      <w:r>
        <w:rPr>
          <w:rFonts w:ascii="Wingdings" w:hAnsi="Wingdings" w:eastAsia="Wingdings" w:cs="Wingdings"/>
          <w:sz w:val="21"/>
          <w:szCs w:val="21"/>
        </w:rPr>
        <w:t xml:space="preserve"></w:t>
      </w:r>
      <w:r>
        <w:rPr>
          <w:rFonts w:hint="eastAsia" w:ascii="宋体" w:hAnsi="宋体" w:eastAsia="宋体"/>
          <w:sz w:val="21"/>
          <w:szCs w:val="21"/>
        </w:rPr>
        <w:t xml:space="preserve">是      </w:t>
      </w:r>
      <w:r>
        <w:rPr>
          <w:rFonts w:ascii="Wingdings" w:hAnsi="Wingdings" w:eastAsia="Wingdings" w:cs="Wingdings"/>
          <w:sz w:val="21"/>
          <w:szCs w:val="21"/>
        </w:rPr>
        <w:t xml:space="preserve"></w:t>
      </w:r>
      <w:r>
        <w:rPr>
          <w:rFonts w:hint="eastAsia" w:ascii="宋体" w:hAnsi="宋体" w:eastAsia="宋体"/>
          <w:sz w:val="21"/>
          <w:szCs w:val="21"/>
        </w:rPr>
        <w:t xml:space="preserve">否</w:t>
      </w:r>
      <w:r/>
    </w:p>
    <w:p>
      <w:pPr>
        <w:spacing w:line="400" w:lineRule="exact"/>
        <w:rPr>
          <w:rFonts w:hint="eastAsia" w:ascii="宋体" w:hAnsi="宋体" w:eastAsia="宋体"/>
          <w:iCs/>
          <w:sz w:val="21"/>
          <w:szCs w:val="21"/>
        </w:rPr>
      </w:pPr>
      <w:r>
        <w:rPr>
          <w:rFonts w:hint="eastAsia" w:ascii="宋体" w:hAnsi="宋体" w:eastAsia="宋体"/>
          <w:sz w:val="21"/>
          <w:szCs w:val="21"/>
        </w:rPr>
        <w:t xml:space="preserve">        本合同是否为专门面向中小企业的采购合同（中小企业预留合同）：</w:t>
      </w:r>
      <w:r>
        <w:rPr>
          <w:rFonts w:ascii="Wingdings" w:hAnsi="Wingdings" w:eastAsia="Wingdings" w:cs="Wingdings"/>
          <w:iCs/>
          <w:sz w:val="21"/>
          <w:szCs w:val="21"/>
        </w:rPr>
        <w:t xml:space="preserve"></w:t>
      </w:r>
      <w:r>
        <w:rPr>
          <w:rFonts w:hint="eastAsia" w:ascii="宋体" w:hAnsi="宋体" w:eastAsia="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iCs/>
          <w:sz w:val="21"/>
          <w:szCs w:val="21"/>
        </w:rPr>
        <w:t xml:space="preserve">否</w:t>
      </w:r>
      <w:r/>
    </w:p>
    <w:p>
      <w:pPr>
        <w:spacing w:line="400" w:lineRule="exact"/>
        <w:rPr>
          <w:rFonts w:hint="eastAsia" w:ascii="宋体" w:hAnsi="宋体" w:eastAsia="宋体"/>
          <w:iCs/>
          <w:sz w:val="21"/>
          <w:szCs w:val="21"/>
        </w:rPr>
      </w:pPr>
      <w:r>
        <w:rPr>
          <w:rFonts w:hint="eastAsia" w:ascii="宋体" w:hAnsi="宋体" w:eastAsia="宋体"/>
          <w:sz w:val="21"/>
          <w:szCs w:val="22"/>
        </w:rPr>
        <w:t xml:space="preserve">        若本项目不专门面向中小企业采购，是否给予小微企业评审优惠：</w:t>
      </w:r>
      <w:r>
        <w:rPr>
          <w:rFonts w:ascii="Wingdings" w:hAnsi="Wingdings" w:eastAsia="Wingdings" w:cs="Wingdings"/>
          <w:iCs/>
          <w:sz w:val="21"/>
          <w:szCs w:val="21"/>
        </w:rPr>
        <w:t xml:space="preserve"></w:t>
      </w:r>
      <w:r>
        <w:rPr>
          <w:rFonts w:hint="eastAsia" w:ascii="宋体" w:hAnsi="宋体" w:eastAsia="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iCs/>
          <w:sz w:val="21"/>
          <w:szCs w:val="21"/>
        </w:rPr>
        <w:t xml:space="preserve">否</w:t>
      </w:r>
      <w:r/>
    </w:p>
    <w:p>
      <w:pPr>
        <w:spacing w:line="400" w:lineRule="exact"/>
        <w:rPr>
          <w:rFonts w:hint="eastAsia" w:ascii="宋体" w:hAnsi="宋体" w:eastAsia="宋体"/>
          <w:iCs/>
          <w:sz w:val="21"/>
          <w:szCs w:val="21"/>
        </w:rPr>
      </w:pPr>
      <w:r>
        <w:rPr>
          <w:rFonts w:hint="eastAsia" w:ascii="宋体" w:hAnsi="宋体" w:eastAsia="宋体"/>
          <w:sz w:val="21"/>
          <w:szCs w:val="22"/>
        </w:rPr>
        <w:t xml:space="preserve">        中标（成交）采购标的制造商是否为残疾人福利性单位：</w:t>
      </w:r>
      <w:r>
        <w:rPr>
          <w:rFonts w:ascii="Wingdings" w:hAnsi="Wingdings" w:eastAsia="Wingdings" w:cs="Wingdings"/>
          <w:iCs/>
          <w:sz w:val="21"/>
          <w:szCs w:val="21"/>
        </w:rPr>
        <w:t xml:space="preserve"></w:t>
      </w:r>
      <w:r>
        <w:rPr>
          <w:rFonts w:hint="eastAsia" w:ascii="宋体" w:hAnsi="宋体" w:eastAsia="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iCs/>
          <w:sz w:val="21"/>
          <w:szCs w:val="21"/>
        </w:rPr>
        <w:t xml:space="preserve">否</w:t>
      </w:r>
      <w:r/>
    </w:p>
    <w:p>
      <w:pPr>
        <w:spacing w:line="400" w:lineRule="exact"/>
        <w:rPr>
          <w:rFonts w:hint="eastAsia" w:ascii="宋体" w:hAnsi="宋体" w:eastAsia="宋体"/>
          <w:sz w:val="21"/>
          <w:szCs w:val="22"/>
        </w:rPr>
      </w:pPr>
      <w:r>
        <w:rPr>
          <w:rFonts w:hint="eastAsia" w:ascii="宋体" w:hAnsi="宋体" w:eastAsia="宋体"/>
          <w:sz w:val="21"/>
          <w:szCs w:val="22"/>
        </w:rPr>
        <w:t xml:space="preserve">        中标（成交）采购标的制造商是否为监狱企业：</w:t>
      </w:r>
      <w:r>
        <w:rPr>
          <w:rFonts w:ascii="Wingdings" w:hAnsi="Wingdings" w:eastAsia="Wingdings" w:cs="Wingdings"/>
          <w:iCs/>
          <w:sz w:val="21"/>
          <w:szCs w:val="21"/>
        </w:rPr>
        <w:t xml:space="preserve"></w:t>
      </w:r>
      <w:r>
        <w:rPr>
          <w:rFonts w:hint="eastAsia" w:ascii="宋体" w:hAnsi="宋体" w:eastAsia="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iCs/>
          <w:sz w:val="21"/>
          <w:szCs w:val="21"/>
        </w:rPr>
        <w:t xml:space="preserve">否</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
        </w:rPr>
        <w:t xml:space="preserve">7</w:t>
      </w:r>
      <w:r>
        <w:rPr>
          <w:rFonts w:hint="eastAsia" w:ascii="宋体" w:hAnsi="宋体" w:eastAsia="宋体"/>
          <w:sz w:val="21"/>
          <w:szCs w:val="21"/>
        </w:rPr>
        <w:t xml:space="preserve">）合同是否分包：</w:t>
      </w:r>
      <w:r>
        <w:rPr>
          <w:rFonts w:ascii="Wingdings" w:hAnsi="Wingdings" w:eastAsia="Wingdings" w:cs="Wingdings"/>
          <w:iCs/>
          <w:sz w:val="21"/>
          <w:szCs w:val="21"/>
        </w:rPr>
        <w:t xml:space="preserve"></w:t>
      </w:r>
      <w:r>
        <w:rPr>
          <w:rFonts w:hint="eastAsia" w:ascii="宋体" w:hAnsi="宋体" w:eastAsia="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iCs/>
          <w:sz w:val="21"/>
          <w:szCs w:val="21"/>
        </w:rPr>
        <w:t xml:space="preserve">否</w:t>
      </w:r>
      <w:r/>
    </w:p>
    <w:p>
      <w:pPr>
        <w:ind w:firstLine="840"/>
        <w:spacing w:line="400" w:lineRule="exact"/>
        <w:rPr>
          <w:rFonts w:hint="eastAsia" w:ascii="宋体" w:hAnsi="宋体" w:eastAsia="宋体"/>
          <w:sz w:val="21"/>
          <w:szCs w:val="21"/>
          <w:u w:val="single"/>
        </w:rPr>
      </w:pPr>
      <w:r>
        <w:rPr>
          <w:rFonts w:hint="eastAsia" w:ascii="宋体" w:hAnsi="宋体" w:eastAsia="宋体"/>
          <w:sz w:val="21"/>
          <w:szCs w:val="21"/>
        </w:rPr>
        <w:t xml:space="preserve"> 分包主要内容：</w:t>
      </w:r>
      <w:r>
        <w:rPr>
          <w:rFonts w:hint="eastAsia" w:ascii="宋体" w:hAnsi="宋体" w:eastAsia="宋体"/>
          <w:sz w:val="21"/>
          <w:szCs w:val="21"/>
          <w:u w:val="single"/>
        </w:rPr>
        <w:t xml:space="preserve">                                            </w:t>
      </w:r>
      <w:r/>
    </w:p>
    <w:p>
      <w:pPr>
        <w:ind w:firstLine="840"/>
        <w:spacing w:line="400" w:lineRule="exact"/>
        <w:rPr>
          <w:rFonts w:hint="eastAsia" w:ascii="宋体" w:hAnsi="宋体" w:eastAsia="宋体"/>
          <w:sz w:val="21"/>
          <w:szCs w:val="21"/>
        </w:rPr>
      </w:pPr>
      <w:r>
        <w:rPr>
          <w:rFonts w:hint="eastAsia" w:ascii="宋体" w:hAnsi="宋体" w:eastAsia="宋体"/>
          <w:sz w:val="21"/>
          <w:szCs w:val="21"/>
        </w:rPr>
        <w:t xml:space="preserve"> 分包供应商/制造商名称（如供应商和制造商不同，请分别填写）：</w:t>
      </w:r>
      <w:r/>
    </w:p>
    <w:p>
      <w:pPr>
        <w:ind w:firstLine="840"/>
        <w:spacing w:line="400" w:lineRule="exact"/>
        <w:rPr>
          <w:rFonts w:hint="eastAsia" w:ascii="宋体" w:hAnsi="宋体" w:eastAsia="宋体"/>
          <w:sz w:val="21"/>
          <w:szCs w:val="21"/>
          <w:u w:val="single"/>
        </w:rPr>
      </w:pPr>
      <w:r>
        <w:rPr>
          <w:rFonts w:hint="eastAsia" w:ascii="宋体" w:hAnsi="宋体" w:eastAsia="宋体"/>
          <w:sz w:val="21"/>
          <w:szCs w:val="21"/>
        </w:rPr>
        <w:t xml:space="preserve"> </w:t>
      </w:r>
      <w:r>
        <w:rPr>
          <w:rFonts w:hint="eastAsia" w:ascii="宋体" w:hAnsi="宋体" w:eastAsia="宋体"/>
          <w:sz w:val="21"/>
          <w:szCs w:val="21"/>
          <w:u w:val="single"/>
        </w:rPr>
        <w:t xml:space="preserve">                                                          </w:t>
      </w:r>
      <w:r/>
    </w:p>
    <w:p>
      <w:pPr>
        <w:ind w:firstLine="840"/>
        <w:spacing w:line="400" w:lineRule="exact"/>
        <w:rPr>
          <w:rFonts w:hint="eastAsia" w:ascii="宋体" w:hAnsi="宋体" w:eastAsia="宋体"/>
          <w:sz w:val="21"/>
          <w:szCs w:val="21"/>
        </w:rPr>
      </w:pPr>
      <w:r>
        <w:rPr>
          <w:rFonts w:hint="eastAsia" w:ascii="宋体" w:hAnsi="宋体" w:eastAsia="宋体"/>
          <w:sz w:val="21"/>
          <w:szCs w:val="21"/>
        </w:rPr>
        <w:t xml:space="preserve"> 分包供应商/制造商类型（如果供应商和制造商不同，只填写制造商类型）：</w:t>
      </w:r>
      <w:r/>
    </w:p>
    <w:p>
      <w:pPr>
        <w:ind w:firstLine="840"/>
        <w:spacing w:line="400" w:lineRule="exact"/>
        <w:rPr>
          <w:rFonts w:hint="eastAsia" w:ascii="宋体" w:hAnsi="宋体" w:eastAsia="宋体"/>
          <w:iCs/>
          <w:sz w:val="21"/>
          <w:szCs w:val="21"/>
        </w:rPr>
      </w:pPr>
      <w:r>
        <w:rPr>
          <w:rFonts w:hint="eastAsia" w:ascii="宋体" w:hAnsi="宋体" w:eastAsia="宋体"/>
          <w:iCs/>
          <w:sz w:val="21"/>
          <w:szCs w:val="21"/>
        </w:rPr>
        <w:t xml:space="preserve"> </w:t>
      </w:r>
      <w:r>
        <w:rPr>
          <w:rFonts w:ascii="Wingdings" w:hAnsi="Wingdings" w:eastAsia="Wingdings" w:cs="Wingdings"/>
          <w:iCs/>
          <w:sz w:val="21"/>
          <w:szCs w:val="21"/>
        </w:rPr>
        <w:t xml:space="preserve"></w:t>
      </w:r>
      <w:r>
        <w:rPr>
          <w:rFonts w:hint="eastAsia" w:ascii="宋体" w:hAnsi="宋体" w:eastAsia="宋体"/>
          <w:iCs/>
          <w:sz w:val="21"/>
          <w:szCs w:val="21"/>
        </w:rPr>
        <w:t xml:space="preserve">大型企业  </w:t>
      </w:r>
      <w:r>
        <w:rPr>
          <w:rFonts w:ascii="Wingdings" w:hAnsi="Wingdings" w:eastAsia="Wingdings" w:cs="Wingdings"/>
          <w:iCs/>
          <w:sz w:val="21"/>
          <w:szCs w:val="21"/>
        </w:rPr>
        <w:t xml:space="preserve"></w:t>
      </w:r>
      <w:r>
        <w:rPr>
          <w:rFonts w:hint="eastAsia" w:ascii="宋体" w:hAnsi="宋体" w:eastAsia="宋体"/>
          <w:iCs/>
          <w:sz w:val="21"/>
          <w:szCs w:val="21"/>
        </w:rPr>
        <w:t xml:space="preserve">中型企业  </w:t>
      </w:r>
      <w:r>
        <w:rPr>
          <w:rFonts w:ascii="Wingdings" w:hAnsi="Wingdings" w:eastAsia="Wingdings" w:cs="Wingdings"/>
          <w:iCs/>
          <w:sz w:val="21"/>
          <w:szCs w:val="21"/>
        </w:rPr>
        <w:t xml:space="preserve"></w:t>
      </w:r>
      <w:r>
        <w:rPr>
          <w:rFonts w:hint="eastAsia" w:ascii="宋体" w:hAnsi="宋体" w:eastAsia="宋体"/>
          <w:iCs/>
          <w:sz w:val="21"/>
          <w:szCs w:val="21"/>
        </w:rPr>
        <w:t xml:space="preserve">小微型企业  </w:t>
      </w:r>
      <w:r/>
    </w:p>
    <w:p>
      <w:pPr>
        <w:ind w:firstLine="840"/>
        <w:spacing w:line="400" w:lineRule="exact"/>
        <w:rPr>
          <w:rFonts w:hint="eastAsia" w:ascii="宋体" w:hAnsi="宋体" w:eastAsia="宋体"/>
          <w:sz w:val="21"/>
          <w:szCs w:val="22"/>
        </w:rPr>
      </w:pPr>
      <w:r>
        <w:rPr>
          <w:rFonts w:hint="eastAsia" w:ascii="宋体" w:hAnsi="宋体" w:eastAsia="宋体"/>
          <w:iCs/>
          <w:sz w:val="21"/>
          <w:szCs w:val="21"/>
        </w:rPr>
        <w:t xml:space="preserve"> </w:t>
      </w:r>
      <w:r>
        <w:rPr>
          <w:rFonts w:ascii="Wingdings" w:hAnsi="Wingdings" w:eastAsia="Wingdings" w:cs="Wingdings"/>
          <w:iCs/>
          <w:sz w:val="21"/>
          <w:szCs w:val="21"/>
        </w:rPr>
        <w:t xml:space="preserve"></w:t>
      </w:r>
      <w:r>
        <w:rPr>
          <w:rFonts w:hint="eastAsia" w:ascii="宋体" w:hAnsi="宋体" w:eastAsia="宋体"/>
          <w:iCs/>
          <w:sz w:val="21"/>
          <w:szCs w:val="21"/>
        </w:rPr>
        <w:t xml:space="preserve">残疾人福利性单位 </w:t>
      </w:r>
      <w:r>
        <w:rPr>
          <w:rFonts w:ascii="Wingdings" w:hAnsi="Wingdings" w:eastAsia="Wingdings" w:cs="Wingdings"/>
          <w:iCs/>
          <w:sz w:val="21"/>
          <w:szCs w:val="21"/>
        </w:rPr>
        <w:t xml:space="preserve"></w:t>
      </w:r>
      <w:r>
        <w:rPr>
          <w:rFonts w:hint="eastAsia" w:ascii="宋体" w:hAnsi="宋体" w:eastAsia="宋体"/>
          <w:iCs/>
          <w:sz w:val="21"/>
          <w:szCs w:val="21"/>
        </w:rPr>
        <w:t xml:space="preserve">监狱企业 </w:t>
      </w:r>
      <w:r>
        <w:rPr>
          <w:rFonts w:ascii="Wingdings" w:hAnsi="Wingdings" w:eastAsia="Wingdings" w:cs="Wingdings"/>
          <w:iCs/>
          <w:sz w:val="21"/>
          <w:szCs w:val="21"/>
        </w:rPr>
        <w:t xml:space="preserve"></w:t>
      </w:r>
      <w:r>
        <w:rPr>
          <w:rFonts w:hint="eastAsia" w:ascii="宋体" w:hAnsi="宋体" w:eastAsia="宋体"/>
          <w:iCs/>
          <w:sz w:val="21"/>
          <w:szCs w:val="21"/>
        </w:rPr>
        <w:t xml:space="preserve">其他</w:t>
      </w:r>
      <w:r/>
    </w:p>
    <w:p>
      <w:pPr>
        <w:spacing w:line="400" w:lineRule="exact"/>
        <w:rPr>
          <w:rFonts w:hint="eastAsia" w:ascii="宋体" w:hAnsi="宋体" w:eastAsia="宋体" w:cs="宋体"/>
          <w:iCs/>
          <w:sz w:val="21"/>
          <w:szCs w:val="21"/>
        </w:rPr>
      </w:pPr>
      <w:r>
        <w:rPr>
          <w:rFonts w:hint="eastAsia" w:ascii="宋体" w:hAnsi="宋体" w:eastAsia="宋体"/>
          <w:sz w:val="21"/>
          <w:szCs w:val="21"/>
        </w:rPr>
        <w:t xml:space="preserve">    </w:t>
      </w:r>
      <w:r>
        <w:rPr>
          <w:rFonts w:hint="eastAsia" w:ascii="宋体" w:hAnsi="宋体" w:eastAsia="宋体" w:cs="宋体"/>
          <w:sz w:val="21"/>
          <w:szCs w:val="21"/>
        </w:rPr>
        <w:t xml:space="preserve">（</w:t>
      </w:r>
      <w:r>
        <w:rPr>
          <w:rFonts w:ascii="宋体" w:hAnsi="宋体" w:eastAsia="宋体" w:cs="宋体"/>
          <w:sz w:val="21"/>
          <w:szCs w:val="21"/>
          <w:lang w:val="en"/>
        </w:rPr>
        <w:t xml:space="preserve">8</w:t>
      </w:r>
      <w:r>
        <w:rPr>
          <w:rFonts w:hint="eastAsia" w:ascii="宋体" w:hAnsi="宋体" w:eastAsia="宋体" w:cs="宋体"/>
          <w:sz w:val="21"/>
          <w:szCs w:val="21"/>
        </w:rPr>
        <w:t xml:space="preserve">）中标（成交）供应商是否为外商投资企业：</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p>
    <w:p>
      <w:pPr>
        <w:ind w:firstLine="420"/>
        <w:jc w:val="left"/>
        <w:spacing w:line="400" w:lineRule="exact"/>
        <w:widowControl/>
        <w:tabs>
          <w:tab w:val="left" w:pos="1340" w:leader="none"/>
        </w:tabs>
        <w:rPr>
          <w:rFonts w:hint="eastAsia" w:ascii="宋体" w:hAnsi="宋体" w:eastAsia="宋体" w:cs="宋体"/>
          <w:sz w:val="21"/>
          <w:szCs w:val="21"/>
          <w:u w:val="single"/>
        </w:rPr>
      </w:pPr>
      <w:r>
        <w:rPr>
          <w:rFonts w:hint="eastAsia" w:ascii="宋体" w:hAnsi="宋体" w:eastAsia="宋体" w:cs="宋体"/>
          <w:sz w:val="21"/>
          <w:szCs w:val="21"/>
        </w:rPr>
        <w:t xml:space="preserve">     外商投资企业类型：</w:t>
      </w:r>
      <w:r>
        <w:rPr>
          <w:rFonts w:ascii="Wingdings" w:hAnsi="Wingdings" w:eastAsia="Wingdings" w:cs="Wingdings"/>
          <w:iCs/>
          <w:sz w:val="21"/>
          <w:szCs w:val="21"/>
        </w:rPr>
        <w:t xml:space="preserve"></w:t>
      </w:r>
      <w:r>
        <w:rPr>
          <w:rFonts w:hint="eastAsia" w:ascii="宋体" w:hAnsi="宋体" w:eastAsia="宋体" w:cs="宋体"/>
          <w:sz w:val="21"/>
          <w:szCs w:val="21"/>
        </w:rPr>
        <w:t xml:space="preserve">全部由外国投资者投资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部分由外国投资者投资</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lang w:val="en"/>
        </w:rPr>
        <w:t xml:space="preserve">9</w:t>
      </w:r>
      <w:r>
        <w:rPr>
          <w:rFonts w:hint="eastAsia" w:ascii="宋体" w:hAnsi="宋体" w:eastAsia="宋体" w:cs="宋体"/>
          <w:sz w:val="21"/>
          <w:szCs w:val="21"/>
        </w:rPr>
        <w:t xml:space="preserve">）是否涉及进口产品：</w:t>
      </w:r>
      <w:r/>
    </w:p>
    <w:p>
      <w:pPr>
        <w:ind w:firstLine="84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 </w:t>
      </w:r>
      <w:r>
        <w:rPr>
          <w:rFonts w:ascii="Wingdings" w:hAnsi="Wingdings" w:eastAsia="Wingdings" w:cs="Wingdings"/>
          <w:sz w:val="21"/>
          <w:szCs w:val="21"/>
        </w:rPr>
        <w:t xml:space="preserve"></w:t>
      </w:r>
      <w:r>
        <w:rPr>
          <w:rFonts w:hint="eastAsia" w:ascii="宋体" w:hAnsi="宋体" w:eastAsia="宋体" w:cs="宋体"/>
          <w:sz w:val="21"/>
          <w:szCs w:val="21"/>
        </w:rPr>
        <w:t xml:space="preserve">是，《政府采购品目分类目录》底级品目名称：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金额：</w:t>
      </w:r>
      <w:r>
        <w:rPr>
          <w:rFonts w:hint="eastAsia" w:ascii="宋体" w:hAnsi="宋体" w:eastAsia="宋体" w:cs="宋体"/>
          <w:sz w:val="21"/>
          <w:szCs w:val="21"/>
          <w:u w:val="single"/>
        </w:rPr>
        <w:t xml:space="preserve">        </w:t>
      </w:r>
      <w:r/>
    </w:p>
    <w:p>
      <w:pPr>
        <w:ind w:firstLine="840"/>
        <w:spacing w:line="400" w:lineRule="exact"/>
        <w:rPr>
          <w:rFonts w:hint="eastAsia" w:ascii="宋体" w:hAnsi="宋体" w:eastAsia="宋体"/>
          <w:sz w:val="21"/>
          <w:szCs w:val="21"/>
        </w:rPr>
      </w:pPr>
      <w:r>
        <w:rPr>
          <w:rFonts w:hint="eastAsia" w:ascii="宋体" w:hAnsi="宋体" w:eastAsia="宋体" w:cs="宋体"/>
          <w:sz w:val="21"/>
          <w:szCs w:val="21"/>
        </w:rPr>
        <w:t xml:space="preserve"> 国别：</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品牌：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规格型号：</w:t>
      </w:r>
      <w:r>
        <w:rPr>
          <w:rFonts w:hint="eastAsia" w:ascii="宋体" w:hAnsi="宋体" w:eastAsia="宋体" w:cs="宋体"/>
          <w:sz w:val="21"/>
          <w:szCs w:val="21"/>
          <w:u w:val="single"/>
        </w:rPr>
        <w:t xml:space="preserve">        </w:t>
      </w:r>
      <w:r>
        <w:rPr>
          <w:rFonts w:hint="eastAsia" w:ascii="宋体" w:hAnsi="宋体" w:eastAsia="宋体"/>
          <w:sz w:val="21"/>
          <w:szCs w:val="21"/>
        </w:rPr>
        <w:t xml:space="preserve">      </w:t>
      </w:r>
      <w:r/>
    </w:p>
    <w:p>
      <w:pPr>
        <w:ind w:firstLine="840"/>
        <w:spacing w:line="400" w:lineRule="exact"/>
        <w:rPr>
          <w:rFonts w:hint="eastAsia" w:ascii="宋体" w:hAnsi="宋体" w:eastAsia="宋体"/>
          <w:sz w:val="21"/>
          <w:szCs w:val="21"/>
        </w:rPr>
      </w:pPr>
      <w:r>
        <w:rPr>
          <w:rFonts w:hint="eastAsia" w:ascii="宋体" w:hAnsi="宋体" w:eastAsia="宋体"/>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否</w:t>
      </w:r>
      <w:r/>
    </w:p>
    <w:p>
      <w:pPr>
        <w:spacing w:line="400" w:lineRule="exact"/>
        <w:tabs>
          <w:tab w:val="left" w:pos="740" w:leader="none"/>
        </w:tabs>
        <w:rPr>
          <w:rFonts w:hint="eastAsia" w:ascii="宋体" w:hAnsi="宋体" w:eastAsia="宋体"/>
          <w:sz w:val="21"/>
          <w:szCs w:val="21"/>
        </w:rPr>
      </w:pPr>
      <w:r>
        <w:rPr>
          <w:rFonts w:hint="eastAsia" w:ascii="宋体" w:hAnsi="宋体" w:eastAsia="宋体"/>
          <w:sz w:val="21"/>
          <w:szCs w:val="21"/>
        </w:rPr>
        <w:t xml:space="preserve">    （1</w:t>
      </w:r>
      <w:r>
        <w:rPr>
          <w:rFonts w:ascii="宋体" w:hAnsi="宋体" w:eastAsia="宋体"/>
          <w:sz w:val="21"/>
          <w:szCs w:val="21"/>
          <w:lang w:val="en"/>
        </w:rPr>
        <w:t xml:space="preserve">0</w:t>
      </w:r>
      <w:r>
        <w:rPr>
          <w:rFonts w:hint="eastAsia" w:ascii="宋体" w:hAnsi="宋体" w:eastAsia="宋体"/>
          <w:sz w:val="21"/>
          <w:szCs w:val="21"/>
        </w:rPr>
        <w:t xml:space="preserve">）是否涉及节能产品：</w:t>
      </w:r>
      <w:r/>
    </w:p>
    <w:p>
      <w:pPr>
        <w:spacing w:line="400" w:lineRule="exact"/>
        <w:tabs>
          <w:tab w:val="left" w:pos="740" w:leader="none"/>
        </w:tabs>
        <w:rPr>
          <w:rFonts w:hint="eastAsia" w:ascii="宋体" w:hAnsi="宋体" w:eastAsia="宋体"/>
          <w:iCs/>
          <w:sz w:val="21"/>
          <w:szCs w:val="21"/>
        </w:rPr>
      </w:pPr>
      <w:r>
        <w:rPr>
          <w:rFonts w:hint="eastAsia" w:ascii="宋体" w:hAnsi="宋体" w:eastAsia="宋体"/>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是，《节能产品政府采购品目清单》的底级品目名称：</w:t>
      </w:r>
      <w:r>
        <w:rPr>
          <w:rFonts w:hint="eastAsia" w:ascii="宋体" w:hAnsi="宋体" w:eastAsia="宋体"/>
          <w:sz w:val="21"/>
          <w:szCs w:val="21"/>
          <w:u w:val="single"/>
        </w:rPr>
        <w:t xml:space="preserve">         </w:t>
      </w:r>
      <w:r>
        <w:rPr>
          <w:rFonts w:hint="eastAsia" w:ascii="宋体" w:hAnsi="宋体" w:eastAsia="宋体"/>
          <w:iCs/>
          <w:sz w:val="21"/>
          <w:szCs w:val="21"/>
        </w:rPr>
        <w:t xml:space="preserve">     </w:t>
      </w:r>
      <w:r/>
    </w:p>
    <w:p>
      <w:pPr>
        <w:spacing w:line="400" w:lineRule="exact"/>
        <w:tabs>
          <w:tab w:val="left" w:pos="740" w:leader="none"/>
        </w:tabs>
        <w:rPr>
          <w:rFonts w:hint="eastAsia" w:ascii="宋体" w:hAnsi="宋体" w:eastAsia="宋体"/>
          <w:iCs/>
          <w:sz w:val="21"/>
          <w:szCs w:val="21"/>
        </w:rPr>
      </w:pPr>
      <w:r>
        <w:rPr>
          <w:rFonts w:hint="eastAsia" w:ascii="宋体" w:hAnsi="宋体" w:eastAsia="宋体"/>
          <w:iCs/>
          <w:sz w:val="21"/>
          <w:szCs w:val="21"/>
        </w:rPr>
        <w:t xml:space="preserve">        </w:t>
      </w:r>
      <w:r>
        <w:rPr>
          <w:rFonts w:ascii="宋体" w:hAnsi="宋体" w:eastAsia="宋体"/>
          <w:iCs/>
          <w:sz w:val="21"/>
          <w:szCs w:val="21"/>
        </w:rPr>
        <w:t xml:space="preserve">       </w:t>
      </w:r>
      <w:r>
        <w:rPr>
          <w:rFonts w:hint="eastAsia" w:ascii="宋体" w:hAnsi="宋体" w:eastAsia="宋体"/>
          <w:iCs/>
          <w:sz w:val="21"/>
          <w:szCs w:val="21"/>
        </w:rPr>
        <w:t xml:space="preserve"> </w:t>
      </w:r>
      <w:r>
        <w:rPr>
          <w:rFonts w:ascii="Wingdings" w:hAnsi="Wingdings" w:eastAsia="Wingdings" w:cs="Wingdings"/>
          <w:iCs/>
          <w:sz w:val="21"/>
          <w:szCs w:val="21"/>
        </w:rPr>
        <w:t xml:space="preserve"></w:t>
      </w:r>
      <w:r>
        <w:rPr>
          <w:rFonts w:hint="eastAsia" w:ascii="宋体" w:hAnsi="宋体" w:eastAsia="宋体"/>
          <w:iCs/>
          <w:sz w:val="21"/>
          <w:szCs w:val="21"/>
        </w:rPr>
        <w:t xml:space="preserve">强制采购       </w:t>
      </w:r>
      <w:r>
        <w:rPr>
          <w:rFonts w:ascii="Wingdings" w:hAnsi="Wingdings" w:eastAsia="Wingdings" w:cs="Wingdings"/>
          <w:iCs/>
          <w:sz w:val="21"/>
          <w:szCs w:val="21"/>
        </w:rPr>
        <w:t xml:space="preserve"></w:t>
      </w:r>
      <w:r>
        <w:rPr>
          <w:rFonts w:hint="eastAsia" w:ascii="宋体" w:hAnsi="宋体" w:eastAsia="宋体"/>
          <w:iCs/>
          <w:sz w:val="21"/>
          <w:szCs w:val="21"/>
        </w:rPr>
        <w:t xml:space="preserve">优先采购    </w:t>
      </w:r>
      <w:r/>
    </w:p>
    <w:p>
      <w:pPr>
        <w:spacing w:line="400" w:lineRule="exact"/>
        <w:tabs>
          <w:tab w:val="left" w:pos="740" w:leader="none"/>
        </w:tabs>
        <w:rPr>
          <w:rFonts w:hint="eastAsia" w:ascii="宋体" w:hAnsi="宋体" w:eastAsia="宋体"/>
          <w:sz w:val="21"/>
          <w:szCs w:val="21"/>
        </w:rPr>
      </w:pPr>
      <w:r>
        <w:rPr>
          <w:rFonts w:hint="eastAsia" w:ascii="宋体" w:hAnsi="宋体" w:eastAsia="宋体"/>
          <w:iCs/>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否</w:t>
      </w:r>
      <w:r/>
    </w:p>
    <w:p>
      <w:pPr>
        <w:spacing w:line="400" w:lineRule="exact"/>
        <w:tabs>
          <w:tab w:val="left" w:pos="740" w:leader="none"/>
        </w:tabs>
        <w:rPr>
          <w:rFonts w:hint="eastAsia" w:ascii="宋体" w:hAnsi="宋体" w:eastAsia="宋体"/>
          <w:sz w:val="21"/>
          <w:szCs w:val="21"/>
        </w:rPr>
      </w:pPr>
      <w:r>
        <w:rPr>
          <w:rFonts w:hint="eastAsia" w:ascii="宋体" w:hAnsi="宋体" w:eastAsia="宋体"/>
          <w:sz w:val="21"/>
          <w:szCs w:val="21"/>
        </w:rPr>
        <w:t xml:space="preserve">          是否涉及环境标志产品：</w:t>
      </w:r>
      <w:r/>
    </w:p>
    <w:p>
      <w:pPr>
        <w:spacing w:line="400" w:lineRule="exact"/>
        <w:tabs>
          <w:tab w:val="left" w:pos="740" w:leader="none"/>
        </w:tabs>
        <w:rPr>
          <w:rFonts w:hint="eastAsia" w:ascii="宋体" w:hAnsi="宋体" w:eastAsia="宋体"/>
          <w:sz w:val="21"/>
          <w:szCs w:val="21"/>
        </w:rPr>
      </w:pPr>
      <w:r>
        <w:rPr>
          <w:rFonts w:hint="eastAsia" w:ascii="宋体" w:hAnsi="宋体" w:eastAsia="宋体"/>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是，《环境标志产品政府采购品目清单》的底级品目名称：</w:t>
      </w:r>
      <w:r>
        <w:rPr>
          <w:rFonts w:hint="eastAsia" w:ascii="宋体" w:hAnsi="宋体" w:eastAsia="宋体"/>
          <w:sz w:val="21"/>
          <w:szCs w:val="21"/>
          <w:u w:val="single"/>
        </w:rPr>
        <w:t xml:space="preserve">         </w:t>
      </w:r>
      <w:r>
        <w:rPr>
          <w:rFonts w:hint="eastAsia" w:ascii="宋体" w:hAnsi="宋体" w:eastAsia="宋体"/>
          <w:iCs/>
          <w:sz w:val="21"/>
          <w:szCs w:val="21"/>
        </w:rPr>
        <w:t xml:space="preserve"> </w:t>
      </w:r>
      <w:r/>
    </w:p>
    <w:p>
      <w:pPr>
        <w:spacing w:line="400" w:lineRule="exact"/>
        <w:tabs>
          <w:tab w:val="left" w:pos="740" w:leader="none"/>
        </w:tabs>
        <w:rPr>
          <w:rFonts w:hint="eastAsia" w:ascii="宋体" w:hAnsi="宋体" w:eastAsia="宋体"/>
          <w:iCs/>
          <w:sz w:val="21"/>
          <w:szCs w:val="21"/>
        </w:rPr>
      </w:pPr>
      <w:r>
        <w:rPr>
          <w:rFonts w:hint="eastAsia" w:ascii="宋体" w:hAnsi="宋体" w:eastAsia="宋体"/>
          <w:iCs/>
          <w:sz w:val="21"/>
          <w:szCs w:val="21"/>
        </w:rPr>
        <w:t xml:space="preserve">                </w:t>
      </w:r>
      <w:r>
        <w:rPr>
          <w:rFonts w:ascii="Wingdings" w:hAnsi="Wingdings" w:eastAsia="Wingdings" w:cs="Wingdings"/>
          <w:iCs/>
          <w:sz w:val="21"/>
          <w:szCs w:val="21"/>
        </w:rPr>
        <w:t xml:space="preserve"></w:t>
      </w:r>
      <w:r>
        <w:rPr>
          <w:rFonts w:hint="eastAsia" w:ascii="宋体" w:hAnsi="宋体" w:eastAsia="宋体"/>
          <w:iCs/>
          <w:sz w:val="21"/>
          <w:szCs w:val="21"/>
        </w:rPr>
        <w:t xml:space="preserve">强制采购       </w:t>
      </w:r>
      <w:r>
        <w:rPr>
          <w:rFonts w:ascii="Wingdings" w:hAnsi="Wingdings" w:eastAsia="Wingdings" w:cs="Wingdings"/>
          <w:iCs/>
          <w:sz w:val="21"/>
          <w:szCs w:val="21"/>
        </w:rPr>
        <w:t xml:space="preserve"></w:t>
      </w:r>
      <w:r>
        <w:rPr>
          <w:rFonts w:hint="eastAsia" w:ascii="宋体" w:hAnsi="宋体" w:eastAsia="宋体"/>
          <w:iCs/>
          <w:sz w:val="21"/>
          <w:szCs w:val="21"/>
        </w:rPr>
        <w:t xml:space="preserve">优先采购    </w:t>
      </w:r>
      <w:r/>
    </w:p>
    <w:p>
      <w:pPr>
        <w:spacing w:line="400" w:lineRule="exact"/>
        <w:tabs>
          <w:tab w:val="left" w:pos="740" w:leader="none"/>
        </w:tabs>
        <w:rPr>
          <w:rFonts w:hint="eastAsia" w:ascii="宋体" w:hAnsi="宋体" w:eastAsia="宋体"/>
          <w:sz w:val="21"/>
          <w:szCs w:val="21"/>
        </w:rPr>
      </w:pPr>
      <w:r>
        <w:rPr>
          <w:rFonts w:hint="eastAsia" w:ascii="宋体" w:hAnsi="宋体" w:eastAsia="宋体"/>
          <w:iCs/>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否</w:t>
      </w:r>
      <w:r/>
    </w:p>
    <w:p>
      <w:pPr>
        <w:jc w:val="left"/>
        <w:spacing w:line="400" w:lineRule="exact"/>
        <w:widowControl/>
        <w:rPr>
          <w:rFonts w:hint="eastAsia" w:ascii="宋体" w:hAnsi="宋体" w:eastAsia="宋体"/>
          <w:sz w:val="21"/>
          <w:szCs w:val="21"/>
        </w:rPr>
      </w:pPr>
      <w:r>
        <w:rPr>
          <w:rFonts w:hint="eastAsia" w:ascii="宋体" w:hAnsi="宋体" w:eastAsia="宋体" w:cs="华文楷体"/>
          <w:sz w:val="21"/>
          <w:szCs w:val="21"/>
        </w:rPr>
        <w:t xml:space="preserve">          </w:t>
      </w:r>
      <w:r>
        <w:rPr>
          <w:rFonts w:hint="eastAsia" w:ascii="宋体" w:hAnsi="宋体" w:eastAsia="宋体"/>
          <w:sz w:val="21"/>
          <w:szCs w:val="21"/>
        </w:rPr>
        <w:t xml:space="preserve">是否涉及绿色产品： </w:t>
      </w:r>
      <w:r/>
    </w:p>
    <w:p>
      <w:pPr>
        <w:ind w:firstLine="420"/>
        <w:jc w:val="left"/>
        <w:spacing w:line="400" w:lineRule="exact"/>
        <w:widowControl/>
        <w:rPr>
          <w:rFonts w:hint="eastAsia" w:ascii="宋体" w:hAnsi="宋体" w:eastAsia="宋体" w:cs="华文楷体"/>
          <w:sz w:val="22"/>
          <w:szCs w:val="21"/>
          <w:u w:val="single"/>
        </w:rPr>
      </w:pPr>
      <w:r>
        <w:rPr>
          <w:rFonts w:hint="eastAsia" w:ascii="宋体" w:hAnsi="宋体" w:eastAsia="宋体"/>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是，绿色产品政府采购相关政策确定的底级品目名称：</w:t>
      </w:r>
      <w:r>
        <w:rPr>
          <w:rFonts w:hint="eastAsia" w:ascii="宋体" w:hAnsi="宋体" w:eastAsia="宋体" w:cs="华文楷体"/>
          <w:sz w:val="22"/>
          <w:szCs w:val="21"/>
          <w:u w:val="single"/>
        </w:rPr>
        <w:t xml:space="preserve">         </w:t>
      </w:r>
      <w:r/>
    </w:p>
    <w:p>
      <w:pPr>
        <w:spacing w:line="400" w:lineRule="exact"/>
        <w:tabs>
          <w:tab w:val="left" w:pos="740" w:leader="none"/>
        </w:tabs>
        <w:rPr>
          <w:rFonts w:hint="eastAsia" w:ascii="宋体" w:hAnsi="宋体" w:eastAsia="宋体"/>
          <w:iCs/>
          <w:sz w:val="21"/>
          <w:szCs w:val="21"/>
        </w:rPr>
      </w:pPr>
      <w:r>
        <w:rPr>
          <w:rFonts w:hint="eastAsia" w:ascii="宋体" w:hAnsi="宋体" w:eastAsia="宋体"/>
          <w:iCs/>
          <w:sz w:val="21"/>
          <w:szCs w:val="21"/>
        </w:rPr>
        <w:t xml:space="preserve">                </w:t>
      </w:r>
      <w:r>
        <w:rPr>
          <w:rFonts w:ascii="Wingdings" w:hAnsi="Wingdings" w:eastAsia="Wingdings" w:cs="Wingdings"/>
          <w:iCs/>
          <w:sz w:val="21"/>
          <w:szCs w:val="21"/>
        </w:rPr>
        <w:t xml:space="preserve"></w:t>
      </w:r>
      <w:r>
        <w:rPr>
          <w:rFonts w:hint="eastAsia" w:ascii="宋体" w:hAnsi="宋体" w:eastAsia="宋体"/>
          <w:iCs/>
          <w:sz w:val="21"/>
          <w:szCs w:val="21"/>
        </w:rPr>
        <w:t xml:space="preserve">强制采购       </w:t>
      </w:r>
      <w:r>
        <w:rPr>
          <w:rFonts w:ascii="Wingdings" w:hAnsi="Wingdings" w:eastAsia="Wingdings" w:cs="Wingdings"/>
          <w:iCs/>
          <w:sz w:val="21"/>
          <w:szCs w:val="21"/>
        </w:rPr>
        <w:t xml:space="preserve"></w:t>
      </w:r>
      <w:r>
        <w:rPr>
          <w:rFonts w:hint="eastAsia" w:ascii="宋体" w:hAnsi="宋体" w:eastAsia="宋体"/>
          <w:iCs/>
          <w:sz w:val="21"/>
          <w:szCs w:val="21"/>
        </w:rPr>
        <w:t xml:space="preserve">优先采购    </w:t>
      </w:r>
      <w:r/>
    </w:p>
    <w:p>
      <w:pPr>
        <w:ind w:firstLine="420"/>
        <w:jc w:val="left"/>
        <w:spacing w:line="400" w:lineRule="exact"/>
        <w:widowControl/>
        <w:rPr>
          <w:rFonts w:hint="eastAsia" w:ascii="宋体" w:hAnsi="宋体" w:eastAsia="宋体" w:cs="华文楷体"/>
          <w:sz w:val="21"/>
          <w:szCs w:val="21"/>
        </w:rPr>
      </w:pPr>
      <w:r>
        <w:rPr>
          <w:rFonts w:hint="eastAsia" w:ascii="宋体" w:hAnsi="宋体" w:eastAsia="宋体"/>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否</w:t>
      </w:r>
      <w:r/>
    </w:p>
    <w:p>
      <w:pPr>
        <w:spacing w:line="400" w:lineRule="exact"/>
        <w:rPr>
          <w:rFonts w:hint="eastAsia" w:ascii="宋体" w:hAnsi="宋体" w:eastAsia="宋体"/>
          <w:sz w:val="21"/>
          <w:szCs w:val="21"/>
        </w:rPr>
      </w:pPr>
      <w:r>
        <w:rPr>
          <w:rFonts w:hint="eastAsia" w:ascii="宋体" w:hAnsi="宋体" w:eastAsia="宋体"/>
          <w:sz w:val="21"/>
          <w:szCs w:val="21"/>
        </w:rPr>
        <w:t xml:space="preserve">    （1</w:t>
      </w:r>
      <w:r>
        <w:rPr>
          <w:rFonts w:ascii="宋体" w:hAnsi="宋体" w:eastAsia="宋体"/>
          <w:sz w:val="21"/>
          <w:szCs w:val="21"/>
          <w:lang w:val="en"/>
        </w:rPr>
        <w:t xml:space="preserve">1</w:t>
      </w:r>
      <w:r>
        <w:rPr>
          <w:rFonts w:hint="eastAsia" w:ascii="宋体" w:hAnsi="宋体" w:eastAsia="宋体"/>
          <w:sz w:val="21"/>
          <w:szCs w:val="21"/>
        </w:rPr>
        <w:t xml:space="preserve">）涉及商品包装和快递包装的，是否参考《商品包装政府采购需求标准（试</w:t>
      </w:r>
      <w:r>
        <w:rPr>
          <w:rFonts w:hint="eastAsia" w:ascii="宋体" w:hAnsi="宋体" w:eastAsia="宋体"/>
          <w:sz w:val="21"/>
          <w:szCs w:val="21"/>
        </w:rPr>
        <w:t xml:space="preserve">行）》、《快递包装政府采购需求标准（试行）》明确产品及相关快递服务的具体包装要求：</w:t>
      </w:r>
      <w:r/>
    </w:p>
    <w:p>
      <w:pPr>
        <w:ind w:firstLine="840"/>
        <w:spacing w:line="400" w:lineRule="exact"/>
        <w:rPr>
          <w:rFonts w:hint="eastAsia" w:ascii="宋体" w:hAnsi="宋体" w:eastAsia="宋体"/>
          <w:sz w:val="21"/>
          <w:szCs w:val="21"/>
        </w:rPr>
      </w:pPr>
      <w:r>
        <w:rPr>
          <w:rFonts w:ascii="Wingdings" w:hAnsi="Wingdings" w:eastAsia="Wingdings" w:cs="Wingdings"/>
          <w:sz w:val="21"/>
          <w:szCs w:val="21"/>
        </w:rPr>
        <w:t xml:space="preserve"></w:t>
      </w:r>
      <w:r>
        <w:rPr>
          <w:rFonts w:hint="eastAsia" w:ascii="宋体" w:hAnsi="宋体" w:eastAsia="宋体"/>
          <w:sz w:val="21"/>
          <w:szCs w:val="21"/>
        </w:rPr>
        <w:t xml:space="preserve">是       </w:t>
      </w:r>
      <w:r>
        <w:rPr>
          <w:rFonts w:ascii="Wingdings" w:hAnsi="Wingdings" w:eastAsia="Wingdings" w:cs="Wingdings"/>
          <w:sz w:val="21"/>
          <w:szCs w:val="21"/>
        </w:rPr>
        <w:t xml:space="preserve"></w:t>
      </w:r>
      <w:r>
        <w:rPr>
          <w:rFonts w:hint="eastAsia" w:ascii="宋体" w:hAnsi="宋体" w:eastAsia="宋体"/>
          <w:sz w:val="21"/>
          <w:szCs w:val="21"/>
        </w:rPr>
        <w:t xml:space="preserve">否      </w:t>
      </w:r>
      <w:r>
        <w:rPr>
          <w:rFonts w:ascii="Wingdings" w:hAnsi="Wingdings" w:eastAsia="Wingdings" w:cs="Wingdings"/>
          <w:sz w:val="21"/>
          <w:szCs w:val="21"/>
        </w:rPr>
        <w:t xml:space="preserve"></w:t>
      </w:r>
      <w:r>
        <w:rPr>
          <w:rFonts w:hint="eastAsia" w:ascii="宋体" w:hAnsi="宋体" w:eastAsia="宋体"/>
          <w:sz w:val="21"/>
          <w:szCs w:val="21"/>
        </w:rPr>
        <w:t xml:space="preserve">不涉及</w:t>
      </w:r>
      <w:r/>
    </w:p>
    <w:p>
      <w:pPr>
        <w:numPr>
          <w:ilvl w:val="0"/>
          <w:numId w:val="11"/>
        </w:numPr>
        <w:spacing w:line="400" w:lineRule="exact"/>
        <w:rPr>
          <w:rFonts w:hint="eastAsia" w:ascii="宋体" w:hAnsi="宋体" w:eastAsia="宋体"/>
          <w:b/>
          <w:sz w:val="21"/>
          <w:szCs w:val="21"/>
        </w:rPr>
      </w:pPr>
      <w:r>
        <w:rPr>
          <w:rFonts w:hint="eastAsia" w:ascii="宋体" w:hAnsi="宋体" w:eastAsia="宋体"/>
          <w:b/>
          <w:sz w:val="21"/>
          <w:szCs w:val="21"/>
        </w:rPr>
        <w:t xml:space="preserve">合同金额</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（1）合同金额小写：</w:t>
      </w:r>
      <w:r>
        <w:rPr>
          <w:rFonts w:hint="eastAsia" w:ascii="宋体" w:hAnsi="宋体" w:eastAsia="宋体"/>
          <w:sz w:val="21"/>
          <w:szCs w:val="21"/>
          <w:u w:val="single"/>
        </w:rPr>
        <w:t xml:space="preserve">                           </w:t>
      </w:r>
      <w:r/>
    </w:p>
    <w:p>
      <w:pPr>
        <w:spacing w:line="400" w:lineRule="exact"/>
        <w:rPr>
          <w:rFonts w:hint="eastAsia" w:ascii="宋体" w:hAnsi="宋体" w:eastAsia="宋体"/>
          <w:sz w:val="21"/>
          <w:szCs w:val="21"/>
          <w:u w:val="single"/>
        </w:rPr>
      </w:pPr>
      <w:r>
        <w:rPr>
          <w:rFonts w:hint="eastAsia" w:ascii="宋体" w:hAnsi="宋体" w:eastAsia="宋体"/>
          <w:sz w:val="21"/>
          <w:szCs w:val="21"/>
        </w:rPr>
        <w:t xml:space="preserve">                 大写：</w:t>
      </w:r>
      <w:r>
        <w:rPr>
          <w:rFonts w:hint="eastAsia" w:ascii="宋体" w:hAnsi="宋体" w:eastAsia="宋体"/>
          <w:sz w:val="21"/>
          <w:szCs w:val="21"/>
          <w:u w:val="single"/>
        </w:rPr>
        <w:t xml:space="preserve">                           </w:t>
      </w:r>
      <w:r/>
    </w:p>
    <w:p>
      <w:pPr>
        <w:spacing w:line="400" w:lineRule="exact"/>
        <w:rPr>
          <w:rFonts w:hint="eastAsia" w:ascii="宋体" w:hAnsi="宋体" w:eastAsia="宋体"/>
          <w:sz w:val="21"/>
          <w:szCs w:val="21"/>
        </w:rPr>
      </w:pPr>
      <w:r>
        <w:rPr>
          <w:rFonts w:hint="eastAsia" w:ascii="宋体" w:hAnsi="宋体" w:eastAsia="宋体"/>
          <w:sz w:val="21"/>
          <w:szCs w:val="21"/>
        </w:rPr>
        <w:t xml:space="preserve">         分包金额（如有）小写：</w:t>
      </w:r>
      <w:r>
        <w:rPr>
          <w:rFonts w:hint="eastAsia" w:ascii="宋体" w:hAnsi="宋体" w:eastAsia="宋体"/>
          <w:sz w:val="21"/>
          <w:szCs w:val="21"/>
          <w:u w:val="single"/>
        </w:rPr>
        <w:t xml:space="preserve">                   </w:t>
      </w:r>
      <w:r/>
    </w:p>
    <w:p>
      <w:pPr>
        <w:spacing w:line="400" w:lineRule="exact"/>
        <w:rPr>
          <w:rFonts w:hint="eastAsia" w:ascii="宋体" w:hAnsi="宋体" w:eastAsia="宋体"/>
          <w:sz w:val="21"/>
          <w:szCs w:val="21"/>
          <w:u w:val="single"/>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大写：</w:t>
      </w:r>
      <w:r>
        <w:rPr>
          <w:rFonts w:hint="eastAsia" w:ascii="宋体" w:hAnsi="宋体" w:eastAsia="宋体"/>
          <w:sz w:val="21"/>
          <w:szCs w:val="21"/>
          <w:u w:val="single"/>
        </w:rPr>
        <w:t xml:space="preserve">                   </w:t>
      </w:r>
      <w:r/>
    </w:p>
    <w:p>
      <w:pPr>
        <w:spacing w:line="400" w:lineRule="exact"/>
        <w:rPr>
          <w:rFonts w:hint="eastAsia" w:ascii="宋体" w:hAnsi="宋体" w:eastAsia="宋体"/>
          <w:sz w:val="21"/>
          <w:szCs w:val="21"/>
        </w:rPr>
      </w:pPr>
      <w:r>
        <w:rPr>
          <w:rFonts w:hint="eastAsia" w:ascii="宋体" w:hAnsi="宋体" w:eastAsia="宋体"/>
          <w:sz w:val="21"/>
          <w:szCs w:val="21"/>
        </w:rPr>
        <w:t xml:space="preserve">    （注：固定单价合同应填写单价和最高限价）</w:t>
      </w:r>
      <w:r/>
    </w:p>
    <w:p>
      <w:pPr>
        <w:spacing w:line="400" w:lineRule="exact"/>
        <w:rPr>
          <w:rFonts w:hint="eastAsia" w:ascii="宋体" w:hAnsi="宋体" w:eastAsia="宋体"/>
          <w:sz w:val="21"/>
          <w:szCs w:val="21"/>
        </w:rPr>
      </w:pPr>
      <w:r>
        <w:rPr>
          <w:rFonts w:hint="eastAsia" w:ascii="宋体" w:hAnsi="宋体" w:eastAsia="宋体"/>
          <w:sz w:val="21"/>
          <w:szCs w:val="21"/>
        </w:rPr>
        <w:t xml:space="preserve">    （2）合同定价方式（采用组合定价方式的，可以勾选多项）：</w:t>
      </w:r>
      <w:r/>
    </w:p>
    <w:p>
      <w:pPr>
        <w:ind w:firstLine="420"/>
        <w:spacing w:line="400" w:lineRule="exact"/>
        <w:rPr>
          <w:rFonts w:hint="eastAsia" w:ascii="宋体" w:hAnsi="宋体" w:eastAsia="宋体"/>
          <w:sz w:val="21"/>
          <w:szCs w:val="21"/>
        </w:rPr>
      </w:pPr>
      <w:r>
        <w:rPr>
          <w:rFonts w:hint="eastAsia" w:ascii="宋体" w:hAnsi="宋体" w:eastAsia="宋体"/>
          <w:iCs/>
          <w:sz w:val="21"/>
          <w:szCs w:val="21"/>
        </w:rPr>
        <w:t xml:space="preserve">  </w:t>
      </w:r>
      <w:r>
        <w:rPr>
          <w:rFonts w:ascii="Wingdings" w:hAnsi="Wingdings" w:eastAsia="Wingdings" w:cs="Wingdings"/>
          <w:iCs/>
          <w:sz w:val="21"/>
          <w:szCs w:val="21"/>
        </w:rPr>
        <w:t xml:space="preserve"></w:t>
      </w:r>
      <w:r>
        <w:rPr>
          <w:rFonts w:hint="eastAsia" w:ascii="宋体" w:hAnsi="宋体" w:eastAsia="宋体"/>
          <w:iCs/>
          <w:sz w:val="21"/>
          <w:szCs w:val="21"/>
        </w:rPr>
        <w:t xml:space="preserve">固定总价 </w:t>
      </w:r>
      <w:r>
        <w:rPr>
          <w:rFonts w:ascii="Wingdings" w:hAnsi="Wingdings" w:eastAsia="Wingdings" w:cs="Wingdings"/>
          <w:iCs/>
          <w:sz w:val="21"/>
          <w:szCs w:val="21"/>
        </w:rPr>
        <w:t xml:space="preserve"></w:t>
      </w:r>
      <w:r>
        <w:rPr>
          <w:rFonts w:hint="eastAsia" w:ascii="宋体" w:hAnsi="宋体" w:eastAsia="宋体"/>
          <w:iCs/>
          <w:sz w:val="21"/>
          <w:szCs w:val="21"/>
        </w:rPr>
        <w:t xml:space="preserve">固定单价 </w:t>
      </w:r>
      <w:r>
        <w:rPr>
          <w:rFonts w:ascii="Wingdings" w:hAnsi="Wingdings" w:eastAsia="Wingdings" w:cs="Wingdings"/>
          <w:iCs/>
          <w:sz w:val="21"/>
          <w:szCs w:val="21"/>
        </w:rPr>
        <w:t xml:space="preserve"></w:t>
      </w:r>
      <w:r>
        <w:rPr>
          <w:rFonts w:hint="eastAsia" w:ascii="宋体" w:hAnsi="宋体" w:eastAsia="宋体"/>
          <w:iCs/>
          <w:sz w:val="21"/>
          <w:szCs w:val="21"/>
        </w:rPr>
        <w:t xml:space="preserve">固定费率 </w:t>
      </w:r>
      <w:r>
        <w:rPr>
          <w:rFonts w:ascii="Wingdings" w:hAnsi="Wingdings" w:eastAsia="Wingdings" w:cs="Wingdings"/>
          <w:iCs/>
          <w:sz w:val="21"/>
          <w:szCs w:val="21"/>
        </w:rPr>
        <w:t xml:space="preserve"></w:t>
      </w:r>
      <w:r>
        <w:rPr>
          <w:rFonts w:hint="eastAsia" w:ascii="宋体" w:hAnsi="宋体" w:eastAsia="宋体"/>
          <w:iCs/>
          <w:sz w:val="21"/>
          <w:szCs w:val="21"/>
        </w:rPr>
        <w:t xml:space="preserve">成本补偿 </w:t>
      </w:r>
      <w:r>
        <w:rPr>
          <w:rFonts w:ascii="Wingdings" w:hAnsi="Wingdings" w:eastAsia="Wingdings" w:cs="Wingdings"/>
          <w:iCs/>
          <w:sz w:val="21"/>
          <w:szCs w:val="21"/>
        </w:rPr>
        <w:t xml:space="preserve"></w:t>
      </w:r>
      <w:r>
        <w:rPr>
          <w:rFonts w:hint="eastAsia" w:ascii="宋体" w:hAnsi="宋体" w:eastAsia="宋体"/>
          <w:iCs/>
          <w:sz w:val="21"/>
          <w:szCs w:val="21"/>
        </w:rPr>
        <w:t xml:space="preserve">绩效激励 </w:t>
      </w:r>
      <w:r>
        <w:rPr>
          <w:rFonts w:ascii="Wingdings" w:hAnsi="Wingdings" w:eastAsia="Wingdings" w:cs="Wingdings"/>
          <w:iCs/>
          <w:sz w:val="21"/>
          <w:szCs w:val="21"/>
        </w:rPr>
        <w:t xml:space="preserve"></w:t>
      </w:r>
      <w:r>
        <w:rPr>
          <w:rFonts w:hint="eastAsia" w:ascii="宋体" w:hAnsi="宋体" w:eastAsia="宋体"/>
          <w:iCs/>
          <w:sz w:val="21"/>
          <w:szCs w:val="21"/>
        </w:rPr>
        <w:t xml:space="preserve">其他</w:t>
      </w:r>
      <w:r>
        <w:rPr>
          <w:rFonts w:hint="eastAsia" w:ascii="宋体" w:hAnsi="宋体" w:eastAsia="宋体"/>
          <w:sz w:val="21"/>
          <w:szCs w:val="21"/>
          <w:u w:val="single"/>
        </w:rPr>
        <w:t xml:space="preserve">       </w:t>
      </w:r>
      <w:r/>
    </w:p>
    <w:p>
      <w:pPr>
        <w:contextualSpacing/>
        <w:ind w:firstLine="420"/>
        <w:jc w:val="left"/>
        <w:spacing w:line="400" w:lineRule="exact"/>
        <w:widowControl/>
        <w:rPr>
          <w:rFonts w:hint="eastAsia" w:ascii="宋体" w:hAnsi="宋体" w:eastAsia="宋体"/>
          <w:sz w:val="21"/>
          <w:szCs w:val="21"/>
          <w:lang w:bidi="en-US"/>
        </w:rPr>
      </w:pPr>
      <w:r>
        <w:rPr>
          <w:rFonts w:hint="eastAsia" w:ascii="宋体" w:hAnsi="宋体" w:eastAsia="宋体"/>
          <w:sz w:val="21"/>
          <w:szCs w:val="21"/>
          <w:lang w:bidi="en-US"/>
        </w:rPr>
        <w:t xml:space="preserve">（3）付款方式（按项目实际勾选填写）：</w:t>
      </w:r>
      <w:r/>
    </w:p>
    <w:p>
      <w:pPr>
        <w:ind w:firstLine="630"/>
        <w:spacing w:line="400" w:lineRule="exact"/>
        <w:rPr>
          <w:rFonts w:hint="eastAsia" w:ascii="宋体" w:hAnsi="宋体" w:eastAsia="宋体"/>
          <w:sz w:val="21"/>
          <w:szCs w:val="21"/>
          <w:u w:val="single"/>
        </w:rPr>
      </w:pPr>
      <w:r>
        <w:rPr>
          <w:rFonts w:ascii="Wingdings" w:hAnsi="Wingdings" w:eastAsia="Wingdings" w:cs="Wingdings"/>
          <w:sz w:val="21"/>
          <w:szCs w:val="21"/>
        </w:rPr>
        <w:t xml:space="preserve"></w:t>
      </w:r>
      <w:r>
        <w:rPr>
          <w:rFonts w:hint="eastAsia" w:ascii="宋体" w:hAnsi="宋体" w:eastAsia="宋体"/>
          <w:sz w:val="21"/>
          <w:szCs w:val="21"/>
        </w:rPr>
        <w:t xml:space="preserve">全额付款：</w:t>
      </w:r>
      <w:r>
        <w:rPr>
          <w:rFonts w:hint="eastAsia" w:ascii="宋体" w:hAnsi="宋体" w:eastAsia="宋体"/>
          <w:sz w:val="21"/>
          <w:szCs w:val="21"/>
          <w:u w:val="single"/>
        </w:rPr>
        <w:t xml:space="preserve">  （应明确一次性支付合同款项的条件）                    </w:t>
      </w:r>
      <w:r/>
    </w:p>
    <w:p>
      <w:pPr>
        <w:ind w:firstLine="630"/>
        <w:spacing w:line="400" w:lineRule="exact"/>
        <w:rPr>
          <w:rFonts w:hint="eastAsia" w:ascii="宋体" w:hAnsi="宋体" w:eastAsia="宋体"/>
          <w:sz w:val="21"/>
          <w:szCs w:val="22"/>
        </w:rPr>
      </w:pPr>
      <w:r>
        <w:rPr>
          <w:rFonts w:ascii="Wingdings" w:hAnsi="Wingdings" w:eastAsia="Wingdings" w:cs="Wingdings"/>
          <w:sz w:val="21"/>
          <w:szCs w:val="21"/>
        </w:rPr>
        <w:t xml:space="preserve"></w:t>
      </w:r>
      <w:r>
        <w:rPr>
          <w:rFonts w:hint="eastAsia" w:ascii="宋体" w:hAnsi="宋体" w:eastAsia="宋体"/>
          <w:sz w:val="21"/>
          <w:szCs w:val="21"/>
        </w:rPr>
        <w:t xml:space="preserve">分期付款：</w:t>
      </w:r>
      <w:r>
        <w:rPr>
          <w:rFonts w:hint="eastAsia" w:ascii="宋体" w:hAnsi="宋体" w:eastAsia="宋体"/>
          <w:sz w:val="21"/>
          <w:szCs w:val="21"/>
          <w:u w:val="single"/>
        </w:rPr>
        <w:t xml:space="preserve">  （应明确分期支付合同款项的各期比例和支付条件，各期支付条件应与分期履约验收情况挂钩） </w:t>
      </w:r>
      <w:r>
        <w:rPr>
          <w:rFonts w:hint="eastAsia" w:ascii="宋体" w:hAnsi="宋体" w:eastAsia="宋体"/>
          <w:sz w:val="21"/>
          <w:szCs w:val="21"/>
        </w:rPr>
        <w:t xml:space="preserve">，其中涉及预付款的：</w:t>
      </w:r>
      <w:r>
        <w:rPr>
          <w:rFonts w:hint="eastAsia" w:ascii="宋体" w:hAnsi="宋体" w:eastAsia="宋体"/>
          <w:sz w:val="21"/>
          <w:szCs w:val="21"/>
          <w:u w:val="single"/>
        </w:rPr>
        <w:t xml:space="preserve"> （应明确预付款的支付比例和支付条件） </w:t>
      </w:r>
      <w:r/>
    </w:p>
    <w:p>
      <w:pPr>
        <w:ind w:firstLine="630"/>
        <w:spacing w:line="400" w:lineRule="exact"/>
        <w:rPr>
          <w:rFonts w:hint="eastAsia" w:ascii="宋体" w:hAnsi="宋体" w:eastAsia="宋体"/>
          <w:sz w:val="21"/>
          <w:szCs w:val="21"/>
          <w:u w:val="single"/>
        </w:rPr>
      </w:pPr>
      <w:r>
        <w:rPr>
          <w:rFonts w:ascii="Wingdings" w:hAnsi="Wingdings" w:eastAsia="Wingdings" w:cs="Wingdings"/>
          <w:sz w:val="21"/>
          <w:szCs w:val="21"/>
        </w:rPr>
        <w:t xml:space="preserve"></w:t>
      </w:r>
      <w:r>
        <w:rPr>
          <w:rFonts w:hint="eastAsia" w:ascii="宋体" w:hAnsi="宋体" w:eastAsia="宋体"/>
          <w:sz w:val="21"/>
          <w:szCs w:val="21"/>
        </w:rPr>
        <w:t xml:space="preserve">成本补偿：</w:t>
      </w:r>
      <w:r>
        <w:rPr>
          <w:rFonts w:hint="eastAsia" w:ascii="宋体" w:hAnsi="宋体" w:eastAsia="宋体"/>
          <w:sz w:val="21"/>
          <w:szCs w:val="21"/>
          <w:u w:val="single"/>
        </w:rPr>
        <w:t xml:space="preserve">      （应明确按照成本补偿方式的支付方式和支付条件）   </w:t>
      </w:r>
      <w:r/>
    </w:p>
    <w:p>
      <w:pPr>
        <w:ind w:firstLine="630"/>
        <w:spacing w:line="400" w:lineRule="exact"/>
        <w:rPr>
          <w:rFonts w:hint="eastAsia" w:ascii="宋体" w:hAnsi="宋体" w:eastAsia="宋体"/>
          <w:sz w:val="21"/>
          <w:szCs w:val="21"/>
          <w:u w:val="single"/>
        </w:rPr>
      </w:pPr>
      <w:r>
        <w:rPr>
          <w:rFonts w:ascii="Wingdings" w:hAnsi="Wingdings" w:eastAsia="Wingdings" w:cs="Wingdings"/>
          <w:sz w:val="21"/>
          <w:szCs w:val="21"/>
        </w:rPr>
        <w:t xml:space="preserve"></w:t>
      </w:r>
      <w:r>
        <w:rPr>
          <w:rFonts w:hint="eastAsia" w:ascii="宋体" w:hAnsi="宋体" w:eastAsia="宋体"/>
          <w:sz w:val="21"/>
          <w:szCs w:val="21"/>
        </w:rPr>
        <w:t xml:space="preserve">绩效激励：</w:t>
      </w:r>
      <w:r>
        <w:rPr>
          <w:rFonts w:hint="eastAsia" w:ascii="宋体" w:hAnsi="宋体" w:eastAsia="宋体"/>
          <w:sz w:val="21"/>
          <w:szCs w:val="21"/>
          <w:u w:val="single"/>
        </w:rPr>
        <w:t xml:space="preserve">      （应明确按照绩效激励方式的支付方式和支付条件）   </w:t>
      </w:r>
      <w:r/>
    </w:p>
    <w:p>
      <w:pPr>
        <w:numPr>
          <w:ilvl w:val="0"/>
          <w:numId w:val="11"/>
        </w:numPr>
        <w:spacing w:line="400" w:lineRule="exact"/>
        <w:rPr>
          <w:rFonts w:hint="eastAsia" w:ascii="宋体" w:hAnsi="宋体" w:eastAsia="宋体"/>
          <w:b/>
          <w:sz w:val="21"/>
          <w:szCs w:val="21"/>
          <w:u w:val="single"/>
        </w:rPr>
      </w:pPr>
      <w:r>
        <w:rPr>
          <w:rFonts w:hint="eastAsia" w:ascii="宋体" w:hAnsi="宋体" w:eastAsia="宋体"/>
          <w:b/>
          <w:sz w:val="21"/>
          <w:szCs w:val="21"/>
        </w:rPr>
        <w:t xml:space="preserve">合同履行</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（1）起始日期：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日，完成日期：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ind w:firstLine="42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（2）履约地点</w:t>
      </w:r>
      <w:r>
        <w:rPr>
          <w:rFonts w:hint="eastAsia" w:ascii="宋体" w:hAnsi="宋体" w:eastAsia="宋体" w:cs="宋体"/>
          <w:bCs/>
          <w:sz w:val="21"/>
          <w:szCs w:val="21"/>
        </w:rPr>
        <w:t xml:space="preserve">：</w:t>
      </w:r>
      <w:r>
        <w:rPr>
          <w:rFonts w:hint="eastAsia" w:ascii="宋体" w:hAnsi="宋体" w:eastAsia="宋体" w:cs="宋体"/>
          <w:sz w:val="21"/>
          <w:szCs w:val="21"/>
          <w:u w:val="single"/>
        </w:rPr>
        <w:t xml:space="preserve">                             </w:t>
      </w:r>
      <w:r/>
    </w:p>
    <w:p>
      <w:pPr>
        <w:ind w:firstLine="420"/>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（3）履约担保：</w:t>
      </w:r>
      <w:r>
        <w:rPr>
          <w:rFonts w:hint="eastAsia" w:ascii="宋体" w:hAnsi="宋体" w:eastAsia="宋体" w:cs="宋体"/>
          <w:sz w:val="21"/>
          <w:szCs w:val="22"/>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rPr>
        <w:t xml:space="preserve">是    </w:t>
      </w:r>
      <w:r>
        <w:rPr>
          <w:rFonts w:ascii="Wingdings" w:hAnsi="Wingdings" w:eastAsia="Wingdings" w:cs="Wingdings"/>
          <w:sz w:val="21"/>
          <w:szCs w:val="21"/>
        </w:rPr>
        <w:t xml:space="preserve"></w:t>
      </w:r>
      <w:r>
        <w:rPr>
          <w:rFonts w:hint="eastAsia" w:ascii="宋体" w:hAnsi="宋体" w:eastAsia="宋体" w:cs="宋体"/>
          <w:sz w:val="21"/>
          <w:szCs w:val="21"/>
        </w:rPr>
        <w:t xml:space="preserve">否</w:t>
      </w:r>
      <w:r/>
    </w:p>
    <w:p>
      <w:pPr>
        <w:ind w:firstLine="440"/>
        <w:jc w:val="left"/>
        <w:spacing w:line="400" w:lineRule="exact"/>
        <w:widowControl/>
        <w:rPr>
          <w:rFonts w:hint="eastAsia" w:ascii="宋体" w:hAnsi="宋体" w:eastAsia="宋体" w:cs="宋体"/>
          <w:sz w:val="21"/>
          <w:szCs w:val="21"/>
        </w:rPr>
      </w:pPr>
      <w:r>
        <w:rPr>
          <w:rFonts w:hint="eastAsia" w:ascii="宋体" w:hAnsi="宋体" w:eastAsia="宋体" w:cs="宋体"/>
          <w:bCs/>
          <w:sz w:val="22"/>
          <w:szCs w:val="21"/>
        </w:rPr>
        <w:t xml:space="preserve"> </w:t>
      </w:r>
      <w:r>
        <w:rPr>
          <w:rFonts w:hint="eastAsia" w:ascii="宋体" w:hAnsi="宋体" w:eastAsia="宋体" w:cs="宋体"/>
          <w:sz w:val="21"/>
          <w:szCs w:val="21"/>
        </w:rPr>
        <w:t xml:space="preserve">收取履约保证金形式：</w:t>
      </w:r>
      <w:r>
        <w:rPr>
          <w:rFonts w:hint="eastAsia" w:ascii="宋体" w:hAnsi="宋体" w:eastAsia="宋体" w:cs="宋体"/>
          <w:bCs/>
          <w:sz w:val="21"/>
          <w:szCs w:val="21"/>
          <w:u w:val="single"/>
        </w:rPr>
        <w:t xml:space="preserve">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收取履约保证金金额：</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szCs w:val="22"/>
        </w:rPr>
      </w:pPr>
      <w:r>
        <w:rPr>
          <w:rFonts w:hint="eastAsia" w:ascii="宋体" w:hAnsi="宋体" w:eastAsia="宋体" w:cs="宋体"/>
          <w:bCs/>
          <w:sz w:val="21"/>
          <w:szCs w:val="21"/>
        </w:rPr>
        <w:t xml:space="preserve"> 履约担保期限：</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（4）分期履行要求：</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szCs w:val="21"/>
          <w:u w:val="single"/>
        </w:rPr>
      </w:pPr>
      <w:r>
        <w:rPr>
          <w:rFonts w:hint="eastAsia" w:ascii="宋体" w:hAnsi="宋体" w:eastAsia="宋体" w:cs="宋体"/>
          <w:bCs/>
          <w:sz w:val="21"/>
          <w:szCs w:val="21"/>
        </w:rPr>
        <w:t xml:space="preserve">（5）风险处置措施和替代方案：</w:t>
      </w:r>
      <w:r>
        <w:rPr>
          <w:rFonts w:hint="eastAsia" w:ascii="宋体" w:hAnsi="宋体" w:eastAsia="宋体" w:cs="宋体"/>
          <w:sz w:val="21"/>
          <w:szCs w:val="21"/>
          <w:u w:val="single"/>
        </w:rPr>
        <w:t xml:space="preserve">                                                </w:t>
      </w:r>
      <w:r/>
    </w:p>
    <w:p>
      <w:pPr>
        <w:numPr>
          <w:ilvl w:val="0"/>
          <w:numId w:val="11"/>
        </w:numPr>
        <w:spacing w:line="400" w:lineRule="exact"/>
        <w:rPr>
          <w:rFonts w:hint="eastAsia" w:ascii="宋体" w:hAnsi="宋体" w:eastAsia="宋体"/>
          <w:b/>
          <w:sz w:val="21"/>
          <w:szCs w:val="21"/>
        </w:rPr>
      </w:pPr>
      <w:r>
        <w:rPr>
          <w:rFonts w:hint="eastAsia" w:ascii="宋体" w:hAnsi="宋体" w:eastAsia="宋体"/>
          <w:b/>
          <w:sz w:val="21"/>
          <w:szCs w:val="21"/>
        </w:rPr>
        <w:t xml:space="preserve">合同验收</w:t>
      </w:r>
      <w:r/>
    </w:p>
    <w:p>
      <w:pPr>
        <w:numPr>
          <w:ilvl w:val="0"/>
          <w:numId w:val="13"/>
        </w:numPr>
        <w:spacing w:line="400" w:lineRule="exact"/>
        <w:rPr>
          <w:rFonts w:hint="eastAsia" w:ascii="宋体" w:hAnsi="宋体" w:eastAsia="宋体"/>
          <w:bCs/>
          <w:sz w:val="21"/>
          <w:szCs w:val="21"/>
        </w:rPr>
      </w:pPr>
      <w:r>
        <w:rPr>
          <w:rFonts w:hint="eastAsia" w:ascii="宋体" w:hAnsi="宋体" w:eastAsia="宋体"/>
          <w:bCs/>
          <w:sz w:val="21"/>
          <w:szCs w:val="21"/>
        </w:rPr>
        <w:t xml:space="preserve">验收组织方式：</w:t>
      </w:r>
      <w:r>
        <w:rPr>
          <w:rFonts w:ascii="Wingdings" w:hAnsi="Wingdings" w:eastAsia="Wingdings" w:cs="Wingdings"/>
          <w:sz w:val="21"/>
          <w:szCs w:val="21"/>
        </w:rPr>
        <w:t xml:space="preserve"></w:t>
      </w:r>
      <w:r>
        <w:rPr>
          <w:rFonts w:hint="eastAsia" w:ascii="宋体" w:hAnsi="宋体" w:eastAsia="宋体"/>
          <w:bCs/>
          <w:sz w:val="21"/>
          <w:szCs w:val="21"/>
        </w:rPr>
        <w:t xml:space="preserve">自行组织 </w:t>
      </w:r>
      <w:r>
        <w:rPr>
          <w:rFonts w:ascii="Wingdings" w:hAnsi="Wingdings" w:eastAsia="Wingdings" w:cs="Wingdings"/>
          <w:sz w:val="21"/>
          <w:szCs w:val="21"/>
        </w:rPr>
        <w:t xml:space="preserve"></w:t>
      </w:r>
      <w:r>
        <w:rPr>
          <w:rFonts w:hint="eastAsia" w:ascii="宋体" w:hAnsi="宋体" w:eastAsia="宋体"/>
          <w:bCs/>
          <w:sz w:val="21"/>
          <w:szCs w:val="21"/>
        </w:rPr>
        <w:t xml:space="preserve">委托第三方组织</w:t>
      </w:r>
      <w:r/>
    </w:p>
    <w:p>
      <w:pPr>
        <w:spacing w:line="400" w:lineRule="exact"/>
        <w:rPr>
          <w:rFonts w:hint="eastAsia" w:ascii="宋体" w:hAnsi="宋体" w:eastAsia="宋体"/>
          <w:bCs/>
          <w:sz w:val="21"/>
          <w:szCs w:val="21"/>
        </w:rPr>
      </w:pPr>
      <w:r>
        <w:rPr>
          <w:rFonts w:hint="eastAsia" w:ascii="宋体" w:hAnsi="宋体" w:eastAsia="宋体"/>
          <w:bCs/>
          <w:sz w:val="21"/>
          <w:szCs w:val="21"/>
        </w:rPr>
        <w:t xml:space="preserve">     验收主体：</w:t>
      </w:r>
      <w:r>
        <w:rPr>
          <w:rFonts w:hint="eastAsia" w:ascii="宋体" w:hAnsi="宋体" w:eastAsia="宋体"/>
          <w:bCs/>
          <w:sz w:val="21"/>
          <w:szCs w:val="21"/>
          <w:u w:val="single"/>
        </w:rPr>
        <w:t xml:space="preserve">                  </w:t>
      </w:r>
      <w:r/>
    </w:p>
    <w:p>
      <w:pPr>
        <w:spacing w:line="400" w:lineRule="exact"/>
        <w:rPr>
          <w:rFonts w:hint="eastAsia" w:ascii="宋体" w:hAnsi="宋体" w:eastAsia="宋体"/>
          <w:bCs/>
          <w:sz w:val="21"/>
          <w:szCs w:val="21"/>
        </w:rPr>
      </w:pPr>
      <w:r>
        <w:rPr>
          <w:rFonts w:hint="eastAsia" w:ascii="宋体" w:hAnsi="宋体" w:eastAsia="宋体"/>
          <w:bCs/>
          <w:sz w:val="21"/>
          <w:szCs w:val="21"/>
        </w:rPr>
        <w:t xml:space="preserve">     是否邀请本项目的其他供应商参加验收：</w:t>
      </w:r>
      <w:r>
        <w:rPr>
          <w:rFonts w:ascii="Wingdings" w:hAnsi="Wingdings" w:eastAsia="Wingdings" w:cs="Wingdings"/>
          <w:sz w:val="21"/>
          <w:szCs w:val="21"/>
        </w:rPr>
        <w:t xml:space="preserve"></w:t>
      </w:r>
      <w:r>
        <w:rPr>
          <w:rFonts w:hint="eastAsia" w:ascii="宋体" w:hAnsi="宋体" w:eastAsia="宋体"/>
          <w:bCs/>
          <w:sz w:val="21"/>
          <w:szCs w:val="21"/>
        </w:rPr>
        <w:t xml:space="preserve">是  </w:t>
      </w:r>
      <w:r>
        <w:rPr>
          <w:rFonts w:ascii="Wingdings" w:hAnsi="Wingdings" w:eastAsia="Wingdings" w:cs="Wingdings"/>
          <w:sz w:val="21"/>
          <w:szCs w:val="21"/>
        </w:rPr>
        <w:t xml:space="preserve"></w:t>
      </w:r>
      <w:r>
        <w:rPr>
          <w:rFonts w:hint="eastAsia" w:ascii="宋体" w:hAnsi="宋体" w:eastAsia="宋体"/>
          <w:bCs/>
          <w:sz w:val="21"/>
          <w:szCs w:val="21"/>
        </w:rPr>
        <w:t xml:space="preserve">否</w:t>
      </w:r>
      <w:r/>
    </w:p>
    <w:p>
      <w:pPr>
        <w:ind w:firstLine="525"/>
        <w:spacing w:line="400" w:lineRule="exact"/>
        <w:rPr>
          <w:rFonts w:hint="eastAsia" w:ascii="宋体" w:hAnsi="宋体" w:eastAsia="宋体"/>
          <w:bCs/>
          <w:sz w:val="21"/>
          <w:szCs w:val="21"/>
        </w:rPr>
      </w:pPr>
      <w:r>
        <w:rPr>
          <w:rFonts w:hint="eastAsia" w:ascii="宋体" w:hAnsi="宋体" w:eastAsia="宋体"/>
          <w:bCs/>
          <w:sz w:val="21"/>
          <w:szCs w:val="21"/>
        </w:rPr>
        <w:t xml:space="preserve">是否邀请专家参加验收：</w:t>
      </w:r>
      <w:r>
        <w:rPr>
          <w:rFonts w:ascii="Wingdings" w:hAnsi="Wingdings" w:eastAsia="Wingdings" w:cs="Wingdings"/>
          <w:sz w:val="21"/>
          <w:szCs w:val="21"/>
        </w:rPr>
        <w:t xml:space="preserve"></w:t>
      </w:r>
      <w:r>
        <w:rPr>
          <w:rFonts w:hint="eastAsia" w:ascii="宋体" w:hAnsi="宋体" w:eastAsia="宋体"/>
          <w:bCs/>
          <w:sz w:val="21"/>
          <w:szCs w:val="21"/>
        </w:rPr>
        <w:t xml:space="preserve">是  </w:t>
      </w:r>
      <w:r>
        <w:rPr>
          <w:rFonts w:ascii="Wingdings" w:hAnsi="Wingdings" w:eastAsia="Wingdings" w:cs="Wingdings"/>
          <w:sz w:val="21"/>
          <w:szCs w:val="21"/>
        </w:rPr>
        <w:t xml:space="preserve"></w:t>
      </w:r>
      <w:r>
        <w:rPr>
          <w:rFonts w:hint="eastAsia" w:ascii="宋体" w:hAnsi="宋体" w:eastAsia="宋体"/>
          <w:bCs/>
          <w:sz w:val="21"/>
          <w:szCs w:val="21"/>
        </w:rPr>
        <w:t xml:space="preserve">否</w:t>
      </w:r>
      <w:r/>
    </w:p>
    <w:p>
      <w:pPr>
        <w:ind w:firstLine="525"/>
        <w:spacing w:line="400" w:lineRule="exact"/>
        <w:rPr>
          <w:rFonts w:hint="eastAsia" w:ascii="宋体" w:hAnsi="宋体" w:eastAsia="宋体"/>
          <w:bCs/>
          <w:sz w:val="21"/>
          <w:szCs w:val="21"/>
        </w:rPr>
      </w:pPr>
      <w:r>
        <w:rPr>
          <w:rFonts w:hint="eastAsia" w:ascii="宋体" w:hAnsi="宋体" w:eastAsia="宋体"/>
          <w:bCs/>
          <w:sz w:val="21"/>
          <w:szCs w:val="21"/>
        </w:rPr>
        <w:t xml:space="preserve">是否邀请服务对象参加验收：</w:t>
      </w:r>
      <w:r>
        <w:rPr>
          <w:rFonts w:ascii="Wingdings" w:hAnsi="Wingdings" w:eastAsia="Wingdings" w:cs="Wingdings"/>
          <w:sz w:val="21"/>
          <w:szCs w:val="21"/>
        </w:rPr>
        <w:t xml:space="preserve"></w:t>
      </w:r>
      <w:r>
        <w:rPr>
          <w:rFonts w:hint="eastAsia" w:ascii="宋体" w:hAnsi="宋体" w:eastAsia="宋体"/>
          <w:bCs/>
          <w:sz w:val="21"/>
          <w:szCs w:val="21"/>
        </w:rPr>
        <w:t xml:space="preserve">是  </w:t>
      </w:r>
      <w:r>
        <w:rPr>
          <w:rFonts w:ascii="Wingdings" w:hAnsi="Wingdings" w:eastAsia="Wingdings" w:cs="Wingdings"/>
          <w:sz w:val="21"/>
          <w:szCs w:val="21"/>
        </w:rPr>
        <w:t xml:space="preserve"></w:t>
      </w:r>
      <w:r>
        <w:rPr>
          <w:rFonts w:hint="eastAsia" w:ascii="宋体" w:hAnsi="宋体" w:eastAsia="宋体"/>
          <w:bCs/>
          <w:sz w:val="21"/>
          <w:szCs w:val="21"/>
        </w:rPr>
        <w:t xml:space="preserve">否</w:t>
      </w:r>
      <w:r/>
    </w:p>
    <w:p>
      <w:pPr>
        <w:ind w:firstLine="525"/>
        <w:spacing w:line="400" w:lineRule="exact"/>
        <w:rPr>
          <w:rFonts w:hint="eastAsia" w:ascii="宋体" w:hAnsi="宋体" w:eastAsia="宋体"/>
          <w:bCs/>
          <w:sz w:val="21"/>
          <w:szCs w:val="21"/>
        </w:rPr>
      </w:pPr>
      <w:r>
        <w:rPr>
          <w:rFonts w:hint="eastAsia" w:ascii="宋体" w:hAnsi="宋体" w:eastAsia="宋体"/>
          <w:bCs/>
          <w:sz w:val="21"/>
          <w:szCs w:val="21"/>
        </w:rPr>
        <w:t xml:space="preserve">是否邀请第三方检测机构参加验收：</w:t>
      </w:r>
      <w:r>
        <w:rPr>
          <w:rFonts w:ascii="Wingdings" w:hAnsi="Wingdings" w:eastAsia="Wingdings" w:cs="Wingdings"/>
          <w:sz w:val="21"/>
          <w:szCs w:val="21"/>
        </w:rPr>
        <w:t xml:space="preserve"></w:t>
      </w:r>
      <w:r>
        <w:rPr>
          <w:rFonts w:hint="eastAsia" w:ascii="宋体" w:hAnsi="宋体" w:eastAsia="宋体"/>
          <w:bCs/>
          <w:sz w:val="21"/>
          <w:szCs w:val="21"/>
        </w:rPr>
        <w:t xml:space="preserve">是  </w:t>
      </w:r>
      <w:r>
        <w:rPr>
          <w:rFonts w:ascii="Wingdings" w:hAnsi="Wingdings" w:eastAsia="Wingdings" w:cs="Wingdings"/>
          <w:sz w:val="21"/>
          <w:szCs w:val="21"/>
        </w:rPr>
        <w:t xml:space="preserve"></w:t>
      </w:r>
      <w:r>
        <w:rPr>
          <w:rFonts w:hint="eastAsia" w:ascii="宋体" w:hAnsi="宋体" w:eastAsia="宋体"/>
          <w:bCs/>
          <w:sz w:val="21"/>
          <w:szCs w:val="21"/>
        </w:rPr>
        <w:t xml:space="preserve">否</w:t>
      </w:r>
      <w:r/>
    </w:p>
    <w:p>
      <w:pPr>
        <w:ind w:firstLine="525"/>
        <w:spacing w:line="400" w:lineRule="exact"/>
        <w:rPr>
          <w:rFonts w:hint="eastAsia" w:ascii="宋体" w:hAnsi="宋体" w:eastAsia="宋体"/>
          <w:bCs/>
          <w:sz w:val="21"/>
          <w:szCs w:val="21"/>
        </w:rPr>
      </w:pPr>
      <w:r>
        <w:rPr>
          <w:rFonts w:hint="eastAsia" w:ascii="宋体" w:hAnsi="宋体" w:eastAsia="宋体"/>
          <w:bCs/>
          <w:sz w:val="21"/>
          <w:szCs w:val="21"/>
        </w:rPr>
        <w:t xml:space="preserve">是否进行抽查检测：</w:t>
      </w:r>
      <w:r>
        <w:rPr>
          <w:rFonts w:ascii="Wingdings" w:hAnsi="Wingdings" w:eastAsia="Wingdings" w:cs="Wingdings"/>
          <w:sz w:val="21"/>
          <w:szCs w:val="21"/>
        </w:rPr>
        <w:t xml:space="preserve"></w:t>
      </w:r>
      <w:r>
        <w:rPr>
          <w:rFonts w:hint="eastAsia" w:ascii="宋体" w:hAnsi="宋体" w:eastAsia="宋体"/>
          <w:bCs/>
          <w:sz w:val="21"/>
          <w:szCs w:val="21"/>
        </w:rPr>
        <w:t xml:space="preserve">是，抽查比例：</w:t>
      </w:r>
      <w:r>
        <w:rPr>
          <w:rFonts w:hint="eastAsia" w:ascii="宋体" w:hAnsi="宋体" w:eastAsia="宋体"/>
          <w:bCs/>
          <w:sz w:val="21"/>
          <w:szCs w:val="21"/>
          <w:u w:val="single"/>
        </w:rPr>
        <w:t xml:space="preserve">        </w:t>
      </w:r>
      <w:r>
        <w:rPr>
          <w:rFonts w:hint="eastAsia" w:ascii="宋体" w:hAnsi="宋体" w:eastAsia="宋体"/>
          <w:bCs/>
          <w:sz w:val="21"/>
          <w:szCs w:val="21"/>
        </w:rPr>
        <w:t xml:space="preserve"> </w:t>
      </w:r>
      <w:r>
        <w:rPr>
          <w:rFonts w:ascii="Wingdings" w:hAnsi="Wingdings" w:eastAsia="Wingdings" w:cs="Wingdings"/>
          <w:sz w:val="21"/>
          <w:szCs w:val="21"/>
        </w:rPr>
        <w:t xml:space="preserve"></w:t>
      </w:r>
      <w:r>
        <w:rPr>
          <w:rFonts w:hint="eastAsia" w:ascii="宋体" w:hAnsi="宋体" w:eastAsia="宋体"/>
          <w:bCs/>
          <w:sz w:val="21"/>
          <w:szCs w:val="21"/>
        </w:rPr>
        <w:t xml:space="preserve">否</w:t>
      </w:r>
      <w:r/>
    </w:p>
    <w:p>
      <w:pPr>
        <w:ind w:firstLine="525"/>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是否存在破坏性检测：</w:t>
      </w:r>
      <w:r>
        <w:rPr>
          <w:rFonts w:ascii="Wingdings" w:hAnsi="Wingdings" w:eastAsia="Wingdings" w:cs="Wingdings"/>
          <w:sz w:val="21"/>
          <w:szCs w:val="21"/>
        </w:rPr>
        <w:t xml:space="preserve"></w:t>
      </w:r>
      <w:r>
        <w:rPr>
          <w:rFonts w:hint="eastAsia" w:ascii="宋体" w:hAnsi="宋体" w:eastAsia="宋体"/>
          <w:bCs/>
          <w:sz w:val="21"/>
          <w:szCs w:val="21"/>
        </w:rPr>
        <w:t xml:space="preserve">是，</w:t>
      </w:r>
      <w:r>
        <w:rPr>
          <w:rFonts w:hint="eastAsia" w:ascii="宋体" w:hAnsi="宋体" w:eastAsia="宋体"/>
          <w:bCs/>
          <w:sz w:val="21"/>
          <w:szCs w:val="21"/>
          <w:u w:val="single"/>
        </w:rPr>
        <w:t xml:space="preserve">（应明确对被破坏的检测产品的处理方式）</w:t>
      </w:r>
      <w:r/>
    </w:p>
    <w:p>
      <w:pPr>
        <w:ind w:firstLine="525"/>
        <w:spacing w:line="400" w:lineRule="exact"/>
        <w:rPr>
          <w:rFonts w:hint="eastAsia" w:ascii="宋体" w:hAnsi="宋体" w:eastAsia="宋体"/>
          <w:bCs/>
          <w:sz w:val="21"/>
          <w:szCs w:val="21"/>
        </w:rPr>
      </w:pPr>
      <w:r>
        <w:rPr>
          <w:rFonts w:ascii="Wingdings" w:hAnsi="Wingdings" w:eastAsia="Wingdings" w:cs="Wingdings"/>
          <w:sz w:val="21"/>
          <w:szCs w:val="21"/>
        </w:rPr>
        <w:t xml:space="preserve"></w:t>
      </w:r>
      <w:r>
        <w:rPr>
          <w:rFonts w:hint="eastAsia" w:ascii="宋体" w:hAnsi="宋体" w:eastAsia="宋体"/>
          <w:bCs/>
          <w:sz w:val="21"/>
          <w:szCs w:val="21"/>
        </w:rPr>
        <w:t xml:space="preserve">否</w:t>
      </w:r>
      <w:r/>
    </w:p>
    <w:p>
      <w:pPr>
        <w:ind w:firstLine="525"/>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验收组织的其他事项：</w:t>
      </w:r>
      <w:r>
        <w:rPr>
          <w:rFonts w:hint="eastAsia" w:ascii="宋体" w:hAnsi="宋体" w:eastAsia="宋体"/>
          <w:bCs/>
          <w:sz w:val="21"/>
          <w:szCs w:val="21"/>
          <w:u w:val="single"/>
        </w:rPr>
        <w:t xml:space="preserve">                </w:t>
      </w:r>
      <w:r/>
    </w:p>
    <w:p>
      <w:pPr>
        <w:ind w:firstLine="420"/>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（2）履约验收时间：</w:t>
      </w:r>
      <w:r>
        <w:rPr>
          <w:rFonts w:hint="eastAsia" w:ascii="宋体" w:hAnsi="宋体" w:eastAsia="宋体"/>
          <w:bCs/>
          <w:sz w:val="21"/>
          <w:szCs w:val="21"/>
          <w:u w:val="single"/>
        </w:rPr>
        <w:t xml:space="preserve">（计划于何时验收/供应商提出验收申请之日起   日内组织验收） </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（3）履约验收方式：</w:t>
      </w:r>
      <w:r>
        <w:rPr>
          <w:rFonts w:ascii="Wingdings" w:hAnsi="Wingdings" w:eastAsia="Wingdings" w:cs="Wingdings"/>
          <w:sz w:val="21"/>
          <w:szCs w:val="21"/>
        </w:rPr>
        <w:t xml:space="preserve"></w:t>
      </w:r>
      <w:r>
        <w:rPr>
          <w:rFonts w:hint="eastAsia" w:ascii="宋体" w:hAnsi="宋体" w:eastAsia="宋体"/>
          <w:bCs/>
          <w:sz w:val="21"/>
          <w:szCs w:val="21"/>
        </w:rPr>
        <w:t xml:space="preserve">一次性验收         </w:t>
      </w:r>
      <w:r/>
    </w:p>
    <w:p>
      <w:pPr>
        <w:spacing w:line="400" w:lineRule="exact"/>
        <w:rPr>
          <w:rFonts w:hint="eastAsia" w:ascii="宋体" w:hAnsi="宋体" w:eastAsia="宋体"/>
          <w:bCs/>
          <w:sz w:val="21"/>
          <w:szCs w:val="21"/>
        </w:rPr>
      </w:pPr>
      <w:r>
        <w:rPr>
          <w:rFonts w:hint="eastAsia" w:ascii="宋体" w:hAnsi="宋体" w:eastAsia="宋体"/>
          <w:bCs/>
          <w:sz w:val="21"/>
          <w:szCs w:val="21"/>
        </w:rPr>
        <w:t xml:space="preserve">                       </w:t>
      </w:r>
      <w:r>
        <w:rPr>
          <w:rFonts w:ascii="Wingdings" w:hAnsi="Wingdings" w:eastAsia="Wingdings" w:cs="Wingdings"/>
          <w:sz w:val="21"/>
          <w:szCs w:val="21"/>
        </w:rPr>
        <w:t xml:space="preserve"></w:t>
      </w:r>
      <w:r>
        <w:rPr>
          <w:rFonts w:hint="eastAsia" w:ascii="宋体" w:hAnsi="宋体" w:eastAsia="宋体"/>
          <w:bCs/>
          <w:sz w:val="21"/>
          <w:szCs w:val="21"/>
        </w:rPr>
        <w:t xml:space="preserve">分期/分项验收：</w:t>
      </w:r>
      <w:r>
        <w:rPr>
          <w:rFonts w:hint="eastAsia" w:ascii="宋体" w:hAnsi="宋体" w:eastAsia="宋体"/>
          <w:bCs/>
          <w:sz w:val="21"/>
          <w:szCs w:val="21"/>
          <w:u w:val="single"/>
        </w:rPr>
        <w:t xml:space="preserve"> （应明确分期</w:t>
      </w:r>
      <w:r>
        <w:rPr>
          <w:rFonts w:ascii="宋体" w:hAnsi="宋体" w:eastAsia="宋体"/>
          <w:bCs/>
          <w:sz w:val="21"/>
          <w:szCs w:val="21"/>
          <w:u w:val="single"/>
          <w:lang w:val="en"/>
        </w:rPr>
        <w:t xml:space="preserve">/</w:t>
      </w:r>
      <w:r>
        <w:rPr>
          <w:rFonts w:hint="eastAsia" w:ascii="宋体" w:hAnsi="宋体" w:eastAsia="宋体"/>
          <w:bCs/>
          <w:sz w:val="21"/>
          <w:szCs w:val="21"/>
          <w:u w:val="single"/>
          <w:lang w:val="en"/>
        </w:rPr>
        <w:t xml:space="preserve">分项验收的工作安排</w:t>
      </w:r>
      <w:r>
        <w:rPr>
          <w:rFonts w:hint="eastAsia" w:ascii="宋体" w:hAnsi="宋体" w:eastAsia="宋体"/>
          <w:bCs/>
          <w:sz w:val="21"/>
          <w:szCs w:val="21"/>
          <w:u w:val="single"/>
        </w:rPr>
        <w:t xml:space="preserve">）  </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（4）履约验收程序：</w:t>
      </w:r>
      <w:r>
        <w:rPr>
          <w:rFonts w:hint="eastAsia" w:ascii="宋体" w:hAnsi="宋体" w:eastAsia="宋体"/>
          <w:bCs/>
          <w:sz w:val="21"/>
          <w:szCs w:val="21"/>
          <w:u w:val="single"/>
        </w:rPr>
        <w:t xml:space="preserve">                                         </w:t>
      </w:r>
      <w:r/>
    </w:p>
    <w:p>
      <w:pPr>
        <w:ind w:firstLine="420"/>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（5）履约验收的内容：</w:t>
      </w:r>
      <w:r>
        <w:rPr>
          <w:rFonts w:hint="eastAsia" w:ascii="宋体" w:hAnsi="宋体" w:eastAsia="宋体"/>
          <w:bCs/>
          <w:sz w:val="21"/>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（6）履约验收标准：</w:t>
      </w:r>
      <w:r>
        <w:rPr>
          <w:rFonts w:hint="eastAsia" w:ascii="宋体" w:hAnsi="宋体" w:eastAsia="宋体"/>
          <w:bCs/>
          <w:sz w:val="21"/>
          <w:szCs w:val="21"/>
          <w:u w:val="single"/>
        </w:rPr>
        <w:t xml:space="preserve">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bCs/>
          <w:sz w:val="21"/>
          <w:szCs w:val="21"/>
        </w:rPr>
        <w:t xml:space="preserve">（7）是否以采购活动中供应商提供的样品作为参考：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（8）履约验收其他事项：</w:t>
      </w:r>
      <w:r>
        <w:rPr>
          <w:rFonts w:hint="eastAsia" w:ascii="宋体" w:hAnsi="宋体" w:eastAsia="宋体" w:cs="宋体"/>
          <w:bCs/>
          <w:sz w:val="21"/>
          <w:szCs w:val="21"/>
          <w:u w:val="single"/>
        </w:rPr>
        <w:t xml:space="preserve">      （产权过户登记等）          </w:t>
      </w:r>
      <w:r/>
    </w:p>
    <w:p>
      <w:pPr>
        <w:numPr>
          <w:ilvl w:val="0"/>
          <w:numId w:val="11"/>
        </w:numPr>
        <w:spacing w:line="400" w:lineRule="exact"/>
        <w:rPr>
          <w:rFonts w:hint="eastAsia" w:ascii="宋体" w:hAnsi="宋体" w:eastAsia="宋体"/>
          <w:b/>
          <w:sz w:val="21"/>
          <w:szCs w:val="21"/>
        </w:rPr>
      </w:pPr>
      <w:r>
        <w:rPr>
          <w:rFonts w:hint="eastAsia" w:ascii="宋体" w:hAnsi="宋体" w:eastAsia="宋体"/>
          <w:b/>
          <w:sz w:val="21"/>
          <w:szCs w:val="21"/>
        </w:rPr>
        <w:t xml:space="preserve">组成合同的文件</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（1）政府采购合同协议书及其变更、补充协议</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（2）政府采购合同专用条款</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（3）政府采购合同通用条款</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（4）中标（成交）通知书</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（5）投标（响应）文件</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（6）采购文件</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（7）有关技术文件，图纸</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（8）国家法律、行政法规和规章制度规定或合同约定的作为合同组成部分的其他文件</w:t>
      </w:r>
      <w:r/>
    </w:p>
    <w:p>
      <w:pPr>
        <w:numPr>
          <w:ilvl w:val="0"/>
          <w:numId w:val="11"/>
        </w:numPr>
        <w:spacing w:line="400" w:lineRule="exact"/>
        <w:rPr>
          <w:rFonts w:hint="eastAsia" w:ascii="宋体" w:hAnsi="宋体" w:eastAsia="宋体"/>
          <w:b/>
          <w:sz w:val="21"/>
          <w:szCs w:val="21"/>
        </w:rPr>
      </w:pPr>
      <w:r>
        <w:rPr>
          <w:rFonts w:hint="eastAsia" w:ascii="宋体" w:hAnsi="宋体" w:eastAsia="宋体"/>
          <w:b/>
          <w:sz w:val="21"/>
          <w:szCs w:val="21"/>
        </w:rPr>
        <w:t xml:space="preserve">合同生效</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本合同自</w:t>
      </w:r>
      <w:r>
        <w:rPr>
          <w:rFonts w:hint="eastAsia" w:ascii="宋体" w:hAnsi="宋体" w:eastAsia="宋体"/>
          <w:sz w:val="21"/>
          <w:szCs w:val="21"/>
          <w:u w:val="single"/>
        </w:rPr>
        <w:t xml:space="preserve">                             </w:t>
      </w:r>
      <w:r>
        <w:rPr>
          <w:rFonts w:hint="eastAsia" w:ascii="宋体" w:hAnsi="宋体" w:eastAsia="宋体"/>
          <w:sz w:val="21"/>
          <w:szCs w:val="21"/>
        </w:rPr>
        <w:t xml:space="preserve">生效。</w:t>
      </w:r>
      <w:r/>
    </w:p>
    <w:p>
      <w:pPr>
        <w:numPr>
          <w:ilvl w:val="0"/>
          <w:numId w:val="11"/>
        </w:numPr>
        <w:spacing w:line="400" w:lineRule="exact"/>
        <w:rPr>
          <w:rFonts w:hint="eastAsia" w:ascii="宋体" w:hAnsi="宋体" w:eastAsia="宋体"/>
          <w:b/>
          <w:sz w:val="21"/>
          <w:szCs w:val="21"/>
        </w:rPr>
      </w:pPr>
      <w:r>
        <w:rPr>
          <w:rFonts w:hint="eastAsia" w:ascii="宋体" w:hAnsi="宋体" w:eastAsia="宋体"/>
          <w:b/>
          <w:sz w:val="21"/>
          <w:szCs w:val="21"/>
        </w:rPr>
        <w:t xml:space="preserve">合同份数</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本合同一式</w:t>
      </w:r>
      <w:r>
        <w:rPr>
          <w:rFonts w:hint="eastAsia" w:ascii="宋体" w:hAnsi="宋体" w:eastAsia="宋体"/>
          <w:sz w:val="21"/>
          <w:szCs w:val="21"/>
          <w:u w:val="single"/>
        </w:rPr>
        <w:t xml:space="preserve">    </w:t>
      </w:r>
      <w:r>
        <w:rPr>
          <w:rFonts w:hint="eastAsia" w:ascii="宋体" w:hAnsi="宋体" w:eastAsia="宋体"/>
          <w:sz w:val="21"/>
          <w:szCs w:val="21"/>
        </w:rPr>
        <w:t xml:space="preserve">份，甲方执</w:t>
      </w:r>
      <w:r>
        <w:rPr>
          <w:rFonts w:hint="eastAsia" w:ascii="宋体" w:hAnsi="宋体" w:eastAsia="宋体"/>
          <w:sz w:val="21"/>
          <w:szCs w:val="21"/>
          <w:u w:val="single"/>
        </w:rPr>
        <w:t xml:space="preserve">    </w:t>
      </w:r>
      <w:r>
        <w:rPr>
          <w:rFonts w:hint="eastAsia" w:ascii="宋体" w:hAnsi="宋体" w:eastAsia="宋体"/>
          <w:sz w:val="21"/>
          <w:szCs w:val="21"/>
        </w:rPr>
        <w:t xml:space="preserve">份，乙方执</w:t>
      </w:r>
      <w:r>
        <w:rPr>
          <w:rFonts w:hint="eastAsia" w:ascii="宋体" w:hAnsi="宋体" w:eastAsia="宋体"/>
          <w:sz w:val="21"/>
          <w:szCs w:val="21"/>
          <w:u w:val="single"/>
        </w:rPr>
        <w:t xml:space="preserve">    </w:t>
      </w:r>
      <w:r>
        <w:rPr>
          <w:rFonts w:hint="eastAsia" w:ascii="宋体" w:hAnsi="宋体" w:eastAsia="宋体"/>
          <w:sz w:val="21"/>
          <w:szCs w:val="21"/>
        </w:rPr>
        <w:t xml:space="preserve">份，均具有同等法律效力。</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合同订立时间：</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合同订立地点：</w:t>
      </w:r>
      <w:r>
        <w:rPr>
          <w:rFonts w:hint="eastAsia" w:ascii="宋体" w:hAnsi="宋体" w:eastAsia="宋体"/>
          <w:sz w:val="21"/>
          <w:szCs w:val="21"/>
          <w:u w:val="single"/>
        </w:rPr>
        <w:t xml:space="preserve">                           </w:t>
      </w:r>
      <w:r/>
    </w:p>
    <w:p>
      <w:pPr>
        <w:ind w:firstLine="420"/>
        <w:spacing w:line="400" w:lineRule="exact"/>
        <w:rPr>
          <w:rFonts w:hint="eastAsia" w:ascii="宋体" w:hAnsi="宋体" w:eastAsia="宋体"/>
          <w:b/>
          <w:bCs/>
          <w:sz w:val="21"/>
          <w:szCs w:val="21"/>
        </w:rPr>
      </w:pPr>
      <w:r>
        <w:rPr>
          <w:rFonts w:hint="eastAsia" w:ascii="宋体" w:hAnsi="宋体" w:eastAsia="宋体"/>
          <w:sz w:val="21"/>
          <w:szCs w:val="21"/>
        </w:rPr>
        <w:t xml:space="preserve">附件：具体标的及其技术要求和商务要求、联合协议、分包意向协议等</w:t>
      </w:r>
      <w:r>
        <w:rPr>
          <w:rFonts w:ascii="宋体" w:hAnsi="宋体" w:eastAsia="宋体"/>
          <w:sz w:val="21"/>
          <w:szCs w:val="22"/>
          <w:lang w:val="en"/>
        </w:rPr>
        <w:t xml:space="preserve">   </w:t>
      </w:r>
      <w:r/>
    </w:p>
    <w:p>
      <w:pPr>
        <w:contextualSpacing/>
        <w:ind w:left="720"/>
        <w:jc w:val="left"/>
        <w:widowControl/>
        <w:rPr>
          <w:rFonts w:hint="eastAsia" w:ascii="宋体" w:hAnsi="宋体" w:eastAsia="宋体"/>
          <w:sz w:val="24"/>
          <w:szCs w:val="24"/>
          <w:lang w:bidi="en-US"/>
        </w:rPr>
      </w:pPr>
      <w:r>
        <w:rPr>
          <w:rFonts w:hint="eastAsia" w:ascii="宋体" w:hAnsi="宋体" w:eastAsia="宋体"/>
          <w:sz w:val="24"/>
          <w:szCs w:val="24"/>
          <w:lang w:bidi="en-US"/>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839"/>
        <w:gridCol w:w="2346"/>
        <w:gridCol w:w="1925"/>
        <w:gridCol w:w="2059"/>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line="300" w:lineRule="exact"/>
              <w:rPr>
                <w:rFonts w:hint="eastAsia" w:ascii="宋体" w:hAnsi="宋体" w:eastAsia="宋体"/>
                <w:sz w:val="21"/>
                <w:szCs w:val="22"/>
              </w:rPr>
            </w:pPr>
            <w:r>
              <w:rPr>
                <w:rFonts w:ascii="宋体" w:hAnsi="宋体" w:eastAsia="宋体"/>
                <w:sz w:val="21"/>
                <w:szCs w:val="21"/>
              </w:rPr>
              <w:t xml:space="preserve">甲方</w:t>
            </w:r>
            <w:r>
              <w:rPr>
                <w:rFonts w:hint="eastAsia" w:ascii="宋体" w:hAnsi="宋体" w:eastAsia="宋体"/>
                <w:sz w:val="21"/>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line="300" w:lineRule="exact"/>
              <w:rPr>
                <w:rFonts w:hint="eastAsia" w:ascii="宋体" w:hAnsi="宋体" w:eastAsia="宋体"/>
                <w:sz w:val="21"/>
                <w:szCs w:val="22"/>
              </w:rPr>
            </w:pPr>
            <w:r>
              <w:rPr>
                <w:rFonts w:ascii="宋体" w:hAnsi="宋体" w:eastAsia="宋体"/>
                <w:sz w:val="21"/>
                <w:szCs w:val="21"/>
              </w:rPr>
              <w:t xml:space="preserve">乙方</w:t>
            </w:r>
            <w:r>
              <w:rPr>
                <w:rFonts w:hint="eastAsia" w:ascii="宋体" w:hAnsi="宋体" w:eastAsia="宋体"/>
                <w:sz w:val="21"/>
                <w:szCs w:val="21"/>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单位名称</w:t>
            </w:r>
            <w:r>
              <w:rPr>
                <w:rFonts w:hint="eastAsia" w:ascii="宋体" w:hAnsi="宋体" w:eastAsia="宋体"/>
                <w:sz w:val="21"/>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单位名称</w:t>
            </w:r>
            <w:r>
              <w:rPr>
                <w:rFonts w:hint="eastAsia" w:ascii="宋体" w:hAnsi="宋体" w:eastAsia="宋体"/>
                <w:sz w:val="21"/>
                <w:szCs w:val="21"/>
              </w:rPr>
              <w:t xml:space="preserve">（公章或合同章）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法定代表人</w:t>
            </w:r>
            <w:r/>
          </w:p>
          <w:p>
            <w:pPr>
              <w:ind w:firstLine="101"/>
              <w:jc w:val="center"/>
              <w:spacing w:line="300" w:lineRule="exact"/>
              <w:rPr>
                <w:rFonts w:hint="eastAsia" w:ascii="宋体" w:hAnsi="宋体" w:eastAsia="宋体"/>
                <w:sz w:val="21"/>
                <w:szCs w:val="21"/>
              </w:rPr>
            </w:pPr>
            <w:r>
              <w:rPr>
                <w:rFonts w:hint="eastAsia" w:ascii="宋体" w:hAnsi="宋体" w:eastAsia="宋体"/>
                <w:sz w:val="21"/>
                <w:szCs w:val="21"/>
              </w:rPr>
              <w:t xml:space="preserve">或其</w:t>
            </w:r>
            <w:r>
              <w:rPr>
                <w:rFonts w:ascii="宋体" w:hAnsi="宋体" w:eastAsia="宋体"/>
                <w:sz w:val="21"/>
                <w:szCs w:val="21"/>
              </w:rPr>
              <w:t xml:space="preserve">委托代理人</w:t>
            </w:r>
            <w:r>
              <w:rPr>
                <w:rFonts w:hint="eastAsia" w:ascii="宋体" w:hAnsi="宋体" w:eastAsia="宋体"/>
                <w:sz w:val="21"/>
                <w:szCs w:val="21"/>
              </w:rPr>
              <w:t xml:space="preserve">（签章）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法定代表人</w:t>
            </w:r>
            <w:r/>
          </w:p>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或其</w:t>
            </w:r>
            <w:r>
              <w:rPr>
                <w:rFonts w:ascii="宋体" w:hAnsi="宋体" w:eastAsia="宋体"/>
                <w:sz w:val="21"/>
                <w:szCs w:val="21"/>
              </w:rPr>
              <w:t xml:space="preserve">委托代理人</w:t>
            </w:r>
            <w:r>
              <w:rPr>
                <w:rFonts w:hint="eastAsia" w:ascii="宋体" w:hAnsi="宋体" w:eastAsia="宋体"/>
                <w:sz w:val="21"/>
                <w:szCs w:val="21"/>
              </w:rPr>
              <w:t xml:space="preserve">（签章）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586"/>
        </w:trPr>
        <w:tc>
          <w:tcPr>
            <w:gridSpan w:val="4"/>
            <w:tcBorders>
              <w:top w:val="single" w:color="000000" w:sz="2" w:space="0"/>
            </w:tcBorders>
            <w:tcW w:w="5000" w:type="pct"/>
            <w:vAlign w:val="center"/>
            <w:textDirection w:val="lrTb"/>
            <w:noWrap w:val="false"/>
          </w:tcPr>
          <w:p>
            <w:pPr>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jc w:val="center"/>
        <w:keepLines/>
        <w:keepNext/>
        <w:spacing w:before="156" w:after="260" w:line="416" w:lineRule="auto"/>
        <w:rPr>
          <w:rFonts w:hint="eastAsia" w:ascii="宋体" w:hAnsi="宋体" w:eastAsia="宋体" w:cs="Arial"/>
          <w:b/>
          <w:bCs/>
          <w:sz w:val="28"/>
          <w:szCs w:val="28"/>
        </w:rPr>
        <w:outlineLvl w:val="1"/>
      </w:pPr>
      <w:r>
        <w:rPr>
          <w:rFonts w:ascii="宋体" w:hAnsi="宋体" w:eastAsia="宋体" w:cs="Arial"/>
          <w:b/>
          <w:bCs/>
          <w:sz w:val="21"/>
          <w:szCs w:val="21"/>
          <w:u w:val="single"/>
        </w:rPr>
        <w:br w:type="page" w:clear="all"/>
      </w:r>
      <w:r>
        <w:rPr>
          <w:rFonts w:hint="eastAsia" w:ascii="宋体" w:hAnsi="宋体" w:eastAsia="宋体" w:cs="Arial"/>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eastAsia="宋体"/>
          <w:b/>
          <w:bCs/>
          <w:sz w:val="24"/>
          <w:szCs w:val="22"/>
        </w:rPr>
      </w:pPr>
      <w:r>
        <w:rPr>
          <w:rFonts w:hint="eastAsia" w:ascii="宋体" w:hAnsi="宋体" w:eastAsia="宋体"/>
          <w:b/>
          <w:sz w:val="24"/>
          <w:szCs w:val="22"/>
        </w:rPr>
        <w:t xml:space="preserve">1. </w:t>
      </w:r>
      <w:r>
        <w:rPr>
          <w:rFonts w:hint="eastAsia" w:ascii="宋体" w:hAnsi="宋体" w:eastAsia="宋体"/>
          <w:b/>
          <w:bCs/>
          <w:sz w:val="24"/>
          <w:szCs w:val="22"/>
        </w:rPr>
        <w:t xml:space="preserve">定义</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1.1合同当事人</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（3）其他合同主体是指除采购人和供应商以外，</w:t>
      </w:r>
      <w:r>
        <w:rPr>
          <w:rFonts w:hint="eastAsia" w:ascii="宋体" w:hAnsi="宋体" w:eastAsia="宋体" w:cs="宋体"/>
          <w:bCs/>
          <w:sz w:val="21"/>
          <w:szCs w:val="21"/>
        </w:rPr>
        <w:t xml:space="preserve">依法参与合同缔结或履行，享有权利、承担义务的合同当事人</w:t>
      </w:r>
      <w:r>
        <w:rPr>
          <w:rFonts w:hint="eastAsia" w:ascii="宋体" w:hAnsi="宋体" w:eastAsia="宋体"/>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sz w:val="21"/>
          <w:szCs w:val="21"/>
        </w:rPr>
      </w:pPr>
      <w:r>
        <w:rPr>
          <w:rFonts w:hint="eastAsia" w:ascii="宋体" w:hAnsi="宋体" w:eastAsia="宋体"/>
          <w:sz w:val="21"/>
          <w:szCs w:val="21"/>
        </w:rPr>
        <w:t xml:space="preserve">1.2本合同下列术语应解释为：</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（1）“合同”系指</w:t>
      </w:r>
      <w:r>
        <w:rPr>
          <w:rFonts w:hint="eastAsia" w:ascii="宋体" w:hAnsi="宋体" w:eastAsia="宋体" w:cs="宋体"/>
          <w:bCs/>
          <w:sz w:val="21"/>
          <w:szCs w:val="21"/>
        </w:rPr>
        <w:t xml:space="preserve">合同当事人意思表示达成一致的任何协议，包括签署的</w:t>
      </w:r>
      <w:r>
        <w:rPr>
          <w:rFonts w:hint="eastAsia" w:ascii="宋体" w:hAnsi="宋体" w:eastAsia="宋体"/>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sz w:val="21"/>
          <w:szCs w:val="21"/>
        </w:rPr>
        <w:t xml:space="preserve">国家法律、行政法规和规章制度规定或合同约定的作为合同组成部分的其他文件</w:t>
      </w:r>
      <w:r>
        <w:rPr>
          <w:rFonts w:hint="eastAsia" w:ascii="宋体" w:hAnsi="宋体" w:eastAsia="宋体"/>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sz w:val="21"/>
          <w:szCs w:val="21"/>
        </w:rPr>
      </w:pPr>
      <w:r>
        <w:rPr>
          <w:rFonts w:hint="eastAsia" w:ascii="宋体" w:hAnsi="宋体" w:eastAsia="宋体"/>
          <w:sz w:val="21"/>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sz w:val="21"/>
          <w:szCs w:val="21"/>
        </w:rPr>
      </w:pPr>
      <w:r>
        <w:rPr>
          <w:rFonts w:hint="eastAsia" w:ascii="宋体" w:hAnsi="宋体" w:eastAsia="宋体"/>
          <w:sz w:val="21"/>
          <w:szCs w:val="21"/>
        </w:rPr>
        <w:t xml:space="preserve">（3）“货物”系指乙方根据本合同规定须向甲方提供的各种形态和种类的物品，包括原材料、设备、产品（包括软件）及相关的备品备件、工具、手册及</w:t>
      </w:r>
      <w:r>
        <w:rPr>
          <w:rFonts w:ascii="宋体" w:hAnsi="宋体" w:eastAsia="宋体"/>
          <w:sz w:val="21"/>
          <w:szCs w:val="21"/>
          <w:lang w:val="en"/>
        </w:rPr>
        <w:t xml:space="preserve">其他</w:t>
      </w:r>
      <w:r>
        <w:rPr>
          <w:rFonts w:hint="eastAsia" w:ascii="宋体" w:hAnsi="宋体" w:eastAsia="宋体"/>
          <w:sz w:val="21"/>
          <w:szCs w:val="21"/>
        </w:rPr>
        <w:t xml:space="preserve">技术资料和材料等。</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（4）“相关服务”系指根据合同规定，乙方应提供的与货物有关的技术、管理和</w:t>
      </w:r>
      <w:r>
        <w:rPr>
          <w:rFonts w:ascii="宋体" w:hAnsi="宋体" w:eastAsia="宋体"/>
          <w:sz w:val="21"/>
          <w:szCs w:val="21"/>
          <w:lang w:val="en"/>
        </w:rPr>
        <w:t xml:space="preserve">其他</w:t>
      </w:r>
      <w:r>
        <w:rPr>
          <w:rFonts w:hint="eastAsia" w:ascii="宋体" w:hAnsi="宋体" w:eastAsia="宋体"/>
          <w:sz w:val="21"/>
          <w:szCs w:val="21"/>
        </w:rPr>
        <w:t xml:space="preserve">服务，包括但不限于：管理和质量保证、运输、保险、检验、现场准备、安装、集成、调试、培训、维修、废弃处置、技术支持等以及合同中规定乙方应承担的</w:t>
      </w:r>
      <w:r>
        <w:rPr>
          <w:rFonts w:ascii="宋体" w:hAnsi="宋体" w:eastAsia="宋体"/>
          <w:sz w:val="21"/>
          <w:szCs w:val="21"/>
          <w:lang w:val="en"/>
        </w:rPr>
        <w:t xml:space="preserve">其他</w:t>
      </w:r>
      <w:r>
        <w:rPr>
          <w:rFonts w:hint="eastAsia" w:ascii="宋体" w:hAnsi="宋体" w:eastAsia="宋体"/>
          <w:sz w:val="21"/>
          <w:szCs w:val="21"/>
        </w:rPr>
        <w:t xml:space="preserve">义务。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sz w:val="21"/>
          <w:szCs w:val="21"/>
        </w:rPr>
      </w:pPr>
      <w:r>
        <w:rPr>
          <w:rFonts w:hint="eastAsia" w:ascii="宋体" w:hAnsi="宋体" w:eastAsia="宋体"/>
          <w:sz w:val="21"/>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b/>
          <w:bCs/>
          <w:sz w:val="21"/>
          <w:szCs w:val="21"/>
        </w:rPr>
        <w:t xml:space="preserve">政府采购合同专用条款</w:t>
      </w:r>
      <w:r>
        <w:rPr>
          <w:rFonts w:hint="eastAsia" w:ascii="宋体" w:hAnsi="宋体" w:eastAsia="宋体"/>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sz w:val="21"/>
          <w:szCs w:val="21"/>
        </w:rPr>
      </w:pPr>
      <w:r>
        <w:rPr>
          <w:rFonts w:hint="eastAsia" w:ascii="宋体" w:hAnsi="宋体" w:eastAsia="宋体"/>
          <w:sz w:val="21"/>
          <w:szCs w:val="21"/>
        </w:rPr>
        <w:t xml:space="preserve">（7）其他术语解释，见【</w:t>
      </w:r>
      <w:r>
        <w:rPr>
          <w:rFonts w:hint="eastAsia" w:ascii="宋体" w:hAnsi="宋体" w:eastAsia="宋体"/>
          <w:b/>
          <w:bCs/>
          <w:sz w:val="21"/>
          <w:szCs w:val="21"/>
        </w:rPr>
        <w:t xml:space="preserve">政府采购合同专用条款</w:t>
      </w:r>
      <w:r>
        <w:rPr>
          <w:rFonts w:hint="eastAsia" w:ascii="宋体" w:hAnsi="宋体" w:eastAsia="宋体"/>
          <w:sz w:val="21"/>
          <w:szCs w:val="21"/>
        </w:rPr>
        <w:t xml:space="preserve">】。</w:t>
      </w:r>
      <w:r/>
    </w:p>
    <w:p>
      <w:pPr>
        <w:numPr>
          <w:ilvl w:val="0"/>
          <w:numId w:val="14"/>
        </w:numPr>
        <w:jc w:val="left"/>
        <w:spacing w:line="400" w:lineRule="exact"/>
        <w:rPr>
          <w:rFonts w:hint="eastAsia" w:ascii="宋体" w:hAnsi="宋体" w:eastAsia="宋体"/>
          <w:b/>
          <w:bCs/>
          <w:sz w:val="24"/>
          <w:szCs w:val="22"/>
        </w:rPr>
      </w:pPr>
      <w:r>
        <w:rPr>
          <w:rFonts w:hint="eastAsia" w:ascii="宋体" w:hAnsi="宋体" w:eastAsia="宋体"/>
          <w:b/>
          <w:sz w:val="24"/>
          <w:szCs w:val="22"/>
        </w:rPr>
        <w:t xml:space="preserve">合同标的及金额</w:t>
      </w:r>
      <w:r/>
    </w:p>
    <w:p>
      <w:pPr>
        <w:ind w:firstLine="420"/>
        <w:jc w:val="left"/>
        <w:spacing w:line="400" w:lineRule="exact"/>
        <w:rPr>
          <w:rFonts w:hint="eastAsia" w:ascii="宋体" w:hAnsi="宋体" w:eastAsia="宋体"/>
          <w:b/>
          <w:bCs/>
          <w:i/>
          <w:iCs/>
          <w:sz w:val="21"/>
          <w:szCs w:val="21"/>
        </w:rPr>
      </w:pPr>
      <w:r>
        <w:rPr>
          <w:rFonts w:hint="eastAsia" w:ascii="宋体" w:hAnsi="宋体" w:eastAsia="宋体"/>
          <w:sz w:val="21"/>
          <w:szCs w:val="21"/>
        </w:rPr>
        <w:t xml:space="preserve">2.1 合同标的及金额应与中标（成交）结果一致。乙方为履行本合同而发生的所有费</w:t>
      </w:r>
      <w:r>
        <w:rPr>
          <w:rFonts w:hint="eastAsia" w:ascii="宋体" w:hAnsi="宋体" w:eastAsia="宋体"/>
          <w:sz w:val="21"/>
          <w:szCs w:val="21"/>
        </w:rPr>
        <w:t xml:space="preserve">用均应包含在合同价款中，甲方不再另行支付</w:t>
      </w:r>
      <w:r>
        <w:rPr>
          <w:rFonts w:ascii="宋体" w:hAnsi="宋体" w:eastAsia="宋体"/>
          <w:sz w:val="21"/>
          <w:szCs w:val="21"/>
          <w:lang w:val="en"/>
        </w:rPr>
        <w:t xml:space="preserve">其他</w:t>
      </w:r>
      <w:r>
        <w:rPr>
          <w:rFonts w:hint="eastAsia" w:ascii="宋体" w:hAnsi="宋体" w:eastAsia="宋体"/>
          <w:sz w:val="21"/>
          <w:szCs w:val="21"/>
        </w:rPr>
        <w:t xml:space="preserve">任何费用。</w:t>
      </w:r>
      <w:r/>
    </w:p>
    <w:p>
      <w:pPr>
        <w:jc w:val="left"/>
        <w:spacing w:line="400" w:lineRule="exact"/>
        <w:rPr>
          <w:rFonts w:hint="eastAsia" w:ascii="宋体" w:hAnsi="宋体" w:eastAsia="宋体"/>
          <w:b/>
          <w:sz w:val="24"/>
          <w:szCs w:val="22"/>
        </w:rPr>
      </w:pPr>
      <w:r>
        <w:rPr>
          <w:rFonts w:hint="eastAsia" w:ascii="宋体" w:hAnsi="宋体" w:eastAsia="宋体"/>
          <w:b/>
          <w:sz w:val="24"/>
          <w:szCs w:val="22"/>
        </w:rPr>
        <w:t xml:space="preserve">3. 履行合同的时间、地点和方式</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3.1 </w:t>
      </w:r>
      <w:r>
        <w:rPr>
          <w:rFonts w:hint="eastAsia" w:ascii="宋体" w:hAnsi="宋体" w:eastAsia="宋体" w:cs="宋体"/>
          <w:sz w:val="21"/>
          <w:szCs w:val="21"/>
        </w:rPr>
        <w:t xml:space="preserve">乙方应当在约定的时间、地点，按照约定方式履行合同。</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4. 甲方的权利和义务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4.1</w:t>
      </w:r>
      <w:r>
        <w:rPr>
          <w:rFonts w:ascii="宋体" w:hAnsi="宋体" w:eastAsia="宋体"/>
          <w:sz w:val="21"/>
          <w:szCs w:val="21"/>
        </w:rPr>
        <w:t xml:space="preserve"> 签署合同后，甲方</w:t>
      </w:r>
      <w:r>
        <w:rPr>
          <w:rFonts w:hint="eastAsia" w:ascii="宋体" w:hAnsi="宋体" w:eastAsia="宋体"/>
          <w:sz w:val="21"/>
          <w:szCs w:val="21"/>
        </w:rPr>
        <w:t xml:space="preserve">应</w:t>
      </w:r>
      <w:r>
        <w:rPr>
          <w:rFonts w:ascii="宋体" w:hAnsi="宋体" w:eastAsia="宋体"/>
          <w:sz w:val="21"/>
          <w:szCs w:val="21"/>
        </w:rPr>
        <w:t xml:space="preserve">确定</w:t>
      </w:r>
      <w:r>
        <w:rPr>
          <w:rFonts w:hint="eastAsia" w:ascii="宋体" w:hAnsi="宋体" w:eastAsia="宋体"/>
          <w:sz w:val="21"/>
          <w:szCs w:val="21"/>
        </w:rPr>
        <w:t xml:space="preserve">项目负责人（或项目联系人）</w:t>
      </w:r>
      <w:r>
        <w:rPr>
          <w:rFonts w:ascii="宋体" w:hAnsi="宋体" w:eastAsia="宋体"/>
          <w:sz w:val="21"/>
          <w:szCs w:val="21"/>
        </w:rPr>
        <w:t xml:space="preserve">，负责与本合同有关的事务。</w:t>
      </w:r>
      <w:r>
        <w:rPr>
          <w:rFonts w:hint="eastAsia" w:ascii="宋体" w:hAnsi="宋体" w:eastAsia="宋体"/>
          <w:sz w:val="21"/>
          <w:szCs w:val="21"/>
        </w:rPr>
        <w:t xml:space="preserve">甲方有权对乙方的履约行为进行检查，并</w:t>
      </w:r>
      <w:r>
        <w:rPr>
          <w:rFonts w:ascii="宋体" w:hAnsi="宋体" w:eastAsia="宋体"/>
          <w:sz w:val="21"/>
          <w:szCs w:val="21"/>
        </w:rPr>
        <w:t xml:space="preserve">及时确认乙方提交的事项</w:t>
      </w:r>
      <w:r>
        <w:rPr>
          <w:rFonts w:hint="eastAsia" w:ascii="宋体" w:hAnsi="宋体" w:eastAsia="宋体"/>
          <w:sz w:val="21"/>
          <w:szCs w:val="21"/>
        </w:rPr>
        <w:t xml:space="preserve">。甲方应当</w:t>
      </w:r>
      <w:r>
        <w:rPr>
          <w:rFonts w:ascii="宋体" w:hAnsi="宋体" w:eastAsia="宋体"/>
          <w:sz w:val="21"/>
          <w:szCs w:val="21"/>
        </w:rPr>
        <w:t xml:space="preserve">配合乙方完成</w:t>
      </w:r>
      <w:r>
        <w:rPr>
          <w:rFonts w:hint="eastAsia" w:ascii="宋体" w:hAnsi="宋体" w:eastAsia="宋体"/>
          <w:sz w:val="21"/>
          <w:szCs w:val="21"/>
        </w:rPr>
        <w:t xml:space="preserve">相关项目</w:t>
      </w:r>
      <w:r>
        <w:rPr>
          <w:rFonts w:ascii="宋体" w:hAnsi="宋体" w:eastAsia="宋体"/>
          <w:sz w:val="21"/>
          <w:szCs w:val="21"/>
        </w:rPr>
        <w:t xml:space="preserve">实施工作。</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4.2 </w:t>
      </w:r>
      <w:r>
        <w:rPr>
          <w:rFonts w:ascii="宋体" w:hAnsi="宋体" w:eastAsia="宋体"/>
          <w:sz w:val="21"/>
          <w:szCs w:val="21"/>
        </w:rPr>
        <w:t xml:space="preserve">甲方有权要求乙方按时提交各阶段有关</w:t>
      </w:r>
      <w:r>
        <w:rPr>
          <w:rFonts w:hint="eastAsia" w:ascii="宋体" w:hAnsi="宋体" w:eastAsia="宋体"/>
          <w:sz w:val="21"/>
          <w:szCs w:val="21"/>
        </w:rPr>
        <w:t xml:space="preserve">安排计划</w:t>
      </w:r>
      <w:r>
        <w:rPr>
          <w:rFonts w:ascii="宋体" w:hAnsi="宋体" w:eastAsia="宋体"/>
          <w:sz w:val="21"/>
          <w:szCs w:val="21"/>
        </w:rPr>
        <w:t xml:space="preserve">，并有权</w:t>
      </w:r>
      <w:r>
        <w:rPr>
          <w:rFonts w:hint="eastAsia" w:ascii="宋体" w:hAnsi="宋体" w:eastAsia="宋体"/>
          <w:sz w:val="21"/>
          <w:szCs w:val="21"/>
        </w:rPr>
        <w:t xml:space="preserve">定期核对乙方提供货物数量、规格、质量等内容。甲方</w:t>
      </w:r>
      <w:r>
        <w:rPr>
          <w:rFonts w:ascii="宋体" w:hAnsi="宋体" w:eastAsia="宋体"/>
          <w:sz w:val="21"/>
          <w:szCs w:val="21"/>
        </w:rPr>
        <w:t xml:space="preserve">有权督促乙方工作并要求乙方</w:t>
      </w:r>
      <w:r>
        <w:rPr>
          <w:rFonts w:hint="eastAsia" w:ascii="宋体" w:hAnsi="宋体" w:eastAsia="宋体"/>
          <w:sz w:val="21"/>
          <w:szCs w:val="21"/>
        </w:rPr>
        <w:t xml:space="preserve">更</w:t>
      </w:r>
      <w:r>
        <w:rPr>
          <w:rFonts w:ascii="宋体" w:hAnsi="宋体" w:eastAsia="宋体"/>
          <w:sz w:val="21"/>
          <w:szCs w:val="21"/>
        </w:rPr>
        <w:t xml:space="preserve">换不符合要求的</w:t>
      </w:r>
      <w:r>
        <w:rPr>
          <w:rFonts w:hint="eastAsia" w:ascii="宋体" w:hAnsi="宋体" w:eastAsia="宋体"/>
          <w:sz w:val="21"/>
          <w:szCs w:val="21"/>
        </w:rPr>
        <w:t xml:space="preserve">货物</w:t>
      </w:r>
      <w:r>
        <w:rPr>
          <w:rFonts w:ascii="宋体" w:hAnsi="宋体" w:eastAsia="宋体"/>
          <w:sz w:val="21"/>
          <w:szCs w:val="21"/>
        </w:rPr>
        <w:t xml:space="preserve">。</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 </w:t>
      </w:r>
      <w:r>
        <w:rPr>
          <w:rFonts w:ascii="宋体" w:hAnsi="宋体" w:eastAsia="宋体"/>
          <w:sz w:val="21"/>
          <w:szCs w:val="21"/>
        </w:rPr>
        <w:t xml:space="preserve">甲方</w:t>
      </w:r>
      <w:r>
        <w:rPr>
          <w:rFonts w:hint="eastAsia" w:ascii="宋体" w:hAnsi="宋体" w:eastAsia="宋体"/>
          <w:sz w:val="21"/>
          <w:szCs w:val="21"/>
        </w:rPr>
        <w:t xml:space="preserve">有权要求乙方对缺陷部分予以修复，并按合同约定享有货物保修及其他合同约定的权利。</w:t>
      </w:r>
      <w:r/>
    </w:p>
    <w:p>
      <w:pPr>
        <w:ind w:firstLine="420"/>
        <w:spacing w:line="400" w:lineRule="exact"/>
        <w:rPr>
          <w:rFonts w:hint="eastAsia" w:ascii="宋体" w:hAnsi="宋体" w:eastAsia="宋体"/>
          <w:sz w:val="21"/>
          <w:szCs w:val="22"/>
        </w:rPr>
      </w:pPr>
      <w:r>
        <w:rPr>
          <w:rFonts w:ascii="宋体" w:hAnsi="宋体" w:eastAsia="宋体"/>
          <w:sz w:val="21"/>
          <w:szCs w:val="21"/>
        </w:rPr>
        <w:t xml:space="preserve">4.4 甲方应当按照合同约定及时对交付的货物进行验收</w:t>
      </w:r>
      <w:r>
        <w:rPr>
          <w:rFonts w:hint="eastAsia" w:ascii="宋体" w:hAnsi="宋体" w:eastAsia="宋体"/>
          <w:sz w:val="21"/>
          <w:szCs w:val="21"/>
        </w:rPr>
        <w:t xml:space="preserve">，</w:t>
      </w:r>
      <w:r>
        <w:rPr>
          <w:rFonts w:hint="eastAsia" w:ascii="宋体" w:hAnsi="宋体" w:eastAsia="宋体" w:cs="宋体"/>
          <w:sz w:val="21"/>
          <w:szCs w:val="21"/>
        </w:rPr>
        <w:t xml:space="preserve">未</w:t>
      </w:r>
      <w:r>
        <w:rPr>
          <w:rFonts w:hint="eastAsia" w:ascii="宋体" w:hAnsi="宋体" w:eastAsia="宋体"/>
          <w:sz w:val="21"/>
          <w:szCs w:val="21"/>
        </w:rPr>
        <w:t xml:space="preserve">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约定的期限内对乙方履约提出任何异议或者向乙方作出任何说明的，</w:t>
      </w:r>
      <w:r>
        <w:rPr>
          <w:rFonts w:hint="eastAsia" w:ascii="宋体" w:hAnsi="宋体" w:eastAsia="宋体"/>
          <w:sz w:val="21"/>
          <w:szCs w:val="21"/>
        </w:rPr>
        <w:t xml:space="preserve">视为验收通过。</w:t>
      </w:r>
      <w:r/>
    </w:p>
    <w:p>
      <w:pPr>
        <w:ind w:firstLine="420"/>
        <w:jc w:val="left"/>
        <w:spacing w:line="400" w:lineRule="exact"/>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5 </w:t>
      </w:r>
      <w:r>
        <w:rPr>
          <w:rFonts w:hint="eastAsia" w:ascii="宋体" w:hAnsi="宋体" w:eastAsia="宋体"/>
          <w:sz w:val="21"/>
          <w:szCs w:val="21"/>
        </w:rPr>
        <w:t xml:space="preserve">甲方应当根据合同约定及时向乙方支付合同价款</w:t>
      </w:r>
      <w:r>
        <w:rPr>
          <w:rFonts w:ascii="宋体" w:hAnsi="宋体" w:eastAsia="宋体"/>
          <w:sz w:val="21"/>
          <w:szCs w:val="21"/>
        </w:rPr>
        <w:t xml:space="preserve">，不得以内部人员变更、履行内部付款流程等为由，拒绝或迟延支付。</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4.6</w:t>
      </w:r>
      <w:r>
        <w:rPr>
          <w:rFonts w:ascii="宋体" w:hAnsi="宋体" w:eastAsia="宋体"/>
          <w:sz w:val="21"/>
          <w:szCs w:val="21"/>
        </w:rPr>
        <w:t xml:space="preserve"> </w:t>
      </w:r>
      <w:r>
        <w:rPr>
          <w:rFonts w:hint="eastAsia" w:ascii="宋体" w:hAnsi="宋体" w:eastAsia="宋体"/>
          <w:sz w:val="21"/>
          <w:szCs w:val="21"/>
        </w:rPr>
        <w:t xml:space="preserve">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sz w:val="21"/>
          <w:szCs w:val="21"/>
        </w:rPr>
        <w:t xml:space="preserve">约定应由甲方承担的其他义务和责任。</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5. 乙方的权利和义务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5.1 </w:t>
      </w:r>
      <w:r>
        <w:rPr>
          <w:rFonts w:ascii="宋体" w:hAnsi="宋体" w:eastAsia="宋体"/>
          <w:sz w:val="21"/>
          <w:szCs w:val="21"/>
        </w:rPr>
        <w:t xml:space="preserve">签署合同后，乙方</w:t>
      </w:r>
      <w:r>
        <w:rPr>
          <w:rFonts w:hint="eastAsia" w:ascii="宋体" w:hAnsi="宋体" w:eastAsia="宋体"/>
          <w:sz w:val="21"/>
          <w:szCs w:val="21"/>
        </w:rPr>
        <w:t xml:space="preserve">应</w:t>
      </w:r>
      <w:r>
        <w:rPr>
          <w:rFonts w:ascii="宋体" w:hAnsi="宋体" w:eastAsia="宋体"/>
          <w:sz w:val="21"/>
          <w:szCs w:val="21"/>
        </w:rPr>
        <w:t xml:space="preserve">确定</w:t>
      </w:r>
      <w:r>
        <w:rPr>
          <w:rFonts w:hint="eastAsia" w:ascii="宋体" w:hAnsi="宋体" w:eastAsia="宋体"/>
          <w:sz w:val="21"/>
          <w:szCs w:val="21"/>
        </w:rPr>
        <w:t xml:space="preserve">项目负责人（或项目联系人）</w:t>
      </w:r>
      <w:r>
        <w:rPr>
          <w:rFonts w:ascii="宋体" w:hAnsi="宋体" w:eastAsia="宋体"/>
          <w:sz w:val="21"/>
          <w:szCs w:val="21"/>
        </w:rPr>
        <w:t xml:space="preserve">，负责与本合同有关的事务。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2 乙方应按照合同要求</w:t>
      </w:r>
      <w:r>
        <w:rPr>
          <w:rFonts w:hint="eastAsia" w:ascii="宋体" w:hAnsi="宋体" w:eastAsia="宋体"/>
          <w:sz w:val="21"/>
          <w:szCs w:val="21"/>
        </w:rPr>
        <w:t xml:space="preserve">履约</w:t>
      </w:r>
      <w:r>
        <w:rPr>
          <w:rFonts w:ascii="宋体" w:hAnsi="宋体" w:eastAsia="宋体"/>
          <w:sz w:val="21"/>
          <w:szCs w:val="21"/>
        </w:rPr>
        <w:t xml:space="preserve">，充分合理安排，确保</w:t>
      </w:r>
      <w:r>
        <w:rPr>
          <w:rFonts w:hint="eastAsia" w:ascii="宋体" w:hAnsi="宋体" w:eastAsia="宋体"/>
          <w:sz w:val="21"/>
          <w:szCs w:val="21"/>
        </w:rPr>
        <w:t xml:space="preserve">提供的货物及相关服务符合合同有关</w:t>
      </w:r>
      <w:r>
        <w:rPr>
          <w:rFonts w:ascii="宋体" w:hAnsi="宋体" w:eastAsia="宋体"/>
          <w:sz w:val="21"/>
          <w:szCs w:val="21"/>
        </w:rPr>
        <w:t xml:space="preserve">要求</w:t>
      </w:r>
      <w:r>
        <w:rPr>
          <w:rFonts w:hint="eastAsia" w:ascii="宋体" w:hAnsi="宋体" w:eastAsia="宋体"/>
          <w:sz w:val="21"/>
          <w:szCs w:val="21"/>
        </w:rPr>
        <w:t xml:space="preserve">。接受项目行业管理部门及政府有关部门的指导，配合甲方的履约检查及验收，并</w:t>
      </w:r>
      <w:r>
        <w:rPr>
          <w:rFonts w:ascii="宋体" w:hAnsi="宋体" w:eastAsia="宋体"/>
          <w:sz w:val="21"/>
          <w:szCs w:val="21"/>
        </w:rPr>
        <w:t xml:space="preserve">负责项目实施过程中的所有协调工作。</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3</w:t>
      </w:r>
      <w:r>
        <w:rPr>
          <w:rFonts w:hint="eastAsia" w:ascii="宋体" w:hAnsi="宋体" w:eastAsia="宋体"/>
          <w:sz w:val="21"/>
          <w:szCs w:val="21"/>
        </w:rPr>
        <w:t xml:space="preserve">乙方有权根据合同约定向甲方收取合同价款。</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4</w:t>
      </w:r>
      <w:r>
        <w:rPr>
          <w:rFonts w:hint="eastAsia" w:ascii="宋体" w:hAnsi="宋体" w:eastAsia="宋体"/>
          <w:sz w:val="21"/>
          <w:szCs w:val="21"/>
        </w:rPr>
        <w:t xml:space="preserve">国家法律法规规定及</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约定应由乙方承担的其他义务和责任。</w:t>
      </w:r>
      <w:r/>
    </w:p>
    <w:p>
      <w:pPr>
        <w:numPr>
          <w:ilvl w:val="0"/>
          <w:numId w:val="15"/>
        </w:num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合同履行</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6.1 甲乙双方应当按照</w:t>
      </w:r>
      <w:r>
        <w:rPr>
          <w:rFonts w:hint="eastAsia" w:ascii="宋体" w:hAnsi="宋体" w:eastAsia="宋体" w:cs="宋体"/>
          <w:b/>
          <w:bCs/>
          <w:sz w:val="21"/>
          <w:szCs w:val="21"/>
        </w:rPr>
        <w:t xml:space="preserve">【政府采购合同专用条款】</w:t>
      </w:r>
      <w:r>
        <w:rPr>
          <w:rFonts w:hint="eastAsia" w:ascii="宋体" w:hAnsi="宋体" w:eastAsia="宋体"/>
          <w:sz w:val="21"/>
          <w:szCs w:val="21"/>
        </w:rPr>
        <w:t xml:space="preserve">约定顺序履行合同义务；如果没有先后顺序的，应当同时履行。</w:t>
      </w:r>
      <w:r/>
    </w:p>
    <w:p>
      <w:pPr>
        <w:ind w:firstLine="420"/>
        <w:jc w:val="left"/>
        <w:spacing w:line="400" w:lineRule="exact"/>
        <w:rPr>
          <w:rFonts w:hint="eastAsia" w:ascii="宋体" w:hAnsi="宋体" w:eastAsia="宋体"/>
          <w:sz w:val="21"/>
          <w:szCs w:val="22"/>
        </w:rPr>
      </w:pPr>
      <w:r>
        <w:rPr>
          <w:rFonts w:hint="eastAsia" w:ascii="宋体" w:hAnsi="宋体" w:eastAsia="宋体"/>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7. 货物包装、运输、保险和交付要求</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7.1 本合同</w:t>
      </w:r>
      <w:r>
        <w:rPr>
          <w:rFonts w:hint="eastAsia" w:ascii="宋体" w:hAnsi="宋体" w:eastAsia="宋体"/>
          <w:bCs/>
          <w:sz w:val="21"/>
          <w:szCs w:val="21"/>
        </w:rPr>
        <w:t xml:space="preserve">涉及商品包装、快递包装的，</w:t>
      </w:r>
      <w:r>
        <w:rPr>
          <w:rFonts w:hint="eastAsia" w:ascii="宋体" w:hAnsi="宋体" w:eastAsia="宋体"/>
          <w:sz w:val="21"/>
          <w:szCs w:val="21"/>
        </w:rPr>
        <w:t xml:space="preserve">除</w:t>
      </w:r>
      <w:r>
        <w:rPr>
          <w:rFonts w:hint="eastAsia" w:ascii="宋体" w:hAnsi="宋体" w:eastAsia="宋体"/>
          <w:b/>
          <w:sz w:val="21"/>
          <w:szCs w:val="21"/>
        </w:rPr>
        <w:t xml:space="preserve">【政府采购合同专用条款】</w:t>
      </w:r>
      <w:r>
        <w:rPr>
          <w:rFonts w:hint="eastAsia" w:ascii="宋体" w:hAnsi="宋体" w:eastAsia="宋体"/>
          <w:bCs/>
          <w:sz w:val="21"/>
          <w:szCs w:val="21"/>
        </w:rPr>
        <w:t xml:space="preserve">另有约定外，</w:t>
      </w:r>
      <w:r>
        <w:rPr>
          <w:rFonts w:hint="eastAsia" w:ascii="宋体" w:hAnsi="宋体" w:eastAsia="宋体"/>
          <w:sz w:val="21"/>
          <w:szCs w:val="21"/>
        </w:rPr>
        <w:t xml:space="preserve">包装应适应远距离运输、防潮、防震、防锈和防野蛮装卸等要求，确保货物安全无损地运抵</w:t>
      </w:r>
      <w:r>
        <w:rPr>
          <w:rFonts w:hint="eastAsia" w:ascii="宋体" w:hAnsi="宋体" w:eastAsia="宋体"/>
          <w:b/>
          <w:sz w:val="21"/>
          <w:szCs w:val="21"/>
        </w:rPr>
        <w:t xml:space="preserve">【政府采购合同专用条款】</w:t>
      </w:r>
      <w:r>
        <w:rPr>
          <w:rFonts w:hint="eastAsia" w:ascii="宋体" w:hAnsi="宋体" w:eastAsia="宋体"/>
          <w:bCs/>
          <w:sz w:val="21"/>
          <w:szCs w:val="21"/>
        </w:rPr>
        <w:t xml:space="preserve">约定的</w:t>
      </w:r>
      <w:r>
        <w:rPr>
          <w:rFonts w:hint="eastAsia" w:ascii="宋体" w:hAnsi="宋体" w:eastAsia="宋体"/>
          <w:sz w:val="21"/>
          <w:szCs w:val="21"/>
        </w:rPr>
        <w:t xml:space="preserve">指定现场。</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7.2 除</w:t>
      </w:r>
      <w:r>
        <w:rPr>
          <w:rFonts w:hint="eastAsia" w:ascii="宋体" w:hAnsi="宋体" w:eastAsia="宋体"/>
          <w:b/>
          <w:sz w:val="21"/>
          <w:szCs w:val="21"/>
        </w:rPr>
        <w:t xml:space="preserve">【政府采购合同专用条款】</w:t>
      </w:r>
      <w:r>
        <w:rPr>
          <w:rFonts w:hint="eastAsia" w:ascii="宋体" w:hAnsi="宋体" w:eastAsia="宋体"/>
          <w:bCs/>
          <w:sz w:val="21"/>
          <w:szCs w:val="21"/>
        </w:rPr>
        <w:t xml:space="preserve">另有约定外，</w:t>
      </w:r>
      <w:r>
        <w:rPr>
          <w:rFonts w:hint="eastAsia" w:ascii="宋体" w:hAnsi="宋体" w:eastAsia="宋体"/>
          <w:sz w:val="2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7.3 货物保险要求按</w:t>
      </w:r>
      <w:r>
        <w:rPr>
          <w:rFonts w:hint="eastAsia" w:ascii="宋体" w:hAnsi="宋体" w:eastAsia="宋体"/>
          <w:b/>
          <w:sz w:val="21"/>
          <w:szCs w:val="21"/>
        </w:rPr>
        <w:t xml:space="preserve">【政府采购合同专用条款】</w:t>
      </w:r>
      <w:r>
        <w:rPr>
          <w:rFonts w:hint="eastAsia" w:ascii="宋体" w:hAnsi="宋体" w:eastAsia="宋体"/>
          <w:bCs/>
          <w:sz w:val="21"/>
          <w:szCs w:val="21"/>
        </w:rPr>
        <w:t xml:space="preserve">规定执行</w:t>
      </w:r>
      <w:r>
        <w:rPr>
          <w:rFonts w:hint="eastAsia" w:ascii="宋体" w:hAnsi="宋体" w:eastAsia="宋体"/>
          <w:sz w:val="21"/>
          <w:szCs w:val="21"/>
        </w:rPr>
        <w:t xml:space="preserve">。</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7.5 </w:t>
      </w:r>
      <w:r>
        <w:rPr>
          <w:rFonts w:hint="eastAsia" w:ascii="宋体" w:hAnsi="宋体" w:eastAsia="宋体" w:cs="宋体"/>
          <w:sz w:val="21"/>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hint="eastAsia" w:ascii="宋体" w:hAnsi="宋体" w:eastAsia="宋体" w:cs="华文楷体"/>
          <w:sz w:val="21"/>
          <w:szCs w:val="21"/>
        </w:rPr>
      </w:pPr>
      <w:r>
        <w:rPr>
          <w:rFonts w:hint="eastAsia" w:ascii="宋体" w:hAnsi="宋体" w:eastAsia="宋体"/>
          <w:sz w:val="21"/>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b/>
          <w:sz w:val="24"/>
          <w:szCs w:val="22"/>
        </w:rPr>
      </w:pPr>
      <w:r>
        <w:rPr>
          <w:rFonts w:hint="eastAsia" w:ascii="宋体" w:hAnsi="宋体" w:eastAsia="宋体"/>
          <w:b/>
          <w:sz w:val="24"/>
          <w:szCs w:val="22"/>
        </w:rPr>
        <w:t xml:space="preserve">8. 质量标准和保证</w:t>
      </w:r>
      <w:r/>
    </w:p>
    <w:p>
      <w:pPr>
        <w:ind w:firstLine="420"/>
        <w:jc w:val="left"/>
        <w:spacing w:line="400" w:lineRule="exact"/>
        <w:rPr>
          <w:rFonts w:hint="eastAsia" w:ascii="宋体" w:hAnsi="宋体" w:eastAsia="宋体" w:cs="Courier New"/>
          <w:b/>
          <w:sz w:val="21"/>
          <w:szCs w:val="21"/>
        </w:rPr>
      </w:pPr>
      <w:r>
        <w:rPr>
          <w:rFonts w:hint="eastAsia" w:ascii="宋体" w:hAnsi="宋体" w:eastAsia="宋体" w:cs="Courier New"/>
          <w:sz w:val="21"/>
          <w:szCs w:val="21"/>
        </w:rPr>
        <w:t xml:space="preserve">8.1 质量标准</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（1）本合同下提供的货物应符合合同</w:t>
      </w:r>
      <w:r>
        <w:rPr>
          <w:rFonts w:hint="eastAsia" w:ascii="宋体" w:hAnsi="宋体" w:eastAsia="宋体" w:cs="宋体"/>
          <w:sz w:val="21"/>
          <w:szCs w:val="21"/>
        </w:rPr>
        <w:t xml:space="preserve">约定的品牌、规格型号、技术性能、配置、质量、数量等要求。</w:t>
      </w:r>
      <w:r>
        <w:rPr>
          <w:rFonts w:hint="eastAsia" w:ascii="宋体" w:hAnsi="宋体" w:eastAsia="宋体"/>
          <w:sz w:val="2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eastAsia="宋体" w:cs="Courier New"/>
          <w:sz w:val="21"/>
          <w:szCs w:val="21"/>
        </w:rPr>
      </w:pPr>
      <w:r>
        <w:rPr>
          <w:rFonts w:hint="eastAsia" w:ascii="宋体" w:hAnsi="宋体" w:eastAsia="宋体" w:cs="Courier New"/>
          <w:sz w:val="21"/>
          <w:szCs w:val="21"/>
        </w:rPr>
        <w:t xml:space="preserve">（2）采用中华人民共和国法定计量单位。</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（3）乙方所提供的货物应符合国家有关安全、环保、卫生的规定。</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8.2 保证</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（1）乙方应保证提供的货物完全符合合同规定的质量、规格和性能要求。乙方应保证货物在正确安装、正常使用和保养条件下，</w:t>
      </w:r>
      <w:r>
        <w:rPr>
          <w:rFonts w:hint="eastAsia" w:ascii="宋体" w:hAnsi="宋体" w:eastAsia="宋体" w:cs="宋体"/>
          <w:sz w:val="21"/>
          <w:szCs w:val="21"/>
        </w:rPr>
        <w:t xml:space="preserve">在其使用寿命期内具备合同约定的性能</w:t>
      </w:r>
      <w:r>
        <w:rPr>
          <w:rFonts w:hint="eastAsia" w:ascii="宋体" w:hAnsi="宋体" w:eastAsia="宋体"/>
          <w:sz w:val="21"/>
          <w:szCs w:val="21"/>
        </w:rPr>
        <w:t xml:space="preserve">。存在质量保证期的，货物最终交付验收合格后在</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规定或乙方书面承诺（两者以较长的为准）的质量保证期内，本保证保持有效。</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（2）在质量保证期内所发现的缺陷，甲方应尽快以书面形式通知乙方。</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（3）乙方收到通知后，应在</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规定的响应时间内以合理的速度免费维修或更换有缺陷的货物或部件。</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（4）在质量保证期内，如果货物的质量或规格与合同不符，或证实货物是有缺陷的，包括潜在的缺陷或使用不符合要求的材料等，甲方可以根据本合同第15.1条规定以书面形</w:t>
      </w:r>
      <w:r>
        <w:rPr>
          <w:rFonts w:hint="eastAsia" w:ascii="宋体" w:hAnsi="宋体" w:eastAsia="宋体"/>
          <w:sz w:val="21"/>
          <w:szCs w:val="21"/>
        </w:rPr>
        <w:t xml:space="preserve">式追究乙方的违约责任。</w:t>
      </w:r>
      <w:r/>
    </w:p>
    <w:p>
      <w:pPr>
        <w:ind w:firstLine="420"/>
        <w:jc w:val="left"/>
        <w:spacing w:line="400" w:lineRule="exact"/>
        <w:rPr>
          <w:rFonts w:hint="eastAsia" w:ascii="宋体" w:hAnsi="宋体" w:eastAsia="宋体"/>
          <w:sz w:val="21"/>
          <w:szCs w:val="22"/>
        </w:rPr>
      </w:pPr>
      <w:r>
        <w:rPr>
          <w:rFonts w:hint="eastAsia" w:ascii="宋体" w:hAnsi="宋体" w:eastAsia="宋体"/>
          <w:sz w:val="21"/>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9. 权利瑕疵担保</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9.1 乙方保证对其出售的货物享有合法的权利。</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9.2 </w:t>
      </w:r>
      <w:r>
        <w:rPr>
          <w:rFonts w:hint="eastAsia" w:ascii="宋体" w:hAnsi="宋体" w:eastAsia="宋体" w:cs="宋体"/>
          <w:sz w:val="21"/>
          <w:szCs w:val="15"/>
        </w:rPr>
        <w:t xml:space="preserve">乙方保证在交付的货物上不存在抵押权等担保物权。</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9.3 如甲方使用上述货物构成对第三人侵权的，则由乙方承担全部责任。</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10. 知识产权保护</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10.1 乙方对其所销售的货物应当享有知识产权或经权利人合法授权，保证没有侵犯任何第三人的知识产权等权利。</w:t>
      </w:r>
      <w:r>
        <w:rPr>
          <w:rFonts w:hint="eastAsia" w:ascii="宋体" w:hAnsi="宋体" w:eastAsia="宋体" w:cs="宋体"/>
          <w:sz w:val="21"/>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sz w:val="21"/>
          <w:szCs w:val="21"/>
        </w:rPr>
        <w:t xml:space="preserve">。</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11. 保密义务</w:t>
      </w:r>
      <w:r/>
    </w:p>
    <w:p>
      <w:pPr>
        <w:ind w:firstLine="420"/>
        <w:jc w:val="left"/>
        <w:spacing w:line="400" w:lineRule="exact"/>
        <w:rPr>
          <w:rFonts w:hint="eastAsia" w:ascii="宋体" w:hAnsi="宋体" w:eastAsia="宋体" w:cs="宋体"/>
          <w:sz w:val="21"/>
          <w:szCs w:val="15"/>
        </w:rPr>
      </w:pPr>
      <w:r>
        <w:rPr>
          <w:rFonts w:hint="eastAsia" w:ascii="宋体" w:hAnsi="宋体" w:eastAsia="宋体" w:cs="宋体"/>
          <w:sz w:val="2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15"/>
        </w:rPr>
        <w:t xml:space="preserve">【政府采购合同专用条款】</w:t>
      </w:r>
      <w:r>
        <w:rPr>
          <w:rFonts w:hint="eastAsia" w:ascii="宋体" w:hAnsi="宋体" w:eastAsia="宋体" w:cs="宋体"/>
          <w:sz w:val="21"/>
          <w:szCs w:val="15"/>
        </w:rPr>
        <w:t xml:space="preserve">中约定。</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12. 合同价款支付</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12.1 合同价款支付按照国库集中支付制度及财政管理相关规定执行。</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
          <w:bCs/>
          <w:sz w:val="21"/>
          <w:szCs w:val="21"/>
        </w:rPr>
        <w:t xml:space="preserve">政府采购合同专用条款</w:t>
      </w:r>
      <w:r>
        <w:rPr>
          <w:rFonts w:hint="eastAsia" w:ascii="宋体" w:hAnsi="宋体" w:eastAsia="宋体"/>
          <w:sz w:val="21"/>
          <w:szCs w:val="21"/>
        </w:rPr>
        <w:t xml:space="preserve">】中约定。</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13. 履约保证金</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13.1 </w:t>
      </w:r>
      <w:r>
        <w:rPr>
          <w:rFonts w:hint="eastAsia" w:ascii="宋体" w:hAnsi="宋体" w:eastAsia="宋体" w:cs="宋体"/>
          <w:sz w:val="21"/>
          <w:szCs w:val="15"/>
        </w:rPr>
        <w:t xml:space="preserve">乙方应当以支票、汇票、本票或者金融机构、担保机构出具的保函等非现金形式提交。</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13.2 如果乙方出现</w:t>
      </w:r>
      <w:r>
        <w:rPr>
          <w:rFonts w:hint="eastAsia" w:ascii="宋体" w:hAnsi="宋体" w:eastAsia="宋体" w:cs="宋体"/>
          <w:b/>
          <w:bCs/>
          <w:sz w:val="21"/>
          <w:szCs w:val="15"/>
        </w:rPr>
        <w:t xml:space="preserve">【政府采购合同专用条款】</w:t>
      </w:r>
      <w:r>
        <w:rPr>
          <w:rFonts w:hint="eastAsia" w:ascii="宋体" w:hAnsi="宋体" w:eastAsia="宋体" w:cs="宋体"/>
          <w:sz w:val="21"/>
          <w:szCs w:val="15"/>
        </w:rPr>
        <w:t xml:space="preserve">约定情形的</w:t>
      </w:r>
      <w:r>
        <w:rPr>
          <w:rFonts w:hint="eastAsia" w:ascii="宋体" w:hAnsi="宋体" w:eastAsia="宋体"/>
          <w:sz w:val="2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sz w:val="21"/>
          <w:szCs w:val="22"/>
        </w:rPr>
      </w:pPr>
      <w:r>
        <w:rPr>
          <w:rFonts w:hint="eastAsia" w:ascii="宋体" w:hAnsi="宋体" w:eastAsia="宋体"/>
          <w:sz w:val="21"/>
          <w:szCs w:val="21"/>
        </w:rPr>
        <w:t xml:space="preserve">13.3 甲方在项目通过验收后按照</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规定的时间内将履约保证金退还乙方；逾期退还的，乙方可要求甲方支付违约金，违约金按照</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规定支付。</w:t>
      </w:r>
      <w:r/>
    </w:p>
    <w:p>
      <w:pPr>
        <w:jc w:val="left"/>
        <w:spacing w:line="400" w:lineRule="exact"/>
        <w:rPr>
          <w:rFonts w:hint="eastAsia" w:ascii="宋体" w:hAnsi="宋体" w:eastAsia="宋体"/>
          <w:b/>
          <w:sz w:val="24"/>
          <w:szCs w:val="22"/>
        </w:rPr>
      </w:pPr>
      <w:r>
        <w:rPr>
          <w:rFonts w:hint="eastAsia" w:ascii="宋体" w:hAnsi="宋体" w:eastAsia="宋体"/>
          <w:b/>
          <w:bCs/>
          <w:sz w:val="24"/>
          <w:szCs w:val="22"/>
        </w:rPr>
        <w:t xml:space="preserve">14. </w:t>
      </w:r>
      <w:r>
        <w:rPr>
          <w:rFonts w:hint="eastAsia" w:ascii="宋体" w:hAnsi="宋体" w:eastAsia="宋体"/>
          <w:b/>
          <w:sz w:val="24"/>
          <w:szCs w:val="22"/>
        </w:rPr>
        <w:t xml:space="preserve">售后服务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14.1 除项目不涉及或采购活动中明确约定无须承担外，乙方还应提供下列服务：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（1）货物的现场移动、安装、调试、启动监督及技术支持；</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（2）提供货物组装和维修所需的专用工具和辅助材料；</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（3）在</w:t>
      </w:r>
      <w:r>
        <w:rPr>
          <w:rFonts w:hint="eastAsia" w:ascii="宋体" w:hAnsi="宋体" w:eastAsia="宋体" w:cs="宋体"/>
          <w:b/>
          <w:bCs/>
          <w:sz w:val="21"/>
          <w:szCs w:val="15"/>
        </w:rPr>
        <w:t xml:space="preserve">【政府采购合同专用条款】</w:t>
      </w:r>
      <w:r>
        <w:rPr>
          <w:rFonts w:hint="eastAsia" w:ascii="宋体" w:hAnsi="宋体" w:eastAsia="宋体"/>
          <w:sz w:val="21"/>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（4）在制造商所在地或指定现场就货物的安装、启动、运营、维护、废弃处置等对甲方操作人员进行培训</w:t>
      </w:r>
      <w:r>
        <w:rPr>
          <w:rFonts w:hint="eastAsia" w:ascii="宋体" w:hAnsi="宋体" w:eastAsia="宋体" w:cs="宋体"/>
          <w:sz w:val="21"/>
          <w:szCs w:val="15"/>
        </w:rPr>
        <w:t xml:space="preserve">；</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（6）</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规定由乙方提供的其他服务。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14.2 乙方提供的售后服务的费用已包含在合同价款中，甲方不再另行支付。</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15. 违约责任</w:t>
      </w:r>
      <w:r/>
    </w:p>
    <w:p>
      <w:pPr>
        <w:ind w:firstLine="420"/>
        <w:jc w:val="left"/>
        <w:spacing w:line="400" w:lineRule="exact"/>
        <w:rPr>
          <w:rFonts w:hint="eastAsia" w:ascii="宋体" w:hAnsi="宋体" w:eastAsia="宋体"/>
          <w:bCs/>
          <w:sz w:val="21"/>
          <w:szCs w:val="21"/>
        </w:rPr>
      </w:pPr>
      <w:r>
        <w:rPr>
          <w:rFonts w:hint="eastAsia" w:ascii="宋体" w:hAnsi="宋体" w:eastAsia="宋体"/>
          <w:bCs/>
          <w:sz w:val="21"/>
          <w:szCs w:val="21"/>
        </w:rPr>
        <w:t xml:space="preserve">15.1质量瑕疵的违约责任</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乙方提供的产品不符合合同约定的质量标准或存在产品质量缺陷，甲方有权要求乙方根据</w:t>
      </w:r>
      <w:r>
        <w:rPr>
          <w:rFonts w:hint="eastAsia" w:ascii="宋体" w:hAnsi="宋体" w:eastAsia="宋体"/>
          <w:b/>
          <w:sz w:val="21"/>
          <w:szCs w:val="21"/>
        </w:rPr>
        <w:t xml:space="preserve">【政府采购合同专用条款】</w:t>
      </w:r>
      <w:r>
        <w:rPr>
          <w:rFonts w:hint="eastAsia" w:ascii="宋体" w:hAnsi="宋体" w:eastAsia="宋体"/>
          <w:bCs/>
          <w:sz w:val="21"/>
          <w:szCs w:val="21"/>
        </w:rPr>
        <w:t xml:space="preserve">要求</w:t>
      </w:r>
      <w:r>
        <w:rPr>
          <w:rFonts w:hint="eastAsia" w:ascii="宋体" w:hAnsi="宋体" w:eastAsia="宋体"/>
          <w:sz w:val="21"/>
          <w:szCs w:val="21"/>
        </w:rPr>
        <w:t xml:space="preserve">及时修理、重作、更换，并承担由此给甲方造成的损失。</w:t>
      </w:r>
      <w:r/>
    </w:p>
    <w:p>
      <w:pPr>
        <w:ind w:firstLine="420"/>
        <w:jc w:val="left"/>
        <w:spacing w:line="400" w:lineRule="exact"/>
        <w:rPr>
          <w:rFonts w:hint="eastAsia" w:ascii="宋体" w:hAnsi="宋体" w:eastAsia="宋体"/>
          <w:bCs/>
          <w:sz w:val="21"/>
          <w:szCs w:val="21"/>
        </w:rPr>
      </w:pPr>
      <w:r>
        <w:rPr>
          <w:rFonts w:hint="eastAsia" w:ascii="宋体" w:hAnsi="宋体" w:eastAsia="宋体"/>
          <w:bCs/>
          <w:sz w:val="21"/>
          <w:szCs w:val="21"/>
        </w:rPr>
        <w:t xml:space="preserve">15.2 迟延交货的违约责任</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15.3 迟延支付的违约责任</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甲方存在迟延支付乙方合同款项的，应当承担</w:t>
      </w:r>
      <w:r>
        <w:rPr>
          <w:rFonts w:hint="eastAsia" w:ascii="宋体" w:hAnsi="宋体" w:eastAsia="宋体"/>
          <w:b/>
          <w:bCs/>
          <w:sz w:val="21"/>
          <w:szCs w:val="21"/>
        </w:rPr>
        <w:t xml:space="preserve">【政府采购合同专用条款】</w:t>
      </w:r>
      <w:r>
        <w:rPr>
          <w:rFonts w:hint="eastAsia" w:ascii="宋体" w:hAnsi="宋体" w:eastAsia="宋体"/>
          <w:sz w:val="21"/>
          <w:szCs w:val="21"/>
        </w:rPr>
        <w:t xml:space="preserve">规定的逾期付款利息。</w:t>
      </w:r>
      <w:r/>
    </w:p>
    <w:p>
      <w:pPr>
        <w:ind w:firstLine="420"/>
        <w:jc w:val="left"/>
        <w:spacing w:line="400" w:lineRule="exact"/>
        <w:rPr>
          <w:rFonts w:hint="eastAsia" w:ascii="宋体" w:hAnsi="宋体" w:eastAsia="宋体"/>
          <w:sz w:val="21"/>
          <w:szCs w:val="21"/>
        </w:rPr>
      </w:pPr>
      <w:r>
        <w:rPr>
          <w:rFonts w:hint="eastAsia" w:ascii="宋体" w:hAnsi="宋体" w:eastAsia="宋体"/>
          <w:bCs/>
          <w:sz w:val="21"/>
          <w:szCs w:val="21"/>
        </w:rPr>
        <w:t xml:space="preserve">15.4其他违约责任根据项目实际需要按</w:t>
      </w:r>
      <w:r>
        <w:rPr>
          <w:rFonts w:hint="eastAsia" w:ascii="宋体" w:hAnsi="宋体" w:eastAsia="宋体"/>
          <w:b/>
          <w:bCs/>
          <w:sz w:val="21"/>
          <w:szCs w:val="21"/>
        </w:rPr>
        <w:t xml:space="preserve">【政府采购合同专用条款】</w:t>
      </w:r>
      <w:r>
        <w:rPr>
          <w:rFonts w:hint="eastAsia" w:ascii="宋体" w:hAnsi="宋体" w:eastAsia="宋体"/>
          <w:sz w:val="21"/>
          <w:szCs w:val="21"/>
        </w:rPr>
        <w:t xml:space="preserve">规定执行。</w:t>
      </w:r>
      <w:r/>
    </w:p>
    <w:p>
      <w:pPr>
        <w:numPr>
          <w:ilvl w:val="0"/>
          <w:numId w:val="16"/>
        </w:numPr>
        <w:jc w:val="left"/>
        <w:spacing w:line="400" w:lineRule="exact"/>
        <w:rPr>
          <w:rFonts w:hint="eastAsia" w:ascii="宋体" w:hAnsi="宋体" w:eastAsia="宋体"/>
          <w:b/>
          <w:sz w:val="24"/>
          <w:szCs w:val="22"/>
        </w:rPr>
      </w:pPr>
      <w:r>
        <w:rPr>
          <w:rFonts w:hint="eastAsia" w:ascii="宋体" w:hAnsi="宋体" w:eastAsia="宋体"/>
          <w:b/>
          <w:sz w:val="24"/>
          <w:szCs w:val="22"/>
        </w:rPr>
        <w:t xml:space="preserve">合同变更、中止与终止</w:t>
      </w:r>
      <w:r/>
    </w:p>
    <w:p>
      <w:pPr>
        <w:jc w:val="left"/>
        <w:spacing w:line="400" w:lineRule="exact"/>
        <w:rPr>
          <w:rFonts w:hint="eastAsia" w:ascii="宋体" w:hAnsi="宋体" w:eastAsia="宋体"/>
          <w:sz w:val="21"/>
          <w:szCs w:val="21"/>
        </w:rPr>
      </w:pPr>
      <w:r>
        <w:rPr>
          <w:rFonts w:hint="eastAsia" w:ascii="宋体" w:hAnsi="宋体" w:eastAsia="宋体"/>
          <w:sz w:val="21"/>
          <w:szCs w:val="21"/>
        </w:rPr>
        <w:t xml:space="preserve">    16.1合同的变更</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16.2合同的中止</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（1）合同履行过程中因供应商就采购文件、采购过程或结果提起投诉的，甲方认为有</w:t>
      </w:r>
      <w:r>
        <w:rPr>
          <w:rFonts w:hint="eastAsia" w:ascii="宋体" w:hAnsi="宋体" w:eastAsia="宋体"/>
          <w:sz w:val="21"/>
          <w:szCs w:val="21"/>
        </w:rPr>
        <w:t xml:space="preserve">必要的，可以中止合同的履行。</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宋体" w:hAnsi="宋体" w:eastAsia="宋体" w:cs="华文楷体"/>
          <w:sz w:val="21"/>
          <w:szCs w:val="21"/>
        </w:rPr>
      </w:pPr>
      <w:r>
        <w:rPr>
          <w:rFonts w:hint="eastAsia" w:ascii="宋体" w:hAnsi="宋体" w:eastAsia="宋体" w:cs="宋体"/>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sz w:val="21"/>
          <w:szCs w:val="22"/>
        </w:rPr>
      </w:pPr>
      <w:r>
        <w:rPr>
          <w:rFonts w:hint="eastAsia" w:ascii="宋体" w:hAnsi="宋体" w:eastAsia="宋体"/>
          <w:sz w:val="21"/>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16.3合同的终止</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（1）合同因有效期限届满而终止；</w:t>
      </w:r>
      <w:r/>
    </w:p>
    <w:p>
      <w:pPr>
        <w:ind w:firstLine="420"/>
        <w:spacing w:line="400" w:lineRule="exact"/>
        <w:rPr>
          <w:rFonts w:hint="eastAsia" w:ascii="宋体" w:hAnsi="宋体" w:eastAsia="宋体" w:cs="宋体"/>
          <w:sz w:val="21"/>
          <w:szCs w:val="21"/>
        </w:rPr>
      </w:pPr>
      <w:r>
        <w:rPr>
          <w:rFonts w:hint="eastAsia" w:ascii="宋体" w:hAnsi="宋体" w:eastAsia="宋体"/>
          <w:sz w:val="21"/>
          <w:szCs w:val="21"/>
        </w:rPr>
        <w:t xml:space="preserve">（2）乙方未按合同约定履行，构成根本性违约的，甲方有权终止合同，</w:t>
      </w:r>
      <w:r>
        <w:rPr>
          <w:rFonts w:hint="eastAsia" w:ascii="宋体" w:hAnsi="宋体" w:eastAsia="宋体" w:cs="宋体"/>
          <w:sz w:val="21"/>
          <w:szCs w:val="21"/>
        </w:rPr>
        <w:t xml:space="preserve">并追究乙方的违约责任</w:t>
      </w:r>
      <w:r>
        <w:rPr>
          <w:rFonts w:hint="eastAsia" w:ascii="宋体" w:hAnsi="宋体" w:eastAsia="宋体"/>
          <w:sz w:val="21"/>
          <w:szCs w:val="21"/>
        </w:rPr>
        <w:t xml:space="preserve">。</w:t>
      </w:r>
      <w:r/>
    </w:p>
    <w:p>
      <w:pPr>
        <w:ind w:firstLine="440"/>
        <w:jc w:val="left"/>
        <w:spacing w:line="400" w:lineRule="exact"/>
        <w:widowControl/>
        <w:rPr>
          <w:rFonts w:hint="eastAsia" w:ascii="宋体" w:hAnsi="宋体" w:eastAsia="宋体" w:cs="华文楷体"/>
          <w:sz w:val="22"/>
          <w:szCs w:val="21"/>
        </w:rPr>
      </w:pPr>
      <w:r>
        <w:rPr>
          <w:rFonts w:hint="eastAsia" w:ascii="宋体" w:hAnsi="宋体" w:eastAsia="宋体" w:cs="华文楷体"/>
          <w:sz w:val="22"/>
          <w:szCs w:val="21"/>
        </w:rPr>
        <w:t xml:space="preserve">16.4 </w:t>
      </w:r>
      <w:r>
        <w:rPr>
          <w:rFonts w:hint="eastAsia" w:ascii="宋体" w:hAnsi="宋体" w:eastAsia="宋体"/>
          <w:sz w:val="21"/>
          <w:szCs w:val="21"/>
        </w:rPr>
        <w:t xml:space="preserve">涉及国家利益、社会公共利益的情形</w:t>
      </w:r>
      <w:r/>
    </w:p>
    <w:p>
      <w:pPr>
        <w:ind w:firstLine="420"/>
        <w:spacing w:line="400" w:lineRule="exact"/>
        <w:widowControl/>
        <w:rPr>
          <w:rFonts w:hint="eastAsia" w:ascii="宋体" w:hAnsi="宋体" w:eastAsia="宋体" w:cs="华文楷体"/>
          <w:sz w:val="21"/>
          <w:szCs w:val="21"/>
        </w:rPr>
      </w:pPr>
      <w:r>
        <w:rPr>
          <w:rFonts w:hint="eastAsia" w:ascii="宋体" w:hAnsi="宋体" w:eastAsia="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17. 合同分包</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18. 不可抗力</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18.1 不可抗力是指合同双方不能预见、不能避免且不能克服的客观情况。</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19. 解决争议的方法</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19.2 选择仲裁的，应在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中明确仲裁机构及仲裁地；通过诉讼方式解决的，可以在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sz w:val="24"/>
          <w:szCs w:val="22"/>
        </w:rPr>
      </w:pPr>
      <w:r>
        <w:rPr>
          <w:rFonts w:hint="eastAsia" w:ascii="宋体" w:hAnsi="宋体" w:eastAsia="宋体"/>
          <w:b/>
          <w:sz w:val="24"/>
          <w:szCs w:val="22"/>
        </w:rPr>
        <w:t xml:space="preserve">20. 政府采购政策</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20.1 </w:t>
      </w:r>
      <w:r>
        <w:rPr>
          <w:rFonts w:hint="eastAsia" w:ascii="宋体" w:hAnsi="宋体" w:eastAsia="宋体" w:cs="宋体"/>
          <w:sz w:val="21"/>
          <w:szCs w:val="22"/>
          <w:lang w:val="en-GB"/>
        </w:rPr>
        <w:t xml:space="preserve">本合同应当按照规定执行政府采购政策。</w:t>
      </w:r>
      <w:r/>
    </w:p>
    <w:p>
      <w:pPr>
        <w:ind w:firstLine="420"/>
        <w:jc w:val="left"/>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0.2 本合同依法执行政府采购政策的方式和内容，属于合同履约验收的范围。</w:t>
      </w:r>
      <w:r>
        <w:rPr>
          <w:rFonts w:hint="eastAsia" w:ascii="宋体" w:hAnsi="宋体" w:eastAsia="宋体" w:cs="宋体"/>
          <w:sz w:val="21"/>
          <w:szCs w:val="22"/>
        </w:rPr>
        <w:t xml:space="preserve">甲乙双方</w:t>
      </w:r>
      <w:r>
        <w:rPr>
          <w:rFonts w:hint="eastAsia" w:ascii="宋体" w:hAnsi="宋体" w:eastAsia="宋体" w:cs="宋体"/>
          <w:sz w:val="21"/>
          <w:szCs w:val="22"/>
          <w:lang w:val="en-GB"/>
        </w:rPr>
        <w:t xml:space="preserve">未按规定要求执行政府采购政策造成损失的</w:t>
      </w:r>
      <w:r>
        <w:rPr>
          <w:rFonts w:hint="eastAsia" w:ascii="宋体" w:hAnsi="宋体" w:eastAsia="宋体"/>
          <w:sz w:val="21"/>
          <w:szCs w:val="21"/>
        </w:rPr>
        <w:t xml:space="preserve">，有过错的一方应当承担赔偿责任，双方都有过错的，各自承担相应的责任。</w:t>
      </w:r>
      <w:r/>
    </w:p>
    <w:p>
      <w:pPr>
        <w:ind w:firstLine="420"/>
        <w:jc w:val="left"/>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b/>
          <w:sz w:val="24"/>
          <w:szCs w:val="22"/>
        </w:rPr>
      </w:pPr>
      <w:r>
        <w:rPr>
          <w:rFonts w:hint="eastAsia" w:ascii="宋体" w:hAnsi="宋体" w:eastAsia="宋体"/>
          <w:b/>
          <w:sz w:val="24"/>
          <w:szCs w:val="22"/>
        </w:rPr>
        <w:t xml:space="preserve">21. 法律适用</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eastAsia="宋体"/>
          <w:b/>
          <w:sz w:val="24"/>
          <w:szCs w:val="22"/>
        </w:rPr>
      </w:pPr>
      <w:r>
        <w:rPr>
          <w:rFonts w:hint="eastAsia" w:ascii="宋体" w:hAnsi="宋体" w:eastAsia="宋体"/>
          <w:b/>
          <w:sz w:val="24"/>
          <w:szCs w:val="22"/>
        </w:rPr>
        <w:t xml:space="preserve">22. 通知</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宋体" w:hAnsi="宋体" w:eastAsia="宋体" w:cs="华文楷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22.4通知以送达之日或通知书中规定的生效之日起生效，两者中以较迟之日为准。</w:t>
      </w:r>
      <w:r/>
    </w:p>
    <w:p>
      <w:pPr>
        <w:numPr>
          <w:ilvl w:val="0"/>
          <w:numId w:val="17"/>
        </w:num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合同未尽事项</w:t>
      </w:r>
      <w:r/>
    </w:p>
    <w:p>
      <w:pPr>
        <w:ind w:firstLine="420"/>
        <w:jc w:val="left"/>
        <w:spacing w:line="400" w:lineRule="exact"/>
        <w:rPr>
          <w:rFonts w:hint="eastAsia" w:ascii="宋体" w:hAnsi="宋体" w:eastAsia="宋体"/>
          <w:bCs/>
          <w:sz w:val="21"/>
          <w:szCs w:val="21"/>
        </w:rPr>
      </w:pPr>
      <w:r>
        <w:rPr>
          <w:rFonts w:hint="eastAsia" w:ascii="宋体" w:hAnsi="宋体" w:eastAsia="宋体"/>
          <w:bCs/>
          <w:sz w:val="21"/>
          <w:szCs w:val="21"/>
        </w:rPr>
        <w:t xml:space="preserve">23.1合同未尽事项见</w:t>
      </w:r>
      <w:r>
        <w:rPr>
          <w:rFonts w:hint="eastAsia" w:ascii="宋体" w:hAnsi="宋体" w:eastAsia="宋体"/>
          <w:b/>
          <w:sz w:val="21"/>
          <w:szCs w:val="21"/>
        </w:rPr>
        <w:t xml:space="preserve">【政府采购合同专用条款】</w:t>
      </w:r>
      <w:r>
        <w:rPr>
          <w:rFonts w:hint="eastAsia" w:ascii="宋体" w:hAnsi="宋体" w:eastAsia="宋体"/>
          <w:bCs/>
          <w:sz w:val="21"/>
          <w:szCs w:val="21"/>
        </w:rPr>
        <w:t xml:space="preserve">。</w:t>
      </w:r>
      <w:r/>
    </w:p>
    <w:p>
      <w:pPr>
        <w:jc w:val="left"/>
        <w:spacing w:line="400" w:lineRule="exact"/>
        <w:rPr>
          <w:rFonts w:hint="eastAsia" w:ascii="宋体" w:hAnsi="宋体" w:eastAsia="宋体"/>
          <w:sz w:val="28"/>
          <w:szCs w:val="28"/>
        </w:rPr>
      </w:pPr>
      <w:r>
        <w:rPr>
          <w:rFonts w:hint="eastAsia" w:ascii="宋体" w:hAnsi="宋体" w:eastAsia="宋体"/>
          <w:bCs/>
          <w:sz w:val="21"/>
          <w:szCs w:val="21"/>
        </w:rPr>
        <w:t xml:space="preserve">    23.2 合同附件与合同正文具有同等的法律效力。</w:t>
      </w:r>
      <w:r/>
    </w:p>
    <w:p>
      <w:pPr>
        <w:jc w:val="center"/>
        <w:keepLines/>
        <w:keepNext/>
        <w:spacing w:before="156" w:after="260" w:line="416" w:lineRule="auto"/>
        <w:rPr>
          <w:rFonts w:hint="eastAsia" w:ascii="宋体" w:hAnsi="宋体" w:eastAsia="宋体" w:cs="Arial"/>
          <w:b/>
          <w:bCs/>
          <w:sz w:val="28"/>
          <w:szCs w:val="28"/>
        </w:rPr>
        <w:outlineLvl w:val="1"/>
      </w:pPr>
      <w:r>
        <w:rPr>
          <w:rFonts w:hint="eastAsia" w:ascii="宋体" w:hAnsi="宋体" w:eastAsia="宋体" w:cs="Arial"/>
          <w:b/>
          <w:bCs/>
          <w:sz w:val="28"/>
          <w:szCs w:val="28"/>
        </w:rPr>
        <w:br w:type="page" w:clear="all"/>
      </w:r>
      <w:r>
        <w:rPr>
          <w:rFonts w:hint="eastAsia" w:ascii="宋体" w:hAnsi="宋体" w:eastAsia="宋体" w:cs="Arial"/>
          <w:sz w:val="28"/>
          <w:szCs w:val="28"/>
        </w:rPr>
        <w:t xml:space="preserve">第三节 政府采购合同专用条款</w:t>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第1.2（6）项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联合体具体要求</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604"/>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第1.2（7）项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其他术语解释</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第4.4款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第4.6款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约定甲方承担的其他义务和责任</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2"/>
              </w:rPr>
            </w:pPr>
            <w:r>
              <w:rPr>
                <w:rFonts w:hint="eastAsia" w:ascii="宋体" w:hAnsi="宋体" w:eastAsia="宋体"/>
                <w:sz w:val="21"/>
                <w:szCs w:val="21"/>
              </w:rPr>
              <w:t xml:space="preserve">第5.4款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约定乙方承担的其他义务和责任</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第6.1款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履行合同义务的顺序</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cantSplit/>
          <w:trHeight w:val="667"/>
        </w:trPr>
        <w:tc>
          <w:tcPr>
            <w:tcW w:w="1607" w:type="dxa"/>
            <w:vAlign w:val="center"/>
            <w:vMerge w:val="restart"/>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第7.1款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包装特殊要求</w:t>
            </w:r>
            <w:r/>
          </w:p>
        </w:tc>
        <w:tc>
          <w:tcPr>
            <w:tcW w:w="5170" w:type="dxa"/>
            <w:vAlign w:val="center"/>
            <w:textDirection w:val="lrTb"/>
            <w:noWrap w:val="false"/>
          </w:tcPr>
          <w:p>
            <w:pPr>
              <w:rPr>
                <w:rFonts w:hint="eastAsia" w:ascii="宋体" w:hAnsi="宋体" w:eastAsia="宋体"/>
                <w:sz w:val="21"/>
                <w:szCs w:val="22"/>
              </w:rPr>
            </w:pPr>
            <w:r>
              <w:rPr>
                <w:rFonts w:hint="eastAsia" w:ascii="宋体" w:hAnsi="宋体" w:eastAsia="宋体"/>
                <w:sz w:val="21"/>
                <w:szCs w:val="22"/>
              </w:rPr>
            </w:r>
            <w:r/>
          </w:p>
        </w:tc>
      </w:tr>
      <w:tr>
        <w:trPr>
          <w:cantSplit/>
          <w:trHeight w:val="667"/>
        </w:trPr>
        <w:tc>
          <w:tcPr>
            <w:tcW w:w="1607" w:type="dxa"/>
            <w:vAlign w:val="center"/>
            <w:vMerge w:val="continue"/>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指定现场</w:t>
            </w:r>
            <w:r/>
          </w:p>
        </w:tc>
        <w:tc>
          <w:tcPr>
            <w:tcW w:w="5170" w:type="dxa"/>
            <w:vAlign w:val="center"/>
            <w:textDirection w:val="lrTb"/>
            <w:noWrap w:val="false"/>
          </w:tcPr>
          <w:p>
            <w:pPr>
              <w:rPr>
                <w:rFonts w:hint="eastAsia" w:ascii="宋体" w:hAnsi="宋体" w:eastAsia="宋体"/>
                <w:sz w:val="21"/>
                <w:szCs w:val="22"/>
              </w:rPr>
            </w:pPr>
            <w:r>
              <w:rPr>
                <w:rFonts w:hint="eastAsia" w:ascii="宋体" w:hAnsi="宋体" w:eastAsia="宋体"/>
                <w:sz w:val="21"/>
                <w:szCs w:val="22"/>
              </w:rPr>
            </w:r>
            <w:r/>
          </w:p>
        </w:tc>
      </w:tr>
      <w:tr>
        <w:trPr>
          <w:trHeight w:val="772"/>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第7.2款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运输特殊要求</w:t>
            </w:r>
            <w:r/>
          </w:p>
        </w:tc>
        <w:tc>
          <w:tcPr>
            <w:tcW w:w="5170" w:type="dxa"/>
            <w:vAlign w:val="center"/>
            <w:textDirection w:val="lrTb"/>
            <w:noWrap w:val="false"/>
          </w:tcPr>
          <w:p>
            <w:pPr>
              <w:rPr>
                <w:rFonts w:hint="eastAsia" w:ascii="宋体" w:hAnsi="宋体" w:eastAsia="宋体"/>
                <w:sz w:val="21"/>
                <w:szCs w:val="22"/>
              </w:rPr>
            </w:pPr>
            <w:r>
              <w:rPr>
                <w:rFonts w:hint="eastAsia" w:ascii="宋体" w:hAnsi="宋体" w:eastAsia="宋体"/>
                <w:sz w:val="21"/>
                <w:szCs w:val="22"/>
              </w:rPr>
            </w:r>
            <w:r/>
          </w:p>
        </w:tc>
      </w:tr>
      <w:tr>
        <w:trPr>
          <w:trHeight w:val="667"/>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第7.3款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保险要求</w:t>
            </w:r>
            <w:r/>
          </w:p>
        </w:tc>
        <w:tc>
          <w:tcPr>
            <w:tcW w:w="5170" w:type="dxa"/>
            <w:vAlign w:val="center"/>
            <w:textDirection w:val="lrTb"/>
            <w:noWrap w:val="false"/>
          </w:tcPr>
          <w:p>
            <w:pPr>
              <w:rPr>
                <w:rFonts w:hint="eastAsia" w:ascii="宋体" w:hAnsi="宋体" w:eastAsia="宋体"/>
                <w:sz w:val="21"/>
                <w:szCs w:val="22"/>
              </w:rPr>
            </w:pPr>
            <w:r>
              <w:rPr>
                <w:rFonts w:hint="eastAsia" w:ascii="宋体" w:hAnsi="宋体" w:eastAsia="宋体"/>
                <w:sz w:val="21"/>
                <w:szCs w:val="22"/>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第8.2（1）项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质量保证期</w:t>
            </w:r>
            <w:r/>
          </w:p>
        </w:tc>
        <w:tc>
          <w:tcPr>
            <w:tcW w:w="5170" w:type="dxa"/>
            <w:vAlign w:val="center"/>
            <w:textDirection w:val="lrTb"/>
            <w:noWrap w:val="false"/>
          </w:tcPr>
          <w:p>
            <w:pPr>
              <w:ind w:firstLine="420"/>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第8.2（3）项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货物质量缺陷</w:t>
            </w:r>
            <w:r/>
          </w:p>
          <w:p>
            <w:pPr>
              <w:jc w:val="left"/>
              <w:rPr>
                <w:rFonts w:hint="eastAsia" w:ascii="宋体" w:hAnsi="宋体" w:eastAsia="宋体"/>
                <w:sz w:val="21"/>
                <w:szCs w:val="21"/>
              </w:rPr>
            </w:pPr>
            <w:r>
              <w:rPr>
                <w:rFonts w:hint="eastAsia" w:ascii="宋体" w:hAnsi="宋体" w:eastAsia="宋体"/>
                <w:sz w:val="21"/>
                <w:szCs w:val="21"/>
              </w:rPr>
              <w:t xml:space="preserve">响应时间</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400" w:lineRule="exact"/>
              <w:widowControl/>
              <w:rPr>
                <w:rFonts w:hint="eastAsia" w:ascii="宋体" w:hAnsi="宋体" w:eastAsia="宋体" w:cs="华文楷体"/>
                <w:sz w:val="22"/>
                <w:szCs w:val="21"/>
              </w:rPr>
            </w:pPr>
            <w:r>
              <w:rPr>
                <w:rFonts w:hint="eastAsia" w:ascii="宋体" w:hAnsi="宋体" w:eastAsia="宋体" w:cs="宋体"/>
                <w:sz w:val="22"/>
                <w:szCs w:val="21"/>
              </w:rPr>
              <w:t xml:space="preserve">第11.1款</w:t>
            </w:r>
            <w:r/>
          </w:p>
        </w:tc>
        <w:tc>
          <w:tcPr>
            <w:tcW w:w="1742"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其他应当保密的信息</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697"/>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第12.2款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合同价款支付时间</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697"/>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第13.2款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履约保证金不予退还的情形</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第13.3款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84"/>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第14.1（3）项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运行监督、维修期限</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84"/>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第14.1（5）项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货物回收的约定</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第14.1（6）项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乙方提供的其他服务</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第15.1款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修理、重作、更换相关具体规定</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第15.2（2）项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迟延交货赔偿费</w:t>
            </w:r>
            <w:r/>
          </w:p>
        </w:tc>
        <w:tc>
          <w:tcPr>
            <w:tcW w:w="5170" w:type="dxa"/>
            <w:vAlign w:val="center"/>
            <w:textDirection w:val="lrTb"/>
            <w:noWrap w:val="false"/>
          </w:tcPr>
          <w:p>
            <w:pPr>
              <w:jc w:val="left"/>
              <w:rPr>
                <w:rFonts w:hint="eastAsia" w:ascii="宋体" w:hAnsi="宋体" w:eastAsia="宋体"/>
                <w:sz w:val="21"/>
                <w:szCs w:val="21"/>
                <w:u w:val="single"/>
              </w:rPr>
            </w:pPr>
            <w:r>
              <w:rPr>
                <w:rFonts w:hint="eastAsia" w:ascii="宋体" w:hAnsi="宋体" w:eastAsia="宋体"/>
                <w:sz w:val="21"/>
                <w:szCs w:val="21"/>
                <w:u w:val="single"/>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第15.3款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逾期付款利息</w:t>
            </w:r>
            <w:r/>
          </w:p>
        </w:tc>
        <w:tc>
          <w:tcPr>
            <w:tcW w:w="5170" w:type="dxa"/>
            <w:vAlign w:val="center"/>
            <w:textDirection w:val="lrTb"/>
            <w:noWrap w:val="false"/>
          </w:tcPr>
          <w:p>
            <w:pPr>
              <w:jc w:val="left"/>
              <w:rPr>
                <w:rFonts w:hint="eastAsia" w:ascii="宋体" w:hAnsi="宋体" w:eastAsia="宋体"/>
                <w:sz w:val="21"/>
                <w:szCs w:val="21"/>
                <w:u w:val="single"/>
              </w:rPr>
            </w:pPr>
            <w:r>
              <w:rPr>
                <w:rFonts w:hint="eastAsia" w:ascii="宋体" w:hAnsi="宋体" w:eastAsia="宋体"/>
                <w:sz w:val="21"/>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eastAsia="宋体"/>
                <w:sz w:val="21"/>
                <w:szCs w:val="21"/>
                <w:u w:val="single"/>
              </w:rPr>
            </w:pPr>
            <w:r>
              <w:rPr>
                <w:rFonts w:hint="eastAsia" w:ascii="宋体" w:hAnsi="宋体" w:eastAsia="宋体"/>
                <w:sz w:val="21"/>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因本合同及合同有关事项发生的争议，按下列第</w:t>
            </w:r>
            <w:r>
              <w:rPr>
                <w:rFonts w:hint="eastAsia" w:ascii="宋体" w:hAnsi="宋体" w:eastAsia="宋体" w:cs="宋体"/>
                <w:iCs/>
                <w:sz w:val="21"/>
                <w:szCs w:val="21"/>
                <w:u w:val="single"/>
              </w:rPr>
              <w:t xml:space="preserve">   </w:t>
            </w:r>
            <w:r>
              <w:rPr>
                <w:rFonts w:hint="eastAsia" w:ascii="宋体" w:hAnsi="宋体" w:eastAsia="宋体" w:cs="宋体"/>
                <w:iCs/>
                <w:sz w:val="21"/>
                <w:szCs w:val="21"/>
              </w:rPr>
              <w:t xml:space="preserve">种方式解决：</w:t>
            </w:r>
            <w:r/>
          </w:p>
          <w:p>
            <w:pPr>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（1）向</w:t>
            </w:r>
            <w:r>
              <w:rPr>
                <w:rFonts w:hint="eastAsia" w:ascii="宋体" w:hAnsi="宋体" w:eastAsia="宋体" w:cs="宋体"/>
                <w:iCs/>
                <w:sz w:val="21"/>
                <w:szCs w:val="21"/>
                <w:u w:val="single"/>
              </w:rPr>
              <w:t xml:space="preserve">                    </w:t>
            </w:r>
            <w:r>
              <w:rPr>
                <w:rFonts w:hint="eastAsia" w:ascii="宋体" w:hAnsi="宋体" w:eastAsia="宋体" w:cs="宋体"/>
                <w:iCs/>
                <w:sz w:val="21"/>
                <w:szCs w:val="21"/>
              </w:rPr>
              <w:t xml:space="preserve">仲裁委员会申请仲裁，仲裁地点为</w:t>
            </w:r>
            <w:r>
              <w:rPr>
                <w:rFonts w:hint="eastAsia" w:ascii="宋体" w:hAnsi="宋体" w:eastAsia="宋体" w:cs="宋体"/>
                <w:iCs/>
                <w:sz w:val="21"/>
                <w:szCs w:val="21"/>
                <w:u w:val="single"/>
              </w:rPr>
              <w:t xml:space="preserve">           </w:t>
            </w:r>
            <w:r>
              <w:rPr>
                <w:rFonts w:hint="eastAsia" w:ascii="宋体" w:hAnsi="宋体" w:eastAsia="宋体" w:cs="宋体"/>
                <w:iCs/>
                <w:sz w:val="21"/>
                <w:szCs w:val="21"/>
              </w:rPr>
              <w:t xml:space="preserve">；</w:t>
            </w:r>
            <w:r/>
          </w:p>
          <w:p>
            <w:pPr>
              <w:jc w:val="left"/>
              <w:rPr>
                <w:rFonts w:hint="eastAsia" w:ascii="宋体" w:hAnsi="宋体" w:eastAsia="宋体"/>
                <w:sz w:val="21"/>
                <w:szCs w:val="21"/>
                <w:u w:val="single"/>
              </w:rPr>
            </w:pPr>
            <w:r>
              <w:rPr>
                <w:rFonts w:hint="eastAsia" w:ascii="宋体" w:hAnsi="宋体" w:eastAsia="宋体" w:cs="宋体"/>
                <w:iCs/>
                <w:sz w:val="21"/>
                <w:szCs w:val="21"/>
              </w:rPr>
              <w:t xml:space="preserve">（2）向</w:t>
            </w:r>
            <w:r>
              <w:rPr>
                <w:rFonts w:hint="eastAsia" w:ascii="宋体" w:hAnsi="宋体" w:eastAsia="宋体" w:cs="宋体"/>
                <w:iCs/>
                <w:sz w:val="21"/>
                <w:szCs w:val="21"/>
                <w:u w:val="single"/>
              </w:rPr>
              <w:t xml:space="preserve">                    </w:t>
            </w:r>
            <w:r>
              <w:rPr>
                <w:rFonts w:hint="eastAsia" w:ascii="宋体" w:hAnsi="宋体" w:eastAsia="宋体" w:cs="宋体"/>
                <w:iCs/>
                <w:sz w:val="21"/>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第23.1款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bCs/>
                <w:sz w:val="21"/>
                <w:szCs w:val="21"/>
              </w:rPr>
              <w:t xml:space="preserve">其他专用条款</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bl>
    <w:p>
      <w:pPr>
        <w:spacing w:line="360" w:lineRule="auto"/>
        <w:rPr>
          <w:rFonts w:hint="eastAsia" w:ascii="宋体" w:hAnsi="宋体" w:eastAsia="宋体" w:cs="仿宋"/>
          <w:sz w:val="21"/>
          <w:szCs w:val="21"/>
        </w:rPr>
      </w:pPr>
      <w:r>
        <w:rPr>
          <w:rFonts w:hint="eastAsia" w:ascii="宋体" w:hAnsi="宋体" w:eastAsia="宋体" w:cs="仿宋"/>
          <w:sz w:val="21"/>
          <w:szCs w:val="21"/>
        </w:rPr>
      </w:r>
      <w:r/>
    </w:p>
    <w:p>
      <w:pPr>
        <w:pStyle w:val="894"/>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94"/>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sectPr>
          <w:footerReference w:type="default" r:id="rId13"/>
          <w:footerReference w:type="first" r:id="rId14"/>
          <w:footnotePr/>
          <w:endnotePr/>
          <w:type w:val="nextPage"/>
          <w:pgSz w:w="11906" w:h="16838" w:orient="portrait"/>
          <w:pgMar w:top="1440" w:right="1803" w:bottom="1440" w:left="1803" w:header="680" w:footer="737" w:gutter="0"/>
          <w:cols w:num="1" w:sep="0" w:space="1701" w:equalWidth="1"/>
          <w:docGrid w:linePitch="360"/>
          <w:titlePg/>
        </w:sectPr>
        <w:outlineLvl w:val="0"/>
      </w:pPr>
      <w:r>
        <w:rPr>
          <w:rFonts w:eastAsia="黑体"/>
          <w:bCs/>
          <w:sz w:val="44"/>
          <w:szCs w:val="28"/>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8" w:name="_Hlt26955039"/>
      <w:r/>
      <w:bookmarkStart w:id="49" w:name="_Hlt26671244"/>
      <w:r/>
      <w:bookmarkStart w:id="50" w:name="_Toc26554094"/>
      <w:r/>
      <w:bookmarkStart w:id="51" w:name="_Toc120614282"/>
      <w:r/>
      <w:bookmarkStart w:id="52" w:name="_Toc49090576"/>
      <w:r/>
      <w:bookmarkEnd w:id="48"/>
      <w:r/>
      <w:bookmarkEnd w:id="49"/>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64"/>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53"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53"/>
      <w:r/>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Start w:id="54" w:name="_Toc120614284"/>
      <w:r/>
      <w:bookmarkEnd w:id="50"/>
      <w:r/>
      <w:bookmarkEnd w:id="51"/>
      <w:r/>
      <w:bookmarkEnd w:id="52"/>
      <w:r>
        <w:rPr>
          <w:rFonts w:hint="eastAsia" w:ascii="宋体" w:hAnsi="宋体" w:eastAsia="宋体"/>
          <w:b/>
          <w:sz w:val="32"/>
          <w:szCs w:val="32"/>
        </w:rPr>
        <w:t xml:space="preserve">投标声明及承诺函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64"/>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5" w:name="_Hlt26671380"/>
      <w:r/>
      <w:bookmarkStart w:id="56" w:name="_格式3__银行出具的资信证明"/>
      <w:r/>
      <w:bookmarkStart w:id="57" w:name="_Hlt26955070"/>
      <w:r/>
      <w:bookmarkEnd w:id="55"/>
      <w:r/>
      <w:bookmarkEnd w:id="56"/>
      <w:r/>
      <w:bookmarkEnd w:id="57"/>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864"/>
        <w:spacing w:line="360" w:lineRule="auto"/>
      </w:pPr>
      <w:r/>
      <w:r/>
    </w:p>
    <w:p>
      <w:pPr>
        <w:pStyle w:val="864"/>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864"/>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64"/>
        <w:spacing w:line="360" w:lineRule="auto"/>
      </w:pPr>
      <w:r/>
      <w:r/>
    </w:p>
    <w:p>
      <w:pPr>
        <w:spacing w:line="360" w:lineRule="auto"/>
      </w:p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86"/>
        <w:jc w:val="center"/>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85"/>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1085"/>
        <w:jc w:val="left"/>
        <w:spacing w:line="360" w:lineRule="auto"/>
        <w:rPr>
          <w:rFonts w:hint="eastAsia" w:ascii="宋体" w:hAnsi="宋体"/>
          <w:b/>
          <w:sz w:val="32"/>
          <w:szCs w:val="32"/>
        </w:rPr>
      </w:pPr>
      <w:r>
        <w:rPr>
          <w:rFonts w:hint="eastAsia" w:ascii="宋体" w:hAnsi="宋体"/>
          <w:b/>
          <w:sz w:val="32"/>
          <w:szCs w:val="32"/>
        </w:rPr>
      </w:r>
      <w:r/>
    </w:p>
    <w:p>
      <w:pPr>
        <w:pStyle w:val="1085"/>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85"/>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85"/>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85"/>
        <w:ind w:firstLine="480"/>
        <w:jc w:val="left"/>
        <w:spacing w:line="360" w:lineRule="auto"/>
        <w:rPr>
          <w:rFonts w:hint="eastAsia" w:ascii="宋体" w:hAnsi="宋体"/>
          <w:sz w:val="24"/>
          <w:szCs w:val="24"/>
        </w:rPr>
      </w:pPr>
      <w:r>
        <w:rPr>
          <w:rFonts w:ascii="宋体" w:hAnsi="宋体"/>
          <w:sz w:val="24"/>
          <w:szCs w:val="24"/>
        </w:rPr>
        <w:t xml:space="preserve">……</w:t>
      </w:r>
      <w:r/>
    </w:p>
    <w:p>
      <w:pPr>
        <w:pStyle w:val="1085"/>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85"/>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85"/>
        <w:ind w:firstLine="480"/>
        <w:jc w:val="center"/>
        <w:spacing w:line="360" w:lineRule="auto"/>
        <w:rPr>
          <w:rFonts w:hint="eastAsia" w:ascii="宋体" w:hAnsi="宋体"/>
          <w:sz w:val="24"/>
          <w:szCs w:val="24"/>
        </w:rPr>
      </w:pPr>
      <w:r>
        <w:rPr>
          <w:rFonts w:hint="eastAsia" w:ascii="宋体" w:hAnsi="宋体"/>
          <w:sz w:val="24"/>
          <w:szCs w:val="24"/>
        </w:rPr>
      </w:r>
      <w:r/>
    </w:p>
    <w:p>
      <w:pPr>
        <w:pStyle w:val="1085"/>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85"/>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85"/>
        <w:ind w:firstLine="560"/>
        <w:spacing w:line="360" w:lineRule="auto"/>
        <w:rPr>
          <w:rFonts w:hint="eastAsia" w:ascii="宋体" w:hAnsi="宋体"/>
          <w:sz w:val="28"/>
          <w:szCs w:val="28"/>
        </w:rPr>
      </w:pPr>
      <w:r>
        <w:rPr>
          <w:rFonts w:hint="eastAsia" w:ascii="宋体" w:hAnsi="宋体"/>
          <w:sz w:val="28"/>
          <w:szCs w:val="28"/>
        </w:rPr>
      </w:r>
      <w:r/>
    </w:p>
    <w:p>
      <w:pPr>
        <w:pStyle w:val="1085"/>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85"/>
        <w:jc w:val="center"/>
        <w:spacing w:line="360" w:lineRule="auto"/>
        <w:rPr>
          <w:rFonts w:hint="eastAsia" w:ascii="宋体" w:hAnsi="宋体"/>
          <w:b/>
          <w:sz w:val="36"/>
          <w:szCs w:val="36"/>
        </w:rPr>
      </w:pPr>
      <w:r>
        <w:rPr>
          <w:rFonts w:hint="eastAsia" w:ascii="宋体" w:hAnsi="宋体"/>
          <w:b/>
          <w:sz w:val="36"/>
          <w:szCs w:val="36"/>
        </w:rPr>
      </w:r>
      <w:r/>
    </w:p>
    <w:p>
      <w:pPr>
        <w:pStyle w:val="1085"/>
        <w:spacing w:line="360" w:lineRule="auto"/>
        <w:rPr>
          <w:rFonts w:hint="eastAsia" w:ascii="宋体" w:hAnsi="宋体"/>
          <w:b/>
          <w:sz w:val="36"/>
          <w:szCs w:val="36"/>
        </w:rPr>
      </w:pPr>
      <w:r>
        <w:rPr>
          <w:rFonts w:hint="eastAsia" w:ascii="宋体" w:hAnsi="宋体"/>
          <w:b/>
          <w:sz w:val="36"/>
          <w:szCs w:val="36"/>
        </w:rPr>
      </w:r>
      <w:r/>
    </w:p>
    <w:p>
      <w:pPr>
        <w:pStyle w:val="1085"/>
        <w:jc w:val="center"/>
        <w:spacing w:line="360" w:lineRule="auto"/>
        <w:rPr>
          <w:rFonts w:hint="eastAsia" w:ascii="宋体" w:hAnsi="宋体"/>
          <w:b/>
          <w:sz w:val="36"/>
          <w:szCs w:val="36"/>
        </w:rPr>
      </w:pPr>
      <w:r>
        <w:rPr>
          <w:rFonts w:hint="eastAsia" w:ascii="宋体" w:hAnsi="宋体"/>
          <w:b/>
          <w:sz w:val="36"/>
          <w:szCs w:val="36"/>
        </w:rPr>
      </w:r>
      <w:r/>
    </w:p>
    <w:p>
      <w:pPr>
        <w:pStyle w:val="1085"/>
        <w:spacing w:line="360" w:lineRule="auto"/>
        <w:rPr>
          <w:rFonts w:hint="eastAsia" w:ascii="宋体" w:hAnsi="宋体"/>
          <w:b/>
          <w:sz w:val="36"/>
          <w:szCs w:val="36"/>
        </w:rPr>
      </w:pPr>
      <w:r>
        <w:rPr>
          <w:rFonts w:hint="eastAsia" w:ascii="宋体" w:hAnsi="宋体"/>
          <w:b/>
          <w:sz w:val="36"/>
          <w:szCs w:val="36"/>
        </w:rPr>
      </w:r>
      <w:r/>
    </w:p>
    <w:p>
      <w:pPr>
        <w:pStyle w:val="1085"/>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1085"/>
        <w:jc w:val="left"/>
        <w:spacing w:line="360" w:lineRule="auto"/>
        <w:rPr>
          <w:rFonts w:hint="eastAsia" w:ascii="宋体" w:hAnsi="宋体"/>
          <w:b/>
          <w:sz w:val="32"/>
          <w:szCs w:val="32"/>
        </w:rPr>
      </w:pPr>
      <w:r>
        <w:rPr>
          <w:rFonts w:hint="eastAsia" w:ascii="宋体" w:hAnsi="宋体"/>
          <w:b/>
          <w:sz w:val="32"/>
          <w:szCs w:val="32"/>
        </w:rPr>
      </w:r>
      <w:r/>
    </w:p>
    <w:p>
      <w:pPr>
        <w:pStyle w:val="1085"/>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85"/>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85"/>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85"/>
        <w:ind w:firstLine="480"/>
        <w:jc w:val="left"/>
        <w:spacing w:line="360" w:lineRule="auto"/>
        <w:rPr>
          <w:rFonts w:hint="eastAsia" w:ascii="宋体" w:hAnsi="宋体"/>
          <w:sz w:val="24"/>
          <w:szCs w:val="24"/>
        </w:rPr>
      </w:pPr>
      <w:r>
        <w:rPr>
          <w:rFonts w:ascii="宋体" w:hAnsi="宋体"/>
          <w:sz w:val="24"/>
          <w:szCs w:val="24"/>
        </w:rPr>
        <w:t xml:space="preserve">……</w:t>
      </w:r>
      <w:r/>
    </w:p>
    <w:p>
      <w:pPr>
        <w:pStyle w:val="1085"/>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85"/>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85"/>
        <w:ind w:firstLine="480"/>
        <w:jc w:val="center"/>
        <w:spacing w:line="360" w:lineRule="auto"/>
        <w:rPr>
          <w:rFonts w:hint="eastAsia" w:ascii="宋体" w:hAnsi="宋体"/>
          <w:sz w:val="24"/>
          <w:szCs w:val="24"/>
        </w:rPr>
      </w:pPr>
      <w:r>
        <w:rPr>
          <w:rFonts w:hint="eastAsia" w:ascii="宋体" w:hAnsi="宋体"/>
          <w:sz w:val="24"/>
          <w:szCs w:val="24"/>
        </w:rPr>
      </w:r>
      <w:r/>
    </w:p>
    <w:p>
      <w:pPr>
        <w:pStyle w:val="1085"/>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85"/>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85"/>
        <w:ind w:firstLine="480"/>
        <w:spacing w:line="360" w:lineRule="auto"/>
        <w:rPr>
          <w:rFonts w:hint="eastAsia" w:ascii="宋体" w:hAnsi="宋体"/>
          <w:sz w:val="24"/>
          <w:szCs w:val="24"/>
        </w:rPr>
      </w:pPr>
      <w:r>
        <w:rPr>
          <w:rFonts w:hint="eastAsia" w:ascii="宋体" w:hAnsi="宋体"/>
          <w:sz w:val="24"/>
          <w:szCs w:val="24"/>
        </w:rPr>
      </w:r>
      <w:r/>
    </w:p>
    <w:p>
      <w:pPr>
        <w:pStyle w:val="1085"/>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85"/>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1085"/>
        <w:spacing w:before="151" w:after="151" w:line="360" w:lineRule="auto"/>
        <w:rPr>
          <w:rFonts w:hint="eastAsia" w:ascii="宋体" w:hAnsi="宋体"/>
          <w:b/>
          <w:bCs/>
          <w:sz w:val="32"/>
          <w:szCs w:val="32"/>
        </w:rPr>
      </w:pPr>
      <w:r>
        <w:rPr>
          <w:rFonts w:hint="eastAsia" w:ascii="宋体" w:hAnsi="宋体"/>
          <w:b/>
          <w:bCs/>
          <w:sz w:val="32"/>
          <w:szCs w:val="32"/>
        </w:rPr>
      </w:r>
      <w:r/>
    </w:p>
    <w:p>
      <w:pPr>
        <w:pStyle w:val="1085"/>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85"/>
        <w:spacing w:line="360" w:lineRule="auto"/>
        <w:rPr>
          <w:rFonts w:hint="eastAsia" w:ascii="宋体" w:hAnsi="宋体"/>
          <w:b/>
          <w:sz w:val="36"/>
          <w:szCs w:val="36"/>
        </w:rPr>
      </w:pPr>
      <w:r>
        <w:rPr>
          <w:rFonts w:hint="eastAsia" w:ascii="宋体" w:hAnsi="宋体"/>
          <w:b/>
          <w:sz w:val="36"/>
          <w:szCs w:val="36"/>
        </w:rPr>
      </w:r>
      <w:r/>
    </w:p>
    <w:p>
      <w:pPr>
        <w:pStyle w:val="1087"/>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1088"/>
        <w:spacing w:line="360" w:lineRule="auto"/>
        <w:rPr>
          <w:rFonts w:hint="eastAsia" w:ascii="宋体" w:hAnsi="宋体"/>
          <w:b/>
          <w:spacing w:val="6"/>
          <w:sz w:val="30"/>
          <w:szCs w:val="30"/>
        </w:rPr>
      </w:pPr>
      <w:r>
        <w:rPr>
          <w:rFonts w:hint="eastAsia" w:ascii="宋体" w:hAnsi="宋体"/>
          <w:b/>
          <w:spacing w:val="6"/>
          <w:sz w:val="30"/>
          <w:szCs w:val="30"/>
        </w:rPr>
      </w:r>
      <w:r/>
    </w:p>
    <w:p>
      <w:pPr>
        <w:pStyle w:val="1087"/>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87"/>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89"/>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1089"/>
        <w:ind w:firstLine="3629"/>
        <w:jc w:val="left"/>
        <w:spacing w:line="360" w:lineRule="auto"/>
        <w:rPr>
          <w:rFonts w:hint="eastAsia" w:ascii="宋体" w:hAnsi="宋体"/>
          <w:sz w:val="24"/>
        </w:rPr>
      </w:pPr>
      <w:r>
        <w:rPr>
          <w:rFonts w:hint="eastAsia" w:ascii="宋体" w:hAnsi="宋体"/>
          <w:sz w:val="24"/>
        </w:rPr>
      </w:r>
      <w:r/>
    </w:p>
    <w:p>
      <w:pPr>
        <w:pStyle w:val="1089"/>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85"/>
        <w:ind w:firstLine="480"/>
        <w:jc w:val="left"/>
        <w:spacing w:line="360" w:lineRule="auto"/>
        <w:rPr>
          <w:rFonts w:hint="eastAsia" w:ascii="宋体" w:hAnsi="宋体"/>
          <w:sz w:val="24"/>
          <w:szCs w:val="20"/>
        </w:rPr>
      </w:pPr>
      <w:r>
        <w:rPr>
          <w:rFonts w:hint="eastAsia" w:ascii="宋体" w:hAnsi="宋体"/>
          <w:sz w:val="24"/>
          <w:szCs w:val="20"/>
        </w:rPr>
        <w:t xml:space="preserve">日期：  年  月  日</w:t>
      </w:r>
      <w:r/>
    </w:p>
    <w:p>
      <w:pPr>
        <w:pStyle w:val="1088"/>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1090"/>
        <w:ind w:left="357" w:firstLine="0"/>
        <w:spacing w:line="360" w:lineRule="auto"/>
        <w:rPr>
          <w:rFonts w:hint="eastAsia" w:ascii="宋体" w:hAnsi="宋体" w:cs="Arial"/>
          <w:sz w:val="24"/>
          <w:szCs w:val="24"/>
        </w:rPr>
      </w:pPr>
      <w:r>
        <w:rPr>
          <w:rFonts w:hint="eastAsia" w:ascii="宋体" w:hAnsi="宋体" w:cs="Arial"/>
          <w:sz w:val="24"/>
          <w:szCs w:val="24"/>
        </w:rPr>
      </w:r>
      <w:r/>
    </w:p>
    <w:p>
      <w:pPr>
        <w:pStyle w:val="1087"/>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1087"/>
        <w:ind w:firstLine="445"/>
        <w:spacing w:before="151" w:after="151" w:line="360" w:lineRule="auto"/>
        <w:rPr>
          <w:rFonts w:hint="eastAsia" w:ascii="宋体" w:hAnsi="宋体"/>
          <w:sz w:val="24"/>
        </w:rPr>
      </w:pPr>
      <w:r>
        <w:rPr>
          <w:rFonts w:hint="eastAsia" w:ascii="宋体" w:hAnsi="宋体"/>
          <w:sz w:val="24"/>
        </w:rPr>
      </w:r>
      <w:r/>
    </w:p>
    <w:p>
      <w:pPr>
        <w:pStyle w:val="1087"/>
        <w:ind w:firstLine="445"/>
        <w:spacing w:before="151" w:after="151" w:line="360" w:lineRule="auto"/>
        <w:rPr>
          <w:rFonts w:hint="eastAsia" w:ascii="宋体" w:hAnsi="宋体"/>
          <w:sz w:val="24"/>
        </w:rPr>
      </w:pPr>
      <w:r>
        <w:rPr>
          <w:rFonts w:hint="eastAsia" w:ascii="宋体" w:hAnsi="宋体"/>
          <w:sz w:val="24"/>
        </w:rPr>
      </w:r>
      <w:r/>
    </w:p>
    <w:p>
      <w:pPr>
        <w:pStyle w:val="1087"/>
        <w:ind w:firstLine="445"/>
        <w:spacing w:before="151" w:after="151" w:line="360" w:lineRule="auto"/>
        <w:rPr>
          <w:rFonts w:hint="eastAsia" w:ascii="宋体" w:hAnsi="宋体"/>
          <w:sz w:val="24"/>
        </w:rPr>
      </w:pPr>
      <w:r>
        <w:rPr>
          <w:rFonts w:hint="eastAsia" w:ascii="宋体" w:hAnsi="宋体"/>
          <w:sz w:val="24"/>
        </w:rPr>
      </w:r>
      <w:r/>
    </w:p>
    <w:p>
      <w:pPr>
        <w:pStyle w:val="1087"/>
        <w:ind w:firstLine="445"/>
        <w:spacing w:before="151" w:after="151" w:line="360" w:lineRule="auto"/>
        <w:rPr>
          <w:rFonts w:hint="eastAsia" w:ascii="宋体" w:hAnsi="宋体"/>
          <w:sz w:val="24"/>
        </w:rPr>
      </w:pPr>
      <w:r>
        <w:rPr>
          <w:rFonts w:hint="eastAsia" w:ascii="宋体" w:hAnsi="宋体"/>
          <w:sz w:val="24"/>
        </w:rPr>
      </w:r>
      <w:r/>
    </w:p>
    <w:p>
      <w:pPr>
        <w:pStyle w:val="1087"/>
        <w:ind w:firstLine="445"/>
        <w:spacing w:before="151" w:after="151" w:line="360" w:lineRule="auto"/>
        <w:rPr>
          <w:rFonts w:hint="eastAsia" w:ascii="宋体" w:hAnsi="宋体"/>
          <w:sz w:val="24"/>
        </w:rPr>
      </w:pPr>
      <w:r>
        <w:rPr>
          <w:rFonts w:hint="eastAsia" w:ascii="宋体" w:hAnsi="宋体"/>
          <w:sz w:val="24"/>
        </w:rPr>
      </w:r>
      <w:r/>
    </w:p>
    <w:p>
      <w:pPr>
        <w:pStyle w:val="1087"/>
        <w:ind w:firstLine="445"/>
        <w:spacing w:before="151" w:after="151" w:line="360" w:lineRule="auto"/>
        <w:rPr>
          <w:rFonts w:hint="eastAsia" w:ascii="宋体" w:hAnsi="宋体"/>
          <w:sz w:val="24"/>
        </w:rPr>
      </w:pPr>
      <w:r>
        <w:rPr>
          <w:rFonts w:hint="eastAsia" w:ascii="宋体" w:hAnsi="宋体"/>
          <w:sz w:val="24"/>
        </w:rPr>
      </w:r>
      <w:r/>
    </w:p>
    <w:p>
      <w:pPr>
        <w:pStyle w:val="1087"/>
        <w:ind w:firstLine="445"/>
        <w:spacing w:before="151" w:after="151" w:line="360" w:lineRule="auto"/>
        <w:rPr>
          <w:rFonts w:hint="eastAsia" w:ascii="宋体" w:hAnsi="宋体"/>
          <w:sz w:val="24"/>
        </w:rPr>
      </w:pPr>
      <w:r>
        <w:rPr>
          <w:rFonts w:hint="eastAsia" w:ascii="宋体" w:hAnsi="宋体"/>
          <w:sz w:val="24"/>
        </w:rPr>
      </w:r>
      <w:r/>
    </w:p>
    <w:p>
      <w:pPr>
        <w:pStyle w:val="1087"/>
        <w:ind w:firstLine="445"/>
        <w:spacing w:before="151" w:after="151" w:line="360" w:lineRule="auto"/>
        <w:rPr>
          <w:rFonts w:hint="eastAsia" w:ascii="宋体" w:hAnsi="宋体"/>
          <w:sz w:val="24"/>
        </w:rPr>
      </w:pPr>
      <w:r>
        <w:rPr>
          <w:rFonts w:hint="eastAsia" w:ascii="宋体" w:hAnsi="宋体"/>
          <w:sz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9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9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97"/>
          <w:rFonts w:hint="eastAsia" w:ascii="方正魏碑_GBK" w:hAnsi="方正魏碑_GBK" w:eastAsia="方正魏碑_GBK" w:cs="方正魏碑_GBK"/>
          <w:i w:val="0"/>
          <w:color w:val="ff0000"/>
          <w:u w:val="single"/>
          <w:shd w:val="clear" w:color="auto" w:fill="ffffff"/>
        </w:rPr>
        <w:t xml:space="preserve">（产品名称1）</w:t>
      </w:r>
      <w:r>
        <w:rPr>
          <w:rStyle w:val="897"/>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97"/>
          <w:rFonts w:hint="eastAsia" w:ascii="方正魏碑_GBK" w:hAnsi="方正魏碑_GBK" w:eastAsia="方正魏碑_GBK" w:cs="方正魏碑_GBK"/>
          <w:i w:val="0"/>
          <w:color w:val="ff0000"/>
          <w:u w:val="single"/>
          <w:shd w:val="clear" w:color="auto" w:fill="ffffff"/>
        </w:rPr>
        <w:t xml:space="preserve">（厂名）</w:t>
      </w:r>
      <w:r>
        <w:rPr>
          <w:rStyle w:val="897"/>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97"/>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97"/>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97"/>
          <w:rFonts w:hint="eastAsia" w:ascii="方正魏碑_GBK" w:hAnsi="方正魏碑_GBK" w:eastAsia="方正魏碑_GBK" w:cs="方正魏碑_GBK"/>
          <w:i w:val="0"/>
          <w:color w:val="ff0000"/>
          <w:u w:val="single"/>
          <w:shd w:val="clear" w:color="auto" w:fill="ffffff"/>
        </w:rPr>
        <w:t xml:space="preserve">（规定</w:t>
      </w:r>
      <w:r>
        <w:rPr>
          <w:rStyle w:val="897"/>
          <w:rFonts w:ascii="方正魏碑_GBK" w:hAnsi="方正魏碑_GBK" w:eastAsia="方正魏碑_GBK" w:cs="方正魏碑_GBK"/>
          <w:i w:val="0"/>
          <w:color w:val="ff0000"/>
          <w:u w:val="single"/>
          <w:shd w:val="clear" w:color="auto" w:fill="ffffff"/>
        </w:rPr>
        <w:t xml:space="preserve">比例</w:t>
      </w:r>
      <w:r>
        <w:rPr>
          <w:rStyle w:val="897"/>
          <w:rFonts w:hint="eastAsia" w:ascii="方正魏碑_GBK" w:hAnsi="方正魏碑_GBK" w:eastAsia="方正魏碑_GBK" w:cs="方正魏碑_GBK"/>
          <w:i w:val="0"/>
          <w:color w:val="ff0000"/>
          <w:u w:val="single"/>
          <w:shd w:val="clear" w:color="auto" w:fill="ffffff"/>
        </w:rPr>
        <w:t xml:space="preserve">）</w:t>
      </w:r>
      <w:r>
        <w:rPr>
          <w:rStyle w:val="897"/>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97"/>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7"/>
          <w:rFonts w:hint="eastAsia" w:ascii="方正魏碑_GBK" w:hAnsi="方正魏碑_GBK" w:eastAsia="方正魏碑_GBK" w:cs="方正魏碑_GBK"/>
          <w:i w:val="0"/>
          <w:color w:val="ff0000"/>
          <w:u w:val="single"/>
          <w:shd w:val="clear" w:color="auto" w:fill="ffffff"/>
        </w:rPr>
        <w:t xml:space="preserve">（关键</w:t>
      </w:r>
      <w:r>
        <w:rPr>
          <w:rStyle w:val="897"/>
          <w:rFonts w:ascii="方正魏碑_GBK" w:hAnsi="方正魏碑_GBK" w:eastAsia="方正魏碑_GBK" w:cs="方正魏碑_GBK"/>
          <w:i w:val="0"/>
          <w:color w:val="ff0000"/>
          <w:u w:val="single"/>
          <w:shd w:val="clear" w:color="auto" w:fill="ffffff"/>
        </w:rPr>
        <w:t xml:space="preserve">组件</w:t>
      </w:r>
      <w:r>
        <w:rPr>
          <w:rStyle w:val="897"/>
          <w:rFonts w:hint="eastAsia" w:ascii="方正魏碑_GBK" w:hAnsi="方正魏碑_GBK" w:eastAsia="方正魏碑_GBK" w:cs="方正魏碑_GBK"/>
          <w:i w:val="0"/>
          <w:color w:val="ff0000"/>
          <w:u w:val="single"/>
          <w:shd w:val="clear" w:color="auto" w:fill="ffffff"/>
        </w:rPr>
        <w:t xml:space="preserve">）</w:t>
      </w:r>
      <w:r>
        <w:rPr>
          <w:rStyle w:val="897"/>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97"/>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7"/>
          <w:rFonts w:hint="eastAsia" w:ascii="方正魏碑_GBK" w:hAnsi="方正魏碑_GBK" w:eastAsia="方正魏碑_GBK" w:cs="方正魏碑_GBK"/>
          <w:i w:val="0"/>
          <w:color w:val="ff0000"/>
          <w:u w:val="single"/>
          <w:shd w:val="clear" w:color="auto" w:fill="ffffff"/>
        </w:rPr>
        <w:t xml:space="preserve">（关键工序）</w:t>
      </w:r>
      <w:r>
        <w:rPr>
          <w:rStyle w:val="897"/>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9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97"/>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97"/>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97"/>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97"/>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97"/>
          <w:rFonts w:hint="eastAsia" w:ascii="方正魏碑_GBK" w:hAnsi="方正魏碑_GBK" w:eastAsia="方正魏碑_GBK" w:cs="方正魏碑_GBK"/>
          <w:i w:val="0"/>
          <w:color w:val="ff0000"/>
          <w:u w:val="single"/>
          <w:shd w:val="clear" w:color="auto" w:fill="ffffff"/>
        </w:rPr>
        <w:t xml:space="preserve">（规定</w:t>
      </w:r>
      <w:r>
        <w:rPr>
          <w:rStyle w:val="897"/>
          <w:rFonts w:ascii="方正魏碑_GBK" w:hAnsi="方正魏碑_GBK" w:eastAsia="方正魏碑_GBK" w:cs="方正魏碑_GBK"/>
          <w:i w:val="0"/>
          <w:color w:val="ff0000"/>
          <w:u w:val="single"/>
          <w:shd w:val="clear" w:color="auto" w:fill="ffffff"/>
        </w:rPr>
        <w:t xml:space="preserve">比例</w:t>
      </w:r>
      <w:r>
        <w:rPr>
          <w:rStyle w:val="897"/>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97"/>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97"/>
          <w:rFonts w:hint="eastAsia" w:ascii="方正魏碑_GBK" w:hAnsi="方正魏碑_GBK" w:eastAsia="方正魏碑_GBK" w:cs="方正魏碑_GBK"/>
          <w:i w:val="0"/>
          <w:color w:val="ff0000"/>
          <w:u w:val="single"/>
          <w:shd w:val="clear" w:color="auto" w:fill="ffffff"/>
        </w:rPr>
        <w:t xml:space="preserve">（关键</w:t>
      </w:r>
      <w:r>
        <w:rPr>
          <w:rStyle w:val="897"/>
          <w:rFonts w:ascii="方正魏碑_GBK" w:hAnsi="方正魏碑_GBK" w:eastAsia="方正魏碑_GBK" w:cs="方正魏碑_GBK"/>
          <w:i w:val="0"/>
          <w:color w:val="ff0000"/>
          <w:u w:val="single"/>
          <w:shd w:val="clear" w:color="auto" w:fill="ffffff"/>
        </w:rPr>
        <w:t xml:space="preserve">组件</w:t>
      </w:r>
      <w:r>
        <w:rPr>
          <w:rStyle w:val="897"/>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97"/>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7"/>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9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9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9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91"/>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91"/>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9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9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9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9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9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91"/>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91"/>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087"/>
        <w:ind w:firstLine="445"/>
        <w:spacing w:before="151" w:after="151" w:line="360" w:lineRule="auto"/>
        <w:rPr>
          <w:rFonts w:hint="eastAsia" w:ascii="宋体" w:hAnsi="宋体"/>
          <w:sz w:val="24"/>
        </w:rPr>
      </w:pPr>
      <w:r>
        <w:rPr>
          <w:rFonts w:hint="eastAsia"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64"/>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64"/>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64"/>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64"/>
        <w:rPr>
          <w:rFonts w:eastAsia="黑体"/>
          <w:b/>
          <w:sz w:val="36"/>
          <w:szCs w:val="21"/>
        </w:rPr>
      </w:pPr>
      <w:r>
        <w:rPr>
          <w:rFonts w:eastAsia="黑体"/>
          <w:b/>
          <w:sz w:val="36"/>
          <w:szCs w:val="21"/>
        </w:rPr>
      </w:r>
      <w:r/>
    </w:p>
    <w:p>
      <w:r/>
      <w:r/>
    </w:p>
    <w:p>
      <w:pPr>
        <w:pStyle w:val="864"/>
        <w:spacing w:line="360" w:lineRule="auto"/>
      </w:pPr>
      <w:r/>
      <w:r/>
    </w:p>
    <w:p>
      <w:pPr>
        <w:spacing w:line="360" w:lineRule="auto"/>
      </w:pPr>
      <w:r/>
      <w:r/>
    </w:p>
    <w:p>
      <w:pPr>
        <w:pStyle w:val="864"/>
        <w:spacing w:line="360" w:lineRule="auto"/>
      </w:pPr>
      <w:r/>
      <w:r/>
    </w:p>
    <w:p>
      <w:pPr>
        <w:pStyle w:val="864"/>
        <w:spacing w:line="360" w:lineRule="auto"/>
      </w:pPr>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64"/>
        <w:spacing w:line="360" w:lineRule="auto"/>
      </w:pPr>
      <w:r/>
      <w:r/>
    </w:p>
    <w:p>
      <w:pPr>
        <w:spacing w:line="360" w:lineRule="auto"/>
      </w:pPr>
      <w:r/>
      <w:r/>
    </w:p>
    <w:p>
      <w:pPr>
        <w:pStyle w:val="864"/>
        <w:spacing w:line="360" w:lineRule="auto"/>
      </w:pPr>
      <w:r/>
      <w:r/>
    </w:p>
    <w:p>
      <w:pPr>
        <w:spacing w:line="360" w:lineRule="auto"/>
      </w:pPr>
      <w:r/>
      <w:r/>
    </w:p>
    <w:p>
      <w:pPr>
        <w:pStyle w:val="864"/>
        <w:spacing w:line="360" w:lineRule="auto"/>
      </w:pPr>
      <w:r/>
      <w:r/>
    </w:p>
    <w:p>
      <w:pPr>
        <w:spacing w:line="360" w:lineRule="auto"/>
      </w:pPr>
      <w:r/>
      <w:r/>
    </w:p>
    <w:p>
      <w:pPr>
        <w:pStyle w:val="864"/>
        <w:spacing w:line="360" w:lineRule="auto"/>
      </w:pPr>
      <w:r/>
      <w:r/>
    </w:p>
    <w:p>
      <w:pPr>
        <w:spacing w:line="360" w:lineRule="auto"/>
      </w:pPr>
      <w:r/>
      <w:r/>
    </w:p>
    <w:p>
      <w:pPr>
        <w:pStyle w:val="864"/>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8" w:name="_Toc11176"/>
      <w:r>
        <w:rPr>
          <w:rFonts w:hint="eastAsia" w:eastAsia="黑体" w:cs="黑体"/>
          <w:b/>
          <w:sz w:val="32"/>
          <w:szCs w:val="24"/>
        </w:rPr>
        <w:t xml:space="preserve">十、</w:t>
      </w:r>
      <w:bookmarkEnd w:id="58"/>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注：请填写此表，并按要求上传业绩资料电子件。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59" w:name="_Toc28140"/>
      <w:r>
        <w:rPr>
          <w:rFonts w:hint="eastAsia" w:eastAsia="黑体" w:cs="黑体"/>
          <w:b/>
          <w:sz w:val="32"/>
          <w:szCs w:val="24"/>
        </w:rPr>
        <w:t xml:space="preserve">十一</w:t>
      </w:r>
      <w:r>
        <w:rPr>
          <w:rFonts w:eastAsia="黑体" w:cs="黑体"/>
          <w:b/>
          <w:sz w:val="32"/>
          <w:szCs w:val="24"/>
        </w:rPr>
        <w:t xml:space="preserve">、投标所需其他材料</w:t>
      </w:r>
      <w:bookmarkEnd w:id="59"/>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4"/>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60" w:name="_Hlt26955066"/>
      <w:r/>
      <w:bookmarkStart w:id="61" w:name="_Hlt26671374"/>
      <w:r/>
      <w:bookmarkStart w:id="62" w:name="_Hlt26609389"/>
      <w:r/>
      <w:bookmarkStart w:id="63" w:name="_Toc462564146"/>
      <w:r/>
      <w:bookmarkEnd w:id="60"/>
      <w:r/>
      <w:bookmarkEnd w:id="61"/>
      <w:r/>
      <w:bookmarkEnd w:id="62"/>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4" w:name="_格式2__法定代表人授权书"/>
      <w:r/>
      <w:bookmarkEnd w:id="63"/>
      <w:r/>
      <w:bookmarkEnd w:id="64"/>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1057"/>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1057"/>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MS Mincho">
    <w:panose1 w:val="02020603050405090304"/>
  </w:font>
  <w:font w:name="Symbol">
    <w:panose1 w:val="05050102010706020507"/>
  </w:font>
  <w:font w:name="华文楷体">
    <w:panose1 w:val="02010600040101010101"/>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77"/>
          <w:jc w:val="center"/>
        </w:pPr>
        <w:r>
          <w:fldChar w:fldCharType="begin"/>
        </w:r>
        <w:r>
          <w:instrText xml:space="preserve">PAGE   \* MERGEFORMAT</w:instrText>
        </w:r>
        <w:r>
          <w:fldChar w:fldCharType="separate"/>
        </w:r>
        <w:r>
          <w:rPr>
            <w:lang w:val="zh-CN"/>
          </w:rPr>
          <w:t xml:space="preserve">6</w:t>
        </w:r>
        <w:r>
          <w:rPr>
            <w:lang w:val="zh-CN"/>
          </w:rPr>
          <w:t xml:space="preserve">2</w:t>
        </w:r>
        <w:r>
          <w:rPr>
            <w:lang w:val="zh-CN"/>
          </w:rPr>
          <w:fldChar w:fldCharType="end"/>
        </w:r>
        <w:r/>
      </w:p>
    </w:sdtContent>
  </w:sdt>
  <w:p>
    <w:pPr>
      <w:pStyle w:val="10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pPr>
    <w:r>
      <w:fldChar w:fldCharType="begin"/>
    </w:r>
    <w:r>
      <w:instrText xml:space="preserve">PAGE   \* MERGEFORMAT</w:instrText>
    </w:r>
    <w:r>
      <w:fldChar w:fldCharType="separate"/>
    </w:r>
    <w:r>
      <w:rPr>
        <w:lang w:val="zh-CN"/>
      </w:rPr>
      <w:t xml:space="preserve">19</w:t>
    </w:r>
    <w:r>
      <w:fldChar w:fldCharType="end"/>
    </w:r>
    <w:r/>
  </w:p>
  <w:p>
    <w:pPr>
      <w:pStyle w:val="10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rFonts w:hint="eastAsia"/>
      </w:rPr>
      <w:t xml:space="preserve">40</w:t>
    </w:r>
    <w: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3">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8"/>
  </w:num>
  <w:num w:numId="5">
    <w:abstractNumId w:val="15"/>
  </w:num>
  <w:num w:numId="6">
    <w:abstractNumId w:val="7"/>
  </w:num>
  <w:num w:numId="7">
    <w:abstractNumId w:val="9"/>
  </w:num>
  <w:num w:numId="8">
    <w:abstractNumId w:val="6"/>
  </w:num>
  <w:num w:numId="9">
    <w:abstractNumId w:val="11"/>
  </w:num>
  <w:num w:numId="10">
    <w:abstractNumId w:val="4"/>
  </w:num>
  <w:num w:numId="11">
    <w:abstractNumId w:val="2"/>
  </w:num>
  <w:num w:numId="12">
    <w:abstractNumId w:val="10"/>
  </w:num>
  <w:num w:numId="13">
    <w:abstractNumId w:val="1"/>
  </w:num>
  <w:num w:numId="14">
    <w:abstractNumId w:val="0"/>
  </w:num>
  <w:num w:numId="15">
    <w:abstractNumId w:val="3"/>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5">
    <w:name w:val="Heading 1 Char"/>
    <w:basedOn w:val="861"/>
    <w:link w:val="852"/>
    <w:uiPriority w:val="9"/>
    <w:rPr>
      <w:rFonts w:ascii="Arial" w:hAnsi="Arial" w:eastAsia="Arial" w:cs="Arial"/>
      <w:sz w:val="40"/>
      <w:szCs w:val="40"/>
    </w:rPr>
  </w:style>
  <w:style w:type="character" w:styleId="816">
    <w:name w:val="Heading 2 Char"/>
    <w:basedOn w:val="861"/>
    <w:link w:val="853"/>
    <w:uiPriority w:val="9"/>
    <w:rPr>
      <w:rFonts w:ascii="Arial" w:hAnsi="Arial" w:eastAsia="Arial" w:cs="Arial"/>
      <w:sz w:val="34"/>
    </w:rPr>
  </w:style>
  <w:style w:type="character" w:styleId="817">
    <w:name w:val="Heading 3 Char"/>
    <w:basedOn w:val="861"/>
    <w:link w:val="854"/>
    <w:uiPriority w:val="9"/>
    <w:rPr>
      <w:rFonts w:ascii="Arial" w:hAnsi="Arial" w:eastAsia="Arial" w:cs="Arial"/>
      <w:sz w:val="30"/>
      <w:szCs w:val="30"/>
    </w:rPr>
  </w:style>
  <w:style w:type="character" w:styleId="818">
    <w:name w:val="Heading 4 Char"/>
    <w:basedOn w:val="861"/>
    <w:link w:val="855"/>
    <w:uiPriority w:val="9"/>
    <w:rPr>
      <w:rFonts w:ascii="Arial" w:hAnsi="Arial" w:eastAsia="Arial" w:cs="Arial"/>
      <w:b/>
      <w:bCs/>
      <w:sz w:val="26"/>
      <w:szCs w:val="26"/>
    </w:rPr>
  </w:style>
  <w:style w:type="character" w:styleId="819">
    <w:name w:val="Heading 5 Char"/>
    <w:basedOn w:val="861"/>
    <w:link w:val="856"/>
    <w:uiPriority w:val="9"/>
    <w:rPr>
      <w:rFonts w:ascii="Arial" w:hAnsi="Arial" w:eastAsia="Arial" w:cs="Arial"/>
      <w:b/>
      <w:bCs/>
      <w:sz w:val="24"/>
      <w:szCs w:val="24"/>
    </w:rPr>
  </w:style>
  <w:style w:type="character" w:styleId="820">
    <w:name w:val="Heading 6 Char"/>
    <w:basedOn w:val="861"/>
    <w:link w:val="857"/>
    <w:uiPriority w:val="9"/>
    <w:rPr>
      <w:rFonts w:ascii="Arial" w:hAnsi="Arial" w:eastAsia="Arial" w:cs="Arial"/>
      <w:b/>
      <w:bCs/>
      <w:sz w:val="22"/>
      <w:szCs w:val="22"/>
    </w:rPr>
  </w:style>
  <w:style w:type="character" w:styleId="821">
    <w:name w:val="Heading 7 Char"/>
    <w:basedOn w:val="861"/>
    <w:link w:val="858"/>
    <w:uiPriority w:val="9"/>
    <w:rPr>
      <w:rFonts w:ascii="Arial" w:hAnsi="Arial" w:eastAsia="Arial" w:cs="Arial"/>
      <w:b/>
      <w:bCs/>
      <w:i/>
      <w:iCs/>
      <w:sz w:val="22"/>
      <w:szCs w:val="22"/>
    </w:rPr>
  </w:style>
  <w:style w:type="character" w:styleId="822">
    <w:name w:val="Heading 8 Char"/>
    <w:basedOn w:val="861"/>
    <w:link w:val="859"/>
    <w:uiPriority w:val="9"/>
    <w:rPr>
      <w:rFonts w:ascii="Arial" w:hAnsi="Arial" w:eastAsia="Arial" w:cs="Arial"/>
      <w:i/>
      <w:iCs/>
      <w:sz w:val="22"/>
      <w:szCs w:val="22"/>
    </w:rPr>
  </w:style>
  <w:style w:type="character" w:styleId="823">
    <w:name w:val="Heading 9 Char"/>
    <w:basedOn w:val="861"/>
    <w:link w:val="860"/>
    <w:uiPriority w:val="9"/>
    <w:rPr>
      <w:rFonts w:ascii="Arial" w:hAnsi="Arial" w:eastAsia="Arial" w:cs="Arial"/>
      <w:i/>
      <w:iCs/>
      <w:sz w:val="21"/>
      <w:szCs w:val="21"/>
    </w:rPr>
  </w:style>
  <w:style w:type="character" w:styleId="824">
    <w:name w:val="Title Char"/>
    <w:basedOn w:val="861"/>
    <w:link w:val="892"/>
    <w:uiPriority w:val="10"/>
    <w:rPr>
      <w:sz w:val="48"/>
      <w:szCs w:val="48"/>
    </w:rPr>
  </w:style>
  <w:style w:type="character" w:styleId="825">
    <w:name w:val="Subtitle Char"/>
    <w:basedOn w:val="861"/>
    <w:link w:val="884"/>
    <w:uiPriority w:val="11"/>
    <w:rPr>
      <w:sz w:val="24"/>
      <w:szCs w:val="24"/>
    </w:rPr>
  </w:style>
  <w:style w:type="character" w:styleId="826">
    <w:name w:val="Quote Char"/>
    <w:link w:val="915"/>
    <w:uiPriority w:val="29"/>
    <w:rPr>
      <w:i/>
    </w:rPr>
  </w:style>
  <w:style w:type="character" w:styleId="827">
    <w:name w:val="Intense Quote Char"/>
    <w:link w:val="917"/>
    <w:uiPriority w:val="30"/>
    <w:rPr>
      <w:i/>
    </w:rPr>
  </w:style>
  <w:style w:type="character" w:styleId="828">
    <w:name w:val="Caption Char"/>
    <w:basedOn w:val="867"/>
    <w:link w:val="877"/>
    <w:uiPriority w:val="99"/>
  </w:style>
  <w:style w:type="table" w:styleId="829">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8">
    <w:name w:val="Footnote Text Char"/>
    <w:link w:val="885"/>
    <w:uiPriority w:val="99"/>
    <w:rPr>
      <w:sz w:val="18"/>
    </w:rPr>
  </w:style>
  <w:style w:type="character" w:styleId="849">
    <w:name w:val="Endnote Text Char"/>
    <w:link w:val="875"/>
    <w:uiPriority w:val="99"/>
    <w:rPr>
      <w:sz w:val="20"/>
    </w:rPr>
  </w:style>
  <w:style w:type="paragraph" w:styleId="850">
    <w:name w:val="TOC Heading"/>
    <w:uiPriority w:val="39"/>
    <w:unhideWhenUsed/>
  </w:style>
  <w:style w:type="paragraph" w:styleId="851" w:default="1">
    <w:name w:val="Normal"/>
    <w:next w:val="864"/>
    <w:qFormat/>
    <w:pPr>
      <w:jc w:val="both"/>
      <w:widowControl w:val="off"/>
    </w:pPr>
    <w:rPr>
      <w:rFonts w:eastAsia="楷体_GB2312"/>
      <w:sz w:val="26"/>
    </w:rPr>
  </w:style>
  <w:style w:type="paragraph" w:styleId="852">
    <w:name w:val="Heading 1"/>
    <w:basedOn w:val="851"/>
    <w:next w:val="851"/>
    <w:link w:val="902"/>
    <w:qFormat/>
    <w:pPr>
      <w:jc w:val="center"/>
      <w:keepLines/>
      <w:keepNext/>
      <w:spacing w:line="360" w:lineRule="auto"/>
      <w:outlineLvl w:val="0"/>
    </w:pPr>
    <w:rPr>
      <w:rFonts w:eastAsia="宋体"/>
      <w:b/>
      <w:sz w:val="32"/>
    </w:rPr>
  </w:style>
  <w:style w:type="paragraph" w:styleId="853">
    <w:name w:val="Heading 2"/>
    <w:basedOn w:val="851"/>
    <w:next w:val="851"/>
    <w:link w:val="903"/>
    <w:uiPriority w:val="9"/>
    <w:unhideWhenUsed/>
    <w:qFormat/>
    <w:pPr>
      <w:keepLines/>
      <w:keepNext/>
      <w:spacing w:before="360" w:after="200"/>
      <w:outlineLvl w:val="1"/>
    </w:pPr>
    <w:rPr>
      <w:rFonts w:ascii="Arial" w:hAnsi="Arial" w:eastAsia="Arial" w:cs="Arial"/>
      <w:sz w:val="34"/>
    </w:rPr>
  </w:style>
  <w:style w:type="paragraph" w:styleId="854">
    <w:name w:val="Heading 3"/>
    <w:basedOn w:val="851"/>
    <w:next w:val="851"/>
    <w:link w:val="904"/>
    <w:uiPriority w:val="9"/>
    <w:unhideWhenUsed/>
    <w:qFormat/>
    <w:pPr>
      <w:keepLines/>
      <w:keepNext/>
      <w:spacing w:before="320" w:after="200"/>
      <w:outlineLvl w:val="2"/>
    </w:pPr>
    <w:rPr>
      <w:rFonts w:ascii="Arial" w:hAnsi="Arial" w:eastAsia="Arial" w:cs="Arial"/>
      <w:sz w:val="30"/>
      <w:szCs w:val="30"/>
    </w:rPr>
  </w:style>
  <w:style w:type="paragraph" w:styleId="855">
    <w:name w:val="Heading 4"/>
    <w:basedOn w:val="851"/>
    <w:next w:val="851"/>
    <w:link w:val="905"/>
    <w:uiPriority w:val="9"/>
    <w:unhideWhenUsed/>
    <w:qFormat/>
    <w:pPr>
      <w:keepLines/>
      <w:keepNext/>
      <w:spacing w:before="320" w:after="200"/>
      <w:outlineLvl w:val="3"/>
    </w:pPr>
    <w:rPr>
      <w:rFonts w:ascii="Arial" w:hAnsi="Arial" w:eastAsia="Arial" w:cs="Arial"/>
      <w:b/>
      <w:bCs/>
      <w:szCs w:val="26"/>
    </w:rPr>
  </w:style>
  <w:style w:type="paragraph" w:styleId="856">
    <w:name w:val="Heading 5"/>
    <w:basedOn w:val="851"/>
    <w:next w:val="851"/>
    <w:link w:val="906"/>
    <w:uiPriority w:val="9"/>
    <w:unhideWhenUsed/>
    <w:qFormat/>
    <w:pPr>
      <w:keepLines/>
      <w:keepNext/>
      <w:spacing w:before="320" w:after="200"/>
      <w:outlineLvl w:val="4"/>
    </w:pPr>
    <w:rPr>
      <w:rFonts w:ascii="Arial" w:hAnsi="Arial" w:eastAsia="Arial" w:cs="Arial"/>
      <w:b/>
      <w:bCs/>
      <w:sz w:val="24"/>
      <w:szCs w:val="24"/>
    </w:rPr>
  </w:style>
  <w:style w:type="paragraph" w:styleId="857">
    <w:name w:val="Heading 6"/>
    <w:basedOn w:val="851"/>
    <w:next w:val="851"/>
    <w:link w:val="907"/>
    <w:uiPriority w:val="9"/>
    <w:unhideWhenUsed/>
    <w:qFormat/>
    <w:pPr>
      <w:keepLines/>
      <w:keepNext/>
      <w:spacing w:before="320" w:after="200"/>
      <w:outlineLvl w:val="5"/>
    </w:pPr>
    <w:rPr>
      <w:rFonts w:ascii="Arial" w:hAnsi="Arial" w:eastAsia="Arial" w:cs="Arial"/>
      <w:b/>
      <w:bCs/>
      <w:sz w:val="22"/>
      <w:szCs w:val="22"/>
    </w:rPr>
  </w:style>
  <w:style w:type="paragraph" w:styleId="858">
    <w:name w:val="Heading 7"/>
    <w:basedOn w:val="851"/>
    <w:next w:val="851"/>
    <w:link w:val="908"/>
    <w:uiPriority w:val="9"/>
    <w:unhideWhenUsed/>
    <w:qFormat/>
    <w:pPr>
      <w:keepLines/>
      <w:keepNext/>
      <w:spacing w:before="320" w:after="200"/>
      <w:outlineLvl w:val="6"/>
    </w:pPr>
    <w:rPr>
      <w:rFonts w:ascii="Arial" w:hAnsi="Arial" w:eastAsia="Arial" w:cs="Arial"/>
      <w:b/>
      <w:bCs/>
      <w:i/>
      <w:iCs/>
      <w:sz w:val="22"/>
      <w:szCs w:val="22"/>
    </w:rPr>
  </w:style>
  <w:style w:type="paragraph" w:styleId="859">
    <w:name w:val="Heading 8"/>
    <w:basedOn w:val="851"/>
    <w:next w:val="851"/>
    <w:link w:val="909"/>
    <w:uiPriority w:val="9"/>
    <w:unhideWhenUsed/>
    <w:qFormat/>
    <w:pPr>
      <w:keepLines/>
      <w:keepNext/>
      <w:spacing w:before="320" w:after="200"/>
      <w:outlineLvl w:val="7"/>
    </w:pPr>
    <w:rPr>
      <w:rFonts w:ascii="Arial" w:hAnsi="Arial" w:eastAsia="Arial" w:cs="Arial"/>
      <w:i/>
      <w:iCs/>
      <w:sz w:val="22"/>
      <w:szCs w:val="22"/>
    </w:rPr>
  </w:style>
  <w:style w:type="paragraph" w:styleId="860">
    <w:name w:val="Heading 9"/>
    <w:basedOn w:val="851"/>
    <w:next w:val="851"/>
    <w:link w:val="910"/>
    <w:uiPriority w:val="9"/>
    <w:unhideWhenUsed/>
    <w:qFormat/>
    <w:pPr>
      <w:keepLines/>
      <w:keepNext/>
      <w:spacing w:before="320" w:after="200"/>
      <w:outlineLvl w:val="8"/>
    </w:pPr>
    <w:rPr>
      <w:rFonts w:ascii="Arial" w:hAnsi="Arial" w:eastAsia="Arial" w:cs="Arial"/>
      <w:i/>
      <w:iCs/>
      <w:sz w:val="21"/>
      <w:szCs w:val="21"/>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Body Text"/>
    <w:basedOn w:val="851"/>
    <w:next w:val="851"/>
    <w:qFormat/>
    <w:rPr>
      <w:rFonts w:ascii="楷体_GB2312" w:hAnsi="Arial"/>
      <w:sz w:val="28"/>
    </w:rPr>
  </w:style>
  <w:style w:type="paragraph" w:styleId="865">
    <w:name w:val="toc 7"/>
    <w:basedOn w:val="851"/>
    <w:next w:val="851"/>
    <w:uiPriority w:val="39"/>
    <w:unhideWhenUsed/>
    <w:qFormat/>
    <w:pPr>
      <w:ind w:left="1701"/>
      <w:spacing w:after="57"/>
    </w:pPr>
  </w:style>
  <w:style w:type="paragraph" w:styleId="866">
    <w:name w:val="Normal Indent"/>
    <w:basedOn w:val="851"/>
    <w:next w:val="851"/>
    <w:uiPriority w:val="99"/>
    <w:qFormat/>
    <w:pPr>
      <w:ind w:firstLine="200"/>
    </w:pPr>
  </w:style>
  <w:style w:type="paragraph" w:styleId="867">
    <w:name w:val="Caption"/>
    <w:basedOn w:val="851"/>
    <w:next w:val="851"/>
    <w:uiPriority w:val="35"/>
    <w:semiHidden/>
    <w:unhideWhenUsed/>
    <w:qFormat/>
    <w:pPr>
      <w:spacing w:line="276" w:lineRule="auto"/>
    </w:pPr>
    <w:rPr>
      <w:b/>
      <w:bCs/>
      <w:color w:val="4f81bd"/>
      <w:sz w:val="18"/>
      <w:szCs w:val="18"/>
    </w:rPr>
  </w:style>
  <w:style w:type="paragraph" w:styleId="868">
    <w:name w:val="annotation text"/>
    <w:basedOn w:val="851"/>
    <w:link w:val="1084"/>
    <w:uiPriority w:val="99"/>
    <w:semiHidden/>
    <w:unhideWhenUsed/>
    <w:qFormat/>
    <w:pPr>
      <w:jc w:val="left"/>
    </w:pPr>
  </w:style>
  <w:style w:type="paragraph" w:styleId="869">
    <w:name w:val="Body Text Indent"/>
    <w:basedOn w:val="851"/>
    <w:qFormat/>
    <w:pPr>
      <w:ind w:firstLine="645"/>
    </w:pPr>
    <w:rPr>
      <w:rFonts w:ascii="楷体_GB2312" w:hAnsi="Calibri"/>
      <w:sz w:val="32"/>
      <w:szCs w:val="22"/>
    </w:rPr>
  </w:style>
  <w:style w:type="paragraph" w:styleId="870">
    <w:name w:val="Block Text"/>
    <w:basedOn w:val="851"/>
    <w:qFormat/>
    <w:pPr>
      <w:ind w:left="525" w:right="-1" w:firstLine="525"/>
      <w:spacing w:line="312" w:lineRule="atLeast"/>
    </w:pPr>
    <w:rPr>
      <w:sz w:val="28"/>
      <w:szCs w:val="28"/>
    </w:rPr>
  </w:style>
  <w:style w:type="paragraph" w:styleId="871">
    <w:name w:val="toc 5"/>
    <w:basedOn w:val="851"/>
    <w:next w:val="851"/>
    <w:uiPriority w:val="39"/>
    <w:unhideWhenUsed/>
    <w:qFormat/>
    <w:pPr>
      <w:ind w:left="1134"/>
      <w:spacing w:after="57"/>
    </w:pPr>
  </w:style>
  <w:style w:type="paragraph" w:styleId="872">
    <w:name w:val="toc 3"/>
    <w:basedOn w:val="851"/>
    <w:next w:val="851"/>
    <w:uiPriority w:val="39"/>
    <w:unhideWhenUsed/>
    <w:qFormat/>
    <w:pPr>
      <w:ind w:left="567"/>
      <w:spacing w:after="57"/>
    </w:pPr>
  </w:style>
  <w:style w:type="paragraph" w:styleId="873">
    <w:name w:val="Plain Text"/>
    <w:basedOn w:val="851"/>
    <w:next w:val="866"/>
    <w:qFormat/>
    <w:rPr>
      <w:rFonts w:ascii="宋体"/>
    </w:rPr>
  </w:style>
  <w:style w:type="paragraph" w:styleId="874">
    <w:name w:val="toc 8"/>
    <w:basedOn w:val="851"/>
    <w:next w:val="851"/>
    <w:uiPriority w:val="39"/>
    <w:unhideWhenUsed/>
    <w:qFormat/>
    <w:pPr>
      <w:ind w:left="1984"/>
      <w:spacing w:after="57"/>
    </w:pPr>
  </w:style>
  <w:style w:type="paragraph" w:styleId="875">
    <w:name w:val="endnote text"/>
    <w:basedOn w:val="851"/>
    <w:link w:val="1048"/>
    <w:uiPriority w:val="99"/>
    <w:semiHidden/>
    <w:unhideWhenUsed/>
    <w:qFormat/>
    <w:rPr>
      <w:sz w:val="20"/>
    </w:rPr>
  </w:style>
  <w:style w:type="paragraph" w:styleId="876">
    <w:name w:val="Balloon Text"/>
    <w:basedOn w:val="851"/>
    <w:link w:val="1080"/>
    <w:uiPriority w:val="99"/>
    <w:semiHidden/>
    <w:unhideWhenUsed/>
    <w:qFormat/>
    <w:rPr>
      <w:sz w:val="18"/>
      <w:szCs w:val="18"/>
    </w:rPr>
  </w:style>
  <w:style w:type="paragraph" w:styleId="877">
    <w:name w:val="Footer"/>
    <w:basedOn w:val="851"/>
    <w:link w:val="921"/>
    <w:uiPriority w:val="99"/>
    <w:unhideWhenUsed/>
    <w:qFormat/>
    <w:pPr>
      <w:tabs>
        <w:tab w:val="center" w:pos="7143" w:leader="none"/>
        <w:tab w:val="right" w:pos="14287" w:leader="none"/>
      </w:tabs>
    </w:pPr>
  </w:style>
  <w:style w:type="paragraph" w:styleId="878">
    <w:name w:val="envelope return"/>
    <w:basedOn w:val="879"/>
    <w:uiPriority w:val="99"/>
    <w:unhideWhenUsed/>
    <w:qFormat/>
    <w:rPr>
      <w:rFonts w:ascii="Arial" w:hAnsi="Arial"/>
    </w:rPr>
  </w:style>
  <w:style w:type="paragraph" w:styleId="879" w:customStyle="1">
    <w:name w:val="Normal_19"/>
    <w:next w:val="880"/>
    <w:qFormat/>
    <w:pPr>
      <w:jc w:val="both"/>
      <w:widowControl w:val="off"/>
    </w:pPr>
    <w:rPr>
      <w:sz w:val="21"/>
      <w:szCs w:val="24"/>
    </w:rPr>
  </w:style>
  <w:style w:type="paragraph" w:styleId="880" w:customStyle="1">
    <w:name w:val="正文文本缩进1"/>
    <w:basedOn w:val="851"/>
    <w:next w:val="878"/>
    <w:unhideWhenUsed/>
    <w:qFormat/>
    <w:pPr>
      <w:ind w:firstLine="570"/>
    </w:pPr>
    <w:rPr>
      <w:rFonts w:ascii="宋体" w:eastAsia="宋体"/>
      <w:sz w:val="28"/>
    </w:rPr>
  </w:style>
  <w:style w:type="paragraph" w:styleId="881">
    <w:name w:val="Header"/>
    <w:basedOn w:val="851"/>
    <w:link w:val="1050"/>
    <w:qFormat/>
    <w:pPr>
      <w:jc w:val="center"/>
      <w:tabs>
        <w:tab w:val="center" w:pos="4153" w:leader="none"/>
        <w:tab w:val="right" w:pos="8306" w:leader="none"/>
      </w:tabs>
    </w:pPr>
    <w:rPr>
      <w:sz w:val="18"/>
      <w:szCs w:val="18"/>
    </w:rPr>
  </w:style>
  <w:style w:type="paragraph" w:styleId="882">
    <w:name w:val="toc 1"/>
    <w:basedOn w:val="851"/>
    <w:next w:val="851"/>
    <w:uiPriority w:val="39"/>
    <w:unhideWhenUsed/>
    <w:qFormat/>
    <w:pPr>
      <w:spacing w:after="57"/>
    </w:pPr>
  </w:style>
  <w:style w:type="paragraph" w:styleId="883">
    <w:name w:val="toc 4"/>
    <w:basedOn w:val="851"/>
    <w:next w:val="851"/>
    <w:uiPriority w:val="39"/>
    <w:unhideWhenUsed/>
    <w:qFormat/>
    <w:pPr>
      <w:ind w:left="850"/>
      <w:spacing w:after="57"/>
    </w:pPr>
  </w:style>
  <w:style w:type="paragraph" w:styleId="884">
    <w:name w:val="Subtitle"/>
    <w:basedOn w:val="851"/>
    <w:next w:val="851"/>
    <w:link w:val="914"/>
    <w:uiPriority w:val="11"/>
    <w:qFormat/>
    <w:pPr>
      <w:spacing w:before="200" w:after="200"/>
    </w:pPr>
    <w:rPr>
      <w:sz w:val="24"/>
      <w:szCs w:val="24"/>
    </w:rPr>
  </w:style>
  <w:style w:type="paragraph" w:styleId="885">
    <w:name w:val="footnote text"/>
    <w:basedOn w:val="851"/>
    <w:link w:val="1047"/>
    <w:uiPriority w:val="99"/>
    <w:semiHidden/>
    <w:unhideWhenUsed/>
    <w:qFormat/>
    <w:pPr>
      <w:spacing w:after="40"/>
    </w:pPr>
    <w:rPr>
      <w:sz w:val="18"/>
    </w:rPr>
  </w:style>
  <w:style w:type="paragraph" w:styleId="886">
    <w:name w:val="toc 6"/>
    <w:basedOn w:val="851"/>
    <w:next w:val="851"/>
    <w:uiPriority w:val="39"/>
    <w:unhideWhenUsed/>
    <w:qFormat/>
    <w:pPr>
      <w:ind w:left="1417"/>
      <w:spacing w:after="57"/>
    </w:pPr>
  </w:style>
  <w:style w:type="paragraph" w:styleId="887">
    <w:name w:val="table of figures"/>
    <w:basedOn w:val="851"/>
    <w:next w:val="851"/>
    <w:uiPriority w:val="99"/>
    <w:unhideWhenUsed/>
    <w:qFormat/>
  </w:style>
  <w:style w:type="paragraph" w:styleId="888">
    <w:name w:val="toc 2"/>
    <w:basedOn w:val="851"/>
    <w:next w:val="851"/>
    <w:uiPriority w:val="39"/>
    <w:unhideWhenUsed/>
    <w:qFormat/>
    <w:pPr>
      <w:ind w:left="283"/>
      <w:spacing w:after="57"/>
    </w:pPr>
  </w:style>
  <w:style w:type="paragraph" w:styleId="889">
    <w:name w:val="toc 9"/>
    <w:basedOn w:val="851"/>
    <w:next w:val="851"/>
    <w:uiPriority w:val="39"/>
    <w:unhideWhenUsed/>
    <w:qFormat/>
    <w:pPr>
      <w:ind w:left="2268"/>
      <w:spacing w:after="57"/>
    </w:pPr>
  </w:style>
  <w:style w:type="paragraph" w:styleId="890">
    <w:name w:val="HTML Preformatted"/>
    <w:basedOn w:val="851"/>
    <w:link w:val="1092"/>
    <w:uiPriority w:val="99"/>
    <w:semiHidden/>
    <w:unhideWhenUsed/>
    <w:qFormat/>
    <w:rPr>
      <w:rFonts w:ascii="Courier New" w:hAnsi="Courier New" w:cs="Courier New"/>
      <w:sz w:val="20"/>
    </w:rPr>
  </w:style>
  <w:style w:type="paragraph" w:styleId="891">
    <w:name w:val="Normal (Web)"/>
    <w:basedOn w:val="851"/>
    <w:uiPriority w:val="99"/>
    <w:qFormat/>
    <w:pPr>
      <w:jc w:val="left"/>
      <w:spacing w:before="100" w:beforeAutospacing="1" w:after="100" w:afterAutospacing="1"/>
      <w:widowControl/>
    </w:pPr>
    <w:rPr>
      <w:rFonts w:ascii="宋体" w:hAnsi="宋体"/>
      <w:color w:val="000000"/>
      <w:sz w:val="24"/>
      <w:szCs w:val="24"/>
    </w:rPr>
  </w:style>
  <w:style w:type="paragraph" w:styleId="892">
    <w:name w:val="Title"/>
    <w:basedOn w:val="851"/>
    <w:next w:val="851"/>
    <w:link w:val="913"/>
    <w:uiPriority w:val="10"/>
    <w:qFormat/>
    <w:pPr>
      <w:contextualSpacing/>
      <w:spacing w:before="300" w:after="200"/>
    </w:pPr>
    <w:rPr>
      <w:sz w:val="48"/>
      <w:szCs w:val="48"/>
    </w:rPr>
  </w:style>
  <w:style w:type="paragraph" w:styleId="893">
    <w:name w:val="Body Text First Indent"/>
    <w:basedOn w:val="864"/>
    <w:next w:val="894"/>
    <w:qFormat/>
    <w:pPr>
      <w:ind w:firstLine="420"/>
    </w:pPr>
  </w:style>
  <w:style w:type="paragraph" w:styleId="894">
    <w:name w:val="Body Text First Indent 2"/>
    <w:basedOn w:val="869"/>
    <w:uiPriority w:val="99"/>
    <w:unhideWhenUsed/>
    <w:qFormat/>
    <w:pPr>
      <w:ind w:firstLine="200"/>
    </w:pPr>
  </w:style>
  <w:style w:type="table" w:styleId="895">
    <w:name w:val="Table Grid"/>
    <w:basedOn w:val="86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endnote reference"/>
    <w:uiPriority w:val="99"/>
    <w:semiHidden/>
    <w:unhideWhenUsed/>
    <w:qFormat/>
    <w:rPr>
      <w:vertAlign w:val="superscript"/>
    </w:rPr>
  </w:style>
  <w:style w:type="character" w:styleId="897">
    <w:name w:val="Emphasis"/>
    <w:qFormat/>
    <w:rPr>
      <w:rFonts w:ascii="Times New Roman" w:hAnsi="Times New Roman" w:eastAsia="宋体" w:cs="Times New Roman"/>
      <w:i/>
    </w:rPr>
  </w:style>
  <w:style w:type="character" w:styleId="898">
    <w:name w:val="Hyperlink"/>
    <w:uiPriority w:val="99"/>
    <w:unhideWhenUsed/>
    <w:qFormat/>
    <w:rPr>
      <w:color w:val="0563c1"/>
      <w:u w:val="single"/>
    </w:rPr>
  </w:style>
  <w:style w:type="character" w:styleId="899">
    <w:name w:val="annotation reference"/>
    <w:basedOn w:val="861"/>
    <w:uiPriority w:val="99"/>
    <w:semiHidden/>
    <w:unhideWhenUsed/>
    <w:qFormat/>
    <w:rPr>
      <w:sz w:val="21"/>
      <w:szCs w:val="21"/>
    </w:rPr>
  </w:style>
  <w:style w:type="character" w:styleId="900">
    <w:name w:val="footnote reference"/>
    <w:uiPriority w:val="99"/>
    <w:unhideWhenUsed/>
    <w:qFormat/>
    <w:rPr>
      <w:vertAlign w:val="superscript"/>
    </w:rPr>
  </w:style>
  <w:style w:type="paragraph" w:styleId="901" w:customStyle="1">
    <w:name w:val="标题 31"/>
    <w:basedOn w:val="851"/>
    <w:next w:val="851"/>
    <w:qFormat/>
    <w:pPr>
      <w:keepLines/>
      <w:keepNext/>
      <w:spacing w:before="260" w:after="260" w:line="416" w:lineRule="auto"/>
      <w:outlineLvl w:val="2"/>
    </w:pPr>
    <w:rPr>
      <w:b/>
      <w:bCs/>
      <w:sz w:val="32"/>
      <w:szCs w:val="32"/>
    </w:rPr>
  </w:style>
  <w:style w:type="character" w:styleId="902" w:customStyle="1">
    <w:name w:val="标题 1 字符"/>
    <w:link w:val="852"/>
    <w:qFormat/>
    <w:rPr>
      <w:rFonts w:ascii="Arial" w:hAnsi="Arial" w:eastAsia="Arial" w:cs="Arial"/>
      <w:sz w:val="40"/>
      <w:szCs w:val="40"/>
    </w:rPr>
  </w:style>
  <w:style w:type="character" w:styleId="903" w:customStyle="1">
    <w:name w:val="标题 2 字符"/>
    <w:link w:val="853"/>
    <w:uiPriority w:val="9"/>
    <w:qFormat/>
    <w:rPr>
      <w:rFonts w:ascii="Arial" w:hAnsi="Arial" w:eastAsia="Arial" w:cs="Arial"/>
      <w:sz w:val="34"/>
    </w:rPr>
  </w:style>
  <w:style w:type="character" w:styleId="904" w:customStyle="1">
    <w:name w:val="标题 3 字符"/>
    <w:link w:val="854"/>
    <w:uiPriority w:val="9"/>
    <w:qFormat/>
    <w:rPr>
      <w:rFonts w:ascii="Arial" w:hAnsi="Arial" w:eastAsia="Arial" w:cs="Arial"/>
      <w:sz w:val="30"/>
      <w:szCs w:val="30"/>
    </w:rPr>
  </w:style>
  <w:style w:type="character" w:styleId="905" w:customStyle="1">
    <w:name w:val="标题 4 字符"/>
    <w:link w:val="855"/>
    <w:uiPriority w:val="9"/>
    <w:qFormat/>
    <w:rPr>
      <w:rFonts w:ascii="Arial" w:hAnsi="Arial" w:eastAsia="Arial" w:cs="Arial"/>
      <w:b/>
      <w:bCs/>
      <w:sz w:val="26"/>
      <w:szCs w:val="26"/>
    </w:rPr>
  </w:style>
  <w:style w:type="character" w:styleId="906" w:customStyle="1">
    <w:name w:val="标题 5 字符"/>
    <w:link w:val="856"/>
    <w:uiPriority w:val="9"/>
    <w:qFormat/>
    <w:rPr>
      <w:rFonts w:ascii="Arial" w:hAnsi="Arial" w:eastAsia="Arial" w:cs="Arial"/>
      <w:b/>
      <w:bCs/>
      <w:sz w:val="24"/>
      <w:szCs w:val="24"/>
    </w:rPr>
  </w:style>
  <w:style w:type="character" w:styleId="907" w:customStyle="1">
    <w:name w:val="标题 6 字符"/>
    <w:link w:val="857"/>
    <w:uiPriority w:val="9"/>
    <w:qFormat/>
    <w:rPr>
      <w:rFonts w:ascii="Arial" w:hAnsi="Arial" w:eastAsia="Arial" w:cs="Arial"/>
      <w:b/>
      <w:bCs/>
      <w:sz w:val="22"/>
      <w:szCs w:val="22"/>
    </w:rPr>
  </w:style>
  <w:style w:type="character" w:styleId="908" w:customStyle="1">
    <w:name w:val="标题 7 字符"/>
    <w:link w:val="858"/>
    <w:uiPriority w:val="9"/>
    <w:qFormat/>
    <w:rPr>
      <w:rFonts w:ascii="Arial" w:hAnsi="Arial" w:eastAsia="Arial" w:cs="Arial"/>
      <w:b/>
      <w:bCs/>
      <w:i/>
      <w:iCs/>
      <w:sz w:val="22"/>
      <w:szCs w:val="22"/>
    </w:rPr>
  </w:style>
  <w:style w:type="character" w:styleId="909" w:customStyle="1">
    <w:name w:val="标题 8 字符"/>
    <w:link w:val="859"/>
    <w:uiPriority w:val="9"/>
    <w:qFormat/>
    <w:rPr>
      <w:rFonts w:ascii="Arial" w:hAnsi="Arial" w:eastAsia="Arial" w:cs="Arial"/>
      <w:i/>
      <w:iCs/>
      <w:sz w:val="22"/>
      <w:szCs w:val="22"/>
    </w:rPr>
  </w:style>
  <w:style w:type="character" w:styleId="910" w:customStyle="1">
    <w:name w:val="标题 9 字符"/>
    <w:link w:val="860"/>
    <w:uiPriority w:val="9"/>
    <w:qFormat/>
    <w:rPr>
      <w:rFonts w:ascii="Arial" w:hAnsi="Arial" w:eastAsia="Arial" w:cs="Arial"/>
      <w:i/>
      <w:iCs/>
      <w:sz w:val="21"/>
      <w:szCs w:val="21"/>
    </w:rPr>
  </w:style>
  <w:style w:type="paragraph" w:styleId="911">
    <w:name w:val="List Paragraph"/>
    <w:basedOn w:val="851"/>
    <w:qFormat/>
    <w:pPr>
      <w:ind w:firstLine="420"/>
    </w:pPr>
  </w:style>
  <w:style w:type="paragraph" w:styleId="912">
    <w:name w:val="No Spacing"/>
    <w:uiPriority w:val="1"/>
    <w:qFormat/>
  </w:style>
  <w:style w:type="character" w:styleId="913" w:customStyle="1">
    <w:name w:val="标题 字符"/>
    <w:link w:val="892"/>
    <w:uiPriority w:val="10"/>
    <w:qFormat/>
    <w:rPr>
      <w:sz w:val="48"/>
      <w:szCs w:val="48"/>
    </w:rPr>
  </w:style>
  <w:style w:type="character" w:styleId="914" w:customStyle="1">
    <w:name w:val="副标题 字符"/>
    <w:link w:val="884"/>
    <w:uiPriority w:val="11"/>
    <w:qFormat/>
    <w:rPr>
      <w:sz w:val="24"/>
      <w:szCs w:val="24"/>
    </w:rPr>
  </w:style>
  <w:style w:type="paragraph" w:styleId="915">
    <w:name w:val="Quote"/>
    <w:basedOn w:val="851"/>
    <w:next w:val="851"/>
    <w:link w:val="916"/>
    <w:uiPriority w:val="29"/>
    <w:qFormat/>
    <w:pPr>
      <w:ind w:left="720" w:right="720"/>
    </w:pPr>
    <w:rPr>
      <w:i/>
    </w:rPr>
  </w:style>
  <w:style w:type="character" w:styleId="916" w:customStyle="1">
    <w:name w:val="引用 字符"/>
    <w:link w:val="915"/>
    <w:uiPriority w:val="29"/>
    <w:qFormat/>
    <w:rPr>
      <w:i/>
    </w:rPr>
  </w:style>
  <w:style w:type="paragraph" w:styleId="917">
    <w:name w:val="Intense Quote"/>
    <w:basedOn w:val="851"/>
    <w:next w:val="851"/>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明显引用 字符"/>
    <w:link w:val="917"/>
    <w:uiPriority w:val="30"/>
    <w:qFormat/>
    <w:rPr>
      <w:i/>
    </w:rPr>
  </w:style>
  <w:style w:type="character" w:styleId="919" w:customStyle="1">
    <w:name w:val="Header Char"/>
    <w:uiPriority w:val="99"/>
    <w:qFormat/>
  </w:style>
  <w:style w:type="character" w:styleId="920" w:customStyle="1">
    <w:name w:val="Footer Char"/>
    <w:uiPriority w:val="99"/>
    <w:qFormat/>
  </w:style>
  <w:style w:type="character" w:styleId="921" w:customStyle="1">
    <w:name w:val="页脚 字符"/>
    <w:link w:val="877"/>
    <w:uiPriority w:val="99"/>
    <w:qFormat/>
  </w:style>
  <w:style w:type="table" w:styleId="92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25" w:customStyle="1">
    <w:name w:val="无格式表格 31"/>
    <w:uiPriority w:val="99"/>
    <w:qFormat/>
    <w:tblPr>
      <w:tblCellMar>
        <w:left w:w="0" w:type="dxa"/>
        <w:top w:w="0" w:type="dxa"/>
        <w:right w:w="0" w:type="dxa"/>
        <w:bottom w:w="0" w:type="dxa"/>
      </w:tblCellMar>
    </w:tblPr>
  </w:style>
  <w:style w:type="table" w:styleId="926" w:customStyle="1">
    <w:name w:val="无格式表格 41"/>
    <w:uiPriority w:val="99"/>
    <w:qFormat/>
    <w:tblPr>
      <w:tblCellMar>
        <w:left w:w="0" w:type="dxa"/>
        <w:top w:w="0" w:type="dxa"/>
        <w:right w:w="0" w:type="dxa"/>
        <w:bottom w:w="0" w:type="dxa"/>
      </w:tblCellMar>
    </w:tblPr>
  </w:style>
  <w:style w:type="table" w:styleId="927" w:customStyle="1">
    <w:name w:val="无格式表格 51"/>
    <w:uiPriority w:val="99"/>
    <w:qFormat/>
    <w:tblPr>
      <w:tblCellMar>
        <w:left w:w="0" w:type="dxa"/>
        <w:top w:w="0" w:type="dxa"/>
        <w:right w:w="0" w:type="dxa"/>
        <w:bottom w:w="0" w:type="dxa"/>
      </w:tblCellMar>
    </w:tblPr>
  </w:style>
  <w:style w:type="table" w:styleId="92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7" w:customStyle="1">
    <w:name w:val="清单表 1 浅色1"/>
    <w:uiPriority w:val="99"/>
    <w:qFormat/>
    <w:tblPr>
      <w:tblCellMar>
        <w:left w:w="0" w:type="dxa"/>
        <w:top w:w="0" w:type="dxa"/>
        <w:right w:w="0" w:type="dxa"/>
        <w:bottom w:w="0" w:type="dxa"/>
      </w:tblCellMar>
    </w:tblPr>
  </w:style>
  <w:style w:type="table" w:styleId="978" w:customStyle="1">
    <w:name w:val="List Table 1 Light - Accent 1"/>
    <w:uiPriority w:val="99"/>
    <w:qFormat/>
    <w:tblPr>
      <w:tblCellMar>
        <w:left w:w="0" w:type="dxa"/>
        <w:top w:w="0" w:type="dxa"/>
        <w:right w:w="0" w:type="dxa"/>
        <w:bottom w:w="0" w:type="dxa"/>
      </w:tblCellMar>
    </w:tblPr>
  </w:style>
  <w:style w:type="table" w:styleId="979" w:customStyle="1">
    <w:name w:val="List Table 1 Light - Accent 2"/>
    <w:uiPriority w:val="99"/>
    <w:qFormat/>
    <w:tblPr>
      <w:tblCellMar>
        <w:left w:w="0" w:type="dxa"/>
        <w:top w:w="0" w:type="dxa"/>
        <w:right w:w="0" w:type="dxa"/>
        <w:bottom w:w="0" w:type="dxa"/>
      </w:tblCellMar>
    </w:tblPr>
  </w:style>
  <w:style w:type="table" w:styleId="980" w:customStyle="1">
    <w:name w:val="List Table 1 Light - Accent 3"/>
    <w:uiPriority w:val="99"/>
    <w:qFormat/>
    <w:tblPr>
      <w:tblCellMar>
        <w:left w:w="0" w:type="dxa"/>
        <w:top w:w="0" w:type="dxa"/>
        <w:right w:w="0" w:type="dxa"/>
        <w:bottom w:w="0" w:type="dxa"/>
      </w:tblCellMar>
    </w:tblPr>
  </w:style>
  <w:style w:type="table" w:styleId="981" w:customStyle="1">
    <w:name w:val="List Table 1 Light - Accent 4"/>
    <w:uiPriority w:val="99"/>
    <w:qFormat/>
    <w:tblPr>
      <w:tblCellMar>
        <w:left w:w="0" w:type="dxa"/>
        <w:top w:w="0" w:type="dxa"/>
        <w:right w:w="0" w:type="dxa"/>
        <w:bottom w:w="0" w:type="dxa"/>
      </w:tblCellMar>
    </w:tblPr>
  </w:style>
  <w:style w:type="table" w:styleId="982" w:customStyle="1">
    <w:name w:val="List Table 1 Light - Accent 5"/>
    <w:uiPriority w:val="99"/>
    <w:qFormat/>
    <w:tblPr>
      <w:tblCellMar>
        <w:left w:w="0" w:type="dxa"/>
        <w:top w:w="0" w:type="dxa"/>
        <w:right w:w="0" w:type="dxa"/>
        <w:bottom w:w="0" w:type="dxa"/>
      </w:tblCellMar>
    </w:tblPr>
  </w:style>
  <w:style w:type="table" w:styleId="983" w:customStyle="1">
    <w:name w:val="List Table 1 Light - Accent 6"/>
    <w:uiPriority w:val="99"/>
    <w:qFormat/>
    <w:tblPr>
      <w:tblCellMar>
        <w:left w:w="0" w:type="dxa"/>
        <w:top w:w="0" w:type="dxa"/>
        <w:right w:w="0" w:type="dxa"/>
        <w:bottom w:w="0" w:type="dxa"/>
      </w:tblCellMar>
    </w:tblPr>
  </w:style>
  <w:style w:type="table" w:styleId="98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8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0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1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2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6" w:customStyle="1">
    <w:name w:val="Lined - Accent"/>
    <w:uiPriority w:val="99"/>
    <w:qFormat/>
    <w:rPr>
      <w:color w:val="404040"/>
    </w:rPr>
    <w:tblPr>
      <w:tblCellMar>
        <w:left w:w="0" w:type="dxa"/>
        <w:top w:w="0" w:type="dxa"/>
        <w:right w:w="0" w:type="dxa"/>
        <w:bottom w:w="0" w:type="dxa"/>
      </w:tblCellMar>
    </w:tblPr>
  </w:style>
  <w:style w:type="table" w:styleId="1027" w:customStyle="1">
    <w:name w:val="Lined - Accent 1"/>
    <w:uiPriority w:val="99"/>
    <w:qFormat/>
    <w:rPr>
      <w:color w:val="404040"/>
    </w:rPr>
    <w:tblPr>
      <w:tblCellMar>
        <w:left w:w="0" w:type="dxa"/>
        <w:top w:w="0" w:type="dxa"/>
        <w:right w:w="0" w:type="dxa"/>
        <w:bottom w:w="0" w:type="dxa"/>
      </w:tblCellMar>
    </w:tblPr>
  </w:style>
  <w:style w:type="table" w:styleId="1028" w:customStyle="1">
    <w:name w:val="Lined - Accent 2"/>
    <w:uiPriority w:val="99"/>
    <w:qFormat/>
    <w:rPr>
      <w:color w:val="404040"/>
    </w:rPr>
    <w:tblPr>
      <w:tblCellMar>
        <w:left w:w="0" w:type="dxa"/>
        <w:top w:w="0" w:type="dxa"/>
        <w:right w:w="0" w:type="dxa"/>
        <w:bottom w:w="0" w:type="dxa"/>
      </w:tblCellMar>
    </w:tblPr>
  </w:style>
  <w:style w:type="table" w:styleId="1029" w:customStyle="1">
    <w:name w:val="Lined - Accent 3"/>
    <w:uiPriority w:val="99"/>
    <w:qFormat/>
    <w:rPr>
      <w:color w:val="404040"/>
    </w:rPr>
    <w:tblPr>
      <w:tblCellMar>
        <w:left w:w="0" w:type="dxa"/>
        <w:top w:w="0" w:type="dxa"/>
        <w:right w:w="0" w:type="dxa"/>
        <w:bottom w:w="0" w:type="dxa"/>
      </w:tblCellMar>
    </w:tblPr>
  </w:style>
  <w:style w:type="table" w:styleId="1030" w:customStyle="1">
    <w:name w:val="Lined - Accent 4"/>
    <w:uiPriority w:val="99"/>
    <w:qFormat/>
    <w:rPr>
      <w:color w:val="404040"/>
    </w:rPr>
    <w:tblPr>
      <w:tblCellMar>
        <w:left w:w="0" w:type="dxa"/>
        <w:top w:w="0" w:type="dxa"/>
        <w:right w:w="0" w:type="dxa"/>
        <w:bottom w:w="0" w:type="dxa"/>
      </w:tblCellMar>
    </w:tblPr>
  </w:style>
  <w:style w:type="table" w:styleId="1031" w:customStyle="1">
    <w:name w:val="Lined - Accent 5"/>
    <w:uiPriority w:val="99"/>
    <w:qFormat/>
    <w:rPr>
      <w:color w:val="404040"/>
    </w:rPr>
    <w:tblPr>
      <w:tblCellMar>
        <w:left w:w="0" w:type="dxa"/>
        <w:top w:w="0" w:type="dxa"/>
        <w:right w:w="0" w:type="dxa"/>
        <w:bottom w:w="0" w:type="dxa"/>
      </w:tblCellMar>
    </w:tblPr>
  </w:style>
  <w:style w:type="table" w:styleId="1032" w:customStyle="1">
    <w:name w:val="Lined - Accent 6"/>
    <w:uiPriority w:val="99"/>
    <w:qFormat/>
    <w:rPr>
      <w:color w:val="404040"/>
    </w:rPr>
    <w:tblPr>
      <w:tblCellMar>
        <w:left w:w="0" w:type="dxa"/>
        <w:top w:w="0" w:type="dxa"/>
        <w:right w:w="0" w:type="dxa"/>
        <w:bottom w:w="0" w:type="dxa"/>
      </w:tblCellMar>
    </w:tblPr>
  </w:style>
  <w:style w:type="table" w:styleId="103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7" w:customStyle="1">
    <w:name w:val="脚注文本 字符"/>
    <w:link w:val="885"/>
    <w:uiPriority w:val="99"/>
    <w:qFormat/>
    <w:rPr>
      <w:sz w:val="18"/>
    </w:rPr>
  </w:style>
  <w:style w:type="character" w:styleId="1048" w:customStyle="1">
    <w:name w:val="尾注文本 字符"/>
    <w:link w:val="875"/>
    <w:uiPriority w:val="99"/>
    <w:qFormat/>
    <w:rPr>
      <w:sz w:val="20"/>
    </w:rPr>
  </w:style>
  <w:style w:type="paragraph" w:styleId="1049" w:customStyle="1">
    <w:name w:val="TOC 标题1"/>
    <w:uiPriority w:val="39"/>
    <w:unhideWhenUsed/>
    <w:qFormat/>
  </w:style>
  <w:style w:type="character" w:styleId="1050" w:customStyle="1">
    <w:name w:val="页眉 字符"/>
    <w:link w:val="881"/>
    <w:qFormat/>
    <w:rPr>
      <w:rFonts w:ascii="Times New Roman" w:hAnsi="Times New Roman" w:eastAsia="楷体_GB2312"/>
      <w:sz w:val="18"/>
      <w:szCs w:val="18"/>
    </w:rPr>
  </w:style>
  <w:style w:type="paragraph" w:styleId="1051" w:customStyle="1">
    <w:name w:val="索引 41"/>
    <w:basedOn w:val="851"/>
    <w:next w:val="851"/>
    <w:qFormat/>
    <w:pPr>
      <w:ind w:left="600"/>
    </w:pPr>
    <w:rPr>
      <w:szCs w:val="21"/>
    </w:rPr>
  </w:style>
  <w:style w:type="paragraph" w:styleId="1052" w:customStyle="1">
    <w:name w:val="正文首行缩进 21"/>
    <w:basedOn w:val="880"/>
    <w:uiPriority w:val="99"/>
    <w:unhideWhenUsed/>
    <w:qFormat/>
    <w:pPr>
      <w:ind w:firstLine="420"/>
    </w:pPr>
  </w:style>
  <w:style w:type="paragraph" w:styleId="1053" w:customStyle="1">
    <w:name w:val="目录 11"/>
    <w:basedOn w:val="851"/>
    <w:next w:val="851"/>
    <w:unhideWhenUsed/>
    <w:qFormat/>
    <w:pPr>
      <w:jc w:val="left"/>
    </w:pPr>
    <w:rPr>
      <w:sz w:val="24"/>
    </w:rPr>
  </w:style>
  <w:style w:type="paragraph" w:styleId="1054" w:customStyle="1">
    <w:name w:val="标题 21"/>
    <w:basedOn w:val="851"/>
    <w:next w:val="851"/>
    <w:qFormat/>
    <w:pPr>
      <w:keepLines/>
      <w:keepNext/>
      <w:spacing w:before="260" w:after="260" w:line="416" w:lineRule="auto"/>
      <w:outlineLvl w:val="1"/>
    </w:pPr>
    <w:rPr>
      <w:rFonts w:ascii="Cambria" w:hAnsi="Cambria" w:eastAsia="宋体"/>
      <w:b/>
      <w:bCs/>
      <w:sz w:val="32"/>
      <w:szCs w:val="32"/>
    </w:rPr>
  </w:style>
  <w:style w:type="paragraph" w:styleId="1055" w:customStyle="1">
    <w:name w:val="Default"/>
    <w:qFormat/>
    <w:pPr>
      <w:widowControl w:val="off"/>
    </w:pPr>
    <w:rPr>
      <w:rFonts w:ascii="仿宋" w:eastAsia="仿宋" w:cs="仿宋"/>
      <w:color w:val="000000"/>
      <w:sz w:val="24"/>
      <w:szCs w:val="24"/>
    </w:rPr>
  </w:style>
  <w:style w:type="paragraph" w:styleId="1056" w:customStyle="1">
    <w:name w:val="纯文本1111"/>
    <w:basedOn w:val="851"/>
    <w:next w:val="1057"/>
    <w:unhideWhenUsed/>
    <w:qFormat/>
    <w:rPr>
      <w:rFonts w:ascii="宋体" w:hAnsi="Courier New"/>
    </w:rPr>
  </w:style>
  <w:style w:type="paragraph" w:styleId="1057" w:customStyle="1">
    <w:name w:val="正文缩进1"/>
    <w:basedOn w:val="851"/>
    <w:unhideWhenUsed/>
    <w:qFormat/>
    <w:pPr>
      <w:ind w:firstLine="420"/>
      <w:jc w:val="left"/>
    </w:pPr>
    <w:rPr>
      <w:sz w:val="24"/>
    </w:rPr>
  </w:style>
  <w:style w:type="paragraph" w:styleId="1058" w:customStyle="1">
    <w:name w:val="首行缩进"/>
    <w:basedOn w:val="851"/>
    <w:qFormat/>
    <w:pPr>
      <w:ind w:firstLine="480"/>
      <w:spacing w:line="360" w:lineRule="auto"/>
    </w:pPr>
    <w:rPr>
      <w:rFonts w:hAnsi="宋体" w:eastAsia="宋体" w:cs="宋体"/>
      <w:sz w:val="24"/>
      <w:szCs w:val="24"/>
    </w:rPr>
  </w:style>
  <w:style w:type="paragraph" w:styleId="1059" w:customStyle="1">
    <w:name w:val="Char"/>
    <w:basedOn w:val="851"/>
    <w:qFormat/>
  </w:style>
  <w:style w:type="paragraph" w:styleId="1060" w:customStyle="1">
    <w:name w:val="标题 11"/>
    <w:basedOn w:val="851"/>
    <w:next w:val="851"/>
    <w:qFormat/>
    <w:pPr>
      <w:keepLines/>
      <w:keepNext/>
      <w:spacing w:before="340" w:after="330" w:line="578" w:lineRule="auto"/>
      <w:outlineLvl w:val="0"/>
    </w:pPr>
    <w:rPr>
      <w:b/>
      <w:sz w:val="44"/>
    </w:rPr>
  </w:style>
  <w:style w:type="paragraph" w:styleId="1061" w:customStyle="1">
    <w:name w:val="纯文本1"/>
    <w:basedOn w:val="851"/>
    <w:qFormat/>
    <w:rPr>
      <w:rFonts w:ascii="宋体" w:hAnsi="Courier New"/>
    </w:rPr>
  </w:style>
  <w:style w:type="paragraph" w:styleId="1062" w:customStyle="1">
    <w:name w:val="正文2"/>
    <w:basedOn w:val="851"/>
    <w:qFormat/>
    <w:pPr>
      <w:ind w:firstLine="510"/>
      <w:spacing w:before="156" w:line="360" w:lineRule="auto"/>
    </w:pPr>
    <w:rPr>
      <w:sz w:val="24"/>
    </w:rPr>
  </w:style>
  <w:style w:type="character" w:styleId="1063" w:customStyle="1">
    <w:name w:val="要点1"/>
    <w:qFormat/>
    <w:rPr>
      <w:b/>
      <w:bCs/>
    </w:rPr>
  </w:style>
  <w:style w:type="paragraph" w:styleId="1064" w:customStyle="1">
    <w:name w:val="普通(网站)1"/>
    <w:basedOn w:val="851"/>
    <w:unhideWhenUsed/>
    <w:qFormat/>
    <w:pPr>
      <w:jc w:val="left"/>
      <w:spacing w:before="100" w:beforeAutospacing="1" w:after="100" w:afterAutospacing="1"/>
      <w:widowControl/>
    </w:pPr>
    <w:rPr>
      <w:rFonts w:ascii="宋体" w:hAnsi="宋体" w:cs="宋体"/>
      <w:sz w:val="24"/>
    </w:rPr>
  </w:style>
  <w:style w:type="paragraph" w:styleId="1065" w:customStyle="1">
    <w:name w:val="正文文本缩进 21"/>
    <w:basedOn w:val="851"/>
    <w:unhideWhenUsed/>
    <w:qFormat/>
    <w:pPr>
      <w:ind w:left="420"/>
      <w:spacing w:after="120" w:line="480" w:lineRule="auto"/>
    </w:pPr>
  </w:style>
  <w:style w:type="paragraph" w:styleId="1066" w:customStyle="1">
    <w:name w:val="纯文本11"/>
    <w:basedOn w:val="851"/>
    <w:uiPriority w:val="99"/>
    <w:qFormat/>
    <w:rPr>
      <w:rFonts w:ascii="宋体" w:hAnsi="Courier New"/>
    </w:rPr>
  </w:style>
  <w:style w:type="paragraph" w:styleId="1067" w:customStyle="1">
    <w:name w:val="索引 11"/>
    <w:basedOn w:val="851"/>
    <w:next w:val="851"/>
    <w:unhideWhenUsed/>
    <w:qFormat/>
    <w:pPr>
      <w:jc w:val="center"/>
      <w:spacing w:line="220" w:lineRule="exact"/>
    </w:pPr>
    <w:rPr>
      <w:rFonts w:ascii="仿宋_GB2312" w:eastAsia="仿宋_GB2312"/>
      <w:szCs w:val="21"/>
    </w:rPr>
  </w:style>
  <w:style w:type="paragraph" w:styleId="1068" w:customStyle="1">
    <w:name w:val="正文文本1"/>
    <w:basedOn w:val="851"/>
    <w:unhideWhenUsed/>
    <w:qFormat/>
    <w:rPr>
      <w:rFonts w:ascii="楷体_GB2312"/>
      <w:b/>
      <w:bCs/>
      <w:sz w:val="28"/>
    </w:rPr>
  </w:style>
  <w:style w:type="paragraph" w:styleId="1069" w:customStyle="1">
    <w:name w:val="页眉1"/>
    <w:basedOn w:val="851"/>
    <w:unhideWhenUsed/>
    <w:qFormat/>
    <w:pPr>
      <w:jc w:val="center"/>
      <w:tabs>
        <w:tab w:val="center" w:pos="4153" w:leader="none"/>
        <w:tab w:val="right" w:pos="8306" w:leader="none"/>
      </w:tabs>
      <w:pBdr>
        <w:bottom w:val="single" w:color="000000" w:sz="6" w:space="1"/>
      </w:pBdr>
    </w:pPr>
    <w:rPr>
      <w:sz w:val="18"/>
    </w:rPr>
  </w:style>
  <w:style w:type="paragraph" w:styleId="1070" w:customStyle="1">
    <w:name w:val="页脚1"/>
    <w:basedOn w:val="851"/>
    <w:uiPriority w:val="99"/>
    <w:unhideWhenUsed/>
    <w:qFormat/>
    <w:pPr>
      <w:jc w:val="left"/>
      <w:tabs>
        <w:tab w:val="center" w:pos="4153" w:leader="none"/>
        <w:tab w:val="right" w:pos="8306" w:leader="none"/>
      </w:tabs>
    </w:pPr>
    <w:rPr>
      <w:sz w:val="18"/>
    </w:rPr>
  </w:style>
  <w:style w:type="character" w:styleId="1071" w:customStyle="1">
    <w:name w:val="font81"/>
    <w:qFormat/>
    <w:rPr>
      <w:rFonts w:ascii="Times New Roman" w:hAnsi="Times New Roman" w:cs="Times New Roman"/>
      <w:color w:val="000000"/>
      <w:sz w:val="22"/>
      <w:szCs w:val="22"/>
      <w:u w:val="none"/>
    </w:rPr>
  </w:style>
  <w:style w:type="character" w:styleId="1072" w:customStyle="1">
    <w:name w:val="font11"/>
    <w:qFormat/>
    <w:rPr>
      <w:rFonts w:hint="eastAsia" w:ascii="仿宋" w:hAnsi="仿宋" w:eastAsia="仿宋" w:cs="仿宋"/>
      <w:color w:val="000000"/>
      <w:sz w:val="22"/>
      <w:szCs w:val="22"/>
      <w:u w:val="none"/>
    </w:rPr>
  </w:style>
  <w:style w:type="character" w:styleId="1073" w:customStyle="1">
    <w:name w:val="font101"/>
    <w:qFormat/>
    <w:rPr>
      <w:rFonts w:ascii="Arial" w:hAnsi="Arial" w:cs="Arial"/>
      <w:color w:val="000000"/>
      <w:sz w:val="22"/>
      <w:szCs w:val="22"/>
      <w:u w:val="none"/>
    </w:rPr>
  </w:style>
  <w:style w:type="paragraph" w:styleId="1074" w:customStyle="1">
    <w:name w:val="List Paragraph_f0420307-4c65-4cf4-ac34-e8950b7bacb1"/>
    <w:basedOn w:val="851"/>
    <w:qFormat/>
    <w:pPr>
      <w:ind w:firstLine="420"/>
    </w:pPr>
    <w:rPr>
      <w:rFonts w:eastAsia="宋体"/>
      <w:sz w:val="21"/>
      <w:szCs w:val="21"/>
    </w:rPr>
  </w:style>
  <w:style w:type="character" w:styleId="1075" w:customStyle="1">
    <w:name w:val="font51"/>
    <w:basedOn w:val="861"/>
    <w:qFormat/>
    <w:rPr>
      <w:rFonts w:hint="default" w:ascii="Times New Roman" w:hAnsi="Times New Roman" w:cs="Times New Roman"/>
      <w:color w:val="000000"/>
      <w:sz w:val="21"/>
      <w:szCs w:val="21"/>
      <w:u w:val="none"/>
    </w:rPr>
  </w:style>
  <w:style w:type="character" w:styleId="1076" w:customStyle="1">
    <w:name w:val="font31"/>
    <w:basedOn w:val="861"/>
    <w:qFormat/>
    <w:rPr>
      <w:rFonts w:hint="eastAsia" w:ascii="宋体" w:hAnsi="宋体" w:eastAsia="宋体" w:cs="宋体"/>
      <w:color w:val="000000"/>
      <w:sz w:val="21"/>
      <w:szCs w:val="21"/>
      <w:u w:val="none"/>
    </w:rPr>
  </w:style>
  <w:style w:type="character" w:styleId="1077" w:customStyle="1">
    <w:name w:val="font21"/>
    <w:basedOn w:val="861"/>
    <w:qFormat/>
    <w:rPr>
      <w:rFonts w:hint="default" w:ascii="Times New Roman" w:hAnsi="Times New Roman" w:cs="Times New Roman"/>
      <w:color w:val="000000"/>
      <w:sz w:val="21"/>
      <w:szCs w:val="21"/>
      <w:u w:val="none"/>
    </w:rPr>
  </w:style>
  <w:style w:type="character" w:styleId="1078" w:customStyle="1">
    <w:name w:val="font61"/>
    <w:basedOn w:val="861"/>
    <w:qFormat/>
    <w:rPr>
      <w:rFonts w:hint="eastAsia" w:ascii="宋体" w:hAnsi="宋体" w:eastAsia="宋体" w:cs="宋体"/>
      <w:color w:val="000000"/>
      <w:sz w:val="21"/>
      <w:szCs w:val="21"/>
      <w:u w:val="none"/>
    </w:rPr>
  </w:style>
  <w:style w:type="character" w:styleId="1079" w:customStyle="1">
    <w:name w:val="font41"/>
    <w:basedOn w:val="861"/>
    <w:qFormat/>
    <w:rPr>
      <w:rFonts w:hint="default" w:ascii="Times New Roman" w:hAnsi="Times New Roman" w:cs="Times New Roman"/>
      <w:color w:val="000000"/>
      <w:sz w:val="20"/>
      <w:szCs w:val="20"/>
      <w:u w:val="none"/>
    </w:rPr>
  </w:style>
  <w:style w:type="character" w:styleId="1080" w:customStyle="1">
    <w:name w:val="批注框文本 字符"/>
    <w:basedOn w:val="861"/>
    <w:link w:val="876"/>
    <w:uiPriority w:val="99"/>
    <w:semiHidden/>
    <w:qFormat/>
    <w:rPr>
      <w:rFonts w:eastAsia="楷体_GB2312"/>
      <w:sz w:val="18"/>
      <w:szCs w:val="18"/>
    </w:rPr>
  </w:style>
  <w:style w:type="table" w:styleId="1081" w:customStyle="1">
    <w:name w:val="Table Normal"/>
    <w:semiHidden/>
    <w:unhideWhenUsed/>
    <w:qFormat/>
    <w:tblPr>
      <w:tblCellMar>
        <w:left w:w="0" w:type="dxa"/>
        <w:top w:w="0" w:type="dxa"/>
        <w:right w:w="0" w:type="dxa"/>
        <w:bottom w:w="0" w:type="dxa"/>
      </w:tblCellMar>
    </w:tblPr>
  </w:style>
  <w:style w:type="paragraph" w:styleId="1082" w:customStyle="1">
    <w:name w:val="样式 首行缩进:  2 字符"/>
    <w:basedOn w:val="851"/>
    <w:link w:val="1083"/>
    <w:qFormat/>
    <w:pPr>
      <w:ind w:firstLine="480"/>
      <w:spacing w:line="360" w:lineRule="auto"/>
    </w:pPr>
    <w:rPr>
      <w:rFonts w:eastAsia="宋体"/>
      <w:sz w:val="24"/>
    </w:rPr>
  </w:style>
  <w:style w:type="character" w:styleId="1083" w:customStyle="1">
    <w:name w:val="样式 首行缩进:  2 字符 Char Char"/>
    <w:link w:val="1082"/>
    <w:qFormat/>
    <w:rPr>
      <w:sz w:val="24"/>
    </w:rPr>
  </w:style>
  <w:style w:type="character" w:styleId="1084" w:customStyle="1">
    <w:name w:val="批注文字 字符"/>
    <w:basedOn w:val="861"/>
    <w:link w:val="868"/>
    <w:uiPriority w:val="99"/>
    <w:semiHidden/>
    <w:qFormat/>
    <w:rPr>
      <w:rFonts w:eastAsia="楷体_GB2312"/>
      <w:sz w:val="26"/>
    </w:rPr>
  </w:style>
  <w:style w:type="paragraph" w:styleId="1085" w:customStyle="1">
    <w:name w:val="Normal_17_1"/>
    <w:qFormat/>
    <w:pPr>
      <w:jc w:val="both"/>
      <w:widowControl w:val="off"/>
    </w:pPr>
    <w:rPr>
      <w:rFonts w:ascii="Calibri" w:hAnsi="Calibri"/>
      <w:sz w:val="21"/>
      <w:szCs w:val="22"/>
    </w:rPr>
  </w:style>
  <w:style w:type="paragraph" w:styleId="1086" w:customStyle="1">
    <w:name w:val="Normal_16_1"/>
    <w:qFormat/>
    <w:rPr>
      <w:rFonts w:ascii="宋体" w:hAnsi="宋体"/>
      <w:sz w:val="32"/>
      <w:szCs w:val="24"/>
    </w:rPr>
  </w:style>
  <w:style w:type="paragraph" w:styleId="1087" w:customStyle="1">
    <w:name w:val="正文_9_0_1"/>
    <w:qFormat/>
    <w:pPr>
      <w:jc w:val="both"/>
      <w:widowControl w:val="off"/>
    </w:pPr>
    <w:rPr>
      <w:rFonts w:ascii="Calibri" w:hAnsi="Calibri"/>
      <w:sz w:val="21"/>
      <w:szCs w:val="22"/>
    </w:rPr>
  </w:style>
  <w:style w:type="paragraph" w:styleId="1088" w:customStyle="1">
    <w:name w:val="正文_8_1_1"/>
    <w:qFormat/>
    <w:pPr>
      <w:jc w:val="both"/>
      <w:widowControl w:val="off"/>
    </w:pPr>
    <w:rPr>
      <w:rFonts w:ascii="Calibri" w:hAnsi="Calibri"/>
      <w:sz w:val="21"/>
      <w:szCs w:val="22"/>
    </w:rPr>
  </w:style>
  <w:style w:type="paragraph" w:styleId="1089" w:customStyle="1">
    <w:name w:val="正文_1_0_0_0_0_0"/>
    <w:qFormat/>
    <w:pPr>
      <w:jc w:val="both"/>
      <w:widowControl w:val="off"/>
    </w:pPr>
    <w:rPr>
      <w:sz w:val="21"/>
    </w:rPr>
  </w:style>
  <w:style w:type="paragraph" w:styleId="1090" w:customStyle="1">
    <w:name w:val="列出段落_2"/>
    <w:basedOn w:val="1088"/>
    <w:uiPriority w:val="34"/>
    <w:qFormat/>
    <w:pPr>
      <w:ind w:firstLine="420"/>
    </w:pPr>
  </w:style>
  <w:style w:type="paragraph" w:styleId="1091" w:customStyle="1">
    <w:name w:val="Other|1"/>
    <w:basedOn w:val="851"/>
    <w:qFormat/>
    <w:rPr>
      <w:rFonts w:ascii="宋体" w:hAnsi="宋体" w:eastAsia="宋体" w:cs="宋体"/>
      <w:sz w:val="21"/>
      <w:lang w:val="zh-TW" w:eastAsia="zh-TW" w:bidi="zh-TW"/>
    </w:rPr>
  </w:style>
  <w:style w:type="character" w:styleId="1092" w:customStyle="1">
    <w:name w:val="HTML 预设格式 字符"/>
    <w:basedOn w:val="861"/>
    <w:link w:val="890"/>
    <w:uiPriority w:val="99"/>
    <w:semiHidden/>
    <w:qFormat/>
    <w:rPr>
      <w:rFonts w:ascii="Courier New" w:hAnsi="Courier New" w:eastAsia="楷体_GB2312" w:cs="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65289;&#33719;&#21462;&#25307;&#26631;&#25991;&#20214;&#65292;&#24182;&#20110;2023&#24180;11&#26376;" TargetMode="External"/><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96D213-61B8-4B85-B31B-EA6A3D674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马君端</cp:lastModifiedBy>
  <cp:revision>6</cp:revision>
  <dcterms:created xsi:type="dcterms:W3CDTF">2026-10-27T10:40:00Z</dcterms:created>
  <dcterms:modified xsi:type="dcterms:W3CDTF">2026-11-04T06:28:11Z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