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D5066E">
      <w:pPr>
        <w:pStyle w:val="2"/>
        <w:numPr>
          <w:ilvl w:val="0"/>
          <w:numId w:val="0"/>
        </w:numPr>
        <w:bidi w:val="0"/>
        <w:ind w:leftChars="0"/>
        <w:jc w:val="center"/>
        <w:rPr>
          <w:rFonts w:hint="eastAsia"/>
          <w:lang w:val="en-US" w:eastAsia="zh-CN"/>
        </w:rPr>
      </w:pPr>
      <w:r>
        <w:rPr>
          <w:rFonts w:hint="eastAsia"/>
          <w:lang w:val="en-US" w:eastAsia="zh-CN"/>
        </w:rPr>
        <w:t>苏采云代理机构常见问题</w:t>
      </w:r>
    </w:p>
    <w:p w14:paraId="64D4ABBD">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562" w:firstLineChars="200"/>
        <w:textAlignment w:val="auto"/>
        <w:rPr>
          <w:rFonts w:hint="default"/>
          <w:b/>
          <w:bCs/>
          <w:sz w:val="28"/>
          <w:szCs w:val="36"/>
          <w:lang w:val="en-US" w:eastAsia="zh-CN"/>
        </w:rPr>
      </w:pPr>
      <w:r>
        <w:rPr>
          <w:rFonts w:hint="eastAsia"/>
          <w:b/>
          <w:bCs/>
          <w:sz w:val="28"/>
          <w:szCs w:val="36"/>
          <w:lang w:val="en-US" w:eastAsia="zh-CN"/>
        </w:rPr>
        <w:t>CA登录提示信息读取失败</w:t>
      </w:r>
    </w:p>
    <w:p w14:paraId="4C9F0EB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sz w:val="32"/>
          <w:szCs w:val="40"/>
          <w:lang w:val="en-US" w:eastAsia="zh-CN"/>
        </w:rPr>
      </w:pPr>
      <w:r>
        <w:rPr>
          <w:rFonts w:hint="eastAsia"/>
          <w:sz w:val="24"/>
          <w:szCs w:val="32"/>
          <w:lang w:val="en-US" w:eastAsia="zh-CN"/>
        </w:rPr>
        <w:t>答：</w:t>
      </w:r>
      <w:r>
        <w:rPr>
          <w:rFonts w:hint="eastAsia"/>
          <w:sz w:val="24"/>
          <w:szCs w:val="32"/>
        </w:rPr>
        <w:t>请确认CA驱动已安装成功，</w:t>
      </w:r>
      <w:r>
        <w:rPr>
          <w:rFonts w:hint="eastAsia" w:ascii="宋体" w:hAnsi="宋体" w:eastAsia="宋体" w:cs="宋体"/>
          <w:color w:val="000000"/>
          <w:sz w:val="24"/>
          <w:szCs w:val="32"/>
          <w:shd w:val="clear" w:color="auto" w:fill="FFFFFF"/>
        </w:rPr>
        <w:t>然后在电脑操作系统中选择“开始-江苏政府采购证书客户端”，确认驱动程序已启动</w:t>
      </w:r>
      <w:r>
        <w:rPr>
          <w:rFonts w:hint="eastAsia" w:ascii="宋体" w:hAnsi="宋体" w:eastAsia="宋体" w:cs="宋体"/>
          <w:color w:val="000000"/>
          <w:sz w:val="24"/>
          <w:szCs w:val="32"/>
          <w:shd w:val="clear" w:color="auto" w:fill="FFFFFF"/>
          <w:lang w:eastAsia="zh-CN"/>
        </w:rPr>
        <w:t>（</w:t>
      </w:r>
      <w:r>
        <w:rPr>
          <w:rFonts w:hint="eastAsia" w:ascii="宋体" w:hAnsi="宋体" w:eastAsia="宋体" w:cs="宋体"/>
          <w:color w:val="000000"/>
          <w:sz w:val="24"/>
          <w:szCs w:val="32"/>
          <w:shd w:val="clear" w:color="auto" w:fill="FFFFFF"/>
          <w:lang w:val="en-US" w:eastAsia="zh-CN"/>
        </w:rPr>
        <w:t>任务栏显示</w:t>
      </w:r>
      <w:r>
        <w:drawing>
          <wp:inline distT="0" distB="0" distL="114300" distR="114300">
            <wp:extent cx="247015" cy="231775"/>
            <wp:effectExtent l="0" t="0" r="6985"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5"/>
                    <a:stretch>
                      <a:fillRect/>
                    </a:stretch>
                  </pic:blipFill>
                  <pic:spPr>
                    <a:xfrm>
                      <a:off x="0" y="0"/>
                      <a:ext cx="247015" cy="231775"/>
                    </a:xfrm>
                    <a:prstGeom prst="rect">
                      <a:avLst/>
                    </a:prstGeom>
                    <a:noFill/>
                    <a:ln>
                      <a:noFill/>
                    </a:ln>
                  </pic:spPr>
                </pic:pic>
              </a:graphicData>
            </a:graphic>
          </wp:inline>
        </w:drawing>
      </w:r>
      <w:r>
        <w:rPr>
          <w:rFonts w:hint="eastAsia"/>
          <w:sz w:val="24"/>
          <w:szCs w:val="32"/>
          <w:lang w:val="en-US" w:eastAsia="zh-CN"/>
        </w:rPr>
        <w:t>图标</w:t>
      </w:r>
      <w:r>
        <w:rPr>
          <w:rFonts w:hint="eastAsia" w:ascii="宋体" w:hAnsi="宋体" w:eastAsia="宋体" w:cs="宋体"/>
          <w:color w:val="000000"/>
          <w:sz w:val="24"/>
          <w:szCs w:val="32"/>
          <w:shd w:val="clear" w:color="auto" w:fill="FFFFFF"/>
          <w:lang w:eastAsia="zh-CN"/>
        </w:rPr>
        <w:t>）</w:t>
      </w:r>
      <w:r>
        <w:rPr>
          <w:rFonts w:hint="eastAsia" w:ascii="宋体" w:hAnsi="宋体" w:eastAsia="宋体" w:cs="宋体"/>
          <w:color w:val="000000"/>
          <w:sz w:val="24"/>
          <w:szCs w:val="32"/>
          <w:shd w:val="clear" w:color="auto" w:fill="FFFFFF"/>
        </w:rPr>
        <w:t>。若程序已启动且证书显示</w:t>
      </w:r>
      <w:r>
        <w:rPr>
          <w:rFonts w:hint="eastAsia" w:ascii="宋体" w:hAnsi="宋体" w:eastAsia="宋体" w:cs="宋体"/>
          <w:color w:val="000000"/>
          <w:sz w:val="24"/>
          <w:szCs w:val="32"/>
          <w:shd w:val="clear" w:color="auto" w:fill="FFFFFF"/>
          <w:lang w:val="en-US" w:eastAsia="zh-CN"/>
        </w:rPr>
        <w:t>在有效期范围内，</w:t>
      </w:r>
      <w:r>
        <w:rPr>
          <w:rFonts w:hint="eastAsia" w:ascii="宋体" w:hAnsi="宋体" w:eastAsia="宋体" w:cs="宋体"/>
          <w:color w:val="000000"/>
          <w:sz w:val="24"/>
          <w:szCs w:val="32"/>
          <w:shd w:val="clear" w:color="auto" w:fill="FFFFFF"/>
        </w:rPr>
        <w:t>仍出现该提示，请联系政务CA技术咨询：</w:t>
      </w:r>
      <w:r>
        <w:rPr>
          <w:sz w:val="24"/>
          <w:szCs w:val="32"/>
        </w:rPr>
        <w:t>4006086099</w:t>
      </w:r>
      <w:r>
        <w:rPr>
          <w:rFonts w:hint="eastAsia"/>
          <w:sz w:val="32"/>
          <w:szCs w:val="40"/>
          <w:lang w:val="en-US" w:eastAsia="zh-CN"/>
        </w:rPr>
        <w:t>。</w:t>
      </w:r>
    </w:p>
    <w:p w14:paraId="76CB326A">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562" w:firstLineChars="200"/>
        <w:textAlignment w:val="auto"/>
        <w:rPr>
          <w:rFonts w:hint="default"/>
          <w:b/>
          <w:bCs/>
          <w:sz w:val="28"/>
          <w:szCs w:val="36"/>
          <w:lang w:val="en-US" w:eastAsia="zh-CN"/>
        </w:rPr>
      </w:pPr>
      <w:r>
        <w:rPr>
          <w:rFonts w:hint="eastAsia"/>
          <w:b/>
          <w:bCs/>
          <w:sz w:val="28"/>
          <w:szCs w:val="36"/>
          <w:lang w:val="en-US" w:eastAsia="zh-CN"/>
        </w:rPr>
        <w:t>CA无法签章</w:t>
      </w:r>
    </w:p>
    <w:p w14:paraId="78522CB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32"/>
          <w:shd w:val="clear" w:color="auto" w:fill="FFFFFF"/>
        </w:rPr>
      </w:pPr>
      <w:r>
        <w:rPr>
          <w:rFonts w:hint="eastAsia"/>
          <w:sz w:val="24"/>
          <w:szCs w:val="32"/>
          <w:lang w:val="en-US" w:eastAsia="zh-CN"/>
        </w:rPr>
        <w:t>答：</w:t>
      </w:r>
      <w:r>
        <w:rPr>
          <w:rFonts w:hint="eastAsia" w:ascii="宋体" w:hAnsi="宋体" w:eastAsia="宋体" w:cs="宋体"/>
          <w:color w:val="auto"/>
          <w:sz w:val="24"/>
          <w:szCs w:val="32"/>
          <w:shd w:val="clear" w:color="auto" w:fill="FFFFFF"/>
        </w:rPr>
        <w:t>请确认签章驱动已在默认路径下安装成功，然后在电脑操作系统中选择“开始-江苏政府采购签章客户端”中点击“江苏政采签章服务”，确认签章程序已打开，或在任务栏中选择“江苏政采签章服务”（</w:t>
      </w:r>
      <w:r>
        <w:drawing>
          <wp:inline distT="0" distB="0" distL="114300" distR="114300">
            <wp:extent cx="217170" cy="205105"/>
            <wp:effectExtent l="0" t="0" r="11430"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217170" cy="205105"/>
                    </a:xfrm>
                    <a:prstGeom prst="rect">
                      <a:avLst/>
                    </a:prstGeom>
                    <a:noFill/>
                    <a:ln>
                      <a:noFill/>
                    </a:ln>
                  </pic:spPr>
                </pic:pic>
              </a:graphicData>
            </a:graphic>
          </wp:inline>
        </w:drawing>
      </w:r>
      <w:r>
        <w:rPr>
          <w:rFonts w:hint="eastAsia"/>
          <w:sz w:val="24"/>
          <w:szCs w:val="32"/>
          <w:lang w:val="en-US" w:eastAsia="zh-CN"/>
        </w:rPr>
        <w:t>图标</w:t>
      </w:r>
      <w:r>
        <w:rPr>
          <w:rFonts w:hint="eastAsia" w:ascii="宋体" w:hAnsi="宋体" w:eastAsia="宋体" w:cs="宋体"/>
          <w:color w:val="auto"/>
          <w:sz w:val="24"/>
          <w:szCs w:val="32"/>
          <w:shd w:val="clear" w:color="auto" w:fill="FFFFFF"/>
        </w:rPr>
        <w:t>），确认软件设置模式为：开机自启。</w:t>
      </w:r>
    </w:p>
    <w:p w14:paraId="540574A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sz w:val="24"/>
          <w:szCs w:val="32"/>
          <w:lang w:val="en-US" w:eastAsia="zh-CN"/>
        </w:rPr>
      </w:pPr>
      <w:r>
        <w:rPr>
          <w:rFonts w:hint="eastAsia"/>
          <w:sz w:val="24"/>
          <w:szCs w:val="32"/>
          <w:lang w:val="en-US" w:eastAsia="zh-CN"/>
        </w:rPr>
        <w:t>如仍无法签章，请联系方正电子签章技术咨询服务电话：025-8363 3811、025-8363 3812、153 8093 2027、136 7519 7356。</w:t>
      </w:r>
    </w:p>
    <w:p w14:paraId="4F4AB705">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562" w:firstLineChars="200"/>
        <w:textAlignment w:val="auto"/>
        <w:rPr>
          <w:rFonts w:hint="eastAsia"/>
          <w:b/>
          <w:bCs/>
          <w:sz w:val="28"/>
          <w:szCs w:val="36"/>
          <w:lang w:val="en-US" w:eastAsia="zh-CN"/>
        </w:rPr>
      </w:pPr>
      <w:r>
        <w:rPr>
          <w:rFonts w:hint="eastAsia"/>
          <w:b/>
          <w:bCs/>
          <w:sz w:val="28"/>
          <w:szCs w:val="36"/>
          <w:lang w:val="en-US" w:eastAsia="zh-CN"/>
        </w:rPr>
        <w:t>CA延期或续费</w:t>
      </w:r>
    </w:p>
    <w:p w14:paraId="10339E6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sz w:val="24"/>
          <w:szCs w:val="32"/>
          <w:lang w:val="en-US" w:eastAsia="zh-CN"/>
        </w:rPr>
      </w:pPr>
      <w:r>
        <w:rPr>
          <w:rFonts w:hint="eastAsia"/>
          <w:sz w:val="24"/>
          <w:szCs w:val="32"/>
          <w:lang w:val="en-US" w:eastAsia="zh-CN"/>
        </w:rPr>
        <w:t>答：CA延期或续费请直接咨询CA技术服务人员（4006086099），或者点击苏采云首页《新CA办理指南》办理方式中查看对应地区联系电话进行办理；若需自助延期，具体操作说明详见苏采云首页《新CA办理指南》中</w:t>
      </w:r>
      <w:r>
        <w:rPr>
          <w:rFonts w:hint="default"/>
          <w:sz w:val="24"/>
          <w:szCs w:val="32"/>
          <w:lang w:val="en-US" w:eastAsia="zh-CN"/>
        </w:rPr>
        <w:fldChar w:fldCharType="begin"/>
      </w:r>
      <w:r>
        <w:rPr>
          <w:rFonts w:hint="default"/>
          <w:sz w:val="24"/>
          <w:szCs w:val="32"/>
          <w:lang w:val="en-US" w:eastAsia="zh-CN"/>
        </w:rPr>
        <w:instrText xml:space="preserve"> HYPERLINK "http://jsxcmm.com/help/%E8%8B%8F%E9%87%87%E4%BA%91%E8%AF%81%E4%B9%A6%E7%BA%BF%E4%B8%8A%E5%BB%B6%E6%9C%9F%E6%93%8D%E4%BD%9C%E8%AF%B4%E6%98%8E.pdf" \t "http://jszfcg.jscz.gov.cn/customerService/_blank" </w:instrText>
      </w:r>
      <w:r>
        <w:rPr>
          <w:rFonts w:hint="default"/>
          <w:sz w:val="24"/>
          <w:szCs w:val="32"/>
          <w:lang w:val="en-US" w:eastAsia="zh-CN"/>
        </w:rPr>
        <w:fldChar w:fldCharType="separate"/>
      </w:r>
      <w:r>
        <w:rPr>
          <w:rFonts w:hint="default"/>
          <w:sz w:val="24"/>
          <w:szCs w:val="32"/>
          <w:lang w:val="en-US" w:eastAsia="zh-CN"/>
        </w:rPr>
        <w:t>《江苏省政府采购数字证书自助延期操作指南》</w:t>
      </w:r>
      <w:r>
        <w:rPr>
          <w:rFonts w:hint="default"/>
          <w:sz w:val="24"/>
          <w:szCs w:val="32"/>
          <w:lang w:val="en-US" w:eastAsia="zh-CN"/>
        </w:rPr>
        <w:fldChar w:fldCharType="end"/>
      </w:r>
      <w:r>
        <w:rPr>
          <w:rFonts w:hint="default"/>
          <w:sz w:val="24"/>
          <w:szCs w:val="32"/>
          <w:lang w:val="en-US" w:eastAsia="zh-CN"/>
        </w:rPr>
        <w:t>。</w:t>
      </w:r>
    </w:p>
    <w:p w14:paraId="5CDEAB15">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562" w:firstLineChars="200"/>
        <w:textAlignment w:val="auto"/>
        <w:rPr>
          <w:rFonts w:hint="eastAsia"/>
          <w:b/>
          <w:bCs/>
          <w:sz w:val="28"/>
          <w:szCs w:val="36"/>
          <w:lang w:val="en-US" w:eastAsia="zh-CN"/>
        </w:rPr>
      </w:pPr>
      <w:r>
        <w:rPr>
          <w:rFonts w:hint="eastAsia"/>
          <w:b/>
          <w:bCs/>
          <w:sz w:val="28"/>
          <w:szCs w:val="36"/>
          <w:lang w:val="en-US" w:eastAsia="zh-CN"/>
        </w:rPr>
        <w:t>经办人账号新增</w:t>
      </w:r>
    </w:p>
    <w:p w14:paraId="689BDB6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32"/>
          <w:shd w:val="clear" w:color="auto" w:fill="FFFFFF"/>
        </w:rPr>
      </w:pPr>
      <w:r>
        <w:rPr>
          <w:rFonts w:hint="eastAsia"/>
          <w:sz w:val="24"/>
          <w:szCs w:val="32"/>
          <w:lang w:val="en-US" w:eastAsia="zh-CN"/>
        </w:rPr>
        <w:t>答：</w:t>
      </w:r>
      <w:r>
        <w:rPr>
          <w:rFonts w:hint="eastAsia" w:ascii="宋体" w:hAnsi="宋体" w:eastAsia="宋体" w:cs="宋体"/>
          <w:color w:val="auto"/>
          <w:sz w:val="24"/>
          <w:szCs w:val="32"/>
          <w:shd w:val="clear" w:color="auto" w:fill="FFFFFF"/>
        </w:rPr>
        <w:t>请登录代理机构主账号，在【系统管理配置】—【单位权限维护】，点击【新增人员】</w:t>
      </w:r>
      <w:r>
        <w:rPr>
          <w:rFonts w:hint="eastAsia" w:ascii="宋体" w:hAnsi="宋体" w:eastAsia="宋体" w:cs="宋体"/>
          <w:color w:val="auto"/>
          <w:sz w:val="24"/>
          <w:szCs w:val="32"/>
          <w:shd w:val="clear" w:color="auto" w:fill="FFFFFF"/>
          <w:lang w:eastAsia="zh-CN"/>
        </w:rPr>
        <w:t>，</w:t>
      </w:r>
      <w:r>
        <w:rPr>
          <w:rFonts w:hint="eastAsia" w:ascii="宋体" w:hAnsi="宋体" w:eastAsia="宋体" w:cs="宋体"/>
          <w:color w:val="auto"/>
          <w:sz w:val="24"/>
          <w:szCs w:val="32"/>
          <w:shd w:val="clear" w:color="auto" w:fill="FFFFFF"/>
        </w:rPr>
        <w:t>填写账号信息点击保存。</w:t>
      </w:r>
    </w:p>
    <w:p w14:paraId="65B4391B">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562" w:firstLineChars="200"/>
        <w:textAlignment w:val="auto"/>
        <w:rPr>
          <w:rFonts w:hint="eastAsia"/>
          <w:b/>
          <w:bCs/>
          <w:sz w:val="28"/>
          <w:szCs w:val="36"/>
          <w:lang w:val="en-US" w:eastAsia="zh-CN"/>
        </w:rPr>
      </w:pPr>
      <w:r>
        <w:rPr>
          <w:rFonts w:hint="eastAsia"/>
          <w:b/>
          <w:bCs/>
          <w:sz w:val="28"/>
          <w:szCs w:val="36"/>
          <w:lang w:val="en-US" w:eastAsia="zh-CN"/>
        </w:rPr>
        <w:t>经办人岗位配置</w:t>
      </w:r>
    </w:p>
    <w:p w14:paraId="289DD4D1">
      <w:pPr>
        <w:spacing w:line="360" w:lineRule="auto"/>
        <w:ind w:firstLine="480" w:firstLineChars="200"/>
        <w:rPr>
          <w:rFonts w:hint="eastAsia" w:ascii="宋体" w:hAnsi="宋体" w:eastAsia="宋体" w:cs="宋体"/>
          <w:color w:val="auto"/>
          <w:sz w:val="24"/>
          <w:szCs w:val="32"/>
          <w:shd w:val="clear" w:color="auto" w:fill="FFFFFF"/>
        </w:rPr>
      </w:pPr>
      <w:r>
        <w:rPr>
          <w:rFonts w:hint="eastAsia"/>
          <w:sz w:val="24"/>
          <w:szCs w:val="32"/>
          <w:lang w:val="en-US" w:eastAsia="zh-CN"/>
        </w:rPr>
        <w:t>答：</w:t>
      </w:r>
      <w:r>
        <w:rPr>
          <w:rFonts w:hint="eastAsia" w:ascii="宋体" w:hAnsi="宋体" w:eastAsia="宋体" w:cs="宋体"/>
          <w:color w:val="auto"/>
          <w:sz w:val="24"/>
          <w:szCs w:val="32"/>
          <w:shd w:val="clear" w:color="auto" w:fill="FFFFFF"/>
        </w:rPr>
        <w:t>请登录代理机构主账号，在【单位权限维护】页面组织机构下添加相关部门，而后点击【+新增人员】按钮，为该部门添加人员后，选择右侧岗位页面，点击【+岗位成员】按钮，选择此前新增</w:t>
      </w:r>
      <w:r>
        <w:rPr>
          <w:rFonts w:hint="eastAsia" w:ascii="宋体" w:hAnsi="宋体" w:eastAsia="宋体" w:cs="宋体"/>
          <w:color w:val="auto"/>
          <w:sz w:val="24"/>
          <w:szCs w:val="32"/>
          <w:shd w:val="clear" w:color="auto" w:fill="FFFFFF"/>
          <w:lang w:val="en-US" w:eastAsia="zh-CN"/>
        </w:rPr>
        <w:t>的</w:t>
      </w:r>
      <w:r>
        <w:rPr>
          <w:rFonts w:hint="eastAsia" w:ascii="宋体" w:hAnsi="宋体" w:eastAsia="宋体" w:cs="宋体"/>
          <w:color w:val="auto"/>
          <w:sz w:val="24"/>
          <w:szCs w:val="32"/>
          <w:shd w:val="clear" w:color="auto" w:fill="FFFFFF"/>
        </w:rPr>
        <w:t>人员并配置相应岗位。</w:t>
      </w:r>
    </w:p>
    <w:p w14:paraId="38808F5D">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562" w:firstLineChars="200"/>
        <w:textAlignment w:val="auto"/>
        <w:rPr>
          <w:rFonts w:hint="default"/>
          <w:b/>
          <w:bCs/>
          <w:sz w:val="28"/>
          <w:szCs w:val="36"/>
          <w:lang w:val="en-US" w:eastAsia="zh-CN"/>
        </w:rPr>
      </w:pPr>
      <w:r>
        <w:rPr>
          <w:rFonts w:hint="eastAsia"/>
          <w:b/>
          <w:bCs/>
          <w:sz w:val="28"/>
          <w:szCs w:val="36"/>
          <w:lang w:val="en-US" w:eastAsia="zh-CN"/>
        </w:rPr>
        <w:t>委托单如何退回采购单位</w:t>
      </w:r>
    </w:p>
    <w:p w14:paraId="1EB2F82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32"/>
          <w:shd w:val="clear" w:color="auto" w:fill="FFFFFF"/>
        </w:rPr>
      </w:pPr>
      <w:r>
        <w:rPr>
          <w:rFonts w:hint="eastAsia"/>
          <w:sz w:val="24"/>
          <w:szCs w:val="32"/>
          <w:lang w:val="en-US" w:eastAsia="zh-CN"/>
        </w:rPr>
        <w:t>答：</w:t>
      </w:r>
      <w:r>
        <w:rPr>
          <w:rFonts w:hint="eastAsia" w:ascii="宋体" w:hAnsi="宋体" w:eastAsia="宋体" w:cs="宋体"/>
          <w:color w:val="auto"/>
          <w:sz w:val="24"/>
          <w:szCs w:val="32"/>
          <w:shd w:val="clear" w:color="auto" w:fill="FFFFFF"/>
        </w:rPr>
        <w:t>若委托流程未结束，请您登录代理机构经办人账号，在【采购委托管理】-【项目采购委托】中找到该委托单逐步退回，最终退回至委托单填报状态即可；</w:t>
      </w:r>
    </w:p>
    <w:p w14:paraId="3482C86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sz w:val="24"/>
          <w:szCs w:val="32"/>
          <w:lang w:val="en-US" w:eastAsia="zh-CN"/>
        </w:rPr>
      </w:pPr>
      <w:r>
        <w:rPr>
          <w:rFonts w:hint="eastAsia" w:ascii="宋体" w:hAnsi="宋体" w:eastAsia="宋体" w:cs="宋体"/>
          <w:color w:val="auto"/>
          <w:sz w:val="24"/>
          <w:szCs w:val="32"/>
          <w:shd w:val="clear" w:color="auto" w:fill="FFFFFF"/>
        </w:rPr>
        <w:t>若委托流程已结束，请您登录代理机构经办人账号，在【业务异常管理】-【委托异常管理】页面中找到需要退回的委托单点击【处理】，对委托单进行撤回，而后在【采购委托管理】-【项目采购委托】或【待办中心】-【采购委托】中找到委托单，将委托单逐步退回至委托</w:t>
      </w:r>
      <w:r>
        <w:rPr>
          <w:rFonts w:hint="eastAsia" w:ascii="宋体" w:hAnsi="宋体" w:eastAsia="宋体" w:cs="宋体"/>
          <w:color w:val="auto"/>
          <w:sz w:val="24"/>
          <w:szCs w:val="32"/>
          <w:shd w:val="clear" w:color="auto" w:fill="FFFFFF"/>
          <w:lang w:val="en-US" w:eastAsia="zh-CN"/>
        </w:rPr>
        <w:t>单</w:t>
      </w:r>
      <w:r>
        <w:rPr>
          <w:rFonts w:hint="eastAsia" w:ascii="宋体" w:hAnsi="宋体" w:eastAsia="宋体" w:cs="宋体"/>
          <w:color w:val="auto"/>
          <w:sz w:val="24"/>
          <w:szCs w:val="32"/>
          <w:shd w:val="clear" w:color="auto" w:fill="FFFFFF"/>
        </w:rPr>
        <w:t>填报状态（逐步退回流程：委托接收-委托分配-委托受理-委托填报）。</w:t>
      </w:r>
    </w:p>
    <w:p w14:paraId="236A1D1C">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562" w:firstLineChars="200"/>
        <w:textAlignment w:val="auto"/>
        <w:rPr>
          <w:rFonts w:hint="eastAsia"/>
          <w:b/>
          <w:bCs/>
          <w:sz w:val="28"/>
          <w:szCs w:val="36"/>
          <w:lang w:val="en-US" w:eastAsia="zh-CN"/>
        </w:rPr>
      </w:pPr>
      <w:r>
        <w:rPr>
          <w:rFonts w:hint="eastAsia"/>
          <w:b/>
          <w:bCs/>
          <w:sz w:val="28"/>
          <w:szCs w:val="36"/>
          <w:lang w:val="en-US" w:eastAsia="zh-CN"/>
        </w:rPr>
        <w:t>采购文件正文无法保存</w:t>
      </w:r>
    </w:p>
    <w:p w14:paraId="2A20B9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32"/>
          <w:lang w:val="en-US" w:eastAsia="zh-CN"/>
        </w:rPr>
      </w:pPr>
      <w:r>
        <w:rPr>
          <w:rFonts w:hint="eastAsia"/>
          <w:sz w:val="24"/>
          <w:szCs w:val="32"/>
          <w:lang w:val="en-US" w:eastAsia="zh-CN"/>
        </w:rPr>
        <w:t>答：请您在编制采购文件正文时同步编辑右侧的【文件要素】，待所有要素状态显示为【已编辑】后，点击页面上方的【拟稿保存】按钮，即可保存采购文件正文。如文件基本要素已编辑完成但仍显示未编辑状态，可以将该要素内容在TXT文件中清除格式，然后再粘贴至文件基本要素编辑栏，重新保存即可。</w:t>
      </w:r>
    </w:p>
    <w:p w14:paraId="4A2B3352">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562" w:firstLineChars="200"/>
        <w:textAlignment w:val="auto"/>
        <w:rPr>
          <w:rFonts w:hint="eastAsia"/>
          <w:b/>
          <w:bCs/>
          <w:sz w:val="28"/>
          <w:szCs w:val="36"/>
          <w:lang w:val="en-US" w:eastAsia="zh-CN"/>
        </w:rPr>
      </w:pPr>
      <w:r>
        <w:rPr>
          <w:rFonts w:hint="eastAsia"/>
          <w:b/>
          <w:bCs/>
          <w:sz w:val="28"/>
          <w:szCs w:val="36"/>
          <w:lang w:val="en-US" w:eastAsia="zh-CN"/>
        </w:rPr>
        <w:t>电子投标文件新增内容</w:t>
      </w:r>
    </w:p>
    <w:p w14:paraId="6785BA87">
      <w:pPr>
        <w:spacing w:line="360" w:lineRule="auto"/>
        <w:ind w:firstLine="480" w:firstLineChars="200"/>
        <w:rPr>
          <w:rFonts w:hint="default"/>
          <w:sz w:val="24"/>
          <w:szCs w:val="32"/>
          <w:lang w:val="en-US" w:eastAsia="zh-CN"/>
        </w:rPr>
      </w:pPr>
      <w:r>
        <w:rPr>
          <w:rFonts w:hint="eastAsia"/>
          <w:sz w:val="24"/>
          <w:szCs w:val="32"/>
          <w:lang w:val="en-US" w:eastAsia="zh-CN"/>
        </w:rPr>
        <w:t>答：若需在电子投标文件格式中增加资格性条件或符合性条件内容，请您在采购文件正文【资格性要求】和【符合性要求】要素中添加，然后重新引入模板，进行章节检查；如需增加其他内容，可以点击电子投标文件格式【基本目录】中的【+】按钮，编辑保存后再进行章节检查。</w:t>
      </w:r>
    </w:p>
    <w:p w14:paraId="4F4C75A2">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562" w:firstLineChars="200"/>
        <w:textAlignment w:val="auto"/>
        <w:rPr>
          <w:rFonts w:hint="default"/>
          <w:b/>
          <w:bCs/>
          <w:sz w:val="28"/>
          <w:szCs w:val="36"/>
          <w:lang w:val="en-US" w:eastAsia="zh-CN"/>
        </w:rPr>
      </w:pPr>
      <w:r>
        <w:rPr>
          <w:rFonts w:hint="eastAsia"/>
          <w:b/>
          <w:bCs/>
          <w:sz w:val="28"/>
          <w:szCs w:val="36"/>
          <w:lang w:val="en-US" w:eastAsia="zh-CN"/>
        </w:rPr>
        <w:t>公告上网</w:t>
      </w:r>
    </w:p>
    <w:p w14:paraId="65849B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b w:val="0"/>
          <w:bCs w:val="0"/>
          <w:sz w:val="24"/>
          <w:szCs w:val="32"/>
          <w:lang w:val="en-US" w:eastAsia="zh-CN"/>
        </w:rPr>
      </w:pPr>
      <w:r>
        <w:rPr>
          <w:rFonts w:hint="eastAsia"/>
          <w:b w:val="0"/>
          <w:bCs w:val="0"/>
          <w:sz w:val="24"/>
          <w:szCs w:val="32"/>
          <w:lang w:val="en-US" w:eastAsia="zh-CN"/>
        </w:rPr>
        <w:t>答：公告提交后需要经过当地财政政府采购管理部门审核，监管部门审核通过且中国政府采购网校验后，公告将推送至江苏政府采购网由新华社进行人工审核，省网人工审核通过后方可在省网公示。为保证公告正常上网，请提前1-2个工作日提交。</w:t>
      </w:r>
    </w:p>
    <w:p w14:paraId="4B3176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b w:val="0"/>
          <w:bCs w:val="0"/>
          <w:color w:val="FF0000"/>
          <w:sz w:val="24"/>
          <w:szCs w:val="32"/>
          <w:lang w:val="en-US" w:eastAsia="zh-CN"/>
        </w:rPr>
      </w:pPr>
      <w:r>
        <w:rPr>
          <w:rFonts w:hint="eastAsia"/>
          <w:b w:val="0"/>
          <w:bCs w:val="0"/>
          <w:color w:val="FF0000"/>
          <w:sz w:val="24"/>
          <w:szCs w:val="32"/>
          <w:lang w:val="en-US" w:eastAsia="zh-CN"/>
        </w:rPr>
        <w:t>【注意事项】：</w:t>
      </w:r>
    </w:p>
    <w:p w14:paraId="3FB79B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b w:val="0"/>
          <w:bCs w:val="0"/>
          <w:color w:val="FF0000"/>
          <w:sz w:val="24"/>
          <w:szCs w:val="32"/>
          <w:lang w:val="en-US" w:eastAsia="zh-CN"/>
        </w:rPr>
      </w:pPr>
      <w:r>
        <w:rPr>
          <w:rFonts w:hint="eastAsia"/>
          <w:b w:val="0"/>
          <w:bCs w:val="0"/>
          <w:color w:val="FF0000"/>
          <w:sz w:val="24"/>
          <w:szCs w:val="32"/>
          <w:lang w:val="en-US" w:eastAsia="zh-CN"/>
        </w:rPr>
        <w:t>（1）若公告提交当地财政政府采购管理部门后需退回，请直接联系当地财政政府采购监管部门申请退回；</w:t>
      </w:r>
    </w:p>
    <w:p w14:paraId="3FEEA0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b w:val="0"/>
          <w:bCs w:val="0"/>
          <w:color w:val="FF0000"/>
          <w:sz w:val="24"/>
          <w:szCs w:val="32"/>
          <w:lang w:val="en-US" w:eastAsia="zh-CN"/>
        </w:rPr>
      </w:pPr>
      <w:r>
        <w:rPr>
          <w:rFonts w:hint="eastAsia"/>
          <w:b w:val="0"/>
          <w:bCs w:val="0"/>
          <w:color w:val="FF0000"/>
          <w:sz w:val="24"/>
          <w:szCs w:val="32"/>
          <w:lang w:val="en-US" w:eastAsia="zh-CN"/>
        </w:rPr>
        <w:t>（2）为了确保发布的公告能够成功在江苏省政府采购网公示，请代理机构经办人发布公告后及时关注相关公告上网情况，若有推送失败的情况，请及时联系苏采云运维人员进行处理。</w:t>
      </w:r>
    </w:p>
    <w:p w14:paraId="41B1D9B5">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562" w:firstLineChars="200"/>
        <w:textAlignment w:val="auto"/>
        <w:rPr>
          <w:rFonts w:hint="eastAsia"/>
          <w:b/>
          <w:bCs/>
          <w:sz w:val="28"/>
          <w:szCs w:val="36"/>
          <w:lang w:val="en-US" w:eastAsia="zh-CN"/>
        </w:rPr>
      </w:pPr>
      <w:r>
        <w:rPr>
          <w:rFonts w:hint="eastAsia"/>
          <w:b/>
          <w:bCs/>
          <w:sz w:val="28"/>
          <w:szCs w:val="36"/>
          <w:lang w:val="en-US" w:eastAsia="zh-CN"/>
        </w:rPr>
        <w:t>上网后公告内容修改</w:t>
      </w:r>
    </w:p>
    <w:p w14:paraId="353ACAD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lang w:val="en-US" w:eastAsia="zh-CN"/>
        </w:rPr>
      </w:pPr>
      <w:r>
        <w:rPr>
          <w:rFonts w:hint="eastAsia"/>
          <w:b w:val="0"/>
          <w:bCs w:val="0"/>
          <w:sz w:val="24"/>
          <w:szCs w:val="32"/>
          <w:lang w:val="en-US" w:eastAsia="zh-CN"/>
        </w:rPr>
        <w:t>答：已成功在江苏政府采购网公示的公告均不可撤回、修改、删除。若采购公告、成交结果公告内容需要变更，请发布变更公告；若采购意向公示发布成功后内容有误，请重新发布正确的采购意向即可，省网以最新公示内容为准。</w:t>
      </w:r>
    </w:p>
    <w:p w14:paraId="4FCAFAC8">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562" w:firstLineChars="200"/>
        <w:textAlignment w:val="auto"/>
        <w:rPr>
          <w:rFonts w:hint="eastAsia"/>
          <w:b/>
          <w:bCs/>
          <w:sz w:val="28"/>
          <w:szCs w:val="36"/>
          <w:lang w:val="en-US" w:eastAsia="zh-CN"/>
        </w:rPr>
      </w:pPr>
      <w:r>
        <w:rPr>
          <w:rFonts w:hint="eastAsia"/>
          <w:b/>
          <w:bCs/>
          <w:sz w:val="28"/>
          <w:szCs w:val="36"/>
          <w:lang w:val="en-US" w:eastAsia="zh-CN"/>
        </w:rPr>
        <w:t>公告标题重复或信息不完整</w:t>
      </w:r>
    </w:p>
    <w:p w14:paraId="632EB7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lang w:val="en-US" w:eastAsia="zh-CN"/>
        </w:rPr>
      </w:pPr>
      <w:r>
        <w:rPr>
          <w:rFonts w:hint="eastAsia"/>
          <w:sz w:val="24"/>
          <w:szCs w:val="32"/>
          <w:lang w:val="en-US" w:eastAsia="zh-CN"/>
        </w:rPr>
        <w:t>答：请您至代办中心右侧【发布异常】或者左侧【业务异常管理】-【门户发布异常】菜单中查询公告失败的原因，如公告被门户退回，经办人可重新编辑，提交监管部门审核后发布；如公告发送失败，经办人可以重新发送，重新发送仍失败的，请联系苏采云运维人员进行处理。</w:t>
      </w:r>
    </w:p>
    <w:p w14:paraId="3384D1DC">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562" w:firstLineChars="200"/>
        <w:textAlignment w:val="auto"/>
        <w:rPr>
          <w:rFonts w:hint="default"/>
          <w:b/>
          <w:bCs/>
          <w:sz w:val="28"/>
          <w:szCs w:val="36"/>
          <w:lang w:val="en-US" w:eastAsia="zh-CN"/>
        </w:rPr>
      </w:pPr>
      <w:r>
        <w:rPr>
          <w:rFonts w:hint="eastAsia"/>
          <w:b/>
          <w:bCs/>
          <w:sz w:val="28"/>
          <w:szCs w:val="36"/>
          <w:lang w:val="en-US" w:eastAsia="zh-CN"/>
        </w:rPr>
        <w:t>评标异常处理</w:t>
      </w:r>
    </w:p>
    <w:p w14:paraId="17469972">
      <w:pPr>
        <w:spacing w:line="360" w:lineRule="auto"/>
        <w:ind w:firstLine="480" w:firstLineChars="200"/>
        <w:rPr>
          <w:rFonts w:hint="default"/>
          <w:b/>
          <w:bCs/>
          <w:sz w:val="24"/>
          <w:szCs w:val="32"/>
          <w:lang w:val="en-US" w:eastAsia="zh-CN"/>
        </w:rPr>
      </w:pPr>
      <w:r>
        <w:rPr>
          <w:rFonts w:hint="eastAsia"/>
          <w:sz w:val="24"/>
          <w:szCs w:val="32"/>
          <w:lang w:val="en-US" w:eastAsia="zh-CN"/>
        </w:rPr>
        <w:t>答：请在评标大厅内点击右下角【异常处理】-【评标异常处理】按钮，在评标异常处理页面中选择需要处理的异常事项（评分状态、评审专家、评分项设置等）进行修改，修改完成后点击保存即可。</w:t>
      </w:r>
    </w:p>
    <w:p w14:paraId="137A2D95">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562" w:firstLineChars="200"/>
        <w:textAlignment w:val="auto"/>
        <w:rPr>
          <w:rFonts w:hint="default"/>
          <w:b/>
          <w:bCs/>
          <w:sz w:val="28"/>
          <w:szCs w:val="36"/>
          <w:lang w:val="en-US" w:eastAsia="zh-CN"/>
        </w:rPr>
      </w:pPr>
      <w:r>
        <w:rPr>
          <w:rFonts w:hint="eastAsia"/>
          <w:b/>
          <w:bCs/>
          <w:sz w:val="28"/>
          <w:szCs w:val="36"/>
          <w:lang w:val="en-US" w:eastAsia="zh-CN"/>
        </w:rPr>
        <w:t>评审资料查询及下载问题</w:t>
      </w:r>
    </w:p>
    <w:p w14:paraId="3615B6A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32"/>
          <w:lang w:val="en-US" w:eastAsia="zh-CN"/>
        </w:rPr>
      </w:pPr>
      <w:r>
        <w:rPr>
          <w:rFonts w:hint="eastAsia"/>
          <w:sz w:val="24"/>
          <w:szCs w:val="32"/>
          <w:lang w:val="en-US" w:eastAsia="zh-CN"/>
        </w:rPr>
        <w:t>答：请确认项目评审已结束，经办人可在【项目采购经办】-【开标评标记录】或【业务综合查询】-【采购项目】中找到您想要查询的项目，并点击项目右侧【查看】或【查看详情】按钮，在开评标记录页面或归档清单页面中查看或下载开标评标环节相关报告及资料。</w:t>
      </w:r>
    </w:p>
    <w:p w14:paraId="08D2D7B2">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562" w:firstLineChars="200"/>
        <w:textAlignment w:val="auto"/>
        <w:rPr>
          <w:rFonts w:hint="eastAsia"/>
          <w:b/>
          <w:bCs/>
          <w:sz w:val="28"/>
          <w:szCs w:val="36"/>
          <w:lang w:val="en-US" w:eastAsia="zh-CN"/>
        </w:rPr>
      </w:pPr>
      <w:r>
        <w:rPr>
          <w:rFonts w:hint="eastAsia"/>
          <w:b/>
          <w:bCs/>
          <w:sz w:val="28"/>
          <w:szCs w:val="36"/>
          <w:lang w:val="en-US" w:eastAsia="zh-CN"/>
        </w:rPr>
        <w:t>终止原因未同步到终止公告正文</w:t>
      </w:r>
    </w:p>
    <w:p w14:paraId="1E32C5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32"/>
          <w:lang w:val="en-US" w:eastAsia="zh-CN"/>
        </w:rPr>
      </w:pPr>
      <w:r>
        <w:rPr>
          <w:rFonts w:hint="eastAsia"/>
          <w:sz w:val="24"/>
          <w:szCs w:val="32"/>
          <w:lang w:val="en-US" w:eastAsia="zh-CN"/>
        </w:rPr>
        <w:t>答：请您在【终止公告编制】-【公告主要内容】中编辑终止原因并保存，然后在终止公告正文编制页面点击右上角【重新初始化正文内容】即可。</w:t>
      </w:r>
    </w:p>
    <w:p w14:paraId="313E0EFD">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562" w:firstLineChars="200"/>
        <w:textAlignment w:val="auto"/>
        <w:rPr>
          <w:rFonts w:hint="default"/>
          <w:b/>
          <w:bCs/>
          <w:sz w:val="28"/>
          <w:szCs w:val="36"/>
          <w:lang w:val="en-US" w:eastAsia="zh-CN"/>
        </w:rPr>
      </w:pPr>
      <w:r>
        <w:rPr>
          <w:rFonts w:hint="eastAsia"/>
          <w:b/>
          <w:bCs/>
          <w:sz w:val="28"/>
          <w:szCs w:val="36"/>
          <w:lang w:val="en-US" w:eastAsia="zh-CN"/>
        </w:rPr>
        <w:t>废标重招问题</w:t>
      </w:r>
    </w:p>
    <w:p w14:paraId="752460C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32"/>
          <w:lang w:val="en-US" w:eastAsia="zh-CN"/>
        </w:rPr>
      </w:pPr>
      <w:r>
        <w:rPr>
          <w:rFonts w:hint="eastAsia"/>
          <w:sz w:val="24"/>
          <w:szCs w:val="32"/>
          <w:lang w:val="en-US" w:eastAsia="zh-CN"/>
        </w:rPr>
        <w:t>答：项目废标公告上网后，请在【废标重招确认】中找到拟重招项目进行废标重招确认，然后在【项目采购经办】-【采购过程管理】中重新立项，即可重新开展招标。</w:t>
      </w:r>
    </w:p>
    <w:p w14:paraId="76A43C2D">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562" w:firstLineChars="200"/>
        <w:textAlignment w:val="auto"/>
        <w:rPr>
          <w:rFonts w:hint="default"/>
          <w:b/>
          <w:bCs/>
          <w:sz w:val="28"/>
          <w:szCs w:val="36"/>
          <w:lang w:val="en-US" w:eastAsia="zh-CN"/>
        </w:rPr>
      </w:pPr>
      <w:r>
        <w:rPr>
          <w:rFonts w:hint="eastAsia"/>
          <w:b/>
          <w:bCs/>
          <w:sz w:val="28"/>
          <w:szCs w:val="36"/>
          <w:lang w:val="en-US" w:eastAsia="zh-CN"/>
        </w:rPr>
        <w:t>中标通知书联系方式设置问题</w:t>
      </w:r>
    </w:p>
    <w:p w14:paraId="27F556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lang w:val="en-US" w:eastAsia="zh-CN"/>
        </w:rPr>
      </w:pPr>
      <w:r>
        <w:rPr>
          <w:rFonts w:hint="eastAsia"/>
          <w:sz w:val="24"/>
          <w:szCs w:val="32"/>
          <w:lang w:val="en-US" w:eastAsia="zh-CN"/>
        </w:rPr>
        <w:t>答：请点击右上角【账号设置】按钮，在用户信息页面完善通知书发放岗人员（或经办人）办公电话、手机号码、电子邮箱等信息，填写完成后退出系统重新登录即可。</w:t>
      </w:r>
    </w:p>
    <w:p w14:paraId="6FDD0E1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sz w:val="24"/>
          <w:szCs w:val="32"/>
          <w:lang w:val="en-US" w:eastAsia="zh-CN"/>
        </w:rPr>
      </w:pPr>
    </w:p>
    <w:p w14:paraId="468DEEB5">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562" w:firstLineChars="200"/>
        <w:textAlignment w:val="auto"/>
        <w:rPr>
          <w:rFonts w:hint="eastAsia"/>
          <w:b/>
          <w:bCs/>
          <w:sz w:val="28"/>
          <w:szCs w:val="36"/>
          <w:lang w:val="en-US" w:eastAsia="zh-CN"/>
        </w:rPr>
      </w:pPr>
      <w:r>
        <w:rPr>
          <w:rFonts w:hint="eastAsia"/>
          <w:b/>
          <w:bCs/>
          <w:sz w:val="28"/>
          <w:szCs w:val="36"/>
          <w:lang w:val="en-US" w:eastAsia="zh-CN"/>
        </w:rPr>
        <w:t>重启二次报价</w:t>
      </w:r>
    </w:p>
    <w:p w14:paraId="701E3A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lang w:val="en-US" w:eastAsia="zh-CN"/>
        </w:rPr>
      </w:pPr>
      <w:r>
        <w:rPr>
          <w:rFonts w:hint="eastAsia"/>
          <w:sz w:val="24"/>
          <w:szCs w:val="32"/>
          <w:lang w:val="en-US" w:eastAsia="zh-CN"/>
        </w:rPr>
        <w:t>答：代理机构出具情况说明，需财政监管同意并盖章，提交情况说明至苏采云运维人员，待处理后可重新开启二次报价。（二次报价时间建议设置合理时间，避免设置时间过短导致此类问题发生）。</w:t>
      </w:r>
    </w:p>
    <w:p w14:paraId="3E87FF67">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textAlignment w:val="auto"/>
        <w:rPr>
          <w:rFonts w:hint="default"/>
          <w:sz w:val="24"/>
          <w:szCs w:val="32"/>
          <w:lang w:val="en-US" w:eastAsia="zh-CN"/>
        </w:rPr>
      </w:pPr>
    </w:p>
    <w:p w14:paraId="454A5EA0">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562" w:firstLineChars="200"/>
        <w:textAlignment w:val="auto"/>
        <w:rPr>
          <w:rFonts w:hint="eastAsia"/>
          <w:b/>
          <w:bCs/>
          <w:sz w:val="28"/>
          <w:szCs w:val="36"/>
          <w:lang w:val="en-US" w:eastAsia="zh-CN"/>
        </w:rPr>
      </w:pPr>
      <w:r>
        <w:rPr>
          <w:rFonts w:hint="eastAsia"/>
          <w:b/>
          <w:bCs/>
          <w:sz w:val="28"/>
          <w:szCs w:val="36"/>
          <w:lang w:val="en-US" w:eastAsia="zh-CN"/>
        </w:rPr>
        <w:t>分项报价模板</w:t>
      </w:r>
      <w:r>
        <w:rPr>
          <w:rFonts w:hint="eastAsia"/>
          <w:b/>
          <w:bCs/>
          <w:sz w:val="28"/>
          <w:szCs w:val="36"/>
          <w:lang w:val="en-US" w:eastAsia="zh-CN"/>
        </w:rPr>
        <w:t>维护</w:t>
      </w:r>
    </w:p>
    <w:p w14:paraId="70A0BBB4">
      <w:pPr>
        <w:spacing w:line="360" w:lineRule="auto"/>
        <w:ind w:firstLine="480" w:firstLineChars="200"/>
        <w:rPr>
          <w:rFonts w:hint="default"/>
          <w:sz w:val="24"/>
          <w:szCs w:val="32"/>
          <w:lang w:val="en-US" w:eastAsia="zh-CN"/>
        </w:rPr>
      </w:pPr>
      <w:r>
        <w:rPr>
          <w:rFonts w:hint="eastAsia"/>
          <w:sz w:val="24"/>
          <w:szCs w:val="32"/>
          <w:lang w:val="en-US" w:eastAsia="zh-CN"/>
        </w:rPr>
        <w:t>答：流程提交至开标评标，点击页面【分项报价模板维护】-【维护】，上传分项报价模板（doc,docx,pdf,jpg,png,xls,xlsx,txt文件，大小不超过10M</w:t>
      </w:r>
      <w:r>
        <w:rPr>
          <w:rFonts w:hint="eastAsia"/>
          <w:sz w:val="24"/>
          <w:szCs w:val="32"/>
          <w:lang w:val="en-US" w:eastAsia="zh-CN"/>
        </w:rPr>
        <w:t>），填写注意事项说明后确定保存。</w:t>
      </w:r>
    </w:p>
    <w:p w14:paraId="4BD2C18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32"/>
          <w:lang w:val="en-US" w:eastAsia="zh-CN"/>
        </w:rPr>
      </w:pPr>
      <w:bookmarkStart w:id="0" w:name="_GoBack"/>
      <w:bookmarkEnd w:id="0"/>
    </w:p>
    <w:p w14:paraId="76618A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32"/>
          <w:lang w:val="en-US" w:eastAsia="zh-CN"/>
        </w:rPr>
      </w:pPr>
    </w:p>
    <w:p w14:paraId="291D16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32"/>
          <w:lang w:val="en-US" w:eastAsia="zh-CN"/>
        </w:rPr>
      </w:pPr>
    </w:p>
    <w:p w14:paraId="1051464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lang w:val="en-US" w:eastAsia="zh-CN"/>
        </w:rPr>
      </w:pPr>
    </w:p>
    <w:p w14:paraId="37D7E0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32"/>
          <w:lang w:val="en-US" w:eastAsia="zh-CN"/>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98311">
    <w:pPr>
      <w:pStyle w:val="5"/>
    </w:pPr>
    <w:r>
      <w:rPr>
        <w:sz w:val="18"/>
      </w:rPr>
      <w:pict>
        <v:shape id="PowerPlusWaterMarkObject74409" o:spid="_x0000_s4101" o:spt="136" type="#_x0000_t136" style="position:absolute;left:0pt;height:93.7pt;width:493.55pt;mso-position-horizontal:center;mso-position-horizontal-relative:margin;mso-position-vertical:center;mso-position-vertical-relative:margin;rotation:-2949120f;z-index:-251657216;mso-width-relative:page;mso-height-relative:page;" fillcolor="#C0C0C0" filled="t" stroked="f" coordsize="21600,21600" adj="10800">
          <v:path/>
          <v:fill on="t" opacity="32768f" focussize="0,0"/>
          <v:stroke on="f"/>
          <v:imagedata o:title=""/>
          <o:lock v:ext="edit" aspectratio="t"/>
          <v:textpath on="t" fitshape="t" fitpath="t" trim="t" xscale="f" string="江苏富深协通" style="font-family:宋体;font-size:36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864A0D"/>
    <w:multiLevelType w:val="singleLevel"/>
    <w:tmpl w:val="97864A0D"/>
    <w:lvl w:ilvl="0" w:tentative="0">
      <w:start w:val="1"/>
      <w:numFmt w:val="decimal"/>
      <w:suff w:val="nothing"/>
      <w:lvlText w:val="%1．"/>
      <w:lvlJc w:val="left"/>
      <w:pPr>
        <w:ind w:left="0" w:firstLine="400"/>
      </w:pPr>
      <w:rPr>
        <w:rFonts w:hint="default"/>
      </w:rPr>
    </w:lvl>
  </w:abstractNum>
  <w:abstractNum w:abstractNumId="1">
    <w:nsid w:val="4BA034BA"/>
    <w:multiLevelType w:val="multilevel"/>
    <w:tmpl w:val="4BA034BA"/>
    <w:lvl w:ilvl="0" w:tentative="0">
      <w:start w:val="1"/>
      <w:numFmt w:val="chineseCounting"/>
      <w:suff w:val="nothing"/>
      <w:lvlText w:val="%1、"/>
      <w:lvlJc w:val="left"/>
      <w:pPr>
        <w:ind w:left="0" w:firstLine="0"/>
      </w:pPr>
      <w:rPr>
        <w:rFonts w:hint="eastAsia"/>
      </w:rPr>
    </w:lvl>
    <w:lvl w:ilvl="1" w:tentative="0">
      <w:start w:val="1"/>
      <w:numFmt w:val="chineseCounting"/>
      <w:suff w:val="nothing"/>
      <w:lvlText w:val="%2、"/>
      <w:lvlJc w:val="left"/>
      <w:pPr>
        <w:tabs>
          <w:tab w:val="left" w:pos="0"/>
        </w:tabs>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none"/>
      <w:pStyle w:val="3"/>
      <w:suff w:val="nothing"/>
      <w:lvlText w:val=""/>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kwMTllZjliZTFiNWQ2MzAzYzg3ZGExMDA1MmQxMTEifQ=="/>
  </w:docVars>
  <w:rsids>
    <w:rsidRoot w:val="56233215"/>
    <w:rsid w:val="03791753"/>
    <w:rsid w:val="063C52BF"/>
    <w:rsid w:val="15B34F99"/>
    <w:rsid w:val="1635775C"/>
    <w:rsid w:val="16FE22BD"/>
    <w:rsid w:val="187D6C70"/>
    <w:rsid w:val="19CB2DEC"/>
    <w:rsid w:val="1DB4365C"/>
    <w:rsid w:val="1E74103D"/>
    <w:rsid w:val="20140D2A"/>
    <w:rsid w:val="296454F8"/>
    <w:rsid w:val="2D4F514F"/>
    <w:rsid w:val="315E3BB3"/>
    <w:rsid w:val="31E16592"/>
    <w:rsid w:val="332E2821"/>
    <w:rsid w:val="33CD1F78"/>
    <w:rsid w:val="36B44275"/>
    <w:rsid w:val="38BD5663"/>
    <w:rsid w:val="3E4464B5"/>
    <w:rsid w:val="3FA65412"/>
    <w:rsid w:val="449E2509"/>
    <w:rsid w:val="457137E2"/>
    <w:rsid w:val="46366A55"/>
    <w:rsid w:val="4649446B"/>
    <w:rsid w:val="4ECC7F56"/>
    <w:rsid w:val="532C5467"/>
    <w:rsid w:val="53CF6818"/>
    <w:rsid w:val="541008E5"/>
    <w:rsid w:val="542B1BC3"/>
    <w:rsid w:val="55B81234"/>
    <w:rsid w:val="56233215"/>
    <w:rsid w:val="573C7C43"/>
    <w:rsid w:val="58AE691E"/>
    <w:rsid w:val="5C9D1DAE"/>
    <w:rsid w:val="5DE66C47"/>
    <w:rsid w:val="5E604B5F"/>
    <w:rsid w:val="61181721"/>
    <w:rsid w:val="617745BB"/>
    <w:rsid w:val="621842B5"/>
    <w:rsid w:val="632717A7"/>
    <w:rsid w:val="658E5B0E"/>
    <w:rsid w:val="683010FE"/>
    <w:rsid w:val="69BB0E9B"/>
    <w:rsid w:val="6A3F387A"/>
    <w:rsid w:val="6D4A4A10"/>
    <w:rsid w:val="6D8141AA"/>
    <w:rsid w:val="6FD9207B"/>
    <w:rsid w:val="710661D4"/>
    <w:rsid w:val="727918F3"/>
    <w:rsid w:val="76946CFC"/>
    <w:rsid w:val="7735228D"/>
    <w:rsid w:val="774B0000"/>
    <w:rsid w:val="79A74F98"/>
    <w:rsid w:val="7A6F1F5A"/>
    <w:rsid w:val="7EA47A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4"/>
    <w:basedOn w:val="1"/>
    <w:next w:val="1"/>
    <w:unhideWhenUsed/>
    <w:qFormat/>
    <w:uiPriority w:val="0"/>
    <w:pPr>
      <w:keepNext/>
      <w:keepLines/>
      <w:numPr>
        <w:ilvl w:val="3"/>
        <w:numId w:val="1"/>
      </w:numPr>
      <w:spacing w:before="280" w:after="290" w:line="372" w:lineRule="auto"/>
      <w:ind w:firstLine="0"/>
      <w:outlineLvl w:val="3"/>
    </w:pPr>
    <w:rPr>
      <w:rFonts w:ascii="Arial" w:hAnsi="Arial" w:eastAsia="黑体"/>
      <w:b/>
      <w:sz w:val="28"/>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10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2038</Words>
  <Characters>2105</Characters>
  <Lines>1</Lines>
  <Paragraphs>1</Paragraphs>
  <TotalTime>12</TotalTime>
  <ScaleCrop>false</ScaleCrop>
  <LinksUpToDate>false</LinksUpToDate>
  <CharactersWithSpaces>2111</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2024-09-25T05:18:00Z</dcterms:created>
  <dc:creator>浅浅</dc:creator>
  <cp:lastModifiedBy>洪庆荣17312485668</cp:lastModifiedBy>
  <dcterms:modified xsi:type="dcterms:W3CDTF">2024-11-04T07:00:16Z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95059FBF997C45019486F18140BB90D3_13</vt:lpwstr>
  </property>
</Properties>
</file>