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4"/>
        <w:ind w:left="0" w:firstLine="0"/>
        <w:jc w:val="both"/>
        <w:spacing w:before="0" w:after="0"/>
        <w:rPr>
          <w:rFonts w:ascii="宋体" w:hAnsi="宋体" w:cs="宋体"/>
          <w:b/>
          <w:bCs/>
          <w:color w:val="000000"/>
          <w:sz w:val="96"/>
          <w:highlight w:val="none"/>
        </w:rPr>
      </w:pPr>
      <w:r>
        <w:rPr>
          <w:rFonts w:ascii="宋体" w:hAnsi="宋体" w:cs="宋体"/>
          <w:b/>
          <w:bCs/>
          <w:color w:val="000000"/>
          <w:sz w:val="96"/>
          <w:highlight w:val="none"/>
        </w:rPr>
      </w:r>
      <w:r/>
    </w:p>
    <w:p>
      <w:pPr>
        <w:pStyle w:val="1094"/>
        <w:ind w:firstLine="472"/>
        <w:jc w:val="center"/>
        <w:spacing w:before="0" w:after="0"/>
        <w:rPr>
          <w:rFonts w:ascii="宋体" w:hAnsi="宋体" w:cs="宋体"/>
          <w:b/>
          <w:bCs/>
          <w:color w:val="000000"/>
          <w:sz w:val="96"/>
          <w:highlight w:val="none"/>
        </w:rPr>
      </w:pPr>
      <w:r>
        <w:rPr>
          <w:rFonts w:hint="eastAsia" w:ascii="宋体" w:hAnsi="宋体" w:cs="宋体"/>
          <w:b/>
          <w:bCs/>
          <w:color w:val="000000"/>
          <w:sz w:val="84"/>
          <w:szCs w:val="84"/>
          <w:highlight w:val="none"/>
        </w:rPr>
        <w:t xml:space="preserve">竞争性磋商文件</w:t>
      </w:r>
      <w:r>
        <w:rPr>
          <w:rFonts w:ascii="宋体" w:hAnsi="宋体" w:cs="宋体"/>
          <w:b/>
          <w:bCs/>
          <w:color w:val="000000"/>
          <w:sz w:val="96"/>
          <w:highlight w:val="none"/>
        </w:rPr>
      </w:r>
      <w:r/>
    </w:p>
    <w:p>
      <w:pPr>
        <w:pStyle w:val="1094"/>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945"/>
        <w:ind w:right="508"/>
        <w:jc w:val="center"/>
        <w:spacing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rPr>
        <w:t xml:space="preserve">项</w:t>
      </w:r>
      <w:r>
        <w:rPr>
          <w:rFonts w:hint="eastAsia" w:ascii="宋体" w:hAnsi="宋体" w:eastAsia="宋体" w:cs="宋体"/>
          <w:b/>
          <w:bCs/>
          <w:color w:val="000000"/>
          <w:sz w:val="32"/>
          <w:szCs w:val="32"/>
          <w:highlight w:val="none"/>
        </w:rPr>
        <w:t xml:space="preserve">目</w:t>
      </w:r>
      <w:r>
        <w:rPr>
          <w:rFonts w:hint="eastAsia" w:ascii="宋体" w:hAnsi="宋体" w:eastAsia="宋体" w:cs="宋体"/>
          <w:b/>
          <w:bCs/>
          <w:color w:val="000000"/>
          <w:sz w:val="32"/>
          <w:szCs w:val="32"/>
          <w:highlight w:val="none"/>
        </w:rPr>
        <w:t xml:space="preserve">名称：全市卫星遥感监测等技术手段发现疑似违法线索外业</w:t>
      </w:r>
      <w:r>
        <w:rPr>
          <w:rFonts w:hint="eastAsia" w:ascii="宋体" w:hAnsi="宋体" w:eastAsia="宋体" w:cs="宋体"/>
          <w:b/>
          <w:bCs/>
          <w:color w:val="000000"/>
          <w:sz w:val="32"/>
          <w:szCs w:val="32"/>
          <w:highlight w:val="none"/>
        </w:rPr>
      </w:r>
      <w:r/>
    </w:p>
    <w:p>
      <w:pPr>
        <w:pStyle w:val="945"/>
        <w:ind w:right="508"/>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处置项目</w:t>
      </w:r>
      <w:r>
        <w:rPr>
          <w:rFonts w:hint="eastAsia" w:ascii="宋体" w:hAnsi="宋体" w:eastAsia="宋体" w:cs="宋体"/>
          <w:b/>
          <w:bCs/>
          <w:color w:val="000000"/>
          <w:sz w:val="32"/>
          <w:szCs w:val="32"/>
          <w:highlight w:val="none"/>
          <w:lang w:val="en-US" w:eastAsia="zh-CN"/>
        </w:rPr>
      </w:r>
      <w:r/>
    </w:p>
    <w:p>
      <w:pPr>
        <w:pStyle w:val="945"/>
        <w:ind w:right="508"/>
        <w:jc w:val="center"/>
        <w:spacing w:line="360" w:lineRule="auto"/>
        <w:rPr>
          <w:rFonts w:ascii="宋体" w:hAnsi="宋体" w:cs="宋体"/>
          <w:b/>
          <w:bCs/>
          <w:color w:val="000000"/>
          <w:sz w:val="32"/>
          <w:highlight w:val="none"/>
          <w:lang w:val="en-US" w:eastAsia="zh-CN"/>
        </w:rPr>
      </w:pPr>
      <w:r>
        <w:rPr>
          <w:rFonts w:hint="eastAsia" w:ascii="宋体" w:hAnsi="宋体" w:cs="宋体"/>
          <w:b/>
          <w:bCs/>
          <w:color w:val="000000"/>
          <w:sz w:val="32"/>
          <w:highlight w:val="none"/>
          <w:lang w:val="en-US" w:eastAsia="zh-CN"/>
        </w:rPr>
        <w:t xml:space="preserve">项</w:t>
      </w:r>
      <w:r>
        <w:rPr>
          <w:rFonts w:hint="eastAsia" w:ascii="宋体" w:hAnsi="宋体" w:eastAsia="宋体" w:cs="宋体"/>
          <w:b/>
          <w:bCs/>
          <w:color w:val="000000"/>
          <w:sz w:val="32"/>
          <w:highlight w:val="none"/>
          <w:lang w:val="en-US" w:eastAsia="zh-CN"/>
        </w:rPr>
        <w:t xml:space="preserve">目编号：JSZC-321200-JSGC-C2026-0025 </w:t>
      </w:r>
      <w:r>
        <w:rPr>
          <w:rFonts w:ascii="宋体" w:hAnsi="宋体" w:cs="宋体"/>
          <w:b/>
          <w:bCs/>
          <w:color w:val="000000"/>
          <w:sz w:val="32"/>
          <w:highlight w:val="none"/>
          <w:lang w:val="en-US" w:eastAsia="zh-CN"/>
        </w:rPr>
      </w:r>
      <w:r/>
    </w:p>
    <w:p>
      <w:pPr>
        <w:pStyle w:val="1094"/>
        <w:ind w:firstLine="0"/>
        <w:jc w:val="center"/>
        <w:spacing w:before="0" w:after="0"/>
        <w:rPr>
          <w:rFonts w:ascii="宋体" w:hAnsi="宋体" w:cs="宋体"/>
          <w:b/>
          <w:bCs/>
          <w:color w:val="000000"/>
          <w:sz w:val="32"/>
          <w:highlight w:val="none"/>
        </w:rPr>
      </w:pPr>
      <w:r>
        <w:rPr>
          <w:rFonts w:ascii="宋体" w:hAnsi="宋体" w:cs="宋体"/>
          <w:b/>
          <w:bCs/>
          <w:color w:val="000000"/>
          <w:sz w:val="32"/>
          <w:highlight w:val="none"/>
        </w:rPr>
      </w:r>
      <w:r/>
    </w:p>
    <w:p>
      <w:pPr>
        <w:pStyle w:val="1094"/>
        <w:ind w:firstLine="482"/>
        <w:spacing w:before="0" w:after="0"/>
        <w:rPr>
          <w:rFonts w:ascii="宋体" w:hAnsi="宋体" w:cs="宋体"/>
          <w:b/>
          <w:color w:val="000000"/>
          <w:highlight w:val="none"/>
        </w:rPr>
      </w:pPr>
      <w:r>
        <w:rPr>
          <w:rFonts w:ascii="宋体" w:hAnsi="宋体" w:cs="宋体"/>
          <w:b/>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094"/>
        <w:ind w:firstLine="643"/>
        <w:jc w:val="center"/>
        <w:spacing w:before="0" w:after="0"/>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val="en-US" w:eastAsia="zh-CN"/>
        </w:rPr>
        <w:t xml:space="preserve">泰州市自然资源与规划局</w:t>
      </w:r>
      <w:r>
        <w:rPr>
          <w:rFonts w:ascii="宋体" w:hAnsi="宋体" w:eastAsia="宋体" w:cs="宋体"/>
          <w:b/>
          <w:bCs/>
          <w:color w:val="000000"/>
          <w:sz w:val="32"/>
          <w:szCs w:val="32"/>
          <w:highlight w:val="none"/>
          <w:lang w:val="en-US" w:eastAsia="zh-CN"/>
        </w:rPr>
      </w:r>
      <w:r/>
    </w:p>
    <w:p>
      <w:pPr>
        <w:pStyle w:val="1094"/>
        <w:ind w:firstLine="643"/>
        <w:jc w:val="center"/>
        <w:spacing w:before="0" w:after="0"/>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采购代理</w:t>
      </w:r>
      <w:r>
        <w:rPr>
          <w:rFonts w:hint="eastAsia" w:ascii="宋体" w:hAnsi="宋体" w:cs="宋体"/>
          <w:b/>
          <w:bCs/>
          <w:color w:val="000000"/>
          <w:sz w:val="32"/>
          <w:szCs w:val="32"/>
          <w:highlight w:val="none"/>
          <w:lang w:val="en-US" w:eastAsia="zh-CN"/>
        </w:rPr>
        <w:t xml:space="preserve">人</w:t>
      </w:r>
      <w:r>
        <w:rPr>
          <w:rFonts w:hint="eastAsia" w:ascii="宋体" w:hAnsi="宋体" w:cs="宋体"/>
          <w:b/>
          <w:bCs/>
          <w:color w:val="000000"/>
          <w:sz w:val="32"/>
          <w:szCs w:val="32"/>
          <w:highlight w:val="none"/>
        </w:rPr>
        <w:t xml:space="preserve">：</w:t>
      </w:r>
      <w:r>
        <w:rPr>
          <w:rFonts w:hint="eastAsia" w:ascii="宋体" w:hAnsi="宋体" w:cs="宋体"/>
          <w:b/>
          <w:bCs/>
          <w:color w:val="000000"/>
          <w:sz w:val="32"/>
          <w:szCs w:val="32"/>
          <w:highlight w:val="none"/>
          <w:lang w:eastAsia="zh-CN"/>
        </w:rPr>
        <w:t xml:space="preserve">江苏国采工程咨询有限公司</w:t>
      </w:r>
      <w:r>
        <w:rPr>
          <w:rFonts w:hint="eastAsia" w:ascii="宋体" w:hAnsi="宋体" w:eastAsia="宋体" w:cs="宋体"/>
          <w:b/>
          <w:bCs/>
          <w:color w:val="000000"/>
          <w:sz w:val="32"/>
          <w:szCs w:val="32"/>
          <w:highlight w:val="none"/>
          <w:lang w:eastAsia="zh-CN"/>
        </w:rPr>
      </w:r>
      <w:r/>
    </w:p>
    <w:p>
      <w:pPr>
        <w:pStyle w:val="1094"/>
        <w:ind w:firstLine="643"/>
        <w:jc w:val="center"/>
        <w:spacing w:before="0" w:after="0"/>
        <w:rPr>
          <w:rFonts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月</w:t>
      </w:r>
      <w:r>
        <w:rPr>
          <w:rFonts w:ascii="宋体" w:hAnsi="宋体" w:cs="宋体"/>
          <w:b/>
          <w:bCs/>
          <w:color w:val="000000"/>
          <w:sz w:val="32"/>
          <w:szCs w:val="32"/>
          <w:highlight w:val="none"/>
        </w:rPr>
      </w:r>
      <w:r/>
    </w:p>
    <w:p>
      <w:pPr>
        <w:pStyle w:val="945"/>
        <w:rPr>
          <w:rFonts w:ascii="宋体" w:hAnsi="宋体" w:cs="宋体"/>
          <w:color w:val="000000"/>
          <w:sz w:val="40"/>
          <w:highlight w:val="none"/>
          <w:lang w:val="zh-CN"/>
        </w:rPr>
      </w:pPr>
      <w:r>
        <w:rPr>
          <w:rFonts w:ascii="宋体" w:hAnsi="宋体" w:cs="宋体"/>
          <w:color w:val="000000"/>
          <w:sz w:val="40"/>
          <w:highlight w:val="none"/>
          <w:lang w:val="zh-CN"/>
        </w:rPr>
        <w:br w:type="page" w:clear="all"/>
      </w:r>
      <w:r>
        <w:rPr>
          <w:rFonts w:ascii="宋体" w:hAnsi="宋体" w:cs="宋体"/>
          <w:color w:val="000000"/>
          <w:sz w:val="40"/>
          <w:highlight w:val="none"/>
          <w:lang w:val="zh-CN"/>
        </w:rPr>
      </w:r>
      <w:r/>
    </w:p>
    <w:p>
      <w:pPr>
        <w:pStyle w:val="1079"/>
        <w:jc w:val="center"/>
        <w:spacing w:before="0" w:line="360" w:lineRule="auto"/>
        <w:tabs>
          <w:tab w:val="left" w:pos="3360" w:leader="none"/>
        </w:tabs>
        <w:rPr>
          <w:rFonts w:ascii="宋体" w:hAnsi="宋体" w:eastAsia="宋体" w:cs="宋体"/>
          <w:color w:val="000000"/>
          <w:sz w:val="40"/>
          <w:highlight w:val="none"/>
          <w:lang w:val="zh-CN"/>
        </w:rPr>
      </w:pPr>
      <w:r>
        <w:rPr>
          <w:rFonts w:hint="eastAsia" w:ascii="宋体" w:hAnsi="宋体" w:eastAsia="宋体" w:cs="宋体"/>
          <w:color w:val="000000"/>
          <w:sz w:val="40"/>
          <w:highlight w:val="none"/>
          <w:lang w:val="zh-CN"/>
        </w:rPr>
        <w:t xml:space="preserve">目</w:t>
      </w:r>
      <w:r>
        <w:rPr>
          <w:rFonts w:hint="eastAsia" w:ascii="宋体" w:hAnsi="宋体" w:eastAsia="宋体" w:cs="宋体"/>
          <w:color w:val="000000"/>
          <w:sz w:val="40"/>
          <w:highlight w:val="none"/>
        </w:rPr>
        <w:t xml:space="preserve">   </w:t>
      </w:r>
      <w:r>
        <w:rPr>
          <w:rFonts w:hint="eastAsia" w:ascii="宋体" w:hAnsi="宋体" w:eastAsia="宋体" w:cs="宋体"/>
          <w:color w:val="000000"/>
          <w:sz w:val="40"/>
          <w:highlight w:val="none"/>
          <w:lang w:val="zh-CN"/>
        </w:rPr>
        <w:t xml:space="preserve">录</w:t>
      </w:r>
      <w:r>
        <w:rPr>
          <w:rFonts w:ascii="宋体" w:hAnsi="宋体" w:eastAsia="宋体" w:cs="宋体"/>
          <w:color w:val="000000"/>
          <w:sz w:val="40"/>
          <w:highlight w:val="none"/>
          <w:lang w:val="zh-CN"/>
        </w:rPr>
      </w:r>
      <w:r/>
    </w:p>
    <w:p>
      <w:pPr>
        <w:pStyle w:val="945"/>
        <w:ind w:firstLine="420"/>
        <w:spacing w:line="360" w:lineRule="auto"/>
        <w:rPr>
          <w:rFonts w:ascii="宋体" w:hAnsi="宋体" w:cs="宋体"/>
          <w:color w:val="000000"/>
          <w:highlight w:val="none"/>
          <w:lang w:val="zh-CN"/>
        </w:rPr>
      </w:pPr>
      <w:r>
        <w:rPr>
          <w:rFonts w:ascii="宋体" w:hAnsi="宋体" w:cs="宋体"/>
          <w:color w:val="000000"/>
          <w:highlight w:val="none"/>
          <w:lang w:val="zh-CN"/>
        </w:rPr>
      </w:r>
      <w:r/>
    </w:p>
    <w:p>
      <w:pPr>
        <w:pStyle w:val="1017"/>
        <w:jc w:val="left"/>
        <w:tabs>
          <w:tab w:val="right" w:pos="9746" w:leader="dot"/>
        </w:tabs>
        <w:rPr>
          <w:rFonts w:hint="eastAsia" w:ascii="宋体" w:hAnsi="宋体" w:eastAsia="宋体" w:cs="宋体"/>
          <w:sz w:val="28"/>
          <w:szCs w:val="28"/>
        </w:rPr>
      </w:pPr>
      <w:r>
        <w:rPr>
          <w:rStyle w:val="1058"/>
          <w:rFonts w:hint="eastAsia" w:ascii="宋体" w:hAnsi="宋体" w:cs="宋体"/>
          <w:color w:val="000000"/>
          <w:sz w:val="21"/>
          <w:szCs w:val="21"/>
          <w:highlight w:val="none"/>
        </w:rPr>
        <w:fldChar w:fldCharType="begin"/>
      </w:r>
      <w:r>
        <w:rPr>
          <w:rStyle w:val="1058"/>
          <w:rFonts w:hint="eastAsia" w:ascii="宋体" w:hAnsi="宋体" w:cs="宋体"/>
          <w:color w:val="000000"/>
          <w:sz w:val="21"/>
          <w:szCs w:val="21"/>
          <w:highlight w:val="none"/>
        </w:rPr>
        <w:instrText xml:space="preserve"> TOC \o "1-1" \h \z \u </w:instrText>
      </w:r>
      <w:r>
        <w:rPr>
          <w:rStyle w:val="1058"/>
          <w:rFonts w:hint="eastAsia" w:ascii="宋体" w:hAnsi="宋体" w:cs="宋体"/>
          <w:color w:val="000000"/>
          <w:sz w:val="21"/>
          <w:szCs w:val="21"/>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_Toc6628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竞争性磋商采购公告</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_Toc8576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参加磋商供应商须知</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_Toc28752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bidi="ar-SA"/>
        </w:rPr>
        <w:t xml:space="preserve">第三章 </w:t>
      </w:r>
      <w:r>
        <w:rPr>
          <w:rFonts w:hint="eastAsia" w:ascii="宋体" w:hAnsi="宋体" w:eastAsia="宋体" w:cs="宋体"/>
          <w:sz w:val="28"/>
          <w:szCs w:val="28"/>
          <w:highlight w:val="none"/>
        </w:rPr>
        <w:t xml:space="preserve">项目需求</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_Toc28650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合同条款</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rPr>
          <w:rFonts w:hint="eastAsia" w:ascii="宋体" w:hAnsi="宋体" w:eastAsia="宋体" w:cs="宋体"/>
          <w:sz w:val="28"/>
          <w:szCs w:val="28"/>
        </w:rPr>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_Toc5681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评审方法和评审标准</w:t>
      </w:r>
      <w:r>
        <w:rPr>
          <w:rFonts w:hint="eastAsia" w:ascii="宋体" w:hAnsi="宋体" w:eastAsia="宋体" w:cs="宋体"/>
          <w:color w:val="000000"/>
          <w:sz w:val="28"/>
          <w:szCs w:val="28"/>
          <w:highlight w:val="none"/>
        </w:rPr>
        <w:fldChar w:fldCharType="end"/>
      </w:r>
      <w:r>
        <w:rPr>
          <w:rFonts w:hint="eastAsia" w:ascii="宋体" w:hAnsi="宋体" w:eastAsia="宋体" w:cs="宋体"/>
          <w:sz w:val="28"/>
          <w:szCs w:val="28"/>
        </w:rPr>
      </w:r>
      <w:r/>
    </w:p>
    <w:p>
      <w:pPr>
        <w:pStyle w:val="1017"/>
        <w:jc w:val="left"/>
        <w:tabs>
          <w:tab w:val="right" w:pos="9746" w:leader="dot"/>
        </w:tabs>
      </w:pP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_Toc14471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hAnsi="宋体" w:eastAsia="宋体" w:cs="宋体"/>
          <w:sz w:val="28"/>
          <w:szCs w:val="28"/>
          <w:highlight w:val="none"/>
          <w:lang w:eastAsia="zh-CN"/>
        </w:rPr>
        <w:t xml:space="preserve">响应文件</w:t>
      </w:r>
      <w:r>
        <w:rPr>
          <w:rFonts w:hint="eastAsia" w:ascii="宋体" w:hAnsi="宋体" w:eastAsia="宋体" w:cs="宋体"/>
          <w:sz w:val="28"/>
          <w:szCs w:val="28"/>
          <w:highlight w:val="none"/>
        </w:rPr>
        <w:t xml:space="preserve">格式</w:t>
      </w:r>
      <w:r>
        <w:rPr>
          <w:rFonts w:hint="eastAsia" w:ascii="宋体" w:hAnsi="宋体" w:eastAsia="宋体" w:cs="宋体"/>
          <w:color w:val="000000"/>
          <w:sz w:val="28"/>
          <w:szCs w:val="28"/>
          <w:highlight w:val="none"/>
        </w:rPr>
        <w:fldChar w:fldCharType="end"/>
      </w:r>
      <w:r/>
    </w:p>
    <w:p>
      <w:pPr>
        <w:pStyle w:val="1017"/>
        <w:ind w:left="638"/>
        <w:jc w:val="left"/>
        <w:spacing w:line="360" w:lineRule="auto"/>
        <w:tabs>
          <w:tab w:val="right" w:pos="8222" w:leader="dot"/>
        </w:tabs>
        <w:rPr>
          <w:rFonts w:ascii="宋体" w:hAnsi="宋体" w:eastAsia="宋体" w:cs="宋体"/>
          <w:color w:val="000000"/>
          <w:highlight w:val="none"/>
        </w:rPr>
      </w:pPr>
      <w:r>
        <w:rPr>
          <w:rFonts w:hint="eastAsia" w:ascii="宋体" w:hAnsi="宋体" w:cs="宋体"/>
          <w:color w:val="000000"/>
          <w:szCs w:val="21"/>
          <w:highlight w:val="none"/>
        </w:rPr>
        <w:fldChar w:fldCharType="end"/>
      </w:r>
      <w:r>
        <w:rPr>
          <w:rFonts w:ascii="宋体" w:hAnsi="宋体" w:eastAsia="宋体" w:cs="宋体"/>
          <w:color w:val="000000"/>
          <w:highlight w:val="none"/>
        </w:rPr>
      </w:r>
      <w:r/>
    </w:p>
    <w:p>
      <w:pPr>
        <w:pStyle w:val="1094"/>
        <w:ind w:firstLine="482"/>
        <w:jc w:val="center"/>
        <w:spacing w:before="0" w:after="0"/>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r>
      <w:r/>
    </w:p>
    <w:p>
      <w:pPr>
        <w:pStyle w:val="1094"/>
        <w:ind w:firstLine="482"/>
        <w:jc w:val="center"/>
        <w:spacing w:before="0" w:after="0"/>
        <w:rPr>
          <w:rFonts w:ascii="宋体" w:hAnsi="宋体" w:cs="宋体"/>
          <w:b/>
          <w:bCs/>
          <w:color w:val="000000"/>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000000"/>
          <w:highlight w:val="none"/>
          <w:lang w:val="en-US" w:eastAsia="zh-CN"/>
        </w:rPr>
      </w:r>
      <w:r/>
    </w:p>
    <w:p>
      <w:pPr>
        <w:pStyle w:val="945"/>
        <w:jc w:val="center"/>
        <w:keepNext/>
        <w:spacing w:line="360" w:lineRule="auto"/>
        <w:rPr>
          <w:rFonts w:ascii="宋体" w:hAnsi="宋体" w:cs="宋体"/>
          <w:b/>
          <w:color w:val="000000"/>
          <w:sz w:val="30"/>
          <w:szCs w:val="30"/>
          <w:highlight w:val="none"/>
        </w:rPr>
        <w:outlineLvl w:val="0"/>
      </w:pPr>
      <w:r/>
      <w:bookmarkStart w:id="1" w:name="_Toc6628"/>
      <w:r/>
      <w:bookmarkStart w:id="2" w:name="_Hlk68078541"/>
      <w:r/>
      <w:bookmarkStart w:id="3" w:name="_Toc14577347"/>
      <w:r/>
      <w:bookmarkStart w:id="4" w:name="_Toc61149549"/>
      <w:r/>
      <w:bookmarkStart w:id="5" w:name="_Toc513029209"/>
      <w:r>
        <w:rPr>
          <w:rFonts w:hint="eastAsia" w:ascii="宋体" w:hAnsi="宋体" w:cs="宋体"/>
          <w:b/>
          <w:color w:val="000000"/>
          <w:sz w:val="30"/>
          <w:szCs w:val="30"/>
          <w:highlight w:val="none"/>
        </w:rPr>
        <w:t xml:space="preserve">第一章 竞争性磋商采购公告</w:t>
      </w:r>
      <w:bookmarkEnd w:id="1"/>
      <w:r>
        <w:rPr>
          <w:rFonts w:ascii="宋体" w:hAnsi="宋体" w:cs="宋体"/>
          <w:b/>
          <w:color w:val="000000"/>
          <w:sz w:val="30"/>
          <w:szCs w:val="30"/>
          <w:highlight w:val="none"/>
        </w:rPr>
      </w:r>
      <w:r/>
    </w:p>
    <w:p>
      <w:pPr>
        <w:pStyle w:val="945"/>
        <w:rPr>
          <w:color w:val="000000"/>
          <w:highlight w:val="none"/>
        </w:rPr>
      </w:pPr>
      <w:r>
        <w:rPr>
          <w:rFonts w:hint="eastAsia"/>
          <w:color w:val="000000"/>
          <w:highlight w:val="none"/>
        </w:rPr>
        <w:t xml:space="preserve"> </w:t>
      </w:r>
      <w:r>
        <w:rPr>
          <w:color w:val="000000"/>
          <w:highlight w:val="none"/>
        </w:rPr>
        <w:t xml:space="preserve"> </w:t>
      </w:r>
      <w:r>
        <w:rPr>
          <w:color w:val="000000"/>
          <w:highlight w:val="none"/>
        </w:rPr>
      </w:r>
      <w:r/>
    </w:p>
    <w:p>
      <w:pPr>
        <w:pStyle w:val="945"/>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highlight w:val="none"/>
        </w:rPr>
        <w:t xml:space="preserve">项目概况</w:t>
      </w:r>
      <w:r>
        <w:rPr>
          <w:rFonts w:ascii="宋体" w:hAnsi="宋体" w:cs="宋体"/>
          <w:color w:val="000000"/>
          <w:sz w:val="24"/>
          <w:highlight w:val="none"/>
        </w:rPr>
      </w:r>
      <w:r/>
    </w:p>
    <w:p>
      <w:pPr>
        <w:pStyle w:val="945"/>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eastAsia="宋体" w:cs="宋体"/>
          <w:color w:val="000000"/>
          <w:sz w:val="24"/>
          <w:highlight w:val="none"/>
          <w:u w:val="single"/>
          <w:lang w:val="en-US" w:eastAsia="zh-CN"/>
        </w:rPr>
        <w:t xml:space="preserve">全市卫星遥感监测等技术手段发现疑似违法线索外业处置项目 JSZC-321200-JSGC-C2026-0025</w:t>
      </w:r>
      <w:r>
        <w:rPr>
          <w:rFonts w:hint="eastAsia" w:ascii="宋体" w:hAnsi="宋体" w:cs="宋体"/>
          <w:color w:val="0000ff"/>
          <w:sz w:val="24"/>
          <w:szCs w:val="24"/>
          <w:u w:val="single"/>
          <w:lang w:val="en-US" w:eastAsia="zh-CN"/>
        </w:rPr>
        <w:t xml:space="preserve"> </w:t>
      </w:r>
      <w:r>
        <w:rPr>
          <w:rFonts w:hint="eastAsia" w:ascii="宋体" w:hAnsi="宋体" w:eastAsia="宋体" w:cs="宋体"/>
          <w:color w:val="000000"/>
          <w:sz w:val="24"/>
          <w:highlight w:val="none"/>
          <w:lang w:val="en-US" w:eastAsia="zh-CN"/>
        </w:rPr>
        <w:t xml:space="preserve">采购项目</w:t>
      </w:r>
      <w:r>
        <w:rPr>
          <w:rFonts w:hint="eastAsia" w:ascii="宋体" w:hAnsi="宋体" w:eastAsia="宋体" w:cs="宋体"/>
          <w:color w:val="000000"/>
          <w:sz w:val="24"/>
          <w:highlight w:val="none"/>
        </w:rPr>
        <w:t xml:space="preserve">的潜在供应商应</w:t>
      </w:r>
      <w:r>
        <w:rPr>
          <w:rFonts w:hint="eastAsia" w:ascii="宋体" w:hAnsi="宋体" w:cs="宋体"/>
          <w:color w:val="000000"/>
          <w:sz w:val="24"/>
          <w:highlight w:val="none"/>
        </w:rPr>
        <w:t xml:space="preserve">在</w:t>
      </w:r>
      <w:r>
        <w:rPr>
          <w:rFonts w:hint="eastAsia" w:ascii="宋体" w:hAnsi="宋体" w:cs="宋体"/>
          <w:color w:val="000000"/>
          <w:sz w:val="24"/>
          <w:highlight w:val="none"/>
          <w:u w:val="single"/>
          <w:lang w:val="en-US" w:eastAsia="zh-CN"/>
        </w:rPr>
        <w:t xml:space="preserve">“苏采云”政府采购一体化平台</w:t>
      </w:r>
      <w:r>
        <w:rPr>
          <w:rFonts w:hint="eastAsia" w:ascii="宋体" w:hAnsi="宋体" w:cs="宋体"/>
          <w:color w:val="000000"/>
          <w:sz w:val="24"/>
          <w:highlight w:val="none"/>
        </w:rPr>
        <w:t xml:space="preserve">获取</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文件，并于</w:t>
      </w:r>
      <w:r>
        <w:rPr>
          <w:rFonts w:hint="eastAsia" w:ascii="宋体" w:hAnsi="宋体" w:cs="宋体"/>
          <w:color w:val="000000"/>
          <w:sz w:val="24"/>
          <w:highlight w:val="none"/>
          <w:u w:val="single"/>
          <w:lang w:eastAsia="zh-CN"/>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7</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6</w:t>
      </w:r>
      <w:r>
        <w:rPr>
          <w:rFonts w:hint="eastAsia" w:ascii="宋体" w:hAnsi="宋体" w:cs="宋体"/>
          <w:bCs/>
          <w:color w:val="000000"/>
          <w:sz w:val="24"/>
          <w:highlight w:val="none"/>
          <w:u w:val="single"/>
        </w:rPr>
        <w:t xml:space="preserve">日</w:t>
      </w:r>
      <w:r>
        <w:rPr>
          <w:rFonts w:hint="eastAsia" w:ascii="宋体" w:hAnsi="宋体" w:cs="宋体"/>
          <w:bCs/>
          <w:color w:val="000000"/>
          <w:sz w:val="24"/>
          <w:highlight w:val="none"/>
          <w:u w:val="single"/>
          <w:lang w:val="en-US" w:eastAsia="zh-CN"/>
        </w:rPr>
        <w:t xml:space="preserve">9</w:t>
      </w:r>
      <w:r>
        <w:rPr>
          <w:rFonts w:hint="eastAsia" w:ascii="宋体" w:hAnsi="宋体" w:cs="宋体"/>
          <w:bCs/>
          <w:color w:val="000000"/>
          <w:sz w:val="24"/>
          <w:highlight w:val="none"/>
          <w:u w:val="single"/>
        </w:rPr>
        <w:t xml:space="preserve">点</w:t>
      </w:r>
      <w:r>
        <w:rPr>
          <w:rFonts w:hint="eastAsia" w:ascii="宋体" w:hAnsi="宋体" w:cs="宋体"/>
          <w:bCs/>
          <w:color w:val="000000"/>
          <w:sz w:val="24"/>
          <w:highlight w:val="none"/>
          <w:u w:val="single"/>
          <w:lang w:val="en-US" w:eastAsia="zh-CN"/>
        </w:rPr>
        <w:t xml:space="preserve">3</w:t>
      </w:r>
      <w:r>
        <w:rPr>
          <w:rFonts w:hint="eastAsia" w:ascii="宋体" w:hAnsi="宋体" w:cs="宋体"/>
          <w:bCs/>
          <w:color w:val="000000"/>
          <w:sz w:val="24"/>
          <w:highlight w:val="none"/>
          <w:u w:val="single"/>
        </w:rPr>
        <w:t xml:space="preserve">0分</w:t>
      </w:r>
      <w:r>
        <w:rPr>
          <w:rFonts w:hint="eastAsia" w:ascii="宋体" w:hAnsi="宋体" w:cs="宋体"/>
          <w:bCs/>
          <w:color w:val="000000"/>
          <w:sz w:val="24"/>
          <w:highlight w:val="none"/>
          <w:u w:val="none"/>
        </w:rPr>
        <w:t xml:space="preserve">（</w:t>
      </w:r>
      <w:r>
        <w:rPr>
          <w:rFonts w:hint="eastAsia" w:ascii="宋体" w:hAnsi="宋体" w:cs="宋体"/>
          <w:bCs/>
          <w:color w:val="000000"/>
          <w:sz w:val="24"/>
          <w:highlight w:val="none"/>
        </w:rPr>
        <w:t xml:space="preserve">北京时间）前</w:t>
      </w:r>
      <w:r>
        <w:rPr>
          <w:rFonts w:hint="eastAsia" w:ascii="宋体" w:hAnsi="宋体" w:cs="宋体"/>
          <w:bCs/>
          <w:color w:val="000000"/>
          <w:sz w:val="24"/>
          <w:highlight w:val="none"/>
          <w:lang w:val="en-US" w:eastAsia="zh-CN"/>
        </w:rPr>
        <w:t xml:space="preserve">提交</w:t>
      </w:r>
      <w:r>
        <w:rPr>
          <w:rFonts w:hint="eastAsia" w:ascii="宋体" w:hAnsi="宋体" w:cs="宋体"/>
          <w:bCs/>
          <w:color w:val="000000"/>
          <w:sz w:val="24"/>
          <w:highlight w:val="none"/>
        </w:rPr>
        <w:t xml:space="preserve">响应文件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45"/>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ascii="宋体" w:hAnsi="宋体" w:cs="宋体"/>
          <w:b/>
          <w:bCs/>
          <w:color w:val="000000"/>
          <w:szCs w:val="21"/>
          <w:highlight w:val="none"/>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（一）项</w:t>
      </w:r>
      <w:r>
        <w:rPr>
          <w:rFonts w:hint="eastAsia" w:ascii="宋体" w:hAnsi="宋体" w:eastAsia="宋体" w:cs="宋体"/>
          <w:color w:val="000000"/>
          <w:szCs w:val="21"/>
          <w:highlight w:val="none"/>
        </w:rPr>
        <w:t xml:space="preserve">目名称：全市卫星遥感监测等技术手段发现疑似违法线索外业处置项目</w:t>
      </w:r>
      <w:r>
        <w:rPr>
          <w:rFonts w:hint="eastAsia" w:ascii="宋体" w:hAnsi="宋体" w:eastAsia="宋体" w:cs="宋体"/>
          <w:color w:val="000000"/>
          <w:szCs w:val="21"/>
          <w:highlight w:val="none"/>
          <w:lang w:eastAsia="zh-CN"/>
        </w:rPr>
      </w:r>
      <w:r/>
    </w:p>
    <w:p>
      <w:pPr>
        <w:pStyle w:val="94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项目编</w:t>
      </w:r>
      <w:r>
        <w:rPr>
          <w:rFonts w:hint="eastAsia" w:ascii="宋体" w:hAnsi="宋体" w:eastAsia="宋体" w:cs="宋体"/>
          <w:color w:val="000000"/>
          <w:szCs w:val="21"/>
          <w:highlight w:val="none"/>
          <w:lang w:val="en-US" w:eastAsia="zh-CN"/>
        </w:rPr>
        <w:t xml:space="preserve">号：JSZC-321200-JSGC-C2026-0025</w:t>
      </w:r>
      <w:r>
        <w:rPr>
          <w:rFonts w:ascii="宋体" w:hAnsi="宋体" w:eastAsia="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采购方式：竞争性磋商</w:t>
      </w:r>
      <w:r>
        <w:rPr>
          <w:rFonts w:ascii="宋体" w:hAnsi="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105万</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p>
      <w:pPr>
        <w:pStyle w:val="945"/>
        <w:ind w:firstLine="420"/>
        <w:spacing w:line="360" w:lineRule="auto"/>
        <w:rPr>
          <w:rFonts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五</w:t>
      </w: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包1：市级项目20万元；包2：海陵项目32.5万元；包3：医药高新区（高港区）项目27.5万元；包4：姜堰项目25万元。</w:t>
      </w:r>
      <w:r>
        <w:rPr>
          <w:rFonts w:ascii="宋体" w:hAnsi="宋体" w:eastAsia="宋体" w:cs="宋体"/>
          <w:color w:val="000000"/>
          <w:szCs w:val="21"/>
          <w:highlight w:val="none"/>
          <w:lang w:val="en-US"/>
        </w:rPr>
      </w:r>
      <w:r/>
    </w:p>
    <w:p>
      <w:pPr>
        <w:pStyle w:val="945"/>
        <w:ind w:firstLine="420"/>
        <w:spacing w:line="360" w:lineRule="auto"/>
        <w:rPr>
          <w:rFonts w:hint="eastAsia" w:ascii="宋体" w:hAnsi="宋体" w:eastAsia="宋体" w:cs="宋体"/>
          <w:color w:val="000000"/>
          <w:szCs w:val="21"/>
          <w:highlight w:val="none"/>
        </w:rPr>
      </w:pPr>
      <w:r/>
      <w:bookmarkStart w:id="6" w:name="_Toc35393630"/>
      <w:r/>
      <w:bookmarkStart w:id="7" w:name="_Toc28359013"/>
      <w:r/>
      <w:bookmarkStart w:id="8" w:name="_Toc35393799"/>
      <w:r/>
      <w:bookmarkStart w:id="9" w:name="_Toc28359090"/>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）采购需求：</w:t>
      </w:r>
      <w:r>
        <w:rPr>
          <w:rFonts w:hint="eastAsia" w:ascii="宋体" w:hAnsi="宋体" w:eastAsia="宋体" w:cs="宋体"/>
          <w:color w:val="000000"/>
          <w:szCs w:val="21"/>
          <w:highlight w:val="none"/>
          <w:lang w:val="en-US" w:eastAsia="zh-CN"/>
        </w:rPr>
        <w:t xml:space="preserve">为落实疑似违法线索图斑核查举证、套合认定、合法性判定、填报审核、性质判定、外业踏勘、测绘等工作，拟通过采购</w:t>
      </w:r>
      <w:r>
        <w:rPr>
          <w:rFonts w:hint="eastAsia" w:ascii="宋体" w:hAnsi="宋体" w:eastAsia="宋体" w:cs="宋体"/>
          <w:color w:val="000000"/>
          <w:szCs w:val="21"/>
          <w:highlight w:val="none"/>
        </w:rPr>
        <w:t xml:space="preserve">第三方技术单位</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配合我局开展疑似违法线索预警图斑外业踏勘测绘、拍照取证、内业技术处理等工作。具体要求详见磋商文件第三章项目需求。</w:t>
      </w:r>
      <w:r>
        <w:rPr>
          <w:rFonts w:hint="eastAsia" w:ascii="宋体" w:hAnsi="宋体" w:eastAsia="宋体" w:cs="宋体"/>
          <w:color w:val="000000"/>
          <w:szCs w:val="21"/>
          <w:highlight w:val="none"/>
        </w:rPr>
      </w:r>
      <w:r/>
    </w:p>
    <w:p>
      <w:pPr>
        <w:pStyle w:val="945"/>
        <w:ind w:firstLine="420"/>
        <w:spacing w:line="360" w:lineRule="auto"/>
        <w:rPr>
          <w:rFonts w:ascii="宋体" w:hAnsi="宋体" w:cs="宋体"/>
          <w:b w:val="0"/>
          <w:bCs w:val="0"/>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七</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服务</w:t>
      </w:r>
      <w:r>
        <w:rPr>
          <w:rFonts w:hint="eastAsia" w:ascii="宋体" w:hAnsi="宋体" w:cs="宋体"/>
          <w:b w:val="0"/>
          <w:bCs w:val="0"/>
          <w:color w:val="000000"/>
          <w:szCs w:val="21"/>
          <w:highlight w:val="none"/>
          <w:lang w:val="en-US" w:eastAsia="zh-CN"/>
        </w:rPr>
        <w:t xml:space="preserve">期：</w:t>
      </w:r>
      <w:r>
        <w:rPr>
          <w:rFonts w:hint="eastAsia" w:ascii="宋体" w:cs="宋体"/>
          <w:b w:val="0"/>
          <w:bCs w:val="0"/>
          <w:szCs w:val="21"/>
          <w:highlight w:val="none"/>
          <w:lang w:val="en-US" w:eastAsia="zh-CN" w:bidi="ar-SA"/>
        </w:rPr>
        <w:t xml:space="preserve">合同签订之日起至2026年12月20日</w:t>
      </w:r>
      <w:r>
        <w:rPr>
          <w:rFonts w:hint="eastAsia" w:ascii="宋体" w:hAnsi="宋体" w:cs="宋体"/>
          <w:b w:val="0"/>
          <w:bCs w:val="0"/>
          <w:color w:val="000000"/>
          <w:szCs w:val="21"/>
          <w:highlight w:val="none"/>
          <w:lang w:val="en-US" w:eastAsia="zh-CN"/>
        </w:rPr>
        <w:t xml:space="preserve">。</w:t>
      </w:r>
      <w:r>
        <w:rPr>
          <w:rFonts w:ascii="宋体" w:hAnsi="宋体" w:cs="宋体"/>
          <w:b w:val="0"/>
          <w:bCs w:val="0"/>
          <w:color w:val="000000"/>
          <w:szCs w:val="21"/>
          <w:highlight w:val="none"/>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（八）本项目(是/否)接受联合体：否</w:t>
      </w:r>
      <w:r>
        <w:rPr>
          <w:rFonts w:hint="eastAsia" w:ascii="宋体" w:hAnsi="宋体" w:eastAsia="宋体" w:cs="宋体"/>
          <w:color w:val="000000"/>
          <w:szCs w:val="21"/>
          <w:highlight w:val="none"/>
          <w:lang w:val="en-US" w:eastAsia="zh-CN"/>
        </w:rPr>
      </w:r>
      <w:r/>
    </w:p>
    <w:p>
      <w:pPr>
        <w:pStyle w:val="945"/>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bookmarkEnd w:id="6"/>
      <w:r/>
      <w:bookmarkEnd w:id="7"/>
      <w:r/>
      <w:bookmarkEnd w:id="8"/>
      <w:r/>
      <w:bookmarkEnd w:id="9"/>
      <w:r>
        <w:rPr>
          <w:rFonts w:ascii="宋体" w:hAnsi="宋体" w:cs="宋体"/>
          <w:b/>
          <w:bCs/>
          <w:color w:val="000000"/>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rPr>
      </w:pPr>
      <w:r/>
      <w:bookmarkStart w:id="10" w:name="_Toc28359014"/>
      <w:r/>
      <w:bookmarkStart w:id="11" w:name="_Toc35393800"/>
      <w:r/>
      <w:bookmarkStart w:id="12" w:name="_Toc35393631"/>
      <w:r/>
      <w:bookmarkStart w:id="13" w:name="_Toc28359091"/>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1.具有独立承担民事责任的能力</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2.具有良好的商业信誉和健全的财务会计制度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3.具有履行合同所必需的设备和专业技术能力</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4.有依法缴纳税收和社会保障资金的良好记录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5.参加政府采购活动前三年内，在经营活动中没有重大违法记录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6.法律、行政法规规定的其他条件。</w:t>
      </w:r>
      <w:r>
        <w:rPr>
          <w:rFonts w:hint="eastAsia" w:ascii="宋体" w:hAnsi="宋体" w:eastAsia="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（二）落实政府采购政策需满足的资格要求：本项目专门面向中小微企业，供应商应为中小微企业、监狱企业、残疾人福利性单位之</w:t>
      </w:r>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w:t>
      </w:r>
      <w:r>
        <w:rPr>
          <w:rFonts w:hint="eastAsia" w:ascii="宋体" w:hAnsi="宋体" w:cs="宋体"/>
          <w:color w:val="000000"/>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供应商持有自然资源主管部门核发乙级及以上测绘资质，资质专业范围必须包含：测绘航空摄影、地理信息系统工程（提供有效证书复印件加盖供应商公章）；</w:t>
      </w:r>
      <w:r>
        <w:rPr>
          <w:rFonts w:hint="eastAsia" w:ascii="宋体" w:hAnsi="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单位法定代表人/负责人为同一人或者存在直接控股、管理关系的不同供应商，不得参加同一合同项下的政府采购活动。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4.供应商必须具备独立完成该项目的能力，成交供应商不得分包或转包。</w:t>
      </w:r>
      <w:r>
        <w:rPr>
          <w:rFonts w:hint="eastAsia" w:ascii="宋体" w:hAnsi="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注：以上3-4条提供承诺书，格式见磋商文件第六章。</w:t>
      </w:r>
      <w:r>
        <w:rPr>
          <w:rFonts w:ascii="宋体" w:hAnsi="宋体" w:cs="宋体"/>
          <w:color w:val="000000"/>
          <w:szCs w:val="21"/>
          <w:highlight w:val="none"/>
          <w:lang w:val="en-US" w:eastAsia="zh-CN"/>
        </w:rPr>
      </w:r>
      <w:r/>
    </w:p>
    <w:p>
      <w:pPr>
        <w:pStyle w:val="945"/>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三、获取采购文件</w:t>
      </w:r>
      <w:bookmarkEnd w:id="10"/>
      <w:r/>
      <w:bookmarkEnd w:id="11"/>
      <w:r/>
      <w:bookmarkEnd w:id="12"/>
      <w:r/>
      <w:bookmarkEnd w:id="13"/>
      <w:r>
        <w:rPr>
          <w:rFonts w:ascii="宋体" w:hAnsi="宋体" w:cs="宋体"/>
          <w:b/>
          <w:bCs/>
          <w:color w:val="000000"/>
          <w:szCs w:val="21"/>
          <w:highlight w:val="none"/>
        </w:rPr>
      </w:r>
      <w:r/>
    </w:p>
    <w:p>
      <w:pPr>
        <w:pStyle w:val="945"/>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bookmarkStart w:id="14" w:name="_Toc35393632"/>
      <w:r/>
      <w:bookmarkStart w:id="15" w:name="_Toc35393801"/>
      <w:r/>
      <w:bookmarkStart w:id="16" w:name="_Toc28359015"/>
      <w:r/>
      <w:bookmarkStart w:id="17" w:name="_Toc28359092"/>
      <w:r/>
      <w:bookmarkStart w:id="18" w:name="_Toc35393803"/>
      <w:r/>
      <w:bookmarkStart w:id="19" w:name="_Toc28359017"/>
      <w:r/>
      <w:bookmarkStart w:id="20" w:name="_Toc35393634"/>
      <w:r/>
      <w:bookmarkStart w:id="21" w:name="_Toc28359094"/>
      <w:r>
        <w:rPr>
          <w:rFonts w:hint="eastAsia" w:ascii="宋体" w:hAnsi="宋体" w:eastAsia="宋体" w:cs="宋体"/>
          <w:color w:val="000000"/>
          <w:szCs w:val="21"/>
          <w:highlight w:val="none"/>
          <w:lang w:val="en-US" w:eastAsia="zh-CN"/>
        </w:rPr>
        <w:t xml:space="preserve">时间：自公告发布之日起5个工作日</w:t>
      </w:r>
      <w:r>
        <w:rPr>
          <w:rFonts w:hint="eastAsia" w:ascii="宋体" w:hAnsi="宋体" w:eastAsia="宋体" w:cs="宋体"/>
          <w:color w:val="000000"/>
          <w:szCs w:val="21"/>
          <w:highlight w:val="none"/>
          <w:lang w:val="en-US" w:eastAsia="zh-CN"/>
        </w:rPr>
        <w:tab/>
      </w:r>
      <w:r>
        <w:rPr>
          <w:rFonts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地点：“苏采云”政府采购一体化平台</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方式：登录“苏采云”系统自行下载</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售价：0.00元</w:t>
      </w:r>
      <w:r>
        <w:rPr>
          <w:rFonts w:ascii="宋体" w:hAnsi="宋体" w:eastAsia="宋体" w:cs="宋体"/>
          <w:color w:val="000000"/>
          <w:szCs w:val="21"/>
          <w:highlight w:val="none"/>
          <w:lang w:val="en-US" w:eastAsia="zh-CN"/>
        </w:rPr>
      </w:r>
      <w:r/>
    </w:p>
    <w:p>
      <w:pPr>
        <w:pStyle w:val="945"/>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bookmarkEnd w:id="14"/>
      <w:r/>
      <w:bookmarkEnd w:id="15"/>
      <w:r/>
      <w:bookmarkEnd w:id="16"/>
      <w:r/>
      <w:bookmarkEnd w:id="17"/>
      <w:r>
        <w:rPr>
          <w:rFonts w:ascii="宋体" w:hAnsi="宋体" w:cs="宋体"/>
          <w:b/>
          <w:bCs/>
          <w:color w:val="000000"/>
          <w:szCs w:val="21"/>
          <w:highlight w:val="none"/>
        </w:rPr>
      </w:r>
      <w:r/>
    </w:p>
    <w:p>
      <w:pPr>
        <w:pStyle w:val="945"/>
        <w:ind w:firstLine="420"/>
        <w:spacing w:line="380" w:lineRule="exact"/>
        <w:rPr>
          <w:rFonts w:hint="eastAsia" w:ascii="宋体" w:hAnsi="宋体" w:cs="宋体"/>
          <w:color w:val="000000"/>
          <w:szCs w:val="21"/>
          <w:highlight w:val="none"/>
        </w:rPr>
      </w:pPr>
      <w:r/>
      <w:bookmarkStart w:id="22" w:name="_Toc35393633"/>
      <w:r/>
      <w:bookmarkStart w:id="23" w:name="_Toc28359093"/>
      <w:r/>
      <w:bookmarkStart w:id="24" w:name="_Toc28359016"/>
      <w:r/>
      <w:bookmarkStart w:id="25" w:name="_Toc35393802"/>
      <w:r>
        <w:rPr>
          <w:rFonts w:hint="eastAsia" w:ascii="宋体" w:hAnsi="宋体" w:cs="宋体"/>
          <w:color w:val="000000"/>
          <w:szCs w:val="21"/>
          <w:highlight w:val="none"/>
        </w:rPr>
        <w:t xml:space="preserve">截止时间：</w:t>
      </w:r>
      <w:r>
        <w:rPr>
          <w:rFonts w:hint="eastAsia" w:ascii="宋体" w:hAnsi="宋体" w:cs="宋体"/>
          <w:color w:val="000000"/>
          <w:szCs w:val="21"/>
          <w:highlight w:val="none"/>
          <w:u w:val="single"/>
          <w:lang w:eastAsia="zh-CN"/>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7</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09</w:t>
      </w:r>
      <w:r>
        <w:rPr>
          <w:rFonts w:hint="eastAsia" w:ascii="宋体" w:hAnsi="宋体" w:cs="宋体"/>
          <w:color w:val="000000"/>
          <w:szCs w:val="21"/>
          <w:highlight w:val="none"/>
          <w:u w:val="single"/>
        </w:rPr>
        <w:t xml:space="preserve">点 </w:t>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u w:val="single"/>
        </w:rPr>
        <w:t xml:space="preserve">0分（北京时间）</w:t>
      </w:r>
      <w:r>
        <w:rPr>
          <w:rFonts w:hint="eastAsia" w:ascii="宋体" w:hAnsi="宋体" w:cs="宋体"/>
          <w:color w:val="000000"/>
          <w:szCs w:val="21"/>
          <w:highlight w:val="none"/>
        </w:rPr>
      </w:r>
      <w:r/>
    </w:p>
    <w:p>
      <w:pPr>
        <w:pStyle w:val="945"/>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“苏采云”系统开标大厅。</w:t>
      </w:r>
      <w:r>
        <w:rPr>
          <w:rFonts w:hint="eastAsia" w:ascii="宋体" w:hAnsi="宋体" w:cs="宋体"/>
          <w:color w:val="000000"/>
          <w:szCs w:val="21"/>
          <w:highlight w:val="none"/>
        </w:rPr>
      </w:r>
      <w:r/>
    </w:p>
    <w:p>
      <w:pPr>
        <w:pStyle w:val="945"/>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五、开启</w:t>
      </w:r>
      <w:bookmarkEnd w:id="22"/>
      <w:r/>
      <w:bookmarkEnd w:id="23"/>
      <w:r/>
      <w:bookmarkEnd w:id="24"/>
      <w:r/>
      <w:bookmarkEnd w:id="25"/>
      <w:r>
        <w:rPr>
          <w:rFonts w:ascii="宋体" w:hAnsi="宋体" w:cs="宋体"/>
          <w:b/>
          <w:bCs/>
          <w:color w:val="000000"/>
          <w:szCs w:val="21"/>
          <w:highlight w:val="none"/>
        </w:rPr>
      </w:r>
      <w:r/>
    </w:p>
    <w:p>
      <w:pPr>
        <w:pStyle w:val="945"/>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u w:val="single"/>
          <w:lang w:eastAsia="zh-CN"/>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rPr>
        <w:t xml:space="preserve">7</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09</w:t>
      </w:r>
      <w:r>
        <w:rPr>
          <w:rFonts w:hint="eastAsia" w:ascii="宋体" w:hAnsi="宋体" w:cs="宋体"/>
          <w:color w:val="000000"/>
          <w:szCs w:val="21"/>
          <w:highlight w:val="none"/>
          <w:u w:val="single"/>
        </w:rPr>
        <w:t xml:space="preserve">点 </w:t>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u w:val="single"/>
        </w:rPr>
        <w:t xml:space="preserve">0分（北京时间）</w:t>
      </w:r>
      <w:r>
        <w:rPr>
          <w:rFonts w:hint="eastAsia" w:ascii="宋体" w:hAnsi="宋体" w:cs="宋体"/>
          <w:color w:val="000000"/>
          <w:szCs w:val="21"/>
          <w:highlight w:val="none"/>
        </w:rPr>
      </w:r>
      <w:r/>
    </w:p>
    <w:p>
      <w:pPr>
        <w:pStyle w:val="945"/>
        <w:ind w:firstLine="420"/>
        <w:spacing w:line="380" w:lineRule="exact"/>
        <w:rPr>
          <w:rFonts w:ascii="宋体" w:hAnsi="宋体" w:cs="宋体"/>
          <w:bCs/>
          <w:color w:val="000000"/>
          <w:szCs w:val="21"/>
          <w:highlight w:val="none"/>
          <w:u w:val="singl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“苏采云”系统开标大厅。</w:t>
      </w:r>
      <w:r>
        <w:rPr>
          <w:rFonts w:ascii="宋体" w:hAnsi="宋体" w:cs="宋体"/>
          <w:bCs/>
          <w:color w:val="000000"/>
          <w:szCs w:val="21"/>
          <w:highlight w:val="none"/>
          <w:u w:val="single"/>
        </w:rPr>
      </w:r>
      <w:r/>
    </w:p>
    <w:p>
      <w:pPr>
        <w:pStyle w:val="945"/>
        <w:spacing w:line="38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六、公告期限</w:t>
      </w:r>
      <w:bookmarkEnd w:id="18"/>
      <w:r/>
      <w:bookmarkEnd w:id="19"/>
      <w:r/>
      <w:bookmarkEnd w:id="20"/>
      <w:r/>
      <w:bookmarkEnd w:id="21"/>
      <w:r>
        <w:rPr>
          <w:rFonts w:ascii="宋体" w:hAnsi="宋体" w:cs="宋体"/>
          <w:b/>
          <w:bCs/>
          <w:color w:val="000000"/>
          <w:szCs w:val="21"/>
          <w:highlight w:val="none"/>
        </w:rPr>
      </w:r>
      <w:r/>
    </w:p>
    <w:p>
      <w:pPr>
        <w:pStyle w:val="945"/>
        <w:ind w:firstLine="420"/>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自本公告发布之日起</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个工作日。</w:t>
      </w:r>
      <w:r>
        <w:rPr>
          <w:rFonts w:ascii="宋体" w:hAnsi="宋体" w:cs="宋体"/>
          <w:color w:val="000000"/>
          <w:szCs w:val="21"/>
          <w:highlight w:val="none"/>
        </w:rPr>
      </w:r>
      <w:r/>
    </w:p>
    <w:p>
      <w:pPr>
        <w:pStyle w:val="945"/>
        <w:numPr>
          <w:ilvl w:val="0"/>
          <w:numId w:val="6"/>
        </w:numPr>
        <w:spacing w:line="380" w:lineRule="exact"/>
        <w:rPr>
          <w:rFonts w:ascii="宋体" w:hAnsi="宋体" w:eastAsia="宋体" w:cs="Arial"/>
          <w:b/>
          <w:bCs/>
          <w:szCs w:val="21"/>
        </w:rPr>
      </w:pPr>
      <w:r/>
      <w:bookmarkEnd w:id="2"/>
      <w:r>
        <w:rPr>
          <w:rFonts w:ascii="宋体" w:hAnsi="宋体" w:eastAsia="宋体" w:cs="Arial"/>
          <w:b/>
          <w:bCs/>
          <w:szCs w:val="21"/>
        </w:rPr>
        <w:t xml:space="preserve">其他补充事宜</w:t>
      </w:r>
      <w:r>
        <w:rPr>
          <w:rFonts w:ascii="宋体" w:hAnsi="宋体" w:eastAsia="宋体" w:cs="Arial"/>
          <w:b/>
          <w:bCs/>
          <w:szCs w:val="21"/>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1.本项目根据中小企业划型标准属于：</w:t>
      </w:r>
      <w:r>
        <w:rPr>
          <w:rFonts w:hint="eastAsia" w:ascii="宋体" w:hAnsi="宋体" w:eastAsia="宋体" w:cs="宋体"/>
          <w:color w:val="000000"/>
          <w:szCs w:val="21"/>
          <w:highlight w:val="none"/>
          <w:u w:val="single"/>
          <w:lang w:val="en-US" w:eastAsia="zh-CN"/>
        </w:rPr>
        <w:t xml:space="preserve">其他未列明行业。</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2.勘察现场或答疑：采购人不统一组织，有需要的供应商可自行勘察。</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3.质量：合格。</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color w:val="000000"/>
          <w:szCs w:val="21"/>
          <w:highlight w:val="none"/>
          <w:lang w:val="en-US" w:eastAsia="zh-CN"/>
        </w:rPr>
      </w:r>
      <w:r/>
    </w:p>
    <w:p>
      <w:pPr>
        <w:pStyle w:val="945"/>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5.有关本次采购的事项若存在变动或修改，请及时关注“江苏政府采购网”（www.ccgp-jiangsu.gov.cn）更正公告。</w:t>
      </w:r>
      <w:r>
        <w:rPr>
          <w:rFonts w:ascii="宋体" w:hAnsi="宋体" w:eastAsia="宋体" w:cs="宋体"/>
          <w:color w:val="000000"/>
          <w:szCs w:val="21"/>
          <w:highlight w:val="none"/>
          <w:lang w:val="en-US" w:eastAsia="zh-CN"/>
        </w:rPr>
      </w:r>
      <w:r/>
    </w:p>
    <w:p>
      <w:pPr>
        <w:pStyle w:val="945"/>
        <w:spacing w:line="38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rPr>
        <w:t xml:space="preserve">凡对本次采购提出询问，请按以下方式联系。</w:t>
      </w:r>
      <w:r>
        <w:rPr>
          <w:rFonts w:hint="eastAsia" w:ascii="宋体" w:hAnsi="宋体" w:eastAsia="宋体" w:cs="宋体"/>
          <w:b/>
          <w:bCs/>
          <w:color w:val="000000"/>
          <w:szCs w:val="21"/>
          <w:highlight w:val="none"/>
        </w:rPr>
      </w:r>
      <w:r/>
    </w:p>
    <w:p>
      <w:pPr>
        <w:pStyle w:val="9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w:t>
      </w:r>
      <w:r>
        <w:rPr>
          <w:rFonts w:ascii="宋体" w:hAnsi="宋体" w:cs="宋体"/>
          <w:color w:val="000000"/>
          <w:szCs w:val="21"/>
          <w:highlight w:val="none"/>
        </w:rPr>
        <w:t xml:space="preserve">采购人信息</w:t>
      </w:r>
      <w:r>
        <w:rPr>
          <w:rFonts w:ascii="宋体" w:hAnsi="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lang w:eastAsia="zh-CN"/>
        </w:rPr>
      </w:pPr>
      <w:r>
        <w:rPr>
          <w:rFonts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泰州市自然资源与规划局</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lang w:val="en-US" w:eastAsia="zh-CN"/>
        </w:rPr>
        <w:t xml:space="preserve">泰州市凤凰东路51号</w:t>
      </w:r>
      <w:r>
        <w:rPr>
          <w:rFonts w:hint="eastAsia" w:ascii="宋体" w:hAnsi="宋体" w:eastAsia="宋体" w:cs="宋体"/>
          <w:color w:val="000000"/>
          <w:szCs w:val="21"/>
          <w:highlight w:val="none"/>
          <w:lang w:eastAsia="zh-CN"/>
        </w:rPr>
      </w:r>
      <w:r/>
    </w:p>
    <w:p>
      <w:pPr>
        <w:pStyle w:val="94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联系人：周先生</w:t>
      </w:r>
      <w:r>
        <w:rPr>
          <w:rFonts w:hint="eastAsia" w:ascii="宋体" w:hAnsi="宋体" w:cs="宋体"/>
          <w:color w:val="000000"/>
          <w:szCs w:val="21"/>
          <w:highlight w:val="none"/>
          <w:lang w:val="en-US" w:eastAsia="zh-CN"/>
        </w:rPr>
      </w:r>
      <w:r/>
    </w:p>
    <w:p>
      <w:pPr>
        <w:pStyle w:val="94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联系电话：0523-86899321</w:t>
      </w:r>
      <w:r>
        <w:rPr>
          <w:rFonts w:ascii="宋体" w:hAnsi="宋体" w:eastAsia="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w:t>
      </w:r>
      <w:r>
        <w:rPr>
          <w:rFonts w:ascii="宋体" w:hAnsi="宋体" w:cs="宋体"/>
          <w:color w:val="000000"/>
          <w:szCs w:val="21"/>
          <w:highlight w:val="none"/>
        </w:rPr>
        <w:t xml:space="preserve">采购代理机构信息</w:t>
      </w:r>
      <w:r>
        <w:rPr>
          <w:rFonts w:ascii="宋体" w:hAnsi="宋体" w:cs="宋体"/>
          <w:color w:val="000000"/>
          <w:szCs w:val="21"/>
          <w:highlight w:val="none"/>
        </w:rPr>
      </w:r>
      <w:r/>
    </w:p>
    <w:p>
      <w:pPr>
        <w:pStyle w:val="945"/>
        <w:ind w:firstLine="420"/>
        <w:spacing w:line="360" w:lineRule="auto"/>
        <w:rPr>
          <w:rFonts w:hint="eastAsia" w:ascii="宋体" w:hAnsi="宋体" w:eastAsia="宋体" w:cs="宋体"/>
          <w:color w:val="000000"/>
          <w:szCs w:val="21"/>
          <w:highlight w:val="none"/>
          <w:lang w:eastAsia="zh-CN"/>
        </w:rPr>
      </w:pPr>
      <w:r>
        <w:rPr>
          <w:rFonts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江苏国采工程咨询有限公司</w:t>
      </w:r>
      <w:r>
        <w:rPr>
          <w:rFonts w:hint="eastAsia" w:ascii="宋体" w:hAnsi="宋体" w:eastAsia="宋体" w:cs="宋体"/>
          <w:color w:val="000000"/>
          <w:szCs w:val="21"/>
          <w:highlight w:val="none"/>
          <w:lang w:eastAsia="zh-CN"/>
        </w:rPr>
      </w:r>
      <w:r/>
    </w:p>
    <w:p>
      <w:pPr>
        <w:pStyle w:val="945"/>
        <w:ind w:firstLine="420"/>
        <w:spacing w:line="360" w:lineRule="auto"/>
        <w:rPr>
          <w:rFonts w:ascii="宋体" w:hAnsi="宋体" w:eastAsia="宋体" w:cs="宋体"/>
          <w:color w:val="000000"/>
          <w:szCs w:val="21"/>
          <w:highlight w:val="none"/>
          <w:lang w:val="en-US" w:eastAsia="zh-CN"/>
        </w:rPr>
      </w:pPr>
      <w:r>
        <w:rPr>
          <w:rFonts w:ascii="宋体" w:hAnsi="宋体" w:cs="宋体"/>
          <w:color w:val="000000"/>
          <w:szCs w:val="21"/>
          <w:highlight w:val="none"/>
        </w:rPr>
        <w:t xml:space="preserve">地址：</w:t>
      </w:r>
      <w:r>
        <w:rPr>
          <w:rFonts w:hint="eastAsia" w:ascii="宋体" w:hAnsi="宋体" w:cs="宋体"/>
          <w:color w:val="000000"/>
          <w:szCs w:val="21"/>
          <w:highlight w:val="none"/>
          <w:lang w:val="en-US" w:eastAsia="zh-CN"/>
        </w:rPr>
        <w:t xml:space="preserve">泰州市白马镇将军南路</w:t>
      </w:r>
      <w:r>
        <w:rPr>
          <w:rFonts w:hint="eastAsia" w:ascii="宋体" w:hAnsi="宋体" w:cs="宋体"/>
          <w:color w:val="000000"/>
          <w:szCs w:val="21"/>
          <w:highlight w:val="none"/>
          <w:lang w:eastAsia="zh-CN"/>
        </w:rPr>
        <w:t xml:space="preserve">江苏国采工程咨询有限公司</w:t>
      </w:r>
      <w:r>
        <w:rPr>
          <w:rFonts w:hint="eastAsia" w:ascii="宋体" w:hAnsi="宋体" w:cs="宋体"/>
          <w:color w:val="000000"/>
          <w:szCs w:val="21"/>
          <w:highlight w:val="none"/>
          <w:lang w:val="en-US" w:eastAsia="zh-CN"/>
        </w:rPr>
        <w:t xml:space="preserve">泰州分公司</w:t>
      </w:r>
      <w:r>
        <w:rPr>
          <w:rFonts w:ascii="宋体" w:hAnsi="宋体" w:eastAsia="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lang w:val="en-US" w:eastAsia="zh-CN"/>
        </w:rPr>
      </w:pPr>
      <w:r>
        <w:rPr>
          <w:rFonts w:ascii="宋体" w:hAnsi="宋体" w:cs="宋体"/>
          <w:color w:val="000000"/>
          <w:szCs w:val="21"/>
          <w:highlight w:val="none"/>
        </w:rPr>
        <w:t xml:space="preserve">联系</w:t>
      </w:r>
      <w:r>
        <w:rPr>
          <w:rFonts w:hint="eastAsia" w:ascii="宋体" w:hAnsi="宋体" w:cs="宋体"/>
          <w:color w:val="000000"/>
          <w:szCs w:val="21"/>
          <w:highlight w:val="none"/>
          <w:lang w:val="en-US" w:eastAsia="zh-CN"/>
        </w:rPr>
        <w:t xml:space="preserve">人：陈女士</w:t>
      </w:r>
      <w:r>
        <w:rPr>
          <w:rFonts w:ascii="宋体" w:hAnsi="宋体" w:cs="宋体"/>
          <w:color w:val="000000"/>
          <w:szCs w:val="21"/>
          <w:highlight w:val="none"/>
          <w:lang w:val="en-US" w:eastAsia="zh-CN"/>
        </w:rPr>
      </w:r>
      <w:r/>
    </w:p>
    <w:p>
      <w:pPr>
        <w:pStyle w:val="94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联系电话</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19052353095</w:t>
      </w:r>
      <w:r>
        <w:rPr>
          <w:rFonts w:ascii="宋体" w:hAnsi="宋体" w:eastAsia="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（三）项目联系方式</w:t>
      </w:r>
      <w:r>
        <w:rPr>
          <w:rFonts w:ascii="宋体" w:hAnsi="宋体" w:cs="宋体"/>
          <w:color w:val="000000"/>
          <w:szCs w:val="21"/>
          <w:highlight w:val="none"/>
        </w:rPr>
      </w:r>
      <w:r/>
    </w:p>
    <w:p>
      <w:pPr>
        <w:pStyle w:val="94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陈女士</w:t>
      </w:r>
      <w:r>
        <w:rPr>
          <w:rFonts w:hint="eastAsia" w:ascii="宋体" w:hAnsi="宋体" w:cs="宋体"/>
          <w:color w:val="000000"/>
          <w:szCs w:val="21"/>
          <w:highlight w:val="none"/>
          <w:lang w:val="en-US" w:eastAsia="zh-CN"/>
        </w:rPr>
      </w:r>
      <w:r/>
    </w:p>
    <w:p>
      <w:pPr>
        <w:pStyle w:val="94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联系电话：</w:t>
      </w:r>
      <w:r>
        <w:rPr>
          <w:rFonts w:hint="eastAsia" w:ascii="宋体" w:hAnsi="宋体" w:cs="宋体"/>
          <w:color w:val="000000"/>
          <w:szCs w:val="21"/>
          <w:highlight w:val="none"/>
          <w:lang w:val="en-US" w:eastAsia="zh-CN"/>
        </w:rPr>
        <w:t xml:space="preserve">19052353095</w:t>
      </w:r>
      <w:r>
        <w:rPr>
          <w:rFonts w:hint="eastAsia" w:ascii="宋体" w:hAnsi="宋体" w:cs="宋体"/>
          <w:color w:val="000000"/>
          <w:szCs w:val="21"/>
          <w:highlight w:val="none"/>
          <w:lang w:val="en-US" w:eastAsia="zh-CN"/>
        </w:rPr>
      </w:r>
      <w:r/>
    </w:p>
    <w:p>
      <w:pPr>
        <w:pStyle w:val="945"/>
        <w:ind w:firstLine="420"/>
        <w:spacing w:line="360"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p>
      <w:pPr>
        <w:pStyle w:val="945"/>
        <w:jc w:val="center"/>
        <w:widowControl/>
        <w:rPr>
          <w:rFonts w:ascii="宋体" w:hAnsi="宋体" w:cs="宋体"/>
          <w:b/>
          <w:color w:val="000000"/>
          <w:sz w:val="30"/>
          <w:szCs w:val="30"/>
          <w:highlight w:val="none"/>
        </w:rPr>
        <w:outlineLvl w:val="0"/>
      </w:pPr>
      <w:r>
        <w:rPr>
          <w:rFonts w:eastAsia="微软雅黑"/>
          <w:color w:val="000000"/>
          <w:highlight w:val="none"/>
        </w:rPr>
        <w:br w:type="page" w:clear="all"/>
      </w:r>
      <w:bookmarkStart w:id="26" w:name="_Toc8576"/>
      <w:r>
        <w:rPr>
          <w:rFonts w:hint="eastAsia" w:ascii="宋体" w:hAnsi="宋体" w:cs="宋体"/>
          <w:b/>
          <w:color w:val="000000"/>
          <w:sz w:val="30"/>
          <w:szCs w:val="30"/>
          <w:highlight w:val="none"/>
        </w:rPr>
        <w:t xml:space="preserve">第二章 参加磋商供应商须知</w:t>
      </w:r>
      <w:bookmarkEnd w:id="26"/>
      <w:r>
        <w:rPr>
          <w:rFonts w:ascii="宋体" w:hAnsi="宋体" w:cs="宋体"/>
          <w:b/>
          <w:color w:val="000000"/>
          <w:sz w:val="30"/>
          <w:szCs w:val="30"/>
          <w:highlight w:val="none"/>
        </w:rPr>
      </w:r>
      <w:r/>
    </w:p>
    <w:p>
      <w:pPr>
        <w:pStyle w:val="945"/>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不见面交易</w:t>
      </w:r>
      <w:r>
        <w:rPr>
          <w:rFonts w:hint="eastAsia" w:ascii="宋体" w:hAnsi="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文件制作提交说明</w:t>
      </w:r>
      <w:r>
        <w:rPr>
          <w:rFonts w:hint="eastAsia" w:ascii="宋体" w:hAnsi="宋体" w:eastAsia="宋体" w:cs="宋体"/>
          <w:b/>
          <w:bCs/>
          <w:color w:val="000000"/>
          <w:sz w:val="24"/>
          <w:szCs w:val="24"/>
          <w:highlight w:val="none"/>
        </w:rPr>
      </w:r>
      <w:r/>
    </w:p>
    <w:p>
      <w:pPr>
        <w:pStyle w:val="945"/>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1.业务流程：</w:t>
      </w:r>
      <w:r>
        <w:rPr>
          <w:rFonts w:hint="eastAsia" w:ascii="宋体" w:hAnsi="宋体" w:eastAsia="宋体" w:cs="宋体"/>
          <w:color w:val="000000"/>
          <w:sz w:val="24"/>
          <w:szCs w:val="24"/>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文件--导出加密的</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文件（后缀名为zip）--通过“苏采云”系统上传</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文件。具体见《江苏省政府采购管理交易系统（苏采云）供应商操作手册》。</w:t>
      </w:r>
      <w:r>
        <w:rPr>
          <w:rFonts w:hint="eastAsia" w:ascii="宋体" w:hAnsi="宋体" w:eastAsia="宋体" w:cs="宋体"/>
          <w:color w:val="000000"/>
          <w:sz w:val="24"/>
          <w:szCs w:val="24"/>
          <w:highlight w:val="none"/>
          <w:shd w:val="clear" w:color="auto" w:fill="ffffff"/>
          <w:lang w:bidi="ar"/>
        </w:rPr>
      </w:r>
      <w:r/>
    </w:p>
    <w:p>
      <w:pPr>
        <w:pStyle w:val="945"/>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2.苏采云资料：</w:t>
      </w:r>
      <w:r>
        <w:rPr>
          <w:rFonts w:hint="eastAsia" w:ascii="宋体" w:hAnsi="宋体" w:eastAsia="宋体" w:cs="宋体"/>
          <w:color w:val="000000"/>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w:t>
      </w:r>
      <w:r>
        <w:rPr>
          <w:rFonts w:hint="eastAsia" w:ascii="宋体" w:hAnsi="宋体" w:cs="宋体"/>
          <w:color w:val="000000"/>
          <w:sz w:val="24"/>
          <w:szCs w:val="24"/>
          <w:highlight w:val="none"/>
          <w:shd w:val="clear" w:color="auto" w:fill="ffffff"/>
          <w:lang w:val="en-US" w:eastAsia="zh-CN" w:bidi="ar"/>
        </w:rPr>
        <w:t xml:space="preserve">办事</w:t>
      </w:r>
      <w:r>
        <w:rPr>
          <w:rFonts w:hint="eastAsia" w:ascii="宋体" w:hAnsi="宋体" w:eastAsia="宋体" w:cs="宋体"/>
          <w:color w:val="000000"/>
          <w:sz w:val="24"/>
          <w:szCs w:val="24"/>
          <w:highlight w:val="none"/>
          <w:shd w:val="clear" w:color="auto" w:fill="ffffff"/>
          <w:lang w:bidi="ar"/>
        </w:rPr>
        <w:t xml:space="preserve">指南--</w:t>
      </w:r>
      <w:r>
        <w:rPr>
          <w:rFonts w:hint="eastAsia" w:ascii="宋体" w:hAnsi="宋体" w:cs="宋体"/>
          <w:color w:val="000000"/>
          <w:sz w:val="24"/>
          <w:szCs w:val="24"/>
          <w:highlight w:val="none"/>
          <w:shd w:val="clear" w:color="auto" w:fill="ffffff"/>
          <w:lang w:val="en-US" w:eastAsia="zh-CN" w:bidi="ar"/>
        </w:rPr>
        <w:t xml:space="preserve">资料下载</w:t>
      </w:r>
      <w:r>
        <w:rPr>
          <w:rFonts w:hint="eastAsia" w:ascii="宋体" w:hAnsi="宋体" w:eastAsia="宋体" w:cs="宋体"/>
          <w:color w:val="000000"/>
          <w:sz w:val="24"/>
          <w:szCs w:val="24"/>
          <w:highlight w:val="none"/>
          <w:shd w:val="clear" w:color="auto" w:fill="ffffff"/>
          <w:lang w:bidi="ar"/>
        </w:rPr>
        <w:t xml:space="preserve">，点击进入“</w:t>
      </w: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eastAsia="宋体" w:cs="宋体"/>
          <w:color w:val="000000"/>
          <w:sz w:val="24"/>
          <w:szCs w:val="24"/>
          <w:highlight w:val="none"/>
          <w:shd w:val="clear" w:color="auto" w:fill="ffffff"/>
          <w:lang w:bidi="ar"/>
        </w:rPr>
        <w:fldChar w:fldCharType="separate"/>
      </w:r>
      <w:r>
        <w:rPr>
          <w:rStyle w:val="1530"/>
          <w:rFonts w:hint="eastAsia" w:ascii="宋体" w:hAnsi="宋体" w:eastAsia="宋体" w:cs="宋体"/>
          <w:color w:val="000000"/>
          <w:sz w:val="24"/>
          <w:szCs w:val="24"/>
          <w:highlight w:val="none"/>
          <w:shd w:val="clear" w:color="auto" w:fill="ffffff"/>
        </w:rPr>
        <w:t xml:space="preserve">苏采云</w:t>
      </w:r>
      <w:r>
        <w:rPr>
          <w:rStyle w:val="1530"/>
          <w:rFonts w:hint="eastAsia" w:ascii="宋体" w:hAnsi="宋体" w:cs="宋体"/>
          <w:color w:val="000000"/>
          <w:sz w:val="24"/>
          <w:szCs w:val="24"/>
          <w:highlight w:val="none"/>
          <w:shd w:val="clear" w:color="auto" w:fill="ffffff"/>
          <w:lang w:val="en-US"/>
        </w:rPr>
        <w:t xml:space="preserve">供应商</w:t>
      </w:r>
      <w:r>
        <w:rPr>
          <w:rStyle w:val="1530"/>
          <w:rFonts w:hint="eastAsia" w:ascii="宋体" w:hAnsi="宋体" w:eastAsia="宋体" w:cs="宋体"/>
          <w:color w:val="000000"/>
          <w:sz w:val="24"/>
          <w:szCs w:val="24"/>
          <w:highlight w:val="none"/>
          <w:shd w:val="clear" w:color="auto" w:fill="ffffff"/>
        </w:rPr>
        <w:t xml:space="preserve">操作</w:t>
      </w:r>
      <w:r>
        <w:rPr>
          <w:rFonts w:hint="eastAsia" w:ascii="宋体" w:hAnsi="宋体" w:eastAsia="宋体" w:cs="宋体"/>
          <w:color w:val="000000"/>
          <w:sz w:val="24"/>
          <w:szCs w:val="24"/>
          <w:highlight w:val="none"/>
          <w:shd w:val="clear" w:color="auto" w:fill="ffffff"/>
          <w:lang w:val="en-US" w:bidi="ar"/>
        </w:rPr>
        <w:t xml:space="preserve">指南</w:t>
      </w:r>
      <w:r>
        <w:rPr>
          <w:rFonts w:hint="eastAsia" w:ascii="宋体" w:hAnsi="宋体" w:eastAsia="宋体" w:cs="宋体"/>
          <w:color w:val="000000"/>
          <w:sz w:val="24"/>
          <w:szCs w:val="24"/>
          <w:highlight w:val="none"/>
          <w:shd w:val="clear" w:color="auto" w:fill="ffffff"/>
          <w:lang w:bidi="ar"/>
        </w:rPr>
        <w:fldChar w:fldCharType="end"/>
      </w:r>
      <w:r>
        <w:rPr>
          <w:rFonts w:hint="eastAsia" w:ascii="宋体" w:hAnsi="宋体" w:eastAsia="宋体" w:cs="宋体"/>
          <w:color w:val="000000"/>
          <w:sz w:val="24"/>
          <w:szCs w:val="24"/>
          <w:highlight w:val="none"/>
          <w:shd w:val="clear" w:color="auto" w:fill="ffffff"/>
          <w:lang w:bidi="ar"/>
        </w:rPr>
        <w:t xml:space="preserve">”，进行下载。</w:t>
      </w:r>
      <w:r>
        <w:rPr>
          <w:rFonts w:hint="eastAsia" w:ascii="宋体" w:hAnsi="宋体" w:eastAsia="宋体" w:cs="宋体"/>
          <w:color w:val="000000"/>
          <w:sz w:val="24"/>
          <w:szCs w:val="24"/>
          <w:highlight w:val="none"/>
          <w:shd w:val="clear" w:color="auto" w:fill="ffffff"/>
          <w:lang w:bidi="ar"/>
        </w:rPr>
      </w:r>
      <w:r/>
    </w:p>
    <w:p>
      <w:pPr>
        <w:pStyle w:val="94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HYPERLINK "http://www.ccgp-jiangsu.gov.cn/jiangsu/zlxz/ee/ee3a4bc5a3454aa2b0d9312230633ce9.html"</w:instrText>
      </w:r>
      <w:r>
        <w:rPr>
          <w:rFonts w:hint="eastAsia" w:ascii="宋体" w:hAnsi="宋体" w:eastAsia="宋体" w:cs="宋体"/>
          <w:color w:val="000000"/>
          <w:sz w:val="24"/>
          <w:szCs w:val="24"/>
          <w:highlight w:val="none"/>
          <w:shd w:val="clear" w:color="auto" w:fill="ffffff"/>
          <w:lang w:bidi="ar"/>
        </w:rPr>
        <w:fldChar w:fldCharType="separate"/>
      </w:r>
      <w:r>
        <w:rPr>
          <w:rStyle w:val="1530"/>
          <w:rFonts w:hint="eastAsia" w:ascii="宋体" w:hAnsi="宋体" w:eastAsia="宋体" w:cs="宋体"/>
          <w:color w:val="000000"/>
          <w:sz w:val="24"/>
          <w:szCs w:val="24"/>
          <w:highlight w:val="none"/>
          <w:shd w:val="clear" w:color="auto" w:fill="ffffff"/>
          <w:lang w:bidi="ar"/>
        </w:rPr>
        <w:t xml:space="preserve">http://www.ccgp-jiangsu.gov.cn/jiangsu/zlxz/ee/ee3a4bc5a3454aa2b0d9312230633ce9.html</w:t>
      </w:r>
      <w:r>
        <w:rPr>
          <w:rFonts w:hint="eastAsia" w:ascii="宋体" w:hAnsi="宋体" w:eastAsia="宋体" w:cs="宋体"/>
          <w:color w:val="000000"/>
          <w:sz w:val="24"/>
          <w:szCs w:val="24"/>
          <w:highlight w:val="none"/>
          <w:shd w:val="clear" w:color="auto" w:fill="ffffff"/>
          <w:lang w:bidi="ar"/>
        </w:rPr>
        <w:fldChar w:fldCharType="end"/>
      </w:r>
      <w:r>
        <w:rPr>
          <w:rFonts w:hint="eastAsia" w:ascii="宋体" w:hAnsi="宋体" w:eastAsia="宋体" w:cs="宋体"/>
          <w:color w:val="000000"/>
          <w:sz w:val="24"/>
          <w:szCs w:val="24"/>
          <w:highlight w:val="none"/>
          <w:shd w:val="clear" w:color="auto" w:fill="ffffff"/>
          <w:lang w:bidi="ar"/>
        </w:rPr>
      </w:r>
      <w:r/>
    </w:p>
    <w:p>
      <w:pPr>
        <w:pStyle w:val="945"/>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3.技术服务联系电话：</w:t>
      </w:r>
      <w:r>
        <w:rPr>
          <w:rFonts w:hint="eastAsia" w:ascii="宋体" w:hAnsi="宋体" w:eastAsia="宋体" w:cs="宋体"/>
          <w:color w:val="000000"/>
          <w:sz w:val="24"/>
          <w:szCs w:val="24"/>
          <w:highlight w:val="none"/>
          <w:shd w:val="clear" w:color="auto" w:fill="ffffff"/>
          <w:lang w:bidi="ar"/>
        </w:rPr>
        <w:t xml:space="preserve">0523-87633965、0523-86897512</w:t>
      </w:r>
      <w:r>
        <w:rPr>
          <w:rFonts w:hint="eastAsia" w:ascii="宋体" w:hAnsi="宋体" w:eastAsia="宋体" w:cs="宋体"/>
          <w:color w:val="000000"/>
          <w:sz w:val="24"/>
          <w:szCs w:val="24"/>
          <w:highlight w:val="none"/>
          <w:shd w:val="clear" w:color="auto" w:fill="ffffff"/>
          <w:lang w:bidi="ar"/>
        </w:rPr>
      </w:r>
      <w:r/>
    </w:p>
    <w:p>
      <w:pPr>
        <w:pStyle w:val="1061"/>
        <w:spacing w:before="0" w:after="0" w:line="240" w:lineRule="auto"/>
        <w:rPr>
          <w:rFonts w:hint="eastAsia"/>
          <w:color w:val="000000"/>
          <w:highlight w:val="none"/>
        </w:rPr>
        <w:outlineLvl w:val="9"/>
      </w:pPr>
      <w:r>
        <w:rPr>
          <w:rFonts w:hint="eastAsia"/>
          <w:color w:val="000000"/>
          <w:highlight w:val="none"/>
        </w:rPr>
      </w:r>
      <w:r/>
    </w:p>
    <w:p>
      <w:pPr>
        <w:pStyle w:val="945"/>
        <w:jc w:val="center"/>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br w:type="page" w:clear="all"/>
      </w:r>
      <w:r>
        <w:rPr>
          <w:rFonts w:hint="eastAsia" w:ascii="宋体" w:hAnsi="宋体" w:cs="宋体"/>
          <w:b/>
          <w:color w:val="000000"/>
          <w:sz w:val="30"/>
          <w:szCs w:val="30"/>
          <w:highlight w:val="none"/>
        </w:rPr>
        <w:t xml:space="preserve">供应商须知</w:t>
      </w:r>
      <w:r>
        <w:rPr>
          <w:rFonts w:hint="eastAsia" w:ascii="宋体" w:hAnsi="宋体" w:cs="宋体"/>
          <w:b/>
          <w:color w:val="000000"/>
          <w:sz w:val="30"/>
          <w:szCs w:val="30"/>
          <w:highlight w:val="none"/>
          <w:lang w:val="en-US" w:eastAsia="zh-CN"/>
        </w:rPr>
        <w:t xml:space="preserve">前附表</w:t>
      </w:r>
      <w:r>
        <w:rPr>
          <w:rFonts w:ascii="宋体" w:hAnsi="宋体" w:eastAsia="宋体" w:cs="宋体"/>
          <w:bCs/>
          <w:color w:val="000000"/>
          <w:szCs w:val="21"/>
          <w:highlight w:val="none"/>
          <w:lang w:val="en-US" w:eastAsia="zh-CN"/>
        </w:rPr>
      </w:r>
      <w:r/>
    </w:p>
    <w:tbl>
      <w:tblPr>
        <w:tblW w:w="4877"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44"/>
        <w:gridCol w:w="6600"/>
      </w:tblGrid>
      <w:tr>
        <w:trPr>
          <w:trHeight w:val="472"/>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序号</w:t>
            </w:r>
            <w:r>
              <w:rPr>
                <w:rFonts w:hint="eastAsia" w:ascii="宋体" w:hAnsi="宋体"/>
                <w:color w:val="000000"/>
                <w:sz w:val="24"/>
                <w:highlight w:val="none"/>
              </w:rPr>
            </w:r>
            <w:r/>
          </w:p>
        </w:tc>
        <w:tc>
          <w:tcPr>
            <w:tcW w:w="1103"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项目</w:t>
            </w:r>
            <w:r>
              <w:rPr>
                <w:rFonts w:hint="eastAsia" w:ascii="宋体" w:hAnsi="宋体"/>
                <w:color w:val="000000"/>
                <w:sz w:val="24"/>
                <w:highlight w:val="none"/>
              </w:rPr>
            </w:r>
            <w:r/>
          </w:p>
        </w:tc>
        <w:tc>
          <w:tcPr>
            <w:tcW w:w="3396"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内</w:t>
            </w:r>
            <w:r>
              <w:rPr>
                <w:rFonts w:hint="eastAsia" w:ascii="宋体" w:hAnsi="宋体"/>
                <w:color w:val="000000"/>
                <w:sz w:val="24"/>
                <w:highlight w:val="none"/>
              </w:rPr>
              <w:t xml:space="preserve"> </w:t>
            </w:r>
            <w:r>
              <w:rPr>
                <w:rFonts w:ascii="宋体" w:hAnsi="宋体"/>
                <w:color w:val="000000"/>
                <w:sz w:val="24"/>
                <w:highlight w:val="none"/>
              </w:rPr>
              <w:t xml:space="preserve">容</w:t>
            </w:r>
            <w:r>
              <w:rPr>
                <w:rFonts w:hint="eastAsia" w:ascii="宋体" w:hAnsi="宋体"/>
                <w:color w:val="000000"/>
                <w:sz w:val="24"/>
                <w:highlight w:val="none"/>
              </w:rPr>
            </w:r>
            <w:r/>
          </w:p>
        </w:tc>
      </w:tr>
      <w:tr>
        <w:trPr>
          <w:trHeight w:val="621"/>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项目名称</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eastAsia="宋体"/>
                <w:color w:val="000000"/>
                <w:sz w:val="24"/>
                <w:highlight w:val="none"/>
                <w:lang w:eastAsia="zh-CN"/>
              </w:rPr>
            </w:pPr>
            <w:r>
              <w:rPr>
                <w:rFonts w:hint="eastAsia" w:ascii="宋体" w:hAnsi="宋体" w:eastAsia="宋体" w:cs="宋体"/>
                <w:color w:val="000000"/>
                <w:sz w:val="24"/>
                <w:highlight w:val="none"/>
                <w:lang w:val="en-US" w:eastAsia="zh-CN"/>
              </w:rPr>
              <w:t xml:space="preserve">全市卫星遥感监测等技术手段发现疑似违法线索外业处置项目</w:t>
            </w:r>
            <w:r>
              <w:rPr>
                <w:rFonts w:hint="eastAsia" w:ascii="宋体" w:hAnsi="宋体" w:eastAsia="宋体"/>
                <w:color w:val="000000"/>
                <w:sz w:val="24"/>
                <w:highlight w:val="none"/>
                <w:lang w:eastAsia="zh-CN"/>
              </w:rPr>
            </w:r>
            <w:r/>
          </w:p>
        </w:tc>
      </w:tr>
      <w:tr>
        <w:trPr>
          <w:trHeight w:val="689"/>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val="en-US" w:eastAsia="zh-CN"/>
              </w:rPr>
              <w:t xml:space="preserve">采购</w:t>
            </w:r>
            <w:r>
              <w:rPr>
                <w:rFonts w:ascii="宋体" w:hAnsi="宋体"/>
                <w:color w:val="000000"/>
                <w:sz w:val="24"/>
                <w:highlight w:val="none"/>
              </w:rPr>
              <w:t xml:space="preserve">内容</w:t>
            </w:r>
            <w:r>
              <w:rPr>
                <w:rFonts w:hint="eastAsia" w:ascii="宋体" w:hAnsi="宋体"/>
                <w:color w:val="000000"/>
                <w:sz w:val="24"/>
                <w:highlight w:val="none"/>
              </w:rPr>
            </w:r>
            <w:r/>
          </w:p>
        </w:tc>
        <w:tc>
          <w:tcPr>
            <w:tcW w:w="3396" w:type="dxa"/>
            <w:vAlign w:val="center"/>
            <w:textDirection w:val="lrTb"/>
            <w:noWrap w:val="false"/>
          </w:tcPr>
          <w:p>
            <w:pPr>
              <w:pStyle w:val="945"/>
              <w:rPr>
                <w:rFonts w:ascii="宋体" w:hAnsi="宋体" w:eastAsia="宋体"/>
                <w:color w:val="000000"/>
                <w:szCs w:val="21"/>
                <w:highlight w:val="none"/>
                <w:lang w:val="en-US" w:eastAsia="zh-CN"/>
              </w:rPr>
            </w:pPr>
            <w:r>
              <w:rPr>
                <w:rFonts w:hint="eastAsia" w:ascii="宋体" w:hAnsi="宋体" w:cs="宋体"/>
                <w:color w:val="000000"/>
                <w:sz w:val="24"/>
                <w:highlight w:val="none"/>
                <w:lang w:val="en-US" w:eastAsia="zh-CN"/>
              </w:rPr>
              <w:t xml:space="preserve">详见</w:t>
            </w:r>
            <w:r>
              <w:rPr>
                <w:rFonts w:hint="eastAsia" w:ascii="宋体" w:hAnsi="宋体"/>
                <w:color w:val="000000"/>
                <w:sz w:val="24"/>
                <w:highlight w:val="none"/>
                <w:lang w:val="en-US" w:eastAsia="zh-CN"/>
              </w:rPr>
              <w:t xml:space="preserve">采购</w:t>
            </w:r>
            <w:r>
              <w:rPr>
                <w:rFonts w:hint="eastAsia" w:ascii="宋体" w:hAnsi="宋体" w:cs="宋体"/>
                <w:color w:val="000000"/>
                <w:sz w:val="24"/>
                <w:highlight w:val="none"/>
                <w:lang w:val="en-US" w:eastAsia="zh-CN"/>
              </w:rPr>
              <w:t xml:space="preserve">公告。</w:t>
            </w:r>
            <w:r>
              <w:rPr>
                <w:rFonts w:ascii="宋体" w:hAnsi="宋体" w:eastAsia="宋体"/>
                <w:color w:val="000000"/>
                <w:szCs w:val="21"/>
                <w:highlight w:val="none"/>
                <w:lang w:val="en-US" w:eastAsia="zh-CN"/>
              </w:rPr>
            </w:r>
            <w:r/>
          </w:p>
        </w:tc>
      </w:tr>
      <w:tr>
        <w:trPr>
          <w:trHeight w:val="877"/>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服务期及服务地点</w:t>
            </w:r>
            <w:r>
              <w:rPr>
                <w:rFonts w:hint="eastAsia" w:ascii="宋体" w:hAnsi="宋体"/>
                <w:color w:val="000000"/>
                <w:sz w:val="24"/>
                <w:highlight w:val="none"/>
              </w:rPr>
            </w:r>
            <w:r/>
          </w:p>
        </w:tc>
        <w:tc>
          <w:tcPr>
            <w:tcW w:w="3396" w:type="dxa"/>
            <w:vAlign w:val="center"/>
            <w:textDirection w:val="lrTb"/>
            <w:noWrap w:val="false"/>
          </w:tcPr>
          <w:p>
            <w:pPr>
              <w:pStyle w:val="945"/>
              <w:ind w:left="360" w:hanging="360"/>
              <w:rPr>
                <w:rFonts w:hint="eastAsia" w:ascii="宋体" w:hAnsi="宋体"/>
                <w:color w:val="000000"/>
                <w:sz w:val="24"/>
                <w:highlight w:val="none"/>
              </w:rPr>
            </w:pPr>
            <w:r>
              <w:rPr>
                <w:rFonts w:hint="eastAsia" w:ascii="宋体" w:hAnsi="宋体" w:cs="宋体"/>
                <w:color w:val="000000"/>
                <w:sz w:val="24"/>
                <w:highlight w:val="none"/>
                <w:lang w:val="en-US" w:eastAsia="zh-CN"/>
              </w:rPr>
              <w:t xml:space="preserve">详见</w:t>
            </w:r>
            <w:r>
              <w:rPr>
                <w:rFonts w:hint="eastAsia" w:ascii="宋体" w:hAnsi="宋体"/>
                <w:color w:val="000000"/>
                <w:sz w:val="24"/>
                <w:highlight w:val="none"/>
                <w:lang w:val="en-US" w:eastAsia="zh-CN"/>
              </w:rPr>
              <w:t xml:space="preserve">采购</w:t>
            </w:r>
            <w:r>
              <w:rPr>
                <w:rFonts w:hint="eastAsia" w:ascii="宋体" w:hAnsi="宋体" w:cs="宋体"/>
                <w:color w:val="000000"/>
                <w:sz w:val="24"/>
                <w:highlight w:val="none"/>
                <w:lang w:val="en-US" w:eastAsia="zh-CN"/>
              </w:rPr>
              <w:t xml:space="preserve">公告。</w:t>
            </w:r>
            <w:r>
              <w:rPr>
                <w:rFonts w:hint="eastAsia" w:ascii="宋体" w:hAnsi="宋体"/>
                <w:color w:val="000000"/>
                <w:sz w:val="24"/>
                <w:highlight w:val="none"/>
              </w:rPr>
            </w:r>
            <w:r/>
          </w:p>
        </w:tc>
      </w:tr>
      <w:tr>
        <w:trPr>
          <w:trHeight w:val="745"/>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最高</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限价</w:t>
            </w:r>
            <w:r>
              <w:rPr>
                <w:rFonts w:hint="eastAsia" w:ascii="宋体" w:hAnsi="宋体"/>
                <w:color w:val="000000"/>
                <w:sz w:val="24"/>
                <w:highlight w:val="none"/>
              </w:rPr>
            </w:r>
            <w:r/>
          </w:p>
        </w:tc>
        <w:tc>
          <w:tcPr>
            <w:tcW w:w="3396" w:type="dxa"/>
            <w:vAlign w:val="center"/>
            <w:textDirection w:val="lrTb"/>
            <w:noWrap w:val="false"/>
          </w:tcPr>
          <w:p>
            <w:pPr>
              <w:pStyle w:val="945"/>
              <w:ind w:left="360" w:hanging="36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本项目最高限价：</w:t>
            </w:r>
            <w:r>
              <w:rPr>
                <w:rFonts w:hint="eastAsia" w:ascii="宋体" w:hAnsi="宋体" w:eastAsia="宋体" w:cs="宋体"/>
                <w:color w:val="000000"/>
                <w:sz w:val="24"/>
                <w:highlight w:val="none"/>
                <w:lang w:val="en-US" w:eastAsia="zh-CN"/>
              </w:rPr>
            </w:r>
            <w:r/>
          </w:p>
          <w:p>
            <w:pPr>
              <w:pStyle w:val="945"/>
              <w:ind w:left="360" w:hanging="36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包1：市级项目20万元；</w:t>
            </w:r>
            <w:r>
              <w:rPr>
                <w:rFonts w:hint="eastAsia" w:ascii="宋体" w:hAnsi="宋体" w:eastAsia="宋体" w:cs="宋体"/>
                <w:color w:val="000000"/>
                <w:sz w:val="24"/>
                <w:highlight w:val="none"/>
                <w:lang w:val="en-US" w:eastAsia="zh-CN"/>
              </w:rPr>
            </w:r>
            <w:r/>
          </w:p>
          <w:p>
            <w:pPr>
              <w:pStyle w:val="945"/>
              <w:ind w:left="360" w:hanging="36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包2：海陵项目32.5万元；</w:t>
            </w:r>
            <w:r>
              <w:rPr>
                <w:rFonts w:hint="eastAsia" w:ascii="宋体" w:hAnsi="宋体" w:eastAsia="宋体" w:cs="宋体"/>
                <w:color w:val="000000"/>
                <w:sz w:val="24"/>
                <w:highlight w:val="none"/>
                <w:lang w:val="en-US" w:eastAsia="zh-CN"/>
              </w:rPr>
            </w:r>
            <w:r/>
          </w:p>
          <w:p>
            <w:pPr>
              <w:pStyle w:val="945"/>
              <w:ind w:left="360" w:hanging="36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包3：医药高新区（高港区）项目27.5万元；</w:t>
            </w:r>
            <w:r>
              <w:rPr>
                <w:rFonts w:hint="eastAsia" w:ascii="宋体" w:hAnsi="宋体" w:eastAsia="宋体" w:cs="宋体"/>
                <w:color w:val="000000"/>
                <w:sz w:val="24"/>
                <w:highlight w:val="none"/>
                <w:lang w:val="en-US" w:eastAsia="zh-CN"/>
              </w:rPr>
            </w:r>
            <w:r/>
          </w:p>
          <w:p>
            <w:pPr>
              <w:pStyle w:val="945"/>
              <w:ind w:left="360" w:hanging="360"/>
              <w:rPr>
                <w:rFonts w:hint="eastAsia" w:ascii="宋体" w:hAnsi="宋体"/>
                <w:color w:val="000000"/>
                <w:sz w:val="24"/>
                <w:highlight w:val="none"/>
              </w:rPr>
            </w:pPr>
            <w:r>
              <w:rPr>
                <w:rFonts w:hint="eastAsia" w:ascii="宋体" w:hAnsi="宋体" w:eastAsia="宋体" w:cs="宋体"/>
                <w:color w:val="000000"/>
                <w:sz w:val="24"/>
                <w:highlight w:val="none"/>
                <w:lang w:val="en-US" w:eastAsia="zh-CN"/>
              </w:rPr>
              <w:t xml:space="preserve">包4：姜堰项目25万元。</w:t>
            </w:r>
            <w:r>
              <w:rPr>
                <w:rFonts w:hint="eastAsia" w:ascii="宋体" w:hAnsi="宋体"/>
                <w:color w:val="000000"/>
                <w:sz w:val="24"/>
                <w:highlight w:val="none"/>
              </w:rPr>
            </w:r>
            <w:r/>
          </w:p>
        </w:tc>
      </w:tr>
      <w:tr>
        <w:trPr>
          <w:trHeight w:val="472"/>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合格</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资格要求</w:t>
            </w:r>
            <w:r>
              <w:rPr>
                <w:rFonts w:hint="eastAsia" w:ascii="宋体" w:hAnsi="宋体"/>
                <w:color w:val="000000"/>
                <w:sz w:val="24"/>
                <w:highlight w:val="none"/>
              </w:rPr>
            </w:r>
            <w:r/>
          </w:p>
        </w:tc>
        <w:tc>
          <w:tcPr>
            <w:tcW w:w="3396" w:type="dxa"/>
            <w:vAlign w:val="center"/>
            <w:textDirection w:val="lrTb"/>
            <w:noWrap w:val="false"/>
          </w:tcPr>
          <w:p>
            <w:pPr>
              <w:pStyle w:val="945"/>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详见采购公告。</w:t>
            </w:r>
            <w:r>
              <w:rPr>
                <w:rFonts w:ascii="宋体" w:hAnsi="宋体" w:eastAsia="宋体"/>
                <w:color w:val="000000"/>
                <w:sz w:val="24"/>
                <w:highlight w:val="none"/>
                <w:lang w:val="en-US" w:eastAsia="zh-CN"/>
              </w:rPr>
            </w:r>
            <w:r/>
          </w:p>
        </w:tc>
      </w:tr>
      <w:tr>
        <w:trPr>
          <w:trHeight w:val="796"/>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eastAsia="宋体"/>
                <w:color w:val="000000"/>
                <w:sz w:val="24"/>
                <w:highlight w:val="none"/>
                <w:lang w:eastAsia="zh-CN"/>
              </w:rPr>
            </w:pPr>
            <w:r>
              <w:rPr>
                <w:rFonts w:ascii="宋体" w:hAnsi="宋体"/>
                <w:color w:val="000000"/>
                <w:sz w:val="24"/>
                <w:highlight w:val="none"/>
              </w:rPr>
              <w:t xml:space="preserve">联合体</w:t>
            </w:r>
            <w:r>
              <w:rPr>
                <w:rFonts w:hint="eastAsia" w:ascii="宋体" w:hAnsi="宋体"/>
                <w:color w:val="000000"/>
                <w:sz w:val="24"/>
                <w:highlight w:val="none"/>
                <w:lang w:eastAsia="zh-CN"/>
              </w:rPr>
              <w:t xml:space="preserve">响应</w:t>
            </w:r>
            <w:r>
              <w:rPr>
                <w:rFonts w:hint="eastAsia" w:ascii="宋体" w:hAnsi="宋体" w:eastAsia="宋体"/>
                <w:color w:val="000000"/>
                <w:sz w:val="24"/>
                <w:highlight w:val="none"/>
                <w:lang w:eastAsia="zh-CN"/>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☑不接受，</w:t>
            </w:r>
            <w:r>
              <w:rPr>
                <w:rFonts w:hint="eastAsia" w:ascii="宋体" w:hAnsi="宋体"/>
                <w:color w:val="000000"/>
                <w:sz w:val="24"/>
                <w:highlight w:val="none"/>
                <w:lang w:eastAsia="zh-CN"/>
              </w:rPr>
              <w:t xml:space="preserve">采购</w:t>
            </w:r>
            <w:r>
              <w:rPr>
                <w:rFonts w:ascii="宋体" w:hAnsi="宋体"/>
                <w:color w:val="000000"/>
                <w:sz w:val="24"/>
                <w:highlight w:val="none"/>
              </w:rPr>
              <w:t xml:space="preserve">文件中有关联合体规定均不适用</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□接受 </w:t>
            </w:r>
            <w:r>
              <w:rPr>
                <w:rFonts w:hint="eastAsia" w:ascii="宋体" w:hAnsi="宋体"/>
                <w:color w:val="000000"/>
                <w:sz w:val="24"/>
                <w:highlight w:val="none"/>
              </w:rPr>
            </w:r>
            <w:r/>
          </w:p>
        </w:tc>
      </w:tr>
      <w:tr>
        <w:trPr>
          <w:trHeight w:val="1385"/>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现场考察</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eastAsia="宋体"/>
                <w:color w:val="000000"/>
                <w:sz w:val="24"/>
                <w:highlight w:val="none"/>
                <w:lang w:eastAsia="zh-CN"/>
              </w:rPr>
            </w:pPr>
            <w:r>
              <w:rPr>
                <w:rFonts w:ascii="宋体" w:hAnsi="宋体"/>
                <w:color w:val="000000"/>
                <w:sz w:val="24"/>
                <w:highlight w:val="none"/>
              </w:rPr>
              <w:t xml:space="preserve">☑不组织，自行考察</w:t>
            </w:r>
            <w:r>
              <w:rPr>
                <w:rFonts w:hint="eastAsia" w:ascii="宋体" w:hAnsi="宋体"/>
                <w:color w:val="000000"/>
                <w:sz w:val="24"/>
                <w:highlight w:val="none"/>
                <w:lang w:eastAsia="zh-CN"/>
              </w:rPr>
              <w:t xml:space="preserve">；</w:t>
            </w:r>
            <w:r>
              <w:rPr>
                <w:rFonts w:ascii="宋体" w:hAnsi="宋体"/>
                <w:color w:val="000000"/>
                <w:sz w:val="24"/>
                <w:highlight w:val="none"/>
              </w:rPr>
              <w:t xml:space="preserve">如</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需自行考察</w:t>
            </w:r>
            <w:r>
              <w:rPr>
                <w:rFonts w:hint="eastAsia" w:ascii="宋体" w:hAnsi="宋体"/>
                <w:color w:val="000000"/>
                <w:sz w:val="24"/>
                <w:highlight w:val="none"/>
                <w:lang w:eastAsia="zh-CN"/>
              </w:rPr>
              <w:t xml:space="preserve">，</w:t>
            </w:r>
            <w:r>
              <w:rPr>
                <w:rFonts w:ascii="宋体" w:hAnsi="宋体"/>
                <w:color w:val="000000"/>
                <w:sz w:val="24"/>
                <w:highlight w:val="none"/>
              </w:rPr>
              <w:t xml:space="preserve">费用自理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45"/>
              <w:rPr>
                <w:rFonts w:hint="eastAsia" w:ascii="宋体" w:hAnsi="宋体"/>
                <w:color w:val="000000"/>
                <w:sz w:val="24"/>
                <w:highlight w:val="none"/>
              </w:rPr>
            </w:pPr>
            <w:r>
              <w:rPr>
                <w:rFonts w:ascii="宋体" w:hAnsi="宋体"/>
                <w:color w:val="000000"/>
                <w:sz w:val="24"/>
                <w:highlight w:val="none"/>
              </w:rPr>
              <w:t xml:space="preserve">□组织，考察时间： 年月日时</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        集合地点：</w:t>
            </w:r>
            <w:r>
              <w:rPr>
                <w:rFonts w:hint="eastAsia" w:ascii="宋体" w:hAnsi="宋体"/>
                <w:color w:val="000000"/>
                <w:sz w:val="24"/>
                <w:highlight w:val="none"/>
              </w:rPr>
            </w:r>
            <w:r/>
          </w:p>
          <w:p>
            <w:pPr>
              <w:pStyle w:val="945"/>
              <w:ind w:firstLine="960"/>
              <w:rPr>
                <w:rFonts w:hint="eastAsia" w:ascii="宋体" w:hAnsi="宋体"/>
                <w:color w:val="000000"/>
                <w:sz w:val="24"/>
                <w:highlight w:val="none"/>
              </w:rPr>
            </w:pPr>
            <w:r>
              <w:rPr>
                <w:rFonts w:ascii="宋体" w:hAnsi="宋体"/>
                <w:color w:val="000000"/>
                <w:sz w:val="24"/>
                <w:highlight w:val="none"/>
              </w:rPr>
              <w:t xml:space="preserve">联系人：联系电话：</w:t>
            </w:r>
            <w:r>
              <w:rPr>
                <w:rFonts w:hint="eastAsia" w:ascii="宋体" w:hAnsi="宋体"/>
                <w:color w:val="000000"/>
                <w:sz w:val="24"/>
                <w:highlight w:val="none"/>
              </w:rPr>
            </w:r>
            <w:r/>
          </w:p>
        </w:tc>
      </w:tr>
      <w:tr>
        <w:trPr>
          <w:trHeight w:val="993"/>
        </w:trPr>
        <w:tc>
          <w:tcPr>
            <w:tcW w:w="500" w:type="dxa"/>
            <w:vAlign w:val="center"/>
            <w:textDirection w:val="lrTb"/>
            <w:noWrap w:val="false"/>
          </w:tcPr>
          <w:p>
            <w:pPr>
              <w:pStyle w:val="945"/>
              <w:jc w:val="center"/>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答疑会 </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☑不召开</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口召开，召开时间：年月日时</w:t>
            </w:r>
            <w:r>
              <w:rPr>
                <w:rFonts w:hint="eastAsia" w:ascii="宋体" w:hAnsi="宋体"/>
                <w:color w:val="000000"/>
                <w:sz w:val="24"/>
                <w:highlight w:val="none"/>
              </w:rPr>
            </w:r>
            <w:r/>
          </w:p>
          <w:p>
            <w:pPr>
              <w:pStyle w:val="945"/>
              <w:ind w:firstLine="960"/>
              <w:rPr>
                <w:rFonts w:hint="eastAsia" w:ascii="宋体" w:hAnsi="宋体"/>
                <w:color w:val="000000"/>
                <w:sz w:val="24"/>
                <w:highlight w:val="none"/>
              </w:rPr>
            </w:pPr>
            <w:r>
              <w:rPr>
                <w:rFonts w:ascii="宋体" w:hAnsi="宋体"/>
                <w:color w:val="000000"/>
                <w:sz w:val="24"/>
                <w:highlight w:val="none"/>
              </w:rPr>
              <w:t xml:space="preserve">召开地点：</w:t>
            </w:r>
            <w:r>
              <w:rPr>
                <w:rFonts w:hint="eastAsia" w:ascii="宋体" w:hAnsi="宋体"/>
                <w:color w:val="000000"/>
                <w:sz w:val="24"/>
                <w:highlight w:val="none"/>
              </w:rPr>
            </w:r>
            <w:r/>
          </w:p>
        </w:tc>
      </w:tr>
      <w:tr>
        <w:trPr>
          <w:trHeight w:val="420"/>
        </w:trPr>
        <w:tc>
          <w:tcPr>
            <w:tcW w:w="500" w:type="dxa"/>
            <w:vAlign w:val="center"/>
            <w:textDirection w:val="lrTb"/>
            <w:noWrap w:val="false"/>
          </w:tcPr>
          <w:p>
            <w:pPr>
              <w:pStyle w:val="945"/>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9</w:t>
            </w:r>
            <w:r>
              <w:rPr>
                <w:rFonts w:hint="eastAsia" w:ascii="宋体" w:hAnsi="宋体" w:eastAsia="宋体"/>
                <w:color w:val="000000"/>
                <w:sz w:val="24"/>
                <w:highlight w:val="none"/>
                <w:lang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货币</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人民币</w:t>
            </w:r>
            <w:r>
              <w:rPr>
                <w:rFonts w:hint="eastAsia" w:ascii="宋体" w:hAnsi="宋体"/>
                <w:color w:val="000000"/>
                <w:sz w:val="24"/>
                <w:highlight w:val="none"/>
              </w:rPr>
            </w:r>
            <w:r/>
          </w:p>
        </w:tc>
      </w:tr>
      <w:tr>
        <w:trPr>
          <w:trHeight w:val="412"/>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合同方式</w:t>
            </w:r>
            <w:r>
              <w:rPr>
                <w:rFonts w:hint="eastAsia" w:ascii="宋体" w:hAnsi="宋体"/>
                <w:color w:val="000000"/>
                <w:sz w:val="24"/>
                <w:highlight w:val="none"/>
              </w:rPr>
            </w:r>
            <w:r/>
          </w:p>
        </w:tc>
        <w:tc>
          <w:tcPr>
            <w:tcW w:w="3396" w:type="dxa"/>
            <w:vAlign w:val="center"/>
            <w:textDirection w:val="lrTb"/>
            <w:noWrap w:val="false"/>
          </w:tcPr>
          <w:p>
            <w:pPr>
              <w:pStyle w:val="945"/>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单价合同,</w:t>
            </w:r>
            <w:r>
              <w:rPr>
                <w:rFonts w:hint="eastAsia"/>
                <w:color w:val="000000"/>
                <w:highlight w:val="none"/>
              </w:rPr>
              <w:t xml:space="preserve"> </w:t>
            </w:r>
            <w:r>
              <w:rPr>
                <w:rFonts w:hint="eastAsia" w:ascii="宋体" w:hAnsi="宋体"/>
                <w:color w:val="000000"/>
                <w:sz w:val="24"/>
                <w:highlight w:val="none"/>
              </w:rPr>
              <w:t xml:space="preserve">结算时按实结算</w:t>
            </w:r>
            <w:r>
              <w:rPr>
                <w:rFonts w:ascii="宋体" w:hAnsi="宋体"/>
                <w:color w:val="000000"/>
                <w:sz w:val="24"/>
                <w:highlight w:val="none"/>
              </w:rPr>
              <w:t xml:space="preserve">   </w:t>
            </w:r>
            <w:r>
              <w:rPr>
                <w:rFonts w:hint="eastAsia" w:ascii="宋体" w:hAnsi="宋体"/>
                <w:color w:val="000000"/>
                <w:sz w:val="24"/>
                <w:highlight w:val="none"/>
                <w:lang w:eastAsia="zh-CN"/>
              </w:rPr>
              <w:t xml:space="preserve">☑</w:t>
            </w:r>
            <w:r>
              <w:rPr>
                <w:rFonts w:ascii="宋体" w:hAnsi="宋体"/>
                <w:color w:val="000000"/>
                <w:sz w:val="24"/>
                <w:highlight w:val="none"/>
              </w:rPr>
              <w:t xml:space="preserve">固定总价合同   </w:t>
            </w:r>
            <w:r>
              <w:rPr>
                <w:rFonts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□其他：</w:t>
            </w:r>
            <w:r>
              <w:rPr>
                <w:rFonts w:hint="eastAsia" w:ascii="宋体" w:hAnsi="宋体"/>
                <w:color w:val="000000"/>
                <w:sz w:val="24"/>
                <w:highlight w:val="none"/>
              </w:rPr>
            </w:r>
            <w:r/>
          </w:p>
        </w:tc>
      </w:tr>
      <w:tr>
        <w:trPr>
          <w:trHeight w:val="558"/>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11</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保证金</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本项目免收</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保证金。</w:t>
            </w:r>
            <w:r>
              <w:rPr>
                <w:rFonts w:hint="eastAsia" w:ascii="宋体" w:hAnsi="宋体"/>
                <w:color w:val="000000"/>
                <w:sz w:val="24"/>
                <w:highlight w:val="none"/>
              </w:rPr>
            </w:r>
            <w:r/>
          </w:p>
        </w:tc>
      </w:tr>
      <w:tr>
        <w:trPr>
          <w:trHeight w:val="429"/>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12</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文件有效期</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u w:val="single"/>
              </w:rPr>
              <w:t xml:space="preserve"> 60 </w:t>
            </w:r>
            <w:r>
              <w:rPr>
                <w:rFonts w:ascii="宋体" w:hAnsi="宋体"/>
                <w:color w:val="000000"/>
                <w:sz w:val="24"/>
                <w:highlight w:val="none"/>
              </w:rPr>
              <w:t xml:space="preserve">日历天（从</w:t>
            </w:r>
            <w:r>
              <w:rPr>
                <w:rFonts w:hint="eastAsia" w:ascii="宋体" w:hAnsi="宋体"/>
                <w:color w:val="000000"/>
                <w:sz w:val="24"/>
                <w:highlight w:val="none"/>
                <w:lang w:eastAsia="zh-CN"/>
              </w:rPr>
              <w:t xml:space="preserve">响应</w:t>
            </w:r>
            <w:r>
              <w:rPr>
                <w:rFonts w:ascii="宋体" w:hAnsi="宋体"/>
                <w:color w:val="000000"/>
                <w:sz w:val="24"/>
                <w:highlight w:val="none"/>
              </w:rPr>
              <w:t xml:space="preserve">截止之日算起）</w:t>
            </w:r>
            <w:r>
              <w:rPr>
                <w:rFonts w:hint="eastAsia" w:ascii="宋体" w:hAnsi="宋体"/>
                <w:color w:val="000000"/>
                <w:sz w:val="24"/>
                <w:highlight w:val="none"/>
              </w:rPr>
            </w:r>
            <w:r/>
          </w:p>
        </w:tc>
      </w:tr>
      <w:tr>
        <w:trPr>
          <w:cantSplit/>
          <w:trHeight w:val="416"/>
        </w:trPr>
        <w:tc>
          <w:tcPr>
            <w:tcW w:w="500" w:type="dxa"/>
            <w:vAlign w:val="center"/>
            <w:vMerge w:val="restart"/>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13</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截止时间</w:t>
            </w:r>
            <w:r>
              <w:rPr>
                <w:rFonts w:hint="eastAsia" w:ascii="宋体" w:hAnsi="宋体"/>
                <w:color w:val="000000"/>
                <w:sz w:val="24"/>
                <w:highlight w:val="none"/>
              </w:rPr>
            </w:r>
            <w:r/>
          </w:p>
        </w:tc>
        <w:tc>
          <w:tcPr>
            <w:tcW w:w="3396" w:type="dxa"/>
            <w:vAlign w:val="center"/>
            <w:textDirection w:val="lrTb"/>
            <w:noWrap w:val="false"/>
          </w:tcPr>
          <w:p>
            <w:pPr>
              <w:pStyle w:val="945"/>
              <w:rPr>
                <w:rFonts w:ascii="宋体" w:hAnsi="宋体" w:eastAsia="宋体"/>
                <w:color w:val="000000"/>
                <w:sz w:val="24"/>
                <w:highlight w:val="none"/>
                <w:lang w:val="en-US" w:eastAsia="zh-CN"/>
              </w:rPr>
            </w:pPr>
            <w:r>
              <w:rPr>
                <w:rFonts w:ascii="宋体" w:hAnsi="宋体"/>
                <w:color w:val="000000"/>
                <w:sz w:val="24"/>
                <w:highlight w:val="none"/>
              </w:rPr>
              <w:t xml:space="preserve">时间：</w:t>
            </w:r>
            <w:r>
              <w:rPr>
                <w:rFonts w:hint="eastAsia" w:ascii="宋体" w:hAnsi="宋体"/>
                <w:color w:val="000000"/>
                <w:sz w:val="24"/>
                <w:highlight w:val="none"/>
                <w:u w:val="single"/>
                <w:lang w:val="en-US" w:eastAsia="zh-CN"/>
              </w:rPr>
              <w:t xml:space="preserve">见采购公告</w:t>
            </w:r>
            <w:r>
              <w:rPr>
                <w:rFonts w:ascii="宋体" w:hAnsi="宋体" w:eastAsia="宋体"/>
                <w:color w:val="000000"/>
                <w:sz w:val="24"/>
                <w:highlight w:val="none"/>
                <w:lang w:val="en-US" w:eastAsia="zh-CN"/>
              </w:rPr>
            </w:r>
            <w:r/>
          </w:p>
        </w:tc>
      </w:tr>
      <w:tr>
        <w:trPr>
          <w:cantSplit/>
          <w:trHeight w:val="500"/>
        </w:trPr>
        <w:tc>
          <w:tcPr>
            <w:tcW w:w="500" w:type="dxa"/>
            <w:vAlign w:val="center"/>
            <w:vMerge w:val="continue"/>
            <w:textDirection w:val="lrTb"/>
            <w:noWrap w:val="false"/>
          </w:tcPr>
          <w:p>
            <w:pPr>
              <w:pStyle w:val="945"/>
              <w:jc w:val="center"/>
              <w:rPr>
                <w:rFonts w:hint="eastAsia" w:ascii="宋体" w:hAnsi="宋体"/>
                <w:color w:val="000000"/>
                <w:sz w:val="24"/>
                <w:highlight w:val="none"/>
              </w:rPr>
            </w:pPr>
            <w:r>
              <w:rPr>
                <w:rFonts w:hint="eastAsia" w:ascii="宋体" w:hAnsi="宋体"/>
                <w:color w:val="000000"/>
                <w:sz w:val="24"/>
                <w:highlight w:val="none"/>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响应</w:t>
            </w:r>
            <w:r>
              <w:rPr>
                <w:rFonts w:ascii="宋体" w:hAnsi="宋体"/>
                <w:color w:val="000000"/>
                <w:sz w:val="24"/>
                <w:highlight w:val="none"/>
              </w:rPr>
              <w:t xml:space="preserve">地点</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地点：“苏采云”</w:t>
            </w:r>
            <w:r>
              <w:rPr>
                <w:rFonts w:ascii="宋体" w:hAnsi="宋体"/>
                <w:color w:val="000000"/>
                <w:sz w:val="24"/>
                <w:highlight w:val="none"/>
              </w:rPr>
              <w:t xml:space="preserve">系统</w:t>
            </w:r>
            <w:r>
              <w:rPr>
                <w:rFonts w:ascii="宋体" w:hAnsi="宋体"/>
                <w:color w:val="000000"/>
                <w:sz w:val="24"/>
                <w:highlight w:val="none"/>
              </w:rPr>
              <w:t xml:space="preserve">开标大厅。</w:t>
            </w:r>
            <w:r>
              <w:rPr>
                <w:rFonts w:hint="eastAsia" w:ascii="宋体" w:hAnsi="宋体"/>
                <w:color w:val="000000"/>
                <w:sz w:val="24"/>
                <w:highlight w:val="none"/>
              </w:rPr>
            </w:r>
            <w:r/>
          </w:p>
        </w:tc>
      </w:tr>
      <w:tr>
        <w:trPr>
          <w:trHeight w:val="57"/>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14</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开标时间和地点</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时间：</w:t>
            </w:r>
            <w:r>
              <w:rPr>
                <w:rFonts w:hint="eastAsia" w:ascii="宋体" w:hAnsi="宋体"/>
                <w:color w:val="000000"/>
                <w:sz w:val="24"/>
                <w:highlight w:val="none"/>
                <w:u w:val="single"/>
                <w:lang w:val="en-US" w:eastAsia="zh-CN"/>
              </w:rPr>
              <w:t xml:space="preserve">见采购公告</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地点：“苏采云”系统开标大厅。</w:t>
            </w:r>
            <w:r>
              <w:rPr>
                <w:rFonts w:hint="eastAsia" w:ascii="宋体" w:hAnsi="宋体"/>
                <w:color w:val="000000"/>
                <w:sz w:val="24"/>
                <w:highlight w:val="none"/>
              </w:rPr>
            </w:r>
            <w:r/>
          </w:p>
        </w:tc>
      </w:tr>
      <w:tr>
        <w:trPr>
          <w:trHeight w:val="539"/>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15</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val="en-US" w:eastAsia="zh-CN"/>
              </w:rPr>
              <w:t xml:space="preserve">评审</w:t>
            </w:r>
            <w:r>
              <w:rPr>
                <w:rFonts w:ascii="宋体" w:hAnsi="宋体"/>
                <w:color w:val="000000"/>
                <w:sz w:val="24"/>
                <w:highlight w:val="none"/>
              </w:rPr>
              <w:t xml:space="preserve">办法</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☑综合评分法□最低评标价法  </w:t>
            </w:r>
            <w:r>
              <w:rPr>
                <w:rFonts w:hint="eastAsia" w:ascii="宋体" w:hAnsi="宋体"/>
                <w:color w:val="000000"/>
                <w:sz w:val="24"/>
                <w:highlight w:val="none"/>
              </w:rPr>
            </w:r>
            <w:r/>
          </w:p>
        </w:tc>
      </w:tr>
      <w:tr>
        <w:trPr>
          <w:trHeight w:val="844"/>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16</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定标办法</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采购人根据</w:t>
            </w:r>
            <w:r>
              <w:rPr>
                <w:rFonts w:hint="eastAsia" w:ascii="宋体" w:hAnsi="宋体"/>
                <w:color w:val="000000"/>
                <w:sz w:val="24"/>
                <w:highlight w:val="none"/>
                <w:lang w:val="en-US" w:eastAsia="zh-CN"/>
              </w:rPr>
              <w:t xml:space="preserve">磋商小组</w:t>
            </w:r>
            <w:r>
              <w:rPr>
                <w:rFonts w:ascii="宋体" w:hAnsi="宋体"/>
                <w:color w:val="000000"/>
                <w:sz w:val="24"/>
                <w:highlight w:val="none"/>
              </w:rPr>
              <w:t xml:space="preserve">推荐的</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候选供应商顺序确定</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供应商。</w:t>
            </w:r>
            <w:r>
              <w:rPr>
                <w:rFonts w:hint="eastAsia" w:ascii="宋体" w:hAnsi="宋体"/>
                <w:color w:val="000000"/>
                <w:sz w:val="24"/>
                <w:highlight w:val="none"/>
              </w:rPr>
            </w:r>
            <w:r/>
          </w:p>
        </w:tc>
      </w:tr>
      <w:tr>
        <w:trPr>
          <w:trHeight w:val="2826"/>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17</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履约保证金</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不提交，</w:t>
            </w:r>
            <w:r>
              <w:rPr>
                <w:rFonts w:hint="eastAsia" w:ascii="宋体" w:hAnsi="宋体"/>
                <w:color w:val="000000"/>
                <w:sz w:val="24"/>
                <w:highlight w:val="none"/>
                <w:lang w:eastAsia="zh-CN"/>
              </w:rPr>
              <w:t xml:space="preserve">采购</w:t>
            </w:r>
            <w:r>
              <w:rPr>
                <w:rFonts w:ascii="宋体" w:hAnsi="宋体"/>
                <w:color w:val="000000"/>
                <w:sz w:val="24"/>
                <w:highlight w:val="none"/>
              </w:rPr>
              <w:t xml:space="preserve">文件中有关履约保证金的规定均不适用</w:t>
            </w:r>
            <w:r>
              <w:rPr>
                <w:rFonts w:hint="eastAsia" w:ascii="宋体" w:hAnsi="宋体"/>
                <w:color w:val="000000"/>
                <w:sz w:val="24"/>
                <w:highlight w:val="none"/>
              </w:rPr>
            </w:r>
            <w:r/>
          </w:p>
          <w:p>
            <w:pPr>
              <w:pStyle w:val="945"/>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提交</w:t>
            </w:r>
            <w:r>
              <w:rPr>
                <w:rFonts w:hint="eastAsia" w:ascii="宋体" w:hAnsi="宋体"/>
                <w:color w:val="000000"/>
                <w:sz w:val="24"/>
                <w:highlight w:val="none"/>
              </w:rPr>
            </w:r>
            <w:r/>
          </w:p>
          <w:p>
            <w:pPr>
              <w:pStyle w:val="945"/>
              <w:rPr>
                <w:rFonts w:hint="eastAsia" w:ascii="宋体" w:hAnsi="宋体"/>
                <w:color w:val="000000"/>
                <w:sz w:val="24"/>
                <w:highlight w:val="none"/>
              </w:rPr>
            </w:pPr>
            <w:r>
              <w:rPr>
                <w:rFonts w:ascii="宋体" w:hAnsi="宋体"/>
                <w:color w:val="000000"/>
                <w:sz w:val="24"/>
                <w:highlight w:val="none"/>
              </w:rPr>
              <w:t xml:space="preserve">金额：</w:t>
            </w:r>
            <w:r>
              <w:rPr>
                <w:rFonts w:hint="eastAsia" w:ascii="宋体" w:hAnsi="宋体"/>
                <w:color w:val="000000"/>
                <w:sz w:val="24"/>
                <w:highlight w:val="none"/>
                <w:lang w:val="en-US" w:eastAsia="zh-CN"/>
              </w:rPr>
              <w:t xml:space="preserve">成交</w:t>
            </w:r>
            <w:r>
              <w:rPr>
                <w:rFonts w:ascii="宋体" w:hAnsi="宋体"/>
                <w:color w:val="000000"/>
                <w:sz w:val="24"/>
                <w:highlight w:val="none"/>
              </w:rPr>
              <w:t xml:space="preserve">价的</w:t>
            </w: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 </w:t>
            </w:r>
            <w:r>
              <w:rPr>
                <w:rFonts w:hint="eastAsia" w:ascii="宋体" w:hAnsi="宋体"/>
                <w:color w:val="000000"/>
                <w:sz w:val="24"/>
                <w:highlight w:val="none"/>
              </w:rPr>
            </w:r>
            <w:r/>
          </w:p>
          <w:p>
            <w:pPr>
              <w:pStyle w:val="945"/>
              <w:rPr>
                <w:rFonts w:ascii="宋体" w:hAnsi="宋体" w:eastAsia="宋体"/>
                <w:color w:val="000000"/>
                <w:sz w:val="24"/>
                <w:highlight w:val="none"/>
              </w:rPr>
            </w:pPr>
            <w:r>
              <w:rPr>
                <w:rFonts w:ascii="宋体" w:hAnsi="宋体"/>
                <w:color w:val="000000"/>
                <w:sz w:val="24"/>
                <w:highlight w:val="none"/>
              </w:rPr>
              <w:t xml:space="preserve">形式：保函、电汇、转账、汇票或支票</w:t>
            </w:r>
            <w:r>
              <w:rPr>
                <w:rFonts w:hint="eastAsia" w:ascii="宋体" w:hAnsi="宋体"/>
                <w:color w:val="000000"/>
                <w:sz w:val="24"/>
                <w:highlight w:val="none"/>
              </w:rPr>
              <w:t xml:space="preserve">、保证保险</w:t>
            </w:r>
            <w:r>
              <w:rPr>
                <w:rFonts w:hint="eastAsia" w:ascii="宋体" w:hAnsi="宋体" w:eastAsia="宋体"/>
                <w:color w:val="000000"/>
                <w:sz w:val="24"/>
                <w:highlight w:val="none"/>
              </w:rPr>
              <w:t xml:space="preserve">等非现金形式</w:t>
            </w:r>
            <w:r>
              <w:rPr>
                <w:rFonts w:ascii="宋体" w:hAnsi="宋体" w:eastAsia="宋体"/>
                <w:color w:val="000000"/>
                <w:sz w:val="24"/>
                <w:highlight w:val="none"/>
              </w:rPr>
            </w:r>
            <w:r/>
          </w:p>
          <w:p>
            <w:pPr>
              <w:pStyle w:val="945"/>
              <w:rPr>
                <w:rFonts w:hint="eastAsia" w:ascii="宋体" w:hAnsi="宋体" w:eastAsia="宋体"/>
                <w:color w:val="000000"/>
                <w:sz w:val="24"/>
                <w:highlight w:val="none"/>
                <w:lang w:eastAsia="zh-CN"/>
              </w:rPr>
            </w:pPr>
            <w:r>
              <w:rPr>
                <w:rFonts w:ascii="宋体" w:hAnsi="宋体"/>
                <w:color w:val="000000"/>
                <w:sz w:val="24"/>
                <w:highlight w:val="none"/>
              </w:rPr>
              <w:t xml:space="preserve">提交时间：</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供应商必须在合同签订前按规定</w:t>
            </w:r>
            <w:r>
              <w:rPr>
                <w:rFonts w:hint="eastAsia" w:ascii="宋体" w:hAnsi="宋体"/>
                <w:color w:val="000000"/>
                <w:sz w:val="24"/>
                <w:highlight w:val="none"/>
                <w:lang w:val="en-US" w:eastAsia="zh-CN"/>
              </w:rPr>
              <w:t xml:space="preserve">缴纳履约保证金</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人未按上述要求提交履约保证金的,采购人可取消其</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资格</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45"/>
              <w:rPr>
                <w:rFonts w:hint="eastAsia"/>
                <w:color w:val="000000"/>
                <w:highlight w:val="none"/>
              </w:rPr>
            </w:pPr>
            <w:r>
              <w:rPr>
                <w:rFonts w:hint="eastAsia" w:ascii="宋体" w:hAnsi="宋体"/>
                <w:color w:val="000000"/>
                <w:sz w:val="24"/>
                <w:highlight w:val="none"/>
                <w:lang w:val="en-US" w:eastAsia="zh-CN"/>
              </w:rPr>
              <w:t xml:space="preserve">退还：</w:t>
            </w:r>
            <w:r>
              <w:rPr>
                <w:rFonts w:hint="eastAsia" w:ascii="宋体" w:hAnsi="宋体"/>
                <w:color w:val="000000"/>
                <w:sz w:val="24"/>
                <w:highlight w:val="none"/>
              </w:rPr>
              <w:t xml:space="preserve">在合同期</w:t>
            </w:r>
            <w:r>
              <w:rPr>
                <w:rFonts w:hint="eastAsia" w:ascii="宋体" w:hAnsi="宋体"/>
                <w:color w:val="000000"/>
                <w:sz w:val="24"/>
                <w:highlight w:val="none"/>
                <w:lang w:val="en-US" w:eastAsia="zh-CN"/>
              </w:rPr>
              <w:t xml:space="preserve">限</w:t>
            </w:r>
            <w:r>
              <w:rPr>
                <w:rFonts w:hint="eastAsia" w:ascii="宋体" w:hAnsi="宋体"/>
                <w:color w:val="000000"/>
                <w:sz w:val="24"/>
                <w:highlight w:val="none"/>
              </w:rPr>
              <w:t xml:space="preserve">结束且经双方验收合格后，无息</w:t>
            </w:r>
            <w:r>
              <w:rPr>
                <w:rFonts w:hint="eastAsia" w:ascii="宋体" w:hAnsi="宋体"/>
                <w:color w:val="000000"/>
                <w:sz w:val="24"/>
                <w:highlight w:val="none"/>
                <w:lang w:val="en-US" w:eastAsia="zh-CN"/>
              </w:rPr>
              <w:t xml:space="preserve">退还</w:t>
            </w:r>
            <w:r>
              <w:rPr>
                <w:rFonts w:hint="eastAsia" w:ascii="宋体" w:hAnsi="宋体"/>
                <w:color w:val="000000"/>
                <w:sz w:val="24"/>
                <w:highlight w:val="none"/>
              </w:rPr>
              <w:t xml:space="preserve">。</w:t>
            </w:r>
            <w:r>
              <w:rPr>
                <w:rFonts w:hint="eastAsia"/>
                <w:color w:val="000000"/>
                <w:highlight w:val="none"/>
              </w:rPr>
            </w:r>
            <w:r/>
          </w:p>
        </w:tc>
      </w:tr>
      <w:tr>
        <w:trPr>
          <w:trHeight w:val="628"/>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18</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hint="eastAsia" w:ascii="宋体" w:hAnsi="宋体"/>
                <w:color w:val="000000"/>
                <w:sz w:val="24"/>
                <w:highlight w:val="none"/>
              </w:rPr>
            </w:pPr>
            <w:r>
              <w:rPr>
                <w:rFonts w:ascii="宋体" w:hAnsi="宋体"/>
                <w:color w:val="000000"/>
                <w:sz w:val="24"/>
                <w:highlight w:val="none"/>
              </w:rPr>
              <w:t xml:space="preserve">付款方式</w:t>
            </w:r>
            <w:r>
              <w:rPr>
                <w:rFonts w:hint="eastAsia" w:ascii="宋体" w:hAnsi="宋体"/>
                <w:color w:val="000000"/>
                <w:sz w:val="24"/>
                <w:highlight w:val="none"/>
              </w:rPr>
            </w:r>
            <w:r/>
          </w:p>
        </w:tc>
        <w:tc>
          <w:tcPr>
            <w:tcW w:w="3396" w:type="dxa"/>
            <w:vAlign w:val="center"/>
            <w:textDirection w:val="lrTb"/>
            <w:noWrap w:val="false"/>
          </w:tcPr>
          <w:p>
            <w:pPr>
              <w:pStyle w:val="945"/>
              <w:rPr>
                <w:rFonts w:hint="eastAsia" w:ascii="宋体" w:hAnsi="宋体"/>
                <w:color w:val="000000"/>
                <w:sz w:val="24"/>
                <w:highlight w:val="none"/>
                <w:lang w:eastAsia="zh-CN"/>
              </w:rPr>
            </w:pPr>
            <w:r>
              <w:rPr>
                <w:rFonts w:hint="eastAsia" w:ascii="宋体" w:hAnsi="宋体" w:eastAsia="宋体"/>
                <w:color w:val="000000"/>
                <w:sz w:val="24"/>
                <w:highlight w:val="none"/>
              </w:rPr>
              <w:t xml:space="preserve">完成全部工作内容并经采购人确认验收达标后，按合同价一次付清。</w:t>
            </w:r>
            <w:r>
              <w:rPr>
                <w:rFonts w:hint="eastAsia" w:ascii="宋体" w:hAnsi="宋体"/>
                <w:color w:val="000000"/>
                <w:sz w:val="24"/>
                <w:highlight w:val="none"/>
                <w:lang w:eastAsia="zh-CN"/>
              </w:rPr>
            </w:r>
            <w:r/>
          </w:p>
        </w:tc>
      </w:tr>
      <w:tr>
        <w:trPr>
          <w:trHeight w:val="1930"/>
        </w:trPr>
        <w:tc>
          <w:tcPr>
            <w:tcW w:w="500" w:type="dxa"/>
            <w:vAlign w:val="center"/>
            <w:textDirection w:val="lrTb"/>
            <w:noWrap w:val="false"/>
          </w:tcPr>
          <w:p>
            <w:pPr>
              <w:pStyle w:val="945"/>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19</w:t>
            </w:r>
            <w:r>
              <w:rPr>
                <w:rFonts w:ascii="宋体" w:hAnsi="宋体" w:eastAsia="宋体"/>
                <w:color w:val="000000"/>
                <w:sz w:val="24"/>
                <w:highlight w:val="none"/>
                <w:lang w:val="en-US" w:eastAsia="zh-CN"/>
              </w:rPr>
            </w:r>
            <w:r/>
          </w:p>
        </w:tc>
        <w:tc>
          <w:tcPr>
            <w:tcW w:w="1103" w:type="dxa"/>
            <w:vAlign w:val="center"/>
            <w:textDirection w:val="lrTb"/>
            <w:noWrap w:val="false"/>
          </w:tcPr>
          <w:p>
            <w:pPr>
              <w:pStyle w:val="945"/>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特别说明</w:t>
            </w:r>
            <w:r>
              <w:rPr>
                <w:rFonts w:ascii="宋体" w:hAnsi="宋体" w:eastAsia="宋体"/>
                <w:color w:val="000000"/>
                <w:sz w:val="24"/>
                <w:highlight w:val="none"/>
                <w:lang w:val="en-US" w:eastAsia="zh-CN"/>
              </w:rPr>
            </w:r>
            <w:r/>
          </w:p>
        </w:tc>
        <w:tc>
          <w:tcPr>
            <w:tcW w:w="3396" w:type="dxa"/>
            <w:vAlign w:val="center"/>
            <w:textDirection w:val="lrTb"/>
            <w:noWrap w:val="false"/>
          </w:tcPr>
          <w:p>
            <w:pPr>
              <w:pStyle w:val="945"/>
              <w:rPr>
                <w:rFonts w:hint="eastAsia" w:ascii="宋体" w:hAnsi="宋体"/>
                <w:color w:val="000000"/>
                <w:sz w:val="24"/>
                <w:highlight w:val="none"/>
              </w:rPr>
            </w:pPr>
            <w:r>
              <w:rPr>
                <w:rFonts w:hint="eastAsia" w:ascii="宋体" w:hAnsi="宋体"/>
                <w:color w:val="000000"/>
                <w:sz w:val="24"/>
                <w:highlight w:val="none"/>
              </w:rPr>
              <w:t xml:space="preserve">1.本项目同一</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最多可投</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个</w:t>
            </w:r>
            <w:r>
              <w:rPr>
                <w:rFonts w:hint="eastAsia" w:ascii="宋体" w:hAnsi="宋体"/>
                <w:color w:val="000000"/>
                <w:sz w:val="24"/>
                <w:highlight w:val="none"/>
                <w:lang w:val="en-US" w:eastAsia="zh-CN"/>
              </w:rPr>
              <w:t xml:space="preserve">采购包</w:t>
            </w:r>
            <w:r>
              <w:rPr>
                <w:rFonts w:hint="eastAsia" w:ascii="宋体" w:hAnsi="宋体"/>
                <w:color w:val="000000"/>
                <w:sz w:val="24"/>
                <w:highlight w:val="none"/>
              </w:rPr>
              <w:t xml:space="preserve">，开标、评</w:t>
            </w:r>
            <w:r>
              <w:rPr>
                <w:rFonts w:hint="eastAsia" w:ascii="宋体" w:hAnsi="宋体"/>
                <w:color w:val="000000"/>
                <w:sz w:val="24"/>
                <w:highlight w:val="none"/>
                <w:lang w:val="en-US" w:eastAsia="zh-CN"/>
              </w:rPr>
              <w:t xml:space="preserve">审</w:t>
            </w:r>
            <w:r>
              <w:rPr>
                <w:rFonts w:hint="eastAsia" w:ascii="宋体" w:hAnsi="宋体"/>
                <w:color w:val="000000"/>
                <w:sz w:val="24"/>
                <w:highlight w:val="none"/>
              </w:rPr>
              <w:t xml:space="preserve">顺序按</w:t>
            </w:r>
            <w:r>
              <w:rPr>
                <w:rFonts w:hint="eastAsia" w:ascii="宋体" w:hAnsi="宋体"/>
                <w:color w:val="000000"/>
                <w:sz w:val="24"/>
                <w:highlight w:val="none"/>
                <w:lang w:val="en-US" w:eastAsia="zh-CN"/>
              </w:rPr>
              <w:t xml:space="preserve">包1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包2</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包3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包4</w:t>
            </w:r>
            <w:r>
              <w:rPr>
                <w:rFonts w:hint="eastAsia" w:ascii="宋体" w:hAnsi="宋体"/>
                <w:color w:val="000000"/>
                <w:sz w:val="24"/>
                <w:highlight w:val="none"/>
              </w:rPr>
              <w:t xml:space="preserve">顺序进行。</w:t>
            </w:r>
            <w:r>
              <w:rPr>
                <w:rFonts w:hint="eastAsia" w:ascii="宋体" w:hAnsi="宋体"/>
                <w:color w:val="000000"/>
                <w:sz w:val="24"/>
                <w:highlight w:val="none"/>
              </w:rPr>
            </w:r>
            <w:r/>
          </w:p>
          <w:p>
            <w:pPr>
              <w:pStyle w:val="945"/>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w:t>
            </w:r>
            <w:r>
              <w:rPr>
                <w:rFonts w:hint="eastAsia" w:ascii="宋体" w:hAnsi="宋体"/>
                <w:color w:val="000000"/>
                <w:sz w:val="24"/>
                <w:highlight w:val="none"/>
                <w:lang w:val="en-US" w:eastAsia="zh-CN"/>
              </w:rPr>
              <w:t xml:space="preserve">四</w:t>
            </w:r>
            <w:r>
              <w:rPr>
                <w:rFonts w:hint="eastAsia" w:ascii="宋体" w:hAnsi="宋体"/>
                <w:color w:val="000000"/>
                <w:sz w:val="24"/>
                <w:highlight w:val="none"/>
              </w:rPr>
              <w:t xml:space="preserve">个</w:t>
            </w:r>
            <w:r>
              <w:rPr>
                <w:rFonts w:hint="eastAsia" w:ascii="宋体" w:hAnsi="宋体"/>
                <w:color w:val="000000"/>
                <w:sz w:val="24"/>
                <w:highlight w:val="none"/>
                <w:lang w:val="en-US" w:eastAsia="zh-CN"/>
              </w:rPr>
              <w:t xml:space="preserve">采购包</w:t>
            </w:r>
            <w:r>
              <w:rPr>
                <w:rFonts w:hint="eastAsia" w:ascii="宋体" w:hAnsi="宋体"/>
                <w:color w:val="000000"/>
                <w:sz w:val="24"/>
                <w:highlight w:val="none"/>
              </w:rPr>
              <w:t xml:space="preserve">中只能中</w:t>
            </w:r>
            <w:r>
              <w:rPr>
                <w:rFonts w:hint="eastAsia" w:ascii="宋体" w:hAnsi="宋体"/>
                <w:color w:val="000000"/>
                <w:sz w:val="24"/>
                <w:highlight w:val="none"/>
                <w:lang w:val="en-US" w:eastAsia="zh-CN"/>
              </w:rPr>
              <w:t xml:space="preserve">其中</w:t>
            </w:r>
            <w:r>
              <w:rPr>
                <w:rFonts w:hint="eastAsia" w:ascii="宋体" w:hAnsi="宋体"/>
                <w:color w:val="000000"/>
                <w:sz w:val="24"/>
                <w:highlight w:val="none"/>
              </w:rPr>
              <w:t xml:space="preserve">1个</w:t>
            </w:r>
            <w:r>
              <w:rPr>
                <w:rFonts w:hint="eastAsia" w:ascii="宋体" w:hAnsi="宋体"/>
                <w:color w:val="000000"/>
                <w:sz w:val="24"/>
                <w:highlight w:val="none"/>
                <w:lang w:val="en-US" w:eastAsia="zh-CN"/>
              </w:rPr>
              <w:t xml:space="preserve">采购包</w:t>
            </w:r>
            <w:r>
              <w:rPr>
                <w:rFonts w:hint="eastAsia" w:ascii="宋体" w:hAnsi="宋体"/>
                <w:color w:val="000000"/>
                <w:sz w:val="24"/>
                <w:highlight w:val="none"/>
              </w:rPr>
              <w:t xml:space="preserve">，若某</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w:t>
            </w:r>
            <w:r>
              <w:rPr>
                <w:rFonts w:hint="eastAsia" w:ascii="宋体" w:hAnsi="宋体"/>
                <w:color w:val="000000"/>
                <w:sz w:val="24"/>
                <w:highlight w:val="none"/>
                <w:lang w:val="en-US" w:eastAsia="zh-CN"/>
              </w:rPr>
              <w:t xml:space="preserve">包1</w:t>
            </w:r>
            <w:r>
              <w:rPr>
                <w:rFonts w:hint="eastAsia" w:ascii="宋体" w:hAnsi="宋体"/>
                <w:color w:val="000000"/>
                <w:sz w:val="24"/>
                <w:highlight w:val="none"/>
              </w:rPr>
              <w:t xml:space="preserve">推荐为排名第</w:t>
            </w:r>
            <w:r>
              <w:rPr>
                <w:rFonts w:hint="eastAsia" w:ascii="宋体" w:hAnsi="宋体" w:eastAsia="宋体"/>
                <w:color w:val="000000"/>
                <w:sz w:val="24"/>
                <w:highlight w:val="none"/>
                <w:lang w:val="en-US" w:eastAsia="zh-CN"/>
              </w:rPr>
              <w:t xml:space="preserve">一的成交候选人，可继续参与其他采购包的评审，但不再推荐为成交候选供应商，以此类推</w:t>
            </w:r>
            <w:r>
              <w:rPr>
                <w:rFonts w:hint="eastAsia" w:ascii="宋体" w:hAnsi="宋体"/>
                <w:color w:val="000000"/>
                <w:sz w:val="24"/>
                <w:highlight w:val="none"/>
              </w:rPr>
              <w:t xml:space="preserve">。</w:t>
            </w:r>
            <w:r>
              <w:rPr>
                <w:rFonts w:hint="eastAsia" w:ascii="宋体" w:hAnsi="宋体"/>
                <w:color w:val="000000"/>
                <w:sz w:val="24"/>
                <w:highlight w:val="none"/>
              </w:rPr>
            </w:r>
            <w:r/>
          </w:p>
        </w:tc>
      </w:tr>
    </w:tbl>
    <w:p>
      <w:pPr>
        <w:pStyle w:val="945"/>
        <w:ind w:firstLine="420"/>
        <w:jc w:val="center"/>
        <w:spacing w:line="360" w:lineRule="auto"/>
        <w:rPr>
          <w:rFonts w:hint="eastAsia" w:ascii="宋体" w:hAnsi="宋体" w:cs="宋体"/>
          <w:bCs/>
          <w:color w:val="000000"/>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000000"/>
          <w:szCs w:val="21"/>
          <w:highlight w:val="none"/>
        </w:rPr>
      </w:r>
      <w:r/>
    </w:p>
    <w:p>
      <w:pPr>
        <w:pStyle w:val="945"/>
        <w:ind w:firstLine="420"/>
        <w:jc w:val="center"/>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（参加竞争性磋商的供应商以下简称“磋商供应商”）</w:t>
      </w:r>
      <w:r>
        <w:rPr>
          <w:rFonts w:ascii="宋体" w:hAnsi="宋体" w:cs="宋体"/>
          <w:b/>
          <w:bCs/>
          <w:color w:val="000000"/>
          <w:szCs w:val="21"/>
          <w:highlight w:val="none"/>
        </w:rPr>
      </w:r>
      <w:r/>
    </w:p>
    <w:p>
      <w:pPr>
        <w:pStyle w:val="945"/>
        <w:ind w:firstLine="422"/>
        <w:spacing w:line="360" w:lineRule="auto"/>
        <w:tabs>
          <w:tab w:val="left" w:pos="900" w:leader="none"/>
        </w:tabs>
        <w:rPr>
          <w:rFonts w:ascii="宋体" w:hAnsi="宋体" w:cs="宋体"/>
          <w:b/>
          <w:color w:val="000000"/>
          <w:szCs w:val="21"/>
          <w:highlight w:val="none"/>
        </w:rPr>
      </w:pPr>
      <w:r/>
      <w:bookmarkEnd w:id="3"/>
      <w:r/>
      <w:bookmarkEnd w:id="4"/>
      <w:r/>
      <w:bookmarkEnd w:id="5"/>
      <w:r/>
      <w:bookmarkStart w:id="27" w:name="_Toc3899965"/>
      <w:r>
        <w:rPr>
          <w:rFonts w:hint="eastAsia" w:ascii="宋体" w:hAnsi="宋体" w:cs="宋体"/>
          <w:b/>
          <w:color w:val="000000"/>
          <w:szCs w:val="21"/>
          <w:highlight w:val="none"/>
        </w:rPr>
        <w:t xml:space="preserve">一、总则</w:t>
      </w:r>
      <w:r>
        <w:rPr>
          <w:rFonts w:ascii="宋体" w:hAnsi="宋体" w:cs="宋体"/>
          <w:b/>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（一）适用范围</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本磋商文件仅适用于</w:t>
      </w:r>
      <w:r>
        <w:rPr>
          <w:rFonts w:ascii="Segoe UI" w:hAnsi="Segoe UI" w:eastAsia="Segoe UI" w:cs="Segoe UI"/>
          <w:i w:val="0"/>
          <w:iCs w:val="0"/>
          <w:caps w:val="0"/>
          <w:spacing w:val="0"/>
          <w:sz w:val="21"/>
          <w:szCs w:val="21"/>
          <w:shd w:val="clear" w:color="auto" w:fill="ffffff"/>
        </w:rPr>
        <w:t xml:space="preserve">全市卫星遥感监测等技术手段发现疑似违法线索外业处置项目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bookmarkEnd w:id="27"/>
      <w:r>
        <w:rPr>
          <w:rFonts w:hint="eastAsia" w:ascii="宋体" w:hAnsi="宋体" w:cs="宋体"/>
          <w:color w:val="000000"/>
          <w:szCs w:val="21"/>
          <w:highlight w:val="none"/>
        </w:rPr>
        <w:t xml:space="preserve">（二）词语释义</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1.采购人（</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人）：指依法进行采购的国家机关、事业单位、团体组织。</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）：指向采购人提供货物、工程或服务的法人、其他组织或者自然人。不包括其分公司。</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3.采购代理机构：指依法接受采购人委托，从事货物、工程和服务等</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代理业务的社会中介机构。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：采购人及采购代理机构的统称。</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5.评标委员会（磋商小组）：是指在</w:t>
      </w:r>
      <w:r>
        <w:rPr>
          <w:rFonts w:hint="eastAsia" w:ascii="宋体" w:hAnsi="宋体" w:cs="宋体"/>
          <w:color w:val="000000"/>
          <w:szCs w:val="21"/>
          <w:highlight w:val="none"/>
          <w:lang w:eastAsia="zh-CN"/>
        </w:rPr>
        <w:t xml:space="preserve">采购响应</w:t>
      </w:r>
      <w:r>
        <w:rPr>
          <w:rFonts w:hint="eastAsia" w:ascii="宋体" w:hAnsi="宋体" w:cs="宋体"/>
          <w:color w:val="000000"/>
          <w:szCs w:val="21"/>
          <w:highlight w:val="none"/>
        </w:rPr>
        <w:t xml:space="preserve">和采购活动中，依法由采购人代表和有关技术、经济等方面的专家组建，负责对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进行评审并提出评审意见的临时性权威机构。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6.响应（</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）：供应商根据采购人或采购代理机构发售的磋商文件，编制</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并按规定</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的行为。</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7.知识产权：指专利权、商标权、著作权等无形财产专有权的统称。</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8.天：日历日。</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9.服务地点：合同中明确约定的乙方履行服务的最终地点。</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10.不可抗力：不能预见、不能避免并且不能克服的客观情况。</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12.书面形式：指书面文字、合同书、信件等可以有形地表现所载内容的形式。</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（三）项目采购方式</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本次采购采取竞争性磋商的方式。</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（四）合格的磋商供应商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1.满足本磋商文件“竞争性磋商采购公告”中供应商资格要求的规定。</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2.满足本磋商文件实质性要求和条件的规定。</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3.适用法律：本次磋商及由此产生的合同受中华人民共和国有关法律法规制约和保护。</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（五）参加磋商费用</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highlight w:val="none"/>
        </w:rPr>
      </w:pPr>
      <w:r>
        <w:rPr>
          <w:rFonts w:hint="eastAsia" w:ascii="宋体" w:hAnsi="宋体" w:cs="宋体"/>
          <w:color w:val="000000"/>
          <w:szCs w:val="21"/>
          <w:highlight w:val="none"/>
        </w:rPr>
        <w:t xml:space="preserve">1.参加磋商供应商应自行承担所有与参加磋商有关的费用。不论</w:t>
      </w:r>
      <w:r>
        <w:rPr>
          <w:rFonts w:hint="eastAsia" w:ascii="宋体" w:hAnsi="宋体" w:cs="宋体"/>
          <w:color w:val="000000"/>
          <w:szCs w:val="21"/>
          <w:highlight w:val="none"/>
          <w:lang w:val="en-US" w:eastAsia="zh-CN"/>
        </w:rPr>
        <w:t xml:space="preserve">磋商过程的做法和</w:t>
      </w:r>
      <w:r>
        <w:rPr>
          <w:rFonts w:hint="eastAsia" w:ascii="宋体" w:hAnsi="宋体" w:cs="宋体"/>
          <w:color w:val="000000"/>
          <w:szCs w:val="21"/>
          <w:highlight w:val="none"/>
        </w:rPr>
        <w:t xml:space="preserve">成交结果如何，</w:t>
      </w:r>
      <w:r>
        <w:rPr>
          <w:rFonts w:hint="eastAsia" w:ascii="宋体" w:hAnsi="宋体" w:cs="宋体"/>
          <w:color w:val="000000"/>
          <w:szCs w:val="21"/>
          <w:highlight w:val="none"/>
          <w:lang w:val="en-US" w:eastAsia="zh-CN"/>
        </w:rPr>
        <w:t xml:space="preserve">采购单位</w:t>
      </w:r>
      <w:r>
        <w:rPr>
          <w:rFonts w:hint="eastAsia" w:ascii="宋体" w:hAnsi="宋体" w:cs="宋体"/>
          <w:color w:val="000000"/>
          <w:szCs w:val="21"/>
          <w:highlight w:val="none"/>
        </w:rPr>
        <w:t xml:space="preserve">在任何情况下均无义务和责任承担这些费用。</w:t>
      </w:r>
      <w:r>
        <w:rPr>
          <w:rFonts w:ascii="宋体" w:hAnsi="宋体" w:cs="宋体"/>
          <w:color w:val="000000"/>
          <w:szCs w:val="21"/>
          <w:highlight w:val="none"/>
        </w:rPr>
      </w:r>
      <w:r/>
    </w:p>
    <w:p>
      <w:pPr>
        <w:ind w:firstLine="420"/>
        <w:spacing w:line="360" w:lineRule="auto"/>
        <w:tabs>
          <w:tab w:val="left" w:pos="900" w:leader="none"/>
        </w:tabs>
        <w:rPr>
          <w:rFonts w:hint="eastAsia" w:ascii="宋体" w:hAnsi="宋体" w:cs="宋体"/>
          <w:color w:val="000000"/>
          <w:highlight w:val="none"/>
          <w14:ligatures w14:val="none"/>
        </w:rPr>
      </w:pPr>
      <w:r>
        <w:rPr>
          <w:rFonts w:hint="eastAsia" w:ascii="宋体" w:hAnsi="宋体" w:cs="宋体"/>
          <w:color w:val="000000"/>
          <w:highlight w:val="none"/>
        </w:rPr>
        <w:t xml:space="preserve">2.</w:t>
      </w:r>
      <w:r>
        <w:rPr>
          <w:rFonts w:hint="eastAsia" w:ascii="宋体" w:hAnsi="宋体" w:cs="宋体"/>
          <w:color w:val="000000"/>
          <w:highlight w:val="none"/>
        </w:rPr>
        <w:t xml:space="preserve">本项目采购代理服务费由采购人支付</w:t>
      </w:r>
      <w:r>
        <w:rPr>
          <w:rFonts w:hint="eastAsia" w:ascii="宋体" w:hAnsi="宋体" w:cs="宋体"/>
          <w:color w:val="000000"/>
          <w:highlight w:val="none"/>
        </w:rPr>
        <w:t xml:space="preserve">。</w:t>
      </w:r>
      <w:r>
        <w:rPr>
          <w:rFonts w:hint="eastAsia" w:ascii="宋体" w:hAnsi="宋体" w:cs="宋体"/>
          <w:color w:val="000000"/>
          <w:highlight w:val="none"/>
        </w:rPr>
      </w:r>
      <w:r>
        <w:rPr>
          <w:rFonts w:hint="eastAsia" w:ascii="宋体" w:hAnsi="宋体" w:cs="宋体"/>
          <w:color w:val="000000"/>
          <w:highlight w:val="none"/>
        </w:rP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（六）磋商文件的约束力</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供应商一旦参加</w:t>
      </w:r>
      <w:r>
        <w:rPr>
          <w:rFonts w:hint="eastAsia" w:ascii="宋体" w:hAnsi="宋体" w:cs="宋体"/>
          <w:color w:val="000000"/>
          <w:szCs w:val="21"/>
          <w:highlight w:val="none"/>
          <w:lang w:val="en-US" w:eastAsia="zh-CN"/>
        </w:rPr>
        <w:t xml:space="preserve">本项目采购活动</w:t>
      </w:r>
      <w:r>
        <w:rPr>
          <w:rFonts w:hint="eastAsia" w:ascii="宋体" w:hAnsi="宋体" w:cs="宋体"/>
          <w:color w:val="000000"/>
          <w:szCs w:val="21"/>
          <w:highlight w:val="none"/>
        </w:rPr>
        <w:t xml:space="preserve">，即被认为接受了本磋商文件的规定和约束，并且视为自竞争性磋商公告期限届满之日起已经知道或应当知道自身权益是否受到了损害。</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bookmarkStart w:id="28" w:name="_Toc513029211"/>
      <w:r/>
      <w:bookmarkStart w:id="29" w:name="_Toc16938527"/>
      <w:r/>
      <w:bookmarkStart w:id="30" w:name="_Toc20823283"/>
      <w:r/>
      <w:bookmarkStart w:id="31" w:name="_Toc462564070"/>
      <w:r>
        <w:rPr>
          <w:rFonts w:hint="eastAsia" w:ascii="宋体" w:hAnsi="宋体" w:cs="宋体"/>
          <w:color w:val="000000"/>
          <w:szCs w:val="21"/>
          <w:highlight w:val="none"/>
        </w:rPr>
        <w:t xml:space="preserve">（七）磋商文件的澄清</w:t>
      </w:r>
      <w:bookmarkEnd w:id="28"/>
      <w:r/>
      <w:bookmarkEnd w:id="29"/>
      <w:r/>
      <w:bookmarkEnd w:id="30"/>
      <w:r/>
      <w:bookmarkEnd w:id="31"/>
      <w:r>
        <w:rPr>
          <w:rFonts w:hint="eastAsia" w:ascii="宋体" w:hAnsi="宋体" w:cs="宋体"/>
          <w:color w:val="000000"/>
          <w:szCs w:val="21"/>
          <w:highlight w:val="none"/>
        </w:rPr>
        <w:t xml:space="preserve">及修改</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ascii="宋体" w:hAnsi="宋体" w:eastAsia="宋体"/>
          <w:szCs w:val="21"/>
        </w:rPr>
        <w:t xml:space="preserve">澄清或者修改应当在原公告发布媒体上发布更正公告。</w:t>
      </w:r>
      <w:r>
        <w:rPr>
          <w:rFonts w:hint="eastAsia" w:ascii="宋体" w:hAnsi="宋体" w:eastAsia="宋体"/>
          <w:szCs w:val="21"/>
        </w:rPr>
        <w:t xml:space="preserve">更正内容将作为竞争性磋商文件的组成部分，并对供应商具有约束力</w:t>
      </w:r>
      <w:r>
        <w:rPr>
          <w:rFonts w:hint="eastAsia" w:ascii="宋体" w:hAnsi="宋体" w:cs="宋体"/>
          <w:color w:val="000000"/>
          <w:szCs w:val="21"/>
          <w:highlight w:val="none"/>
        </w:rPr>
        <w:t xml:space="preserve">。澄清或者修改的内容可能影响响应文件编制的，代理机构将在提交首次响应文件截止时间至少5日前，以</w:t>
      </w:r>
      <w:r>
        <w:rPr>
          <w:rFonts w:ascii="宋体" w:hAnsi="宋体" w:eastAsia="宋体"/>
          <w:szCs w:val="21"/>
        </w:rPr>
        <w:t xml:space="preserve">更正公告</w:t>
      </w:r>
      <w:r>
        <w:rPr>
          <w:rFonts w:hint="eastAsia" w:ascii="宋体" w:hAnsi="宋体" w:cs="宋体"/>
          <w:color w:val="000000"/>
          <w:szCs w:val="21"/>
          <w:highlight w:val="none"/>
        </w:rPr>
        <w:t xml:space="preserve">通知所有获取磋商文件的供应商。不足5日的，代理机构顺延提交首次响应文件截止时间。</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2.代理机构</w:t>
      </w:r>
      <w:r>
        <w:rPr>
          <w:rFonts w:hint="eastAsia" w:ascii="宋体" w:hAnsi="宋体" w:cs="宋体"/>
        </w:rPr>
        <w:t xml:space="preserve">不组织供应商进行现场考察或召开磋商前答疑会。</w:t>
      </w:r>
      <w:r>
        <w:rPr>
          <w:rFonts w:ascii="宋体" w:hAnsi="宋体" w:cs="宋体"/>
          <w:bCs/>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bookmarkStart w:id="32" w:name="_Toc462564072"/>
      <w:r/>
      <w:bookmarkStart w:id="33" w:name="_Toc513029213"/>
      <w:r/>
      <w:bookmarkStart w:id="34" w:name="_Toc61149553"/>
      <w:r/>
      <w:bookmarkStart w:id="35" w:name="_Toc14577351"/>
      <w:r>
        <w:rPr>
          <w:rFonts w:hint="eastAsia" w:ascii="宋体" w:hAnsi="宋体" w:eastAsia="宋体" w:cs="Times New Roman"/>
          <w:b/>
          <w:color w:val="000000"/>
          <w:sz w:val="24"/>
          <w:highlight w:val="none"/>
          <w:lang w:val="en-US" w:eastAsia="zh-CN"/>
        </w:rPr>
        <w:t xml:space="preserve">二、磋商响应文件的</w:t>
      </w:r>
      <w:bookmarkEnd w:id="32"/>
      <w:r/>
      <w:bookmarkEnd w:id="33"/>
      <w:r/>
      <w:bookmarkEnd w:id="34"/>
      <w:r/>
      <w:bookmarkEnd w:id="35"/>
      <w:r>
        <w:rPr>
          <w:rFonts w:hint="eastAsia" w:ascii="宋体" w:hAnsi="宋体" w:eastAsia="宋体" w:cs="Times New Roman"/>
          <w:b/>
          <w:color w:val="000000"/>
          <w:sz w:val="24"/>
          <w:highlight w:val="none"/>
          <w:lang w:val="en-US" w:eastAsia="zh-CN"/>
        </w:rPr>
        <w:t xml:space="preserve">组成</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hint="eastAsia" w:ascii="宋体" w:hAnsi="宋体" w:eastAsia="宋体" w:cs="宋体"/>
          <w:bCs/>
          <w:color w:val="000000"/>
          <w:szCs w:val="21"/>
          <w:highlight w:val="none"/>
        </w:rPr>
      </w:pPr>
      <w:r/>
      <w:bookmarkStart w:id="36" w:name="_Toc14577362"/>
      <w:r/>
      <w:bookmarkStart w:id="37" w:name="_Toc513029224"/>
      <w:r/>
      <w:bookmarkStart w:id="38" w:name="_Toc61149562"/>
      <w:r>
        <w:rPr>
          <w:rFonts w:hint="eastAsia" w:ascii="宋体" w:hAnsi="宋体" w:eastAsia="宋体" w:cs="宋体"/>
          <w:bCs/>
          <w:color w:val="000000"/>
          <w:szCs w:val="21"/>
          <w:highlight w:val="none"/>
        </w:rPr>
        <w:t xml:space="preserve">加★项目若有缺失或无效，将导致该响应文件作无效响应文件评定，且不允许在磋商截止时间后补正。</w:t>
      </w:r>
      <w:r>
        <w:rPr>
          <w:rFonts w:hint="eastAsia" w:ascii="宋体" w:hAnsi="宋体" w:eastAsia="宋体" w:cs="宋体"/>
          <w:bCs/>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bCs/>
          <w:color w:val="000000"/>
          <w:szCs w:val="21"/>
          <w:highlight w:val="none"/>
        </w:rPr>
        <w:t xml:space="preserve">★</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函（格式见“第</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bCs/>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法定代表人授权委托书（格式见“第</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的提供法定代表人身份证扫描件</w:t>
      </w:r>
      <w:r>
        <w:rPr>
          <w:rFonts w:hint="eastAsia" w:ascii="宋体" w:hAnsi="宋体" w:cs="宋体"/>
          <w:color w:val="000000"/>
          <w:szCs w:val="21"/>
          <w:highlight w:val="none"/>
          <w:lang w:val="en-US" w:eastAsia="zh-CN"/>
        </w:rPr>
        <w:t xml:space="preserve">并加盖公章</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法定代表人授权代表身份证扫描件</w:t>
      </w:r>
      <w:r>
        <w:rPr>
          <w:rFonts w:hint="eastAsia" w:ascii="宋体" w:hAnsi="宋体" w:cs="宋体"/>
          <w:color w:val="000000"/>
          <w:szCs w:val="21"/>
          <w:highlight w:val="none"/>
          <w:lang w:val="en-US" w:eastAsia="zh-CN"/>
        </w:rPr>
        <w:t xml:space="preserve">并加盖公章</w:t>
      </w:r>
      <w:r>
        <w:rPr>
          <w:rFonts w:hint="eastAsia" w:ascii="宋体" w:hAnsi="宋体" w:eastAsia="宋体" w:cs="宋体"/>
          <w:color w:val="000000"/>
          <w:szCs w:val="21"/>
          <w:highlight w:val="none"/>
        </w:rPr>
        <w:t xml:space="preserve">（法定代表人亲自参加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的除外）；</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资格、资信证明文件：</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bCs/>
          <w:szCs w:val="21"/>
        </w:rPr>
        <w:t xml:space="preserve">具有独立承担民事责任的能力（提供法人或其他组织的营业执照等证明文件，自然人的身份证明）</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当月)的财务状况报告（资产负债表和利润表）或由会计师事务所出</w:t>
      </w:r>
      <w:r>
        <w:rPr>
          <w:rFonts w:hint="eastAsia" w:ascii="宋体" w:hAnsi="宋体" w:eastAsia="宋体" w:cs="宋体"/>
          <w:color w:val="000000"/>
          <w:szCs w:val="21"/>
          <w:highlight w:val="none"/>
        </w:rPr>
        <w:t xml:space="preserve">具的近两年中任意一个年度的审计报告和所附已审财务报告；</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当月)的依法缴纳税收的相关材料（提供相关主管部门证明或银行代扣证明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依法免税的磋商供应商，应提供其依法免税的证明材料）；</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当月)的依法缴纳社会保障资金的相关材料（提供相关主管部门证明或银行代扣证明）；</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）参加政府采购活动前3年内在经营活动中没有重大违法记录的书面声明以及具备履行合同所必需的设备和专业技术能力的书面声明</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格式见“第</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）未被“信用中国”网站(www.creditchina.gov.cn)列入失信被执行人、重大税收违法案件当事人名单、政府采购严重失信行为记录名单查询截图；</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）采购人要求的特定资质证明（详见“采购公告”-“本项目</w:t>
      </w:r>
      <w:r>
        <w:rPr>
          <w:rFonts w:hint="eastAsia" w:ascii="宋体" w:hAnsi="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特定资格要求”中要求）；</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）承诺书（格式见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bCs/>
          <w:color w:val="000000"/>
          <w:szCs w:val="21"/>
          <w:highlight w:val="none"/>
        </w:rPr>
        <w:t xml:space="preserve">★</w:t>
      </w:r>
      <w:r>
        <w:rPr>
          <w:rFonts w:hint="eastAsia" w:ascii="宋体" w:hAnsi="宋体" w:cs="宋体"/>
          <w:color w:val="000000"/>
          <w:szCs w:val="21"/>
          <w:highlight w:val="none"/>
          <w:lang w:val="en-US" w:eastAsia="zh-CN"/>
        </w:rPr>
        <w:t xml:space="preserve">磋商报价表</w:t>
      </w:r>
      <w:r>
        <w:rPr>
          <w:rFonts w:hint="eastAsia" w:ascii="宋体" w:hAnsi="宋体" w:cs="宋体"/>
        </w:rPr>
        <w:t xml:space="preserve">（参考格式，以苏采云系统格式为准）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商务偏离表（格式见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技术偏离表（格式见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lang w:val="en-US" w:eastAsia="zh-CN"/>
        </w:rPr>
        <w:t xml:space="preserve">中小</w:t>
      </w:r>
      <w:r>
        <w:rPr>
          <w:rFonts w:hint="eastAsia" w:ascii="宋体" w:hAnsi="宋体" w:eastAsia="宋体" w:cs="宋体"/>
          <w:color w:val="000000"/>
          <w:szCs w:val="21"/>
          <w:highlight w:val="none"/>
          <w:lang w:val="en-US" w:eastAsia="zh-CN"/>
        </w:rPr>
        <w:t xml:space="preserve">企业声明函</w:t>
      </w:r>
      <w:r>
        <w:rPr>
          <w:rFonts w:hint="eastAsia" w:ascii="宋体" w:hAnsi="宋体" w:eastAsia="宋体" w:cs="宋体"/>
          <w:color w:val="000000"/>
          <w:szCs w:val="21"/>
          <w:highlight w:val="none"/>
        </w:rPr>
        <w:t xml:space="preserve">或残疾人福利性单位声明函或省级以上监狱管理局、戒毒管理局（含新疆生产建设兵团）出具的属于监狱企业的证明文件</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评分标准中对应的</w:t>
      </w:r>
      <w:r>
        <w:rPr>
          <w:rFonts w:hint="eastAsia" w:ascii="宋体" w:hAnsi="宋体" w:cs="宋体"/>
          <w:color w:val="000000"/>
          <w:szCs w:val="21"/>
          <w:highlight w:val="none"/>
          <w:lang w:eastAsia="zh-CN"/>
        </w:rPr>
        <w:t xml:space="preserve">其他所需</w:t>
      </w:r>
      <w:r>
        <w:rPr>
          <w:rFonts w:hint="eastAsia" w:ascii="宋体" w:hAnsi="宋体" w:eastAsia="宋体" w:cs="宋体"/>
          <w:color w:val="000000"/>
          <w:szCs w:val="21"/>
          <w:highlight w:val="none"/>
        </w:rPr>
        <w:t xml:space="preserve">证明材料（如有自行添加）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b/>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其它（</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认为有必要提供的声明和文件，如有自拟并自行添加）</w:t>
      </w:r>
      <w:r>
        <w:rPr>
          <w:rFonts w:hint="eastAsia" w:ascii="宋体" w:hAnsi="宋体" w:eastAsia="宋体" w:cs="宋体"/>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945"/>
        <w:spacing w:line="360" w:lineRule="auto"/>
        <w:rPr>
          <w:rFonts w:hint="eastAsia" w:ascii="宋体" w:hAnsi="宋体" w:eastAsia="宋体" w:cs="Times New Roman"/>
          <w:b/>
          <w:color w:val="000000"/>
          <w:sz w:val="24"/>
          <w:highlight w:val="none"/>
          <w:lang w:val="en-US" w:eastAsia="zh-CN"/>
        </w:rPr>
      </w:pPr>
      <w:r/>
      <w:bookmarkEnd w:id="36"/>
      <w:r/>
      <w:bookmarkEnd w:id="37"/>
      <w:r/>
      <w:bookmarkEnd w:id="38"/>
      <w:r/>
      <w:bookmarkStart w:id="39" w:name="_Hlt26954864"/>
      <w:r/>
      <w:bookmarkEnd w:id="39"/>
      <w:r/>
      <w:bookmarkStart w:id="40" w:name="_Hlt26670523"/>
      <w:r/>
      <w:bookmarkEnd w:id="40"/>
      <w:r>
        <w:rPr>
          <w:rFonts w:hint="eastAsia" w:ascii="宋体" w:hAnsi="宋体" w:eastAsia="宋体" w:cs="Times New Roman"/>
          <w:b/>
          <w:color w:val="000000"/>
          <w:sz w:val="24"/>
          <w:highlight w:val="none"/>
          <w:lang w:val="en-US" w:eastAsia="zh-CN"/>
        </w:rPr>
        <w:t xml:space="preserve">三、磋商报价（编制）要求的说明</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磋商响应报价表</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1.磋商供应商应按照磋商文件</w:t>
      </w:r>
      <w:r>
        <w:rPr>
          <w:rFonts w:hint="eastAsia" w:ascii="宋体" w:hAnsi="宋体" w:cs="宋体"/>
          <w:color w:val="000000"/>
          <w:szCs w:val="21"/>
          <w:highlight w:val="none"/>
          <w:lang w:val="en-US" w:eastAsia="zh-CN"/>
        </w:rPr>
        <w:t xml:space="preserve">要求</w:t>
      </w:r>
      <w:r>
        <w:rPr>
          <w:rFonts w:hint="eastAsia" w:ascii="宋体" w:hAnsi="宋体" w:cs="宋体"/>
          <w:color w:val="000000"/>
          <w:szCs w:val="21"/>
          <w:highlight w:val="none"/>
        </w:rPr>
        <w:t xml:space="preserve">填报磋商响应报价表。只允许有一个报价，任何有选择的报价将不予接受，磋商文件中另有规定的按规定执行。</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2.标的物</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详见项目需求。</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3.有关费用处理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本次采购磋商供应商的总报价应包括为完成本项目发生的所有费用，本磋商文件中另有规定的除外。</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供应商须响应文件中的所有</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rPr>
        <w:t xml:space="preserve">，且响应的工程只能有一个</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rPr>
        <w:t xml:space="preserve">，报价应包括为实施委托项目约定范围内所需的全部费用，应包括全部人工</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、材料</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、机具使用</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、措施费、规费、税金、公积金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会务费</w:t>
      </w:r>
      <w:r>
        <w:rPr>
          <w:rFonts w:hint="eastAsia" w:ascii="宋体" w:hAnsi="宋体" w:cs="宋体"/>
          <w:color w:val="000000"/>
          <w:szCs w:val="21"/>
          <w:highlight w:val="none"/>
        </w:rPr>
        <w:t xml:space="preserve">等一切税金和费用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以及因供应商工作不当引发的相关处理费用等。</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4.报价采用的货币</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响应文件中的单价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和总价，无特殊规定的采用人民币报价，以元为单位标注。磋商文件中另有规定的按规定执行。</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5.磋商响应报价表上的价格应按磋商文件规定填写。</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6.最高限价：</w:t>
      </w:r>
      <w:r>
        <w:rPr>
          <w:rFonts w:hint="eastAsia" w:ascii="宋体" w:hAnsi="宋体" w:cs="宋体"/>
          <w:b/>
          <w:bCs/>
          <w:color w:val="000000"/>
          <w:szCs w:val="21"/>
          <w:highlight w:val="none"/>
        </w:rPr>
        <w:t xml:space="preserve">见采购公告，超过最高限价的，作为无效标处理。</w:t>
      </w:r>
      <w:r>
        <w:rPr>
          <w:rFonts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四、磋商响应文件的编制</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rPr>
        <w:t xml:space="preserve">磋商供应商提交的响应文件以及其与代理机构及采购人就有关磋商的所有来往函电均应使用简体中文。磋商文件中既有中文也有外文的，以中文意义为准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rPr>
      </w:pPr>
      <w:r>
        <w:rPr>
          <w:rFonts w:hint="eastAsia" w:ascii="宋体" w:hAnsi="宋体" w:cs="宋体"/>
        </w:rPr>
        <w:t xml:space="preserve">除技术性能另有规定外，响应文件所使用的度量衡单位，均须采用国家法定计量单位。</w:t>
      </w:r>
      <w:r>
        <w:rPr>
          <w:rFonts w:hint="eastAsia" w:ascii="宋体" w:hAnsi="宋体" w:cs="宋体"/>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文件由</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按要求</w:t>
      </w:r>
      <w:r>
        <w:rPr>
          <w:rFonts w:hint="eastAsia" w:ascii="宋体" w:hAnsi="宋体" w:cs="宋体"/>
          <w:color w:val="000000"/>
          <w:szCs w:val="21"/>
          <w:highlight w:val="none"/>
          <w:lang w:val="en-US" w:eastAsia="zh-CN"/>
        </w:rPr>
        <w:t xml:space="preserve">按照</w:t>
      </w:r>
      <w:r>
        <w:rPr>
          <w:rFonts w:hint="eastAsia" w:ascii="宋体" w:hAnsi="宋体" w:cs="宋体"/>
          <w:color w:val="000000"/>
          <w:szCs w:val="21"/>
          <w:highlight w:val="none"/>
        </w:rPr>
        <w:t xml:space="preserve">标书制作工具中格式和内容</w:t>
      </w:r>
      <w:r>
        <w:rPr>
          <w:rFonts w:hint="eastAsia" w:ascii="宋体" w:hAnsi="宋体" w:cs="宋体"/>
          <w:color w:val="000000"/>
          <w:szCs w:val="21"/>
          <w:highlight w:val="none"/>
          <w:lang w:val="en-US" w:eastAsia="zh-CN"/>
        </w:rPr>
        <w:t xml:space="preserve">编制响应文件，如</w:t>
      </w:r>
      <w:r>
        <w:rPr>
          <w:rFonts w:hint="eastAsia" w:ascii="宋体" w:hAnsi="宋体" w:cs="宋体"/>
          <w:color w:val="000000"/>
          <w:szCs w:val="21"/>
          <w:highlight w:val="none"/>
        </w:rPr>
        <w:t xml:space="preserve">标书制作工具中格式和内容与“江苏政府采购网”发布的磋商文件不一致，请以“江苏政府采购网”发布的磋商文件为准。</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响应文件</w:t>
      </w:r>
      <w:r>
        <w:rPr>
          <w:rFonts w:hint="eastAsia" w:ascii="宋体" w:hAnsi="宋体" w:cs="宋体"/>
          <w:color w:val="000000"/>
          <w:szCs w:val="21"/>
          <w:highlight w:val="none"/>
        </w:rPr>
        <w:t xml:space="preserve">须有</w:t>
      </w:r>
      <w:r>
        <w:rPr>
          <w:rFonts w:hint="eastAsia" w:ascii="宋体" w:hAnsi="宋体" w:cs="宋体"/>
          <w:color w:val="000000"/>
          <w:szCs w:val="21"/>
          <w:highlight w:val="none"/>
          <w:lang w:val="en-US" w:eastAsia="zh-CN"/>
        </w:rPr>
        <w:t xml:space="preserve">供应商盖章（或电子签章）</w:t>
      </w:r>
      <w:r>
        <w:rPr>
          <w:rFonts w:hint="eastAsia" w:ascii="宋体" w:hAnsi="宋体" w:cs="宋体"/>
          <w:color w:val="000000"/>
          <w:szCs w:val="21"/>
          <w:highlight w:val="none"/>
        </w:rPr>
        <w:t xml:space="preserve">、法定代表人或法定代表人授权代表</w:t>
      </w:r>
      <w:r>
        <w:rPr>
          <w:rFonts w:hint="eastAsia" w:ascii="宋体" w:hAnsi="宋体" w:cs="宋体"/>
          <w:color w:val="000000"/>
          <w:szCs w:val="21"/>
          <w:highlight w:val="none"/>
          <w:lang w:val="en-US" w:eastAsia="zh-CN"/>
        </w:rPr>
        <w:t xml:space="preserve">签字（或电子签章）</w:t>
      </w:r>
      <w:r>
        <w:rPr>
          <w:rFonts w:hint="eastAsia" w:ascii="宋体" w:hAnsi="宋体" w:cs="宋体"/>
          <w:color w:val="000000"/>
          <w:szCs w:val="21"/>
          <w:highlight w:val="none"/>
        </w:rPr>
        <w:t xml:space="preserve">，方为有效。</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如无特别说明，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报价一律以人民币为</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结算货币,结算单位为“元”。</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不应有涂改、增删和潦草之处，如有必须修改时，修改处必须有</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盖章</w:t>
      </w:r>
      <w:r>
        <w:rPr>
          <w:rFonts w:hint="eastAsia" w:ascii="宋体" w:hAnsi="宋体" w:cs="宋体"/>
          <w:color w:val="000000"/>
          <w:szCs w:val="21"/>
          <w:highlight w:val="none"/>
          <w:lang w:val="en-US" w:eastAsia="zh-CN"/>
        </w:rPr>
        <w:t xml:space="preserve">（或电子签章）</w:t>
      </w:r>
      <w:r>
        <w:rPr>
          <w:rFonts w:hint="eastAsia" w:ascii="宋体" w:hAnsi="宋体" w:cs="宋体"/>
          <w:color w:val="000000"/>
          <w:szCs w:val="21"/>
          <w:highlight w:val="none"/>
        </w:rPr>
        <w:t xml:space="preserve">、法定代表人或法定代表人授权代表的签</w:t>
      </w:r>
      <w:r>
        <w:rPr>
          <w:rFonts w:hint="eastAsia" w:ascii="宋体" w:hAnsi="宋体" w:cs="宋体"/>
          <w:color w:val="000000"/>
          <w:szCs w:val="21"/>
          <w:highlight w:val="none"/>
          <w:lang w:val="en-US" w:eastAsia="zh-CN"/>
        </w:rPr>
        <w:t xml:space="preserve">字</w:t>
      </w:r>
      <w:r>
        <w:rPr>
          <w:rFonts w:hint="eastAsia" w:ascii="宋体" w:hAnsi="宋体" w:cs="宋体"/>
          <w:color w:val="000000"/>
          <w:szCs w:val="21"/>
          <w:highlight w:val="none"/>
          <w:lang w:val="en-US" w:eastAsia="zh-CN"/>
        </w:rPr>
        <w:t xml:space="preserve">（或电子签章）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费用自理。</w:t>
      </w:r>
      <w:r>
        <w:rPr>
          <w:rFonts w:hint="eastAsia"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五、</w:t>
      </w:r>
      <w:r>
        <w:rPr>
          <w:rFonts w:hint="eastAsia" w:ascii="宋体" w:hAnsi="宋体" w:cs="Times New Roman"/>
          <w:b/>
          <w:color w:val="000000"/>
          <w:sz w:val="24"/>
          <w:highlight w:val="none"/>
          <w:lang w:val="en-US" w:eastAsia="zh-CN"/>
        </w:rPr>
        <w:t xml:space="preserve">响应</w:t>
      </w:r>
      <w:r>
        <w:rPr>
          <w:rFonts w:hint="eastAsia" w:ascii="宋体" w:hAnsi="宋体" w:eastAsia="宋体" w:cs="Times New Roman"/>
          <w:b/>
          <w:color w:val="000000"/>
          <w:sz w:val="24"/>
          <w:highlight w:val="none"/>
          <w:lang w:val="en-US" w:eastAsia="zh-CN"/>
        </w:rPr>
        <w:t xml:space="preserve">保证金</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hint="eastAsia" w:ascii="宋体" w:hAnsi="宋体"/>
          <w:b w:val="0"/>
          <w:bCs w:val="0"/>
          <w:color w:val="000000"/>
          <w:sz w:val="24"/>
          <w:szCs w:val="24"/>
          <w:highlight w:val="none"/>
        </w:rPr>
      </w:pPr>
      <w:r>
        <w:rPr>
          <w:rFonts w:hint="eastAsia" w:ascii="宋体" w:hAnsi="宋体" w:cs="宋体"/>
          <w:color w:val="000000"/>
          <w:szCs w:val="21"/>
          <w:highlight w:val="none"/>
        </w:rPr>
        <w:t xml:space="preserve">磋商保证金：</w:t>
      </w:r>
      <w:r>
        <w:rPr>
          <w:rFonts w:hint="eastAsia" w:ascii="宋体" w:hAnsi="宋体"/>
          <w:b/>
          <w:bCs/>
          <w:color w:val="000000"/>
          <w:szCs w:val="21"/>
          <w:highlight w:val="none"/>
        </w:rPr>
        <w:t xml:space="preserve">根据《关于做好政府采购支持企业发展有关事项的通知》（苏财购</w:t>
      </w:r>
      <w:r>
        <w:rPr>
          <w:rFonts w:hint="eastAsia" w:ascii="宋体" w:hAnsi="宋体"/>
          <w:b/>
          <w:bCs/>
          <w:color w:val="000000"/>
          <w:szCs w:val="21"/>
          <w:highlight w:val="none"/>
          <w:lang w:eastAsia="zh-CN"/>
        </w:rPr>
        <w:t xml:space="preserve">〔2020〕52号</w:t>
      </w:r>
      <w:r>
        <w:rPr>
          <w:rFonts w:hint="eastAsia" w:ascii="宋体" w:hAnsi="宋体"/>
          <w:b/>
          <w:bCs/>
          <w:color w:val="000000"/>
          <w:szCs w:val="21"/>
          <w:highlight w:val="none"/>
        </w:rPr>
        <w:t xml:space="preserve">）文件规定本项目不缴纳磋商保证金。磋商文件中有关磋商保证金的条款均取消。</w:t>
      </w:r>
      <w:r>
        <w:rPr>
          <w:rFonts w:hint="eastAsia" w:ascii="宋体" w:hAnsi="宋体"/>
          <w:b/>
          <w:color w:val="000000"/>
          <w:sz w:val="24"/>
          <w:highlight w:val="none"/>
        </w:rPr>
        <w:t xml:space="preserve"> </w:t>
      </w:r>
      <w:r>
        <w:rPr>
          <w:rFonts w:hint="eastAsia" w:ascii="宋体" w:hAnsi="宋体"/>
          <w:b w:val="0"/>
          <w:bCs w:val="0"/>
          <w:color w:val="000000"/>
          <w:sz w:val="24"/>
          <w:szCs w:val="24"/>
          <w:highlight w:val="none"/>
        </w:rPr>
      </w:r>
      <w:r/>
    </w:p>
    <w:p>
      <w:pPr>
        <w:pStyle w:val="945"/>
        <w:spacing w:line="360" w:lineRule="auto"/>
        <w:rPr>
          <w:rFonts w:hint="eastAsia" w:ascii="宋体" w:hAnsi="宋体" w:eastAsia="宋体" w:cs="Times New Roman"/>
          <w:b/>
          <w:color w:val="000000"/>
          <w:sz w:val="24"/>
          <w:highlight w:val="none"/>
          <w:lang w:eastAsia="zh-CN"/>
        </w:rPr>
      </w:pPr>
      <w:r>
        <w:rPr>
          <w:rFonts w:hint="eastAsia" w:ascii="宋体" w:hAnsi="宋体" w:eastAsia="宋体" w:cs="Times New Roman"/>
          <w:b/>
          <w:color w:val="000000"/>
          <w:sz w:val="24"/>
          <w:highlight w:val="none"/>
          <w:lang w:val="en-US" w:eastAsia="zh-CN"/>
        </w:rPr>
        <w:t xml:space="preserve">六、响应</w:t>
      </w:r>
      <w:r>
        <w:rPr>
          <w:rFonts w:hint="eastAsia" w:ascii="宋体" w:hAnsi="宋体" w:eastAsia="宋体" w:cs="Times New Roman"/>
          <w:b/>
          <w:color w:val="000000"/>
          <w:sz w:val="24"/>
          <w:highlight w:val="none"/>
          <w:lang w:eastAsia="zh-CN"/>
        </w:rPr>
        <w:t xml:space="preserve">文件的有效期</w:t>
      </w:r>
      <w:r>
        <w:rPr>
          <w:rFonts w:hint="eastAsia" w:ascii="宋体" w:hAnsi="宋体" w:eastAsia="宋体" w:cs="Times New Roman"/>
          <w:b/>
          <w:color w:val="000000"/>
          <w:sz w:val="24"/>
          <w:highlight w:val="none"/>
          <w:lang w:eastAsia="zh-CN"/>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在本</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文件前附表规定的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文件有效期内，</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所提交的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文件应保持有效。有效期短于这个规定期限的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文件，将被认定为未实质性响应</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文件要求。</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在特殊情况下，</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单位可与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协商延长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书的有效期。这种要求和答复都应以书面形式进行。同意延长有效期的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不能修改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。拒绝接受延期要求的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将被拒绝。</w:t>
      </w:r>
      <w:r>
        <w:rPr>
          <w:rFonts w:hint="eastAsia" w:ascii="宋体" w:hAnsi="宋体" w:cs="宋体"/>
          <w:color w:val="000000"/>
          <w:szCs w:val="21"/>
          <w:highlight w:val="none"/>
        </w:rPr>
      </w:r>
      <w:r/>
    </w:p>
    <w:p>
      <w:pPr>
        <w:pStyle w:val="945"/>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的拒收</w:t>
      </w:r>
      <w:r>
        <w:rPr>
          <w:rFonts w:hint="eastAsia" w:ascii="宋体" w:hAnsi="宋体"/>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采购人拒绝接收在其规定的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截止时间后上传的任何</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5"/>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的递交</w:t>
      </w:r>
      <w:r>
        <w:rPr>
          <w:rFonts w:hint="eastAsia" w:ascii="宋体" w:hAnsi="宋体"/>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应当按照《操作手册》规定，在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截止时间前制作并上传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5"/>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lang w:eastAsia="zh-CN"/>
        </w:rPr>
        <w:t xml:space="preserve">、响应</w:t>
      </w:r>
      <w:r>
        <w:rPr>
          <w:rFonts w:hint="eastAsia" w:ascii="宋体" w:hAnsi="宋体"/>
          <w:b/>
          <w:color w:val="000000"/>
          <w:sz w:val="24"/>
          <w:highlight w:val="none"/>
        </w:rPr>
        <w:t xml:space="preserve">截止日期</w:t>
      </w:r>
      <w:r>
        <w:rPr>
          <w:rFonts w:hint="eastAsia" w:ascii="宋体" w:hAnsi="宋体"/>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的时间不得迟于</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公告中规定的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应充分考虑到网络环境、网络带宽等风险因素，如因</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自身原因造成的电子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上传不成功由</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自行承担全部责任。</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采购人可以按照规定，通过修改</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文件酌情延长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截止日期，在此情况下，</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的所有权利和义务以及</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受制的截止日期均应以延长后新的截止日期为准。</w:t>
      </w:r>
      <w:r>
        <w:rPr>
          <w:rFonts w:hint="eastAsia" w:ascii="宋体" w:hAnsi="宋体" w:cs="宋体"/>
          <w:color w:val="000000"/>
          <w:szCs w:val="21"/>
          <w:highlight w:val="none"/>
        </w:rPr>
      </w:r>
      <w:r/>
    </w:p>
    <w:p>
      <w:pPr>
        <w:pStyle w:val="945"/>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的修改和撤回</w:t>
      </w:r>
      <w:r>
        <w:rPr>
          <w:rFonts w:hint="eastAsia" w:ascii="宋体" w:hAnsi="宋体"/>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的撤回</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截止时间前，撤回其电子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，具体操作方法见《操作手册》。</w:t>
      </w:r>
      <w:r>
        <w:rPr>
          <w:rFonts w:hint="eastAsia" w:ascii="宋体" w:hAnsi="宋体" w:cs="宋体"/>
        </w:rPr>
        <w:t xml:space="preserve">供应商撤回电子响应文件，则视为其不再参与本项目磋商活动。</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的修改</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进行修改，具体操作方法见《操作手册》。</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截止时间之后，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不得对其电子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作任何修改。</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rPr>
        <w:t xml:space="preserve">在提交响应文件截止时间至磋商文件中规定的磋商有效期满之间的这段时间内，供应商不得撤回其响应文件。</w:t>
      </w:r>
      <w:r>
        <w:rPr>
          <w:rFonts w:hint="eastAsia"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lang w:val="en-US" w:eastAsia="zh-CN"/>
        </w:rPr>
        <w:t xml:space="preserve">十一</w:t>
      </w:r>
      <w:r>
        <w:rPr>
          <w:rFonts w:hint="eastAsia" w:ascii="宋体" w:hAnsi="宋体" w:eastAsia="宋体" w:cs="Times New Roman"/>
          <w:b/>
          <w:color w:val="000000"/>
          <w:sz w:val="24"/>
          <w:highlight w:val="none"/>
        </w:rPr>
        <w:t xml:space="preserve">、磋商与评审</w:t>
      </w:r>
      <w:r>
        <w:rPr>
          <w:rFonts w:hint="eastAsia" w:ascii="宋体" w:hAnsi="宋体" w:eastAsia="宋体" w:cs="Times New Roman"/>
          <w:b/>
          <w:color w:val="000000"/>
          <w:sz w:val="24"/>
          <w:highlight w:val="none"/>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磋商相关说明</w:t>
      </w:r>
      <w:r>
        <w:rPr>
          <w:rFonts w:hint="eastAsia" w:ascii="宋体" w:hAnsi="宋体" w:cs="宋体"/>
          <w:color w:val="000000"/>
          <w:szCs w:val="21"/>
          <w:highlight w:val="none"/>
        </w:rPr>
      </w:r>
      <w:r/>
    </w:p>
    <w:p>
      <w:pPr>
        <w:pStyle w:val="945"/>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(一)磋商要求</w:t>
      </w:r>
      <w:r>
        <w:rPr>
          <w:rFonts w:hint="eastAsia" w:ascii="宋体" w:hAnsi="宋体" w:cs="宋体"/>
          <w:b/>
          <w:bCs/>
          <w:color w:val="000000"/>
          <w:szCs w:val="21"/>
          <w:highlight w:val="none"/>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 2.磋商文件能够详细列明采购标的的技术、服务要求的，磋商结束后，磋商小组将在苏采云系统向所有实质性响应的供应商发布“</w:t>
      </w:r>
      <w:r>
        <w:rPr>
          <w:rFonts w:hint="eastAsia" w:ascii="宋体" w:hAnsi="宋体" w:eastAsia="宋体" w:cs="宋体"/>
          <w:lang w:eastAsia="zh-CN"/>
        </w:rPr>
        <w:t xml:space="preserve">最终报价</w:t>
      </w:r>
      <w:r>
        <w:rPr>
          <w:rFonts w:hint="eastAsia" w:ascii="宋体" w:hAnsi="宋体" w:eastAsia="宋体" w:cs="宋体"/>
        </w:rPr>
        <w:t xml:space="preserve">要求函”及</w:t>
      </w:r>
      <w:r>
        <w:rPr>
          <w:rFonts w:hint="eastAsia" w:ascii="宋体" w:hAnsi="宋体" w:eastAsia="宋体" w:cs="宋体"/>
          <w:lang w:eastAsia="zh-CN"/>
        </w:rPr>
        <w:t xml:space="preserve">最终报价</w:t>
      </w:r>
      <w:r>
        <w:rPr>
          <w:rFonts w:hint="eastAsia" w:ascii="宋体" w:hAnsi="宋体" w:eastAsia="宋体" w:cs="宋体"/>
        </w:rPr>
        <w:t xml:space="preserve">格式表，要求所有实质性响应的供应商在规定时间内提交</w:t>
      </w:r>
      <w:r>
        <w:rPr>
          <w:rFonts w:hint="eastAsia" w:ascii="宋体" w:hAnsi="宋体" w:eastAsia="宋体" w:cs="宋体"/>
          <w:lang w:eastAsia="zh-CN"/>
        </w:rPr>
        <w:t xml:space="preserve">最终报价</w:t>
      </w:r>
      <w:r>
        <w:rPr>
          <w:rFonts w:hint="eastAsia" w:ascii="宋体" w:hAnsi="宋体" w:eastAsia="宋体" w:cs="宋体"/>
        </w:rPr>
        <w:t xml:space="preserve">。</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lang w:eastAsia="zh-CN"/>
        </w:rPr>
        <w:t xml:space="preserve">最终报价</w:t>
      </w:r>
      <w:r>
        <w:rPr>
          <w:rFonts w:hint="eastAsia" w:ascii="宋体" w:hAnsi="宋体" w:eastAsia="宋体" w:cs="宋体"/>
        </w:rPr>
        <w:t xml:space="preserve">要求函”及</w:t>
      </w:r>
      <w:r>
        <w:rPr>
          <w:rFonts w:hint="eastAsia" w:ascii="宋体" w:hAnsi="宋体" w:eastAsia="宋体" w:cs="宋体"/>
          <w:lang w:eastAsia="zh-CN"/>
        </w:rPr>
        <w:t xml:space="preserve">最终报价</w:t>
      </w:r>
      <w:r>
        <w:rPr>
          <w:rFonts w:hint="eastAsia" w:ascii="宋体" w:hAnsi="宋体" w:eastAsia="宋体" w:cs="宋体"/>
        </w:rPr>
        <w:t xml:space="preserve">格式表，要求所有实质性响应的供应商在规定时间内提交</w:t>
      </w:r>
      <w:r>
        <w:rPr>
          <w:rFonts w:hint="eastAsia" w:ascii="宋体" w:hAnsi="宋体" w:eastAsia="宋体" w:cs="宋体"/>
          <w:lang w:eastAsia="zh-CN"/>
        </w:rPr>
        <w:t xml:space="preserve">最终报价</w:t>
      </w:r>
      <w:r>
        <w:rPr>
          <w:rFonts w:hint="eastAsia" w:ascii="宋体" w:hAnsi="宋体" w:eastAsia="宋体" w:cs="宋体"/>
        </w:rPr>
        <w:t xml:space="preserve">。</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lang w:eastAsia="zh-CN"/>
        </w:rPr>
        <w:t xml:space="preserve">最终报价</w:t>
      </w:r>
      <w:r>
        <w:rPr>
          <w:rFonts w:hint="eastAsia" w:ascii="宋体" w:hAnsi="宋体" w:eastAsia="宋体" w:cs="宋体"/>
        </w:rPr>
        <w:t xml:space="preserve">是供应商响应文件的有效组成部分，提交</w:t>
      </w:r>
      <w:r>
        <w:rPr>
          <w:rFonts w:hint="eastAsia" w:ascii="宋体" w:hAnsi="宋体" w:eastAsia="宋体" w:cs="宋体"/>
          <w:lang w:eastAsia="zh-CN"/>
        </w:rPr>
        <w:t xml:space="preserve">最终报价</w:t>
      </w:r>
      <w:r>
        <w:rPr>
          <w:rFonts w:hint="eastAsia" w:ascii="宋体" w:hAnsi="宋体" w:eastAsia="宋体" w:cs="宋体"/>
        </w:rPr>
        <w:t xml:space="preserve">的供应商不得少于3家。符合《政府采购竞争性磋商采购方式管理暂行办法》第三条第一款第四项及《财政部关于竞争性磋商采购方式管理暂行办法有关问题的补充通知》（财库〔2015〕124号）规定情形的，提交</w:t>
      </w:r>
      <w:r>
        <w:rPr>
          <w:rFonts w:hint="eastAsia" w:ascii="宋体" w:hAnsi="宋体" w:eastAsia="宋体" w:cs="宋体"/>
          <w:lang w:eastAsia="zh-CN"/>
        </w:rPr>
        <w:t xml:space="preserve">最终报价</w:t>
      </w:r>
      <w:r>
        <w:rPr>
          <w:rFonts w:hint="eastAsia" w:ascii="宋体" w:hAnsi="宋体" w:eastAsia="宋体" w:cs="宋体"/>
        </w:rPr>
        <w:t xml:space="preserve">的供应商可以为2家。</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3.供应商未在磋商小组规定的时间内在苏采云系统中提交</w:t>
      </w:r>
      <w:r>
        <w:rPr>
          <w:rFonts w:hint="eastAsia" w:ascii="宋体" w:hAnsi="宋体" w:eastAsia="宋体" w:cs="宋体"/>
          <w:lang w:eastAsia="zh-CN"/>
        </w:rPr>
        <w:t xml:space="preserve">最终报价</w:t>
      </w:r>
      <w:r>
        <w:rPr>
          <w:rFonts w:hint="eastAsia" w:ascii="宋体" w:hAnsi="宋体" w:eastAsia="宋体" w:cs="宋体"/>
        </w:rPr>
        <w:t xml:space="preserve">的视为放弃磋商，其响应文件按无效响应处理，</w:t>
      </w:r>
      <w:r>
        <w:rPr>
          <w:rFonts w:hint="eastAsia" w:ascii="宋体" w:hAnsi="宋体" w:eastAsia="宋体" w:cs="宋体"/>
          <w:lang w:eastAsia="zh-CN"/>
        </w:rPr>
        <w:t xml:space="preserve">最终报价</w:t>
      </w:r>
      <w:r>
        <w:rPr>
          <w:rFonts w:hint="eastAsia" w:ascii="宋体" w:hAnsi="宋体" w:eastAsia="宋体" w:cs="宋体"/>
        </w:rPr>
        <w:t xml:space="preserve">格式表须加盖CA电子公章，否则视为未提交</w:t>
      </w:r>
      <w:r>
        <w:rPr>
          <w:rFonts w:hint="eastAsia" w:ascii="宋体" w:hAnsi="宋体" w:eastAsia="宋体" w:cs="宋体"/>
          <w:lang w:eastAsia="zh-CN"/>
        </w:rPr>
        <w:t xml:space="preserve">最终报价</w:t>
      </w:r>
      <w:r>
        <w:rPr>
          <w:rFonts w:hint="eastAsia" w:ascii="宋体" w:hAnsi="宋体" w:eastAsia="宋体" w:cs="宋体"/>
        </w:rPr>
        <w:t xml:space="preserve">。已提交响应文件的供应商，在提交</w:t>
      </w:r>
      <w:r>
        <w:rPr>
          <w:rFonts w:hint="eastAsia" w:ascii="宋体" w:hAnsi="宋体" w:eastAsia="宋体" w:cs="宋体"/>
          <w:lang w:eastAsia="zh-CN"/>
        </w:rPr>
        <w:t xml:space="preserve">最终报价</w:t>
      </w:r>
      <w:r>
        <w:rPr>
          <w:rFonts w:hint="eastAsia" w:ascii="宋体" w:hAnsi="宋体" w:eastAsia="宋体" w:cs="宋体"/>
        </w:rPr>
        <w:t xml:space="preserve">之前，可以根据磋商情况退出磋商，并在苏采云系统中提交“退出磋商函”并加盖CA电子公章。</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4.除非在磋商中磋商小组对采购需求中的技术、服务要求以及合同草案条款做了实质性变更，否则采购单位不接受供应商高于自己前一轮的磋商报价。</w:t>
      </w:r>
      <w:r>
        <w:rPr>
          <w:rFonts w:hint="eastAsia" w:ascii="宋体" w:hAnsi="宋体" w:eastAsia="宋体" w:cs="宋体"/>
        </w:rPr>
      </w:r>
      <w:r/>
    </w:p>
    <w:p>
      <w:pPr>
        <w:pStyle w:val="945"/>
        <w:ind w:firstLine="420"/>
        <w:spacing w:line="360" w:lineRule="auto"/>
        <w:tabs>
          <w:tab w:val="left" w:pos="900" w:leader="none"/>
        </w:tabs>
        <w:rPr>
          <w:rFonts w:hint="eastAsia" w:ascii="宋体" w:hAnsi="宋体" w:eastAsia="宋体" w:cs="宋体"/>
        </w:rPr>
      </w:pPr>
      <w:r>
        <w:rPr>
          <w:rFonts w:hint="eastAsia" w:ascii="宋体" w:hAnsi="宋体" w:eastAsia="宋体" w:cs="宋体"/>
        </w:rPr>
        <w:t xml:space="preserve">5.在磋商中，磋商的任何一方不得透露与磋商有关的其他响应磋商的供应商的技术资料、价格及其他信息。</w:t>
      </w:r>
      <w:r>
        <w:rPr>
          <w:rFonts w:hint="eastAsia" w:ascii="宋体" w:hAnsi="宋体" w:eastAsia="宋体" w:cs="宋体"/>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（二）评审程序</w:t>
      </w:r>
      <w:r>
        <w:rPr>
          <w:rFonts w:hint="eastAsia" w:ascii="宋体" w:hAnsi="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hint="eastAsia"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cs="宋体"/>
          <w:color w:val="000000"/>
          <w:szCs w:val="21"/>
          <w:highlight w:val="none"/>
        </w:rPr>
        <w:t xml:space="preserve">供应商有下列情况之一者，其响应文件无效：</w:t>
      </w:r>
      <w:r>
        <w:rPr>
          <w:rFonts w:hint="eastAsia"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（1）响应文件未按规定的期限</w:t>
      </w:r>
      <w:r>
        <w:rPr>
          <w:rFonts w:hint="eastAsia" w:ascii="宋体" w:hAnsi="宋体" w:cs="宋体"/>
          <w:color w:val="000000"/>
          <w:szCs w:val="21"/>
          <w:highlight w:val="none"/>
          <w:lang w:val="en-US" w:eastAsia="zh-CN"/>
        </w:rPr>
        <w:t xml:space="preserve">上传首次响应文件的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lang w:eastAsia="zh-CN"/>
        </w:rPr>
      </w:pPr>
      <w:r>
        <w:rPr>
          <w:rFonts w:hint="eastAsia" w:ascii="宋体" w:hAnsi="宋体" w:cs="宋体"/>
          <w:color w:val="000000"/>
          <w:szCs w:val="21"/>
          <w:highlight w:val="none"/>
        </w:rPr>
        <w:t xml:space="preserve">（2）</w:t>
      </w:r>
      <w:r>
        <w:rPr>
          <w:rFonts w:hint="eastAsia" w:ascii="宋体" w:hAnsi="宋体" w:cs="宋体"/>
        </w:rPr>
        <w:t xml:space="preserve">供应商在苏采云系统规定的时间内未成功解密电子响应文件的</w:t>
      </w:r>
      <w:r>
        <w:rPr>
          <w:rFonts w:hint="eastAsia" w:ascii="宋体" w:hAnsi="宋体" w:cs="宋体"/>
          <w:lang w:eastAsia="zh-CN"/>
        </w:rPr>
        <w:t xml:space="preserve">；</w:t>
      </w:r>
      <w:r>
        <w:rPr>
          <w:rFonts w:hint="eastAsia" w:ascii="宋体" w:hAnsi="宋体" w:eastAsia="宋体" w:cs="宋体"/>
          <w:lang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（3）响应文件未按要求签署、盖章的；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）不具备采购文件中规定的资格要求或未按采购文件规定的要求提供资格、资信证明文件的；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）被“信用中国”网站（www.creditchina.gov.cn）列入失信被执行人、重大税收违法案件当事人名单、政府采购严重违法失信行为记录名单的；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）响应文件未按</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文件规定的内容和要求填写的；</w:t>
      </w:r>
      <w:r>
        <w:rPr>
          <w:rFonts w:ascii="宋体" w:hAnsi="宋体" w:cs="宋体"/>
          <w:color w:val="000000"/>
          <w:szCs w:val="21"/>
          <w:highlight w:val="none"/>
        </w:rPr>
      </w:r>
      <w:r/>
    </w:p>
    <w:p>
      <w:pPr>
        <w:pStyle w:val="945"/>
        <w:ind w:firstLine="420"/>
        <w:spacing w:line="360" w:lineRule="auto"/>
        <w:tabs>
          <w:tab w:val="left" w:pos="900" w:leader="none"/>
        </w:tabs>
        <w:rPr>
          <w:rFonts w:hint="eastAsia" w:ascii="宋体" w:hAnsi="宋体" w:cs="宋体"/>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w:t>
      </w:r>
      <w:r>
        <w:rPr>
          <w:rFonts w:hint="eastAsia" w:ascii="宋体" w:hAnsi="宋体" w:cs="宋体"/>
        </w:rPr>
        <w:t xml:space="preserve">同一供应商提交两个（含两个）以上不同的响应文件或者最后报价的；</w:t>
      </w:r>
      <w:r>
        <w:rPr>
          <w:rFonts w:hint="eastAsia" w:ascii="宋体" w:hAnsi="宋体" w:cs="宋体"/>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）响应文件中有采购文件未允许提供的选择性内容的；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）不同供应商委托同一单位或者个人办理磋商事宜的；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）不同供应商的单位负责人为同一人或者存在直接控股、管理关系的；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）不同供应商响应文件内容存在非正常一致、项目组成员出现同一人、响应文件中错误（或异常）一致或雷同、电子文档信息一致或雷同的、报价呈规律性差异的；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en-US" w:eastAsia="zh-CN"/>
        </w:rPr>
        <w:t xml:space="preserve">采购包</w:t>
      </w:r>
      <w:r>
        <w:rPr>
          <w:rFonts w:hint="eastAsia" w:ascii="宋体" w:hAnsi="宋体" w:cs="宋体"/>
          <w:color w:val="000000"/>
          <w:szCs w:val="21"/>
          <w:highlight w:val="none"/>
        </w:rPr>
        <w:t xml:space="preserve">）总报价超过本项目（</w:t>
      </w:r>
      <w:r>
        <w:rPr>
          <w:rFonts w:hint="eastAsia" w:ascii="宋体" w:hAnsi="宋体" w:cs="宋体"/>
          <w:color w:val="000000"/>
          <w:szCs w:val="21"/>
          <w:highlight w:val="none"/>
          <w:lang w:val="en-US" w:eastAsia="zh-CN"/>
        </w:rPr>
        <w:t xml:space="preserve">采购包</w:t>
      </w:r>
      <w:r>
        <w:rPr>
          <w:rFonts w:hint="eastAsia" w:ascii="宋体" w:hAnsi="宋体" w:cs="宋体"/>
          <w:color w:val="000000"/>
          <w:szCs w:val="21"/>
          <w:highlight w:val="none"/>
        </w:rPr>
        <w:t xml:space="preserve">）预算金额或最高</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限价的；最后报价金额超过首次响应报价金额的；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）提供虚假材料的（包括工商营业执照、财务报表、资格证明文件等）；</w:t>
      </w:r>
      <w:r>
        <w:rPr>
          <w:rFonts w:ascii="宋体" w:hAnsi="宋体" w:cs="宋体"/>
          <w:color w:val="000000"/>
          <w:szCs w:val="21"/>
          <w:highlight w:val="none"/>
        </w:rPr>
      </w:r>
      <w:r/>
    </w:p>
    <w:p>
      <w:pPr>
        <w:pStyle w:val="945"/>
        <w:ind w:firstLine="416"/>
        <w:spacing w:line="360" w:lineRule="auto"/>
        <w:tabs>
          <w:tab w:val="left" w:pos="900" w:leader="none"/>
        </w:tabs>
        <w:rPr>
          <w:rFonts w:ascii="宋体" w:hAnsi="宋体" w:cs="宋体"/>
          <w:color w:val="000000"/>
          <w:szCs w:val="21"/>
          <w:highlight w:val="none"/>
        </w:rPr>
      </w:pPr>
      <w:r>
        <w:rPr>
          <w:rFonts w:hint="eastAsia" w:ascii="宋体" w:hAnsi="宋体" w:eastAsia="宋体" w:cs="宋体"/>
          <w:spacing w:val="-1"/>
          <w:sz w:val="21"/>
          <w:szCs w:val="21"/>
          <w:lang w:eastAsia="zh-CN"/>
        </w:rPr>
        <w:t xml:space="preserve">（</w:t>
      </w:r>
      <w:r>
        <w:rPr>
          <w:rFonts w:hint="eastAsia" w:ascii="宋体" w:hAnsi="宋体" w:eastAsia="宋体" w:cs="宋体"/>
          <w:spacing w:val="-1"/>
          <w:sz w:val="21"/>
          <w:szCs w:val="21"/>
          <w:lang w:val="en-US" w:eastAsia="zh-CN"/>
        </w:rPr>
        <w:t xml:space="preserve">14）</w:t>
      </w:r>
      <w:r>
        <w:rPr>
          <w:rFonts w:ascii="宋体" w:hAnsi="宋体" w:eastAsia="宋体" w:cs="宋体"/>
          <w:spacing w:val="-1"/>
          <w:sz w:val="21"/>
          <w:szCs w:val="21"/>
        </w:rPr>
        <w:t xml:space="preserve">磋商小组认定供应商的报价</w:t>
      </w:r>
      <w:r>
        <w:rPr>
          <w:rFonts w:hint="eastAsia" w:ascii="宋体" w:hAnsi="宋体" w:eastAsia="宋体" w:cs="宋体"/>
          <w:spacing w:val="-1"/>
          <w:sz w:val="21"/>
          <w:szCs w:val="21"/>
          <w:lang w:val="en-US" w:eastAsia="zh-CN"/>
        </w:rPr>
        <w:t xml:space="preserve">为异常低价，</w:t>
      </w:r>
      <w:r>
        <w:rPr>
          <w:rFonts w:ascii="宋体" w:hAnsi="宋体" w:eastAsia="宋体" w:cs="宋体"/>
          <w:spacing w:val="-1"/>
          <w:sz w:val="21"/>
          <w:szCs w:val="21"/>
        </w:rPr>
        <w:t xml:space="preserve">响应供应商</w:t>
      </w:r>
      <w:r>
        <w:rPr>
          <w:rFonts w:hint="eastAsia" w:ascii="宋体" w:hAnsi="宋体" w:eastAsia="宋体" w:cs="宋体"/>
          <w:spacing w:val="-1"/>
          <w:sz w:val="21"/>
          <w:szCs w:val="21"/>
          <w:lang w:val="en-US" w:eastAsia="zh-CN"/>
        </w:rPr>
        <w:t xml:space="preserve">在规定时间内</w:t>
      </w:r>
      <w:r>
        <w:rPr>
          <w:rFonts w:ascii="宋体" w:hAnsi="宋体" w:eastAsia="宋体" w:cs="宋体"/>
          <w:spacing w:val="-1"/>
          <w:sz w:val="21"/>
          <w:szCs w:val="21"/>
        </w:rPr>
        <w:t xml:space="preserve">不提供书面说明、证明材料，或者提供的书面说明、证明材料不能证明其报价合理性的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法律法规和采购文件规定的其它无效情形或属非响应性的响应文件的情形。</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如果响应文件实质上没有响应磋商文件的要求，磋商小组将予以拒绝，供应商不得通过修改或撤销</w:t>
      </w:r>
      <w:r>
        <w:rPr>
          <w:rFonts w:hint="eastAsia" w:ascii="宋体" w:hAnsi="宋体" w:cs="宋体"/>
          <w:color w:val="000000"/>
          <w:szCs w:val="21"/>
          <w:highlight w:val="none"/>
          <w:lang w:eastAsia="zh-CN"/>
        </w:rPr>
        <w:t xml:space="preserve">不符</w:t>
      </w:r>
      <w:r>
        <w:rPr>
          <w:rFonts w:hint="eastAsia" w:ascii="宋体" w:hAnsi="宋体" w:cs="宋体"/>
          <w:color w:val="000000"/>
          <w:szCs w:val="21"/>
          <w:highlight w:val="none"/>
        </w:rPr>
        <w:t xml:space="preserve">合要求的偏离或保留而使其响应文件成为实质性响应的文件。</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磋商小组将允许修正响应文件中不构成重大负偏离的、微小的、非正规的、不一致的或不规则的地方，但这些修改不能影响任何供应商相应的名次排列。</w:t>
      </w:r>
      <w:r>
        <w:rPr>
          <w:rFonts w:ascii="宋体" w:hAnsi="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6.磋商小组应当根据综合评分情况，按照评审得分由高到低顺序推荐成交候选供应商，并</w:t>
      </w:r>
      <w:r>
        <w:rPr>
          <w:rFonts w:hint="eastAsia" w:ascii="宋体" w:hAnsi="宋体" w:eastAsia="宋体" w:cs="宋体"/>
          <w:color w:val="000000"/>
          <w:szCs w:val="21"/>
          <w:highlight w:val="none"/>
        </w:rPr>
        <w:t xml:space="preserve">编写评审报告。评审得分相同的，按照最后报价由低到高的顺序推荐。评审得分且最后报价相同的，按照技术方案优劣（得分）顺序推荐1名成交供应商。</w:t>
      </w:r>
      <w:r>
        <w:rPr>
          <w:rFonts w:hint="eastAsia" w:ascii="宋体" w:hAnsi="宋体" w:eastAsia="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7.异常低价审查：</w:t>
      </w:r>
      <w:r>
        <w:rPr>
          <w:rFonts w:hint="eastAsia"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（1）磋商</w:t>
      </w:r>
      <w:r>
        <w:rPr>
          <w:rFonts w:ascii="宋体" w:hAnsi="宋体" w:eastAsia="宋体" w:cs="宋体"/>
          <w:color w:val="000000"/>
          <w:szCs w:val="21"/>
          <w:highlight w:val="none"/>
          <w:lang w:val="en-US" w:eastAsia="zh-CN"/>
        </w:rPr>
        <w:t xml:space="preserve">过程中出现下列情形之一的，</w:t>
      </w:r>
      <w:r>
        <w:rPr>
          <w:rFonts w:hint="eastAsia" w:ascii="宋体" w:hAnsi="宋体" w:eastAsia="宋体" w:cs="宋体"/>
          <w:color w:val="000000"/>
          <w:szCs w:val="21"/>
          <w:highlight w:val="none"/>
          <w:lang w:val="en-US" w:eastAsia="zh-CN"/>
        </w:rPr>
        <w:t xml:space="preserve">磋商小组</w:t>
      </w:r>
      <w:r>
        <w:rPr>
          <w:rFonts w:ascii="宋体" w:hAnsi="宋体" w:eastAsia="宋体" w:cs="宋体"/>
          <w:color w:val="000000"/>
          <w:szCs w:val="21"/>
          <w:highlight w:val="none"/>
          <w:lang w:val="en-US" w:eastAsia="zh-CN"/>
        </w:rPr>
        <w:t xml:space="preserve">应当启动异常低价响应审查程序:</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fldChar w:fldCharType="begin"/>
      </w:r>
      <w:r>
        <w:rPr>
          <w:rFonts w:hint="eastAsia" w:ascii="宋体" w:hAnsi="宋体" w:eastAsia="宋体" w:cs="宋体"/>
          <w:color w:val="000000"/>
          <w:szCs w:val="21"/>
          <w:highlight w:val="none"/>
          <w:lang w:val="en-US" w:eastAsia="zh-CN"/>
        </w:rPr>
        <w:instrText xml:space="preserve"> = 1 \* GB3 \* MERGEFORMAT </w:instrText>
      </w:r>
      <w:r>
        <w:rPr>
          <w:rFonts w:hint="eastAsia" w:ascii="宋体" w:hAnsi="宋体" w:eastAsia="宋体" w:cs="宋体"/>
          <w:color w:val="000000"/>
          <w:szCs w:val="21"/>
          <w:highlight w:val="none"/>
          <w:lang w:val="en-US" w:eastAsia="zh-CN"/>
        </w:rPr>
        <w:fldChar w:fldCharType="separate"/>
      </w: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 响应报价低于全部通过符合性审查供应商响应报价平均值50%的，即响应报价&lt;全部通过符合性</w:t>
      </w:r>
      <w:r>
        <w:rPr>
          <w:rFonts w:hint="eastAsia" w:ascii="宋体" w:hAnsi="宋体" w:eastAsia="宋体" w:cs="宋体"/>
          <w:color w:val="000000"/>
          <w:szCs w:val="21"/>
          <w:highlight w:val="none"/>
          <w:lang w:val="en-US" w:eastAsia="zh-CN"/>
        </w:rPr>
        <w:t xml:space="preserve">审查</w:t>
      </w:r>
      <w:r>
        <w:rPr>
          <w:rFonts w:ascii="宋体" w:hAnsi="宋体" w:eastAsia="宋体" w:cs="宋体"/>
          <w:color w:val="000000"/>
          <w:szCs w:val="21"/>
          <w:highlight w:val="none"/>
          <w:lang w:val="en-US" w:eastAsia="zh-CN"/>
        </w:rPr>
        <w:t xml:space="preserve">响应报价平均值</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fldChar w:fldCharType="begin"/>
      </w:r>
      <w:r>
        <w:rPr>
          <w:rFonts w:hint="eastAsia" w:ascii="宋体" w:hAnsi="宋体" w:eastAsia="宋体" w:cs="宋体"/>
          <w:color w:val="000000"/>
          <w:szCs w:val="21"/>
          <w:highlight w:val="none"/>
          <w:lang w:val="en-US" w:eastAsia="zh-CN"/>
        </w:rPr>
        <w:instrText xml:space="preserve"> = 2 \* GB3 \* MERGEFORMAT </w:instrText>
      </w:r>
      <w:r>
        <w:rPr>
          <w:rFonts w:hint="eastAsia" w:ascii="宋体" w:hAnsi="宋体" w:eastAsia="宋体" w:cs="宋体"/>
          <w:color w:val="000000"/>
          <w:szCs w:val="21"/>
          <w:highlight w:val="none"/>
          <w:lang w:val="en-US" w:eastAsia="zh-CN"/>
        </w:rPr>
        <w:fldChar w:fldCharType="separate"/>
      </w: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响应报价低于通过符合性审查的次低报价供应商响应报价50%的，即响应报价&lt;通过符合性审查的次低报价供应商响应报价</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t xml:space="preserve">50%;</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fldChar w:fldCharType="begin"/>
      </w:r>
      <w:r>
        <w:rPr>
          <w:rFonts w:ascii="宋体" w:hAnsi="宋体" w:eastAsia="宋体" w:cs="宋体"/>
          <w:color w:val="000000"/>
          <w:szCs w:val="21"/>
          <w:highlight w:val="none"/>
          <w:lang w:val="en-US" w:eastAsia="zh-CN"/>
        </w:rPr>
        <w:instrText xml:space="preserve"> = 3 \* GB3 \* MERGEFORMAT </w:instrText>
      </w:r>
      <w:r>
        <w:rPr>
          <w:rFonts w:ascii="宋体" w:hAnsi="宋体" w:eastAsia="宋体" w:cs="宋体"/>
          <w:color w:val="000000"/>
          <w:szCs w:val="21"/>
          <w:highlight w:val="none"/>
          <w:lang w:val="en-US" w:eastAsia="zh-CN"/>
        </w:rPr>
        <w:fldChar w:fldCharType="separate"/>
      </w:r>
      <w:r>
        <w:rPr>
          <w:rFonts w:hint="eastAsia" w:ascii="宋体" w:hAnsi="宋体" w:eastAsia="宋体" w:cs="宋体"/>
          <w:color w:val="000000"/>
          <w:szCs w:val="21"/>
          <w:highlight w:val="none"/>
        </w:rPr>
        <w:t xml:space="preserve">③</w:t>
      </w:r>
      <w:r>
        <w:rPr>
          <w:rFonts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响应报价低于采购项目最高限价45%的，即响应报价&lt;采购项目最高限价</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t xml:space="preserve">45%;</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fldChar w:fldCharType="begin"/>
      </w:r>
      <w:r>
        <w:rPr>
          <w:rFonts w:ascii="宋体" w:hAnsi="宋体" w:eastAsia="宋体" w:cs="宋体"/>
          <w:color w:val="000000"/>
          <w:szCs w:val="21"/>
          <w:highlight w:val="none"/>
          <w:lang w:val="en-US" w:eastAsia="zh-CN"/>
        </w:rPr>
        <w:instrText xml:space="preserve"> = 4 \* GB3 \* MERGEFORMAT </w:instrText>
      </w:r>
      <w:r>
        <w:rPr>
          <w:rFonts w:ascii="宋体" w:hAnsi="宋体" w:eastAsia="宋体" w:cs="宋体"/>
          <w:color w:val="000000"/>
          <w:szCs w:val="21"/>
          <w:highlight w:val="none"/>
          <w:lang w:val="en-US" w:eastAsia="zh-CN"/>
        </w:rPr>
        <w:fldChar w:fldCharType="separate"/>
      </w:r>
      <w:r>
        <w:rPr>
          <w:rFonts w:hint="eastAsia" w:ascii="宋体" w:hAnsi="宋体" w:eastAsia="宋体" w:cs="宋体"/>
          <w:color w:val="000000"/>
          <w:szCs w:val="21"/>
          <w:highlight w:val="none"/>
        </w:rPr>
        <w:t xml:space="preserve">④</w:t>
      </w:r>
      <w:r>
        <w:rPr>
          <w:rFonts w:ascii="宋体" w:hAnsi="宋体" w:eastAsia="宋体" w:cs="宋体"/>
          <w:color w:val="000000"/>
          <w:szCs w:val="21"/>
          <w:highlight w:val="none"/>
          <w:lang w:val="en-US" w:eastAsia="zh-CN"/>
        </w:rPr>
        <w:fldChar w:fldCharType="end"/>
      </w:r>
      <w:r>
        <w:rPr>
          <w:rFonts w:ascii="宋体" w:hAnsi="宋体" w:eastAsia="宋体" w:cs="宋体"/>
          <w:color w:val="000000"/>
          <w:szCs w:val="21"/>
          <w:highlight w:val="none"/>
          <w:lang w:val="en-US" w:eastAsia="zh-CN"/>
        </w:rPr>
        <w:t xml:space="preserve">磋商小组基于专业判断，认为供应商报价过低，有可能影响产品质量或者不能诚信履约的其他情形。</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(2)启动异常低价响应审查后，</w:t>
      </w:r>
      <w:r>
        <w:rPr>
          <w:rFonts w:hint="eastAsia" w:ascii="宋体" w:hAnsi="宋体" w:eastAsia="宋体" w:cs="宋体"/>
          <w:color w:val="000000"/>
          <w:szCs w:val="21"/>
          <w:highlight w:val="none"/>
          <w:lang w:val="en-US" w:eastAsia="zh-CN"/>
        </w:rPr>
        <w:t xml:space="preserve">磋商小组</w:t>
      </w:r>
      <w:r>
        <w:rPr>
          <w:rFonts w:ascii="宋体" w:hAnsi="宋体" w:eastAsia="宋体" w:cs="宋体"/>
          <w:color w:val="000000"/>
          <w:szCs w:val="21"/>
          <w:highlight w:val="none"/>
          <w:lang w:val="en-US" w:eastAsia="zh-CN"/>
        </w:rPr>
        <w:t xml:space="preserve">应当要求相关供应商在</w:t>
      </w:r>
      <w:r>
        <w:rPr>
          <w:rFonts w:hint="eastAsia" w:ascii="宋体" w:hAnsi="宋体" w:eastAsia="宋体" w:cs="宋体"/>
          <w:color w:val="000000"/>
          <w:szCs w:val="21"/>
          <w:highlight w:val="none"/>
          <w:lang w:val="en-US" w:eastAsia="zh-CN"/>
        </w:rPr>
        <w:t xml:space="preserve">评审</w:t>
      </w:r>
      <w:r>
        <w:rPr>
          <w:rFonts w:ascii="宋体" w:hAnsi="宋体" w:eastAsia="宋体" w:cs="宋体"/>
          <w:color w:val="000000"/>
          <w:szCs w:val="21"/>
          <w:highlight w:val="none"/>
          <w:lang w:val="en-US" w:eastAsia="zh-CN"/>
        </w:rPr>
        <w:t xml:space="preserve">现场合理的时间内，提供项目具体成本测算等与报价合理性相关的书面说明及相关证明材料，对响应价格作出解释，由</w:t>
      </w:r>
      <w:r>
        <w:rPr>
          <w:rFonts w:hint="eastAsia" w:ascii="宋体" w:hAnsi="宋体" w:eastAsia="宋体" w:cs="宋体"/>
          <w:color w:val="000000"/>
          <w:szCs w:val="21"/>
          <w:highlight w:val="none"/>
          <w:lang w:val="en-US" w:eastAsia="zh-CN"/>
        </w:rPr>
        <w:t xml:space="preserve">磋商小组</w:t>
      </w:r>
      <w:r>
        <w:rPr>
          <w:rFonts w:ascii="宋体" w:hAnsi="宋体" w:eastAsia="宋体" w:cs="宋体"/>
          <w:color w:val="000000"/>
          <w:szCs w:val="21"/>
          <w:highlight w:val="none"/>
          <w:lang w:val="en-US" w:eastAsia="zh-CN"/>
        </w:rPr>
        <w:t xml:space="preserve">结合同类</w:t>
      </w:r>
      <w:r>
        <w:rPr>
          <w:rFonts w:hint="eastAsia" w:ascii="宋体" w:hAnsi="宋体" w:eastAsia="宋体" w:cs="宋体"/>
          <w:color w:val="000000"/>
          <w:szCs w:val="21"/>
          <w:highlight w:val="none"/>
          <w:lang w:val="en-US" w:eastAsia="zh-CN"/>
        </w:rPr>
        <w:t xml:space="preserve">项目成交</w:t>
      </w:r>
      <w:r>
        <w:rPr>
          <w:rFonts w:ascii="宋体" w:hAnsi="宋体" w:eastAsia="宋体" w:cs="宋体"/>
          <w:color w:val="000000"/>
          <w:szCs w:val="21"/>
          <w:highlight w:val="none"/>
          <w:lang w:val="en-US" w:eastAsia="zh-CN"/>
        </w:rPr>
        <w:t xml:space="preserve">价格、</w:t>
      </w:r>
      <w:r>
        <w:rPr>
          <w:rFonts w:hint="eastAsia" w:ascii="宋体" w:hAnsi="宋体" w:eastAsia="宋体" w:cs="宋体"/>
          <w:color w:val="000000"/>
          <w:szCs w:val="21"/>
          <w:highlight w:val="none"/>
          <w:lang w:val="en-US" w:eastAsia="zh-CN"/>
        </w:rPr>
        <w:t xml:space="preserve">行业人工费用标准</w:t>
      </w:r>
      <w:r>
        <w:rPr>
          <w:rFonts w:ascii="宋体" w:hAnsi="宋体" w:eastAsia="宋体" w:cs="宋体"/>
          <w:color w:val="000000"/>
          <w:szCs w:val="21"/>
          <w:highlight w:val="none"/>
          <w:lang w:val="en-US" w:eastAsia="zh-CN"/>
        </w:rPr>
        <w:t xml:space="preserve">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000000"/>
          <w:szCs w:val="21"/>
          <w:highlight w:val="none"/>
          <w:lang w:val="en-US" w:eastAsia="zh-CN"/>
        </w:rPr>
        <w:t xml:space="preserve">磋商小组</w:t>
      </w:r>
      <w:r>
        <w:rPr>
          <w:rFonts w:ascii="宋体" w:hAnsi="宋体" w:eastAsia="宋体" w:cs="宋体"/>
          <w:color w:val="000000"/>
          <w:szCs w:val="21"/>
          <w:highlight w:val="none"/>
          <w:lang w:val="en-US" w:eastAsia="zh-CN"/>
        </w:rPr>
        <w:t xml:space="preserve">应当将其作为无效响应处理。审查相关情况应当在评审报告中进行记录。</w:t>
      </w:r>
      <w:r>
        <w:rPr>
          <w:rFonts w:ascii="宋体" w:hAnsi="宋体" w:eastAsia="宋体" w:cs="宋体"/>
          <w:color w:val="000000"/>
          <w:szCs w:val="21"/>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bookmarkStart w:id="41" w:name="_Toc513029235"/>
      <w:r/>
      <w:bookmarkStart w:id="42" w:name="_Toc20823307"/>
      <w:r/>
      <w:bookmarkStart w:id="43" w:name="_Toc16938551"/>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采购活动终止的情况</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出现下列情形之一的，本次竞争性磋商采购活动将被终止：</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ascii="宋体" w:hAnsi="宋体" w:cs="宋体"/>
          <w:color w:val="000000"/>
          <w:szCs w:val="21"/>
          <w:highlight w:val="none"/>
        </w:rPr>
      </w:r>
      <w:r/>
    </w:p>
    <w:p>
      <w:pPr>
        <w:pStyle w:val="945"/>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rPr>
        <w:t xml:space="preserve">3）除《政府采购竞争性磋商采购方式管理暂行办法》第三条第四项及《财政部关于竞争性磋商采购方式管理暂行办法有关问题的补充通知》（财库〔2015〕124 号）对应情形外，在采购过程中符合要求的供应商或者报价未超过采购预算的供应商不足3家的。</w:t>
      </w:r>
      <w:r>
        <w:rPr>
          <w:rFonts w:hint="eastAsia" w:ascii="宋体" w:hAnsi="宋体" w:eastAsia="宋体" w:cs="宋体"/>
          <w:color w:val="000000"/>
          <w:szCs w:val="21"/>
          <w:highlight w:val="none"/>
        </w:rPr>
      </w:r>
      <w:r/>
    </w:p>
    <w:p>
      <w:pPr>
        <w:pStyle w:val="94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（4）因重大变故，采购任务取消的。</w:t>
      </w:r>
      <w:r>
        <w:rPr>
          <w:rFonts w:hint="eastAsia" w:ascii="宋体" w:hAnsi="宋体" w:cs="宋体"/>
          <w:color w:val="000000"/>
          <w:szCs w:val="21"/>
          <w:highlight w:val="none"/>
          <w:lang w:val="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四）</w:t>
      </w:r>
      <w:r>
        <w:rPr>
          <w:rFonts w:hint="eastAsia" w:ascii="宋体" w:hAnsi="宋体" w:eastAsia="宋体" w:cs="宋体"/>
          <w:color w:val="000000"/>
          <w:szCs w:val="21"/>
          <w:highlight w:val="none"/>
          <w:lang w:eastAsia="zh-CN"/>
        </w:rPr>
        <w:t xml:space="preserve">评审过程的保密与公正</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在评审过程中，供应商不得以任何行为影响磋商评审过程，否则其响应文件将被作为无效响应文件。</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在项目评审期间，采购代理机构将设专门人员与供应商联系。</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采购人、代理机构和磋商小组不向未成交的供应商解释未成交原因，也不公布评审过程中的相关细节。</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五）</w:t>
      </w:r>
      <w:r>
        <w:rPr>
          <w:rFonts w:hint="eastAsia" w:ascii="宋体" w:hAnsi="宋体" w:eastAsia="宋体" w:cs="宋体"/>
          <w:color w:val="000000"/>
          <w:szCs w:val="21"/>
          <w:highlight w:val="none"/>
          <w:lang w:eastAsia="zh-CN"/>
        </w:rPr>
        <w:t xml:space="preserve">评审过程中的澄清</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磋商小组并非对每个供应商都作澄清要求。</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Cs w:val="21"/>
          <w:highlight w:val="none"/>
          <w:lang w:eastAsia="zh-CN"/>
        </w:rPr>
      </w:r>
      <w:r/>
    </w:p>
    <w:p>
      <w:pPr>
        <w:pStyle w:val="945"/>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接到磋商小组澄清、说明和更正要求的供应商如未按规定作出澄清、说明和更正，其风险由供应商自行承担。</w:t>
      </w:r>
      <w:r>
        <w:rPr>
          <w:rFonts w:hint="eastAsia" w:ascii="宋体" w:hAnsi="宋体" w:eastAsia="宋体" w:cs="宋体"/>
          <w:color w:val="000000"/>
          <w:szCs w:val="21"/>
          <w:highlight w:val="none"/>
          <w:lang w:eastAsia="zh-CN"/>
        </w:rPr>
      </w:r>
      <w:r/>
    </w:p>
    <w:p>
      <w:pPr>
        <w:pStyle w:val="945"/>
        <w:spacing w:line="360" w:lineRule="auto"/>
        <w:rPr>
          <w:rFonts w:hint="eastAsia" w:ascii="宋体" w:hAnsi="宋体" w:eastAsia="宋体" w:cs="Times New Roman"/>
          <w:b/>
          <w:color w:val="000000"/>
          <w:sz w:val="24"/>
          <w:highlight w:val="none"/>
          <w:lang w:val="en-US" w:eastAsia="zh-CN"/>
        </w:rPr>
      </w:pPr>
      <w:r/>
      <w:bookmarkEnd w:id="41"/>
      <w:r/>
      <w:bookmarkEnd w:id="42"/>
      <w:r/>
      <w:bookmarkEnd w:id="43"/>
      <w:r>
        <w:rPr>
          <w:rFonts w:hint="eastAsia" w:ascii="宋体" w:hAnsi="宋体" w:eastAsia="宋体" w:cs="Times New Roman"/>
          <w:b/>
          <w:color w:val="000000"/>
          <w:sz w:val="24"/>
          <w:highlight w:val="none"/>
          <w:lang w:val="en-US" w:eastAsia="zh-CN"/>
        </w:rPr>
        <w:t xml:space="preserve">十二、成交</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bookmarkStart w:id="44" w:name="_Toc513029238"/>
      <w:r/>
      <w:bookmarkStart w:id="45" w:name="_Toc20823310"/>
      <w:r/>
      <w:bookmarkStart w:id="46" w:name="_Toc16938554"/>
      <w:r>
        <w:rPr>
          <w:rFonts w:hint="eastAsia" w:ascii="宋体" w:hAnsi="宋体" w:cs="宋体"/>
          <w:color w:val="000000"/>
          <w:szCs w:val="21"/>
          <w:highlight w:val="none"/>
        </w:rPr>
        <w:t xml:space="preserve">1、</w:t>
      </w:r>
      <w:bookmarkEnd w:id="44"/>
      <w:r>
        <w:rPr>
          <w:rFonts w:hint="eastAsia" w:ascii="宋体" w:hAnsi="宋体" w:cs="宋体"/>
          <w:color w:val="000000"/>
          <w:szCs w:val="21"/>
          <w:highlight w:val="none"/>
        </w:rPr>
        <w:t xml:space="preserve">确定</w:t>
      </w:r>
      <w:bookmarkEnd w:id="45"/>
      <w:r/>
      <w:bookmarkEnd w:id="46"/>
      <w:r>
        <w:rPr>
          <w:rFonts w:hint="eastAsia" w:ascii="宋体" w:hAnsi="宋体" w:cs="宋体"/>
          <w:color w:val="000000"/>
          <w:szCs w:val="21"/>
          <w:highlight w:val="none"/>
        </w:rPr>
        <w:t xml:space="preserve">成交单位</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t xml:space="preserve">磋商小组应当根据综合评分情况，按照评审得分由高到低顺序推荐</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名成交候选供应商，并编写评审报告。评审得分相同的，按照最后报价由低到高的顺序推荐。评审得分且最后报价相同的，按照技术方案优劣（得分）顺序推荐。</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1.2采购人根据磋商小组</w:t>
      </w:r>
      <w:r>
        <w:rPr>
          <w:rFonts w:hint="eastAsia" w:ascii="宋体" w:hAnsi="宋体" w:cs="宋体"/>
          <w:color w:val="000000"/>
          <w:szCs w:val="21"/>
          <w:highlight w:val="none"/>
          <w:lang w:val="en-US" w:eastAsia="zh-CN"/>
        </w:rPr>
        <w:t xml:space="preserve">提交的评审</w:t>
      </w:r>
      <w:r>
        <w:rPr>
          <w:rFonts w:hint="eastAsia" w:ascii="宋体" w:hAnsi="宋体" w:cs="宋体"/>
          <w:color w:val="000000"/>
          <w:szCs w:val="21"/>
          <w:highlight w:val="none"/>
        </w:rPr>
        <w:t xml:space="preserve">报告</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依法确定成交供应商。采购人确定成交供应商后，将向成交供应商发出成交通知书。</w:t>
      </w:r>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1.3评审结束后，若有充分证据证明，成交供应商出现下列情况之一的，一经查实，采购人将取消其成交资格</w:t>
      </w:r>
      <w:r>
        <w:rPr>
          <w:rFonts w:hint="eastAsia" w:ascii="宋体" w:hAnsi="宋体" w:cs="宋体"/>
          <w:color w:val="000000"/>
          <w:szCs w:val="21"/>
          <w:highlight w:val="none"/>
          <w:lang w:val="zh-CN"/>
        </w:rPr>
        <w:t xml:space="preserve">，代理机构（采购人）可以确定</w:t>
      </w:r>
      <w:r>
        <w:rPr>
          <w:rFonts w:hint="eastAsia" w:ascii="宋体" w:hAnsi="宋体" w:cs="宋体"/>
          <w:color w:val="000000"/>
          <w:szCs w:val="21"/>
          <w:highlight w:val="none"/>
          <w:lang w:val="en-US" w:eastAsia="zh-CN"/>
        </w:rPr>
        <w:t xml:space="preserve">得分</w:t>
      </w:r>
      <w:r>
        <w:rPr>
          <w:rFonts w:hint="eastAsia" w:ascii="宋体" w:hAnsi="宋体" w:cs="宋体"/>
          <w:color w:val="000000"/>
          <w:szCs w:val="21"/>
          <w:highlight w:val="none"/>
          <w:lang w:val="zh-CN"/>
        </w:rPr>
        <w:t xml:space="preserve">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w:t>
      </w:r>
      <w:r>
        <w:rPr>
          <w:rFonts w:hint="eastAsia" w:ascii="宋体" w:hAnsi="宋体" w:cs="宋体"/>
          <w:color w:val="000000"/>
          <w:szCs w:val="21"/>
          <w:highlight w:val="none"/>
          <w:lang w:val="en-US" w:eastAsia="zh-CN"/>
        </w:rPr>
        <w:t xml:space="preserve">得分</w:t>
      </w:r>
      <w:r>
        <w:rPr>
          <w:rFonts w:hint="eastAsia" w:ascii="宋体" w:hAnsi="宋体" w:cs="宋体"/>
          <w:color w:val="000000"/>
          <w:szCs w:val="21"/>
          <w:highlight w:val="none"/>
          <w:lang w:val="zh-CN"/>
        </w:rPr>
        <w:t xml:space="preserve">排序紧跟该供应商的供应商为成交供应商，以此类推。或者重新组织磋商活动。</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（1）提供虚假材料谋取成交的；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（2）与评审专家、采购人、其他供应商或者代理机构工作人员恶意串通的；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（3）向评审专家、采购人或代理机构工作人员行贿或者提供其他不正当利益的；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（4）不满足本磋商文件规定的实质性要求，但在评审过程中又未被磋商小组发现的；</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（5）成交后无正当理由拒不与采购人签订政府采购合同或者未按照磋商文件确定的事项签订政府采购合同；</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、规章规定的属于成交无效的其他情形。</w:t>
      </w:r>
      <w:r>
        <w:rPr>
          <w:rFonts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十三、质疑处理</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（1）对可以质疑的磋商文件提出质疑的，为收到磋商文件之日或者磋商文件公告期限届满之日；</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（2）对采购过程提出质疑的，为各采购程序环节结束之日；</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（3）对成交结果提出质疑的，为成交结果公告期限届满之日。</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质疑必须由磋商供应商法定代表人或授权代表以原件送达的方式提交，未按上述要求提交的质疑函（含传真、电子邮件等）代理机构有权不予受理。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未参加磋商采购活动的供应商或在磋商采购活动中自身权益未受到损害的供应商所提出的质疑不予受理。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质疑函应当包括下列内容：</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（1）质疑供应商的名称、地址、邮编、联系人、联系电话；</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（2）具体的质疑事项及明确的请求；</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（3）认为自己合法权益受到损害或可能受到损害的相关证据材料；</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（4）提起质疑的日期；</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代理机构收到质疑函后，将对质疑的形式和内容进行审查，如质疑函内容、格式不符合规定，代理机构将告知质疑人进行补正。</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质疑人应当在法定质疑期限内进行补正并重新提交质疑函，拒不补正或者在法定期限内未重新提交质疑函的，为无效质疑，代理机构有权不予受理。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rPr>
          <w:rFonts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bookmarkStart w:id="47" w:name="_Toc16938553"/>
      <w:r/>
      <w:bookmarkStart w:id="48" w:name="_Toc513029237"/>
      <w:r/>
      <w:bookmarkStart w:id="49" w:name="_Toc20823309"/>
      <w:r>
        <w:rPr>
          <w:rFonts w:hint="eastAsia" w:ascii="宋体" w:hAnsi="宋体" w:eastAsia="宋体" w:cs="Times New Roman"/>
          <w:b/>
          <w:color w:val="000000"/>
          <w:sz w:val="24"/>
          <w:highlight w:val="none"/>
          <w:lang w:val="en-US" w:eastAsia="zh-CN"/>
        </w:rPr>
        <w:t xml:space="preserve">十四、合同签订相关事项</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000000"/>
          <w:szCs w:val="21"/>
          <w:highlight w:val="none"/>
          <w:lang w:val="en-US" w:eastAsia="zh-CN"/>
        </w:rPr>
        <w:t xml:space="preserve">三十</w:t>
      </w:r>
      <w:r>
        <w:rPr>
          <w:rFonts w:hint="eastAsia" w:ascii="宋体" w:hAnsi="宋体" w:cs="宋体"/>
          <w:color w:val="000000"/>
          <w:szCs w:val="21"/>
          <w:highlight w:val="none"/>
        </w:rPr>
        <w:t xml:space="preserve">日内，由此给采购人造成损失的，成交供应商还应承担赔偿责任。</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磋商文件、成交供应商的响应文件及磋商采购过程中有关澄清、承诺文件均应作为合同附件。</w:t>
      </w:r>
      <w:r>
        <w:rPr>
          <w:rFonts w:ascii="宋体" w:hAnsi="宋体" w:cs="宋体"/>
          <w:color w:val="000000"/>
          <w:szCs w:val="21"/>
          <w:highlight w:val="none"/>
        </w:rPr>
      </w:r>
      <w:r/>
    </w:p>
    <w:p>
      <w:pPr>
        <w:pStyle w:val="945"/>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ascii="宋体" w:hAnsi="宋体" w:cs="宋体"/>
          <w:color w:val="000000"/>
          <w:szCs w:val="21"/>
          <w:highlight w:val="none"/>
        </w:rPr>
      </w:r>
      <w:r/>
    </w:p>
    <w:p>
      <w:pPr>
        <w:pStyle w:val="945"/>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十五、其他事项说明：（落实的相关政策）</w:t>
      </w:r>
      <w:r>
        <w:rPr>
          <w:rFonts w:hint="eastAsia" w:ascii="宋体" w:hAnsi="宋体" w:eastAsia="宋体" w:cs="Times New Roman"/>
          <w:b/>
          <w:color w:val="000000"/>
          <w:sz w:val="24"/>
          <w:highlight w:val="none"/>
          <w:lang w:val="en-US" w:eastAsia="zh-CN"/>
        </w:rPr>
      </w:r>
      <w:r/>
    </w:p>
    <w:p>
      <w:pPr>
        <w:pStyle w:val="945"/>
        <w:ind w:firstLine="420"/>
        <w:spacing w:line="360" w:lineRule="auto"/>
        <w:tabs>
          <w:tab w:val="left" w:pos="900" w:leader="none"/>
        </w:tabs>
        <w:rPr>
          <w:rFonts w:hint="eastAsia" w:ascii="宋体" w:hAnsi="宋体" w:cs="宋体"/>
          <w:color w:val="000000"/>
          <w:szCs w:val="21"/>
          <w:highlight w:val="none"/>
        </w:rPr>
      </w:pPr>
      <w:r/>
      <w:bookmarkEnd w:id="47"/>
      <w:r/>
      <w:bookmarkEnd w:id="48"/>
      <w:r/>
      <w:bookmarkEnd w:id="49"/>
      <w:r>
        <w:rPr>
          <w:rFonts w:hint="eastAsia" w:ascii="宋体" w:hAnsi="宋体" w:cs="宋体"/>
          <w:color w:val="000000"/>
          <w:szCs w:val="21"/>
          <w:highlight w:val="none"/>
        </w:rPr>
        <w:t xml:space="preserve">采购项目需要落实的政府采购政策：</w:t>
      </w:r>
      <w:r>
        <w:rPr>
          <w:rFonts w:hint="eastAsia" w:ascii="宋体" w:hAnsi="宋体" w:cs="宋体"/>
          <w:color w:val="000000"/>
          <w:szCs w:val="21"/>
          <w:highlight w:val="none"/>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《中华人民共和国政府采购法》</w:t>
      </w:r>
      <w:r>
        <w:rPr>
          <w:rFonts w:hint="eastAsia" w:ascii="宋体" w:hAnsi="宋体" w:cs="宋体"/>
          <w:color w:val="000000"/>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《中华人民共和国政府采购法实施条例》</w:t>
      </w:r>
      <w:r>
        <w:rPr>
          <w:rFonts w:hint="eastAsia" w:ascii="宋体" w:hAnsi="宋体" w:cs="宋体"/>
          <w:color w:val="000000"/>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《政府采购竞争性磋商采购方式管理办法》</w:t>
      </w:r>
      <w:r>
        <w:rPr>
          <w:rFonts w:hint="eastAsia" w:ascii="宋体" w:hAnsi="宋体" w:cs="宋体"/>
          <w:color w:val="000000"/>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《政府采购质疑和投诉</w:t>
      </w:r>
      <w:r>
        <w:rPr>
          <w:rFonts w:hint="eastAsia" w:ascii="宋体" w:hAnsi="宋体" w:cs="宋体"/>
          <w:color w:val="000000"/>
          <w:szCs w:val="21"/>
          <w:highlight w:val="none"/>
        </w:rPr>
        <w:t xml:space="preserve">办法》（财政部令第94号）</w:t>
      </w:r>
      <w:r>
        <w:rPr>
          <w:rFonts w:hint="eastAsia" w:ascii="宋体" w:hAnsi="宋体" w:cs="宋体"/>
          <w:color w:val="000000"/>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highlight w:val="none"/>
          <w:lang w:bidi="ar"/>
        </w:rPr>
        <w:outlineLvl w:val="9"/>
      </w:pPr>
      <w:r>
        <w:rPr>
          <w:rFonts w:hint="eastAsia" w:ascii="宋体" w:hAnsi="宋体" w:cs="宋体"/>
          <w:color w:val="000000"/>
          <w:highlight w:val="none"/>
          <w:lang w:bidi="ar"/>
        </w:rPr>
        <w:t xml:space="preserve">政府采购促进中小企业发展办法的通知--财库〔2020〕46号 </w:t>
      </w:r>
      <w:r>
        <w:rPr>
          <w:rFonts w:hint="eastAsia" w:ascii="宋体" w:hAnsi="宋体" w:cs="宋体"/>
          <w:color w:val="000000"/>
          <w:highlight w:val="none"/>
          <w:lang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bidi="ar"/>
        </w:rPr>
        <w:outlineLvl w:val="9"/>
      </w:pPr>
      <w:r>
        <w:rPr>
          <w:rFonts w:hint="eastAsia" w:ascii="宋体" w:hAnsi="宋体" w:cs="宋体"/>
          <w:color w:val="000000"/>
          <w:szCs w:val="21"/>
          <w:highlight w:val="none"/>
          <w:lang w:val="en-US" w:eastAsia="zh-CN"/>
        </w:rPr>
        <w:t xml:space="preserve">5.1</w:t>
      </w:r>
      <w:r>
        <w:rPr>
          <w:rFonts w:hint="eastAsia" w:ascii="宋体" w:hAnsi="宋体" w:cs="宋体"/>
          <w:color w:val="000000"/>
          <w:szCs w:val="21"/>
          <w:highlight w:val="none"/>
          <w:lang w:bidi="ar"/>
        </w:rPr>
        <w:t xml:space="preserve">小微型企业价格扣除</w:t>
      </w:r>
      <w:r>
        <w:rPr>
          <w:rFonts w:hint="eastAsia" w:ascii="宋体" w:hAnsi="宋体" w:cs="宋体"/>
          <w:color w:val="000000"/>
          <w:szCs w:val="21"/>
          <w:highlight w:val="none"/>
          <w:lang w:bidi="ar"/>
        </w:rPr>
      </w:r>
      <w:r/>
    </w:p>
    <w:p>
      <w:pPr>
        <w:pStyle w:val="945"/>
        <w:ind w:left="0" w:firstLine="422"/>
        <w:keepLines w:val="0"/>
        <w:keepNext w:val="0"/>
        <w:pageBreakBefore w:val="0"/>
        <w:spacing w:line="360" w:lineRule="auto"/>
        <w:widowControl w:val="off"/>
        <w:rPr>
          <w:rFonts w:hint="eastAsia" w:ascii="宋体" w:hAnsi="宋体" w:cs="宋体"/>
          <w:b/>
          <w:bCs/>
          <w:color w:val="000000"/>
          <w:szCs w:val="21"/>
          <w:highlight w:val="none"/>
          <w:lang w:bidi="ar"/>
        </w:rPr>
        <w:outlineLvl w:val="9"/>
      </w:pPr>
      <w:r>
        <w:rPr>
          <w:rFonts w:hint="eastAsia" w:ascii="宋体" w:hAnsi="宋体" w:cs="宋体"/>
          <w:b/>
          <w:bCs/>
          <w:color w:val="000000"/>
          <w:szCs w:val="21"/>
          <w:highlight w:val="none"/>
          <w:lang w:bidi="ar"/>
        </w:rPr>
        <w:t xml:space="preserve">（1）</w:t>
      </w:r>
      <w:r>
        <w:rPr>
          <w:rFonts w:hint="eastAsia" w:ascii="宋体" w:hAnsi="宋体" w:cs="宋体"/>
          <w:b/>
          <w:bCs/>
          <w:color w:val="000000"/>
          <w:szCs w:val="21"/>
          <w:highlight w:val="none"/>
          <w:lang w:val="en-US" w:eastAsia="zh-CN" w:bidi="ar"/>
        </w:rPr>
        <w:t xml:space="preserve">本项目</w:t>
      </w:r>
      <w:r>
        <w:rPr>
          <w:rFonts w:hint="eastAsia" w:ascii="宋体" w:hAnsi="宋体" w:cs="宋体"/>
          <w:b/>
          <w:bCs/>
          <w:color w:val="000000"/>
          <w:szCs w:val="21"/>
          <w:highlight w:val="none"/>
          <w:lang w:eastAsia="zh-CN" w:bidi="ar"/>
        </w:rPr>
        <w:t xml:space="preserve">专门面向中小微企业</w:t>
      </w:r>
      <w:r>
        <w:rPr>
          <w:rFonts w:hint="eastAsia" w:ascii="宋体" w:hAnsi="宋体" w:eastAsia="宋体" w:cs="宋体"/>
          <w:b/>
          <w:bCs/>
          <w:color w:val="000000"/>
          <w:sz w:val="21"/>
          <w:szCs w:val="21"/>
          <w:highlight w:val="none"/>
          <w:lang w:val="en-US" w:eastAsia="zh-CN"/>
        </w:rPr>
        <w:t xml:space="preserve">、残疾人福利企业和监狱企业的评审</w:t>
      </w:r>
      <w:r>
        <w:rPr>
          <w:rFonts w:hint="eastAsia" w:ascii="宋体" w:hAnsi="宋体" w:cs="宋体"/>
          <w:b/>
          <w:bCs/>
          <w:color w:val="000000"/>
          <w:szCs w:val="21"/>
          <w:highlight w:val="none"/>
          <w:lang w:eastAsia="zh-CN" w:bidi="ar"/>
        </w:rPr>
        <w:t xml:space="preserve">，不再执行价格评审优惠的扶持政策。</w:t>
      </w:r>
      <w:r>
        <w:rPr>
          <w:rFonts w:hint="eastAsia" w:ascii="宋体" w:hAnsi="宋体" w:cs="宋体"/>
          <w:b/>
          <w:bCs/>
          <w:color w:val="000000"/>
          <w:szCs w:val="21"/>
          <w:highlight w:val="none"/>
          <w:lang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bidi="ar"/>
        </w:rPr>
        <w:outlineLvl w:val="9"/>
      </w:pPr>
      <w:r>
        <w:rPr>
          <w:rFonts w:hint="eastAsia" w:ascii="宋体" w:hAnsi="宋体" w:cs="宋体"/>
          <w:color w:val="000000"/>
          <w:szCs w:val="21"/>
          <w:highlight w:val="none"/>
          <w:lang w:bidi="ar"/>
        </w:rPr>
        <w:t xml:space="preserve">（2）供应商需按照</w:t>
      </w:r>
      <w:r>
        <w:rPr>
          <w:rFonts w:hint="eastAsia" w:ascii="宋体" w:hAnsi="宋体" w:cs="宋体"/>
          <w:color w:val="000000"/>
          <w:szCs w:val="21"/>
          <w:highlight w:val="none"/>
          <w:lang w:eastAsia="zh-CN" w:bidi="ar"/>
        </w:rPr>
        <w:t xml:space="preserve">竞争性磋商文件</w:t>
      </w:r>
      <w:r>
        <w:rPr>
          <w:rFonts w:hint="eastAsia" w:ascii="宋体" w:hAnsi="宋体" w:cs="宋体"/>
          <w:color w:val="000000"/>
          <w:szCs w:val="21"/>
          <w:highlight w:val="none"/>
          <w:lang w:bidi="ar"/>
        </w:rPr>
        <w:t xml:space="preserve">的要求提供相应的《</w:t>
      </w:r>
      <w:r>
        <w:rPr>
          <w:rFonts w:hint="eastAsia" w:ascii="宋体" w:hAnsi="宋体" w:cs="宋体"/>
          <w:color w:val="000000"/>
          <w:szCs w:val="21"/>
          <w:highlight w:val="none"/>
          <w:lang w:val="en-US" w:eastAsia="zh-CN" w:bidi="ar"/>
        </w:rPr>
        <w:t xml:space="preserve">中</w:t>
      </w:r>
      <w:r>
        <w:rPr>
          <w:rFonts w:hint="eastAsia" w:ascii="宋体" w:hAnsi="宋体" w:cs="宋体"/>
          <w:color w:val="000000"/>
          <w:szCs w:val="21"/>
          <w:highlight w:val="none"/>
          <w:lang w:bidi="ar"/>
        </w:rPr>
        <w:t xml:space="preserve">小企业声明函》</w:t>
      </w:r>
      <w:r>
        <w:rPr>
          <w:rFonts w:hint="eastAsia" w:ascii="宋体" w:hAnsi="宋体" w:eastAsia="宋体" w:cs="宋体"/>
          <w:color w:val="000000"/>
          <w:sz w:val="21"/>
          <w:szCs w:val="21"/>
          <w:highlight w:val="none"/>
          <w:lang w:val="en-US" w:eastAsia="zh-CN"/>
        </w:rPr>
        <w:t xml:space="preserve">或《残疾人福利性单位声明函》或由省级以上监狱管理局、戒毒管理局（含新疆生产建设兵团）出具的属于监狱企业的证明文件</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bidi="ar"/>
        </w:rPr>
        <w:outlineLvl w:val="9"/>
      </w:pPr>
      <w:r>
        <w:rPr>
          <w:rFonts w:hint="eastAsia" w:ascii="宋体" w:hAnsi="宋体" w:cs="宋体"/>
          <w:color w:val="000000"/>
          <w:szCs w:val="21"/>
          <w:highlight w:val="none"/>
          <w:lang w:bidi="ar"/>
        </w:rPr>
        <w:t xml:space="preserve">（3）企业标准请参照《关于印发中小企业划型标准规定的通知》（工信部联企业〔2011〕300号）文件规定自行填写。</w:t>
      </w:r>
      <w:r>
        <w:rPr>
          <w:rFonts w:hint="eastAsia" w:ascii="宋体" w:hAnsi="宋体" w:cs="宋体"/>
          <w:color w:val="000000"/>
          <w:szCs w:val="21"/>
          <w:highlight w:val="none"/>
          <w:lang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rPr>
        <w:outlineLvl w:val="9"/>
      </w:pPr>
      <w:r>
        <w:rPr>
          <w:rFonts w:hint="eastAsia" w:ascii="宋体" w:hAnsi="宋体" w:cs="宋体"/>
          <w:color w:val="000000"/>
          <w:szCs w:val="21"/>
          <w:highlight w:val="none"/>
          <w:lang w:bidi="ar"/>
        </w:rPr>
        <w:t xml:space="preserve">《江苏省财政厅关于进一步加大政府采购支持中小企业力度的通知》苏财购〔2022〕45号</w:t>
      </w:r>
      <w:r>
        <w:rPr>
          <w:rFonts w:hint="eastAsia" w:ascii="宋体" w:hAnsi="宋体" w:cs="宋体"/>
          <w:color w:val="000000"/>
          <w:szCs w:val="21"/>
          <w:highlight w:val="none"/>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rPr>
          <w:rFonts w:hint="eastAsia" w:ascii="宋体" w:hAnsi="宋体" w:cs="宋体"/>
          <w:color w:val="000000"/>
          <w:szCs w:val="21"/>
          <w:highlight w:val="none"/>
          <w:lang w:val="en-US" w:eastAsia="zh-CN" w:bidi="ar"/>
        </w:rPr>
      </w:r>
      <w:r/>
    </w:p>
    <w:p>
      <w:pPr>
        <w:pStyle w:val="945"/>
        <w:numPr>
          <w:ilvl w:val="0"/>
          <w:numId w:val="0"/>
        </w:numPr>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《关于促进残疾人就业政府采购政策的通知》（财库〔2017〕141号 ）</w:t>
      </w:r>
      <w:r>
        <w:rPr>
          <w:rFonts w:hint="eastAsia" w:ascii="宋体" w:hAnsi="宋体" w:eastAsia="宋体" w:cs="Times New Roman"/>
          <w:b w:val="0"/>
          <w:bCs/>
          <w:color w:val="000000"/>
          <w:sz w:val="21"/>
          <w:szCs w:val="24"/>
          <w:highlight w:val="none"/>
          <w:lang w:val="zh-CN" w:eastAsia="zh-CN" w:bidi="ar-SA"/>
        </w:rPr>
        <w:t xml:space="preserve">残疾人福利性单位</w:t>
      </w:r>
      <w:r>
        <w:rPr>
          <w:rFonts w:hint="eastAsia" w:ascii="宋体" w:hAnsi="宋体" w:eastAsia="宋体" w:cs="Times New Roman"/>
          <w:b w:val="0"/>
          <w:bCs/>
          <w:color w:val="000000"/>
          <w:sz w:val="21"/>
          <w:szCs w:val="24"/>
          <w:highlight w:val="none"/>
          <w:lang w:val="en-US" w:eastAsia="zh-CN" w:bidi="ar-SA"/>
        </w:rPr>
        <w:t xml:space="preserve">视同小型、微型企业</w:t>
      </w:r>
      <w:r>
        <w:rPr>
          <w:rFonts w:hint="eastAsia" w:ascii="宋体" w:hAnsi="宋体" w:eastAsia="宋体" w:cs="Times New Roman"/>
          <w:b w:val="0"/>
          <w:bCs/>
          <w:color w:val="000000"/>
          <w:sz w:val="21"/>
          <w:szCs w:val="24"/>
          <w:highlight w:val="none"/>
          <w:lang w:val="zh-CN" w:eastAsia="zh-CN" w:bidi="ar-SA"/>
        </w:rPr>
        <w:t xml:space="preserve">。</w:t>
      </w:r>
      <w:r>
        <w:rPr>
          <w:rFonts w:hint="eastAsia" w:ascii="宋体" w:hAnsi="宋体" w:cs="宋体"/>
          <w:color w:val="000000"/>
          <w:szCs w:val="21"/>
          <w:highlight w:val="none"/>
          <w:lang w:val="en-US" w:eastAsia="zh-CN" w:bidi="ar"/>
        </w:rPr>
        <w:t xml:space="preserve">符合条件的残疾人福利性单位在参加政府采购活动时，应当提供本通知规定的《残疾人福利性单位声明函》，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rPr>
          <w:rFonts w:hint="eastAsia" w:ascii="宋体" w:hAnsi="宋体" w:cs="宋体"/>
          <w:color w:val="000000"/>
          <w:szCs w:val="21"/>
          <w:highlight w:val="none"/>
          <w:lang w:val="en-US" w:eastAsia="zh-CN"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国务院办公厅关于建立政府强制采购节能产品制度的通知：</w:t>
      </w:r>
      <w:r>
        <w:rPr>
          <w:rFonts w:hint="eastAsia" w:ascii="宋体" w:hAnsi="宋体" w:cs="宋体"/>
          <w:color w:val="000000"/>
          <w:szCs w:val="21"/>
          <w:highlight w:val="none"/>
          <w:lang w:val="en-US" w:eastAsia="zh-CN" w:bidi="ar"/>
        </w:rPr>
      </w:r>
      <w:r/>
    </w:p>
    <w:p>
      <w:pPr>
        <w:pStyle w:val="945"/>
        <w:numPr>
          <w:ilvl w:val="0"/>
          <w:numId w:val="0"/>
        </w:numPr>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bidi="ar"/>
        </w:rPr>
        <w:outlineLvl w:val="9"/>
      </w:pPr>
      <w:r>
        <w:rPr>
          <w:rFonts w:hint="eastAsia" w:ascii="宋体" w:hAnsi="宋体" w:eastAsia="宋体" w:cs="宋体"/>
          <w:color w:val="000000"/>
          <w:szCs w:val="21"/>
          <w:highlight w:val="none"/>
          <w:lang w:val="en-US" w:eastAsia="zh-CN" w:bidi="ar"/>
        </w:rPr>
        <w:t xml:space="preserve">8.1节能产品政府采购实施意见--财库〔2004〕185号</w:t>
      </w:r>
      <w:r>
        <w:rPr>
          <w:rFonts w:hint="eastAsia" w:ascii="宋体" w:hAnsi="宋体" w:eastAsia="宋体" w:cs="宋体"/>
          <w:color w:val="000000"/>
          <w:szCs w:val="21"/>
          <w:highlight w:val="none"/>
          <w:lang w:val="en-US" w:eastAsia="zh-CN" w:bidi="ar"/>
        </w:rPr>
      </w:r>
      <w:r/>
    </w:p>
    <w:p>
      <w:pPr>
        <w:pStyle w:val="945"/>
        <w:numPr>
          <w:ilvl w:val="0"/>
          <w:numId w:val="0"/>
        </w:numPr>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bidi="ar"/>
        </w:rPr>
        <w:outlineLvl w:val="9"/>
      </w:pPr>
      <w:r>
        <w:rPr>
          <w:rFonts w:hint="eastAsia" w:ascii="宋体" w:hAnsi="宋体" w:eastAsia="宋体" w:cs="宋体"/>
          <w:color w:val="000000"/>
          <w:szCs w:val="21"/>
          <w:highlight w:val="none"/>
          <w:lang w:val="en-US" w:eastAsia="zh-CN" w:bidi="ar"/>
        </w:rPr>
        <w:t xml:space="preserve">8.2环境标志产品政府采购实施的意见--财库〔2006〕90号</w:t>
      </w:r>
      <w:r>
        <w:rPr>
          <w:rFonts w:hint="eastAsia" w:ascii="宋体" w:hAnsi="宋体" w:eastAsia="宋体" w:cs="宋体"/>
          <w:color w:val="000000"/>
          <w:szCs w:val="21"/>
          <w:highlight w:val="none"/>
          <w:lang w:val="en-US" w:eastAsia="zh-CN"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节能、环保产品政策《江苏省财政厅关于加强政府绿色采购有关事项的通知》（苏财购 [2023] 65号）；《绿色数据中心政府采购需求标准(试行)》（财库[2023]7号）文件。</w:t>
      </w:r>
      <w:r>
        <w:rPr>
          <w:rFonts w:hint="eastAsia" w:ascii="宋体" w:hAnsi="宋体" w:cs="宋体"/>
          <w:color w:val="000000"/>
          <w:szCs w:val="21"/>
          <w:highlight w:val="none"/>
          <w:lang w:val="en-US" w:eastAsia="zh-CN" w:bidi="ar"/>
        </w:rPr>
      </w:r>
      <w:r/>
    </w:p>
    <w:p>
      <w:pPr>
        <w:pStyle w:val="945"/>
        <w:numPr>
          <w:ilvl w:val="0"/>
          <w:numId w:val="0"/>
        </w:numPr>
        <w:ind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评审过程中，如涉及，在同等条件下优先采购具有环境标志、节能、自主创新的产品。（注：环</w:t>
      </w:r>
      <w:r>
        <w:rPr>
          <w:rFonts w:hint="eastAsia" w:ascii="宋体" w:hAnsi="宋体" w:cs="宋体"/>
          <w:color w:val="000000"/>
          <w:szCs w:val="21"/>
          <w:highlight w:val="none"/>
          <w:lang w:val="en-US" w:eastAsia="zh-CN" w:bidi="ar"/>
        </w:rPr>
      </w:r>
      <w:r/>
    </w:p>
    <w:p>
      <w:pPr>
        <w:pStyle w:val="945"/>
        <w:numPr>
          <w:ilvl w:val="0"/>
          <w:numId w:val="0"/>
        </w:numPr>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rPr>
          <w:rFonts w:hint="eastAsia" w:ascii="宋体" w:hAnsi="宋体" w:cs="宋体"/>
          <w:color w:val="000000"/>
          <w:szCs w:val="21"/>
          <w:highlight w:val="none"/>
          <w:lang w:val="en-US" w:eastAsia="zh-CN"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商品包装、快递包装、绿色数据中心等需求标准《财政部办公厅 生态环境部办公厅 国家邮政局办公室关于印发&lt;商品包装政府采购需求标准(试行)&gt;、&lt;快递包装政府采购需求标准(试行) &gt;的通知》(财办库 [2020]123号)，商品包装和快递包装应符合文件要求。</w:t>
      </w:r>
      <w:r>
        <w:rPr>
          <w:rFonts w:hint="eastAsia" w:ascii="宋体" w:hAnsi="宋体" w:cs="宋体"/>
          <w:color w:val="000000"/>
          <w:szCs w:val="21"/>
          <w:highlight w:val="none"/>
          <w:lang w:val="en-US" w:eastAsia="zh-CN" w:bidi="ar"/>
        </w:rPr>
      </w:r>
      <w:r/>
    </w:p>
    <w:p>
      <w:pPr>
        <w:pStyle w:val="945"/>
        <w:numPr>
          <w:ilvl w:val="0"/>
          <w:numId w:val="7"/>
        </w:numPr>
        <w:ind w:left="5"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政府采购履约资金扶持政策</w:t>
      </w:r>
      <w:r>
        <w:rPr>
          <w:rFonts w:hint="eastAsia" w:ascii="宋体" w:hAnsi="宋体" w:cs="宋体"/>
          <w:color w:val="000000"/>
          <w:szCs w:val="21"/>
          <w:highlight w:val="none"/>
          <w:lang w:val="en-US" w:eastAsia="zh-CN"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（1）中标供应商可凭政府采购合同办理融资贷款，详情请见江苏政府采购网“政采贷”专栏。</w:t>
      </w:r>
      <w:r>
        <w:rPr>
          <w:rFonts w:hint="eastAsia" w:ascii="宋体" w:hAnsi="宋体" w:cs="宋体"/>
          <w:color w:val="000000"/>
          <w:szCs w:val="21"/>
          <w:highlight w:val="none"/>
          <w:lang w:val="en-US" w:eastAsia="zh-CN"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cs="宋体"/>
          <w:color w:val="000000"/>
          <w:szCs w:val="21"/>
          <w:highlight w:val="none"/>
          <w:lang w:val="en-US" w:eastAsia="zh-CN" w:bidi="ar"/>
        </w:rPr>
      </w:r>
      <w:r/>
    </w:p>
    <w:p>
      <w:pPr>
        <w:pStyle w:val="945"/>
        <w:ind w:left="0" w:firstLine="420"/>
        <w:keepLines w:val="0"/>
        <w:keepNext w:val="0"/>
        <w:pageBreakBefore w:val="0"/>
        <w:spacing w:line="360" w:lineRule="auto"/>
        <w:widowControl w:val="off"/>
        <w:rPr>
          <w:rFonts w:hint="eastAsia" w:ascii="宋体" w:hAnsi="宋体" w:cs="宋体"/>
          <w:color w:val="000000"/>
          <w:szCs w:val="21"/>
          <w:highlight w:val="none"/>
          <w:lang w:val="en-US" w:eastAsia="zh-CN" w:bidi="ar"/>
        </w:rPr>
        <w:outlineLvl w:val="9"/>
      </w:pPr>
      <w:r>
        <w:rPr>
          <w:rFonts w:hint="eastAsia" w:ascii="宋体" w:hAnsi="宋体" w:cs="宋体"/>
          <w:color w:val="000000"/>
          <w:szCs w:val="21"/>
          <w:highlight w:val="none"/>
          <w:lang w:val="en-US" w:eastAsia="zh-CN" w:bidi="ar"/>
        </w:rPr>
        <w:t xml:space="preserve">（3）电子履约保函(保险)《关于在全省政府采购领域推行电子履约保函(保险）的通知》（苏财购[2023] 150号）。</w:t>
      </w:r>
      <w:r>
        <w:rPr>
          <w:rFonts w:hint="eastAsia" w:ascii="宋体" w:hAnsi="宋体" w:cs="宋体"/>
          <w:color w:val="000000"/>
          <w:szCs w:val="21"/>
          <w:highlight w:val="none"/>
          <w:lang w:val="en-US" w:eastAsia="zh-CN" w:bidi="ar"/>
        </w:rPr>
      </w:r>
      <w:r/>
    </w:p>
    <w:p>
      <w:pPr>
        <w:pStyle w:val="945"/>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r>
      <w:r/>
    </w:p>
    <w:p>
      <w:pPr>
        <w:pStyle w:val="945"/>
        <w:ind w:firstLine="420"/>
        <w:jc w:val="center"/>
        <w:spacing w:line="360" w:lineRule="auto"/>
        <w:tabs>
          <w:tab w:val="left" w:pos="900" w:leader="none"/>
        </w:tabs>
        <w:rPr>
          <w:rFonts w:ascii="宋体" w:hAnsi="宋体" w:eastAsia="宋体" w:cs="宋体"/>
          <w:b/>
          <w:color w:val="000000"/>
          <w:sz w:val="30"/>
          <w:szCs w:val="30"/>
          <w:highlight w:val="none"/>
        </w:rPr>
        <w:outlineLvl w:val="0"/>
      </w:pPr>
      <w:r>
        <w:rPr>
          <w:rFonts w:ascii="宋体" w:hAnsi="宋体" w:cs="宋体"/>
          <w:color w:val="000000"/>
          <w:szCs w:val="21"/>
          <w:highlight w:val="none"/>
        </w:rPr>
        <w:br w:type="page" w:clear="all"/>
      </w:r>
      <w:bookmarkStart w:id="50" w:name="_Toc28752"/>
      <w:r/>
      <w:bookmarkStart w:id="51" w:name="_Hlk111156240"/>
      <w:r>
        <w:rPr>
          <w:rFonts w:ascii="宋体" w:hAnsi="宋体" w:eastAsia="宋体" w:cs="宋体"/>
          <w:b/>
          <w:color w:val="000000"/>
          <w:sz w:val="30"/>
          <w:szCs w:val="30"/>
          <w:highlight w:val="none"/>
          <w:lang w:val="en-US" w:eastAsia="zh-CN" w:bidi="ar-SA"/>
        </w:rPr>
        <w:t xml:space="preserve">第三章</w:t>
      </w:r>
      <w:r>
        <w:rPr>
          <w:rFonts w:hint="eastAsia" w:ascii="宋体" w:hAnsi="宋体" w:eastAsia="宋体" w:cs="宋体"/>
          <w:b/>
          <w:color w:val="000000"/>
          <w:sz w:val="30"/>
          <w:szCs w:val="30"/>
          <w:highlight w:val="none"/>
          <w:lang w:val="en-US" w:eastAsia="zh-CN" w:bidi="ar-SA"/>
        </w:rPr>
        <w:t xml:space="preserve"> </w:t>
      </w:r>
      <w:r>
        <w:rPr>
          <w:rFonts w:hint="eastAsia" w:ascii="宋体" w:hAnsi="宋体" w:eastAsia="宋体" w:cs="宋体"/>
          <w:b/>
          <w:color w:val="000000"/>
          <w:sz w:val="30"/>
          <w:szCs w:val="30"/>
          <w:highlight w:val="none"/>
        </w:rPr>
        <w:t xml:space="preserve">项目需求</w:t>
      </w:r>
      <w:bookmarkEnd w:id="50"/>
      <w:r>
        <w:rPr>
          <w:rFonts w:ascii="宋体" w:hAnsi="宋体" w:eastAsia="宋体" w:cs="宋体"/>
          <w:b/>
          <w:color w:val="000000"/>
          <w:sz w:val="30"/>
          <w:szCs w:val="30"/>
          <w:highlight w:val="none"/>
        </w:rPr>
      </w:r>
      <w:r/>
    </w:p>
    <w:p>
      <w:pPr>
        <w:pStyle w:val="945"/>
        <w:ind w:firstLine="482"/>
        <w:spacing w:line="360" w:lineRule="auto"/>
        <w:rPr>
          <w:rFonts w:ascii="宋体" w:hAnsi="宋体" w:cs="宋体"/>
          <w:b/>
          <w:bCs/>
          <w:color w:val="000000"/>
          <w:sz w:val="24"/>
          <w:highlight w:val="none"/>
        </w:rPr>
        <w:outlineLvl w:val="1"/>
      </w:pPr>
      <w:r/>
      <w:bookmarkEnd w:id="51"/>
      <w:r/>
      <w:bookmarkStart w:id="52" w:name="_Toc61149622"/>
      <w:r/>
      <w:bookmarkStart w:id="53" w:name="_Toc26554097"/>
      <w:r/>
      <w:bookmarkStart w:id="54" w:name="_Toc23828480"/>
      <w:r>
        <w:rPr>
          <w:rFonts w:hint="eastAsia" w:ascii="宋体" w:hAnsi="宋体" w:cs="宋体"/>
          <w:b/>
          <w:bCs/>
          <w:color w:val="000000"/>
          <w:sz w:val="24"/>
          <w:highlight w:val="none"/>
        </w:rPr>
        <w:t xml:space="preserve">一、项目简介</w:t>
      </w:r>
      <w:r>
        <w:rPr>
          <w:rFonts w:ascii="宋体" w:hAnsi="宋体" w:cs="宋体"/>
          <w:b/>
          <w:bCs/>
          <w:color w:val="000000"/>
          <w:sz w:val="24"/>
          <w:highlight w:val="none"/>
        </w:rPr>
      </w:r>
      <w:r/>
    </w:p>
    <w:p>
      <w:pPr>
        <w:pStyle w:val="945"/>
        <w:ind w:firstLine="420"/>
        <w:spacing w:line="360" w:lineRule="auto"/>
        <w:rPr>
          <w:rFonts w:ascii="宋体" w:hAnsi="宋体" w:cs="宋体"/>
          <w:b w:val="0"/>
          <w:bCs/>
          <w:color w:val="000000"/>
          <w:sz w:val="24"/>
          <w:highlight w:val="none"/>
          <w:shd w:val="clear" w:color="auto" w:fill="ffffff"/>
        </w:rPr>
      </w:pPr>
      <w:r>
        <w:rPr>
          <w:rFonts w:hint="eastAsia" w:ascii="宋体" w:hAnsi="宋体" w:eastAsia="宋体" w:cs="宋体"/>
          <w:color w:val="000000"/>
          <w:szCs w:val="21"/>
          <w:highlight w:val="none"/>
          <w:lang w:val="en-US" w:eastAsia="zh-CN"/>
        </w:rPr>
        <w:t xml:space="preserve">为落实疑似违法线索图斑核查举证、套合认定、合法性判定、填报审核、性质判定、外业踏勘、测绘等工作，拟通过采购</w:t>
      </w:r>
      <w:r>
        <w:rPr>
          <w:rFonts w:hint="eastAsia" w:ascii="宋体" w:hAnsi="宋体" w:eastAsia="宋体" w:cs="宋体"/>
          <w:color w:val="000000"/>
          <w:szCs w:val="21"/>
          <w:highlight w:val="none"/>
        </w:rPr>
        <w:t xml:space="preserve">第三方技术单位</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配合我局开展疑似违法线索预警图斑外业踏勘测绘、拍照取证、内业技术处理等工作。</w:t>
      </w:r>
      <w:r>
        <w:rPr>
          <w:rFonts w:ascii="宋体" w:hAnsi="宋体" w:cs="宋体"/>
          <w:b w:val="0"/>
          <w:bCs/>
          <w:color w:val="000000"/>
          <w:sz w:val="24"/>
          <w:highlight w:val="none"/>
          <w:shd w:val="clear" w:color="auto" w:fill="ffffff"/>
        </w:rPr>
      </w:r>
      <w:r/>
    </w:p>
    <w:p>
      <w:pPr>
        <w:pStyle w:val="945"/>
        <w:ind w:firstLine="482"/>
        <w:spacing w:line="360" w:lineRule="auto"/>
        <w:rPr>
          <w:rFonts w:ascii="宋体" w:hAnsi="宋体" w:eastAsia="宋体" w:cs="宋体"/>
          <w:b/>
          <w:bCs w:val="0"/>
          <w:color w:val="000000"/>
          <w:sz w:val="24"/>
          <w:highlight w:val="none"/>
          <w:lang w:val="en-US" w:eastAsia="zh-CN"/>
        </w:rPr>
        <w:outlineLvl w:val="1"/>
      </w:pPr>
      <w:r/>
      <w:bookmarkStart w:id="55" w:name="_Toc9656"/>
      <w:r/>
      <w:bookmarkStart w:id="56" w:name="_Toc145320786"/>
      <w:r/>
      <w:bookmarkStart w:id="57" w:name="_Toc3549"/>
      <w:r>
        <w:rPr>
          <w:rFonts w:hint="eastAsia" w:ascii="宋体" w:hAnsi="宋体" w:cs="宋体"/>
          <w:b/>
          <w:bCs w:val="0"/>
          <w:color w:val="000000"/>
          <w:sz w:val="24"/>
          <w:highlight w:val="none"/>
        </w:rPr>
        <w:t xml:space="preserve">二、</w:t>
      </w:r>
      <w:bookmarkEnd w:id="55"/>
      <w:r/>
      <w:bookmarkEnd w:id="56"/>
      <w:r/>
      <w:bookmarkEnd w:id="57"/>
      <w:r>
        <w:rPr>
          <w:rFonts w:hint="eastAsia" w:ascii="宋体" w:hAnsi="宋体" w:cs="宋体"/>
          <w:b/>
          <w:bCs w:val="0"/>
          <w:color w:val="000000"/>
          <w:sz w:val="24"/>
          <w:highlight w:val="none"/>
          <w:lang w:val="en-US" w:eastAsia="zh-CN"/>
        </w:rPr>
        <w:t xml:space="preserve">服务内容</w:t>
      </w:r>
      <w:r>
        <w:rPr>
          <w:rFonts w:ascii="宋体" w:hAnsi="宋体" w:eastAsia="宋体" w:cs="宋体"/>
          <w:b/>
          <w:bCs w:val="0"/>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bookmarkStart w:id="58" w:name="_Toc145320790"/>
      <w:r/>
      <w:bookmarkStart w:id="59" w:name="_Toc8866"/>
      <w:r/>
      <w:bookmarkStart w:id="60" w:name="_Toc48"/>
      <w:r>
        <w:rPr>
          <w:rFonts w:hint="eastAsia" w:ascii="宋体" w:hAnsi="宋体" w:eastAsia="宋体" w:cs="宋体"/>
          <w:color w:val="000000"/>
          <w:szCs w:val="21"/>
          <w:highlight w:val="none"/>
          <w:lang w:val="en-US" w:eastAsia="zh-CN"/>
        </w:rPr>
        <w:t xml:space="preserve">对部、省下发卫片执法图斑及市本级自主发现的问题线索开展实地举证核查工作，根据《土地卫片执法图斑合法性判定规则（2023年修订）》、《矿产卫片执法图斑填报指南（试行）》要求，分别进行图斑举证信息上传平台，并完成监管平台系统的填报工作。</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1、督察、巡查、卫片等举证入库：</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（1）根据省级、部级下发图斑套合已有征地、供地、临时用地、宗地等权属信息，根据收集到的合法权源材料，初步判别下发图斑的合法性。</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（2）现场实地踏勘，运用主管部门指定软件和工具对图斑现状开展全方位拍照固定取证。</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（3）根据上述合法红线进行图斑矢量切割，并把切割后的图斑套合耕地、基本农田等数据，计算图斑占耕地、基本农田的面积。</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（4）根据已有合法红线和批文信息，按要求制作批文矢量数据。</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（5）按省市批次节点、限时完成省级、部级系统及表格填报。</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（6）对上报系统退回的图斑进行二次踏勘、举证、填报直至审核通过。</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2、耕地图斑核查：</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（1）根据下发图斑制作外业底图。</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（2）逐个图斑现场拍照举证。</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（3）参考现场实际情况，根据委托方建议进行适当拆分和调整。</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（4）完成并汇交相应格式的矢量数据。</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（5）形成最终成果报告。</w:t>
      </w:r>
      <w:r>
        <w:rPr>
          <w:rFonts w:hint="eastAsia" w:ascii="宋体" w:hAnsi="宋体" w:eastAsia="宋体" w:cs="宋体"/>
          <w:color w:val="000000"/>
          <w:szCs w:val="21"/>
          <w:highlight w:val="none"/>
          <w:lang w:val="en-US" w:eastAsia="zh-CN"/>
        </w:rPr>
      </w:r>
      <w:r/>
    </w:p>
    <w:p>
      <w:pPr>
        <w:pStyle w:val="945"/>
        <w:ind w:firstLine="482"/>
        <w:spacing w:line="360" w:lineRule="auto"/>
        <w:rPr>
          <w:rFonts w:hint="eastAsia" w:ascii="宋体" w:hAnsi="宋体" w:eastAsia="宋体" w:cs="宋体"/>
          <w:b/>
          <w:bCs/>
          <w:color w:val="000000"/>
          <w:sz w:val="24"/>
          <w:highlight w:val="none"/>
          <w:lang w:val="en-US" w:eastAsia="zh-CN"/>
        </w:rPr>
        <w:outlineLvl w:val="1"/>
      </w:pPr>
      <w:r/>
      <w:bookmarkEnd w:id="58"/>
      <w:r/>
      <w:bookmarkEnd w:id="59"/>
      <w:r/>
      <w:bookmarkEnd w:id="60"/>
      <w:r/>
      <w:bookmarkStart w:id="61" w:name="_Toc145320791"/>
      <w:r/>
      <w:bookmarkStart w:id="62" w:name="_Toc145320792"/>
      <w:r/>
      <w:bookmarkStart w:id="63" w:name="_Toc3941"/>
      <w:r/>
      <w:bookmarkStart w:id="64" w:name="_Toc2090"/>
      <w:r/>
      <w:bookmarkStart w:id="65" w:name="_Toc12281513"/>
      <w:r/>
      <w:bookmarkStart w:id="66" w:name="_Toc10999"/>
      <w:r/>
      <w:bookmarkStart w:id="67" w:name="_Toc8393"/>
      <w:r>
        <w:rPr>
          <w:rFonts w:hint="eastAsia" w:ascii="宋体" w:hAnsi="宋体" w:eastAsia="宋体" w:cs="宋体"/>
          <w:b/>
          <w:bCs/>
          <w:color w:val="000000"/>
          <w:sz w:val="24"/>
          <w:highlight w:val="none"/>
          <w:lang w:val="en-US" w:eastAsia="zh-CN"/>
        </w:rPr>
        <w:t xml:space="preserve">三、人员要求</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本项目需配备项目负责人1名，项目组成员不得少于3人，其中须包含1名驻场人员，在项目实施期间，发现问题及时与项目负责人进行沟通并解决，同时应无条件地接受采购方的安排与监督管理。</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在服务期内原则上不得更换项目负责人，特殊情况确需更换的，应事先征得采购方批准。采购方有权要求成交单位撤换工作不负责任、管理不力、延误上报、造成重大工作失误、违法乱纪的专业技术、管理人员及项目负责人，直至采购方满意为止。如项目负责人及相应资质的专业技术人员未按要求配备到位，视作违约，采购方有权单方面解除合同。</w:t>
      </w:r>
      <w:r>
        <w:rPr>
          <w:rFonts w:hint="eastAsia" w:ascii="宋体" w:hAnsi="宋体" w:eastAsia="宋体" w:cs="宋体"/>
          <w:color w:val="000000"/>
          <w:szCs w:val="21"/>
          <w:highlight w:val="none"/>
          <w:lang w:val="en-US" w:eastAsia="zh-CN"/>
        </w:rPr>
      </w:r>
      <w:r/>
    </w:p>
    <w:p>
      <w:pPr>
        <w:pStyle w:val="945"/>
        <w:ind w:firstLine="482"/>
        <w:spacing w:line="360" w:lineRule="auto"/>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四、其他要求</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1.验收：</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bookmarkStart w:id="68" w:name="_Toc508894381"/>
      <w:r/>
      <w:bookmarkStart w:id="69" w:name="_Toc517857621"/>
      <w:r/>
      <w:bookmarkStart w:id="70" w:name="_Toc508918248"/>
      <w:r/>
      <w:bookmarkStart w:id="71" w:name="_Toc508638352"/>
      <w:r/>
      <w:bookmarkStart w:id="72" w:name="_Toc519954241"/>
      <w:r>
        <w:rPr>
          <w:rFonts w:hint="eastAsia" w:ascii="宋体" w:hAnsi="宋体" w:eastAsia="宋体" w:cs="宋体"/>
          <w:color w:val="000000"/>
          <w:szCs w:val="21"/>
          <w:highlight w:val="none"/>
          <w:lang w:val="en-US" w:eastAsia="zh-CN"/>
        </w:rPr>
        <w:t xml:space="preserve">（1）服务期限内成交单位递交的成果内容必须符合磋商文件的有关要求和国家有关标准。</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技术依据：为保证本项目实施的科学性、规范性和准确性，技术操作、服务需要严格遵照国家有关法律、法规、规章制度以及国家和行业颁布的相关技术标准和规范。根据采购文件、响应文件、合同及国家行业相关标准由采购单位验收及相关部门进行验收通过。</w:t>
      </w:r>
      <w:bookmarkEnd w:id="68"/>
      <w:r/>
      <w:bookmarkEnd w:id="69"/>
      <w:r/>
      <w:bookmarkEnd w:id="70"/>
      <w:r/>
      <w:bookmarkEnd w:id="71"/>
      <w:r/>
      <w:bookmarkEnd w:id="72"/>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2.保密</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（1）成交供应商须严格遵守国家保密及测绘地理信息相关规定，对本项目获取的遥感图斑、核查数据、执法线索及全部工作资料严格保密。</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（2）严禁擅自复制、外传、留存、使用项目涉密资料及成果，不得用于本项目以外用途。</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（3）服务结束后须完整移交全部成果资料并彻底清除本地留存数据。</w:t>
      </w:r>
      <w:r>
        <w:rPr>
          <w:rFonts w:hint="eastAsia" w:ascii="宋体" w:hAnsi="宋体" w:eastAsia="宋体" w:cs="宋体"/>
          <w:color w:val="000000"/>
          <w:szCs w:val="21"/>
          <w:highlight w:val="none"/>
          <w:lang w:val="en-US" w:eastAsia="zh-CN"/>
        </w:rPr>
      </w:r>
      <w:r/>
    </w:p>
    <w:p>
      <w:pPr>
        <w:pStyle w:val="945"/>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（4）若发生信息泄露、资料外泄等情况，由此造成的一切损失和责任由成交供应商全部承担。</w:t>
      </w:r>
      <w:r>
        <w:rPr>
          <w:rFonts w:ascii="宋体" w:hAnsi="宋体" w:eastAsia="宋体" w:cs="宋体"/>
          <w:color w:val="000000"/>
          <w:szCs w:val="21"/>
          <w:highlight w:val="none"/>
          <w:lang w:val="en-US" w:eastAsia="zh-CN"/>
        </w:rPr>
      </w:r>
      <w:r/>
    </w:p>
    <w:p>
      <w:pPr>
        <w:pStyle w:val="945"/>
        <w:ind w:firstLine="482"/>
        <w:spacing w:line="360" w:lineRule="auto"/>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五、</w:t>
      </w:r>
      <w:bookmarkEnd w:id="61"/>
      <w:r/>
      <w:bookmarkEnd w:id="62"/>
      <w:r/>
      <w:bookmarkEnd w:id="63"/>
      <w:r/>
      <w:bookmarkEnd w:id="64"/>
      <w:r/>
      <w:bookmarkEnd w:id="65"/>
      <w:r/>
      <w:bookmarkEnd w:id="66"/>
      <w:r/>
      <w:bookmarkEnd w:id="67"/>
      <w:r>
        <w:rPr>
          <w:rFonts w:hint="eastAsia" w:ascii="宋体" w:hAnsi="宋体" w:eastAsia="宋体" w:cs="宋体"/>
          <w:b/>
          <w:bCs/>
          <w:color w:val="000000"/>
          <w:sz w:val="24"/>
          <w:highlight w:val="none"/>
          <w:lang w:val="en-US" w:eastAsia="zh-CN"/>
        </w:rPr>
        <w:t xml:space="preserve">预算金额</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bookmarkStart w:id="73" w:name="_Toc20570"/>
      <w:r/>
      <w:bookmarkStart w:id="74" w:name="_Toc145320793"/>
      <w:r/>
      <w:bookmarkStart w:id="75" w:name="_Toc12281514"/>
      <w:r/>
      <w:bookmarkStart w:id="76" w:name="_Toc19940"/>
      <w:r>
        <w:rPr>
          <w:rFonts w:hint="eastAsia" w:ascii="宋体" w:hAnsi="宋体" w:eastAsia="宋体" w:cs="宋体"/>
          <w:color w:val="000000"/>
          <w:szCs w:val="21"/>
          <w:highlight w:val="none"/>
          <w:lang w:val="en-US" w:eastAsia="zh-CN"/>
        </w:rPr>
        <w:t xml:space="preserve">本项目预算金额（最高限价）：105万元，包1：市级项目20万元；包2：海陵项目32.5万元；包3：医药高新区（高港区）项目27.5万元；包4：姜堰项目25万元。</w:t>
      </w:r>
      <w:r>
        <w:rPr>
          <w:rFonts w:hint="eastAsia" w:ascii="宋体" w:hAnsi="宋体" w:eastAsia="宋体" w:cs="宋体"/>
          <w:color w:val="000000"/>
          <w:szCs w:val="21"/>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报价要求：投标报价均以人民币报价，投标报价应包括完成该项目所有的费用，包含但不限于：人员工资、交通费、专用工具费、保险费、措施费、管理费、利润、税金等一切费用，采购人不再支付其他任何费用。</w:t>
      </w:r>
      <w:r>
        <w:rPr>
          <w:rFonts w:hint="eastAsia" w:ascii="宋体" w:hAnsi="宋体" w:eastAsia="宋体" w:cs="宋体"/>
          <w:color w:val="000000"/>
          <w:szCs w:val="21"/>
          <w:highlight w:val="none"/>
          <w:lang w:val="en-US" w:eastAsia="zh-CN"/>
        </w:rPr>
      </w:r>
      <w:r/>
    </w:p>
    <w:p>
      <w:pPr>
        <w:pStyle w:val="945"/>
        <w:ind w:firstLine="482"/>
        <w:spacing w:line="360" w:lineRule="auto"/>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六、付款方式</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完成全部工作内容并经采购人确认验收达标后，按合同价一次付清。</w:t>
      </w:r>
      <w:r>
        <w:rPr>
          <w:rFonts w:hint="eastAsia" w:ascii="宋体" w:hAnsi="宋体" w:eastAsia="宋体" w:cs="宋体"/>
          <w:color w:val="000000"/>
          <w:szCs w:val="21"/>
          <w:highlight w:val="none"/>
          <w:lang w:val="en-US" w:eastAsia="zh-CN"/>
        </w:rPr>
      </w:r>
      <w:r/>
    </w:p>
    <w:p>
      <w:pPr>
        <w:pStyle w:val="945"/>
        <w:numPr>
          <w:ilvl w:val="0"/>
          <w:numId w:val="0"/>
        </w:numPr>
        <w:ind w:firstLine="482"/>
        <w:spacing w:line="360" w:lineRule="auto"/>
        <w:rPr>
          <w:rFonts w:hint="eastAsia" w:ascii="宋体" w:hAnsi="宋体" w:eastAsia="宋体" w:cs="宋体"/>
          <w:b/>
          <w:bCs/>
          <w:color w:val="000000"/>
          <w:sz w:val="24"/>
          <w:highlight w:val="none"/>
          <w:lang w:val="en-US" w:eastAsia="zh-CN"/>
        </w:rPr>
        <w:outlineLvl w:val="1"/>
      </w:pPr>
      <w:r/>
      <w:bookmarkEnd w:id="73"/>
      <w:r/>
      <w:bookmarkEnd w:id="74"/>
      <w:r/>
      <w:bookmarkEnd w:id="75"/>
      <w:r/>
      <w:bookmarkEnd w:id="76"/>
      <w:r>
        <w:rPr>
          <w:rFonts w:hint="eastAsia" w:ascii="宋体" w:hAnsi="宋体" w:eastAsia="宋体" w:cs="宋体"/>
          <w:b/>
          <w:bCs/>
          <w:color w:val="000000"/>
          <w:sz w:val="24"/>
          <w:szCs w:val="24"/>
          <w:lang w:val="en-US" w:eastAsia="zh-CN" w:bidi="ar-SA"/>
        </w:rPr>
        <w:t xml:space="preserve">七、</w:t>
      </w:r>
      <w:r>
        <w:rPr>
          <w:rFonts w:hint="eastAsia" w:ascii="宋体" w:hAnsi="宋体" w:eastAsia="宋体" w:cs="宋体"/>
          <w:b/>
          <w:bCs/>
          <w:color w:val="000000"/>
          <w:sz w:val="24"/>
          <w:highlight w:val="none"/>
          <w:lang w:val="en-US" w:eastAsia="zh-CN"/>
        </w:rPr>
        <w:t xml:space="preserve">服务期</w:t>
      </w:r>
      <w:r>
        <w:rPr>
          <w:rFonts w:hint="eastAsia" w:ascii="宋体" w:hAnsi="宋体" w:eastAsia="宋体" w:cs="宋体"/>
          <w:b/>
          <w:bCs/>
          <w:color w:val="000000"/>
          <w:sz w:val="24"/>
          <w:highlight w:val="none"/>
          <w:lang w:val="en-US" w:eastAsia="zh-CN"/>
        </w:rPr>
      </w:r>
      <w:r/>
    </w:p>
    <w:p>
      <w:pPr>
        <w:pStyle w:val="945"/>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合同签订之日起至2026年12月20日。</w:t>
      </w:r>
      <w:r>
        <w:rPr>
          <w:rFonts w:hint="eastAsia" w:ascii="宋体" w:hAnsi="宋体" w:eastAsia="宋体" w:cs="宋体"/>
          <w:color w:val="000000"/>
          <w:szCs w:val="21"/>
          <w:highlight w:val="none"/>
          <w:lang w:val="en-US" w:eastAsia="zh-CN"/>
        </w:rPr>
      </w:r>
      <w:r/>
    </w:p>
    <w:p>
      <w:pPr>
        <w:pStyle w:val="945"/>
        <w:ind w:firstLine="420"/>
        <w:jc w:val="center"/>
        <w:keepLines w:val="0"/>
        <w:keepNext w:val="0"/>
        <w:pageBreakBefore w:val="0"/>
        <w:spacing w:line="360" w:lineRule="auto"/>
        <w:widowControl w:val="off"/>
        <w:tabs>
          <w:tab w:val="left" w:pos="900" w:leader="none"/>
        </w:tabs>
        <w:rPr>
          <w:rFonts w:ascii="宋体" w:hAnsi="宋体" w:cs="宋体"/>
          <w:b/>
          <w:bCs/>
          <w:color w:val="000000"/>
          <w:sz w:val="30"/>
          <w:szCs w:val="30"/>
          <w:highlight w:val="none"/>
        </w:rPr>
        <w:outlineLvl w:val="0"/>
      </w:pPr>
      <w:r>
        <w:rPr>
          <w:rFonts w:ascii="宋体" w:hAnsi="宋体" w:cs="宋体"/>
          <w:color w:val="000000"/>
          <w:szCs w:val="21"/>
          <w:highlight w:val="none"/>
        </w:rPr>
        <w:br w:type="page" w:clear="all"/>
      </w:r>
      <w:bookmarkStart w:id="77" w:name="_Toc28650"/>
      <w:r>
        <w:rPr>
          <w:rFonts w:hint="eastAsia" w:ascii="宋体" w:hAnsi="宋体" w:cs="宋体"/>
          <w:b/>
          <w:bCs/>
          <w:color w:val="000000"/>
          <w:sz w:val="30"/>
          <w:szCs w:val="30"/>
          <w:highlight w:val="none"/>
        </w:rPr>
        <w:t xml:space="preserve">第四章 合同条款</w:t>
      </w:r>
      <w:bookmarkEnd w:id="77"/>
      <w:r>
        <w:rPr>
          <w:rFonts w:ascii="宋体" w:hAnsi="宋体" w:cs="宋体"/>
          <w:b/>
          <w:bCs/>
          <w:color w:val="000000"/>
          <w:sz w:val="30"/>
          <w:szCs w:val="30"/>
          <w:highlight w:val="none"/>
        </w:rPr>
      </w:r>
      <w:r/>
    </w:p>
    <w:p>
      <w:pPr>
        <w:pStyle w:val="945"/>
        <w:spacing w:line="242" w:lineRule="auto"/>
        <w:rPr>
          <w:color w:val="000000"/>
          <w:highlight w:val="none"/>
        </w:rPr>
      </w:pPr>
      <w:r>
        <w:rPr>
          <w:color w:val="000000"/>
          <w:highlight w:val="none"/>
        </w:rPr>
      </w:r>
      <w:r/>
    </w:p>
    <w:p>
      <w:pPr>
        <w:pStyle w:val="945"/>
        <w:rPr>
          <w:rFonts w:hint="eastAsia" w:ascii="宋体" w:hAnsi="宋体" w:eastAsia="宋体"/>
        </w:rPr>
      </w:pPr>
      <w:r>
        <w:rPr>
          <w:rFonts w:hint="eastAsia" w:ascii="宋体" w:hAnsi="宋体" w:eastAsia="宋体"/>
        </w:rPr>
      </w:r>
      <w:r/>
    </w:p>
    <w:p>
      <w:pPr>
        <w:pStyle w:val="945"/>
        <w:rPr>
          <w:rFonts w:hint="eastAsia" w:ascii="宋体" w:hAnsi="宋体" w:eastAsia="宋体"/>
        </w:rPr>
      </w:pPr>
      <w:r>
        <w:rPr>
          <w:rFonts w:hint="eastAsia" w:ascii="宋体" w:hAnsi="宋体" w:eastAsia="宋体"/>
        </w:rPr>
      </w:r>
      <w:r/>
    </w:p>
    <w:p>
      <w:pPr>
        <w:pStyle w:val="945"/>
        <w:rPr>
          <w:rFonts w:hint="eastAsia" w:ascii="宋体" w:hAnsi="宋体" w:eastAsia="宋体"/>
        </w:rPr>
      </w:pPr>
      <w:r>
        <w:rPr>
          <w:rFonts w:hint="eastAsia" w:ascii="宋体" w:hAnsi="宋体" w:eastAsia="宋体"/>
        </w:rPr>
      </w:r>
      <w:r/>
    </w:p>
    <w:p>
      <w:pPr>
        <w:pStyle w:val="945"/>
        <w:jc w:val="center"/>
        <w:spacing w:line="360" w:lineRule="auto"/>
        <w:shd w:val="clear" w:color="auto" w:fill="ffffff"/>
        <w:widowControl/>
        <w:rPr>
          <w:rFonts w:hint="eastAsia" w:ascii="宋体" w:hAnsi="宋体" w:eastAsia="宋体" w:cs="宋体"/>
          <w:b/>
          <w:bCs/>
          <w:sz w:val="32"/>
          <w:szCs w:val="32"/>
        </w:rPr>
      </w:pPr>
      <w:r>
        <w:rPr>
          <w:rFonts w:hint="eastAsia" w:ascii="宋体" w:hAnsi="宋体" w:eastAsia="宋体" w:cs="宋体"/>
          <w:b/>
          <w:bCs/>
          <w:sz w:val="32"/>
          <w:szCs w:val="32"/>
        </w:rPr>
        <w:t xml:space="preserve">政府采购合同</w:t>
      </w:r>
      <w:r>
        <w:rPr>
          <w:rFonts w:hint="eastAsia" w:ascii="宋体" w:hAnsi="宋体" w:eastAsia="宋体" w:cs="宋体"/>
          <w:b/>
          <w:bCs/>
          <w:sz w:val="32"/>
          <w:szCs w:val="32"/>
        </w:rPr>
      </w:r>
      <w:r/>
    </w:p>
    <w:p>
      <w:pPr>
        <w:pStyle w:val="945"/>
        <w:ind w:firstLine="315"/>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 w:val="36"/>
          <w:szCs w:val="36"/>
        </w:rPr>
        <w:t xml:space="preserve"> </w:t>
      </w:r>
      <w:r>
        <w:rPr>
          <w:rFonts w:hint="eastAsia" w:ascii="宋体" w:hAnsi="宋体" w:eastAsia="宋体" w:cs="宋体"/>
          <w:szCs w:val="21"/>
        </w:rPr>
      </w:r>
      <w:r/>
    </w:p>
    <w:p>
      <w:pPr>
        <w:pStyle w:val="945"/>
        <w:spacing w:line="360" w:lineRule="auto"/>
        <w:shd w:val="clear" w:color="auto" w:fill="ffffff"/>
        <w:widowControl/>
        <w:rPr>
          <w:rFonts w:hint="eastAsia" w:ascii="宋体" w:hAnsi="宋体" w:eastAsia="宋体" w:cs="宋体"/>
          <w:b/>
          <w:bCs/>
          <w:sz w:val="36"/>
          <w:szCs w:val="36"/>
        </w:rPr>
      </w:pPr>
      <w:r>
        <w:rPr>
          <w:rFonts w:hint="eastAsia" w:ascii="宋体" w:hAnsi="宋体" w:eastAsia="宋体" w:cs="宋体"/>
          <w:b/>
          <w:bCs/>
          <w:sz w:val="36"/>
          <w:szCs w:val="36"/>
        </w:rPr>
      </w:r>
      <w:r/>
    </w:p>
    <w:p>
      <w:pPr>
        <w:pStyle w:val="945"/>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r>
      <w:r/>
    </w:p>
    <w:p>
      <w:pPr>
        <w:pStyle w:val="945"/>
        <w:ind w:firstLine="1918"/>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合同编号 ：</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ind w:firstLine="1918"/>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项目名称 ：</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ind w:firstLine="1918"/>
        <w:spacing w:line="360" w:lineRule="auto"/>
        <w:shd w:val="clear" w:color="auto" w:fill="ffffff"/>
        <w:widowControl/>
        <w:rPr>
          <w:rFonts w:hint="eastAsia" w:ascii="宋体" w:hAnsi="宋体" w:eastAsia="宋体" w:cs="宋体"/>
          <w:sz w:val="32"/>
          <w:szCs w:val="32"/>
        </w:rPr>
      </w:pPr>
      <w:r/>
      <w:bookmarkStart w:id="78" w:name="_Hlk164774502"/>
      <w:r>
        <w:rPr>
          <w:rFonts w:hint="eastAsia" w:ascii="宋体" w:hAnsi="宋体" w:eastAsia="宋体" w:cs="宋体"/>
          <w:b/>
          <w:bCs/>
          <w:sz w:val="32"/>
          <w:szCs w:val="32"/>
        </w:rPr>
        <w:t xml:space="preserve">采购人（甲方） ：</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ind w:firstLine="1916"/>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供应商（乙方）：</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ind w:firstLine="1916"/>
        <w:spacing w:line="360" w:lineRule="auto"/>
        <w:shd w:val="clear" w:color="auto" w:fill="ffffff"/>
        <w:widowControl/>
        <w:rPr>
          <w:rFonts w:hint="eastAsia" w:ascii="宋体" w:hAnsi="宋体" w:eastAsia="宋体" w:cs="宋体"/>
          <w:sz w:val="32"/>
          <w:szCs w:val="32"/>
        </w:rPr>
      </w:pPr>
      <w:r/>
      <w:bookmarkEnd w:id="78"/>
      <w:r>
        <w:rPr>
          <w:rFonts w:hint="eastAsia" w:ascii="宋体" w:hAnsi="宋体" w:eastAsia="宋体" w:cs="宋体"/>
          <w:b/>
          <w:bCs/>
          <w:sz w:val="32"/>
          <w:szCs w:val="32"/>
        </w:rPr>
        <w:t xml:space="preserve">签订日期 ：</w:t>
      </w:r>
      <w:r>
        <w:rPr>
          <w:rFonts w:hint="eastAsia" w:ascii="宋体" w:hAnsi="宋体" w:eastAsia="宋体" w:cs="宋体"/>
          <w:b/>
          <w:bCs/>
          <w:sz w:val="32"/>
          <w:szCs w:val="32"/>
          <w:u w:val="single"/>
        </w:rPr>
        <w:t xml:space="preserve">          </w:t>
      </w:r>
      <w:r>
        <w:rPr>
          <w:rFonts w:hint="eastAsia" w:ascii="宋体" w:hAnsi="宋体" w:eastAsia="宋体" w:cs="宋体"/>
          <w:sz w:val="32"/>
          <w:szCs w:val="32"/>
        </w:rPr>
      </w:r>
      <w:r/>
    </w:p>
    <w:p>
      <w:pPr>
        <w:pStyle w:val="945"/>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b/>
          <w:bCs/>
          <w:sz w:val="32"/>
          <w:szCs w:val="32"/>
        </w:rPr>
        <w:t xml:space="preserve">   </w:t>
      </w:r>
      <w:r>
        <w:rPr>
          <w:rFonts w:hint="eastAsia" w:ascii="宋体" w:hAnsi="宋体" w:eastAsia="宋体" w:cs="宋体"/>
          <w:sz w:val="32"/>
          <w:szCs w:val="32"/>
        </w:rPr>
      </w:r>
      <w:r/>
    </w:p>
    <w:p>
      <w:pPr>
        <w:pStyle w:val="945"/>
        <w:ind w:firstLine="2984"/>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 </w:t>
      </w:r>
      <w:r>
        <w:rPr>
          <w:rFonts w:hint="eastAsia" w:ascii="宋体" w:hAnsi="宋体" w:eastAsia="宋体" w:cs="宋体"/>
          <w:sz w:val="32"/>
          <w:szCs w:val="32"/>
        </w:rPr>
      </w:r>
      <w:r/>
    </w:p>
    <w:p>
      <w:pPr>
        <w:pStyle w:val="945"/>
        <w:jc w:val="both"/>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br w:type="page" w:clear="all"/>
      </w:r>
      <w:r>
        <w:rPr>
          <w:rFonts w:hint="eastAsia" w:ascii="宋体" w:hAnsi="宋体" w:eastAsia="宋体" w:cs="宋体"/>
          <w:szCs w:val="21"/>
        </w:rPr>
        <w:t xml:space="preserve">合同编号：</w:t>
      </w:r>
      <w:r>
        <w:rPr>
          <w:rFonts w:hint="eastAsia" w:ascii="宋体" w:hAnsi="宋体" w:eastAsia="宋体" w:cs="宋体"/>
          <w:szCs w:val="21"/>
        </w:rPr>
      </w:r>
      <w:r/>
    </w:p>
    <w:p>
      <w:pPr>
        <w:pStyle w:val="945"/>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政府采购计划号：</w:t>
      </w:r>
      <w:r>
        <w:rPr>
          <w:rFonts w:hint="eastAsia" w:ascii="宋体" w:hAnsi="宋体" w:eastAsia="宋体" w:cs="宋体"/>
          <w:szCs w:val="21"/>
        </w:rPr>
      </w:r>
      <w:r/>
    </w:p>
    <w:p>
      <w:pPr>
        <w:pStyle w:val="945"/>
        <w:jc w:val="cente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r>
      <w:r/>
    </w:p>
    <w:tbl>
      <w:tblPr>
        <w:tblW w:w="8522" w:type="dxa"/>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4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采购人（以下称甲方）：</w:t>
            </w:r>
            <w:r>
              <w:rPr>
                <w:rFonts w:hint="eastAsia" w:ascii="宋体" w:hAnsi="宋体" w:eastAsia="宋体" w:cs="宋体"/>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4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供应商（以下称乙方）：</w:t>
            </w:r>
            <w:r>
              <w:rPr>
                <w:rFonts w:hint="eastAsia" w:ascii="宋体" w:hAnsi="宋体" w:eastAsia="宋体" w:cs="宋体"/>
                <w:szCs w:val="21"/>
              </w:rPr>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94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rPr>
                <w:rFonts w:hint="eastAsia" w:ascii="宋体" w:hAnsi="宋体" w:eastAsia="宋体" w:cs="宋体"/>
                <w:szCs w:val="21"/>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945"/>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rPr>
                <w:rFonts w:hint="eastAsia" w:ascii="宋体" w:hAnsi="宋体" w:eastAsia="宋体" w:cs="宋体"/>
                <w:szCs w:val="21"/>
              </w:rPr>
            </w:r>
            <w:r/>
          </w:p>
        </w:tc>
      </w:tr>
    </w:tbl>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根据《中华人民共和国政府采购法》、《中华人民共和国民法典》等法律法规的规定，甲乙双方按照采购代理机构的采购结果签订本合同。</w:t>
      </w:r>
      <w:r>
        <w:rPr>
          <w:rFonts w:hint="eastAsia" w:ascii="宋体" w:hAnsi="宋体" w:eastAsia="宋体" w:cs="宋体"/>
          <w:szCs w:val="21"/>
        </w:rPr>
      </w:r>
      <w:r/>
    </w:p>
    <w:p>
      <w:pPr>
        <w:pStyle w:val="945"/>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第一条合同标的</w:t>
      </w:r>
      <w:r>
        <w:rPr>
          <w:rFonts w:hint="eastAsia" w:ascii="宋体" w:hAnsi="宋体" w:eastAsia="宋体" w:cs="宋体"/>
          <w:szCs w:val="21"/>
        </w:rPr>
        <w:t xml:space="preserve"> </w:t>
      </w:r>
      <w:r>
        <w:rPr>
          <w:rFonts w:hint="eastAsia" w:ascii="宋体" w:hAnsi="宋体" w:eastAsia="宋体" w:cs="宋体"/>
          <w:szCs w:val="21"/>
        </w:rPr>
      </w:r>
      <w:r/>
    </w:p>
    <w:p>
      <w:pPr>
        <w:pStyle w:val="945"/>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乙方根据甲方要求提供下列服务：</w:t>
      </w:r>
      <w:r>
        <w:rPr>
          <w:rFonts w:hint="eastAsia" w:ascii="宋体" w:hAnsi="宋体" w:eastAsia="宋体" w:cs="宋体"/>
          <w:szCs w:val="21"/>
          <w:u w:val="single"/>
        </w:rPr>
        <w:t xml:space="preserve">                 </w:t>
      </w:r>
      <w:r>
        <w:rPr>
          <w:rFonts w:hint="eastAsia" w:ascii="宋体" w:hAnsi="宋体" w:eastAsia="宋体" w:cs="宋体"/>
          <w:szCs w:val="21"/>
        </w:rPr>
      </w:r>
      <w:r/>
    </w:p>
    <w:p>
      <w:pPr>
        <w:pStyle w:val="945"/>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服务内容详见</w:t>
      </w:r>
      <w:r>
        <w:rPr>
          <w:rFonts w:hint="eastAsia" w:ascii="宋体" w:hAnsi="宋体" w:eastAsia="宋体"/>
          <w:szCs w:val="21"/>
        </w:rPr>
        <w:t xml:space="preserve">竞争性磋商文件</w:t>
      </w:r>
      <w:r>
        <w:rPr>
          <w:rFonts w:hint="eastAsia" w:ascii="宋体" w:hAnsi="宋体" w:eastAsia="宋体" w:cs="宋体"/>
          <w:szCs w:val="21"/>
        </w:rPr>
        <w:t xml:space="preserve">及乙方响应性文件等。</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第二条合同总价款</w:t>
      </w:r>
      <w:r>
        <w:rPr>
          <w:rFonts w:hint="eastAsia" w:ascii="宋体" w:hAnsi="宋体" w:eastAsia="宋体" w:cs="宋体"/>
          <w:szCs w:val="21"/>
        </w:rPr>
        <w:t xml:space="preserve"> </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本合同项下服务总价款为___________（大写）人民币，分项价款在“分项报价表”中有明确规定。</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甲方就本合同不再向乙方支付任何其他款项。 </w:t>
      </w:r>
      <w:r>
        <w:rPr>
          <w:rFonts w:hint="eastAsia" w:ascii="宋体" w:hAnsi="宋体" w:eastAsia="宋体" w:cs="宋体"/>
          <w:szCs w:val="21"/>
        </w:rPr>
      </w:r>
      <w:r/>
    </w:p>
    <w:p>
      <w:pPr>
        <w:pStyle w:val="945"/>
        <w:ind w:firstLine="413"/>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第三条 组成本合同的有关文件</w:t>
      </w:r>
      <w:r>
        <w:rPr>
          <w:rFonts w:hint="eastAsia" w:ascii="宋体" w:hAnsi="宋体" w:eastAsia="宋体" w:cs="宋体"/>
          <w:szCs w:val="21"/>
        </w:rPr>
      </w:r>
      <w:r/>
    </w:p>
    <w:p>
      <w:pPr>
        <w:pStyle w:val="945"/>
        <w:ind w:firstLine="411"/>
        <w:spacing w:line="360" w:lineRule="auto"/>
        <w:shd w:val="clear" w:color="auto" w:fill="ffffff"/>
        <w:widowControl/>
        <w:rPr>
          <w:rFonts w:hint="eastAsia" w:ascii="宋体" w:hAnsi="宋体" w:eastAsia="宋体" w:cs="宋体"/>
          <w:szCs w:val="21"/>
        </w:rPr>
      </w:pPr>
      <w:r>
        <w:rPr>
          <w:rFonts w:hint="eastAsia" w:ascii="宋体" w:hAnsi="宋体" w:eastAsia="宋体"/>
          <w:szCs w:val="21"/>
        </w:rPr>
        <w:t xml:space="preserve">竞争性磋商文件</w:t>
      </w:r>
      <w:r>
        <w:rPr>
          <w:rFonts w:hint="eastAsia" w:ascii="宋体" w:hAnsi="宋体" w:eastAsia="宋体" w:cs="宋体"/>
          <w:szCs w:val="21"/>
        </w:rPr>
        <w:t xml:space="preserve">和有关附件是本合同不可分割的组成部分，与本合同具有同等法律效力。</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第四条 权利保证</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乙方应保证为甲方提供服务任何一部分时不受第三方提出侵犯其专利权、版权、商标权或其他权利的起诉。一旦出现侵权，乙方应承担全部责任。</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第五条 质量保证</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乙方提供的服务必须全部达到</w:t>
      </w:r>
      <w:r>
        <w:rPr>
          <w:rFonts w:hint="eastAsia" w:ascii="宋体" w:hAnsi="宋体" w:eastAsia="宋体"/>
          <w:szCs w:val="21"/>
        </w:rPr>
        <w:t xml:space="preserve">竞争性磋商文件</w:t>
      </w:r>
      <w:r>
        <w:rPr>
          <w:rFonts w:hint="eastAsia" w:ascii="宋体" w:hAnsi="宋体" w:eastAsia="宋体" w:cs="宋体"/>
          <w:szCs w:val="21"/>
        </w:rPr>
        <w:t xml:space="preserve">各项要求，国家或行业有规定的，还要符合相应规定。</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第六条 交付使用和验收</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1.乙方应当在甲方规定的时间内完成</w:t>
      </w:r>
      <w:r>
        <w:rPr>
          <w:rFonts w:hint="eastAsia" w:ascii="宋体" w:hAnsi="宋体" w:eastAsia="宋体"/>
          <w:szCs w:val="21"/>
        </w:rPr>
        <w:t xml:space="preserve">竞争性磋商文件</w:t>
      </w:r>
      <w:r>
        <w:rPr>
          <w:rFonts w:hint="eastAsia" w:ascii="宋体" w:hAnsi="宋体" w:eastAsia="宋体" w:cs="宋体"/>
          <w:szCs w:val="21"/>
        </w:rPr>
        <w:t xml:space="preserve">规定的项目并交付甲方使用，不得影响项目的进度计划。</w:t>
      </w:r>
      <w:r>
        <w:rPr>
          <w:rFonts w:hint="eastAsia" w:ascii="宋体" w:hAnsi="宋体" w:eastAsia="宋体"/>
          <w:szCs w:val="21"/>
        </w:rPr>
        <w:t xml:space="preserve">竞争性磋商文件</w:t>
      </w:r>
      <w:r>
        <w:rPr>
          <w:rFonts w:hint="eastAsia" w:ascii="宋体" w:hAnsi="宋体" w:eastAsia="宋体" w:cs="宋体"/>
          <w:szCs w:val="21"/>
        </w:rPr>
        <w:t xml:space="preserve">有约定的，从其约定。</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2.甲方自行组织或视情邀请相关专家或国家认可的质量检测机构参加验收，乙方提供的服务不符合</w:t>
      </w:r>
      <w:r>
        <w:rPr>
          <w:rFonts w:hint="eastAsia" w:ascii="宋体" w:hAnsi="宋体" w:eastAsia="宋体"/>
          <w:szCs w:val="21"/>
        </w:rPr>
        <w:t xml:space="preserve">竞争性磋商文件</w:t>
      </w:r>
      <w:r>
        <w:rPr>
          <w:rFonts w:hint="eastAsia" w:ascii="宋体" w:hAnsi="宋体" w:eastAsia="宋体" w:cs="宋体"/>
          <w:szCs w:val="21"/>
        </w:rPr>
        <w:t xml:space="preserve">和合同规定的，甲方有权拒收，乙方承担验收费用等。</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第七条 合同款支付</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rPr>
        <w:t xml:space="preserve">1.本合同项</w:t>
      </w:r>
      <w:r>
        <w:rPr>
          <w:rFonts w:hint="eastAsia" w:ascii="宋体" w:hAnsi="宋体" w:eastAsia="宋体" w:cs="宋体"/>
          <w:szCs w:val="21"/>
          <w:highlight w:val="none"/>
        </w:rPr>
        <w:t xml:space="preserve">下所有款项均以人民币支付。</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2.本合同项下的采购资金由甲方自行支付，乙方向甲方开具发票。</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3.付款方</w:t>
      </w:r>
      <w:r>
        <w:rPr>
          <w:rFonts w:hint="eastAsia" w:ascii="宋体" w:hAnsi="宋体" w:eastAsia="宋体" w:cs="宋体"/>
          <w:szCs w:val="21"/>
          <w:highlight w:val="none"/>
        </w:rPr>
        <w:t xml:space="preserve">式：完成全部工作内容并经采购人确认验收达标后，按合同价一次付清。</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第八条 违约责任  </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1.甲方无正当理由拒绝验收或拒付款的，甲方向乙方偿付合同总价的5%违约金。</w:t>
      </w:r>
      <w:r>
        <w:rPr>
          <w:rFonts w:hint="eastAsia" w:ascii="宋体" w:hAnsi="宋体" w:eastAsia="宋体" w:cs="宋体"/>
          <w:szCs w:val="21"/>
          <w:highlight w:val="none"/>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2.甲方未按合同规定的期限向乙方支付合同款的，每逾期1天甲方向乙方偿付欠款总额的5‰滞纳金，但累计滞纳金总额不超过欠款总额的5% 。</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3.如乙方不能按期交付服务的，甲方有权扣留全部履约保证金（如有）；同时乙方应向甲方支付合同总价5%的违约金。</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6.乙方虚假承诺，或经权威部门检测提供的货物或服务不能满足</w:t>
      </w:r>
      <w:r>
        <w:rPr>
          <w:rFonts w:hint="eastAsia" w:ascii="宋体" w:hAnsi="宋体" w:eastAsia="宋体"/>
          <w:szCs w:val="21"/>
        </w:rPr>
        <w:t xml:space="preserve">竞争性磋商文件</w:t>
      </w:r>
      <w:r>
        <w:rPr>
          <w:rFonts w:hint="eastAsia" w:ascii="宋体" w:hAnsi="宋体" w:eastAsia="宋体" w:cs="宋体"/>
          <w:szCs w:val="21"/>
        </w:rPr>
        <w:t xml:space="preserve">要求，或是由于乙方的过错造成合同无法继续履行的，乙方履约保证金（如有）不予退还外，还应向甲方支付不少于合同总价30%赔偿金。</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第九条 合同的变更和终止</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1.除《政府采购法》第50条第二款规定的情形外，本合同一经签订，甲乙双方不得擅自变更、中止或终止合同。</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2.除发生法律规定的不能预见、不能避免并不能克服的客观情况外，甲乙双方不得放弃或拒绝履行合同。</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第十条 合同的转让</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乙方不得擅自部分或全部转让其应履行的合同义务。</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第十一条</w:t>
      </w:r>
      <w:r>
        <w:rPr>
          <w:rFonts w:ascii="宋体" w:hAnsi="宋体" w:eastAsia="宋体" w:cs="宋体"/>
          <w:b/>
          <w:bCs/>
          <w:szCs w:val="21"/>
        </w:rPr>
        <w:t xml:space="preserve"> </w:t>
      </w:r>
      <w:r>
        <w:rPr>
          <w:rFonts w:hint="eastAsia" w:ascii="宋体" w:hAnsi="宋体" w:eastAsia="宋体" w:cs="宋体"/>
          <w:b/>
          <w:bCs/>
          <w:szCs w:val="21"/>
        </w:rPr>
        <w:t xml:space="preserve">争议的解决</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1.因履行本合同引起的或与本合同有关的争议，甲、乙双方应首先通过友好协商解决，如果协商不能解决争议，则采取以下第（</w:t>
      </w:r>
      <w:r>
        <w:rPr>
          <w:rFonts w:ascii="宋体" w:hAnsi="宋体" w:eastAsia="宋体" w:cs="宋体"/>
          <w:szCs w:val="21"/>
        </w:rPr>
        <w:t xml:space="preserve">1</w:t>
      </w:r>
      <w:r>
        <w:rPr>
          <w:rFonts w:hint="eastAsia" w:ascii="宋体" w:hAnsi="宋体" w:eastAsia="宋体" w:cs="宋体"/>
          <w:szCs w:val="21"/>
        </w:rPr>
        <w:t xml:space="preserve">）种方式解决争议：</w:t>
      </w:r>
      <w:r>
        <w:rPr>
          <w:rFonts w:hint="eastAsia" w:ascii="宋体" w:hAnsi="宋体" w:eastAsia="宋体" w:cs="宋体"/>
          <w:szCs w:val="21"/>
        </w:rPr>
      </w:r>
      <w:r/>
    </w:p>
    <w:p>
      <w:pPr>
        <w:pStyle w:val="945"/>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（1）向甲方所在地有管辖权的人民法院提起诉讼；</w:t>
      </w:r>
      <w:r>
        <w:rPr>
          <w:rFonts w:hint="eastAsia" w:ascii="宋体" w:hAnsi="宋体" w:eastAsia="宋体" w:cs="宋体"/>
          <w:szCs w:val="21"/>
        </w:rPr>
      </w:r>
      <w:r/>
    </w:p>
    <w:p>
      <w:pPr>
        <w:pStyle w:val="945"/>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（2）向</w:t>
      </w:r>
      <w:r>
        <w:rPr>
          <w:rFonts w:hint="eastAsia" w:ascii="宋体" w:hAnsi="宋体" w:eastAsia="宋体" w:cs="宋体"/>
          <w:szCs w:val="21"/>
          <w:lang w:val="en-US" w:eastAsia="zh-CN"/>
        </w:rPr>
        <w:t xml:space="preserve">泰州</w:t>
      </w:r>
      <w:r>
        <w:rPr>
          <w:rFonts w:hint="eastAsia" w:ascii="宋体" w:hAnsi="宋体" w:eastAsia="宋体" w:cs="宋体"/>
          <w:szCs w:val="21"/>
        </w:rPr>
        <w:t xml:space="preserve">仲裁委员会按其仲裁规则申请仲裁。</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.在诉讼期间，本合同应继续履行。</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第十二条 诚实信用</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乙方应诚实信用，严格按照</w:t>
      </w:r>
      <w:r>
        <w:rPr>
          <w:rFonts w:hint="eastAsia" w:ascii="宋体" w:hAnsi="宋体" w:eastAsia="宋体"/>
          <w:szCs w:val="21"/>
        </w:rPr>
        <w:t xml:space="preserve">竞争性磋商文件</w:t>
      </w:r>
      <w:r>
        <w:rPr>
          <w:rFonts w:hint="eastAsia" w:ascii="宋体" w:hAnsi="宋体" w:eastAsia="宋体" w:cs="宋体"/>
          <w:szCs w:val="21"/>
        </w:rPr>
        <w:t xml:space="preserve">要求和承诺履行合同，不向甲方进行商业贿赂或者提供不正当利益。</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第十三条 合同生效及其他</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1.本合同自签订之日起生效。</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2.本合同一式四份，甲乙双方各执两份，扫描件发采购代理机构存档。</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3.本合同应按照中华人民共和国的现行法律进行解释。</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（以下无正文）</w:t>
      </w:r>
      <w:r>
        <w:rPr>
          <w:rFonts w:hint="eastAsia" w:ascii="宋体" w:hAnsi="宋体" w:eastAsia="宋体" w:cs="宋体"/>
          <w:szCs w:val="21"/>
        </w:rPr>
      </w:r>
      <w:r/>
    </w:p>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br w:type="page" w:clear="all"/>
      </w:r>
      <w:r>
        <w:rPr>
          <w:rFonts w:hint="eastAsia" w:ascii="宋体" w:hAnsi="宋体" w:eastAsia="宋体" w:cs="宋体"/>
          <w:szCs w:val="21"/>
        </w:rPr>
      </w:r>
      <w:r/>
    </w:p>
    <w:tbl>
      <w:tblPr>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甲方：（盖章）</w:t>
            </w:r>
            <w:r>
              <w:rPr>
                <w:rFonts w:hint="eastAsia" w:ascii="宋体" w:hAnsi="宋体" w:eastAsia="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乙方：（盖章）</w:t>
            </w:r>
            <w:r>
              <w:rPr>
                <w:rFonts w:hint="eastAsia" w:ascii="宋体" w:hAnsi="宋体" w:eastAsia="宋体" w:cs="宋体"/>
                <w:szCs w:val="21"/>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法定代表人或委托代理人</w:t>
            </w:r>
            <w:r>
              <w:rPr>
                <w:rFonts w:hint="eastAsia" w:ascii="宋体" w:hAnsi="宋体" w:eastAsia="宋体" w:cs="宋体"/>
                <w:szCs w:val="21"/>
              </w:rPr>
              <w:t xml:space="preserve">：</w:t>
            </w:r>
            <w:r>
              <w:rPr>
                <w:rFonts w:hint="eastAsia"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法定代表人或委托代理人</w:t>
            </w:r>
            <w:r>
              <w:rPr>
                <w:rFonts w:hint="eastAsia" w:ascii="宋体" w:hAnsi="宋体" w:eastAsia="宋体" w:cs="宋体"/>
                <w:szCs w:val="21"/>
              </w:rPr>
              <w:t xml:space="preserve">：</w:t>
            </w:r>
            <w:r>
              <w:rPr>
                <w:rFonts w:hint="eastAsia" w:ascii="宋体" w:hAnsi="宋体" w:eastAsia="宋体" w:cs="宋体"/>
                <w:szCs w:val="21"/>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rPr>
                <w:rFonts w:hint="eastAsia"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rPr>
                <w:rFonts w:hint="eastAsia" w:ascii="宋体" w:hAnsi="宋体" w:eastAsia="宋体" w:cs="宋体"/>
                <w:szCs w:val="21"/>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rPr>
                <w:rFonts w:hint="eastAsia"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rPr>
                <w:rFonts w:hint="eastAsia" w:ascii="宋体" w:hAnsi="宋体" w:eastAsia="宋体" w:cs="宋体"/>
                <w:szCs w:val="21"/>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rPr>
                <w:rFonts w:hint="eastAsia" w:ascii="宋体" w:hAnsi="宋体" w:eastAsia="宋体" w:cs="宋体"/>
                <w:szCs w:val="21"/>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rPr>
                <w:rFonts w:hint="eastAsia" w:ascii="宋体" w:hAnsi="宋体" w:eastAsia="宋体" w:cs="宋体"/>
                <w:szCs w:val="21"/>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rPr>
                <w:rFonts w:hint="eastAsia" w:ascii="宋体" w:hAnsi="宋体" w:eastAsia="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5"/>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rPr>
                <w:rFonts w:hint="eastAsia" w:ascii="宋体" w:hAnsi="宋体" w:eastAsia="宋体" w:cs="宋体"/>
                <w:szCs w:val="21"/>
                <w:lang w:val="zh-CN"/>
              </w:rPr>
            </w:r>
            <w:r/>
          </w:p>
        </w:tc>
      </w:tr>
    </w:tbl>
    <w:p>
      <w:pPr>
        <w:pStyle w:val="945"/>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945"/>
        <w:ind w:firstLine="602"/>
        <w:jc w:val="center"/>
        <w:spacing w:line="360" w:lineRule="auto"/>
        <w:rPr>
          <w:rFonts w:ascii="宋体" w:hAnsi="宋体" w:cs="宋体"/>
          <w:b/>
          <w:bCs/>
          <w:color w:val="000000"/>
          <w:sz w:val="30"/>
          <w:szCs w:val="30"/>
          <w:highlight w:val="none"/>
        </w:rPr>
        <w:outlineLvl w:val="0"/>
      </w:pPr>
      <w:r>
        <w:rPr>
          <w:rFonts w:hint="eastAsia" w:ascii="宋体" w:hAnsi="宋体" w:cs="宋体"/>
          <w:b/>
          <w:bCs/>
          <w:color w:val="000000"/>
          <w:sz w:val="30"/>
          <w:szCs w:val="30"/>
          <w:highlight w:val="none"/>
        </w:rPr>
        <w:br w:type="page" w:clear="all"/>
      </w:r>
      <w:bookmarkStart w:id="79" w:name="_Toc5681"/>
      <w:r>
        <w:rPr>
          <w:rFonts w:hint="eastAsia" w:ascii="宋体" w:hAnsi="宋体" w:cs="宋体"/>
          <w:b/>
          <w:bCs/>
          <w:color w:val="000000"/>
          <w:sz w:val="30"/>
          <w:szCs w:val="30"/>
          <w:highlight w:val="none"/>
        </w:rPr>
        <w:t xml:space="preserve">第五章 评审方法和评审标准</w:t>
      </w:r>
      <w:bookmarkEnd w:id="79"/>
      <w:r>
        <w:rPr>
          <w:rFonts w:ascii="宋体" w:hAnsi="宋体" w:cs="宋体"/>
          <w:b/>
          <w:bCs/>
          <w:color w:val="000000"/>
          <w:sz w:val="30"/>
          <w:szCs w:val="30"/>
          <w:highlight w:val="none"/>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该项目磋商小组由采购人和有关专家组成，人数为三人（含）以上的单数。经磋商小组初步确认为无效的响应文件不参加详细评审，经初步评审合格的响应文件依据磋商文件的规定按下列</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标准和方法进行评审。</w:t>
      </w:r>
      <w:r>
        <w:rPr>
          <w:rFonts w:ascii="宋体" w:hAnsi="宋体" w:eastAsia="宋体" w:cs="宋体"/>
          <w:color w:val="000000"/>
          <w:szCs w:val="21"/>
          <w:highlight w:val="none"/>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一、评</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总则：</w:t>
      </w:r>
      <w:r>
        <w:rPr>
          <w:rFonts w:ascii="宋体" w:hAnsi="宋体" w:eastAsia="宋体" w:cs="宋体"/>
          <w:color w:val="000000"/>
          <w:szCs w:val="21"/>
          <w:highlight w:val="none"/>
        </w:rPr>
      </w:r>
      <w:r/>
    </w:p>
    <w:p>
      <w:pPr>
        <w:pStyle w:val="945"/>
        <w:ind w:firstLine="42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（一）本次</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评</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采用综合评分法。即响应文件满足磋商文件全部实质性要求且按评审因素的量化指标评审得分最高的供应商为成交候选供应商的评审方法。</w:t>
      </w:r>
      <w:r>
        <w:rPr>
          <w:rFonts w:hint="eastAsia" w:ascii="宋体" w:hAnsi="宋体" w:eastAsia="宋体" w:cs="宋体"/>
          <w:color w:val="000000"/>
          <w:szCs w:val="21"/>
          <w:highlight w:val="none"/>
        </w:rPr>
      </w:r>
      <w:r/>
    </w:p>
    <w:p>
      <w:pPr>
        <w:pStyle w:val="945"/>
        <w:ind w:firstLine="420"/>
        <w:spacing w:line="52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（二）评</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时，磋商小组各成员应当独立对每个有效响应的文件进行评价、打分，然后汇总每个供应商每项评分因素的得分（计算结果均四舍五入保留两位小数）</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二、评</w:t>
      </w:r>
      <w:r>
        <w:rPr>
          <w:rFonts w:hint="eastAsia" w:ascii="宋体" w:hAnsi="宋体" w:eastAsia="宋体" w:cs="宋体"/>
          <w:color w:val="000000"/>
          <w:szCs w:val="21"/>
          <w:highlight w:val="none"/>
          <w:lang w:val="en-US" w:eastAsia="zh-CN"/>
        </w:rPr>
        <w:t xml:space="preserve">审</w:t>
      </w:r>
      <w:r>
        <w:rPr>
          <w:rFonts w:hint="eastAsia" w:ascii="宋体" w:hAnsi="宋体" w:eastAsia="宋体" w:cs="宋体"/>
          <w:color w:val="000000"/>
          <w:szCs w:val="21"/>
          <w:highlight w:val="none"/>
        </w:rPr>
        <w:t xml:space="preserve">分值设置：</w:t>
      </w:r>
      <w:r>
        <w:rPr>
          <w:rFonts w:ascii="宋体" w:hAnsi="宋体" w:eastAsia="宋体" w:cs="宋体"/>
          <w:color w:val="000000"/>
          <w:szCs w:val="21"/>
          <w:highlight w:val="none"/>
        </w:rPr>
      </w:r>
      <w:r/>
    </w:p>
    <w:p>
      <w:pPr>
        <w:pStyle w:val="945"/>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（一）价格分</w:t>
      </w:r>
      <w:r>
        <w:rPr>
          <w:rFonts w:ascii="宋体" w:hAnsi="宋体" w:cs="宋体"/>
          <w:b/>
          <w:color w:val="000000"/>
          <w:sz w:val="24"/>
          <w:highlight w:val="none"/>
        </w:rPr>
      </w:r>
      <w:r/>
    </w:p>
    <w:tbl>
      <w:tblPr>
        <w:tblW w:w="95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tc>
          <w:tcPr>
            <w:tcW w:w="854" w:type="dxa"/>
            <w:vAlign w:val="top"/>
            <w:textDirection w:val="lrTb"/>
            <w:noWrap w:val="false"/>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372" w:type="dxa"/>
            <w:vAlign w:val="top"/>
            <w:textDirection w:val="lrTb"/>
            <w:noWrap w:val="false"/>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rPr>
                <w:rFonts w:ascii="宋体" w:hAnsi="宋体" w:cs="宋体"/>
                <w:b/>
                <w:color w:val="000000"/>
                <w:sz w:val="24"/>
                <w:highlight w:val="none"/>
              </w:rPr>
            </w:r>
            <w:r/>
          </w:p>
        </w:tc>
        <w:tc>
          <w:tcPr>
            <w:tcW w:w="6473" w:type="dxa"/>
            <w:vAlign w:val="top"/>
            <w:textDirection w:val="lrTb"/>
            <w:noWrap w:val="false"/>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810" w:type="dxa"/>
            <w:vAlign w:val="top"/>
            <w:textDirection w:val="lrTb"/>
            <w:noWrap w:val="false"/>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rHeight w:val="1022"/>
        </w:trPr>
        <w:tc>
          <w:tcPr>
            <w:tcW w:w="854" w:type="dxa"/>
            <w:vAlign w:val="center"/>
            <w:textDirection w:val="lrTb"/>
            <w:noWrap w:val="false"/>
          </w:tcPr>
          <w:p>
            <w:pPr>
              <w:pStyle w:val="945"/>
              <w:jc w:val="center"/>
              <w:spacing w:line="520"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1372" w:type="dxa"/>
            <w:vAlign w:val="center"/>
            <w:textDirection w:val="lrTb"/>
            <w:noWrap w:val="false"/>
          </w:tcPr>
          <w:p>
            <w:pPr>
              <w:pStyle w:val="945"/>
              <w:jc w:val="center"/>
              <w:rPr>
                <w:rFonts w:ascii="宋体" w:hAnsi="宋体" w:cs="宋体"/>
                <w:b/>
                <w:color w:val="000000"/>
                <w:szCs w:val="21"/>
                <w:highlight w:val="none"/>
              </w:rPr>
            </w:pPr>
            <w:r>
              <w:rPr>
                <w:rFonts w:hint="eastAsia" w:ascii="宋体" w:hAnsi="宋体" w:cs="宋体"/>
                <w:b/>
                <w:bCs/>
                <w:color w:val="000000"/>
                <w:szCs w:val="21"/>
                <w:highlight w:val="none"/>
                <w:lang w:eastAsia="zh-CN"/>
              </w:rPr>
              <w:t xml:space="preserve">响应</w:t>
            </w:r>
            <w:r>
              <w:rPr>
                <w:rFonts w:hint="eastAsia" w:ascii="宋体" w:hAnsi="宋体" w:cs="宋体"/>
                <w:b/>
                <w:bCs/>
                <w:color w:val="000000"/>
                <w:szCs w:val="21"/>
                <w:highlight w:val="none"/>
              </w:rPr>
              <w:t xml:space="preserve">报价</w:t>
            </w:r>
            <w:r>
              <w:rPr>
                <w:rFonts w:ascii="宋体" w:hAnsi="宋体" w:cs="宋体"/>
                <w:b/>
                <w:color w:val="000000"/>
                <w:szCs w:val="21"/>
                <w:highlight w:val="none"/>
              </w:rPr>
            </w:r>
            <w:r/>
          </w:p>
        </w:tc>
        <w:tc>
          <w:tcPr>
            <w:tcW w:w="6473" w:type="dxa"/>
            <w:vAlign w:val="center"/>
            <w:textDirection w:val="lrTb"/>
            <w:noWrap w:val="false"/>
          </w:tcPr>
          <w:p>
            <w:pPr>
              <w:pStyle w:val="945"/>
              <w:ind w:firstLine="420"/>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满足磋商文件要求且最终报价最低的供应商的价格为磋商基准价，其价格分为满分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分。其他供应商的价格分统一按照下列公式计算：</w:t>
            </w:r>
            <w:r>
              <w:rPr>
                <w:rFonts w:ascii="宋体" w:hAnsi="宋体" w:cs="宋体"/>
                <w:color w:val="000000"/>
                <w:szCs w:val="21"/>
                <w:highlight w:val="none"/>
              </w:rPr>
            </w:r>
            <w:r/>
          </w:p>
          <w:p>
            <w:pPr>
              <w:pStyle w:val="945"/>
              <w:ind w:firstLine="420"/>
              <w:rPr>
                <w:rFonts w:ascii="宋体" w:hAnsi="宋体" w:cs="宋体"/>
                <w:color w:val="000000"/>
                <w:szCs w:val="21"/>
                <w:highlight w:val="none"/>
              </w:rPr>
            </w:pPr>
            <w:r>
              <w:rPr>
                <w:rFonts w:hint="eastAsia" w:ascii="宋体" w:hAnsi="宋体" w:cs="宋体"/>
                <w:color w:val="000000"/>
                <w:szCs w:val="21"/>
                <w:highlight w:val="none"/>
              </w:rPr>
              <w:t xml:space="preserve">磋商报价得分=（磋商基准价／最终磋商报价）×</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r>
            <w:r/>
          </w:p>
        </w:tc>
        <w:tc>
          <w:tcPr>
            <w:tcW w:w="810" w:type="dxa"/>
            <w:vAlign w:val="center"/>
            <w:textDirection w:val="lrTb"/>
            <w:noWrap w:val="false"/>
          </w:tcPr>
          <w:p>
            <w:pPr>
              <w:pStyle w:val="1335"/>
              <w:jc w:val="both"/>
              <w:rPr>
                <w:rFonts w:ascii="宋体" w:hAnsi="宋体" w:cs="宋体"/>
                <w:b/>
                <w:color w:val="000000"/>
                <w:sz w:val="21"/>
                <w:szCs w:val="21"/>
                <w:highlight w:val="none"/>
              </w:rPr>
            </w:pPr>
            <w:r>
              <w:rPr>
                <w:rFonts w:hint="eastAsia" w:ascii="宋体" w:hAnsi="宋体" w:cs="宋体"/>
                <w:b/>
                <w:bCs/>
                <w:color w:val="000000"/>
                <w:sz w:val="21"/>
                <w:szCs w:val="21"/>
                <w:highlight w:val="none"/>
                <w:lang w:val="en-US" w:eastAsia="zh-CN"/>
              </w:rPr>
              <w:t xml:space="preserve">10</w:t>
            </w:r>
            <w:r>
              <w:rPr>
                <w:rFonts w:hint="eastAsia" w:ascii="宋体" w:hAnsi="宋体" w:cs="宋体"/>
                <w:b/>
                <w:bCs/>
                <w:color w:val="000000"/>
                <w:sz w:val="21"/>
                <w:szCs w:val="21"/>
                <w:highlight w:val="none"/>
              </w:rPr>
              <w:t xml:space="preserve">分</w:t>
            </w:r>
            <w:r>
              <w:rPr>
                <w:rFonts w:ascii="宋体" w:hAnsi="宋体" w:cs="宋体"/>
                <w:b/>
                <w:color w:val="000000"/>
                <w:sz w:val="21"/>
                <w:szCs w:val="21"/>
                <w:highlight w:val="none"/>
              </w:rPr>
            </w:r>
            <w:r/>
          </w:p>
        </w:tc>
      </w:tr>
    </w:tbl>
    <w:p>
      <w:pPr>
        <w:pStyle w:val="945"/>
        <w:ind w:firstLine="0"/>
        <w:keepLines w:val="0"/>
        <w:keepNext w:val="0"/>
        <w:pageBreakBefore w:val="0"/>
        <w:spacing w:line="360" w:lineRule="auto"/>
        <w:widowControl w:val="off"/>
        <w:rPr>
          <w:rFonts w:hint="eastAsia"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（二）商务</w:t>
      </w:r>
      <w:r>
        <w:rPr>
          <w:rFonts w:hint="eastAsia" w:ascii="宋体" w:hAnsi="宋体" w:cs="宋体"/>
          <w:b/>
          <w:color w:val="000000"/>
          <w:sz w:val="24"/>
          <w:highlight w:val="none"/>
          <w:lang w:val="en-US" w:eastAsia="zh-CN"/>
        </w:rPr>
        <w:t xml:space="preserve">标</w:t>
      </w:r>
      <w:r>
        <w:rPr>
          <w:rFonts w:hint="eastAsia" w:ascii="宋体" w:hAnsi="宋体" w:eastAsia="宋体" w:cs="宋体"/>
          <w:b/>
          <w:color w:val="000000"/>
          <w:sz w:val="24"/>
          <w:highlight w:val="none"/>
          <w:lang w:val="en-US" w:eastAsia="zh-CN"/>
        </w:rPr>
      </w:r>
      <w:r/>
    </w:p>
    <w:tbl>
      <w:tblPr>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333" w:type="dxa"/>
            <w:vAlign w:val="center"/>
            <w:textDirection w:val="lrTb"/>
            <w:noWrap/>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rPr>
                <w:rFonts w:ascii="宋体" w:hAnsi="宋体" w:cs="宋体"/>
                <w:b/>
                <w:color w:val="000000"/>
                <w:sz w:val="24"/>
                <w:highlight w:val="none"/>
              </w:rPr>
            </w:r>
            <w:r/>
          </w:p>
        </w:tc>
        <w:tc>
          <w:tcPr>
            <w:tcW w:w="6480" w:type="dxa"/>
            <w:vAlign w:val="center"/>
            <w:textDirection w:val="lrTb"/>
            <w:noWrap/>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800" w:type="dxa"/>
            <w:vAlign w:val="center"/>
            <w:textDirection w:val="lrTb"/>
            <w:noWrap/>
          </w:tcPr>
          <w:p>
            <w:pPr>
              <w:pStyle w:val="945"/>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rHeight w:val="692"/>
        </w:trPr>
        <w:tc>
          <w:tcPr>
            <w:tcW w:w="867" w:type="dxa"/>
            <w:vAlign w:val="center"/>
            <w:textDirection w:val="lrTb"/>
            <w:noWrap/>
          </w:tcPr>
          <w:p>
            <w:pPr>
              <w:pStyle w:val="945"/>
              <w:jc w:val="center"/>
              <w:spacing w:line="520"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1333" w:type="dxa"/>
            <w:vAlign w:val="center"/>
            <w:textDirection w:val="lrTb"/>
            <w:noWrap/>
          </w:tcPr>
          <w:p>
            <w:pPr>
              <w:pStyle w:val="945"/>
              <w:jc w:val="center"/>
              <w:spacing w:line="360" w:lineRule="exact"/>
              <w:tabs>
                <w:tab w:val="left" w:pos="2850" w:leader="none"/>
                <w:tab w:val="center" w:pos="4153" w:leader="none"/>
              </w:tabs>
              <w:rPr>
                <w:rFonts w:hint="eastAsia" w:ascii="宋体" w:hAnsi="宋体" w:eastAsia="宋体" w:cs="宋体"/>
                <w:b/>
                <w:bCs/>
                <w:color w:val="000000"/>
                <w:szCs w:val="21"/>
                <w:highlight w:val="none"/>
                <w:lang w:eastAsia="zh-CN"/>
              </w:rPr>
            </w:pPr>
            <w:r>
              <w:rPr>
                <w:b/>
                <w:bCs/>
                <w:color w:val="000000"/>
                <w:spacing w:val="3"/>
                <w:highlight w:val="none"/>
              </w:rPr>
              <w:t xml:space="preserve">企业</w:t>
            </w:r>
            <w:r>
              <w:rPr>
                <w:rFonts w:hint="eastAsia"/>
                <w:b/>
                <w:bCs/>
                <w:color w:val="000000"/>
                <w:spacing w:val="3"/>
                <w:highlight w:val="none"/>
                <w:lang w:val="en-US" w:eastAsia="zh-CN"/>
              </w:rPr>
              <w:t xml:space="preserve">实力</w:t>
            </w:r>
            <w:r>
              <w:rPr>
                <w:rFonts w:hint="eastAsia" w:ascii="宋体" w:hAnsi="宋体" w:eastAsia="宋体" w:cs="宋体"/>
                <w:b/>
                <w:bCs/>
                <w:color w:val="000000"/>
                <w:szCs w:val="21"/>
                <w:highlight w:val="none"/>
                <w:lang w:eastAsia="zh-CN"/>
              </w:rPr>
            </w:r>
            <w:r/>
          </w:p>
        </w:tc>
        <w:tc>
          <w:tcPr>
            <w:tcW w:w="6480" w:type="dxa"/>
            <w:vAlign w:val="center"/>
            <w:textDirection w:val="lrTb"/>
            <w:noWrap/>
          </w:tcPr>
          <w:p>
            <w:pPr>
              <w:pStyle w:val="945"/>
              <w:numPr>
                <w:ilvl w:val="0"/>
                <w:numId w:val="0"/>
              </w:numPr>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供应商具有有效的环境管理体系认证（ISO14001）、质量管理体系认证（ISO9001）、职业健康安全管理体系认证（ISO45001），有一个得2分，本项最高得6分。</w:t>
            </w:r>
            <w:r>
              <w:rPr>
                <w:rFonts w:hint="eastAsia" w:ascii="宋体" w:hAnsi="宋体" w:cs="仿宋"/>
                <w:color w:val="000000"/>
                <w:szCs w:val="21"/>
                <w:highlight w:val="none"/>
                <w:lang w:val="en-US" w:eastAsia="zh-CN"/>
              </w:rPr>
            </w:r>
            <w:r/>
          </w:p>
          <w:p>
            <w:pPr>
              <w:pStyle w:val="945"/>
              <w:numPr>
                <w:ilvl w:val="0"/>
                <w:numId w:val="0"/>
              </w:numPr>
              <w:spacing w:line="276" w:lineRule="auto"/>
              <w:rPr>
                <w:rFonts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注：提供</w:t>
            </w:r>
            <w:r>
              <w:rPr>
                <w:rFonts w:hint="eastAsia" w:ascii="宋体" w:hAnsi="宋体" w:eastAsia="宋体" w:cs="仿宋"/>
                <w:color w:val="000000"/>
                <w:szCs w:val="21"/>
                <w:highlight w:val="none"/>
                <w:lang w:val="en-US" w:eastAsia="zh-CN"/>
              </w:rPr>
              <w:t xml:space="preserve">有效的证书复印件及网站查询截图加盖公章作为得分依据，提供不全或者不提供或无法认定的，不得分。</w:t>
            </w:r>
            <w:r>
              <w:rPr>
                <w:rFonts w:ascii="宋体" w:hAnsi="宋体" w:cs="仿宋"/>
                <w:color w:val="000000"/>
                <w:szCs w:val="21"/>
                <w:highlight w:val="none"/>
                <w:lang w:val="en-US" w:eastAsia="zh-CN"/>
              </w:rPr>
            </w:r>
            <w:r/>
          </w:p>
        </w:tc>
        <w:tc>
          <w:tcPr>
            <w:tcW w:w="800" w:type="dxa"/>
            <w:vAlign w:val="center"/>
            <w:textDirection w:val="lrTb"/>
            <w:noWrap/>
          </w:tcPr>
          <w:p>
            <w:pPr>
              <w:pStyle w:val="945"/>
              <w:jc w:val="center"/>
              <w:spacing w:line="360" w:lineRule="exact"/>
              <w:tabs>
                <w:tab w:val="left" w:pos="2850" w:leader="none"/>
                <w:tab w:val="center" w:pos="4153" w:leader="none"/>
              </w:tabs>
              <w:rPr>
                <w:rFonts w:ascii="宋体" w:hAnsi="宋体" w:cs="宋体"/>
                <w:b/>
                <w:bCs/>
                <w:color w:val="000000"/>
                <w:szCs w:val="21"/>
                <w:highlight w:val="none"/>
              </w:rPr>
            </w:pP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分</w:t>
            </w:r>
            <w:r>
              <w:rPr>
                <w:rFonts w:ascii="宋体" w:hAnsi="宋体" w:cs="宋体"/>
                <w:b/>
                <w:bCs/>
                <w:color w:val="000000"/>
                <w:szCs w:val="21"/>
                <w:highlight w:val="none"/>
              </w:rPr>
            </w:r>
            <w:r/>
          </w:p>
        </w:tc>
      </w:tr>
      <w:tr>
        <w:trPr>
          <w:trHeight w:val="963"/>
        </w:trPr>
        <w:tc>
          <w:tcPr>
            <w:tcW w:w="867" w:type="dxa"/>
            <w:vAlign w:val="center"/>
            <w:textDirection w:val="lrTb"/>
            <w:noWrap/>
          </w:tcPr>
          <w:p>
            <w:pPr>
              <w:pStyle w:val="945"/>
              <w:jc w:val="center"/>
              <w:spacing w:line="52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lang w:val="en-US" w:eastAsia="zh-CN"/>
              </w:rPr>
              <w:t xml:space="preserve">2</w:t>
            </w:r>
            <w:r>
              <w:rPr>
                <w:rFonts w:hint="eastAsia" w:ascii="宋体" w:hAnsi="宋体" w:eastAsia="宋体" w:cs="宋体"/>
                <w:b/>
                <w:color w:val="000000"/>
                <w:szCs w:val="21"/>
                <w:highlight w:val="none"/>
                <w:lang w:eastAsia="zh-CN"/>
              </w:rPr>
            </w:r>
            <w:r/>
          </w:p>
        </w:tc>
        <w:tc>
          <w:tcPr>
            <w:tcW w:w="1333" w:type="dxa"/>
            <w:vAlign w:val="center"/>
            <w:textDirection w:val="lrTb"/>
            <w:noWrap/>
          </w:tcPr>
          <w:p>
            <w:pPr>
              <w:pStyle w:val="945"/>
              <w:jc w:val="center"/>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业绩</w:t>
            </w:r>
            <w:r>
              <w:rPr>
                <w:rFonts w:ascii="宋体" w:hAnsi="宋体" w:cs="宋体"/>
                <w:b/>
                <w:bCs/>
                <w:color w:val="000000"/>
                <w:szCs w:val="21"/>
                <w:highlight w:val="none"/>
              </w:rPr>
            </w:r>
            <w:r/>
          </w:p>
        </w:tc>
        <w:tc>
          <w:tcPr>
            <w:tcW w:w="6480" w:type="dxa"/>
            <w:vAlign w:val="center"/>
            <w:textDirection w:val="lrTb"/>
            <w:noWrap/>
          </w:tcPr>
          <w:p>
            <w:pPr>
              <w:pStyle w:val="945"/>
              <w:spacing w:line="276"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供应商202</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年1月1日以来（以合同签订时间为准）承担过卫片执法</w:t>
            </w:r>
            <w:r>
              <w:rPr>
                <w:rFonts w:hint="eastAsia" w:ascii="宋体" w:hAnsi="宋体" w:cs="宋体"/>
                <w:color w:val="000000"/>
                <w:highlight w:val="none"/>
                <w:lang w:val="en-US" w:eastAsia="zh-CN"/>
              </w:rPr>
              <w:t xml:space="preserve">或</w:t>
            </w:r>
            <w:r>
              <w:rPr>
                <w:rFonts w:hint="eastAsia" w:ascii="宋体" w:hAnsi="宋体" w:eastAsia="宋体" w:cs="宋体"/>
                <w:color w:val="000000"/>
                <w:highlight w:val="none"/>
                <w:lang w:val="en-US" w:eastAsia="zh-CN"/>
              </w:rPr>
              <w:t xml:space="preserve">违法用地测绘</w:t>
            </w:r>
            <w:r>
              <w:rPr>
                <w:rFonts w:hint="eastAsia" w:ascii="宋体" w:hAnsi="宋体" w:cs="宋体"/>
                <w:color w:val="000000"/>
                <w:highlight w:val="none"/>
                <w:lang w:val="en-US" w:eastAsia="zh-CN"/>
              </w:rPr>
              <w:t xml:space="preserve">或</w:t>
            </w:r>
            <w:r>
              <w:rPr>
                <w:rFonts w:hint="eastAsia" w:ascii="宋体" w:hAnsi="宋体" w:eastAsia="宋体" w:cs="宋体"/>
                <w:color w:val="000000"/>
                <w:highlight w:val="none"/>
                <w:lang w:val="en-US" w:eastAsia="zh-CN"/>
              </w:rPr>
              <w:t xml:space="preserve">非住宅类乱占耕地摸排</w:t>
            </w:r>
            <w:r>
              <w:rPr>
                <w:rFonts w:hint="eastAsia" w:ascii="宋体" w:hAnsi="宋体" w:cs="宋体"/>
                <w:color w:val="000000"/>
                <w:highlight w:val="none"/>
                <w:lang w:val="en-US" w:eastAsia="zh-CN"/>
              </w:rPr>
              <w:t xml:space="preserve">或</w:t>
            </w:r>
            <w:r>
              <w:rPr>
                <w:rFonts w:hint="eastAsia" w:ascii="宋体" w:hAnsi="宋体" w:eastAsia="宋体" w:cs="宋体"/>
                <w:color w:val="000000"/>
                <w:highlight w:val="none"/>
                <w:lang w:val="en-US" w:eastAsia="zh-CN"/>
              </w:rPr>
              <w:t xml:space="preserve">图斑核查等自然资源执法监督类似业绩，每提供一个得</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分，最高得</w:t>
            </w:r>
            <w:r>
              <w:rPr>
                <w:rFonts w:hint="eastAsia" w:ascii="宋体" w:hAnsi="宋体" w:cs="宋体"/>
                <w:color w:val="000000"/>
                <w:highlight w:val="none"/>
                <w:lang w:val="en-US" w:eastAsia="zh-CN"/>
              </w:rPr>
              <w:t xml:space="preserve">12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pStyle w:val="945"/>
              <w:spacing w:line="276" w:lineRule="auto"/>
              <w:rPr>
                <w:rFonts w:hint="eastAsia" w:eastAsia="宋体"/>
                <w:color w:val="000000"/>
                <w:highlight w:val="none"/>
                <w:lang w:eastAsia="zh-CN"/>
              </w:rPr>
            </w:pPr>
            <w:r>
              <w:rPr>
                <w:rFonts w:hint="eastAsia" w:ascii="宋体" w:hAnsi="宋体" w:cs="宋体"/>
                <w:color w:val="000000"/>
                <w:highlight w:val="none"/>
                <w:lang w:val="en-US" w:eastAsia="zh-CN"/>
              </w:rPr>
              <w:t xml:space="preserve">注</w:t>
            </w:r>
            <w:r>
              <w:rPr>
                <w:rFonts w:hint="eastAsia" w:ascii="宋体" w:hAnsi="宋体" w:eastAsia="宋体" w:cs="宋体"/>
                <w:color w:val="000000"/>
                <w:highlight w:val="none"/>
                <w:lang w:val="en-US" w:eastAsia="zh-CN"/>
              </w:rPr>
              <w:t xml:space="preserve">：同一项目业绩不予重复计分，提供合同</w:t>
            </w:r>
            <w:r>
              <w:rPr>
                <w:rFonts w:hint="eastAsia" w:ascii="宋体" w:hAnsi="宋体" w:eastAsia="宋体" w:cs="宋体"/>
                <w:color w:val="000000"/>
                <w:highlight w:val="none"/>
                <w:lang w:val="en-US" w:eastAsia="zh-CN"/>
              </w:rPr>
              <w:t xml:space="preserve">关键页复印件并加盖公章。若提供的证明材料不能反映该业绩的相关内容的，该业绩不予认可。</w:t>
            </w:r>
            <w:r>
              <w:rPr>
                <w:rFonts w:hint="eastAsia" w:eastAsia="宋体"/>
                <w:color w:val="000000"/>
                <w:highlight w:val="none"/>
                <w:lang w:eastAsia="zh-CN"/>
              </w:rPr>
            </w:r>
            <w:r/>
          </w:p>
        </w:tc>
        <w:tc>
          <w:tcPr>
            <w:tcW w:w="800" w:type="dxa"/>
            <w:vAlign w:val="center"/>
            <w:textDirection w:val="lrTb"/>
            <w:noWrap/>
          </w:tcPr>
          <w:p>
            <w:pPr>
              <w:pStyle w:val="1335"/>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w:t>
            </w:r>
            <w:r>
              <w:rPr>
                <w:rFonts w:hint="eastAsia" w:ascii="宋体" w:hAnsi="宋体" w:cs="宋体"/>
                <w:b/>
                <w:bCs/>
                <w:color w:val="000000"/>
                <w:sz w:val="21"/>
                <w:szCs w:val="21"/>
                <w:highlight w:val="none"/>
              </w:rPr>
              <w:t xml:space="preserve">分</w:t>
            </w:r>
            <w:r>
              <w:rPr>
                <w:rFonts w:ascii="宋体" w:hAnsi="宋体" w:cs="宋体"/>
                <w:b/>
                <w:bCs/>
                <w:color w:val="000000"/>
                <w:sz w:val="21"/>
                <w:szCs w:val="21"/>
                <w:highlight w:val="none"/>
              </w:rPr>
            </w:r>
            <w:r/>
          </w:p>
        </w:tc>
      </w:tr>
      <w:tr>
        <w:trPr>
          <w:trHeight w:val="1293"/>
        </w:trPr>
        <w:tc>
          <w:tcPr>
            <w:tcW w:w="867" w:type="dxa"/>
            <w:vAlign w:val="center"/>
            <w:textDirection w:val="lrTb"/>
            <w:noWrap/>
          </w:tcPr>
          <w:p>
            <w:pPr>
              <w:pStyle w:val="945"/>
              <w:jc w:val="center"/>
              <w:spacing w:line="520" w:lineRule="exact"/>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3</w:t>
            </w:r>
            <w:r>
              <w:rPr>
                <w:rFonts w:ascii="宋体" w:hAnsi="宋体" w:cs="宋体"/>
                <w:b/>
                <w:color w:val="000000"/>
                <w:szCs w:val="21"/>
                <w:highlight w:val="none"/>
                <w:lang w:val="en-US" w:eastAsia="zh-CN"/>
              </w:rPr>
            </w:r>
            <w:r/>
          </w:p>
        </w:tc>
        <w:tc>
          <w:tcPr>
            <w:tcW w:w="1333" w:type="dxa"/>
            <w:vAlign w:val="center"/>
            <w:textDirection w:val="lrTb"/>
            <w:noWrap/>
          </w:tcPr>
          <w:p>
            <w:pPr>
              <w:pStyle w:val="945"/>
              <w:jc w:val="center"/>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项目负责人</w:t>
            </w:r>
            <w:r>
              <w:rPr>
                <w:rFonts w:ascii="宋体" w:hAnsi="宋体" w:cs="宋体"/>
                <w:b/>
                <w:bCs/>
                <w:color w:val="000000"/>
                <w:szCs w:val="21"/>
                <w:highlight w:val="none"/>
                <w:lang w:val="en-US" w:eastAsia="zh-CN"/>
              </w:rPr>
            </w:r>
            <w:r/>
          </w:p>
        </w:tc>
        <w:tc>
          <w:tcPr>
            <w:tcW w:w="6480" w:type="dxa"/>
            <w:vAlign w:val="center"/>
            <w:textDirection w:val="lrTb"/>
            <w:noWrap/>
          </w:tcPr>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（1）具有土地类或测绘类高级及以上职称证书的得5分；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（2）具有注册测绘师或注册规划师证书的得2分；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（3）具有主管部门颁发的测绘地理信息质量技术培训证书或核心涉密保密培训证书或地理信息安全保密培训证书的得2分；</w:t>
            </w:r>
            <w:r>
              <w:rPr>
                <w:rFonts w:hint="eastAsia" w:ascii="宋体" w:hAnsi="宋体" w:cs="仿宋"/>
                <w:color w:val="000000"/>
                <w:szCs w:val="21"/>
                <w:highlight w:val="none"/>
                <w:lang w:val="en-US" w:eastAsia="zh-CN"/>
              </w:rPr>
            </w:r>
            <w:r/>
          </w:p>
          <w:p>
            <w:pPr>
              <w:pStyle w:val="945"/>
              <w:spacing w:line="276" w:lineRule="auto"/>
              <w:rPr>
                <w:rFonts w:hint="eastAsia" w:ascii="宋体" w:hAnsi="宋体" w:eastAsia="宋体"/>
                <w:color w:val="000000"/>
                <w:sz w:val="24"/>
                <w:szCs w:val="24"/>
                <w:highlight w:val="none"/>
                <w:lang w:val="en-US" w:eastAsia="zh-CN"/>
              </w:rPr>
            </w:pPr>
            <w:r>
              <w:rPr>
                <w:rFonts w:hint="eastAsia" w:ascii="宋体" w:hAnsi="宋体" w:cs="仿宋"/>
                <w:color w:val="000000"/>
                <w:szCs w:val="21"/>
                <w:highlight w:val="none"/>
                <w:lang w:val="en-US" w:eastAsia="zh-CN"/>
              </w:rPr>
              <w:t xml:space="preserve">注：提供项目负责人证书</w:t>
            </w:r>
            <w:r>
              <w:rPr>
                <w:rFonts w:hint="eastAsia" w:ascii="宋体" w:hAnsi="宋体" w:cs="仿宋"/>
                <w:color w:val="000000"/>
                <w:szCs w:val="21"/>
                <w:highlight w:val="none"/>
              </w:rPr>
              <w:t xml:space="preserve">扫描件</w:t>
            </w:r>
            <w:r>
              <w:rPr>
                <w:rFonts w:hint="eastAsia" w:ascii="宋体" w:hAnsi="宋体" w:cs="仿宋"/>
                <w:color w:val="000000"/>
                <w:szCs w:val="21"/>
                <w:highlight w:val="none"/>
                <w:lang w:val="en-US" w:eastAsia="zh-CN"/>
              </w:rPr>
              <w:t xml:space="preserve">及</w:t>
            </w:r>
            <w:r>
              <w:rPr>
                <w:rFonts w:hint="eastAsia" w:ascii="宋体" w:hAnsi="宋体" w:cs="仿宋"/>
                <w:color w:val="000000"/>
                <w:szCs w:val="21"/>
                <w:highlight w:val="none"/>
              </w:rPr>
              <w:t xml:space="preserve">近三个月中任意一个月（不含</w:t>
            </w:r>
            <w:r>
              <w:rPr>
                <w:rFonts w:hint="eastAsia" w:ascii="宋体" w:hAnsi="宋体" w:cs="宋体"/>
                <w:color w:val="000000"/>
                <w:szCs w:val="21"/>
                <w:highlight w:val="none"/>
                <w:lang w:val="en-US" w:eastAsia="zh-CN"/>
              </w:rPr>
              <w:t xml:space="preserve">磋商</w:t>
            </w:r>
            <w:r>
              <w:rPr>
                <w:rFonts w:hint="eastAsia" w:ascii="宋体" w:hAnsi="宋体" w:cs="仿宋"/>
                <w:color w:val="000000"/>
                <w:szCs w:val="21"/>
                <w:highlight w:val="none"/>
              </w:rPr>
              <w:t xml:space="preserve">当月）在</w:t>
            </w:r>
            <w:r>
              <w:rPr>
                <w:rFonts w:hint="eastAsia" w:ascii="宋体" w:hAnsi="宋体" w:cs="仿宋"/>
                <w:color w:val="000000"/>
                <w:szCs w:val="21"/>
                <w:highlight w:val="none"/>
                <w:lang w:eastAsia="zh-CN"/>
              </w:rPr>
              <w:t xml:space="preserve">供应商</w:t>
            </w:r>
            <w:r>
              <w:rPr>
                <w:rFonts w:hint="eastAsia" w:ascii="宋体" w:hAnsi="宋体" w:cs="仿宋"/>
                <w:color w:val="000000"/>
                <w:szCs w:val="21"/>
                <w:highlight w:val="none"/>
              </w:rPr>
              <w:t xml:space="preserve">单位的社保缴纳证明</w:t>
            </w:r>
            <w:r>
              <w:rPr>
                <w:rFonts w:hint="eastAsia" w:ascii="宋体" w:hAnsi="宋体" w:cs="仿宋"/>
                <w:color w:val="000000"/>
                <w:szCs w:val="21"/>
                <w:highlight w:val="none"/>
                <w:lang w:val="en-US" w:eastAsia="zh-CN"/>
              </w:rPr>
              <w:t xml:space="preserve">加盖响应单位公章</w:t>
            </w:r>
            <w:r>
              <w:rPr>
                <w:rFonts w:hint="eastAsia" w:ascii="宋体" w:hAnsi="宋体" w:cs="仿宋"/>
                <w:color w:val="000000"/>
                <w:szCs w:val="21"/>
                <w:highlight w:val="none"/>
                <w:lang w:eastAsia="zh-CN"/>
              </w:rPr>
              <w:t xml:space="preserve">。</w:t>
            </w:r>
            <w:r>
              <w:rPr>
                <w:rFonts w:hint="eastAsia" w:ascii="宋体" w:hAnsi="宋体" w:eastAsia="宋体"/>
                <w:color w:val="000000"/>
                <w:sz w:val="24"/>
                <w:szCs w:val="24"/>
                <w:highlight w:val="none"/>
                <w:lang w:val="en-US" w:eastAsia="zh-CN"/>
              </w:rPr>
            </w:r>
            <w:r/>
          </w:p>
        </w:tc>
        <w:tc>
          <w:tcPr>
            <w:tcW w:w="800" w:type="dxa"/>
            <w:vAlign w:val="center"/>
            <w:textDirection w:val="lrTb"/>
            <w:noWrap/>
          </w:tcPr>
          <w:p>
            <w:pPr>
              <w:pStyle w:val="1335"/>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9分</w:t>
            </w:r>
            <w:r>
              <w:rPr>
                <w:rFonts w:ascii="宋体" w:hAnsi="宋体" w:cs="宋体"/>
                <w:b/>
                <w:bCs/>
                <w:color w:val="000000"/>
                <w:sz w:val="21"/>
                <w:szCs w:val="21"/>
                <w:highlight w:val="none"/>
                <w:lang w:val="en-US" w:eastAsia="zh-CN"/>
              </w:rPr>
            </w:r>
            <w:r/>
          </w:p>
        </w:tc>
      </w:tr>
      <w:tr>
        <w:trPr>
          <w:trHeight w:val="1768"/>
        </w:trPr>
        <w:tc>
          <w:tcPr>
            <w:tcW w:w="867" w:type="dxa"/>
            <w:vAlign w:val="center"/>
            <w:textDirection w:val="lrTb"/>
            <w:noWrap/>
          </w:tcPr>
          <w:p>
            <w:pPr>
              <w:pStyle w:val="945"/>
              <w:jc w:val="center"/>
              <w:spacing w:line="520" w:lineRule="exact"/>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4</w:t>
            </w:r>
            <w:r>
              <w:rPr>
                <w:rFonts w:ascii="宋体" w:hAnsi="宋体" w:cs="宋体"/>
                <w:b/>
                <w:color w:val="000000"/>
                <w:szCs w:val="21"/>
                <w:highlight w:val="none"/>
                <w:lang w:val="en-US" w:eastAsia="zh-CN"/>
              </w:rPr>
            </w:r>
            <w:r/>
          </w:p>
        </w:tc>
        <w:tc>
          <w:tcPr>
            <w:tcW w:w="1333" w:type="dxa"/>
            <w:vAlign w:val="center"/>
            <w:textDirection w:val="lrTb"/>
            <w:noWrap/>
          </w:tcPr>
          <w:p>
            <w:pPr>
              <w:pStyle w:val="945"/>
              <w:jc w:val="center"/>
              <w:rPr>
                <w:rFonts w:ascii="宋体" w:hAnsi="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项目组成员（不含项目负责人）</w:t>
            </w:r>
            <w:r>
              <w:rPr>
                <w:rFonts w:ascii="宋体" w:hAnsi="宋体" w:cs="宋体"/>
                <w:b/>
                <w:bCs/>
                <w:color w:val="000000"/>
                <w:szCs w:val="21"/>
                <w:highlight w:val="none"/>
                <w:lang w:val="en-US" w:eastAsia="zh-CN"/>
              </w:rPr>
            </w:r>
            <w:r/>
          </w:p>
        </w:tc>
        <w:tc>
          <w:tcPr>
            <w:tcW w:w="6480" w:type="dxa"/>
            <w:vAlign w:val="center"/>
            <w:textDirection w:val="lrTb"/>
            <w:noWrap/>
          </w:tcPr>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（1）拟配备的项目成员具有土地类或测绘类中级及以上职称的，每配备3名得2分，</w:t>
            </w:r>
            <w:r>
              <w:rPr>
                <w:rFonts w:hint="eastAsia" w:ascii="宋体" w:hAnsi="宋体" w:eastAsia="宋体" w:cs="仿宋"/>
                <w:color w:val="000000"/>
                <w:szCs w:val="21"/>
                <w:highlight w:val="none"/>
                <w:lang w:val="en-US" w:eastAsia="zh-CN"/>
              </w:rPr>
              <w:t xml:space="preserve">每配备不足3名的不得分，本项最高得8分。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（2）拟配备的项目成员具有注册测绘师或注册规划师的，每配备1名得1分，本项最高得2分（此项同一人员不重复计分）。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（3）</w:t>
            </w:r>
            <w:r>
              <w:rPr>
                <w:rFonts w:ascii="宋体" w:hAnsi="宋体" w:cs="仿宋"/>
                <w:szCs w:val="21"/>
                <w:highlight w:val="none"/>
              </w:rPr>
              <w:t xml:space="preserve">项目组成员具备</w:t>
            </w:r>
            <w:r>
              <w:rPr>
                <w:rFonts w:hint="eastAsia" w:ascii="宋体" w:hAnsi="宋体"/>
                <w:szCs w:val="21"/>
                <w:highlight w:val="none"/>
                <w:lang w:val="zh-CN"/>
              </w:rPr>
              <w:t xml:space="preserve">中国民用航空局颁发的民用无人驾驶航空器操作员执照（CAAC</w:t>
            </w:r>
            <w:r>
              <w:rPr>
                <w:rFonts w:hint="eastAsia" w:ascii="宋体" w:hAnsi="宋体"/>
                <w:szCs w:val="21"/>
                <w:highlight w:val="none"/>
                <w:lang w:val="en-US" w:eastAsia="zh-CN"/>
              </w:rPr>
              <w:t xml:space="preserve">或CRPL或AOPA</w:t>
            </w:r>
            <w:r>
              <w:rPr>
                <w:rFonts w:hint="eastAsia" w:ascii="宋体" w:hAnsi="宋体"/>
                <w:szCs w:val="21"/>
                <w:highlight w:val="none"/>
                <w:lang w:val="zh-CN"/>
              </w:rPr>
              <w:t xml:space="preserve">）</w:t>
            </w:r>
            <w:r>
              <w:rPr>
                <w:rFonts w:ascii="宋体" w:hAnsi="宋体" w:cs="仿宋"/>
                <w:szCs w:val="21"/>
                <w:highlight w:val="none"/>
              </w:rPr>
              <w:t xml:space="preserve">，有1人得</w:t>
            </w:r>
            <w:r>
              <w:rPr>
                <w:rFonts w:hint="eastAsia" w:ascii="宋体" w:hAnsi="宋体" w:cs="仿宋"/>
                <w:szCs w:val="21"/>
                <w:highlight w:val="none"/>
                <w:lang w:val="en-US" w:eastAsia="zh-CN"/>
              </w:rPr>
              <w:t xml:space="preserve">1</w:t>
            </w:r>
            <w:r>
              <w:rPr>
                <w:rFonts w:ascii="宋体" w:hAnsi="宋体" w:cs="仿宋"/>
                <w:szCs w:val="21"/>
                <w:highlight w:val="none"/>
              </w:rPr>
              <w:t xml:space="preserve">分，本项最高得</w:t>
            </w:r>
            <w:r>
              <w:rPr>
                <w:rFonts w:hint="eastAsia" w:ascii="宋体" w:hAnsi="宋体" w:cs="仿宋"/>
                <w:szCs w:val="21"/>
                <w:highlight w:val="none"/>
                <w:lang w:val="en-US" w:eastAsia="zh-CN"/>
              </w:rPr>
              <w:t xml:space="preserve">1</w:t>
            </w:r>
            <w:r>
              <w:rPr>
                <w:rFonts w:ascii="宋体" w:hAnsi="宋体" w:cs="仿宋"/>
                <w:szCs w:val="21"/>
                <w:highlight w:val="none"/>
              </w:rPr>
              <w:t xml:space="preserve">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（4）项目组成员具备主管部门颁发的涉密测绘成果管理人员岗位培训证书或核心涉密人员保密培训合格证书或地理信息安全保密培训证书的，有1人得1分，本项最高得2分。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注：项目组成员可重复计分，提供相关人员证书</w:t>
            </w:r>
            <w:r>
              <w:rPr>
                <w:rFonts w:hint="eastAsia" w:ascii="宋体" w:hAnsi="宋体" w:cs="仿宋"/>
                <w:color w:val="000000"/>
                <w:szCs w:val="21"/>
                <w:highlight w:val="none"/>
              </w:rPr>
              <w:t xml:space="preserve">扫描件</w:t>
            </w:r>
            <w:r>
              <w:rPr>
                <w:rFonts w:hint="eastAsia" w:ascii="宋体" w:hAnsi="宋体" w:cs="仿宋"/>
                <w:color w:val="000000"/>
                <w:szCs w:val="21"/>
                <w:highlight w:val="none"/>
                <w:lang w:val="en-US" w:eastAsia="zh-CN"/>
              </w:rPr>
              <w:t xml:space="preserve">及</w:t>
            </w:r>
            <w:r>
              <w:rPr>
                <w:rFonts w:hint="eastAsia" w:ascii="宋体" w:hAnsi="宋体" w:cs="仿宋"/>
                <w:color w:val="000000"/>
                <w:szCs w:val="21"/>
                <w:highlight w:val="none"/>
              </w:rPr>
              <w:t xml:space="preserve">近三个月中任意一个月（不含</w:t>
            </w:r>
            <w:r>
              <w:rPr>
                <w:rFonts w:hint="eastAsia" w:ascii="宋体" w:hAnsi="宋体" w:cs="宋体"/>
                <w:color w:val="000000"/>
                <w:szCs w:val="21"/>
                <w:highlight w:val="none"/>
                <w:lang w:val="en-US" w:eastAsia="zh-CN"/>
              </w:rPr>
              <w:t xml:space="preserve">磋商</w:t>
            </w:r>
            <w:r>
              <w:rPr>
                <w:rFonts w:hint="eastAsia" w:ascii="宋体" w:hAnsi="宋体" w:cs="仿宋"/>
                <w:color w:val="000000"/>
                <w:szCs w:val="21"/>
                <w:highlight w:val="none"/>
              </w:rPr>
              <w:t xml:space="preserve">当月）在</w:t>
            </w:r>
            <w:r>
              <w:rPr>
                <w:rFonts w:hint="eastAsia" w:ascii="宋体" w:hAnsi="宋体" w:cs="仿宋"/>
                <w:color w:val="000000"/>
                <w:szCs w:val="21"/>
                <w:highlight w:val="none"/>
                <w:lang w:eastAsia="zh-CN"/>
              </w:rPr>
              <w:t xml:space="preserve">供应商</w:t>
            </w:r>
            <w:r>
              <w:rPr>
                <w:rFonts w:hint="eastAsia" w:ascii="宋体" w:hAnsi="宋体" w:cs="仿宋"/>
                <w:color w:val="000000"/>
                <w:szCs w:val="21"/>
                <w:highlight w:val="none"/>
              </w:rPr>
              <w:t xml:space="preserve">单位的社保缴纳证明</w:t>
            </w:r>
            <w:r>
              <w:rPr>
                <w:rFonts w:hint="eastAsia" w:ascii="宋体" w:hAnsi="宋体" w:cs="仿宋"/>
                <w:color w:val="000000"/>
                <w:szCs w:val="21"/>
                <w:highlight w:val="none"/>
                <w:lang w:val="en-US" w:eastAsia="zh-CN"/>
              </w:rPr>
              <w:t xml:space="preserve">并加盖公章</w:t>
            </w:r>
            <w:r>
              <w:rPr>
                <w:rFonts w:hint="eastAsia" w:ascii="宋体" w:hAnsi="宋体" w:cs="仿宋"/>
                <w:color w:val="000000"/>
                <w:szCs w:val="21"/>
                <w:highlight w:val="none"/>
                <w:lang w:eastAsia="zh-CN"/>
              </w:rPr>
              <w:t xml:space="preserve">。</w:t>
            </w:r>
            <w:r>
              <w:rPr>
                <w:rFonts w:hint="eastAsia" w:ascii="宋体" w:hAnsi="宋体" w:cs="仿宋"/>
                <w:color w:val="000000"/>
                <w:szCs w:val="21"/>
                <w:highlight w:val="none"/>
                <w:lang w:val="en-US" w:eastAsia="zh-CN"/>
              </w:rPr>
            </w:r>
            <w:r/>
          </w:p>
        </w:tc>
        <w:tc>
          <w:tcPr>
            <w:tcW w:w="800" w:type="dxa"/>
            <w:vAlign w:val="center"/>
            <w:textDirection w:val="lrTb"/>
            <w:noWrap/>
          </w:tcPr>
          <w:p>
            <w:pPr>
              <w:pStyle w:val="1335"/>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13分</w:t>
            </w:r>
            <w:r>
              <w:rPr>
                <w:rFonts w:ascii="宋体" w:hAnsi="宋体" w:cs="宋体"/>
                <w:b/>
                <w:bCs/>
                <w:color w:val="000000"/>
                <w:sz w:val="21"/>
                <w:szCs w:val="21"/>
                <w:highlight w:val="none"/>
                <w:lang w:val="en-US" w:eastAsia="zh-CN"/>
              </w:rPr>
            </w:r>
            <w:r/>
          </w:p>
        </w:tc>
      </w:tr>
    </w:tbl>
    <w:p>
      <w:pPr>
        <w:pStyle w:val="945"/>
        <w:numPr>
          <w:ilvl w:val="0"/>
          <w:numId w:val="0"/>
        </w:numPr>
        <w:ind w:firstLine="482"/>
        <w:spacing w:line="520" w:lineRule="exact"/>
        <w:rPr>
          <w:rFonts w:hint="eastAsia" w:ascii="宋体" w:hAnsi="宋体" w:cs="宋体"/>
          <w:b/>
          <w:color w:val="000000"/>
          <w:sz w:val="24"/>
          <w:highlight w:val="none"/>
        </w:rPr>
      </w:pPr>
      <w:r>
        <w:rPr>
          <w:rFonts w:hint="eastAsia" w:ascii="宋体" w:hAnsi="宋体" w:eastAsia="宋体" w:cs="宋体"/>
          <w:b/>
          <w:color w:val="000000"/>
          <w:sz w:val="24"/>
          <w:szCs w:val="24"/>
          <w:lang w:val="en-US" w:eastAsia="zh-CN" w:bidi="ar-SA"/>
        </w:rPr>
        <w:t xml:space="preserve">（</w:t>
      </w:r>
      <w:r>
        <w:rPr>
          <w:rFonts w:hint="eastAsia" w:ascii="宋体" w:hAnsi="宋体" w:cs="宋体"/>
          <w:b/>
          <w:color w:val="000000"/>
          <w:sz w:val="24"/>
          <w:szCs w:val="24"/>
          <w:lang w:val="en-US" w:eastAsia="zh-CN" w:bidi="ar-SA"/>
        </w:rPr>
        <w:t xml:space="preserve">三</w:t>
      </w:r>
      <w:r>
        <w:rPr>
          <w:rFonts w:hint="eastAsia" w:ascii="宋体" w:hAnsi="宋体" w:eastAsia="宋体" w:cs="宋体"/>
          <w:b/>
          <w:color w:val="000000"/>
          <w:sz w:val="24"/>
          <w:szCs w:val="24"/>
          <w:lang w:val="en-US" w:eastAsia="zh-CN" w:bidi="ar-SA"/>
        </w:rPr>
        <w:t xml:space="preserve">）</w:t>
      </w:r>
      <w:r>
        <w:rPr>
          <w:rFonts w:hint="eastAsia" w:ascii="宋体" w:hAnsi="宋体" w:cs="宋体"/>
          <w:b/>
          <w:color w:val="000000"/>
          <w:sz w:val="24"/>
          <w:highlight w:val="none"/>
        </w:rPr>
        <w:t xml:space="preserve">技术标</w:t>
      </w:r>
      <w:r>
        <w:rPr>
          <w:rFonts w:hint="eastAsia" w:ascii="宋体" w:hAnsi="宋体" w:cs="宋体"/>
          <w:b/>
          <w:color w:val="000000"/>
          <w:sz w:val="24"/>
          <w:highlight w:val="none"/>
        </w:rPr>
      </w:r>
      <w:r/>
    </w:p>
    <w:tbl>
      <w:tblPr>
        <w:tblW w:w="488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70"/>
        <w:gridCol w:w="6112"/>
        <w:gridCol w:w="768"/>
        <w:gridCol w:w="768"/>
      </w:tblGrid>
      <w:tr>
        <w:trPr>
          <w:trHeight w:val="567"/>
        </w:trPr>
        <w:tc>
          <w:tcPr>
            <w:tcW w:w="422" w:type="dxa"/>
            <w:vAlign w:val="center"/>
            <w:textDirection w:val="lrTb"/>
            <w:noWrap w:val="false"/>
          </w:tcPr>
          <w:p>
            <w:pPr>
              <w:pStyle w:val="945"/>
              <w:jc w:val="center"/>
              <w:spacing w:line="520" w:lineRule="exact"/>
              <w:rPr>
                <w:rFonts w:hint="eastAsia" w:ascii="宋体" w:hAnsi="宋体"/>
                <w:color w:val="000000"/>
                <w:sz w:val="24"/>
                <w:szCs w:val="24"/>
                <w:highlight w:val="none"/>
              </w:rPr>
            </w:pPr>
            <w:r>
              <w:rPr>
                <w:rFonts w:hint="eastAsia" w:ascii="宋体" w:hAnsi="宋体" w:cs="宋体"/>
                <w:b/>
                <w:color w:val="000000"/>
                <w:sz w:val="24"/>
                <w:highlight w:val="none"/>
              </w:rPr>
              <w:t xml:space="preserve">序号</w:t>
            </w:r>
            <w:r>
              <w:rPr>
                <w:rFonts w:hint="eastAsia" w:ascii="宋体" w:hAnsi="宋体"/>
                <w:color w:val="000000"/>
                <w:sz w:val="24"/>
                <w:szCs w:val="24"/>
                <w:highlight w:val="none"/>
              </w:rPr>
            </w:r>
            <w:r/>
          </w:p>
        </w:tc>
        <w:tc>
          <w:tcPr>
            <w:tcW w:w="652" w:type="dxa"/>
            <w:vAlign w:val="center"/>
            <w:textDirection w:val="lrTb"/>
            <w:noWrap w:val="false"/>
          </w:tcPr>
          <w:p>
            <w:pPr>
              <w:pStyle w:val="945"/>
              <w:jc w:val="center"/>
              <w:spacing w:line="520" w:lineRule="exact"/>
              <w:rPr>
                <w:rFonts w:hint="eastAsia" w:ascii="宋体" w:hAnsi="宋体"/>
                <w:color w:val="000000"/>
                <w:sz w:val="24"/>
                <w:szCs w:val="24"/>
                <w:highlight w:val="none"/>
              </w:rPr>
            </w:pPr>
            <w:r>
              <w:rPr>
                <w:rFonts w:hint="eastAsia" w:ascii="宋体" w:hAnsi="宋体" w:cs="宋体"/>
                <w:b/>
                <w:color w:val="000000"/>
                <w:sz w:val="24"/>
                <w:highlight w:val="none"/>
              </w:rPr>
              <w:t xml:space="preserve">评分内容</w:t>
            </w:r>
            <w:r>
              <w:rPr>
                <w:rFonts w:hint="eastAsia" w:ascii="宋体" w:hAnsi="宋体"/>
                <w:color w:val="000000"/>
                <w:sz w:val="24"/>
                <w:szCs w:val="24"/>
                <w:highlight w:val="none"/>
              </w:rPr>
            </w:r>
            <w:r/>
          </w:p>
        </w:tc>
        <w:tc>
          <w:tcPr>
            <w:tcW w:w="3137" w:type="dxa"/>
            <w:vAlign w:val="center"/>
            <w:textDirection w:val="lrTb"/>
            <w:noWrap w:val="false"/>
          </w:tcPr>
          <w:p>
            <w:pPr>
              <w:pStyle w:val="945"/>
              <w:jc w:val="center"/>
              <w:spacing w:line="520" w:lineRule="exact"/>
              <w:rPr>
                <w:rFonts w:hint="eastAsia" w:ascii="宋体" w:hAnsi="宋体"/>
                <w:color w:val="000000"/>
                <w:sz w:val="24"/>
                <w:szCs w:val="24"/>
                <w:highlight w:val="none"/>
              </w:rPr>
            </w:pPr>
            <w:r>
              <w:rPr>
                <w:rFonts w:hint="eastAsia" w:ascii="宋体" w:hAnsi="宋体" w:cs="宋体"/>
                <w:b/>
                <w:color w:val="000000"/>
                <w:sz w:val="24"/>
                <w:highlight w:val="none"/>
              </w:rPr>
              <w:t xml:space="preserve">评分标准</w:t>
            </w:r>
            <w:r>
              <w:rPr>
                <w:rFonts w:hint="eastAsia" w:ascii="宋体" w:hAnsi="宋体"/>
                <w:color w:val="000000"/>
                <w:sz w:val="24"/>
                <w:szCs w:val="24"/>
                <w:highlight w:val="none"/>
              </w:rPr>
            </w:r>
            <w:r/>
          </w:p>
        </w:tc>
        <w:tc>
          <w:tcPr>
            <w:tcW w:w="394" w:type="dxa"/>
            <w:vAlign w:val="center"/>
            <w:textDirection w:val="lrTb"/>
            <w:noWrap w:val="false"/>
          </w:tcPr>
          <w:p>
            <w:pPr>
              <w:pStyle w:val="945"/>
              <w:jc w:val="center"/>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c>
          <w:tcPr>
            <w:tcW w:w="394" w:type="dxa"/>
            <w:vAlign w:val="center"/>
            <w:textDirection w:val="lrTb"/>
            <w:noWrap w:val="false"/>
          </w:tcPr>
          <w:p>
            <w:pPr>
              <w:pStyle w:val="945"/>
              <w:jc w:val="center"/>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567"/>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Cs w:val="21"/>
                <w:highlight w:val="none"/>
                <w:lang w:val="en-US" w:eastAsia="zh-CN"/>
              </w:rPr>
              <w:t xml:space="preserve">实施方案</w:t>
            </w:r>
            <w:r>
              <w:rPr>
                <w:rFonts w:hint="eastAsia" w:ascii="宋体" w:hAnsi="宋体" w:eastAsia="宋体" w:cs="宋体"/>
                <w:b/>
                <w:bCs/>
                <w:color w:val="000000"/>
                <w:sz w:val="21"/>
                <w:szCs w:val="21"/>
                <w:highlight w:val="none"/>
                <w:lang w:val="en-US" w:eastAsia="zh-CN" w:bidi="ar-SA"/>
              </w:rPr>
            </w:r>
            <w:r/>
          </w:p>
        </w:tc>
        <w:tc>
          <w:tcPr>
            <w:tcW w:w="3137" w:type="dxa"/>
            <w:vAlign w:val="center"/>
            <w:textDirection w:val="lrTb"/>
            <w:noWrap w:val="false"/>
          </w:tcPr>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zh-CN" w:eastAsia="zh-CN"/>
              </w:rPr>
              <w:t xml:space="preserve">项目的实施有详实有效的方案，根据项目管理需求，设置项目管理机构，明确项目组成员职责分工，</w:t>
            </w:r>
            <w:r>
              <w:rPr>
                <w:rFonts w:hint="eastAsia" w:ascii="宋体" w:hAnsi="宋体" w:eastAsia="宋体" w:cs="仿宋"/>
                <w:color w:val="000000"/>
                <w:szCs w:val="21"/>
                <w:highlight w:val="none"/>
                <w:lang w:val="en-US" w:eastAsia="zh-CN"/>
              </w:rPr>
              <w:t xml:space="preserve">项目实施进度计划与人员安排</w:t>
            </w:r>
            <w:r>
              <w:rPr>
                <w:rFonts w:hint="eastAsia" w:ascii="宋体" w:hAnsi="宋体" w:eastAsia="宋体" w:cs="仿宋"/>
                <w:color w:val="000000"/>
                <w:szCs w:val="21"/>
                <w:highlight w:val="none"/>
                <w:lang w:val="zh-CN" w:eastAsia="zh-CN"/>
              </w:rPr>
              <w:t xml:space="preserve">。评委根据各</w:t>
            </w:r>
            <w:r>
              <w:rPr>
                <w:rFonts w:hint="eastAsia" w:ascii="宋体" w:hAnsi="宋体" w:eastAsia="宋体" w:cs="仿宋"/>
                <w:color w:val="000000"/>
                <w:szCs w:val="21"/>
                <w:highlight w:val="none"/>
                <w:lang w:val="en-US" w:eastAsia="zh-CN"/>
              </w:rPr>
              <w:t xml:space="preserve">供应商</w:t>
            </w:r>
            <w:r>
              <w:rPr>
                <w:rFonts w:hint="eastAsia" w:ascii="宋体" w:hAnsi="宋体" w:eastAsia="宋体" w:cs="仿宋"/>
                <w:color w:val="000000"/>
                <w:szCs w:val="21"/>
                <w:highlight w:val="none"/>
                <w:lang w:val="zh-CN" w:eastAsia="zh-CN"/>
              </w:rPr>
              <w:t xml:space="preserve">提供的措施及建议方案进行综合评审</w:t>
            </w:r>
            <w:r>
              <w:rPr>
                <w:rFonts w:hint="eastAsia" w:ascii="宋体" w:hAnsi="宋体" w:eastAsia="宋体" w:cs="仿宋"/>
                <w:color w:val="000000"/>
                <w:szCs w:val="21"/>
                <w:highlight w:val="none"/>
                <w:lang w:val="en-US" w:eastAsia="zh-CN"/>
              </w:rPr>
              <w:t xml:space="preserve">。</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（1）方案内容详细、科学合理、可操作性强得15分；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（2）方案内容基本详细、合理性较好、可操作性较好12分；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（3）方案内容不够详细、合理性一般、可操作性一般得9分；</w:t>
            </w:r>
            <w:r>
              <w:rPr>
                <w:rFonts w:hint="eastAsia" w:ascii="宋体" w:hAnsi="宋体" w:cs="仿宋"/>
                <w:color w:val="000000"/>
                <w:szCs w:val="21"/>
                <w:highlight w:val="none"/>
                <w:lang w:val="en-US" w:eastAsia="zh-CN"/>
              </w:rPr>
            </w:r>
            <w:r/>
          </w:p>
          <w:p>
            <w:pPr>
              <w:pStyle w:val="945"/>
              <w:spacing w:line="276" w:lineRule="auto"/>
              <w:rPr>
                <w:rFonts w:hint="eastAsia" w:ascii="宋体" w:hAnsi="宋体" w:eastAsia="宋体" w:cs="Times New Roman"/>
                <w:color w:val="000000"/>
                <w:sz w:val="24"/>
                <w:szCs w:val="24"/>
                <w:highlight w:val="none"/>
                <w:lang w:val="en-US" w:eastAsia="zh-CN" w:bidi="ar-SA"/>
              </w:rPr>
            </w:pPr>
            <w:r>
              <w:rPr>
                <w:rFonts w:hint="eastAsia" w:ascii="宋体" w:hAnsi="宋体" w:cs="仿宋"/>
                <w:color w:val="000000"/>
                <w:szCs w:val="21"/>
                <w:highlight w:val="none"/>
                <w:lang w:val="en-US" w:eastAsia="zh-CN"/>
              </w:rPr>
              <w:t xml:space="preserve">（4）无相关内容</w:t>
            </w:r>
            <w:r>
              <w:rPr>
                <w:rFonts w:ascii="宋体" w:hAnsi="宋体" w:cs="仿宋"/>
                <w:color w:val="000000"/>
                <w:szCs w:val="21"/>
                <w:highlight w:val="none"/>
                <w:lang w:val="en-US" w:eastAsia="zh-CN"/>
              </w:rPr>
              <w:t xml:space="preserve">的</w:t>
            </w:r>
            <w:r>
              <w:rPr>
                <w:rFonts w:hint="eastAsia" w:ascii="宋体" w:hAnsi="宋体" w:cs="仿宋"/>
                <w:color w:val="000000"/>
                <w:szCs w:val="21"/>
                <w:highlight w:val="none"/>
                <w:lang w:val="en-US" w:eastAsia="zh-CN"/>
              </w:rPr>
              <w:t xml:space="preserve">，</w:t>
            </w:r>
            <w:r>
              <w:rPr>
                <w:rFonts w:ascii="宋体" w:hAnsi="宋体" w:cs="仿宋"/>
                <w:color w:val="000000"/>
                <w:szCs w:val="21"/>
                <w:highlight w:val="none"/>
                <w:lang w:val="en-US" w:eastAsia="zh-CN"/>
              </w:rPr>
              <w:t xml:space="preserve">得</w:t>
            </w:r>
            <w:r>
              <w:rPr>
                <w:rFonts w:hint="eastAsia" w:ascii="宋体" w:hAnsi="宋体" w:cs="仿宋"/>
                <w:color w:val="000000"/>
                <w:szCs w:val="21"/>
                <w:highlight w:val="none"/>
                <w:lang w:val="ru" w:eastAsia="zh-CN"/>
              </w:rPr>
              <w:t xml:space="preserve">0</w:t>
            </w:r>
            <w:r>
              <w:rPr>
                <w:rFonts w:ascii="宋体" w:hAnsi="宋体" w:cs="仿宋"/>
                <w:color w:val="000000"/>
                <w:szCs w:val="21"/>
                <w:highlight w:val="none"/>
                <w:lang w:val="en-US" w:eastAsia="zh-CN"/>
              </w:rPr>
              <w:t xml:space="preserve">分。</w:t>
            </w:r>
            <w:r>
              <w:rPr>
                <w:rFonts w:hint="eastAsia" w:ascii="宋体" w:hAnsi="宋体" w:eastAsia="宋体" w:cs="Times New Roman"/>
                <w:color w:val="000000"/>
                <w:sz w:val="24"/>
                <w:szCs w:val="24"/>
                <w:highlight w:val="none"/>
                <w:lang w:val="en-US" w:eastAsia="zh-CN" w:bidi="ar-SA"/>
              </w:rPr>
            </w:r>
            <w:r/>
          </w:p>
        </w:tc>
        <w:tc>
          <w:tcPr>
            <w:tcW w:w="394" w:type="dxa"/>
            <w:vAlign w:val="center"/>
            <w:textDirection w:val="lrTb"/>
            <w:noWrap w:val="false"/>
          </w:tcPr>
          <w:p>
            <w:pPr>
              <w:pStyle w:val="1335"/>
              <w:jc w:val="both"/>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15分</w:t>
            </w:r>
            <w:r>
              <w:rPr>
                <w:rFonts w:hint="eastAsia" w:ascii="宋体" w:hAnsi="宋体" w:eastAsia="宋体" w:cs="宋体"/>
                <w:b/>
                <w:bCs/>
                <w:color w:val="000000"/>
                <w:sz w:val="21"/>
                <w:szCs w:val="21"/>
                <w:highlight w:val="none"/>
                <w:lang w:val="en-US" w:eastAsia="zh-CN" w:bidi="ar-SA"/>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r>
        <w:trPr>
          <w:trHeight w:val="567"/>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质量保证措施</w:t>
            </w:r>
            <w:r>
              <w:rPr>
                <w:rFonts w:hint="eastAsia" w:ascii="宋体" w:hAnsi="宋体" w:eastAsia="宋体" w:cs="宋体"/>
                <w:b/>
                <w:bCs/>
                <w:color w:val="000000"/>
                <w:sz w:val="21"/>
                <w:szCs w:val="21"/>
                <w:highlight w:val="none"/>
                <w:lang w:val="en-US" w:eastAsia="zh-CN" w:bidi="ar-SA"/>
              </w:rPr>
            </w:r>
            <w:r/>
          </w:p>
        </w:tc>
        <w:tc>
          <w:tcPr>
            <w:tcW w:w="3137" w:type="dxa"/>
            <w:vAlign w:val="center"/>
            <w:textDirection w:val="lrTb"/>
            <w:noWrap w:val="false"/>
          </w:tcPr>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zh-CN" w:eastAsia="zh-CN"/>
              </w:rPr>
              <w:t xml:space="preserve">根据提供的成果质量保证措施</w:t>
            </w:r>
            <w:r>
              <w:rPr>
                <w:rFonts w:hint="eastAsia" w:ascii="宋体" w:hAnsi="宋体" w:eastAsia="宋体" w:cs="仿宋"/>
                <w:color w:val="000000"/>
                <w:szCs w:val="21"/>
                <w:highlight w:val="none"/>
                <w:lang w:val="en-US" w:eastAsia="zh-CN"/>
              </w:rPr>
              <w:t xml:space="preserve">进行</w:t>
            </w:r>
            <w:r>
              <w:rPr>
                <w:rFonts w:hint="eastAsia" w:ascii="宋体" w:hAnsi="宋体" w:eastAsia="宋体" w:cs="仿宋"/>
                <w:color w:val="000000"/>
                <w:szCs w:val="21"/>
                <w:highlight w:val="none"/>
                <w:lang w:val="zh-CN" w:eastAsia="zh-CN"/>
              </w:rPr>
              <w:t xml:space="preserve">评</w:t>
            </w:r>
            <w:r>
              <w:rPr>
                <w:rFonts w:hint="eastAsia" w:ascii="宋体" w:hAnsi="宋体" w:eastAsia="宋体" w:cs="仿宋"/>
                <w:color w:val="000000"/>
                <w:szCs w:val="21"/>
                <w:highlight w:val="none"/>
                <w:lang w:val="en-US" w:eastAsia="zh-CN"/>
              </w:rPr>
              <w:t xml:space="preserve">审：</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（1）保障措施、</w:t>
            </w:r>
            <w:r>
              <w:rPr>
                <w:rFonts w:hint="eastAsia" w:ascii="宋体" w:hAnsi="宋体" w:eastAsia="宋体" w:cs="仿宋"/>
                <w:color w:val="000000"/>
                <w:szCs w:val="21"/>
                <w:highlight w:val="none"/>
                <w:lang w:val="zh-CN" w:eastAsia="zh-CN"/>
              </w:rPr>
              <w:t xml:space="preserve">概述</w:t>
            </w:r>
            <w:r>
              <w:rPr>
                <w:rFonts w:hint="eastAsia" w:ascii="宋体" w:hAnsi="宋体" w:eastAsia="宋体" w:cs="仿宋"/>
                <w:color w:val="000000"/>
                <w:szCs w:val="21"/>
                <w:highlight w:val="none"/>
                <w:lang w:val="en-US" w:eastAsia="zh-CN"/>
              </w:rPr>
              <w:t xml:space="preserve">详细，</w:t>
            </w:r>
            <w:r>
              <w:rPr>
                <w:rFonts w:hint="eastAsia" w:ascii="宋体" w:hAnsi="宋体" w:eastAsia="宋体" w:cs="仿宋"/>
                <w:color w:val="000000"/>
                <w:szCs w:val="21"/>
                <w:highlight w:val="none"/>
                <w:lang w:val="zh-CN" w:eastAsia="zh-CN"/>
              </w:rPr>
              <w:t xml:space="preserve">总体安排操作性强，</w:t>
            </w:r>
            <w:r>
              <w:rPr>
                <w:rFonts w:ascii="宋体" w:hAnsi="宋体" w:eastAsia="宋体" w:cs="仿宋"/>
                <w:color w:val="000000"/>
                <w:szCs w:val="21"/>
                <w:highlight w:val="none"/>
                <w:lang w:val="en-US" w:eastAsia="zh-CN"/>
              </w:rPr>
              <w:t xml:space="preserve">与</w:t>
            </w:r>
            <w:r>
              <w:rPr>
                <w:rFonts w:hint="eastAsia" w:ascii="宋体" w:hAnsi="宋体" w:eastAsia="宋体" w:cs="仿宋"/>
                <w:color w:val="000000"/>
                <w:szCs w:val="21"/>
                <w:highlight w:val="none"/>
                <w:lang w:val="en-US" w:eastAsia="zh-CN"/>
              </w:rPr>
              <w:t xml:space="preserve">采购</w:t>
            </w:r>
            <w:r>
              <w:rPr>
                <w:rFonts w:ascii="宋体" w:hAnsi="宋体" w:eastAsia="宋体" w:cs="仿宋"/>
                <w:color w:val="000000"/>
                <w:szCs w:val="21"/>
                <w:highlight w:val="none"/>
                <w:lang w:val="en-US" w:eastAsia="zh-CN"/>
              </w:rPr>
              <w:t xml:space="preserve">需求贴合度高的</w:t>
            </w:r>
            <w:r>
              <w:rPr>
                <w:rFonts w:hint="eastAsia" w:ascii="宋体" w:hAnsi="宋体" w:eastAsia="宋体" w:cs="仿宋"/>
                <w:color w:val="000000"/>
                <w:szCs w:val="21"/>
                <w:highlight w:val="none"/>
                <w:lang w:val="en-US" w:eastAsia="zh-CN"/>
              </w:rPr>
              <w:t xml:space="preserve">，得15分；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（2）保障措施、</w:t>
            </w:r>
            <w:r>
              <w:rPr>
                <w:rFonts w:hint="eastAsia" w:ascii="宋体" w:hAnsi="宋体" w:eastAsia="宋体" w:cs="仿宋"/>
                <w:color w:val="000000"/>
                <w:szCs w:val="21"/>
                <w:highlight w:val="none"/>
                <w:lang w:val="zh-CN" w:eastAsia="zh-CN"/>
              </w:rPr>
              <w:t xml:space="preserve">概述</w:t>
            </w:r>
            <w:r>
              <w:rPr>
                <w:rFonts w:hint="eastAsia" w:ascii="宋体" w:hAnsi="宋体" w:eastAsia="宋体" w:cs="仿宋"/>
                <w:color w:val="000000"/>
                <w:szCs w:val="21"/>
                <w:highlight w:val="none"/>
                <w:lang w:val="en-US" w:eastAsia="zh-CN"/>
              </w:rPr>
              <w:t xml:space="preserve">较详细，</w:t>
            </w:r>
            <w:r>
              <w:rPr>
                <w:rFonts w:hint="eastAsia" w:ascii="宋体" w:hAnsi="宋体" w:eastAsia="宋体" w:cs="仿宋"/>
                <w:color w:val="000000"/>
                <w:szCs w:val="21"/>
                <w:highlight w:val="none"/>
                <w:lang w:val="zh-CN" w:eastAsia="zh-CN"/>
              </w:rPr>
              <w:t xml:space="preserve">总体安排</w:t>
            </w:r>
            <w:r>
              <w:rPr>
                <w:rFonts w:ascii="宋体" w:hAnsi="宋体" w:eastAsia="宋体" w:cs="仿宋"/>
                <w:color w:val="000000"/>
                <w:szCs w:val="21"/>
                <w:highlight w:val="none"/>
                <w:lang w:val="en-US" w:eastAsia="zh-CN"/>
              </w:rPr>
              <w:t xml:space="preserve">操作性</w:t>
            </w:r>
            <w:r>
              <w:rPr>
                <w:rFonts w:hint="eastAsia" w:ascii="宋体" w:hAnsi="宋体" w:eastAsia="宋体" w:cs="仿宋"/>
                <w:color w:val="000000"/>
                <w:szCs w:val="21"/>
                <w:highlight w:val="none"/>
                <w:lang w:val="en-US" w:eastAsia="zh-CN"/>
              </w:rPr>
              <w:t xml:space="preserve">较强</w:t>
            </w:r>
            <w:r>
              <w:rPr>
                <w:rFonts w:hint="eastAsia" w:ascii="宋体" w:hAnsi="宋体" w:eastAsia="宋体" w:cs="仿宋"/>
                <w:color w:val="000000"/>
                <w:szCs w:val="21"/>
                <w:highlight w:val="none"/>
                <w:lang w:val="zh-CN" w:eastAsia="zh-CN"/>
              </w:rPr>
              <w:t xml:space="preserve">，</w:t>
            </w:r>
            <w:r>
              <w:rPr>
                <w:rFonts w:ascii="宋体" w:hAnsi="宋体" w:eastAsia="宋体" w:cs="仿宋"/>
                <w:color w:val="000000"/>
                <w:szCs w:val="21"/>
                <w:highlight w:val="none"/>
                <w:lang w:val="en-US" w:eastAsia="zh-CN"/>
              </w:rPr>
              <w:t xml:space="preserve">与</w:t>
            </w:r>
            <w:r>
              <w:rPr>
                <w:rFonts w:hint="eastAsia" w:ascii="宋体" w:hAnsi="宋体" w:eastAsia="宋体" w:cs="仿宋"/>
                <w:color w:val="000000"/>
                <w:szCs w:val="21"/>
                <w:highlight w:val="none"/>
                <w:lang w:val="en-US" w:eastAsia="zh-CN"/>
              </w:rPr>
              <w:t xml:space="preserve">采购</w:t>
            </w:r>
            <w:r>
              <w:rPr>
                <w:rFonts w:ascii="宋体" w:hAnsi="宋体" w:eastAsia="宋体" w:cs="仿宋"/>
                <w:color w:val="000000"/>
                <w:szCs w:val="21"/>
                <w:highlight w:val="none"/>
                <w:lang w:val="en-US" w:eastAsia="zh-CN"/>
              </w:rPr>
              <w:t xml:space="preserve">需求贴合度</w:t>
            </w:r>
            <w:r>
              <w:rPr>
                <w:rFonts w:hint="eastAsia" w:ascii="宋体" w:hAnsi="宋体" w:eastAsia="宋体" w:cs="仿宋"/>
                <w:color w:val="000000"/>
                <w:szCs w:val="21"/>
                <w:highlight w:val="none"/>
                <w:lang w:val="en-US" w:eastAsia="zh-CN"/>
              </w:rPr>
              <w:t xml:space="preserve">较</w:t>
            </w:r>
            <w:r>
              <w:rPr>
                <w:rFonts w:ascii="宋体" w:hAnsi="宋体" w:eastAsia="宋体" w:cs="仿宋"/>
                <w:color w:val="000000"/>
                <w:szCs w:val="21"/>
                <w:highlight w:val="none"/>
                <w:lang w:val="en-US" w:eastAsia="zh-CN"/>
              </w:rPr>
              <w:t xml:space="preserve">高的</w:t>
            </w:r>
            <w:r>
              <w:rPr>
                <w:rFonts w:hint="eastAsia" w:ascii="宋体" w:hAnsi="宋体" w:eastAsia="宋体" w:cs="仿宋"/>
                <w:color w:val="000000"/>
                <w:szCs w:val="21"/>
                <w:highlight w:val="none"/>
                <w:lang w:val="en-US" w:eastAsia="zh-CN"/>
              </w:rPr>
              <w:t xml:space="preserve">，得12分；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（3）保障措施、</w:t>
            </w:r>
            <w:r>
              <w:rPr>
                <w:rFonts w:hint="eastAsia" w:ascii="宋体" w:hAnsi="宋体" w:eastAsia="宋体" w:cs="仿宋"/>
                <w:color w:val="000000"/>
                <w:szCs w:val="21"/>
                <w:highlight w:val="none"/>
                <w:lang w:val="zh-CN" w:eastAsia="zh-CN"/>
              </w:rPr>
              <w:t xml:space="preserve">概述</w:t>
            </w:r>
            <w:r>
              <w:rPr>
                <w:rFonts w:hint="eastAsia" w:ascii="宋体" w:hAnsi="宋体" w:eastAsia="宋体" w:cs="仿宋"/>
                <w:color w:val="000000"/>
                <w:szCs w:val="21"/>
                <w:highlight w:val="none"/>
                <w:lang w:val="en-US" w:eastAsia="zh-CN"/>
              </w:rPr>
              <w:t xml:space="preserve">简单，</w:t>
            </w:r>
            <w:r>
              <w:rPr>
                <w:rFonts w:hint="eastAsia" w:ascii="宋体" w:hAnsi="宋体" w:eastAsia="宋体" w:cs="仿宋"/>
                <w:color w:val="000000"/>
                <w:szCs w:val="21"/>
                <w:highlight w:val="none"/>
                <w:lang w:val="zh-CN" w:eastAsia="zh-CN"/>
              </w:rPr>
              <w:t xml:space="preserve">总体安排</w:t>
            </w:r>
            <w:r>
              <w:rPr>
                <w:rFonts w:ascii="宋体" w:hAnsi="宋体" w:eastAsia="宋体" w:cs="仿宋"/>
                <w:color w:val="000000"/>
                <w:szCs w:val="21"/>
                <w:highlight w:val="none"/>
                <w:lang w:val="en-US" w:eastAsia="zh-CN"/>
              </w:rPr>
              <w:t xml:space="preserve">操作性</w:t>
            </w:r>
            <w:r>
              <w:rPr>
                <w:rFonts w:hint="eastAsia" w:ascii="宋体" w:hAnsi="宋体" w:eastAsia="宋体" w:cs="仿宋"/>
                <w:color w:val="000000"/>
                <w:szCs w:val="21"/>
                <w:highlight w:val="none"/>
                <w:lang w:val="en-US" w:eastAsia="zh-CN"/>
              </w:rPr>
              <w:t xml:space="preserve">较差</w:t>
            </w:r>
            <w:r>
              <w:rPr>
                <w:rFonts w:hint="eastAsia" w:ascii="宋体" w:hAnsi="宋体" w:eastAsia="宋体" w:cs="仿宋"/>
                <w:color w:val="000000"/>
                <w:szCs w:val="21"/>
                <w:highlight w:val="none"/>
                <w:lang w:val="zh-CN" w:eastAsia="zh-CN"/>
              </w:rPr>
              <w:t xml:space="preserve">，</w:t>
            </w:r>
            <w:r>
              <w:rPr>
                <w:rFonts w:ascii="宋体" w:hAnsi="宋体" w:eastAsia="宋体" w:cs="仿宋"/>
                <w:color w:val="000000"/>
                <w:szCs w:val="21"/>
                <w:highlight w:val="none"/>
                <w:lang w:val="en-US" w:eastAsia="zh-CN"/>
              </w:rPr>
              <w:t xml:space="preserve">与</w:t>
            </w:r>
            <w:r>
              <w:rPr>
                <w:rFonts w:hint="eastAsia" w:ascii="宋体" w:hAnsi="宋体" w:eastAsia="宋体" w:cs="仿宋"/>
                <w:color w:val="000000"/>
                <w:szCs w:val="21"/>
                <w:highlight w:val="none"/>
                <w:lang w:val="en-US" w:eastAsia="zh-CN"/>
              </w:rPr>
              <w:t xml:space="preserve">采购</w:t>
            </w:r>
            <w:r>
              <w:rPr>
                <w:rFonts w:ascii="宋体" w:hAnsi="宋体" w:eastAsia="宋体" w:cs="仿宋"/>
                <w:color w:val="000000"/>
                <w:szCs w:val="21"/>
                <w:highlight w:val="none"/>
                <w:lang w:val="en-US" w:eastAsia="zh-CN"/>
              </w:rPr>
              <w:t xml:space="preserve">需求贴合度</w:t>
            </w:r>
            <w:r>
              <w:rPr>
                <w:rFonts w:hint="eastAsia" w:ascii="宋体" w:hAnsi="宋体" w:eastAsia="宋体" w:cs="仿宋"/>
                <w:color w:val="000000"/>
                <w:szCs w:val="21"/>
                <w:highlight w:val="none"/>
                <w:lang w:val="en-US" w:eastAsia="zh-CN"/>
              </w:rPr>
              <w:t xml:space="preserve">差</w:t>
            </w:r>
            <w:r>
              <w:rPr>
                <w:rFonts w:ascii="宋体" w:hAnsi="宋体" w:eastAsia="宋体" w:cs="仿宋"/>
                <w:color w:val="000000"/>
                <w:szCs w:val="21"/>
                <w:highlight w:val="none"/>
                <w:lang w:val="en-US" w:eastAsia="zh-CN"/>
              </w:rPr>
              <w:t xml:space="preserve">的</w:t>
            </w:r>
            <w:r>
              <w:rPr>
                <w:rFonts w:hint="eastAsia" w:ascii="宋体" w:hAnsi="宋体" w:eastAsia="宋体" w:cs="仿宋"/>
                <w:color w:val="000000"/>
                <w:szCs w:val="21"/>
                <w:highlight w:val="none"/>
                <w:lang w:val="en-US" w:eastAsia="zh-CN"/>
              </w:rPr>
              <w:t xml:space="preserve">，得9分；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 w:val="21"/>
                <w:szCs w:val="21"/>
                <w:highlight w:val="none"/>
                <w:lang w:val="en-US" w:eastAsia="zh-CN" w:bidi="ar-SA"/>
              </w:rPr>
            </w:pPr>
            <w:r>
              <w:rPr>
                <w:rFonts w:hint="eastAsia" w:ascii="宋体" w:hAnsi="宋体" w:eastAsia="宋体" w:cs="仿宋"/>
                <w:color w:val="000000"/>
                <w:szCs w:val="21"/>
                <w:highlight w:val="none"/>
                <w:lang w:val="en-US" w:eastAsia="zh-CN"/>
              </w:rPr>
              <w:t xml:space="preserve">（4）无相关内容</w:t>
            </w:r>
            <w:r>
              <w:rPr>
                <w:rFonts w:ascii="宋体" w:hAnsi="宋体" w:eastAsia="宋体" w:cs="仿宋"/>
                <w:color w:val="000000"/>
                <w:szCs w:val="21"/>
                <w:highlight w:val="none"/>
                <w:lang w:val="en-US" w:eastAsia="zh-CN"/>
              </w:rPr>
              <w:t xml:space="preserve">的</w:t>
            </w:r>
            <w:r>
              <w:rPr>
                <w:rFonts w:hint="eastAsia" w:ascii="宋体" w:hAnsi="宋体" w:eastAsia="宋体" w:cs="仿宋"/>
                <w:color w:val="000000"/>
                <w:szCs w:val="21"/>
                <w:highlight w:val="none"/>
                <w:lang w:val="en-US" w:eastAsia="zh-CN"/>
              </w:rPr>
              <w:t xml:space="preserve">，</w:t>
            </w:r>
            <w:r>
              <w:rPr>
                <w:rFonts w:ascii="宋体" w:hAnsi="宋体" w:eastAsia="宋体" w:cs="仿宋"/>
                <w:color w:val="000000"/>
                <w:szCs w:val="21"/>
                <w:highlight w:val="none"/>
                <w:lang w:val="en-US" w:eastAsia="zh-CN"/>
              </w:rPr>
              <w:t xml:space="preserve">得</w:t>
            </w:r>
            <w:r>
              <w:rPr>
                <w:rFonts w:hint="eastAsia" w:ascii="宋体" w:hAnsi="宋体" w:eastAsia="宋体" w:cs="仿宋"/>
                <w:color w:val="000000"/>
                <w:szCs w:val="21"/>
                <w:highlight w:val="none"/>
                <w:lang w:val="ru" w:eastAsia="zh-CN"/>
              </w:rPr>
              <w:t xml:space="preserve">0</w:t>
            </w:r>
            <w:r>
              <w:rPr>
                <w:rFonts w:ascii="宋体" w:hAnsi="宋体" w:eastAsia="宋体" w:cs="仿宋"/>
                <w:color w:val="000000"/>
                <w:szCs w:val="21"/>
                <w:highlight w:val="none"/>
                <w:lang w:val="en-US" w:eastAsia="zh-CN"/>
              </w:rPr>
              <w:t xml:space="preserve">分。</w:t>
            </w:r>
            <w:r>
              <w:rPr>
                <w:rFonts w:hint="eastAsia" w:ascii="宋体" w:hAnsi="宋体" w:eastAsia="宋体" w:cs="仿宋"/>
                <w:color w:val="000000"/>
                <w:sz w:val="21"/>
                <w:szCs w:val="21"/>
                <w:highlight w:val="none"/>
                <w:lang w:val="en-US" w:eastAsia="zh-CN" w:bidi="ar-SA"/>
              </w:rPr>
            </w:r>
            <w:r/>
          </w:p>
        </w:tc>
        <w:tc>
          <w:tcPr>
            <w:tcW w:w="394" w:type="dxa"/>
            <w:vAlign w:val="center"/>
            <w:textDirection w:val="lrTb"/>
            <w:noWrap w:val="false"/>
          </w:tcPr>
          <w:p>
            <w:pPr>
              <w:pStyle w:val="1335"/>
              <w:jc w:val="both"/>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15分</w:t>
            </w:r>
            <w:r>
              <w:rPr>
                <w:rFonts w:hint="eastAsia" w:ascii="宋体" w:hAnsi="宋体" w:eastAsia="宋体" w:cs="宋体"/>
                <w:b/>
                <w:bCs/>
                <w:color w:val="000000"/>
                <w:sz w:val="21"/>
                <w:szCs w:val="21"/>
                <w:highlight w:val="none"/>
                <w:lang w:val="en-US" w:eastAsia="zh-CN" w:bidi="ar-SA"/>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r>
        <w:trPr>
          <w:trHeight w:val="291"/>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安全、保密方案</w:t>
            </w:r>
            <w:r>
              <w:rPr>
                <w:rFonts w:ascii="宋体" w:hAnsi="宋体" w:cs="宋体"/>
                <w:b/>
                <w:bCs/>
                <w:color w:val="000000"/>
                <w:szCs w:val="21"/>
                <w:highlight w:val="none"/>
                <w:lang w:val="en-US" w:eastAsia="zh-CN"/>
              </w:rPr>
            </w:r>
            <w:r/>
          </w:p>
        </w:tc>
        <w:tc>
          <w:tcPr>
            <w:tcW w:w="3137" w:type="dxa"/>
            <w:vAlign w:val="center"/>
            <w:textDirection w:val="lrTb"/>
            <w:noWrap w:val="false"/>
          </w:tcPr>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供应商针对项目实施安全保障措施、相关成果文件的保密措施方案进行综合评价；</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（1）安全保障、保密控制措施齐全、合理，契合项目特点及需求的，得10分；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（2）安全保障、保密控制措施较齐全、合理，与项目需求相关性不强，得7分；</w:t>
            </w:r>
            <w:r>
              <w:rPr>
                <w:rFonts w:hint="eastAsia" w:ascii="宋体" w:hAnsi="宋体" w:eastAsia="宋体" w:cs="仿宋"/>
                <w:color w:val="000000"/>
                <w:szCs w:val="21"/>
                <w:highlight w:val="none"/>
                <w:lang w:val="en-US" w:eastAsia="zh-CN"/>
              </w:rPr>
            </w:r>
            <w:r/>
          </w:p>
          <w:p>
            <w:pPr>
              <w:pStyle w:val="945"/>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（3）安全保障、保密控制措施较差，与项目需求没有关联性的，得4分；</w:t>
            </w:r>
            <w:r>
              <w:rPr>
                <w:rFonts w:hint="eastAsia" w:ascii="宋体" w:hAnsi="宋体" w:eastAsia="宋体" w:cs="仿宋"/>
                <w:color w:val="000000"/>
                <w:szCs w:val="21"/>
                <w:highlight w:val="none"/>
                <w:lang w:val="en-US" w:eastAsia="zh-CN"/>
              </w:rPr>
            </w:r>
            <w:r/>
          </w:p>
          <w:p>
            <w:pPr>
              <w:pStyle w:val="945"/>
              <w:spacing w:line="276" w:lineRule="auto"/>
              <w:rPr>
                <w:rFonts w:hint="eastAsia"/>
              </w:rPr>
            </w:pPr>
            <w:r>
              <w:rPr>
                <w:rFonts w:hint="eastAsia" w:ascii="宋体" w:hAnsi="宋体" w:eastAsia="宋体" w:cs="仿宋"/>
                <w:color w:val="000000"/>
                <w:szCs w:val="21"/>
                <w:highlight w:val="none"/>
                <w:lang w:val="en-US" w:eastAsia="zh-CN"/>
              </w:rPr>
              <w:t xml:space="preserve">（4）无相关内容</w:t>
            </w:r>
            <w:r>
              <w:rPr>
                <w:rFonts w:ascii="宋体" w:hAnsi="宋体" w:eastAsia="宋体" w:cs="仿宋"/>
                <w:color w:val="000000"/>
                <w:szCs w:val="21"/>
                <w:highlight w:val="none"/>
                <w:lang w:val="en-US" w:eastAsia="zh-CN"/>
              </w:rPr>
              <w:t xml:space="preserve">的</w:t>
            </w:r>
            <w:r>
              <w:rPr>
                <w:rFonts w:hint="eastAsia" w:ascii="宋体" w:hAnsi="宋体" w:eastAsia="宋体" w:cs="仿宋"/>
                <w:color w:val="000000"/>
                <w:szCs w:val="21"/>
                <w:highlight w:val="none"/>
                <w:lang w:val="en-US" w:eastAsia="zh-CN"/>
              </w:rPr>
              <w:t xml:space="preserve">，</w:t>
            </w:r>
            <w:r>
              <w:rPr>
                <w:rFonts w:ascii="宋体" w:hAnsi="宋体" w:eastAsia="宋体" w:cs="仿宋"/>
                <w:color w:val="000000"/>
                <w:szCs w:val="21"/>
                <w:highlight w:val="none"/>
                <w:lang w:val="en-US" w:eastAsia="zh-CN"/>
              </w:rPr>
              <w:t xml:space="preserve">得</w:t>
            </w:r>
            <w:r>
              <w:rPr>
                <w:rFonts w:hint="eastAsia" w:ascii="宋体" w:hAnsi="宋体" w:eastAsia="宋体" w:cs="仿宋"/>
                <w:color w:val="000000"/>
                <w:szCs w:val="21"/>
                <w:highlight w:val="none"/>
                <w:lang w:val="ru" w:eastAsia="zh-CN"/>
              </w:rPr>
              <w:t xml:space="preserve">0</w:t>
            </w:r>
            <w:r>
              <w:rPr>
                <w:rFonts w:ascii="宋体" w:hAnsi="宋体" w:eastAsia="宋体" w:cs="仿宋"/>
                <w:color w:val="000000"/>
                <w:szCs w:val="21"/>
                <w:highlight w:val="none"/>
                <w:lang w:val="en-US" w:eastAsia="zh-CN"/>
              </w:rPr>
              <w:t xml:space="preserve">分。</w:t>
            </w:r>
            <w:r>
              <w:rPr>
                <w:rFonts w:hint="eastAsia"/>
              </w:rPr>
            </w:r>
            <w:r/>
          </w:p>
        </w:tc>
        <w:tc>
          <w:tcPr>
            <w:tcW w:w="394" w:type="dxa"/>
            <w:vAlign w:val="center"/>
            <w:textDirection w:val="lrTb"/>
            <w:noWrap w:val="false"/>
          </w:tcPr>
          <w:p>
            <w:pPr>
              <w:pStyle w:val="1335"/>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10分</w:t>
            </w:r>
            <w:r>
              <w:rPr>
                <w:rFonts w:ascii="宋体" w:hAnsi="宋体" w:cs="宋体"/>
                <w:b/>
                <w:bCs/>
                <w:color w:val="000000"/>
                <w:sz w:val="21"/>
                <w:szCs w:val="21"/>
                <w:highlight w:val="none"/>
                <w:lang w:val="en-US" w:eastAsia="zh-CN"/>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r>
        <w:trPr>
          <w:trHeight w:val="1824"/>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项目理解</w:t>
            </w:r>
            <w:r>
              <w:rPr>
                <w:rFonts w:ascii="宋体" w:hAnsi="宋体" w:cs="宋体"/>
                <w:b/>
                <w:bCs/>
                <w:color w:val="000000"/>
                <w:szCs w:val="21"/>
                <w:highlight w:val="none"/>
                <w:lang w:val="en-US" w:eastAsia="zh-CN"/>
              </w:rPr>
            </w:r>
            <w:r/>
          </w:p>
        </w:tc>
        <w:tc>
          <w:tcPr>
            <w:tcW w:w="3137" w:type="dxa"/>
            <w:vAlign w:val="center"/>
            <w:textDirection w:val="lrTb"/>
            <w:noWrap w:val="false"/>
          </w:tcPr>
          <w:p>
            <w:pPr>
              <w:pStyle w:val="945"/>
              <w:spacing w:line="276" w:lineRule="auto"/>
              <w:rPr>
                <w:rFonts w:hint="eastAsia" w:ascii="宋体" w:hAnsi="宋体" w:eastAsia="宋体" w:cs="仿宋"/>
                <w:color w:val="000000"/>
                <w:szCs w:val="21"/>
                <w:highlight w:val="none"/>
                <w:lang w:val="zh-CN" w:eastAsia="zh-CN"/>
              </w:rPr>
            </w:pPr>
            <w:r>
              <w:rPr>
                <w:rFonts w:hint="eastAsia" w:ascii="宋体" w:hAnsi="宋体" w:eastAsia="宋体" w:cs="仿宋"/>
                <w:color w:val="000000"/>
                <w:szCs w:val="21"/>
                <w:highlight w:val="none"/>
                <w:lang w:val="zh-CN" w:eastAsia="zh-CN"/>
              </w:rPr>
              <w:t xml:space="preserve">项目整体方案技术先进、工作周密，对卫片执法工作标准、规范规程理解透彻。根据自身经验对项目内容及要求的理解情况，设计项目技术路线、工作流程。</w:t>
            </w:r>
            <w:r>
              <w:rPr>
                <w:rFonts w:hint="eastAsia" w:ascii="宋体" w:hAnsi="宋体" w:eastAsia="宋体" w:cs="仿宋"/>
                <w:color w:val="000000"/>
                <w:szCs w:val="21"/>
                <w:highlight w:val="none"/>
                <w:lang w:val="zh-CN"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（1）项目理解内容详细、科学合理、可操作性强得5分；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（2）项目理解基本详细、合理性较好、可操作性较好3分；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（3）项目理解不够详细、合理性一般、可操作性一般得1分。</w:t>
            </w:r>
            <w:r>
              <w:rPr>
                <w:rFonts w:hint="eastAsia" w:ascii="宋体" w:hAnsi="宋体" w:cs="仿宋"/>
                <w:color w:val="000000"/>
                <w:szCs w:val="21"/>
                <w:highlight w:val="none"/>
                <w:lang w:val="en-US" w:eastAsia="zh-CN"/>
              </w:rPr>
            </w:r>
            <w:r/>
          </w:p>
          <w:p>
            <w:pPr>
              <w:pStyle w:val="945"/>
              <w:spacing w:line="276" w:lineRule="auto"/>
              <w:rPr>
                <w:rFonts w:hint="eastAsia"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（4）无相关内容</w:t>
            </w:r>
            <w:r>
              <w:rPr>
                <w:rFonts w:ascii="宋体" w:hAnsi="宋体" w:cs="仿宋"/>
                <w:color w:val="000000"/>
                <w:szCs w:val="21"/>
                <w:highlight w:val="none"/>
                <w:lang w:val="en-US" w:eastAsia="zh-CN"/>
              </w:rPr>
              <w:t xml:space="preserve">的</w:t>
            </w:r>
            <w:r>
              <w:rPr>
                <w:rFonts w:hint="eastAsia" w:ascii="宋体" w:hAnsi="宋体" w:cs="仿宋"/>
                <w:color w:val="000000"/>
                <w:szCs w:val="21"/>
                <w:highlight w:val="none"/>
                <w:lang w:val="en-US" w:eastAsia="zh-CN"/>
              </w:rPr>
              <w:t xml:space="preserve">，</w:t>
            </w:r>
            <w:r>
              <w:rPr>
                <w:rFonts w:ascii="宋体" w:hAnsi="宋体" w:cs="仿宋"/>
                <w:color w:val="000000"/>
                <w:szCs w:val="21"/>
                <w:highlight w:val="none"/>
                <w:lang w:val="en-US" w:eastAsia="zh-CN"/>
              </w:rPr>
              <w:t xml:space="preserve">得</w:t>
            </w:r>
            <w:r>
              <w:rPr>
                <w:rFonts w:hint="eastAsia" w:ascii="宋体" w:hAnsi="宋体" w:cs="仿宋"/>
                <w:color w:val="000000"/>
                <w:szCs w:val="21"/>
                <w:highlight w:val="none"/>
                <w:lang w:val="ru" w:eastAsia="zh-CN"/>
              </w:rPr>
              <w:t xml:space="preserve">0</w:t>
            </w:r>
            <w:r>
              <w:rPr>
                <w:rFonts w:ascii="宋体" w:hAnsi="宋体" w:cs="仿宋"/>
                <w:color w:val="000000"/>
                <w:szCs w:val="21"/>
                <w:highlight w:val="none"/>
                <w:lang w:val="en-US" w:eastAsia="zh-CN"/>
              </w:rPr>
              <w:t xml:space="preserve">分。</w:t>
            </w:r>
            <w:r>
              <w:rPr>
                <w:rFonts w:hint="eastAsia" w:ascii="宋体" w:hAnsi="宋体" w:cs="仿宋"/>
                <w:color w:val="000000"/>
                <w:szCs w:val="21"/>
                <w:highlight w:val="none"/>
                <w:lang w:val="en-US" w:eastAsia="zh-CN"/>
              </w:rPr>
            </w:r>
            <w:r/>
          </w:p>
        </w:tc>
        <w:tc>
          <w:tcPr>
            <w:tcW w:w="394" w:type="dxa"/>
            <w:vAlign w:val="center"/>
            <w:textDirection w:val="lrTb"/>
            <w:noWrap w:val="false"/>
          </w:tcPr>
          <w:p>
            <w:pPr>
              <w:pStyle w:val="1335"/>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5分</w:t>
            </w:r>
            <w:r>
              <w:rPr>
                <w:rFonts w:ascii="宋体" w:hAnsi="宋体" w:cs="宋体"/>
                <w:b/>
                <w:bCs/>
                <w:color w:val="000000"/>
                <w:sz w:val="21"/>
                <w:szCs w:val="21"/>
                <w:highlight w:val="none"/>
                <w:lang w:val="en-US" w:eastAsia="zh-CN"/>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r>
        <w:trPr>
          <w:trHeight w:val="1824"/>
        </w:trPr>
        <w:tc>
          <w:tcPr>
            <w:tcW w:w="422" w:type="dxa"/>
            <w:vAlign w:val="center"/>
            <w:textDirection w:val="lrTb"/>
            <w:noWrap w:val="false"/>
          </w:tcPr>
          <w:p>
            <w:pPr>
              <w:pStyle w:val="945"/>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lang w:val="en-US" w:eastAsia="zh-CN"/>
              </w:rPr>
            </w:r>
            <w:r/>
          </w:p>
        </w:tc>
        <w:tc>
          <w:tcPr>
            <w:tcW w:w="652" w:type="dxa"/>
            <w:vAlign w:val="center"/>
            <w:textDirection w:val="lrTb"/>
            <w:noWrap w:val="false"/>
          </w:tcPr>
          <w:p>
            <w:pPr>
              <w:pStyle w:val="945"/>
              <w:jc w:val="center"/>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售后方案</w:t>
            </w:r>
            <w:r>
              <w:rPr>
                <w:rFonts w:hint="eastAsia" w:ascii="宋体" w:hAnsi="宋体" w:cs="宋体"/>
                <w:b/>
                <w:bCs/>
                <w:color w:val="000000"/>
                <w:szCs w:val="21"/>
                <w:highlight w:val="none"/>
                <w:lang w:val="en-US" w:eastAsia="zh-CN"/>
              </w:rPr>
            </w:r>
            <w:r/>
          </w:p>
        </w:tc>
        <w:tc>
          <w:tcPr>
            <w:tcW w:w="3137" w:type="dxa"/>
            <w:vAlign w:val="center"/>
            <w:textDirection w:val="lrTb"/>
            <w:noWrap w:val="false"/>
          </w:tcPr>
          <w:p>
            <w:pPr>
              <w:pStyle w:val="945"/>
              <w:spacing w:line="276" w:lineRule="auto"/>
              <w:rPr>
                <w:rFonts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w:t>
            </w:r>
            <w:r>
              <w:rPr>
                <w:rFonts w:ascii="宋体" w:hAnsi="宋体" w:cs="仿宋"/>
                <w:color w:val="000000"/>
                <w:szCs w:val="21"/>
                <w:highlight w:val="none"/>
                <w:lang w:val="en-US" w:eastAsia="zh-CN"/>
              </w:rPr>
              <w:t xml:space="preserve">根据</w:t>
            </w:r>
            <w:r>
              <w:rPr>
                <w:rFonts w:hint="eastAsia" w:ascii="宋体" w:hAnsi="宋体" w:cs="仿宋"/>
                <w:color w:val="000000"/>
                <w:szCs w:val="21"/>
                <w:highlight w:val="none"/>
                <w:lang w:val="en-US" w:eastAsia="zh-CN"/>
              </w:rPr>
              <w:t xml:space="preserve">供应商</w:t>
            </w:r>
            <w:r>
              <w:rPr>
                <w:rFonts w:ascii="宋体" w:hAnsi="宋体" w:cs="仿宋"/>
                <w:color w:val="000000"/>
                <w:szCs w:val="21"/>
                <w:highlight w:val="none"/>
                <w:lang w:val="en-US" w:eastAsia="zh-CN"/>
              </w:rPr>
              <w:t xml:space="preserve">针对本项目提出售后服务方案</w:t>
            </w:r>
            <w:r>
              <w:rPr>
                <w:rFonts w:hint="eastAsia" w:ascii="宋体" w:hAnsi="宋体" w:cs="仿宋"/>
                <w:color w:val="000000"/>
                <w:szCs w:val="21"/>
                <w:highlight w:val="none"/>
                <w:lang w:val="en-US" w:eastAsia="zh-CN"/>
              </w:rPr>
              <w:t xml:space="preserve">（</w:t>
            </w:r>
            <w:r>
              <w:rPr>
                <w:rFonts w:ascii="宋体" w:hAnsi="宋体" w:cs="仿宋"/>
                <w:color w:val="000000"/>
                <w:szCs w:val="21"/>
                <w:highlight w:val="none"/>
                <w:lang w:val="en-US" w:eastAsia="zh-CN"/>
              </w:rPr>
              <w:t xml:space="preserve">包括但不限于售后服务保障体系、售后服务保障措施、售后服务流程、售后服务内容、售后服务方式等</w:t>
            </w:r>
            <w:r>
              <w:rPr>
                <w:rFonts w:hint="eastAsia" w:ascii="宋体" w:hAnsi="宋体" w:cs="仿宋"/>
                <w:color w:val="000000"/>
                <w:szCs w:val="21"/>
                <w:highlight w:val="none"/>
                <w:lang w:val="en-US" w:eastAsia="zh-CN"/>
              </w:rPr>
              <w:t xml:space="preserve">内容的</w:t>
            </w:r>
            <w:r>
              <w:rPr>
                <w:rFonts w:ascii="宋体" w:hAnsi="宋体" w:cs="仿宋"/>
                <w:color w:val="000000"/>
                <w:szCs w:val="21"/>
                <w:highlight w:val="none"/>
                <w:lang w:val="en-US" w:eastAsia="zh-CN"/>
              </w:rPr>
              <w:t xml:space="preserve">描述和说明</w:t>
            </w:r>
            <w:r>
              <w:rPr>
                <w:rFonts w:hint="eastAsia" w:ascii="宋体" w:hAnsi="宋体" w:cs="仿宋"/>
                <w:color w:val="000000"/>
                <w:szCs w:val="21"/>
                <w:highlight w:val="none"/>
                <w:lang w:val="en-US" w:eastAsia="zh-CN"/>
              </w:rPr>
              <w:t xml:space="preserve">）进行综合评分</w:t>
            </w:r>
            <w:r>
              <w:rPr>
                <w:rFonts w:ascii="宋体" w:hAnsi="宋体" w:cs="仿宋"/>
                <w:color w:val="000000"/>
                <w:szCs w:val="21"/>
                <w:highlight w:val="none"/>
                <w:lang w:val="en-US" w:eastAsia="zh-CN"/>
              </w:rPr>
              <w:t xml:space="preserve">：</w:t>
            </w:r>
            <w:r>
              <w:rPr>
                <w:rFonts w:ascii="宋体" w:hAnsi="宋体" w:cs="仿宋"/>
                <w:color w:val="000000"/>
                <w:szCs w:val="21"/>
                <w:highlight w:val="none"/>
                <w:lang w:val="en-US" w:eastAsia="zh-CN"/>
              </w:rPr>
            </w:r>
            <w:r/>
          </w:p>
          <w:p>
            <w:pPr>
              <w:pStyle w:val="945"/>
              <w:spacing w:line="276" w:lineRule="auto"/>
              <w:rPr>
                <w:rFonts w:ascii="宋体" w:hAnsi="宋体" w:cs="仿宋"/>
                <w:color w:val="000000"/>
                <w:szCs w:val="21"/>
                <w:highlight w:val="none"/>
                <w:lang w:val="en-US" w:eastAsia="zh-CN"/>
              </w:rPr>
            </w:pPr>
            <w:r>
              <w:rPr>
                <w:rFonts w:hint="eastAsia" w:ascii="宋体" w:hAnsi="宋体" w:cs="仿宋"/>
                <w:color w:val="000000"/>
                <w:szCs w:val="21"/>
                <w:highlight w:val="none"/>
                <w:lang w:val="en-US" w:eastAsia="zh-CN"/>
              </w:rPr>
              <w:t xml:space="preserve">（1）</w:t>
            </w:r>
            <w:r>
              <w:rPr>
                <w:rFonts w:ascii="宋体" w:hAnsi="宋体" w:cs="仿宋"/>
                <w:color w:val="000000"/>
                <w:szCs w:val="21"/>
                <w:highlight w:val="none"/>
                <w:lang w:val="en-US" w:eastAsia="zh-CN"/>
              </w:rPr>
              <w:t xml:space="preserve">方案完善合理、专业性强、</w:t>
            </w:r>
            <w:r>
              <w:rPr>
                <w:rFonts w:hint="eastAsia" w:ascii="宋体" w:hAnsi="宋体" w:cs="仿宋"/>
                <w:color w:val="000000"/>
                <w:szCs w:val="21"/>
                <w:highlight w:val="none"/>
                <w:lang w:val="en-US" w:eastAsia="zh-CN"/>
              </w:rPr>
              <w:t xml:space="preserve">操作性强</w:t>
            </w:r>
            <w:r>
              <w:rPr>
                <w:rFonts w:ascii="宋体" w:hAnsi="宋体" w:cs="仿宋"/>
                <w:color w:val="000000"/>
                <w:szCs w:val="21"/>
                <w:highlight w:val="none"/>
                <w:lang w:val="en-US" w:eastAsia="zh-CN"/>
              </w:rPr>
              <w:t xml:space="preserve">、与</w:t>
            </w:r>
            <w:r>
              <w:rPr>
                <w:rFonts w:hint="eastAsia" w:ascii="宋体" w:hAnsi="宋体" w:eastAsia="宋体" w:cs="仿宋"/>
                <w:color w:val="000000"/>
                <w:szCs w:val="21"/>
                <w:highlight w:val="none"/>
                <w:lang w:val="en-US" w:eastAsia="zh-CN"/>
              </w:rPr>
              <w:t xml:space="preserve">采购</w:t>
            </w:r>
            <w:r>
              <w:rPr>
                <w:rFonts w:ascii="宋体" w:hAnsi="宋体" w:cs="仿宋"/>
                <w:color w:val="000000"/>
                <w:szCs w:val="21"/>
                <w:highlight w:val="none"/>
                <w:lang w:val="en-US" w:eastAsia="zh-CN"/>
              </w:rPr>
              <w:t xml:space="preserve">需求贴合度高的得</w:t>
            </w:r>
            <w:r>
              <w:rPr>
                <w:rFonts w:hint="eastAsia" w:ascii="宋体" w:hAnsi="宋体" w:cs="仿宋"/>
                <w:color w:val="000000"/>
                <w:szCs w:val="21"/>
                <w:highlight w:val="none"/>
                <w:lang w:val="en-US" w:eastAsia="zh-CN"/>
              </w:rPr>
              <w:t xml:space="preserve">4</w:t>
            </w:r>
            <w:r>
              <w:rPr>
                <w:rFonts w:ascii="宋体" w:hAnsi="宋体" w:cs="仿宋"/>
                <w:color w:val="000000"/>
                <w:szCs w:val="21"/>
                <w:highlight w:val="none"/>
                <w:lang w:val="en-US" w:eastAsia="zh-CN"/>
              </w:rPr>
              <w:t xml:space="preserve">分；</w:t>
            </w:r>
            <w:r>
              <w:rPr>
                <w:rFonts w:ascii="宋体" w:hAnsi="宋体" w:cs="仿宋"/>
                <w:color w:val="000000"/>
                <w:szCs w:val="21"/>
                <w:highlight w:val="none"/>
                <w:lang w:val="en-US" w:eastAsia="zh-CN"/>
              </w:rPr>
            </w:r>
            <w:r/>
          </w:p>
          <w:p>
            <w:pPr>
              <w:pStyle w:val="945"/>
              <w:spacing w:line="276" w:lineRule="auto"/>
              <w:rPr>
                <w:rFonts w:ascii="宋体" w:hAnsi="宋体" w:eastAsia="宋体" w:cs="仿宋"/>
                <w:color w:val="000000"/>
                <w:szCs w:val="21"/>
                <w:highlight w:val="none"/>
                <w:lang w:val="en-US" w:eastAsia="zh-CN"/>
              </w:rPr>
            </w:pPr>
            <w:r>
              <w:rPr>
                <w:rFonts w:hint="eastAsia" w:ascii="宋体" w:hAnsi="宋体" w:cs="仿宋"/>
                <w:color w:val="000000"/>
                <w:szCs w:val="21"/>
                <w:highlight w:val="none"/>
                <w:lang w:val="en-US" w:eastAsia="zh-CN"/>
              </w:rPr>
              <w:t xml:space="preserve">（2）</w:t>
            </w:r>
            <w:r>
              <w:rPr>
                <w:rFonts w:ascii="宋体" w:hAnsi="宋体" w:cs="仿宋"/>
                <w:color w:val="000000"/>
                <w:szCs w:val="21"/>
                <w:highlight w:val="none"/>
                <w:lang w:val="en-US" w:eastAsia="zh-CN"/>
              </w:rPr>
              <w:t xml:space="preserve">方案较完善合理、专业性较强、操作性较高、与</w:t>
            </w:r>
            <w:r>
              <w:rPr>
                <w:rFonts w:hint="eastAsia" w:ascii="宋体" w:hAnsi="宋体" w:eastAsia="宋体" w:cs="仿宋"/>
                <w:color w:val="000000"/>
                <w:szCs w:val="21"/>
                <w:highlight w:val="none"/>
                <w:lang w:val="en-US" w:eastAsia="zh-CN"/>
              </w:rPr>
              <w:t xml:space="preserve">采购</w:t>
            </w:r>
            <w:r>
              <w:rPr>
                <w:rFonts w:ascii="宋体" w:hAnsi="宋体" w:cs="仿宋"/>
                <w:color w:val="000000"/>
                <w:szCs w:val="21"/>
                <w:highlight w:val="none"/>
                <w:lang w:val="en-US" w:eastAsia="zh-CN"/>
              </w:rPr>
              <w:t xml:space="preserve">需求贴合度较高的得</w:t>
            </w:r>
            <w:r>
              <w:rPr>
                <w:rFonts w:hint="eastAsia" w:ascii="宋体" w:hAnsi="宋体" w:eastAsia="宋体" w:cs="仿宋"/>
                <w:color w:val="000000"/>
                <w:szCs w:val="21"/>
                <w:highlight w:val="none"/>
                <w:lang w:val="en-US" w:eastAsia="zh-CN"/>
              </w:rPr>
              <w:t xml:space="preserve">2</w:t>
            </w:r>
            <w:r>
              <w:rPr>
                <w:rFonts w:ascii="宋体" w:hAnsi="宋体" w:eastAsia="宋体" w:cs="仿宋"/>
                <w:color w:val="000000"/>
                <w:szCs w:val="21"/>
                <w:highlight w:val="none"/>
                <w:lang w:val="en-US" w:eastAsia="zh-CN"/>
              </w:rPr>
              <w:t xml:space="preserve">分；</w:t>
            </w:r>
            <w:r>
              <w:rPr>
                <w:rFonts w:ascii="宋体" w:hAnsi="宋体" w:eastAsia="宋体" w:cs="仿宋"/>
                <w:color w:val="000000"/>
                <w:szCs w:val="21"/>
                <w:highlight w:val="none"/>
                <w:lang w:val="en-US" w:eastAsia="zh-CN"/>
              </w:rPr>
            </w:r>
            <w:r/>
          </w:p>
          <w:p>
            <w:pPr>
              <w:pStyle w:val="945"/>
              <w:spacing w:line="276" w:lineRule="auto"/>
              <w:rPr>
                <w:rFonts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（3）</w:t>
            </w:r>
            <w:r>
              <w:rPr>
                <w:rFonts w:ascii="宋体" w:hAnsi="宋体" w:eastAsia="宋体" w:cs="仿宋"/>
                <w:color w:val="000000"/>
                <w:szCs w:val="21"/>
                <w:highlight w:val="none"/>
                <w:lang w:val="en-US" w:eastAsia="zh-CN"/>
              </w:rPr>
              <w:t xml:space="preserve">方案不够完善合理、专业性一般、操作性差、与</w:t>
            </w:r>
            <w:r>
              <w:rPr>
                <w:rFonts w:hint="eastAsia" w:ascii="宋体" w:hAnsi="宋体" w:eastAsia="宋体" w:cs="仿宋"/>
                <w:color w:val="000000"/>
                <w:szCs w:val="21"/>
                <w:highlight w:val="none"/>
                <w:lang w:val="en-US" w:eastAsia="zh-CN"/>
              </w:rPr>
              <w:t xml:space="preserve">采购</w:t>
            </w:r>
            <w:r>
              <w:rPr>
                <w:rFonts w:ascii="宋体" w:hAnsi="宋体" w:eastAsia="宋体" w:cs="仿宋"/>
                <w:color w:val="000000"/>
                <w:szCs w:val="21"/>
                <w:highlight w:val="none"/>
                <w:lang w:val="en-US" w:eastAsia="zh-CN"/>
              </w:rPr>
              <w:t xml:space="preserve">需求贴合度差的得</w:t>
            </w:r>
            <w:r>
              <w:rPr>
                <w:rFonts w:hint="eastAsia" w:ascii="宋体" w:hAnsi="宋体" w:eastAsia="宋体" w:cs="仿宋"/>
                <w:color w:val="000000"/>
                <w:szCs w:val="21"/>
                <w:highlight w:val="none"/>
                <w:lang w:val="en-US" w:eastAsia="zh-CN"/>
              </w:rPr>
              <w:t xml:space="preserve">1</w:t>
            </w:r>
            <w:r>
              <w:rPr>
                <w:rFonts w:ascii="宋体" w:hAnsi="宋体" w:eastAsia="宋体" w:cs="仿宋"/>
                <w:color w:val="000000"/>
                <w:szCs w:val="21"/>
                <w:highlight w:val="none"/>
                <w:lang w:val="en-US" w:eastAsia="zh-CN"/>
              </w:rPr>
              <w:t xml:space="preserve">分；</w:t>
            </w:r>
            <w:r>
              <w:rPr>
                <w:rFonts w:ascii="宋体" w:hAnsi="宋体" w:eastAsia="宋体" w:cs="仿宋"/>
                <w:color w:val="000000"/>
                <w:szCs w:val="21"/>
                <w:highlight w:val="none"/>
                <w:lang w:val="en-US" w:eastAsia="zh-CN"/>
              </w:rPr>
            </w:r>
            <w:r/>
          </w:p>
          <w:p>
            <w:pPr>
              <w:pStyle w:val="945"/>
              <w:spacing w:line="276" w:lineRule="auto"/>
              <w:rPr>
                <w:rFonts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（4）无相关内容</w:t>
            </w:r>
            <w:r>
              <w:rPr>
                <w:rFonts w:ascii="宋体" w:hAnsi="宋体" w:eastAsia="宋体" w:cs="仿宋"/>
                <w:color w:val="000000"/>
                <w:szCs w:val="21"/>
                <w:highlight w:val="none"/>
                <w:lang w:val="en-US" w:eastAsia="zh-CN"/>
              </w:rPr>
              <w:t xml:space="preserve">的</w:t>
            </w:r>
            <w:r>
              <w:rPr>
                <w:rFonts w:hint="eastAsia" w:ascii="宋体" w:hAnsi="宋体" w:eastAsia="宋体" w:cs="仿宋"/>
                <w:color w:val="000000"/>
                <w:szCs w:val="21"/>
                <w:highlight w:val="none"/>
                <w:lang w:val="en-US" w:eastAsia="zh-CN"/>
              </w:rPr>
              <w:t xml:space="preserve">，</w:t>
            </w:r>
            <w:r>
              <w:rPr>
                <w:rFonts w:ascii="宋体" w:hAnsi="宋体" w:eastAsia="宋体" w:cs="仿宋"/>
                <w:color w:val="000000"/>
                <w:szCs w:val="21"/>
                <w:highlight w:val="none"/>
                <w:lang w:val="en-US" w:eastAsia="zh-CN"/>
              </w:rPr>
              <w:t xml:space="preserve">得</w:t>
            </w:r>
            <w:r>
              <w:rPr>
                <w:rFonts w:hint="eastAsia" w:ascii="宋体" w:hAnsi="宋体" w:eastAsia="宋体" w:cs="仿宋"/>
                <w:color w:val="000000"/>
                <w:szCs w:val="21"/>
                <w:highlight w:val="none"/>
                <w:lang w:val="ru" w:eastAsia="zh-CN"/>
              </w:rPr>
              <w:t xml:space="preserve">0</w:t>
            </w:r>
            <w:r>
              <w:rPr>
                <w:rFonts w:ascii="宋体" w:hAnsi="宋体" w:eastAsia="宋体" w:cs="仿宋"/>
                <w:color w:val="000000"/>
                <w:szCs w:val="21"/>
                <w:highlight w:val="none"/>
                <w:lang w:val="en-US" w:eastAsia="zh-CN"/>
              </w:rPr>
              <w:t xml:space="preserve">分。</w:t>
            </w:r>
            <w:r>
              <w:rPr>
                <w:rFonts w:ascii="宋体" w:hAnsi="宋体" w:eastAsia="宋体" w:cs="仿宋"/>
                <w:color w:val="000000"/>
                <w:szCs w:val="21"/>
                <w:highlight w:val="none"/>
                <w:lang w:val="en-US" w:eastAsia="zh-CN"/>
              </w:rPr>
            </w:r>
            <w:r/>
          </w:p>
          <w:p>
            <w:pPr>
              <w:pStyle w:val="945"/>
              <w:spacing w:line="276" w:lineRule="auto"/>
              <w:rPr>
                <w:rFonts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2.</w:t>
            </w:r>
            <w:r>
              <w:rPr>
                <w:rFonts w:ascii="宋体" w:hAnsi="宋体" w:eastAsia="宋体" w:cs="仿宋"/>
                <w:color w:val="000000"/>
                <w:szCs w:val="21"/>
                <w:highlight w:val="none"/>
                <w:lang w:val="en-US" w:eastAsia="zh-CN"/>
              </w:rPr>
              <w:t xml:space="preserve">供应商提供售后服务承诺文件的，计1分，未提供本项不得分。</w:t>
            </w:r>
            <w:r>
              <w:rPr>
                <w:rFonts w:ascii="宋体" w:hAnsi="宋体" w:eastAsia="宋体" w:cs="仿宋"/>
                <w:color w:val="000000"/>
                <w:szCs w:val="21"/>
                <w:highlight w:val="none"/>
                <w:lang w:val="en-US" w:eastAsia="zh-CN"/>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5分</w:t>
            </w:r>
            <w:r>
              <w:rPr>
                <w:rFonts w:hint="eastAsia" w:ascii="宋体" w:hAnsi="宋体" w:cs="宋体"/>
                <w:b/>
                <w:bCs/>
                <w:color w:val="000000"/>
                <w:sz w:val="21"/>
                <w:szCs w:val="21"/>
                <w:highlight w:val="none"/>
                <w:lang w:val="en-US" w:eastAsia="zh-CN"/>
              </w:rPr>
            </w:r>
            <w:r/>
          </w:p>
        </w:tc>
        <w:tc>
          <w:tcPr>
            <w:tcW w:w="394" w:type="dxa"/>
            <w:vAlign w:val="center"/>
            <w:textDirection w:val="lrTb"/>
            <w:noWrap w:val="false"/>
          </w:tcPr>
          <w:p>
            <w:pPr>
              <w:pStyle w:val="1335"/>
              <w:jc w:val="both"/>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r>
    </w:tbl>
    <w:p>
      <w:pPr>
        <w:pStyle w:val="945"/>
        <w:ind w:firstLine="422"/>
        <w:spacing w:line="520" w:lineRule="exact"/>
        <w:tabs>
          <w:tab w:val="left" w:pos="2850" w:leader="none"/>
          <w:tab w:val="center" w:pos="4153" w:leader="none"/>
        </w:tabs>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注：1.供应商必须保证所提供资料的真实性和完整性，如发现存在骗取</w:t>
      </w:r>
      <w:r>
        <w:rPr>
          <w:rFonts w:hint="eastAsia" w:ascii="宋体" w:hAnsi="宋体" w:eastAsia="宋体" w:cs="宋体"/>
          <w:b/>
          <w:color w:val="000000"/>
          <w:szCs w:val="21"/>
          <w:highlight w:val="none"/>
          <w:lang w:val="en-US" w:eastAsia="zh-CN"/>
        </w:rPr>
        <w:t xml:space="preserve">成交</w:t>
      </w:r>
      <w:r>
        <w:rPr>
          <w:rFonts w:hint="eastAsia" w:ascii="宋体" w:hAnsi="宋体" w:eastAsia="宋体" w:cs="宋体"/>
          <w:b/>
          <w:color w:val="000000"/>
          <w:szCs w:val="21"/>
          <w:highlight w:val="none"/>
        </w:rPr>
        <w:t xml:space="preserve">等虚假行为，将依据法律规定取消其</w:t>
      </w:r>
      <w:r>
        <w:rPr>
          <w:rFonts w:hint="eastAsia" w:ascii="宋体" w:hAnsi="宋体" w:eastAsia="宋体" w:cs="宋体"/>
          <w:b/>
          <w:color w:val="000000"/>
          <w:szCs w:val="21"/>
          <w:highlight w:val="none"/>
          <w:lang w:val="en-US" w:eastAsia="zh-CN"/>
        </w:rPr>
        <w:t xml:space="preserve">成交</w:t>
      </w:r>
      <w:r>
        <w:rPr>
          <w:rFonts w:hint="eastAsia" w:ascii="宋体" w:hAnsi="宋体" w:eastAsia="宋体" w:cs="宋体"/>
          <w:b/>
          <w:color w:val="000000"/>
          <w:szCs w:val="21"/>
          <w:highlight w:val="none"/>
        </w:rPr>
        <w:t xml:space="preserve">资格；2.因事业单位改制等原因保留事业单位身份，实际工作单位为企业，社会保险由事业单位缴纳的，提供拟投入人员身份所在事业单位或其上级主管单位、国资委、人社部门、事业单位改革领导小组等单位出具的身份证明文件扫描件，并提供社保机构出具的其身份所在事业单位为其缴纳社保的社保</w:t>
      </w:r>
      <w:r>
        <w:rPr>
          <w:rFonts w:hint="eastAsia" w:ascii="宋体" w:hAnsi="宋体" w:eastAsia="宋体" w:cs="宋体"/>
          <w:b/>
          <w:color w:val="000000"/>
          <w:szCs w:val="21"/>
          <w:highlight w:val="none"/>
          <w:lang w:eastAsia="zh-CN"/>
        </w:rPr>
        <w:t xml:space="preserve">缴费</w:t>
      </w:r>
      <w:r>
        <w:rPr>
          <w:rFonts w:hint="eastAsia" w:ascii="宋体" w:hAnsi="宋体" w:eastAsia="宋体" w:cs="宋体"/>
          <w:b/>
          <w:color w:val="000000"/>
          <w:szCs w:val="21"/>
          <w:highlight w:val="none"/>
        </w:rPr>
        <w:t xml:space="preserve">证明扫描件，所提供证明材料不完整或无法证明拟投入人员身份来源的，不予认可。</w:t>
      </w:r>
      <w:r>
        <w:rPr>
          <w:rFonts w:ascii="宋体" w:hAnsi="宋体" w:eastAsia="宋体" w:cs="宋体"/>
          <w:b/>
          <w:color w:val="000000"/>
          <w:szCs w:val="21"/>
          <w:highlight w:val="none"/>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四、磋商小组根据综合评分高低进行排序确定成交候选单位。评审得分相同的，按照最终报价由低到高的顺序推荐。评审得分相同且最终报价相同的，按照技术得分由高到低顺序推荐成交供应商。</w:t>
      </w:r>
      <w:r>
        <w:rPr>
          <w:rFonts w:ascii="宋体" w:hAnsi="宋体" w:eastAsia="宋体" w:cs="宋体"/>
          <w:color w:val="000000"/>
          <w:szCs w:val="21"/>
          <w:highlight w:val="none"/>
        </w:rPr>
      </w:r>
      <w:r/>
    </w:p>
    <w:p>
      <w:pPr>
        <w:pStyle w:val="945"/>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五、采购人按磋商文件规定的定标办法确定成交供应商。成交供应商放弃</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、因不可抗力提出不能履行合同，采购人可以确定排名第二的成交候选供应商为成交供应商，依次类推，或选择重新组织</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59"/>
        <w:ind w:firstLine="0"/>
        <w:spacing w:line="360" w:lineRule="auto"/>
        <w:rPr>
          <w:rFonts w:ascii="新宋体" w:hAnsi="新宋体" w:eastAsia="新宋体"/>
          <w:color w:val="000000"/>
          <w:sz w:val="24"/>
          <w:szCs w:val="24"/>
          <w:highlight w:val="none"/>
        </w:rPr>
        <w:sectPr>
          <w:footnotePr/>
          <w:endnotePr/>
          <w:type w:val="nextPage"/>
          <w:pgSz w:w="11906" w:h="16838" w:orient="portrait"/>
          <w:pgMar w:top="1440" w:right="1080" w:bottom="1440" w:left="1080" w:header="851" w:footer="851" w:gutter="0"/>
          <w:pgNumType w:start="1"/>
          <w:cols w:num="1" w:sep="0" w:space="1701" w:equalWidth="1"/>
          <w:docGrid w:linePitch="360"/>
        </w:sectPr>
      </w:pPr>
      <w:r>
        <w:rPr>
          <w:rFonts w:ascii="新宋体" w:hAnsi="新宋体" w:eastAsia="新宋体"/>
          <w:color w:val="000000"/>
          <w:sz w:val="24"/>
          <w:szCs w:val="24"/>
          <w:highlight w:val="none"/>
        </w:rPr>
      </w:r>
      <w:r/>
    </w:p>
    <w:p>
      <w:pPr>
        <w:pStyle w:val="946"/>
        <w:jc w:val="center"/>
        <w:pageBreakBefore/>
        <w:spacing w:before="240" w:after="120"/>
        <w:rPr>
          <w:rFonts w:ascii="新宋体" w:hAnsi="新宋体" w:eastAsia="新宋体"/>
          <w:b/>
          <w:color w:val="000000"/>
          <w:sz w:val="30"/>
          <w:szCs w:val="30"/>
          <w:highlight w:val="none"/>
        </w:rPr>
      </w:pPr>
      <w:r/>
      <w:bookmarkEnd w:id="52"/>
      <w:r/>
      <w:bookmarkEnd w:id="53"/>
      <w:r/>
      <w:bookmarkEnd w:id="54"/>
      <w:r/>
      <w:bookmarkStart w:id="80" w:name="_Toc14471"/>
      <w:r/>
      <w:bookmarkStart w:id="81" w:name="_Toc3899968"/>
      <w:r>
        <w:rPr>
          <w:rFonts w:hint="eastAsia" w:ascii="新宋体" w:hAnsi="新宋体" w:eastAsia="新宋体"/>
          <w:b/>
          <w:color w:val="000000"/>
          <w:sz w:val="30"/>
          <w:szCs w:val="30"/>
          <w:highlight w:val="none"/>
        </w:rPr>
        <w:t xml:space="preserve">第六章 </w:t>
      </w:r>
      <w:r>
        <w:rPr>
          <w:rFonts w:hint="eastAsia" w:ascii="新宋体" w:hAnsi="新宋体" w:eastAsia="新宋体"/>
          <w:b/>
          <w:color w:val="000000"/>
          <w:sz w:val="30"/>
          <w:szCs w:val="30"/>
          <w:highlight w:val="none"/>
          <w:lang w:eastAsia="zh-CN"/>
        </w:rPr>
        <w:t xml:space="preserve">响应文件</w:t>
      </w:r>
      <w:r>
        <w:rPr>
          <w:rFonts w:hint="eastAsia" w:ascii="新宋体" w:hAnsi="新宋体" w:eastAsia="新宋体"/>
          <w:b/>
          <w:color w:val="000000"/>
          <w:sz w:val="30"/>
          <w:szCs w:val="30"/>
          <w:highlight w:val="none"/>
        </w:rPr>
        <w:t xml:space="preserve">格式</w:t>
      </w:r>
      <w:bookmarkEnd w:id="80"/>
      <w:r>
        <w:rPr>
          <w:rFonts w:ascii="新宋体" w:hAnsi="新宋体" w:eastAsia="新宋体"/>
          <w:b/>
          <w:color w:val="000000"/>
          <w:sz w:val="30"/>
          <w:szCs w:val="30"/>
          <w:highlight w:val="none"/>
        </w:rPr>
      </w:r>
      <w:r/>
    </w:p>
    <w:p>
      <w:pPr>
        <w:pStyle w:val="945"/>
        <w:rPr>
          <w:color w:val="000000"/>
          <w:highlight w:val="none"/>
        </w:rPr>
      </w:pPr>
      <w:r>
        <w:rPr>
          <w:color w:val="000000"/>
          <w:highlight w:val="none"/>
        </w:rPr>
      </w:r>
      <w:r/>
    </w:p>
    <w:p>
      <w:pPr>
        <w:pStyle w:val="945"/>
        <w:ind w:firstLine="1446"/>
        <w:jc w:val="center"/>
        <w:spacing w:line="360" w:lineRule="auto"/>
        <w:rPr>
          <w:rFonts w:ascii="新宋体" w:hAnsi="新宋体" w:eastAsia="新宋体"/>
          <w:b/>
          <w:color w:val="000000"/>
          <w:sz w:val="72"/>
          <w:szCs w:val="72"/>
          <w:highlight w:val="none"/>
        </w:rPr>
      </w:pPr>
      <w:r>
        <w:rPr>
          <w:rFonts w:ascii="新宋体" w:hAnsi="新宋体" w:eastAsia="新宋体"/>
          <w:b/>
          <w:color w:val="000000"/>
          <w:sz w:val="72"/>
          <w:szCs w:val="72"/>
          <w:highlight w:val="none"/>
        </w:rPr>
      </w:r>
      <w:r/>
    </w:p>
    <w:p>
      <w:pPr>
        <w:pStyle w:val="945"/>
        <w:ind w:left="-4" w:firstLine="4"/>
        <w:jc w:val="center"/>
        <w:spacing w:line="360" w:lineRule="auto"/>
        <w:rPr>
          <w:rFonts w:ascii="新宋体" w:hAnsi="新宋体" w:eastAsia="新宋体"/>
          <w:b/>
          <w:color w:val="000000"/>
          <w:sz w:val="72"/>
          <w:szCs w:val="72"/>
          <w:highlight w:val="none"/>
        </w:rPr>
      </w:pPr>
      <w:r>
        <w:rPr>
          <w:rFonts w:hint="eastAsia" w:ascii="新宋体" w:hAnsi="新宋体" w:eastAsia="新宋体"/>
          <w:b/>
          <w:color w:val="000000"/>
          <w:sz w:val="72"/>
          <w:szCs w:val="72"/>
          <w:highlight w:val="none"/>
        </w:rPr>
        <w:t xml:space="preserve">竞争性磋商响应文件</w:t>
      </w:r>
      <w:r>
        <w:rPr>
          <w:rFonts w:ascii="新宋体" w:hAnsi="新宋体" w:eastAsia="新宋体"/>
          <w:b/>
          <w:color w:val="000000"/>
          <w:sz w:val="72"/>
          <w:szCs w:val="72"/>
          <w:highlight w:val="none"/>
        </w:rPr>
      </w:r>
      <w:r/>
    </w:p>
    <w:p>
      <w:pPr>
        <w:pStyle w:val="1094"/>
        <w:ind w:firstLine="482"/>
        <w:jc w:val="center"/>
        <w:spacing w:before="0" w:after="0"/>
        <w:rPr>
          <w:rFonts w:ascii="新宋体" w:hAnsi="新宋体" w:eastAsia="新宋体"/>
          <w:b/>
          <w:bCs/>
          <w:color w:val="000000"/>
          <w:highlight w:val="none"/>
        </w:rPr>
      </w:pPr>
      <w:r>
        <w:rPr>
          <w:rFonts w:ascii="新宋体" w:hAnsi="新宋体" w:eastAsia="新宋体"/>
          <w:b/>
          <w:bCs/>
          <w:color w:val="000000"/>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名 称：</w:t>
      </w: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编 号：</w:t>
      </w: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磋商供应商名称：</w:t>
      </w: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945"/>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945"/>
        <w:ind w:firstLine="482"/>
        <w:jc w:val="center"/>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945"/>
        <w:ind w:firstLine="602"/>
        <w:jc w:val="center"/>
        <w:spacing w:line="360" w:lineRule="auto"/>
        <w:rPr>
          <w:rFonts w:ascii="新宋体" w:hAnsi="新宋体" w:eastAsia="新宋体"/>
          <w:bCs/>
          <w:color w:val="000000"/>
          <w:highlight w:val="none"/>
        </w:rPr>
      </w:pPr>
      <w:r>
        <w:rPr>
          <w:rFonts w:hint="eastAsia" w:ascii="新宋体" w:hAnsi="新宋体" w:eastAsia="新宋体"/>
          <w:b/>
          <w:color w:val="000000"/>
          <w:sz w:val="30"/>
          <w:szCs w:val="30"/>
          <w:highlight w:val="none"/>
        </w:rPr>
        <w:t xml:space="preserve">二〇二</w:t>
      </w:r>
      <w:r>
        <w:rPr>
          <w:rFonts w:hint="eastAsia" w:ascii="新宋体" w:hAnsi="新宋体" w:eastAsia="新宋体"/>
          <w:b/>
          <w:color w:val="000000"/>
          <w:sz w:val="30"/>
          <w:szCs w:val="30"/>
          <w:highlight w:val="none"/>
          <w:lang w:val="en-US" w:eastAsia="zh-CN"/>
        </w:rPr>
        <w:t xml:space="preserve">六</w:t>
      </w:r>
      <w:r>
        <w:rPr>
          <w:rFonts w:hint="eastAsia" w:ascii="新宋体" w:hAnsi="新宋体" w:eastAsia="新宋体"/>
          <w:b/>
          <w:color w:val="000000"/>
          <w:sz w:val="30"/>
          <w:szCs w:val="30"/>
          <w:highlight w:val="none"/>
        </w:rPr>
        <w:t xml:space="preserve">年   月</w:t>
      </w:r>
      <w:r>
        <w:rPr>
          <w:rFonts w:ascii="新宋体" w:hAnsi="新宋体" w:eastAsia="新宋体"/>
          <w:bCs/>
          <w:color w:val="000000"/>
          <w:highlight w:val="none"/>
        </w:rPr>
      </w:r>
      <w:r/>
    </w:p>
    <w:p>
      <w:pPr>
        <w:pStyle w:val="945"/>
        <w:jc w:val="both"/>
        <w:widowControl/>
        <w:rPr>
          <w:rFonts w:hint="eastAsia" w:ascii="宋体" w:hAnsi="宋体" w:eastAsia="宋体" w:cs="宋体"/>
          <w:color w:val="000000"/>
          <w:szCs w:val="30"/>
          <w:highlight w:val="none"/>
        </w:rPr>
      </w:pPr>
      <w:r>
        <w:rPr>
          <w:color w:val="000000"/>
          <w:highlight w:val="none"/>
        </w:rPr>
        <w:br w:type="page" w:clear="all"/>
      </w:r>
      <w:bookmarkStart w:id="82" w:name="_Toc198024831"/>
      <w:r/>
      <w:bookmarkStart w:id="83" w:name="_Toc46997377"/>
      <w:r/>
      <w:bookmarkStart w:id="84" w:name="_Toc46886455"/>
      <w:r/>
      <w:bookmarkStart w:id="85" w:name="_Toc46887329"/>
      <w:r/>
      <w:bookmarkStart w:id="86" w:name="_Toc46911168"/>
      <w:r/>
      <w:bookmarkStart w:id="87" w:name="_Toc66175554"/>
      <w:r/>
      <w:bookmarkStart w:id="88" w:name="_Toc89482964"/>
      <w:r/>
      <w:bookmarkStart w:id="89" w:name="_Toc46997462"/>
      <w:r/>
      <w:bookmarkStart w:id="90" w:name="_Toc46888269"/>
      <w:r/>
      <w:bookmarkStart w:id="91" w:name="_Toc46886863"/>
      <w:r/>
      <w:bookmarkStart w:id="92" w:name="_Toc46886164"/>
      <w:r/>
      <w:bookmarkStart w:id="93" w:name="_Toc48036004"/>
      <w:r>
        <w:rPr>
          <w:rFonts w:hint="eastAsia" w:ascii="宋体" w:hAnsi="宋体" w:eastAsia="宋体" w:cs="宋体"/>
          <w:b/>
          <w:color w:val="000000"/>
          <w:sz w:val="30"/>
          <w:szCs w:val="30"/>
          <w:highlight w:val="none"/>
        </w:rPr>
        <w:t xml:space="preserve">附件1</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rPr>
        <w:t xml:space="preserve"> </w:t>
      </w:r>
      <w:r>
        <w:rPr>
          <w:rFonts w:hint="eastAsia" w:ascii="宋体" w:hAnsi="宋体" w:eastAsia="宋体" w:cs="宋体"/>
          <w:color w:val="000000"/>
          <w:szCs w:val="30"/>
          <w:highlight w:val="none"/>
        </w:rPr>
      </w:r>
      <w:r/>
    </w:p>
    <w:p>
      <w:pPr>
        <w:pStyle w:val="1106"/>
        <w:ind w:left="0" w:firstLine="0"/>
        <w:jc w:val="center"/>
        <w:spacing w:after="120"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磋</w:t>
      </w:r>
      <w:r>
        <w:rPr>
          <w:rFonts w:hint="eastAsia" w:ascii="宋体" w:hAnsi="宋体" w:eastAsia="宋体" w:cs="宋体"/>
          <w:color w:val="000000"/>
          <w:szCs w:val="30"/>
          <w:highlight w:val="none"/>
        </w:rPr>
        <w:t xml:space="preserve">商响应函</w:t>
      </w:r>
      <w:r>
        <w:rPr>
          <w:rFonts w:ascii="宋体" w:hAnsi="宋体" w:eastAsia="宋体" w:cs="宋体"/>
          <w:color w:val="000000"/>
          <w:szCs w:val="30"/>
          <w:highlight w:val="none"/>
        </w:rPr>
      </w:r>
      <w:r/>
    </w:p>
    <w:p>
      <w:pPr>
        <w:pStyle w:val="945"/>
        <w:spacing w:line="360" w:lineRule="auto"/>
        <w:shd w:val="clear" w:color="auto" w:fill="ffffff"/>
        <w:widowControl/>
        <w:rPr>
          <w:rFonts w:hint="eastAsia" w:ascii="宋体" w:hAnsi="宋体" w:eastAsia="宋体"/>
          <w:szCs w:val="21"/>
        </w:rPr>
      </w:pPr>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szCs w:val="21"/>
        </w:rPr>
        <w:t xml:space="preserve">致：</w:t>
      </w:r>
      <w:r>
        <w:rPr>
          <w:rFonts w:hint="eastAsia" w:ascii="宋体" w:hAnsi="宋体" w:cs="宋体"/>
          <w:color w:val="000000"/>
          <w:szCs w:val="21"/>
          <w:highlight w:val="none"/>
          <w:lang w:eastAsia="zh-CN"/>
        </w:rPr>
        <w:t xml:space="preserve">泰州市自然资源与规划局</w:t>
      </w:r>
      <w:r>
        <w:rPr>
          <w:rFonts w:hint="eastAsia" w:ascii="宋体" w:hAnsi="宋体" w:eastAsia="宋体"/>
          <w:szCs w:val="21"/>
        </w:rPr>
      </w:r>
      <w:r/>
    </w:p>
    <w:p>
      <w:pPr>
        <w:pStyle w:val="945"/>
        <w:ind w:firstLine="420"/>
        <w:spacing w:line="360" w:lineRule="auto"/>
        <w:shd w:val="clear" w:color="auto" w:fill="ffffff"/>
        <w:widowControl/>
        <w:rPr>
          <w:rFonts w:hint="eastAsia" w:ascii="宋体" w:hAnsi="宋体" w:eastAsia="宋体"/>
          <w:szCs w:val="21"/>
        </w:rPr>
      </w:pPr>
      <w:r>
        <w:rPr>
          <w:rFonts w:hint="eastAsia" w:ascii="宋体" w:hAnsi="宋体" w:eastAsia="宋体"/>
          <w:szCs w:val="21"/>
        </w:rPr>
        <w:t xml:space="preserve">江苏国采工程咨询有限公司</w:t>
      </w:r>
      <w:r>
        <w:rPr>
          <w:rFonts w:hint="eastAsia" w:ascii="宋体" w:hAnsi="宋体" w:eastAsia="宋体"/>
          <w:szCs w:val="21"/>
        </w:rPr>
      </w:r>
      <w:r/>
    </w:p>
    <w:p>
      <w:pPr>
        <w:pStyle w:val="945"/>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根据贵方</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（项目名称） </w:t>
      </w:r>
      <w:r>
        <w:rPr>
          <w:rFonts w:hint="eastAsia" w:ascii="宋体" w:hAnsi="宋体" w:eastAsia="宋体" w:cs="宋体"/>
          <w:b/>
          <w:szCs w:val="21"/>
          <w:u w:val="single"/>
          <w:lang w:val="zh-CN"/>
        </w:rPr>
        <w:t xml:space="preserve">         </w:t>
      </w:r>
      <w:r>
        <w:rPr>
          <w:rFonts w:hint="eastAsia" w:ascii="宋体" w:hAnsi="宋体" w:eastAsia="宋体" w:cs="宋体"/>
          <w:szCs w:val="21"/>
          <w:lang w:val="zh-CN"/>
        </w:rPr>
        <w:t xml:space="preserve">（项目编号）竞争性磋商公告，正式授权</w:t>
      </w:r>
      <w:r>
        <w:rPr>
          <w:rFonts w:hint="eastAsia" w:ascii="宋体" w:hAnsi="宋体" w:eastAsia="宋体" w:cs="宋体"/>
          <w:szCs w:val="21"/>
          <w:u w:val="single"/>
          <w:lang w:val="zh-CN"/>
        </w:rPr>
        <w:t xml:space="preserve">                   (姓名和职务)</w:t>
      </w:r>
      <w:r>
        <w:rPr>
          <w:rFonts w:hint="eastAsia" w:ascii="宋体" w:hAnsi="宋体" w:eastAsia="宋体" w:cs="宋体"/>
          <w:szCs w:val="21"/>
          <w:lang w:val="zh-CN"/>
        </w:rPr>
        <w:t xml:space="preserve">代表</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（供应商名称），提交响应性文件并参加磋商。</w:t>
      </w:r>
      <w:r>
        <w:rPr>
          <w:rFonts w:hint="eastAsia" w:ascii="宋体" w:hAnsi="宋体" w:eastAsia="宋体" w:cs="宋体"/>
          <w:szCs w:val="21"/>
          <w:lang w:val="zh-CN"/>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据此函，我公司兹宣布同意如下：</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zh-CN"/>
        </w:rPr>
        <w:t xml:space="preserve">我们的资格条件完全符合政府采购法和本次采购要求，</w:t>
      </w:r>
      <w:r>
        <w:rPr>
          <w:rFonts w:hint="eastAsia" w:ascii="宋体" w:hAnsi="宋体" w:eastAsia="宋体" w:cs="宋体"/>
          <w:szCs w:val="21"/>
        </w:rPr>
        <w:t xml:space="preserve">我们</w:t>
      </w:r>
      <w:r>
        <w:rPr>
          <w:rFonts w:hint="eastAsia" w:ascii="宋体" w:hAnsi="宋体" w:eastAsia="宋体" w:cs="宋体"/>
          <w:szCs w:val="21"/>
          <w:lang w:val="zh-CN"/>
        </w:rPr>
        <w:t xml:space="preserve">同意并向贵方提供了与本次采购活动有关的所有证据和资料</w:t>
      </w:r>
      <w:r>
        <w:rPr>
          <w:rFonts w:hint="eastAsia" w:ascii="宋体" w:hAnsi="宋体" w:eastAsia="宋体" w:cs="宋体"/>
          <w:szCs w:val="21"/>
        </w:rPr>
        <w:t xml:space="preserve">。</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bookmarkStart w:id="94" w:name="_Hlk44580673"/>
      <w:r>
        <w:rPr>
          <w:rFonts w:hint="eastAsia" w:ascii="宋体" w:hAnsi="宋体" w:eastAsia="宋体" w:cs="宋体"/>
          <w:szCs w:val="21"/>
        </w:rPr>
        <w:t xml:space="preserve">2.</w:t>
      </w:r>
      <w:r>
        <w:rPr>
          <w:rFonts w:hint="eastAsia" w:ascii="宋体" w:hAnsi="宋体" w:eastAsia="宋体"/>
          <w:szCs w:val="21"/>
        </w:rPr>
        <w:t xml:space="preserve">本项目交付时间为：</w:t>
      </w:r>
      <w:r>
        <w:rPr>
          <w:rFonts w:hint="eastAsia" w:ascii="宋体" w:hAnsi="宋体" w:eastAsia="宋体"/>
          <w:szCs w:val="21"/>
          <w:u w:val="single"/>
        </w:rPr>
        <w:t xml:space="preserve">满足竞争性磋商文件要求</w:t>
      </w:r>
      <w:r>
        <w:rPr>
          <w:rFonts w:hint="eastAsia" w:ascii="宋体" w:hAnsi="宋体" w:eastAsia="宋体"/>
          <w:szCs w:val="21"/>
        </w:rPr>
        <w:t xml:space="preserve">。</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bookmarkEnd w:id="94"/>
      <w:r>
        <w:rPr>
          <w:rFonts w:hint="eastAsia" w:ascii="宋体" w:hAnsi="宋体" w:eastAsia="宋体" w:cs="宋体"/>
          <w:szCs w:val="21"/>
        </w:rPr>
        <w:t xml:space="preserve">3.</w:t>
      </w:r>
      <w:r>
        <w:rPr>
          <w:rFonts w:hint="eastAsia" w:ascii="宋体" w:hAnsi="宋体" w:eastAsia="宋体" w:cs="宋体"/>
          <w:szCs w:val="21"/>
          <w:lang w:val="zh-CN"/>
        </w:rPr>
        <w:t xml:space="preserve">我们已详细阅读全部</w:t>
      </w:r>
      <w:r>
        <w:rPr>
          <w:rFonts w:hint="eastAsia" w:ascii="宋体" w:hAnsi="宋体" w:eastAsia="宋体"/>
          <w:szCs w:val="21"/>
        </w:rPr>
        <w:t xml:space="preserve">竞争性磋商文件</w:t>
      </w:r>
      <w:r>
        <w:rPr>
          <w:rFonts w:hint="eastAsia" w:ascii="宋体" w:hAnsi="宋体" w:eastAsia="宋体" w:cs="宋体"/>
          <w:szCs w:val="21"/>
          <w:lang w:val="zh-CN"/>
        </w:rPr>
        <w:t xml:space="preserve">及其有效补充文件，我们放弃对</w:t>
      </w:r>
      <w:r>
        <w:rPr>
          <w:rFonts w:hint="eastAsia" w:ascii="宋体" w:hAnsi="宋体" w:eastAsia="宋体"/>
          <w:szCs w:val="21"/>
        </w:rPr>
        <w:t xml:space="preserve">竞争性磋商文件</w:t>
      </w:r>
      <w:r>
        <w:rPr>
          <w:rFonts w:hint="eastAsia" w:ascii="宋体" w:hAnsi="宋体" w:eastAsia="宋体" w:cs="宋体"/>
          <w:szCs w:val="21"/>
          <w:lang w:val="zh-CN"/>
        </w:rPr>
        <w:t xml:space="preserve">任何误解的权利，提交响应文件后，</w:t>
      </w:r>
      <w:r>
        <w:rPr>
          <w:rFonts w:hint="eastAsia" w:ascii="宋体" w:hAnsi="宋体" w:eastAsia="宋体" w:cs="宋体"/>
          <w:bCs/>
          <w:szCs w:val="21"/>
          <w:lang w:val="zh-CN"/>
        </w:rPr>
        <w:t xml:space="preserve">不对</w:t>
      </w:r>
      <w:r>
        <w:rPr>
          <w:rFonts w:hint="eastAsia" w:ascii="宋体" w:hAnsi="宋体" w:eastAsia="宋体"/>
          <w:szCs w:val="21"/>
        </w:rPr>
        <w:t xml:space="preserve">竞争性磋商文件</w:t>
      </w:r>
      <w:r>
        <w:rPr>
          <w:rFonts w:hint="eastAsia" w:ascii="宋体" w:hAnsi="宋体" w:eastAsia="宋体" w:cs="宋体"/>
          <w:bCs/>
          <w:szCs w:val="21"/>
          <w:lang w:val="zh-CN"/>
        </w:rPr>
        <w:t xml:space="preserve">本身提出质疑。</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4.一旦我方成交，我方将根据</w:t>
      </w:r>
      <w:r>
        <w:rPr>
          <w:rFonts w:hint="eastAsia" w:ascii="宋体" w:hAnsi="宋体" w:eastAsia="宋体"/>
          <w:szCs w:val="21"/>
        </w:rPr>
        <w:t xml:space="preserve">竞争性磋商文件</w:t>
      </w:r>
      <w:r>
        <w:rPr>
          <w:rFonts w:hint="eastAsia" w:ascii="宋体" w:hAnsi="宋体" w:eastAsia="宋体" w:cs="宋体"/>
          <w:szCs w:val="21"/>
        </w:rPr>
        <w:t xml:space="preserve">的规定，严格履行合同，并保证于承诺的时间完成相关服务，交付采购人验收、使用。</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5.我方决不提供虚假材料谋取成交、决不采取不正当手段诋毁、排挤其他供应商、决不与采购人、</w:t>
      </w:r>
      <w:r>
        <w:rPr>
          <w:rFonts w:hint="eastAsia" w:ascii="宋体" w:hAnsi="宋体" w:eastAsia="宋体" w:cs="宋体"/>
          <w:szCs w:val="21"/>
          <w:lang w:eastAsia="zh-CN"/>
        </w:rPr>
        <w:t xml:space="preserve">其他</w:t>
      </w:r>
      <w:r>
        <w:rPr>
          <w:rFonts w:hint="eastAsia" w:ascii="宋体" w:hAnsi="宋体" w:eastAsia="宋体" w:cs="宋体"/>
          <w:szCs w:val="21"/>
        </w:rPr>
        <w:t xml:space="preserve">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6.我方正式通讯方式为：</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ind w:firstLine="420"/>
        <w:spacing w:line="360" w:lineRule="auto"/>
        <w:rPr>
          <w:rFonts w:hint="eastAsia" w:ascii="宋体" w:hAnsi="宋体" w:eastAsia="宋体" w:cs="宋体"/>
          <w:szCs w:val="21"/>
        </w:rPr>
      </w:pPr>
      <w:r>
        <w:rPr>
          <w:rFonts w:hint="eastAsia" w:ascii="宋体" w:hAnsi="宋体" w:eastAsia="宋体" w:cs="宋体"/>
          <w:szCs w:val="21"/>
        </w:rPr>
        <w:t xml:space="preserve">7.我方正式开户银行和账号为：</w:t>
      </w:r>
      <w:r>
        <w:rPr>
          <w:rFonts w:hint="eastAsia" w:ascii="宋体" w:hAnsi="宋体" w:eastAsia="宋体" w:cs="宋体"/>
          <w:szCs w:val="21"/>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账    号：</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45"/>
        <w:rPr>
          <w:color w:val="000000"/>
          <w:highlight w:val="none"/>
        </w:rPr>
      </w:pPr>
      <w:r>
        <w:rPr>
          <w:color w:val="000000"/>
          <w:highlight w:val="none"/>
        </w:rPr>
        <w:br w:type="page" w:clear="all"/>
      </w:r>
      <w:r>
        <w:rPr>
          <w:color w:val="000000"/>
          <w:highlight w:val="none"/>
        </w:rPr>
      </w:r>
      <w:r/>
    </w:p>
    <w:p>
      <w:pPr>
        <w:pStyle w:val="945"/>
        <w:jc w:val="both"/>
        <w:widowControl/>
        <w:rPr>
          <w:rFonts w:hint="eastAsia" w:ascii="宋体" w:hAnsi="宋体" w:cs="宋体"/>
          <w:b/>
          <w:color w:val="000000"/>
          <w:sz w:val="30"/>
          <w:szCs w:val="30"/>
          <w:highlight w:val="none"/>
          <w:lang w:eastAsia="zh-CN"/>
        </w:rPr>
      </w:pP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2</w:t>
      </w:r>
      <w:r>
        <w:rPr>
          <w:rFonts w:hint="eastAsia" w:ascii="宋体" w:hAnsi="宋体" w:cs="宋体"/>
          <w:b/>
          <w:color w:val="000000"/>
          <w:sz w:val="30"/>
          <w:szCs w:val="30"/>
          <w:highlight w:val="none"/>
          <w:lang w:eastAsia="zh-CN"/>
        </w:rPr>
        <w:t xml:space="preserve">：</w:t>
      </w:r>
      <w:r>
        <w:rPr>
          <w:rFonts w:hint="eastAsia" w:ascii="宋体" w:hAnsi="宋体" w:cs="宋体"/>
          <w:b/>
          <w:color w:val="000000"/>
          <w:sz w:val="30"/>
          <w:szCs w:val="30"/>
          <w:highlight w:val="none"/>
          <w:lang w:eastAsia="zh-CN"/>
        </w:rPr>
      </w:r>
      <w:r/>
    </w:p>
    <w:p>
      <w:pPr>
        <w:pStyle w:val="945"/>
        <w:jc w:val="center"/>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法定代表人授权委托书</w:t>
      </w:r>
      <w:r>
        <w:rPr>
          <w:rFonts w:hint="eastAsia" w:ascii="宋体" w:hAnsi="宋体" w:cs="宋体"/>
          <w:b/>
          <w:color w:val="000000"/>
          <w:sz w:val="30"/>
          <w:szCs w:val="30"/>
          <w:highlight w:val="none"/>
        </w:rPr>
      </w:r>
      <w:r/>
    </w:p>
    <w:p>
      <w:pPr>
        <w:pStyle w:val="945"/>
        <w:spacing w:line="600" w:lineRule="exact"/>
        <w:rPr>
          <w:rFonts w:hint="eastAsia" w:ascii="宋体" w:hAnsi="宋体" w:eastAsia="宋体" w:cs="宋体"/>
          <w:bCs/>
          <w:color w:val="000000"/>
          <w:sz w:val="21"/>
          <w:szCs w:val="21"/>
          <w:highlight w:val="none"/>
        </w:rPr>
      </w:pPr>
      <w:r>
        <w:rPr>
          <w:rFonts w:hint="eastAsia" w:ascii="宋体" w:hAnsi="宋体" w:cs="宋体"/>
          <w:b/>
          <w:bCs/>
          <w:color w:val="000000"/>
          <w:sz w:val="21"/>
          <w:szCs w:val="21"/>
          <w:highlight w:val="none"/>
          <w:u w:val="single"/>
          <w:lang w:val="en-US" w:eastAsia="zh-CN"/>
        </w:rPr>
        <w:t xml:space="preserve">泰州市自然资源与规划局</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5"/>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我单位系中华人民共和国合法公司（单位），特授权</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代表我公司（单位）全权办理针对本项目</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（项目名称）的报价，参与</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、签约等具体工作，并签署全部有关的文件、协议及合同。</w:t>
      </w:r>
      <w:r>
        <w:rPr>
          <w:rFonts w:hint="eastAsia" w:ascii="宋体" w:hAnsi="宋体" w:eastAsia="宋体" w:cs="宋体"/>
          <w:bCs/>
          <w:color w:val="000000"/>
          <w:sz w:val="21"/>
          <w:szCs w:val="21"/>
          <w:highlight w:val="none"/>
        </w:rPr>
      </w:r>
      <w:r/>
    </w:p>
    <w:p>
      <w:pPr>
        <w:pStyle w:val="945"/>
        <w:ind w:firstLine="525"/>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我公司（单位）对被授权代表的签名负全部责任。</w:t>
      </w:r>
      <w:r>
        <w:rPr>
          <w:rFonts w:hint="eastAsia" w:ascii="宋体" w:hAnsi="宋体" w:eastAsia="宋体" w:cs="宋体"/>
          <w:bCs/>
          <w:color w:val="000000"/>
          <w:sz w:val="21"/>
          <w:szCs w:val="21"/>
          <w:highlight w:val="none"/>
        </w:rPr>
      </w:r>
      <w:r/>
    </w:p>
    <w:p>
      <w:pPr>
        <w:pStyle w:val="945"/>
        <w:ind w:firstLine="61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1"/>
          <w:szCs w:val="21"/>
          <w:highlight w:val="none"/>
        </w:rPr>
      </w:r>
      <w:r/>
    </w:p>
    <w:p>
      <w:pPr>
        <w:pStyle w:val="945"/>
        <w:ind w:firstLine="544"/>
        <w:spacing w:line="520" w:lineRule="exact"/>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法定代表人情况：</w:t>
      </w:r>
      <w:r>
        <w:rPr>
          <w:rFonts w:hint="eastAsia" w:ascii="宋体" w:hAnsi="宋体" w:eastAsia="宋体" w:cs="宋体"/>
          <w:color w:val="000000"/>
          <w:spacing w:val="-4"/>
          <w:sz w:val="21"/>
          <w:szCs w:val="21"/>
          <w:highlight w:val="none"/>
        </w:rPr>
      </w:r>
      <w:r/>
    </w:p>
    <w:p>
      <w:pPr>
        <w:pStyle w:val="945"/>
        <w:ind w:firstLine="544"/>
        <w:spacing w:line="520" w:lineRule="exact"/>
        <w:rPr>
          <w:rFonts w:hint="eastAsia"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rPr>
        <w:t xml:space="preserve">姓名：         性别：           电话：</w:t>
      </w:r>
      <w:r>
        <w:rPr>
          <w:rFonts w:hint="eastAsia" w:ascii="宋体" w:hAnsi="宋体" w:eastAsia="宋体" w:cs="宋体"/>
          <w:color w:val="000000"/>
          <w:spacing w:val="-4"/>
          <w:sz w:val="21"/>
          <w:szCs w:val="21"/>
          <w:highlight w:val="none"/>
          <w:u w:val="single"/>
        </w:rPr>
      </w:r>
      <w:r/>
    </w:p>
    <w:p>
      <w:pPr>
        <w:pStyle w:val="945"/>
        <w:ind w:firstLine="544"/>
        <w:spacing w:line="520" w:lineRule="exact"/>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委托代理人情况：</w:t>
      </w:r>
      <w:r>
        <w:rPr>
          <w:rFonts w:hint="eastAsia" w:ascii="宋体" w:hAnsi="宋体" w:eastAsia="宋体" w:cs="宋体"/>
          <w:color w:val="000000"/>
          <w:spacing w:val="-4"/>
          <w:sz w:val="21"/>
          <w:szCs w:val="21"/>
          <w:highlight w:val="none"/>
        </w:rPr>
      </w:r>
      <w:r/>
    </w:p>
    <w:p>
      <w:pPr>
        <w:pStyle w:val="945"/>
        <w:ind w:firstLine="544"/>
        <w:spacing w:line="520" w:lineRule="exact"/>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姓名：          性别：          电话：</w:t>
      </w:r>
      <w:r>
        <w:rPr>
          <w:rFonts w:hint="eastAsia" w:ascii="宋体" w:hAnsi="宋体" w:eastAsia="宋体" w:cs="宋体"/>
          <w:color w:val="000000"/>
          <w:spacing w:val="-4"/>
          <w:sz w:val="21"/>
          <w:szCs w:val="21"/>
          <w:highlight w:val="none"/>
        </w:rPr>
      </w:r>
      <w:r/>
    </w:p>
    <w:p>
      <w:pPr>
        <w:pStyle w:val="945"/>
        <w:ind w:firstLine="525"/>
        <w:spacing w:line="58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附：法定代表人、委托代理人身份证</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bCs/>
          <w:color w:val="000000"/>
          <w:sz w:val="21"/>
          <w:szCs w:val="21"/>
          <w:highlight w:val="none"/>
          <w:lang w:eastAsia="zh-CN"/>
        </w:rPr>
      </w:r>
      <w:r/>
    </w:p>
    <w:p>
      <w:pPr>
        <w:pStyle w:val="945"/>
        <w:ind w:firstLine="525"/>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ind w:left="46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单位名称（盖章或</w:t>
      </w:r>
      <w:r>
        <w:rPr>
          <w:rFonts w:hint="eastAsia" w:ascii="宋体" w:hAnsi="宋体" w:eastAsia="宋体" w:cs="宋体"/>
          <w:color w:val="000000"/>
          <w:sz w:val="21"/>
          <w:szCs w:val="21"/>
          <w:highlight w:val="none"/>
        </w:rPr>
        <w:t xml:space="preserve">电子签章</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5"/>
        <w:ind w:left="46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法定代表人（签字或</w:t>
      </w:r>
      <w:r>
        <w:rPr>
          <w:rFonts w:hint="eastAsia" w:ascii="宋体" w:hAnsi="宋体" w:eastAsia="宋体" w:cs="宋体"/>
          <w:color w:val="000000"/>
          <w:sz w:val="21"/>
          <w:szCs w:val="21"/>
          <w:highlight w:val="none"/>
        </w:rPr>
        <w:t xml:space="preserve">电子签章</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5"/>
        <w:ind w:firstLine="490"/>
        <w:jc w:val="center"/>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ascii="宋体" w:hAnsi="宋体" w:cs="宋体"/>
          <w:color w:val="000000"/>
          <w:sz w:val="21"/>
          <w:szCs w:val="21"/>
          <w:highlight w:val="none"/>
        </w:rPr>
      </w:r>
      <w:r/>
    </w:p>
    <w:p>
      <w:pPr>
        <w:pStyle w:val="945"/>
        <w:rPr>
          <w:rFonts w:ascii="宋体" w:hAnsi="宋体" w:cs="宋体"/>
          <w:color w:val="000000"/>
          <w:szCs w:val="21"/>
          <w:highlight w:val="none"/>
        </w:rPr>
      </w:pPr>
      <w:r>
        <w:rPr>
          <w:rFonts w:ascii="宋体" w:hAnsi="宋体" w:cs="宋体"/>
          <w:color w:val="000000"/>
          <w:szCs w:val="21"/>
          <w:highlight w:val="none"/>
        </w:rPr>
      </w:r>
      <w:r/>
    </w:p>
    <w:p>
      <w:pPr>
        <w:pStyle w:val="945"/>
        <w:rPr>
          <w:rFonts w:ascii="宋体" w:hAnsi="宋体" w:cs="宋体"/>
          <w:color w:val="000000"/>
          <w:szCs w:val="21"/>
          <w:highlight w:val="none"/>
        </w:rPr>
      </w:pPr>
      <w:r>
        <w:rPr>
          <w:rFonts w:ascii="宋体" w:hAnsi="宋体" w:cs="宋体"/>
          <w:color w:val="000000"/>
          <w:szCs w:val="21"/>
          <w:highlight w:val="none"/>
        </w:rPr>
      </w:r>
      <w:r/>
    </w:p>
    <w:p>
      <w:pPr>
        <w:pStyle w:val="945"/>
        <w:jc w:val="left"/>
        <w:widowControl/>
        <w:rPr>
          <w:rFonts w:hint="eastAsia" w:ascii="宋体" w:hAnsi="宋体" w:eastAsia="宋体" w:cs="宋体"/>
          <w:b/>
          <w:color w:val="000000"/>
          <w:sz w:val="30"/>
          <w:szCs w:val="30"/>
          <w:highlight w:val="none"/>
          <w:lang w:eastAsia="zh-CN"/>
        </w:rPr>
      </w:pPr>
      <w:r>
        <w:rPr>
          <w:rFonts w:hint="eastAsia" w:ascii="宋体" w:hAnsi="宋体" w:eastAsia="宋体" w:cs="宋体"/>
          <w:color w:val="000000"/>
          <w:sz w:val="21"/>
          <w:szCs w:val="21"/>
          <w:highlight w:val="none"/>
        </w:rPr>
        <w:br w:type="page" w:clear="all"/>
      </w:r>
      <w:r>
        <w:rPr>
          <w:rFonts w:hint="eastAsia" w:ascii="宋体" w:hAnsi="宋体" w:cs="宋体"/>
          <w:b/>
          <w:color w:val="000000"/>
          <w:sz w:val="30"/>
          <w:szCs w:val="30"/>
          <w:highlight w:val="none"/>
        </w:rPr>
        <w:t xml:space="preserve">附</w:t>
      </w:r>
      <w:r>
        <w:rPr>
          <w:rFonts w:hint="eastAsia" w:ascii="宋体" w:hAnsi="宋体" w:eastAsia="宋体" w:cs="宋体"/>
          <w:b/>
          <w:color w:val="000000"/>
          <w:sz w:val="30"/>
          <w:szCs w:val="30"/>
          <w:highlight w:val="none"/>
        </w:rPr>
        <w:t xml:space="preserve">件</w:t>
      </w:r>
      <w:r>
        <w:rPr>
          <w:rFonts w:hint="eastAsia" w:ascii="宋体" w:hAnsi="宋体" w:eastAsia="宋体" w:cs="宋体"/>
          <w:b/>
          <w:color w:val="000000"/>
          <w:sz w:val="30"/>
          <w:szCs w:val="30"/>
          <w:highlight w:val="none"/>
          <w:lang w:val="en-US" w:eastAsia="zh-CN"/>
        </w:rPr>
        <w:t xml:space="preserve">3：</w:t>
      </w:r>
      <w:r>
        <w:rPr>
          <w:rFonts w:hint="eastAsia" w:ascii="宋体" w:hAnsi="宋体" w:eastAsia="宋体" w:cs="宋体"/>
          <w:b/>
          <w:color w:val="000000"/>
          <w:sz w:val="30"/>
          <w:szCs w:val="30"/>
          <w:highlight w:val="none"/>
        </w:rPr>
        <w:t xml:space="preserve">资格、资信证明文件：</w:t>
      </w:r>
      <w:r>
        <w:rPr>
          <w:rFonts w:hint="eastAsia" w:ascii="宋体" w:hAnsi="宋体" w:eastAsia="宋体" w:cs="宋体"/>
          <w:b/>
          <w:color w:val="000000"/>
          <w:sz w:val="30"/>
          <w:szCs w:val="30"/>
          <w:highlight w:val="none"/>
          <w:lang w:eastAsia="zh-CN"/>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（1）具有独立承担民事责任的能力（提供法人或其他组织的营业执照等证明文件，自然人的身份证明）； </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近</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bCs/>
          <w:color w:val="000000"/>
          <w:sz w:val="21"/>
          <w:szCs w:val="21"/>
          <w:highlight w:val="none"/>
        </w:rPr>
        <w:t xml:space="preserve">当月)的财务状况报告（资产负债表和利润表）或由会计师事务所出具的近两年中任意一个年度的审计报告和所附已审财务报告；</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近</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bCs/>
          <w:color w:val="000000"/>
          <w:sz w:val="21"/>
          <w:szCs w:val="21"/>
          <w:highlight w:val="none"/>
        </w:rPr>
        <w:t xml:space="preserve">当月)的依法缴纳税收的相关材料（提供相关主管部门证明或银行代扣证明</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依法免税的磋商供应商，应提供其依法免税的证明材料）；</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近</w:t>
      </w: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个月中任意一个月份(不含</w:t>
      </w:r>
      <w:r>
        <w:rPr>
          <w:rFonts w:hint="eastAsia" w:ascii="宋体" w:hAnsi="宋体" w:cs="宋体"/>
          <w:color w:val="000000"/>
          <w:szCs w:val="21"/>
          <w:highlight w:val="none"/>
          <w:lang w:val="en-US" w:eastAsia="zh-CN"/>
        </w:rPr>
        <w:t xml:space="preserve">磋商</w:t>
      </w:r>
      <w:r>
        <w:rPr>
          <w:rFonts w:hint="eastAsia" w:ascii="宋体" w:hAnsi="宋体" w:eastAsia="宋体" w:cs="宋体"/>
          <w:bCs/>
          <w:color w:val="000000"/>
          <w:sz w:val="21"/>
          <w:szCs w:val="21"/>
          <w:highlight w:val="none"/>
        </w:rPr>
        <w:t xml:space="preserve">当月)的依法缴纳社会保障资金的相关材料（提供相关主管部门证明或银行代扣证明）；</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）未被“信用中国”网站(www.creditchina.gov.cn)列入失信被执行人、重大税收违法案件当事人名单、政府采购严重失信行为记录名单查询截图；</w:t>
      </w:r>
      <w:r>
        <w:rPr>
          <w:rFonts w:hint="eastAsia" w:ascii="宋体" w:hAnsi="宋体" w:eastAsia="宋体" w:cs="宋体"/>
          <w:bCs/>
          <w:color w:val="000000"/>
          <w:sz w:val="21"/>
          <w:szCs w:val="21"/>
          <w:highlight w:val="none"/>
        </w:rPr>
      </w:r>
      <w:r/>
    </w:p>
    <w:p>
      <w:pPr>
        <w:pStyle w:val="945"/>
        <w:ind w:firstLine="420"/>
        <w:spacing w:line="5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）采购人要求的特定资质证明（详见“采购公告”-“本项目特定资格要求”中要求）；</w:t>
      </w:r>
      <w:r>
        <w:rPr>
          <w:rFonts w:hint="eastAsia" w:ascii="宋体" w:hAnsi="宋体" w:eastAsia="宋体" w:cs="宋体"/>
          <w:bCs/>
          <w:color w:val="000000"/>
          <w:sz w:val="21"/>
          <w:szCs w:val="21"/>
          <w:highlight w:val="none"/>
        </w:rPr>
      </w:r>
      <w:r/>
    </w:p>
    <w:p>
      <w:pPr>
        <w:pStyle w:val="945"/>
        <w:spacing w:line="44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9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45"/>
        <w:spacing w:line="440" w:lineRule="exact"/>
        <w:rPr>
          <w:rFonts w:ascii="宋体" w:hAnsi="宋体" w:eastAsia="宋体" w:cs="宋体"/>
          <w:b/>
          <w:color w:val="000000"/>
          <w:szCs w:val="21"/>
          <w:highlight w:val="none"/>
          <w:lang w:val="en-US" w:eastAsia="zh-CN"/>
        </w:rPr>
      </w:pPr>
      <w:r>
        <w:rPr>
          <w:rFonts w:hint="eastAsia" w:ascii="宋体" w:hAnsi="宋体" w:cs="宋体"/>
          <w:b/>
          <w:color w:val="000000"/>
          <w:sz w:val="30"/>
          <w:szCs w:val="30"/>
          <w:highlight w:val="none"/>
        </w:rPr>
        <w:br w:type="page" w:clear="all"/>
      </w:r>
      <w:r>
        <w:rPr>
          <w:rFonts w:ascii="宋体" w:hAnsi="宋体" w:eastAsia="宋体" w:cs="宋体"/>
          <w:b/>
          <w:color w:val="000000"/>
          <w:szCs w:val="21"/>
          <w:highlight w:val="none"/>
          <w:lang w:val="en-US" w:eastAsia="zh-CN"/>
        </w:rPr>
      </w:r>
      <w:r/>
    </w:p>
    <w:p>
      <w:pPr>
        <w:pStyle w:val="945"/>
        <w:jc w:val="center"/>
        <w:spacing w:line="440" w:lineRule="exact"/>
        <w:rPr>
          <w:rFonts w:ascii="宋体" w:hAnsi="宋体" w:cs="宋体"/>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w:t>
      </w:r>
      <w:r>
        <w:rPr>
          <w:rFonts w:hint="eastAsia" w:ascii="宋体" w:hAnsi="宋体" w:cs="宋体"/>
          <w:b/>
          <w:bCs/>
          <w:color w:val="000000"/>
          <w:sz w:val="30"/>
          <w:szCs w:val="30"/>
          <w:highlight w:val="none"/>
        </w:rPr>
        <w:t xml:space="preserve">声明(格式)</w:t>
      </w:r>
      <w:r>
        <w:rPr>
          <w:rFonts w:ascii="宋体" w:hAnsi="宋体" w:cs="宋体"/>
          <w:color w:val="000000"/>
          <w:sz w:val="30"/>
          <w:szCs w:val="30"/>
          <w:highlight w:val="none"/>
        </w:rPr>
      </w:r>
      <w:r/>
    </w:p>
    <w:p>
      <w:pPr>
        <w:pStyle w:val="945"/>
        <w:ind w:firstLine="492"/>
        <w:spacing w:line="460" w:lineRule="exact"/>
        <w:rPr>
          <w:rFonts w:ascii="宋体" w:hAnsi="宋体" w:cs="宋体"/>
          <w:bCs/>
          <w:color w:val="000000"/>
          <w:szCs w:val="21"/>
          <w:highlight w:val="none"/>
        </w:rPr>
      </w:pPr>
      <w:r>
        <w:rPr>
          <w:rFonts w:ascii="宋体" w:hAnsi="宋体" w:cs="宋体"/>
          <w:bCs/>
          <w:color w:val="000000"/>
          <w:szCs w:val="21"/>
          <w:highlight w:val="none"/>
        </w:rPr>
      </w:r>
      <w:r/>
    </w:p>
    <w:p>
      <w:pPr>
        <w:pStyle w:val="945"/>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我单位郑重声明：我单位具备履行本项采购合同所必需的设备和专业技术能力，为履行本项采购合同我单位具备如下主要设备和主要专业技术能力：</w:t>
      </w:r>
      <w:r>
        <w:rPr>
          <w:rFonts w:ascii="宋体" w:hAnsi="宋体" w:cs="宋体"/>
          <w:bCs/>
          <w:color w:val="000000"/>
          <w:szCs w:val="21"/>
          <w:highlight w:val="none"/>
        </w:rPr>
      </w:r>
      <w:r/>
    </w:p>
    <w:p>
      <w:pPr>
        <w:pStyle w:val="945"/>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945"/>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094"/>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1094"/>
        <w:ind w:firstLine="0"/>
        <w:jc w:val="center"/>
        <w:spacing w:before="0" w:after="0" w:line="42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1094"/>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供应商名称（盖章或电子签章）： </w:t>
      </w:r>
      <w:r>
        <w:rPr>
          <w:rFonts w:ascii="宋体" w:hAnsi="宋体" w:cs="宋体"/>
          <w:color w:val="000000"/>
          <w:sz w:val="21"/>
          <w:szCs w:val="21"/>
          <w:highlight w:val="none"/>
        </w:rPr>
      </w:r>
      <w:r/>
    </w:p>
    <w:p>
      <w:pPr>
        <w:pStyle w:val="945"/>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945"/>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ascii="宋体" w:hAnsi="宋体" w:cs="宋体"/>
          <w:bCs/>
          <w:color w:val="000000"/>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r>
      <w:r/>
    </w:p>
    <w:p>
      <w:pPr>
        <w:pStyle w:val="1106"/>
        <w:ind w:left="0" w:firstLine="0"/>
        <w:jc w:val="left"/>
        <w:spacing w:after="120" w:line="360" w:lineRule="auto"/>
        <w:tabs>
          <w:tab w:val="left" w:pos="720" w:leader="none"/>
        </w:tabs>
        <w:rPr>
          <w:rFonts w:hint="eastAsia" w:ascii="宋体" w:hAnsi="宋体" w:eastAsia="宋体"/>
          <w:color w:val="000000"/>
          <w:szCs w:val="30"/>
          <w:highlight w:val="none"/>
          <w:lang w:val="en-US" w:eastAsia="zh-CN"/>
        </w:rPr>
        <w:outlineLvl w:val="9"/>
      </w:pPr>
      <w:r/>
      <w:bookmarkStart w:id="95" w:name="_Toc414607925"/>
      <w:r>
        <w:rPr>
          <w:rFonts w:ascii="宋体" w:hAnsi="宋体" w:eastAsia="宋体"/>
          <w:color w:val="000000"/>
          <w:szCs w:val="30"/>
          <w:highlight w:val="none"/>
        </w:rPr>
        <w:br w:type="page" w:clear="all"/>
      </w:r>
      <w:r>
        <w:rPr>
          <w:rFonts w:hint="eastAsia" w:ascii="宋体" w:hAnsi="宋体" w:eastAsia="宋体"/>
          <w:color w:val="000000"/>
          <w:szCs w:val="30"/>
          <w:highlight w:val="none"/>
          <w:lang w:val="en-US" w:eastAsia="zh-CN"/>
        </w:rPr>
      </w:r>
      <w:r/>
    </w:p>
    <w:p>
      <w:pPr>
        <w:pStyle w:val="1106"/>
        <w:ind w:left="0" w:firstLine="0"/>
        <w:jc w:val="center"/>
        <w:spacing w:after="120" w:line="360" w:lineRule="auto"/>
        <w:tabs>
          <w:tab w:val="left" w:pos="720" w:leader="none"/>
        </w:tabs>
        <w:rPr>
          <w:rFonts w:ascii="宋体" w:hAnsi="宋体" w:eastAsia="宋体"/>
          <w:color w:val="000000"/>
          <w:sz w:val="21"/>
          <w:szCs w:val="21"/>
          <w:highlight w:val="none"/>
        </w:rPr>
        <w:outlineLvl w:val="9"/>
      </w:pPr>
      <w:r>
        <w:rPr>
          <w:rFonts w:ascii="宋体" w:hAnsi="宋体" w:eastAsia="宋体"/>
          <w:color w:val="000000"/>
          <w:szCs w:val="30"/>
          <w:highlight w:val="none"/>
        </w:rPr>
        <w:t xml:space="preserve">    </w:t>
      </w:r>
      <w:r>
        <w:rPr>
          <w:rFonts w:hint="eastAsia" w:ascii="宋体" w:hAnsi="宋体" w:eastAsia="宋体"/>
          <w:color w:val="000000"/>
          <w:szCs w:val="30"/>
          <w:highlight w:val="none"/>
        </w:rPr>
        <w:t xml:space="preserve">参加政府采购活动前</w:t>
      </w:r>
      <w:r>
        <w:rPr>
          <w:rFonts w:ascii="宋体" w:hAnsi="宋体" w:eastAsia="宋体"/>
          <w:color w:val="000000"/>
          <w:szCs w:val="30"/>
          <w:highlight w:val="none"/>
        </w:rPr>
        <w:t xml:space="preserve">3</w:t>
      </w:r>
      <w:r>
        <w:rPr>
          <w:rFonts w:hint="eastAsia" w:ascii="宋体" w:hAnsi="宋体" w:eastAsia="宋体"/>
          <w:color w:val="000000"/>
          <w:szCs w:val="30"/>
          <w:highlight w:val="none"/>
        </w:rPr>
        <w:t xml:space="preserve">年内在经营活动中没有重大违法记录的书面声明</w:t>
      </w:r>
      <w:r>
        <w:rPr>
          <w:rFonts w:ascii="宋体" w:hAnsi="宋体" w:eastAsia="宋体"/>
          <w:color w:val="000000"/>
          <w:szCs w:val="30"/>
          <w:highlight w:val="none"/>
        </w:rPr>
        <w:t xml:space="preserve">(</w:t>
      </w:r>
      <w:r>
        <w:rPr>
          <w:rFonts w:hint="eastAsia" w:ascii="宋体" w:hAnsi="宋体" w:eastAsia="宋体"/>
          <w:color w:val="000000"/>
          <w:szCs w:val="30"/>
          <w:highlight w:val="none"/>
        </w:rPr>
        <w:t xml:space="preserve">参考格式</w:t>
      </w:r>
      <w:r>
        <w:rPr>
          <w:rFonts w:ascii="宋体" w:hAnsi="宋体" w:eastAsia="宋体"/>
          <w:color w:val="000000"/>
          <w:szCs w:val="30"/>
          <w:highlight w:val="none"/>
        </w:rPr>
        <w:t xml:space="preserve">)</w:t>
      </w:r>
      <w:bookmarkEnd w:id="95"/>
      <w:r>
        <w:rPr>
          <w:rFonts w:ascii="宋体" w:hAnsi="宋体" w:eastAsia="宋体"/>
          <w:color w:val="000000"/>
          <w:sz w:val="21"/>
          <w:szCs w:val="21"/>
          <w:highlight w:val="none"/>
        </w:rPr>
      </w:r>
      <w:r/>
    </w:p>
    <w:p>
      <w:pPr>
        <w:pStyle w:val="1094"/>
        <w:ind w:firstLine="0"/>
        <w:spacing w:before="0" w:after="0" w:line="420" w:lineRule="exact"/>
        <w:rPr>
          <w:rFonts w:ascii="宋体"/>
          <w:color w:val="000000"/>
          <w:sz w:val="21"/>
          <w:szCs w:val="21"/>
          <w:highlight w:val="none"/>
        </w:rPr>
      </w:pPr>
      <w:r>
        <w:rPr>
          <w:rFonts w:ascii="宋体"/>
          <w:color w:val="000000"/>
          <w:sz w:val="21"/>
          <w:szCs w:val="21"/>
          <w:highlight w:val="none"/>
        </w:rPr>
      </w:r>
      <w:r/>
    </w:p>
    <w:p>
      <w:pPr>
        <w:pStyle w:val="1094"/>
        <w:ind w:firstLine="0"/>
        <w:jc w:val="center"/>
        <w:spacing w:before="0" w:after="0" w:line="420" w:lineRule="exact"/>
        <w:rPr>
          <w:rFonts w:ascii="宋体"/>
          <w:b/>
          <w:color w:val="000000"/>
          <w:sz w:val="21"/>
          <w:szCs w:val="21"/>
          <w:highlight w:val="none"/>
        </w:rPr>
      </w:pPr>
      <w:r>
        <w:rPr>
          <w:rFonts w:hint="eastAsia" w:ascii="宋体" w:hAnsi="宋体"/>
          <w:b/>
          <w:color w:val="000000"/>
          <w:sz w:val="21"/>
          <w:szCs w:val="21"/>
          <w:highlight w:val="none"/>
        </w:rPr>
        <w:t xml:space="preserve">声</w:t>
      </w:r>
      <w:r>
        <w:rPr>
          <w:rFonts w:ascii="宋体" w:hAnsi="宋体"/>
          <w:b/>
          <w:color w:val="000000"/>
          <w:sz w:val="21"/>
          <w:szCs w:val="21"/>
          <w:highlight w:val="none"/>
        </w:rPr>
        <w:t xml:space="preserve"> </w:t>
      </w:r>
      <w:r>
        <w:rPr>
          <w:rFonts w:hint="eastAsia" w:ascii="宋体" w:hAnsi="宋体"/>
          <w:b/>
          <w:color w:val="000000"/>
          <w:sz w:val="21"/>
          <w:szCs w:val="21"/>
          <w:highlight w:val="none"/>
        </w:rPr>
        <w:t xml:space="preserve">明</w:t>
      </w:r>
      <w:r>
        <w:rPr>
          <w:rFonts w:ascii="宋体"/>
          <w:b/>
          <w:color w:val="000000"/>
          <w:sz w:val="21"/>
          <w:szCs w:val="21"/>
          <w:highlight w:val="none"/>
        </w:rPr>
      </w:r>
      <w:r/>
    </w:p>
    <w:p>
      <w:pPr>
        <w:pStyle w:val="1094"/>
        <w:ind w:firstLine="415"/>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94"/>
        <w:ind w:firstLine="0"/>
        <w:jc w:val="right"/>
        <w:spacing w:before="0" w:after="0" w:line="420" w:lineRule="exact"/>
        <w:rPr>
          <w:rFonts w:ascii="宋体"/>
          <w:color w:val="000000"/>
          <w:sz w:val="21"/>
          <w:szCs w:val="21"/>
          <w:highlight w:val="none"/>
        </w:rPr>
      </w:pPr>
      <w:r>
        <w:rPr>
          <w:rFonts w:ascii="宋体"/>
          <w:color w:val="000000"/>
          <w:sz w:val="21"/>
          <w:szCs w:val="21"/>
          <w:highlight w:val="none"/>
        </w:rPr>
      </w:r>
      <w:r/>
    </w:p>
    <w:p>
      <w:pPr>
        <w:pStyle w:val="1094"/>
        <w:ind w:right="0" w:firstLine="420"/>
        <w:jc w:val="right"/>
        <w:keepLines w:val="0"/>
        <w:keepNext w:val="0"/>
        <w:pageBreakBefore w:val="0"/>
        <w:spacing w:before="0" w:after="0" w:line="360" w:lineRule="auto"/>
        <w:widowControl w:val="off"/>
        <w:rPr>
          <w:rFonts w:ascii="宋体"/>
          <w:color w:val="000000"/>
          <w:sz w:val="21"/>
          <w:szCs w:val="21"/>
          <w:highlight w:val="none"/>
        </w:rPr>
      </w:pPr>
      <w:r>
        <w:rPr>
          <w:rFonts w:ascii="宋体"/>
          <w:color w:val="000000"/>
          <w:sz w:val="21"/>
          <w:szCs w:val="21"/>
          <w:highlight w:val="none"/>
        </w:rPr>
      </w:r>
      <w:r/>
    </w:p>
    <w:p>
      <w:pPr>
        <w:pStyle w:val="1094"/>
        <w:ind w:left="3360" w:right="0" w:firstLine="420"/>
        <w:jc w:val="both"/>
        <w:keepLines w:val="0"/>
        <w:keepNext w:val="0"/>
        <w:pageBreakBefore w:val="0"/>
        <w:spacing w:before="0" w:after="0" w:line="360" w:lineRule="auto"/>
        <w:widowControl w:val="off"/>
        <w:rPr>
          <w:rFonts w:ascii="宋体" w:hAnsi="宋体"/>
          <w:color w:val="000000"/>
          <w:sz w:val="21"/>
          <w:szCs w:val="21"/>
          <w:highlight w:val="none"/>
        </w:rPr>
      </w:pPr>
      <w:r>
        <w:rPr>
          <w:rFonts w:hint="eastAsia" w:ascii="宋体" w:hAnsi="宋体"/>
          <w:color w:val="000000"/>
          <w:sz w:val="21"/>
          <w:szCs w:val="21"/>
          <w:highlight w:val="none"/>
          <w:lang w:eastAsia="zh-CN"/>
        </w:rPr>
        <w:t xml:space="preserve">响应</w:t>
      </w:r>
      <w:r>
        <w:rPr>
          <w:rFonts w:hint="eastAsia" w:ascii="宋体" w:hAnsi="宋体"/>
          <w:color w:val="000000"/>
          <w:sz w:val="21"/>
          <w:szCs w:val="21"/>
          <w:highlight w:val="none"/>
        </w:rPr>
        <w:t xml:space="preserve">供应商名称（盖章或电子签章）：</w:t>
      </w:r>
      <w:r>
        <w:rPr>
          <w:rFonts w:ascii="宋体" w:hAnsi="宋体"/>
          <w:color w:val="000000"/>
          <w:sz w:val="21"/>
          <w:szCs w:val="21"/>
          <w:highlight w:val="none"/>
        </w:rPr>
        <w:t xml:space="preserve"> </w:t>
      </w:r>
      <w:r>
        <w:rPr>
          <w:rFonts w:ascii="宋体" w:hAnsi="宋体"/>
          <w:color w:val="000000"/>
          <w:sz w:val="21"/>
          <w:szCs w:val="21"/>
          <w:highlight w:val="none"/>
        </w:rPr>
      </w:r>
      <w:r/>
    </w:p>
    <w:p>
      <w:pPr>
        <w:pStyle w:val="945"/>
        <w:ind w:left="3360" w:right="0"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日</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期：</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992"/>
        <w:ind w:right="0" w:firstLine="640"/>
        <w:keepLines w:val="0"/>
        <w:keepNext w:val="0"/>
        <w:pageBreakBefore w:val="0"/>
        <w:spacing w:line="360" w:lineRule="auto"/>
        <w:widowControl w:val="off"/>
        <w:rPr>
          <w:color w:val="000000"/>
          <w:highlight w:val="none"/>
        </w:rPr>
      </w:pPr>
      <w:r>
        <w:rPr>
          <w:color w:val="000000"/>
          <w:highlight w:val="none"/>
        </w:rPr>
      </w:r>
      <w:r/>
    </w:p>
    <w:p>
      <w:pPr>
        <w:pStyle w:val="992"/>
        <w:rPr>
          <w:rFonts w:ascii="宋体" w:hAnsi="宋体" w:eastAsia="宋体" w:cs="Times New Roman"/>
          <w:b/>
          <w:color w:val="000000"/>
          <w:spacing w:val="20"/>
          <w:sz w:val="32"/>
          <w:szCs w:val="32"/>
          <w:highlight w:val="none"/>
          <w:lang w:val="en-US" w:eastAsia="zh-CN"/>
        </w:rPr>
      </w:pPr>
      <w:r>
        <w:rPr>
          <w:color w:val="000000"/>
          <w:highlight w:val="none"/>
        </w:rPr>
        <w:br w:type="page" w:clear="all"/>
      </w:r>
      <w:r>
        <w:rPr>
          <w:rFonts w:ascii="宋体" w:hAnsi="宋体" w:eastAsia="宋体" w:cs="Times New Roman"/>
          <w:b/>
          <w:color w:val="000000"/>
          <w:spacing w:val="20"/>
          <w:sz w:val="32"/>
          <w:szCs w:val="32"/>
          <w:highlight w:val="none"/>
          <w:lang w:val="en-US" w:eastAsia="zh-CN"/>
        </w:rPr>
      </w:r>
      <w:r/>
    </w:p>
    <w:p>
      <w:pPr>
        <w:pStyle w:val="1385"/>
        <w:jc w:val="center"/>
        <w:rPr>
          <w:rFonts w:ascii="黑体" w:eastAsia="黑体"/>
          <w:color w:val="000000"/>
          <w:sz w:val="32"/>
          <w:szCs w:val="32"/>
          <w:highlight w:val="none"/>
        </w:rPr>
      </w:pPr>
      <w:r>
        <w:rPr>
          <w:rFonts w:hint="eastAsia" w:ascii="宋体" w:hAnsi="宋体" w:eastAsia="宋体" w:cs="Times New Roman"/>
          <w:b/>
          <w:color w:val="000000"/>
          <w:spacing w:val="20"/>
          <w:sz w:val="32"/>
          <w:szCs w:val="32"/>
          <w:highlight w:val="none"/>
        </w:rPr>
        <w:t xml:space="preserve">承</w:t>
      </w:r>
      <w:r>
        <w:rPr>
          <w:rFonts w:hint="eastAsia" w:ascii="宋体" w:hAnsi="宋体"/>
          <w:b/>
          <w:color w:val="000000"/>
          <w:spacing w:val="20"/>
          <w:sz w:val="32"/>
          <w:szCs w:val="32"/>
          <w:highlight w:val="none"/>
        </w:rPr>
        <w:t xml:space="preserve">诺书</w:t>
      </w:r>
      <w:r>
        <w:rPr>
          <w:rFonts w:ascii="黑体" w:eastAsia="黑体"/>
          <w:color w:val="000000"/>
          <w:sz w:val="32"/>
          <w:szCs w:val="32"/>
          <w:highlight w:val="none"/>
        </w:rPr>
      </w:r>
      <w:r/>
    </w:p>
    <w:p>
      <w:pPr>
        <w:pStyle w:val="945"/>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keepLines w:val="0"/>
        <w:keepNext w:val="0"/>
        <w:pageBreakBefore w:val="0"/>
        <w:spacing w:line="360" w:lineRule="auto"/>
        <w:widowControl w:val="off"/>
        <w:rPr>
          <w:rFonts w:hint="eastAsia" w:ascii="宋体" w:hAnsi="宋体" w:eastAsia="宋体" w:cs="宋体"/>
          <w:bCs/>
          <w:color w:val="000000"/>
          <w:sz w:val="21"/>
          <w:szCs w:val="21"/>
          <w:highlight w:val="none"/>
          <w:u w:val="single"/>
          <w:lang w:eastAsia="zh-CN"/>
        </w:rPr>
      </w:pPr>
      <w:r>
        <w:rPr>
          <w:rFonts w:hint="eastAsia" w:ascii="宋体" w:hAnsi="宋体" w:eastAsia="宋体" w:cs="宋体"/>
          <w:bCs/>
          <w:color w:val="000000"/>
          <w:sz w:val="21"/>
          <w:szCs w:val="21"/>
          <w:highlight w:val="none"/>
        </w:rPr>
        <w:t xml:space="preserve">采购</w:t>
      </w:r>
      <w:r>
        <w:rPr>
          <w:rFonts w:hint="eastAsia" w:ascii="宋体" w:hAnsi="宋体" w:eastAsia="宋体" w:cs="宋体"/>
          <w:bCs/>
          <w:color w:val="000000"/>
          <w:sz w:val="21"/>
          <w:szCs w:val="21"/>
          <w:highlight w:val="none"/>
        </w:rPr>
        <w:t xml:space="preserve">人：</w:t>
      </w:r>
      <w:r>
        <w:rPr>
          <w:rFonts w:hint="eastAsia" w:ascii="宋体" w:hAnsi="宋体" w:eastAsia="宋体" w:cs="宋体"/>
          <w:bCs/>
          <w:color w:val="000000"/>
          <w:sz w:val="21"/>
          <w:szCs w:val="21"/>
          <w:highlight w:val="none"/>
          <w:lang w:val="en-US" w:eastAsia="zh-CN"/>
        </w:rPr>
        <w:t xml:space="preserve">泰州市自然资源与规划局</w:t>
      </w:r>
      <w:r>
        <w:rPr>
          <w:rFonts w:hint="eastAsia" w:ascii="宋体" w:hAnsi="宋体" w:eastAsia="宋体" w:cs="宋体"/>
          <w:bCs/>
          <w:color w:val="000000"/>
          <w:sz w:val="21"/>
          <w:szCs w:val="21"/>
          <w:highlight w:val="none"/>
          <w:u w:val="single"/>
          <w:lang w:eastAsia="zh-CN"/>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我单位郑重承诺以下事项：</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一、我单位同意并响应</w:t>
      </w:r>
      <w:r>
        <w:rPr>
          <w:rFonts w:hint="eastAsia" w:ascii="宋体" w:hAnsi="宋体" w:cs="宋体"/>
          <w:bCs/>
          <w:color w:val="000000"/>
          <w:sz w:val="21"/>
          <w:szCs w:val="21"/>
          <w:highlight w:val="none"/>
          <w:u w:val="single"/>
          <w:lang w:val="en-US" w:eastAsia="zh-CN"/>
        </w:rPr>
        <w:t xml:space="preserve">       （项目名称）      采购</w:t>
      </w:r>
      <w:r>
        <w:rPr>
          <w:rFonts w:hint="eastAsia" w:ascii="宋体" w:hAnsi="宋体" w:eastAsia="宋体" w:cs="宋体"/>
          <w:bCs/>
          <w:color w:val="000000"/>
          <w:sz w:val="21"/>
          <w:szCs w:val="21"/>
          <w:highlight w:val="none"/>
        </w:rPr>
        <w:t xml:space="preserve">文件的所有内容。</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二、我单位提供的货物</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或服务</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不低于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文件要求的标准；</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三、我单位承诺如果供货过程</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或服务工程</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中未按上述要求履行，我单位承担违约责任，双倍赔偿采购人损失，采购人可直接解除合同，并没收履约保证金。</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四、我单位有良好的银行资信和商业信誉，没有处于被责令停业或破产状态，且资产未被重组、接管和冻结。</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五、我单位与</w:t>
      </w:r>
      <w:r>
        <w:rPr>
          <w:rFonts w:hint="eastAsia" w:ascii="宋体" w:hAnsi="宋体" w:cs="宋体"/>
          <w:bCs/>
          <w:color w:val="000000"/>
          <w:sz w:val="21"/>
          <w:szCs w:val="21"/>
          <w:highlight w:val="none"/>
          <w:lang w:eastAsia="zh-CN"/>
        </w:rPr>
        <w:t xml:space="preserve">采购</w:t>
      </w:r>
      <w:r>
        <w:rPr>
          <w:rFonts w:hint="eastAsia" w:ascii="宋体" w:hAnsi="宋体" w:eastAsia="宋体" w:cs="宋体"/>
          <w:bCs/>
          <w:color w:val="000000"/>
          <w:sz w:val="21"/>
          <w:szCs w:val="21"/>
          <w:highlight w:val="none"/>
        </w:rPr>
        <w:t xml:space="preserve">人不存在利害关系；不存在单位</w:t>
      </w:r>
      <w:r>
        <w:rPr>
          <w:rFonts w:hint="eastAsia" w:ascii="宋体" w:hAnsi="宋体" w:cs="宋体"/>
          <w:color w:val="000000"/>
          <w:szCs w:val="21"/>
          <w:highlight w:val="none"/>
        </w:rPr>
        <w:t xml:space="preserve">法定代表人/</w:t>
      </w:r>
      <w:r>
        <w:rPr>
          <w:rFonts w:hint="eastAsia" w:ascii="宋体" w:hAnsi="宋体" w:eastAsia="宋体" w:cs="宋体"/>
          <w:bCs/>
          <w:color w:val="000000"/>
          <w:sz w:val="21"/>
          <w:szCs w:val="21"/>
          <w:highlight w:val="none"/>
        </w:rPr>
        <w:t xml:space="preserve">负责人为同一人或者存在控股、管理关系的不同单位，同时参加本项目的</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的情况；</w:t>
      </w:r>
      <w:r>
        <w:rPr>
          <w:rFonts w:hint="eastAsia" w:ascii="宋体" w:hAnsi="宋体" w:eastAsia="宋体" w:cs="宋体"/>
          <w:bCs/>
          <w:color w:val="000000"/>
          <w:sz w:val="21"/>
          <w:szCs w:val="21"/>
          <w:highlight w:val="none"/>
        </w:rPr>
      </w:r>
      <w:r/>
    </w:p>
    <w:p>
      <w:pPr>
        <w:pStyle w:val="945"/>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eastAsia="宋体" w:cs="宋体"/>
          <w:bCs/>
          <w:color w:val="000000"/>
          <w:sz w:val="21"/>
          <w:szCs w:val="21"/>
          <w:highlight w:val="none"/>
        </w:rPr>
        <w:t xml:space="preserve">六、</w:t>
      </w:r>
      <w:r>
        <w:rPr>
          <w:rFonts w:hint="eastAsia" w:ascii="宋体" w:hAnsi="宋体" w:cs="宋体"/>
          <w:color w:val="000000"/>
          <w:szCs w:val="21"/>
          <w:highlight w:val="none"/>
          <w:lang w:val="en-US" w:eastAsia="zh-CN"/>
        </w:rPr>
        <w:t xml:space="preserve">我单位具备独立完成本项目的能力，若中标不分包或转包。</w:t>
      </w:r>
      <w:r>
        <w:rPr>
          <w:rFonts w:hint="eastAsia" w:ascii="宋体" w:hAnsi="宋体" w:cs="宋体"/>
          <w:color w:val="000000"/>
          <w:szCs w:val="21"/>
          <w:highlight w:val="none"/>
          <w:lang w:val="en-US" w:eastAsia="zh-CN"/>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特此承诺！</w:t>
      </w:r>
      <w:r>
        <w:rPr>
          <w:rFonts w:hint="eastAsia" w:ascii="宋体" w:hAnsi="宋体" w:eastAsia="宋体" w:cs="宋体"/>
          <w:bCs/>
          <w:color w:val="000000"/>
          <w:sz w:val="21"/>
          <w:szCs w:val="21"/>
          <w:highlight w:val="none"/>
        </w:rPr>
      </w:r>
      <w:r/>
    </w:p>
    <w:p>
      <w:pPr>
        <w:pStyle w:val="945"/>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531"/>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：（盖章或电子签章）</w:t>
      </w:r>
      <w:r>
        <w:rPr>
          <w:rFonts w:hint="eastAsia" w:ascii="宋体" w:hAnsi="宋体" w:eastAsia="宋体" w:cs="宋体"/>
          <w:color w:val="000000"/>
          <w:sz w:val="21"/>
          <w:szCs w:val="21"/>
          <w:highlight w:val="none"/>
        </w:rPr>
      </w:r>
      <w:r/>
    </w:p>
    <w:p>
      <w:pPr>
        <w:pStyle w:val="1531"/>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531"/>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945"/>
        <w:jc w:val="center"/>
        <w:spacing w:before="100" w:beforeAutospacing="1" w:after="100" w:afterAutospacing="1"/>
        <w:widowControl/>
        <w:rPr>
          <w:color w:val="000000"/>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pgNumType w:start="1"/>
          <w:cols w:num="1" w:sep="0" w:space="1701" w:equalWidth="1"/>
          <w:docGrid w:linePitch="360"/>
          <w:titlePg/>
        </w:sectPr>
      </w:pPr>
      <w:r>
        <w:rPr>
          <w:color w:val="000000"/>
          <w:sz w:val="36"/>
          <w:szCs w:val="36"/>
          <w:highlight w:val="none"/>
        </w:rPr>
      </w:r>
      <w:r/>
    </w:p>
    <w:p>
      <w:pPr>
        <w:pStyle w:val="945"/>
        <w:jc w:val="left"/>
        <w:widowControl/>
        <w:rPr>
          <w:rFonts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lang w:val="en-US" w:eastAsia="zh-CN"/>
        </w:rPr>
        <w:t xml:space="preserve">附件4：</w:t>
      </w:r>
      <w:r>
        <w:rPr>
          <w:rFonts w:ascii="宋体" w:hAnsi="宋体" w:eastAsia="宋体" w:cs="宋体"/>
          <w:b/>
          <w:color w:val="000000"/>
          <w:sz w:val="30"/>
          <w:szCs w:val="30"/>
          <w:highlight w:val="none"/>
          <w:lang w:val="en-US" w:eastAsia="zh-CN"/>
        </w:rPr>
      </w:r>
      <w:r/>
    </w:p>
    <w:p>
      <w:pPr>
        <w:pStyle w:val="945"/>
        <w:jc w:val="center"/>
        <w:spacing w:before="100" w:beforeAutospacing="1" w:after="100" w:afterAutospacing="1"/>
        <w:widowControl/>
        <w:rPr>
          <w:rFonts w:ascii="宋体" w:hAnsi="宋体" w:cs="宋体"/>
          <w:color w:val="000000"/>
          <w:sz w:val="36"/>
          <w:szCs w:val="36"/>
          <w:highlight w:val="none"/>
        </w:rPr>
      </w:pPr>
      <w:r>
        <w:rPr>
          <w:color w:val="000000"/>
          <w:sz w:val="36"/>
          <w:szCs w:val="36"/>
          <w:highlight w:val="none"/>
        </w:rPr>
        <w:t xml:space="preserve">磋商报价表</w:t>
      </w:r>
      <w:r>
        <w:rPr>
          <w:rFonts w:ascii="宋体" w:hAnsi="宋体" w:cs="宋体"/>
          <w:color w:val="000000"/>
          <w:sz w:val="36"/>
          <w:szCs w:val="36"/>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本次为首次报价               货币单位：人民币元</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rPr>
          <w:rFonts w:ascii="宋体" w:hAnsi="宋体" w:cs="宋体"/>
          <w:color w:val="000000"/>
          <w:sz w:val="24"/>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9"/>
        <w:gridCol w:w="2315"/>
        <w:gridCol w:w="3712"/>
      </w:tblGrid>
      <w:tr>
        <w:trPr>
          <w:tblCellSpacing w:w="15" w:type="dxa"/>
        </w:trPr>
        <w:tc>
          <w:tcPr>
            <w:tcW w:w="266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项目名称</w:t>
            </w:r>
            <w:r>
              <w:rPr>
                <w:rFonts w:ascii="宋体" w:hAnsi="宋体" w:cs="宋体"/>
                <w:color w:val="000000"/>
                <w:sz w:val="24"/>
                <w:highlight w:val="none"/>
              </w:rPr>
            </w:r>
            <w:r/>
          </w:p>
        </w:tc>
        <w:tc>
          <w:tcPr>
            <w:tcW w:w="2676"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项目内容</w:t>
            </w:r>
            <w:r>
              <w:rPr>
                <w:rFonts w:ascii="宋体" w:hAnsi="宋体" w:cs="宋体"/>
                <w:color w:val="000000"/>
                <w:sz w:val="24"/>
                <w:highlight w:val="none"/>
              </w:rPr>
            </w:r>
            <w:r/>
          </w:p>
        </w:tc>
        <w:tc>
          <w:tcPr>
            <w:tcW w:w="398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总价（小写）</w:t>
            </w:r>
            <w:r>
              <w:rPr>
                <w:rFonts w:ascii="宋体" w:hAnsi="宋体" w:cs="宋体"/>
                <w:color w:val="000000"/>
                <w:sz w:val="24"/>
                <w:highlight w:val="none"/>
              </w:rPr>
            </w:r>
            <w:r/>
          </w:p>
        </w:tc>
      </w:tr>
      <w:tr>
        <w:trPr>
          <w:tblCellSpacing w:w="15" w:type="dxa"/>
        </w:trPr>
        <w:tc>
          <w:tcPr>
            <w:tcW w:w="266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项目名称 </w:t>
            </w:r>
            <w:r>
              <w:rPr>
                <w:rFonts w:ascii="宋体" w:hAnsi="宋体" w:cs="宋体"/>
                <w:color w:val="000000"/>
                <w:sz w:val="24"/>
                <w:highlight w:val="none"/>
              </w:rPr>
            </w:r>
            <w:r/>
          </w:p>
        </w:tc>
        <w:tc>
          <w:tcPr>
            <w:tcW w:w="2676"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详见响应文件</w:t>
            </w:r>
            <w:r>
              <w:rPr>
                <w:rFonts w:ascii="宋体" w:hAnsi="宋体" w:cs="宋体"/>
                <w:color w:val="000000"/>
                <w:sz w:val="24"/>
                <w:highlight w:val="none"/>
              </w:rPr>
            </w:r>
            <w:r/>
          </w:p>
        </w:tc>
        <w:tc>
          <w:tcPr>
            <w:tcW w:w="398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394" cy="22846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8.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sz w:val="24"/>
                <w:highlight w:val="none"/>
              </w:rPr>
              <w:t xml:space="preserve">  元</w:t>
            </w:r>
            <w:r>
              <w:rPr>
                <w:rFonts w:ascii="宋体" w:hAnsi="宋体" w:cs="宋体"/>
                <w:color w:val="000000"/>
                <w:sz w:val="24"/>
                <w:highlight w:val="none"/>
              </w:rPr>
            </w:r>
            <w:r/>
          </w:p>
        </w:tc>
      </w:tr>
      <w:tr>
        <w:trPr>
          <w:tblCellSpacing w:w="15" w:type="dxa"/>
        </w:trPr>
        <w:tc>
          <w:tcPr>
            <w:tcW w:w="2664"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总价（大写）：</w:t>
            </w:r>
            <w:r>
              <w:rPr>
                <w:rFonts w:ascii="宋体" w:hAnsi="宋体" w:cs="宋体"/>
                <w:color w:val="000000"/>
                <w:sz w:val="24"/>
                <w:highlight w:val="none"/>
              </w:rPr>
            </w:r>
            <w:r/>
          </w:p>
        </w:tc>
        <w:tc>
          <w:tcPr>
            <w:gridSpan w:val="2"/>
            <w:tcW w:w="6672" w:type="dxa"/>
            <w:vAlign w:val="center"/>
            <w:textDirection w:val="lrTb"/>
            <w:noWrap w:val="false"/>
          </w:tcPr>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金额大写 </w:t>
            </w:r>
            <w:r>
              <w:rPr>
                <w:rFonts w:ascii="宋体" w:hAnsi="宋体" w:cs="宋体"/>
                <w:color w:val="000000"/>
                <w:sz w:val="24"/>
                <w:highlight w:val="none"/>
              </w:rPr>
            </w:r>
            <w:r/>
          </w:p>
        </w:tc>
      </w:tr>
    </w:tbl>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报价说明：</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1、报价包括完成项目的所有费用。采购人不再支付报价以外的任何费用。</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2、报价以总价为准，大小写不一致以大写为准；</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3、偏离说明：详见《偏离表》；</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供应商（电子签章）：</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945"/>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日期：</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394" cy="22846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8.0pt;height:18.0pt;mso-wrap-distance-left:0.0pt;mso-wrap-distance-top:0.0pt;mso-wrap-distance-right:0.0pt;mso-wrap-distance-bottom:0.0pt;" stroked="f">
                <v:path textboxrect="0,0,0,0"/>
                <v:imagedata r:id="rId18" o:title=""/>
              </v:shape>
            </w:pict>
          </mc:Fallback>
        </mc:AlternateContent>
      </w:r>
      <w:r>
        <w:rPr>
          <w:rFonts w:ascii="宋体" w:hAnsi="宋体" w:cs="宋体"/>
          <w:color w:val="000000"/>
          <w:sz w:val="24"/>
          <w:highlight w:val="none"/>
        </w:rPr>
        <w:t xml:space="preserve">  年</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394" cy="22846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8.0pt;height:18.0pt;mso-wrap-distance-left:0.0pt;mso-wrap-distance-top:0.0pt;mso-wrap-distance-right:0.0pt;mso-wrap-distance-bottom:0.0pt;" stroked="f">
                <v:path textboxrect="0,0,0,0"/>
                <v:imagedata r:id="rId19" o:title=""/>
              </v:shape>
            </w:pict>
          </mc:Fallback>
        </mc:AlternateContent>
      </w:r>
      <w:r>
        <w:rPr>
          <w:rFonts w:ascii="宋体" w:hAnsi="宋体" w:cs="宋体"/>
          <w:color w:val="000000"/>
          <w:sz w:val="24"/>
          <w:highlight w:val="none"/>
        </w:rPr>
        <w:t xml:space="preserve">  月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394" cy="22846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8.0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highlight w:val="none"/>
        </w:rPr>
        <w:t xml:space="preserve">  日</w:t>
      </w:r>
      <w:r>
        <w:rPr>
          <w:rFonts w:ascii="宋体" w:hAnsi="宋体" w:cs="宋体"/>
          <w:color w:val="000000"/>
          <w:sz w:val="24"/>
          <w:highlight w:val="none"/>
        </w:rPr>
      </w:r>
      <w:r/>
    </w:p>
    <w:p>
      <w:pPr>
        <w:pStyle w:val="1106"/>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color w:val="000000"/>
          <w:szCs w:val="30"/>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宋体" w:hAnsi="宋体" w:eastAsia="宋体" w:cs="宋体"/>
          <w:color w:val="000000"/>
          <w:szCs w:val="30"/>
          <w:highlight w:val="none"/>
        </w:rPr>
      </w:r>
      <w:r/>
    </w:p>
    <w:p>
      <w:pPr>
        <w:pStyle w:val="945"/>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p>
      <w:pPr>
        <w:pStyle w:val="1106"/>
        <w:ind w:left="0" w:firstLine="0"/>
        <w:jc w:val="both"/>
        <w:spacing w:after="120" w:line="360" w:lineRule="auto"/>
        <w:tabs>
          <w:tab w:val="left" w:pos="720" w:leader="none"/>
        </w:tabs>
        <w:rPr>
          <w:rFonts w:hint="eastAsia" w:ascii="宋体" w:hAnsi="宋体" w:eastAsia="宋体" w:cs="宋体"/>
          <w:color w:val="000000"/>
          <w:szCs w:val="30"/>
          <w:highlight w:val="none"/>
          <w:lang w:val="en-US" w:eastAsia="zh-CN"/>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5：</w:t>
      </w:r>
      <w:r>
        <w:rPr>
          <w:rFonts w:hint="eastAsia" w:ascii="宋体" w:hAnsi="宋体" w:eastAsia="宋体" w:cs="宋体"/>
          <w:color w:val="000000"/>
          <w:szCs w:val="30"/>
          <w:highlight w:val="none"/>
          <w:lang w:val="en-US" w:eastAsia="zh-CN"/>
        </w:rPr>
      </w:r>
      <w:r/>
    </w:p>
    <w:p>
      <w:pPr>
        <w:pStyle w:val="1106"/>
        <w:ind w:left="0" w:firstLine="0"/>
        <w:jc w:val="center"/>
        <w:spacing w:after="120"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商务要求响应及偏离表</w:t>
      </w:r>
      <w:r>
        <w:rPr>
          <w:rFonts w:ascii="宋体" w:hAnsi="宋体" w:eastAsia="宋体" w:cs="宋体"/>
          <w:color w:val="000000"/>
          <w:szCs w:val="30"/>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527"/>
        <w:gridCol w:w="3137"/>
        <w:gridCol w:w="1241"/>
        <w:gridCol w:w="1893"/>
      </w:tblGrid>
      <w:tr>
        <w:trPr>
          <w:trHeight w:val="643"/>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896"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W w:w="1841"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采购要求</w:t>
            </w:r>
            <w:r>
              <w:rPr>
                <w:rFonts w:ascii="宋体" w:hAnsi="宋体" w:cs="宋体"/>
                <w:color w:val="000000"/>
                <w:szCs w:val="21"/>
                <w:highlight w:val="none"/>
              </w:rPr>
            </w:r>
            <w:r/>
          </w:p>
        </w:tc>
        <w:tc>
          <w:tcPr>
            <w:tcW w:w="728"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W w:w="1111" w:type="dxa"/>
            <w:vAlign w:val="top"/>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ascii="宋体" w:hAnsi="宋体" w:cs="宋体"/>
                <w:color w:val="000000"/>
                <w:szCs w:val="21"/>
                <w:highlight w:val="none"/>
              </w:rPr>
            </w:r>
            <w:r/>
          </w:p>
        </w:tc>
      </w:tr>
      <w:tr>
        <w:trPr>
          <w:trHeight w:val="643"/>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商务</w:t>
            </w:r>
            <w:r>
              <w:rPr>
                <w:rFonts w:hint="eastAsia" w:ascii="宋体" w:hAnsi="宋体" w:cs="宋体"/>
                <w:color w:val="000000"/>
                <w:szCs w:val="21"/>
                <w:highlight w:val="none"/>
              </w:rPr>
              <w:t xml:space="preserve">要求</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第</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章项目需求</w:t>
            </w:r>
            <w:r>
              <w:rPr>
                <w:rFonts w:ascii="宋体" w:hAnsi="宋体" w:cs="宋体"/>
                <w:color w:val="000000"/>
                <w:szCs w:val="21"/>
                <w:highlight w:val="none"/>
              </w:rPr>
            </w:r>
            <w:r/>
          </w:p>
        </w:tc>
        <w:tc>
          <w:tcPr>
            <w:tcW w:w="728"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top"/>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41"/>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服务期</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rPr>
            </w:r>
            <w:r/>
          </w:p>
        </w:tc>
        <w:tc>
          <w:tcPr>
            <w:tcW w:w="728"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76"/>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付款方式</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u w:val="singl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u w:val="single"/>
              </w:rPr>
            </w:r>
            <w:r/>
          </w:p>
        </w:tc>
        <w:tc>
          <w:tcPr>
            <w:tcW w:w="728"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01"/>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货币</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728"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61"/>
        </w:trPr>
        <w:tc>
          <w:tcPr>
            <w:tcW w:w="422" w:type="dxa"/>
            <w:vAlign w:val="center"/>
            <w:textDirection w:val="lrTb"/>
            <w:noWrap w:val="false"/>
          </w:tcPr>
          <w:p>
            <w:pPr>
              <w:pStyle w:val="945"/>
              <w:jc w:val="center"/>
              <w:spacing w:before="120"/>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tc>
        <w:tc>
          <w:tcPr>
            <w:tcW w:w="896"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其他</w:t>
            </w:r>
            <w:r>
              <w:rPr>
                <w:rFonts w:ascii="宋体" w:hAnsi="宋体" w:cs="宋体"/>
                <w:color w:val="000000"/>
                <w:szCs w:val="21"/>
                <w:highlight w:val="none"/>
              </w:rPr>
            </w:r>
            <w:r/>
          </w:p>
        </w:tc>
        <w:tc>
          <w:tcPr>
            <w:tcW w:w="1841" w:type="dxa"/>
            <w:vAlign w:val="center"/>
            <w:textDirection w:val="lrTb"/>
            <w:noWrap w:val="false"/>
          </w:tcPr>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rPr>
            </w:r>
            <w:r/>
          </w:p>
        </w:tc>
        <w:tc>
          <w:tcPr>
            <w:tcW w:w="728"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945"/>
              <w:spacing w:before="120"/>
              <w:rPr>
                <w:rFonts w:ascii="宋体" w:hAnsi="宋体" w:cs="宋体"/>
                <w:color w:val="000000"/>
                <w:szCs w:val="21"/>
                <w:highlight w:val="none"/>
              </w:rPr>
            </w:pPr>
            <w:r>
              <w:rPr>
                <w:rFonts w:ascii="宋体" w:hAnsi="宋体" w:cs="宋体"/>
                <w:color w:val="000000"/>
                <w:szCs w:val="21"/>
                <w:highlight w:val="none"/>
              </w:rPr>
            </w:r>
            <w:r/>
          </w:p>
        </w:tc>
      </w:tr>
    </w:tbl>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95"/>
        <w:rPr>
          <w:rFonts w:ascii="宋体" w:hAnsi="宋体" w:eastAsia="宋体"/>
          <w:color w:val="000000"/>
          <w:szCs w:val="21"/>
          <w:highlight w:val="none"/>
        </w:rPr>
      </w:pPr>
      <w:r>
        <w:rPr>
          <w:rFonts w:ascii="宋体" w:hAnsi="宋体" w:eastAsia="宋体"/>
          <w:color w:val="000000"/>
          <w:szCs w:val="21"/>
          <w:highlight w:val="none"/>
        </w:rPr>
      </w:r>
      <w:r/>
    </w:p>
    <w:p>
      <w:pPr>
        <w:pStyle w:val="945"/>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eastAsia="宋体" w:cs="宋体"/>
          <w:color w:val="000000"/>
          <w:sz w:val="21"/>
          <w:szCs w:val="21"/>
          <w:highlight w:val="none"/>
        </w:rPr>
        <w:t xml:space="preserve">（盖章或电子签章）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59"/>
        <w:ind w:hanging="10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授权代表</w:t>
      </w:r>
      <w:r>
        <w:rPr>
          <w:rFonts w:hint="eastAsia" w:ascii="宋体" w:hAnsi="宋体" w:eastAsia="宋体" w:cs="宋体"/>
          <w:color w:val="000000"/>
          <w:sz w:val="21"/>
          <w:szCs w:val="21"/>
          <w:highlight w:val="none"/>
        </w:rPr>
        <w:t xml:space="preserve">（签字或电子签章）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5"/>
        <w:ind w:hanging="31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                                            日期： 年月日</w:t>
      </w:r>
      <w:r>
        <w:rPr>
          <w:rFonts w:ascii="宋体" w:hAnsi="宋体" w:cs="宋体"/>
          <w:color w:val="000000"/>
          <w:szCs w:val="21"/>
          <w:highlight w:val="none"/>
        </w:rPr>
      </w:r>
      <w:r/>
    </w:p>
    <w:p>
      <w:pPr>
        <w:pStyle w:val="945"/>
        <w:rPr>
          <w:rFonts w:ascii="宋体" w:hAnsi="宋体" w:cs="宋体"/>
          <w:color w:val="000000"/>
          <w:szCs w:val="21"/>
          <w:highlight w:val="none"/>
        </w:rPr>
      </w:pPr>
      <w:r>
        <w:rPr>
          <w:rFonts w:ascii="宋体" w:hAnsi="宋体" w:cs="宋体"/>
          <w:color w:val="000000"/>
          <w:szCs w:val="21"/>
          <w:highlight w:val="none"/>
        </w:rPr>
      </w:r>
      <w:r/>
    </w:p>
    <w:p>
      <w:pPr>
        <w:pStyle w:val="945"/>
        <w:rPr>
          <w:rFonts w:ascii="宋体" w:hAnsi="宋体" w:cs="宋体"/>
          <w:color w:val="000000"/>
          <w:szCs w:val="21"/>
          <w:highlight w:val="none"/>
        </w:rPr>
      </w:pPr>
      <w:r>
        <w:rPr>
          <w:rFonts w:hint="eastAsia" w:ascii="宋体" w:hAnsi="宋体" w:cs="宋体"/>
          <w:color w:val="000000"/>
          <w:szCs w:val="21"/>
          <w:highlight w:val="none"/>
        </w:rPr>
        <w:t xml:space="preserve">填写说明：</w:t>
      </w:r>
      <w:r>
        <w:rPr>
          <w:rFonts w:ascii="宋体" w:hAnsi="宋体" w:cs="宋体"/>
          <w:color w:val="000000"/>
          <w:szCs w:val="21"/>
          <w:highlight w:val="none"/>
        </w:rPr>
      </w:r>
      <w:r/>
    </w:p>
    <w:p>
      <w:pPr>
        <w:pStyle w:val="94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1、行数不够，可自行添加；</w:t>
      </w:r>
      <w:r>
        <w:rPr>
          <w:rFonts w:ascii="宋体" w:hAnsi="宋体" w:cs="宋体"/>
          <w:color w:val="000000"/>
          <w:szCs w:val="21"/>
          <w:highlight w:val="none"/>
        </w:rPr>
      </w:r>
      <w:r/>
    </w:p>
    <w:p>
      <w:pPr>
        <w:pStyle w:val="945"/>
        <w:jc w:val="left"/>
        <w:widowControl/>
        <w:rPr>
          <w:rFonts w:ascii="宋体" w:hAnsi="宋体" w:cs="宋体"/>
          <w:b/>
          <w:color w:val="000000"/>
          <w:szCs w:val="21"/>
          <w:highlight w:val="none"/>
        </w:rPr>
      </w:pPr>
      <w:r>
        <w:rPr>
          <w:rFonts w:ascii="宋体" w:hAnsi="宋体" w:cs="宋体"/>
          <w:b/>
          <w:color w:val="000000"/>
          <w:szCs w:val="21"/>
          <w:highlight w:val="none"/>
        </w:rPr>
      </w:r>
      <w:r/>
    </w:p>
    <w:p>
      <w:pPr>
        <w:pStyle w:val="945"/>
        <w:jc w:val="left"/>
        <w:widowControl/>
        <w:rPr>
          <w:rFonts w:ascii="宋体" w:hAnsi="宋体" w:cs="宋体"/>
          <w:b/>
          <w:color w:val="000000"/>
          <w:szCs w:val="21"/>
          <w:highlight w:val="none"/>
        </w:rPr>
      </w:pPr>
      <w:r>
        <w:rPr>
          <w:rFonts w:ascii="宋体" w:hAnsi="宋体" w:cs="宋体"/>
          <w:b/>
          <w:color w:val="000000"/>
          <w:szCs w:val="21"/>
          <w:highlight w:val="none"/>
        </w:rPr>
      </w:r>
      <w:r/>
    </w:p>
    <w:p>
      <w:pPr>
        <w:pStyle w:val="1106"/>
        <w:ind w:left="0" w:firstLine="0"/>
        <w:jc w:val="both"/>
        <w:spacing w:after="120" w:line="360" w:lineRule="auto"/>
        <w:tabs>
          <w:tab w:val="left" w:pos="720" w:leader="none"/>
        </w:tabs>
        <w:rPr>
          <w:rFonts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lang w:val="en-US" w:eastAsia="zh-CN"/>
        </w:rPr>
        <w:t xml:space="preserve">6： </w:t>
      </w:r>
      <w:r>
        <w:rPr>
          <w:rFonts w:ascii="宋体" w:hAnsi="宋体" w:cs="宋体"/>
          <w:b/>
          <w:color w:val="000000"/>
          <w:szCs w:val="21"/>
          <w:highlight w:val="none"/>
        </w:rPr>
      </w:r>
      <w:r/>
    </w:p>
    <w:p>
      <w:pPr>
        <w:pStyle w:val="1106"/>
        <w:ind w:left="0" w:firstLine="0"/>
        <w:jc w:val="center"/>
        <w:spacing w:after="120" w:line="360" w:lineRule="auto"/>
        <w:tabs>
          <w:tab w:val="left" w:pos="72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lang w:val="en-US" w:eastAsia="zh-CN"/>
        </w:rPr>
        <w:t xml:space="preserve">  </w:t>
      </w:r>
      <w:r>
        <w:rPr>
          <w:rFonts w:hint="eastAsia" w:ascii="宋体" w:hAnsi="宋体" w:eastAsia="宋体" w:cs="宋体"/>
          <w:color w:val="000000"/>
          <w:szCs w:val="30"/>
          <w:highlight w:val="none"/>
        </w:rPr>
        <w:t xml:space="preserve">技术</w:t>
      </w:r>
      <w:r>
        <w:rPr>
          <w:rFonts w:hint="eastAsia" w:ascii="宋体" w:hAnsi="宋体" w:eastAsia="宋体" w:cs="宋体"/>
          <w:color w:val="000000"/>
          <w:szCs w:val="30"/>
          <w:highlight w:val="none"/>
        </w:rPr>
        <w:t xml:space="preserve">要求响应及</w:t>
      </w:r>
      <w:r>
        <w:rPr>
          <w:rFonts w:hint="eastAsia" w:ascii="宋体" w:hAnsi="宋体" w:eastAsia="宋体" w:cs="宋体"/>
          <w:color w:val="000000"/>
          <w:szCs w:val="30"/>
          <w:highlight w:val="none"/>
        </w:rPr>
        <w:t xml:space="preserve">偏离表</w:t>
      </w:r>
      <w:r>
        <w:rPr>
          <w:rFonts w:hint="eastAsia" w:ascii="宋体" w:hAnsi="宋体" w:eastAsia="宋体" w:cs="宋体"/>
          <w:color w:val="000000"/>
          <w:szCs w:val="3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411"/>
        <w:gridCol w:w="2694"/>
        <w:gridCol w:w="1437"/>
        <w:gridCol w:w="1273"/>
      </w:tblGrid>
      <w:tr>
        <w:trPr>
          <w:trHeight w:val="546"/>
        </w:trPr>
        <w:tc>
          <w:tcPr>
            <w:tcW w:w="413" w:type="dxa"/>
            <w:vAlign w:val="center"/>
            <w:textDirection w:val="lrTb"/>
            <w:noWrap w:val="false"/>
          </w:tcPr>
          <w:p>
            <w:pPr>
              <w:pStyle w:val="945"/>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414" w:type="dxa"/>
            <w:vAlign w:val="center"/>
            <w:textDirection w:val="lrTb"/>
            <w:noWrap w:val="false"/>
          </w:tcPr>
          <w:p>
            <w:pPr>
              <w:pStyle w:val="945"/>
              <w:jc w:val="center"/>
              <w:spacing w:line="48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tc>
        <w:tc>
          <w:tcPr>
            <w:tcW w:w="1580" w:type="dxa"/>
            <w:vAlign w:val="center"/>
            <w:textDirection w:val="lrTb"/>
            <w:noWrap w:val="false"/>
          </w:tcPr>
          <w:p>
            <w:pPr>
              <w:pStyle w:val="945"/>
              <w:jc w:val="center"/>
              <w:spacing w:line="480" w:lineRule="exact"/>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lang w:val="en-US" w:eastAsia="zh-CN"/>
              </w:rPr>
              <w:t xml:space="preserve">情况</w:t>
            </w:r>
            <w:r>
              <w:rPr>
                <w:rFonts w:ascii="宋体" w:hAnsi="宋体" w:eastAsia="宋体" w:cs="宋体"/>
                <w:color w:val="000000"/>
                <w:sz w:val="21"/>
                <w:szCs w:val="21"/>
                <w:highlight w:val="none"/>
                <w:lang w:val="en-US"/>
              </w:rPr>
            </w:r>
            <w:r/>
          </w:p>
        </w:tc>
        <w:tc>
          <w:tcPr>
            <w:tcW w:w="843" w:type="dxa"/>
            <w:vAlign w:val="center"/>
            <w:textDirection w:val="lrTb"/>
            <w:noWrap w:val="false"/>
          </w:tcPr>
          <w:p>
            <w:pPr>
              <w:pStyle w:val="945"/>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有无偏离</w:t>
            </w:r>
            <w:r>
              <w:rPr>
                <w:rFonts w:hint="eastAsia" w:ascii="宋体" w:hAnsi="宋体" w:eastAsia="宋体" w:cs="宋体"/>
                <w:color w:val="000000"/>
                <w:sz w:val="21"/>
                <w:szCs w:val="21"/>
                <w:highlight w:val="none"/>
              </w:rPr>
            </w:r>
            <w:r/>
          </w:p>
        </w:tc>
        <w:tc>
          <w:tcPr>
            <w:tcW w:w="747" w:type="dxa"/>
            <w:vAlign w:val="center"/>
            <w:textDirection w:val="lrTb"/>
            <w:noWrap w:val="false"/>
          </w:tcPr>
          <w:p>
            <w:pPr>
              <w:pStyle w:val="945"/>
              <w:jc w:val="center"/>
              <w:spacing w:line="48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证明资料</w:t>
            </w:r>
            <w:r>
              <w:rPr>
                <w:rFonts w:ascii="宋体" w:hAnsi="宋体" w:eastAsia="宋体" w:cs="宋体"/>
                <w:color w:val="000000"/>
                <w:sz w:val="21"/>
                <w:szCs w:val="21"/>
                <w:highlight w:val="none"/>
                <w:lang w:val="en-US" w:eastAsia="zh-CN"/>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945"/>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945"/>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945"/>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45"/>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945"/>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注：若无偏离，在“有无偏离”栏中填写“无”；若有偏离在“有无偏离”栏中填写“有”</w:t>
      </w:r>
      <w:r>
        <w:rPr>
          <w:rFonts w:hint="eastAsia" w:ascii="宋体" w:hAnsi="宋体" w:eastAsia="宋体" w:cs="宋体"/>
          <w:b/>
          <w:bCs/>
          <w:color w:val="000000"/>
          <w:sz w:val="21"/>
          <w:szCs w:val="21"/>
          <w:highlight w:val="none"/>
        </w:rPr>
        <w:t xml:space="preserve"> 并在“</w:t>
      </w:r>
      <w:r>
        <w:rPr>
          <w:rFonts w:hint="eastAsia" w:ascii="宋体" w:hAnsi="宋体" w:eastAsia="宋体" w:cs="宋体"/>
          <w:b/>
          <w:bCs/>
          <w:color w:val="000000"/>
          <w:sz w:val="21"/>
          <w:szCs w:val="21"/>
          <w:highlight w:val="none"/>
          <w:lang w:val="en-US" w:eastAsia="zh-CN"/>
        </w:rPr>
        <w:t xml:space="preserve">证明资料</w:t>
      </w:r>
      <w:r>
        <w:rPr>
          <w:rFonts w:hint="eastAsia" w:ascii="宋体" w:hAnsi="宋体" w:eastAsia="宋体" w:cs="宋体"/>
          <w:b/>
          <w:bCs/>
          <w:color w:val="000000"/>
          <w:sz w:val="21"/>
          <w:szCs w:val="21"/>
          <w:highlight w:val="none"/>
        </w:rPr>
        <w:t xml:space="preserve">”栏中</w:t>
      </w:r>
      <w:r>
        <w:rPr>
          <w:rFonts w:hint="eastAsia" w:ascii="宋体" w:hAnsi="宋体" w:eastAsia="宋体" w:cs="宋体"/>
          <w:b/>
          <w:bCs/>
          <w:color w:val="000000"/>
          <w:sz w:val="21"/>
          <w:szCs w:val="21"/>
          <w:highlight w:val="none"/>
        </w:rPr>
        <w:t xml:space="preserve">作出说明。</w:t>
      </w:r>
      <w:r>
        <w:rPr>
          <w:rFonts w:hint="eastAsia" w:ascii="宋体" w:hAnsi="宋体" w:eastAsia="宋体" w:cs="宋体"/>
          <w:b/>
          <w:bCs/>
          <w:color w:val="000000"/>
          <w:sz w:val="21"/>
          <w:szCs w:val="21"/>
          <w:highlight w:val="none"/>
        </w:rPr>
      </w:r>
      <w:r/>
    </w:p>
    <w:p>
      <w:pPr>
        <w:pStyle w:val="1522"/>
        <w:spacing w:before="0" w:beforeAutospacing="0" w:after="0" w:afterAutospacing="0"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522"/>
        <w:spacing w:before="0" w:beforeAutospacing="0" w:after="0" w:afterAutospacing="0"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522"/>
        <w:spacing w:before="0" w:beforeAutospacing="0" w:after="0" w:afterAutospacing="0" w:line="360" w:lineRule="auto"/>
        <w:rPr>
          <w:rFonts w:hint="eastAsia" w:ascii="宋体" w:hAnsi="宋体" w:eastAsia="宋体" w:cs="宋体"/>
          <w:color w:val="000000"/>
          <w:sz w:val="21"/>
          <w:szCs w:val="21"/>
          <w:highlight w:val="none"/>
        </w:rPr>
      </w:pPr>
      <w:r>
        <w:rPr>
          <w:rFonts w:hint="eastAsia"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（盖章或电子签章）：</w:t>
      </w:r>
      <w:r>
        <w:rPr>
          <w:rFonts w:hint="eastAsia" w:ascii="宋体" w:hAnsi="宋体" w:eastAsia="宋体" w:cs="宋体"/>
          <w:color w:val="000000"/>
          <w:sz w:val="21"/>
          <w:szCs w:val="21"/>
          <w:highlight w:val="none"/>
        </w:rPr>
      </w:r>
      <w:r/>
    </w:p>
    <w:p>
      <w:pPr>
        <w:pStyle w:val="1522"/>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法定代表人或法定代表人授权代表（</w:t>
      </w:r>
      <w:r>
        <w:rPr>
          <w:rFonts w:hint="eastAsia" w:ascii="宋体" w:hAnsi="宋体" w:eastAsia="宋体" w:cs="宋体"/>
          <w:bCs/>
          <w:color w:val="000000"/>
          <w:sz w:val="21"/>
          <w:szCs w:val="21"/>
          <w:highlight w:val="none"/>
        </w:rPr>
        <w:t xml:space="preserve">签字或</w:t>
      </w:r>
      <w:r>
        <w:rPr>
          <w:rFonts w:hint="eastAsia" w:ascii="宋体" w:hAnsi="宋体" w:eastAsia="宋体" w:cs="宋体"/>
          <w:color w:val="000000"/>
          <w:sz w:val="21"/>
          <w:szCs w:val="21"/>
          <w:highlight w:val="none"/>
        </w:rPr>
        <w:t xml:space="preserve">电子签章）：       </w:t>
      </w:r>
      <w:r>
        <w:rPr>
          <w:rFonts w:hint="eastAsia" w:ascii="宋体" w:hAnsi="宋体" w:eastAsia="宋体" w:cs="宋体"/>
          <w:color w:val="000000"/>
          <w:sz w:val="21"/>
          <w:szCs w:val="21"/>
          <w:highlight w:val="none"/>
        </w:rPr>
      </w:r>
      <w:r/>
    </w:p>
    <w:p>
      <w:pPr>
        <w:pStyle w:val="1522"/>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945"/>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45"/>
        <w:rPr>
          <w:rFonts w:hint="eastAsia" w:ascii="宋体" w:hAnsi="宋体" w:eastAsia="宋体"/>
          <w:color w:val="000000"/>
          <w:szCs w:val="21"/>
          <w:highlight w:val="none"/>
          <w:lang w:eastAsia="zh-CN"/>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7</w:t>
      </w:r>
      <w:r>
        <w:rPr>
          <w:rFonts w:hint="eastAsia" w:ascii="宋体" w:hAnsi="宋体" w:cs="宋体"/>
          <w:b/>
          <w:color w:val="000000"/>
          <w:sz w:val="30"/>
          <w:szCs w:val="30"/>
          <w:highlight w:val="none"/>
          <w:lang w:eastAsia="zh-CN"/>
        </w:rPr>
        <w:t xml:space="preserve">：</w:t>
      </w:r>
      <w:r>
        <w:rPr>
          <w:rFonts w:hint="eastAsia" w:ascii="宋体" w:hAnsi="宋体" w:eastAsia="宋体"/>
          <w:color w:val="000000"/>
          <w:szCs w:val="21"/>
          <w:highlight w:val="none"/>
          <w:lang w:eastAsia="zh-CN"/>
        </w:rPr>
      </w:r>
      <w:r/>
    </w:p>
    <w:p>
      <w:pPr>
        <w:pStyle w:val="945"/>
        <w:jc w:val="center"/>
        <w:rPr>
          <w:rFonts w:ascii="宋体" w:hAnsi="宋体"/>
          <w:b/>
          <w:color w:val="000000"/>
          <w:sz w:val="24"/>
          <w:szCs w:val="21"/>
          <w:highlight w:val="none"/>
        </w:rPr>
      </w:pPr>
      <w:r/>
      <w:bookmarkStart w:id="96" w:name="_Toc528398513"/>
      <w:r>
        <w:rPr>
          <w:rFonts w:ascii="宋体" w:hAnsi="宋体"/>
          <w:b/>
          <w:color w:val="000000"/>
          <w:sz w:val="24"/>
          <w:szCs w:val="21"/>
          <w:highlight w:val="none"/>
        </w:rPr>
      </w:r>
      <w:r/>
    </w:p>
    <w:p>
      <w:pPr>
        <w:pStyle w:val="1040"/>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96"/>
      <w:r>
        <w:rPr>
          <w:rFonts w:hint="eastAsia" w:ascii="宋体" w:hAnsi="宋体" w:eastAsia="宋体" w:cs="宋体"/>
          <w:b/>
          <w:bCs/>
          <w:color w:val="000000"/>
          <w:sz w:val="24"/>
          <w:szCs w:val="24"/>
        </w:rPr>
        <w:t xml:space="preserve">中小微企业声明函（服务类项目）（采购包号：**）</w:t>
      </w:r>
      <w:r/>
    </w:p>
    <w:p>
      <w:pPr>
        <w:pStyle w:val="104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40"/>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40"/>
        <w:ind w:left="0" w:firstLine="360"/>
        <w:jc w:val="both"/>
        <w:keepLines w:val="0"/>
        <w:keepNext w:val="0"/>
        <w:spacing w:before="0" w:beforeAutospacing="0" w:after="0" w:afterAutospacing="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lang w:eastAsia="zh-CN"/>
        </w:rPr>
        <w:t xml:space="preserve">。</w:t>
      </w:r>
      <w:r>
        <w:rPr>
          <w:rFonts w:hint="eastAsia" w:eastAsia="宋体"/>
          <w:lang w:eastAsia="zh-CN"/>
        </w:rPr>
      </w:r>
      <w:r/>
    </w:p>
    <w:p>
      <w:pPr>
        <w:pStyle w:val="1040"/>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40"/>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40"/>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0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4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40"/>
        <w:ind w:left="0" w:firstLine="480"/>
        <w:jc w:val="both"/>
        <w:keepLines w:val="0"/>
        <w:keepNext w:val="0"/>
        <w:spacing w:before="0" w:beforeAutospacing="0" w:after="0" w:afterAutospacing="0" w:line="0" w:lineRule="atLeast"/>
        <w:widowControl w:val="off"/>
        <w:rPr>
          <w:rFonts w:ascii="宋体" w:hAnsi="宋体"/>
          <w:color w:val="000000"/>
          <w:szCs w:val="21"/>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97" w:name="_GoBack"/>
      <w:r/>
      <w:bookmarkEnd w:id="97"/>
      <w:r>
        <w:rPr>
          <w:rFonts w:ascii="宋体" w:hAnsi="宋体"/>
          <w:color w:val="000000"/>
          <w:szCs w:val="21"/>
          <w:highlight w:val="none"/>
          <w:u w:val="single"/>
        </w:rPr>
      </w:r>
      <w:r/>
    </w:p>
    <w:p>
      <w:pPr>
        <w:pStyle w:val="1106"/>
        <w:ind w:left="0" w:firstLine="0"/>
        <w:spacing w:after="120" w:line="360" w:lineRule="auto"/>
        <w:tabs>
          <w:tab w:val="left" w:pos="720" w:leader="none"/>
        </w:tabs>
        <w:rPr>
          <w:rFonts w:hint="eastAsia" w:hAnsi="宋体" w:cs="宋体"/>
          <w:b/>
          <w:bCs/>
          <w:color w:val="000000"/>
          <w:sz w:val="28"/>
          <w:szCs w:val="28"/>
          <w:highlight w:val="none"/>
          <w:lang w:val="en-US" w:eastAsia="zh-CN"/>
        </w:rPr>
      </w:pPr>
      <w:r>
        <w:rPr>
          <w:rFonts w:ascii="宋体" w:hAnsi="宋体"/>
          <w:color w:val="000000"/>
          <w:szCs w:val="21"/>
          <w:highlight w:val="none"/>
        </w:rPr>
        <w:br w:type="page" w:clear="all"/>
      </w:r>
      <w:bookmarkEnd w:id="81"/>
      <w:r/>
      <w:bookmarkStart w:id="98" w:name="_Toc337816640"/>
      <w:r/>
      <w:bookmarkStart w:id="99" w:name="_Toc456102499"/>
      <w:r/>
      <w:bookmarkStart w:id="100" w:name="_Toc456102676"/>
      <w:r/>
      <w:bookmarkStart w:id="101" w:name="_Toc456102122"/>
      <w:r>
        <w:rPr>
          <w:rFonts w:hint="eastAsia" w:hAnsi="宋体" w:cs="宋体"/>
          <w:b/>
          <w:bCs/>
          <w:color w:val="000000"/>
          <w:sz w:val="28"/>
          <w:szCs w:val="28"/>
          <w:highlight w:val="none"/>
        </w:rPr>
        <w:t xml:space="preserve">附件</w:t>
      </w:r>
      <w:r>
        <w:rPr>
          <w:rFonts w:hint="eastAsia" w:hAnsi="宋体" w:eastAsia="宋体" w:cs="宋体"/>
          <w:b/>
          <w:bCs/>
          <w:color w:val="000000"/>
          <w:sz w:val="28"/>
          <w:szCs w:val="28"/>
          <w:highlight w:val="none"/>
          <w:lang w:val="en-US" w:eastAsia="zh-CN"/>
        </w:rPr>
        <w:t xml:space="preserve">8：</w:t>
      </w:r>
      <w:r>
        <w:rPr>
          <w:rFonts w:hint="eastAsia" w:hAnsi="宋体" w:cs="宋体"/>
          <w:b/>
          <w:bCs/>
          <w:color w:val="000000"/>
          <w:sz w:val="28"/>
          <w:szCs w:val="28"/>
          <w:highlight w:val="none"/>
          <w:lang w:val="en-US" w:eastAsia="zh-CN"/>
        </w:rPr>
        <w:t xml:space="preserve"> </w:t>
      </w:r>
      <w:r>
        <w:rPr>
          <w:rFonts w:hint="eastAsia" w:hAnsi="宋体" w:cs="宋体"/>
          <w:b/>
          <w:bCs/>
          <w:color w:val="000000"/>
          <w:sz w:val="28"/>
          <w:szCs w:val="28"/>
          <w:highlight w:val="none"/>
          <w:lang w:val="en-US" w:eastAsia="zh-CN"/>
        </w:rPr>
      </w:r>
      <w:r/>
    </w:p>
    <w:p>
      <w:pPr>
        <w:pStyle w:val="1106"/>
        <w:ind w:left="0" w:firstLine="0"/>
        <w:jc w:val="center"/>
        <w:spacing w:after="120" w:line="360" w:lineRule="auto"/>
        <w:tabs>
          <w:tab w:val="left" w:pos="720" w:leader="none"/>
        </w:tabs>
        <w:rPr>
          <w:rFonts w:hint="eastAsia" w:hAnsi="宋体" w:cs="宋体"/>
          <w:b/>
          <w:bCs/>
          <w:color w:val="000000"/>
          <w:sz w:val="28"/>
          <w:szCs w:val="28"/>
          <w:highlight w:val="none"/>
        </w:rPr>
      </w:pPr>
      <w:r>
        <w:rPr>
          <w:rFonts w:hint="eastAsia" w:hAnsi="宋体" w:cs="宋体"/>
          <w:b/>
          <w:bCs/>
          <w:color w:val="000000"/>
          <w:sz w:val="28"/>
          <w:szCs w:val="28"/>
          <w:highlight w:val="none"/>
        </w:rPr>
        <w:t xml:space="preserve">残疾人福利性单位声明函(如有，非残疾人福利性单位不需提供）</w:t>
      </w:r>
      <w:r>
        <w:rPr>
          <w:rFonts w:hint="eastAsia" w:hAnsi="宋体" w:cs="宋体"/>
          <w:b/>
          <w:bCs/>
          <w:color w:val="000000"/>
          <w:sz w:val="28"/>
          <w:szCs w:val="28"/>
          <w:highlight w:val="none"/>
        </w:rPr>
      </w:r>
      <w:r/>
    </w:p>
    <w:p>
      <w:pPr>
        <w:pStyle w:val="1518"/>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518"/>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518"/>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000000"/>
          <w:spacing w:val="-2"/>
          <w:sz w:val="24"/>
          <w:highlight w:val="none"/>
          <w:lang w:eastAsia="zh-CN"/>
        </w:rPr>
        <w:t xml:space="preserve">为</w:t>
      </w:r>
      <w:r>
        <w:rPr>
          <w:rFonts w:hint="eastAsia" w:ascii="宋体" w:hAnsi="宋体" w:cs="宋体"/>
          <w:b w:val="0"/>
          <w:bCs w:val="0"/>
          <w:color w:val="000000"/>
          <w:spacing w:val="-2"/>
          <w:sz w:val="24"/>
          <w:highlight w:val="none"/>
        </w:rPr>
        <w:t xml:space="preserve">符合条件的残疾人福利性单位，且本单位参加的</w:t>
      </w:r>
      <w:r>
        <w:rPr>
          <w:rFonts w:hint="eastAsia" w:ascii="宋体" w:hAnsi="宋体" w:cs="宋体"/>
          <w:b w:val="0"/>
          <w:bCs w:val="0"/>
          <w:color w:val="000000"/>
          <w:spacing w:val="-2"/>
          <w:sz w:val="24"/>
          <w:highlight w:val="none"/>
          <w:u w:val="single"/>
        </w:rPr>
        <w:t xml:space="preserve">             （采购人名称）</w:t>
      </w:r>
      <w:r>
        <w:rPr>
          <w:rFonts w:hint="eastAsia" w:ascii="宋体" w:hAnsi="宋体" w:cs="宋体"/>
          <w:b w:val="0"/>
          <w:bCs w:val="0"/>
          <w:color w:val="000000"/>
          <w:spacing w:val="-2"/>
          <w:sz w:val="24"/>
          <w:highlight w:val="none"/>
        </w:rPr>
        <w:t xml:space="preserve">单位的</w:t>
      </w:r>
      <w:r>
        <w:rPr>
          <w:rFonts w:hint="eastAsia" w:ascii="宋体" w:hAnsi="宋体" w:cs="宋体"/>
          <w:b w:val="0"/>
          <w:bCs w:val="0"/>
          <w:color w:val="000000"/>
          <w:spacing w:val="-2"/>
          <w:sz w:val="24"/>
          <w:highlight w:val="none"/>
          <w:u w:val="single"/>
        </w:rPr>
        <w:t xml:space="preserve">              （项目名称）</w:t>
      </w:r>
      <w:r>
        <w:rPr>
          <w:rFonts w:hint="eastAsia" w:ascii="宋体" w:hAnsi="宋体" w:cs="宋体"/>
          <w:b w:val="0"/>
          <w:bCs w:val="0"/>
          <w:color w:val="000000"/>
          <w:spacing w:val="-2"/>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 w:val="0"/>
          <w:bCs w:val="0"/>
          <w:color w:val="000000"/>
          <w:spacing w:val="-2"/>
          <w:sz w:val="24"/>
          <w:highlight w:val="none"/>
        </w:rPr>
      </w:r>
      <w:r/>
    </w:p>
    <w:p>
      <w:pPr>
        <w:pStyle w:val="1518"/>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本单位对上述声明的真实性负责。如有虚假，将依法承担相应责任。</w:t>
      </w:r>
      <w:r>
        <w:rPr>
          <w:rFonts w:hint="eastAsia" w:ascii="宋体" w:hAnsi="宋体" w:cs="宋体"/>
          <w:b w:val="0"/>
          <w:bCs w:val="0"/>
          <w:color w:val="000000"/>
          <w:spacing w:val="-2"/>
          <w:sz w:val="24"/>
          <w:highlight w:val="none"/>
        </w:rPr>
      </w:r>
      <w:r/>
    </w:p>
    <w:p>
      <w:pPr>
        <w:pStyle w:val="1518"/>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518"/>
        <w:ind w:left="3578" w:firstLine="0"/>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单位名称（盖章或电子签章）</w:t>
      </w:r>
      <w:r>
        <w:rPr>
          <w:rFonts w:hint="eastAsia" w:ascii="宋体" w:hAnsi="宋体" w:cs="宋体"/>
          <w:b w:val="0"/>
          <w:bCs w:val="0"/>
          <w:color w:val="000000"/>
          <w:spacing w:val="-2"/>
          <w:sz w:val="24"/>
          <w:highlight w:val="none"/>
        </w:rPr>
      </w:r>
      <w:r/>
    </w:p>
    <w:p>
      <w:pPr>
        <w:pStyle w:val="1106"/>
        <w:ind w:left="3578" w:firstLine="0"/>
        <w:jc w:val="both"/>
        <w:spacing w:after="120" w:line="360" w:lineRule="auto"/>
        <w:tabs>
          <w:tab w:val="left" w:pos="720" w:leader="none"/>
        </w:tabs>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日期：    年     月    日</w:t>
      </w:r>
      <w:r>
        <w:rPr>
          <w:rFonts w:hint="eastAsia" w:ascii="宋体" w:hAnsi="宋体" w:cs="宋体"/>
          <w:b w:val="0"/>
          <w:bCs w:val="0"/>
          <w:color w:val="000000"/>
          <w:spacing w:val="-2"/>
          <w:sz w:val="24"/>
          <w:highlight w:val="none"/>
        </w:rPr>
      </w:r>
      <w:r/>
    </w:p>
    <w:p>
      <w:pPr>
        <w:pStyle w:val="945"/>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945"/>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945"/>
        <w:rPr>
          <w:rFonts w:hint="eastAsia" w:ascii="宋体" w:hAnsi="宋体" w:cs="宋体"/>
          <w:b w:val="0"/>
          <w:bCs w:val="0"/>
          <w:color w:val="000000"/>
          <w:spacing w:val="-2"/>
          <w:sz w:val="24"/>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宋体" w:hAnsi="宋体" w:cs="宋体"/>
          <w:b w:val="0"/>
          <w:bCs w:val="0"/>
          <w:color w:val="000000"/>
          <w:spacing w:val="-2"/>
          <w:sz w:val="24"/>
          <w:highlight w:val="none"/>
        </w:rPr>
      </w:r>
      <w:r/>
    </w:p>
    <w:p>
      <w:pPr>
        <w:pStyle w:val="1106"/>
        <w:jc w:val="both"/>
        <w:spacing w:after="120" w:line="360" w:lineRule="auto"/>
        <w:tabs>
          <w:tab w:val="left" w:pos="720" w:leader="none"/>
        </w:tabs>
        <w:rPr>
          <w:rFonts w:hint="eastAsia" w:ascii="宋体" w:hAnsi="宋体" w:eastAsia="宋体" w:cs="宋体"/>
          <w:color w:val="000000"/>
          <w:szCs w:val="30"/>
          <w:highlight w:val="none"/>
          <w:lang w:val="en-US" w:eastAsia="zh-CN"/>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9：</w:t>
      </w:r>
      <w:r>
        <w:rPr>
          <w:rFonts w:hint="eastAsia" w:ascii="宋体" w:hAnsi="宋体" w:eastAsia="宋体" w:cs="宋体"/>
          <w:color w:val="000000"/>
          <w:szCs w:val="30"/>
          <w:highlight w:val="none"/>
          <w:lang w:val="en-US" w:eastAsia="zh-CN"/>
        </w:rPr>
      </w:r>
      <w:r/>
    </w:p>
    <w:p>
      <w:pPr>
        <w:pStyle w:val="1106"/>
        <w:jc w:val="center"/>
        <w:spacing w:after="120"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 w:val="28"/>
          <w:highlight w:val="none"/>
        </w:rPr>
        <w:t xml:space="preserve">项目管理机构组成表</w:t>
      </w:r>
      <w:r>
        <w:rPr>
          <w:rFonts w:ascii="宋体" w:hAnsi="宋体" w:eastAsia="宋体" w:cs="宋体"/>
          <w:color w:val="000000"/>
          <w:szCs w:val="30"/>
          <w:highlight w:val="none"/>
        </w:rPr>
      </w:r>
      <w:r/>
    </w:p>
    <w:tbl>
      <w:tblPr>
        <w:tblW w:w="498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949"/>
        <w:gridCol w:w="2032"/>
        <w:gridCol w:w="775"/>
        <w:gridCol w:w="1055"/>
        <w:gridCol w:w="1055"/>
        <w:gridCol w:w="1026"/>
        <w:gridCol w:w="878"/>
      </w:tblGrid>
      <w:tr>
        <w:trPr>
          <w:cantSplit/>
        </w:trPr>
        <w:tc>
          <w:tcPr>
            <w:tcW w:w="426" w:type="dxa"/>
            <w:vAlign w:val="center"/>
            <w:vMerge w:val="restart"/>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职务</w:t>
            </w:r>
            <w:r>
              <w:rPr>
                <w:rFonts w:ascii="宋体" w:hAnsi="宋体"/>
                <w:color w:val="000000"/>
                <w:highlight w:val="none"/>
              </w:rPr>
            </w:r>
            <w:r/>
          </w:p>
        </w:tc>
        <w:tc>
          <w:tcPr>
            <w:tcW w:w="559" w:type="dxa"/>
            <w:vAlign w:val="center"/>
            <w:vMerge w:val="restart"/>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姓名</w:t>
            </w:r>
            <w:r>
              <w:rPr>
                <w:rFonts w:ascii="宋体" w:hAnsi="宋体"/>
                <w:color w:val="000000"/>
                <w:highlight w:val="none"/>
              </w:rPr>
            </w:r>
            <w:r/>
          </w:p>
        </w:tc>
        <w:tc>
          <w:tcPr>
            <w:tcW w:w="1196" w:type="dxa"/>
            <w:vAlign w:val="center"/>
            <w:vMerge w:val="restart"/>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身份证号</w:t>
            </w:r>
            <w:r>
              <w:rPr>
                <w:rFonts w:ascii="宋体" w:hAnsi="宋体"/>
                <w:color w:val="000000"/>
                <w:highlight w:val="none"/>
              </w:rPr>
            </w:r>
            <w:r/>
          </w:p>
        </w:tc>
        <w:tc>
          <w:tcPr>
            <w:tcW w:w="456" w:type="dxa"/>
            <w:vAlign w:val="center"/>
            <w:vMerge w:val="restart"/>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职称</w:t>
            </w:r>
            <w:r>
              <w:rPr>
                <w:rFonts w:ascii="宋体" w:hAnsi="宋体"/>
                <w:color w:val="000000"/>
                <w:highlight w:val="none"/>
              </w:rPr>
            </w:r>
            <w:r/>
          </w:p>
        </w:tc>
        <w:tc>
          <w:tcPr>
            <w:gridSpan w:val="4"/>
            <w:tcW w:w="4014"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执业或职业资格证明</w:t>
            </w:r>
            <w:r>
              <w:rPr>
                <w:rFonts w:ascii="宋体" w:hAnsi="宋体"/>
                <w:color w:val="000000"/>
                <w:highlight w:val="none"/>
              </w:rPr>
            </w:r>
            <w:r/>
          </w:p>
        </w:tc>
      </w:tr>
      <w:tr>
        <w:trPr>
          <w:cantSplit/>
        </w:trPr>
        <w:tc>
          <w:tcPr>
            <w:tcW w:w="426" w:type="dxa"/>
            <w:vAlign w:val="center"/>
            <w:vMerge w:val="continue"/>
            <w:textDirection w:val="lrTb"/>
            <w:noWrap w:val="false"/>
          </w:tcPr>
          <w:p>
            <w:pPr>
              <w:pStyle w:val="945"/>
              <w:rPr>
                <w:rFonts w:ascii="宋体" w:hAnsi="宋体"/>
                <w:color w:val="000000"/>
                <w:highlight w:val="none"/>
              </w:rPr>
            </w:pPr>
            <w:r>
              <w:rPr>
                <w:rFonts w:ascii="宋体" w:hAnsi="宋体"/>
                <w:color w:val="000000"/>
                <w:highlight w:val="none"/>
              </w:rPr>
            </w:r>
            <w:r/>
          </w:p>
        </w:tc>
        <w:tc>
          <w:tcPr>
            <w:tcW w:w="559" w:type="dxa"/>
            <w:vAlign w:val="center"/>
            <w:vMerge w:val="continue"/>
            <w:textDirection w:val="lrTb"/>
            <w:noWrap w:val="false"/>
          </w:tcPr>
          <w:p>
            <w:pPr>
              <w:pStyle w:val="945"/>
              <w:rPr>
                <w:rFonts w:ascii="宋体" w:hAnsi="宋体"/>
                <w:color w:val="000000"/>
                <w:highlight w:val="none"/>
              </w:rPr>
            </w:pPr>
            <w:r>
              <w:rPr>
                <w:rFonts w:ascii="宋体" w:hAnsi="宋体"/>
                <w:color w:val="000000"/>
                <w:highlight w:val="none"/>
              </w:rPr>
            </w:r>
            <w:r/>
          </w:p>
        </w:tc>
        <w:tc>
          <w:tcPr>
            <w:tcW w:w="1196" w:type="dxa"/>
            <w:vAlign w:val="center"/>
            <w:vMerge w:val="continue"/>
            <w:textDirection w:val="lrTb"/>
            <w:noWrap w:val="false"/>
          </w:tcPr>
          <w:p>
            <w:pPr>
              <w:pStyle w:val="945"/>
              <w:rPr>
                <w:rFonts w:ascii="宋体" w:hAnsi="宋体"/>
                <w:color w:val="000000"/>
                <w:highlight w:val="none"/>
              </w:rPr>
            </w:pPr>
            <w:r>
              <w:rPr>
                <w:rFonts w:ascii="宋体" w:hAnsi="宋体"/>
                <w:color w:val="000000"/>
                <w:highlight w:val="none"/>
              </w:rPr>
            </w:r>
            <w:r/>
          </w:p>
        </w:tc>
        <w:tc>
          <w:tcPr>
            <w:tcW w:w="456" w:type="dxa"/>
            <w:vAlign w:val="center"/>
            <w:vMerge w:val="continue"/>
            <w:textDirection w:val="lrTb"/>
            <w:noWrap w:val="false"/>
          </w:tcPr>
          <w:p>
            <w:pPr>
              <w:pStyle w:val="945"/>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证书名称</w:t>
            </w:r>
            <w:r>
              <w:rPr>
                <w:rFonts w:ascii="宋体" w:hAnsi="宋体"/>
                <w:color w:val="000000"/>
                <w:highlight w:val="none"/>
              </w:rPr>
            </w:r>
            <w:r/>
          </w:p>
        </w:tc>
        <w:tc>
          <w:tcPr>
            <w:tcW w:w="621"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级别</w:t>
            </w:r>
            <w:r>
              <w:rPr>
                <w:rFonts w:ascii="宋体" w:hAnsi="宋体"/>
                <w:color w:val="000000"/>
                <w:highlight w:val="none"/>
              </w:rPr>
            </w:r>
            <w:r/>
          </w:p>
        </w:tc>
        <w:tc>
          <w:tcPr>
            <w:tcW w:w="604"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证号</w:t>
            </w:r>
            <w:r>
              <w:rPr>
                <w:rFonts w:ascii="宋体" w:hAnsi="宋体"/>
                <w:color w:val="000000"/>
                <w:highlight w:val="none"/>
              </w:rPr>
            </w:r>
            <w:r/>
          </w:p>
        </w:tc>
        <w:tc>
          <w:tcPr>
            <w:tcW w:w="514" w:type="dxa"/>
            <w:vAlign w:val="center"/>
            <w:textDirection w:val="lrTb"/>
            <w:noWrap w:val="false"/>
          </w:tcPr>
          <w:p>
            <w:pPr>
              <w:pStyle w:val="945"/>
              <w:jc w:val="center"/>
              <w:spacing w:line="440" w:lineRule="exact"/>
              <w:rPr>
                <w:rFonts w:ascii="宋体" w:hAnsi="宋体"/>
                <w:color w:val="000000"/>
                <w:highlight w:val="none"/>
              </w:rPr>
            </w:pPr>
            <w:r>
              <w:rPr>
                <w:rFonts w:hint="eastAsia" w:ascii="宋体" w:hAnsi="宋体"/>
                <w:color w:val="000000"/>
                <w:highlight w:val="none"/>
              </w:rPr>
              <w:t xml:space="preserve">专业</w:t>
            </w:r>
            <w:r>
              <w:rPr>
                <w:rFonts w:ascii="宋体" w:hAnsi="宋体"/>
                <w:color w:val="000000"/>
                <w:highlight w:val="none"/>
              </w:rPr>
            </w:r>
            <w:r/>
          </w:p>
        </w:tc>
      </w:tr>
      <w:tr>
        <w:trPr/>
        <w:tc>
          <w:tcPr>
            <w:tcW w:w="426"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center"/>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945"/>
              <w:jc w:val="center"/>
              <w:spacing w:line="440" w:lineRule="exact"/>
              <w:rPr>
                <w:rFonts w:ascii="宋体" w:hAnsi="宋体"/>
                <w:color w:val="000000"/>
                <w:highlight w:val="none"/>
              </w:rPr>
            </w:pPr>
            <w:r>
              <w:rPr>
                <w:rFonts w:ascii="宋体" w:hAnsi="宋体"/>
                <w:color w:val="000000"/>
                <w:highlight w:val="none"/>
              </w:rPr>
            </w:r>
            <w:r/>
          </w:p>
        </w:tc>
      </w:tr>
      <w:tr>
        <w:trPr>
          <w:trHeight w:val="1050"/>
        </w:trPr>
        <w:tc>
          <w:tcPr>
            <w:gridSpan w:val="8"/>
            <w:tcW w:w="8493" w:type="dxa"/>
            <w:vAlign w:val="top"/>
            <w:textDirection w:val="lrTb"/>
            <w:noWrap w:val="false"/>
          </w:tcPr>
          <w:p>
            <w:pPr>
              <w:pStyle w:val="945"/>
              <w:spacing w:line="32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w:t>
            </w:r>
            <w:r>
              <w:rPr>
                <w:rFonts w:hint="eastAsia" w:ascii="宋体" w:hAnsi="宋体"/>
                <w:color w:val="000000"/>
                <w:highlight w:val="none"/>
              </w:rPr>
              <w:t xml:space="preserve">职务栏应填写</w:t>
            </w:r>
            <w:r>
              <w:rPr>
                <w:rFonts w:hint="eastAsia" w:ascii="宋体" w:hAnsi="宋体" w:cs="宋体"/>
                <w:color w:val="000000"/>
                <w:highlight w:val="none"/>
              </w:rPr>
              <w:t xml:space="preserve">项目组成员相关职务</w:t>
            </w:r>
            <w:r>
              <w:rPr>
                <w:rFonts w:hint="eastAsia" w:ascii="宋体" w:hAnsi="宋体"/>
                <w:color w:val="000000"/>
                <w:highlight w:val="none"/>
              </w:rPr>
              <w:t xml:space="preserve">信息。</w:t>
            </w:r>
            <w:r>
              <w:rPr>
                <w:rFonts w:ascii="宋体" w:hAnsi="宋体"/>
                <w:color w:val="000000"/>
                <w:highlight w:val="none"/>
              </w:rPr>
            </w:r>
            <w:r/>
          </w:p>
        </w:tc>
      </w:tr>
    </w:tbl>
    <w:p>
      <w:pPr>
        <w:pStyle w:val="1521"/>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521"/>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521"/>
        <w:ind w:firstLine="420"/>
        <w:rPr>
          <w:color w:val="000000"/>
          <w:highlight w:val="none"/>
        </w:rPr>
      </w:pPr>
      <w:r>
        <w:rPr>
          <w:color w:val="000000"/>
          <w:highlight w:val="none"/>
        </w:rPr>
      </w:r>
      <w:r/>
    </w:p>
    <w:p>
      <w:pPr>
        <w:pStyle w:val="945"/>
        <w:ind w:left="432"/>
        <w:spacing w:before="69" w:line="221" w:lineRule="auto"/>
        <w:rPr>
          <w:rFonts w:hint="eastAsia" w:ascii="宋体" w:hAnsi="宋体" w:cs="宋体"/>
          <w:color w:val="000000"/>
          <w:spacing w:val="10"/>
          <w:highlight w:val="none"/>
        </w:rPr>
      </w:pPr>
      <w:r/>
      <w:bookmarkEnd w:id="98"/>
      <w:r/>
      <w:bookmarkEnd w:id="99"/>
      <w:r/>
      <w:bookmarkEnd w:id="100"/>
      <w:r/>
      <w:bookmarkEnd w:id="101"/>
      <w:r>
        <w:rPr>
          <w:rFonts w:hint="eastAsia" w:ascii="宋体" w:hAnsi="宋体" w:cs="宋体"/>
          <w:color w:val="000000"/>
          <w:spacing w:val="10"/>
          <w:highlight w:val="none"/>
        </w:rPr>
        <w:t xml:space="preserve">供应商 (盖章或电子签章)：</w:t>
      </w:r>
      <w:r>
        <w:rPr>
          <w:rFonts w:hint="eastAsia" w:ascii="宋体" w:hAnsi="宋体" w:cs="宋体"/>
          <w:color w:val="000000"/>
          <w:spacing w:val="10"/>
          <w:highlight w:val="none"/>
        </w:rPr>
      </w:r>
      <w:r/>
    </w:p>
    <w:p>
      <w:pPr>
        <w:pStyle w:val="945"/>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法定代表人或授权代表(签字或电子签章)：</w:t>
      </w:r>
      <w:r>
        <w:rPr>
          <w:rFonts w:hint="eastAsia" w:ascii="宋体" w:hAnsi="宋体" w:cs="宋体"/>
          <w:color w:val="000000"/>
          <w:spacing w:val="10"/>
          <w:highlight w:val="none"/>
        </w:rPr>
      </w:r>
      <w:r/>
    </w:p>
    <w:p>
      <w:pPr>
        <w:pStyle w:val="945"/>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日期：   年  月  日</w:t>
      </w:r>
      <w:r>
        <w:rPr>
          <w:rFonts w:hint="eastAsia" w:ascii="宋体" w:hAnsi="宋体" w:cs="宋体"/>
          <w:color w:val="000000"/>
          <w:spacing w:val="10"/>
          <w:highlight w:val="none"/>
        </w:rPr>
      </w:r>
      <w:r/>
    </w:p>
    <w:p>
      <w:pPr>
        <w:pStyle w:val="945"/>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r>
      <w:r/>
    </w:p>
    <w:p>
      <w:pPr>
        <w:pStyle w:val="1106"/>
        <w:jc w:val="both"/>
        <w:spacing w:after="120" w:line="360" w:lineRule="auto"/>
        <w:tabs>
          <w:tab w:val="left" w:pos="720" w:leader="none"/>
        </w:tabs>
        <w:rPr>
          <w:rFonts w:ascii="宋体" w:hAnsi="宋体" w:eastAsia="宋体" w:cs="宋体"/>
          <w:color w:val="000000"/>
          <w:spacing w:val="10"/>
          <w:highlight w:val="none"/>
          <w:lang w:val="en-US" w:eastAsia="zh-CN"/>
        </w:rPr>
      </w:pPr>
      <w:r>
        <w:rPr>
          <w:rFonts w:hint="eastAsia" w:ascii="宋体" w:hAnsi="宋体" w:cs="宋体"/>
          <w:color w:val="000000"/>
          <w:spacing w:val="10"/>
          <w:highlight w:val="none"/>
        </w:rPr>
        <w:br w:type="page" w:clear="all"/>
      </w:r>
      <w:bookmarkStart w:id="102" w:name="_Hlk68084071"/>
      <w:r>
        <w:rPr>
          <w:rFonts w:hint="eastAsia" w:ascii="宋体" w:hAnsi="宋体" w:eastAsia="宋体" w:cs="宋体"/>
          <w:color w:val="000000"/>
          <w:szCs w:val="30"/>
          <w:highlight w:val="none"/>
          <w:lang w:val="en-US" w:eastAsia="zh-CN"/>
        </w:rPr>
        <w:t xml:space="preserve">附件10：</w:t>
      </w:r>
      <w:r>
        <w:rPr>
          <w:rFonts w:ascii="宋体" w:hAnsi="宋体" w:eastAsia="宋体" w:cs="宋体"/>
          <w:color w:val="000000"/>
          <w:spacing w:val="10"/>
          <w:highlight w:val="none"/>
          <w:lang w:val="en-US" w:eastAsia="zh-CN"/>
        </w:rPr>
      </w:r>
      <w:r/>
    </w:p>
    <w:p>
      <w:pPr>
        <w:pStyle w:val="945"/>
        <w:jc w:val="center"/>
        <w:spacing w:line="360" w:lineRule="auto"/>
        <w:rPr>
          <w:rFonts w:hint="eastAsia" w:ascii="宋体" w:hAnsi="宋体" w:eastAsia="宋体"/>
          <w:b/>
          <w:sz w:val="32"/>
          <w:szCs w:val="32"/>
        </w:rPr>
      </w:pPr>
      <w:r>
        <w:rPr>
          <w:rFonts w:hint="eastAsia" w:ascii="宋体" w:hAnsi="宋体" w:eastAsia="宋体"/>
          <w:b/>
          <w:sz w:val="32"/>
          <w:szCs w:val="32"/>
        </w:rPr>
        <w:t xml:space="preserve">供应商类似业绩情况表</w:t>
      </w:r>
      <w:r>
        <w:rPr>
          <w:rFonts w:hint="eastAsia" w:ascii="宋体" w:hAnsi="宋体" w:eastAsia="宋体"/>
          <w:b/>
          <w:sz w:val="32"/>
          <w:szCs w:val="32"/>
        </w:rPr>
      </w:r>
      <w:r/>
    </w:p>
    <w:p>
      <w:pPr>
        <w:pStyle w:val="945"/>
        <w:jc w:val="left"/>
        <w:spacing w:line="360" w:lineRule="auto"/>
        <w:widowControl/>
        <w:tabs>
          <w:tab w:val="left" w:pos="5366" w:leader="none"/>
        </w:tabs>
        <w:rPr>
          <w:rFonts w:hint="eastAsia" w:ascii="宋体" w:hAnsi="宋体" w:eastAsia="宋体"/>
          <w:szCs w:val="21"/>
        </w:rPr>
      </w:pPr>
      <w:r>
        <w:rPr>
          <w:rFonts w:hint="eastAsia" w:ascii="宋体" w:hAnsi="宋体" w:eastAsia="宋体"/>
          <w:szCs w:val="21"/>
        </w:rPr>
        <w:t xml:space="preserve">项目名称：</w:t>
      </w:r>
      <w:r>
        <w:rPr>
          <w:rFonts w:ascii="宋体" w:hAnsi="宋体" w:eastAsia="宋体"/>
          <w:szCs w:val="21"/>
        </w:rPr>
        <w:tab/>
      </w:r>
      <w:r>
        <w:rPr>
          <w:rFonts w:hint="eastAsia" w:ascii="宋体" w:hAnsi="宋体" w:eastAsia="宋体"/>
          <w:szCs w:val="21"/>
        </w:rPr>
        <w:t xml:space="preserve">项目编号：   </w:t>
      </w:r>
      <w:r>
        <w:rPr>
          <w:rFonts w:hint="eastAsia" w:ascii="宋体" w:hAnsi="宋体" w:eastAsia="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序号</w:t>
            </w:r>
            <w:r>
              <w:rPr>
                <w:rFonts w:hint="eastAsia" w:ascii="宋体" w:hAnsi="宋体" w:eastAsia="宋体"/>
                <w:b/>
                <w:bCs/>
                <w:szCs w:val="21"/>
              </w:rPr>
            </w:r>
            <w:r/>
          </w:p>
        </w:tc>
        <w:tc>
          <w:tcPr>
            <w:tcW w:w="2310"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项目名称</w:t>
            </w:r>
            <w:r>
              <w:rPr>
                <w:rFonts w:hint="eastAsia" w:ascii="宋体" w:hAnsi="宋体" w:eastAsia="宋体"/>
                <w:b/>
                <w:bCs/>
                <w:szCs w:val="21"/>
              </w:rPr>
            </w:r>
            <w:r/>
          </w:p>
        </w:tc>
        <w:tc>
          <w:tcPr>
            <w:tcW w:w="2257"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采购单位</w:t>
            </w:r>
            <w:r>
              <w:rPr>
                <w:rFonts w:hint="eastAsia" w:ascii="宋体" w:hAnsi="宋体" w:eastAsia="宋体"/>
                <w:b/>
                <w:bCs/>
                <w:szCs w:val="21"/>
              </w:rPr>
            </w:r>
            <w:r/>
          </w:p>
        </w:tc>
        <w:tc>
          <w:tcPr>
            <w:tcW w:w="1255"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合同</w:t>
            </w:r>
            <w:r>
              <w:rPr>
                <w:rFonts w:hint="eastAsia" w:ascii="宋体" w:hAnsi="宋体" w:eastAsia="宋体"/>
                <w:b/>
                <w:bCs/>
                <w:szCs w:val="21"/>
              </w:rPr>
            </w:r>
            <w:r/>
          </w:p>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金额</w:t>
            </w:r>
            <w:r>
              <w:rPr>
                <w:rFonts w:hint="eastAsia" w:ascii="宋体" w:hAnsi="宋体" w:eastAsia="宋体"/>
                <w:b/>
                <w:bCs/>
                <w:szCs w:val="21"/>
              </w:rPr>
            </w:r>
            <w:r/>
          </w:p>
        </w:tc>
        <w:tc>
          <w:tcPr>
            <w:tcW w:w="1418" w:type="dxa"/>
            <w:vAlign w:val="top"/>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合同签订</w:t>
            </w:r>
            <w:r>
              <w:rPr>
                <w:rFonts w:hint="eastAsia" w:ascii="宋体" w:hAnsi="宋体" w:eastAsia="宋体"/>
                <w:b/>
                <w:bCs/>
                <w:szCs w:val="21"/>
              </w:rPr>
            </w:r>
            <w:r/>
          </w:p>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时间</w:t>
            </w:r>
            <w:r>
              <w:rPr>
                <w:rFonts w:hint="eastAsia" w:ascii="宋体" w:hAnsi="宋体" w:eastAsia="宋体"/>
                <w:b/>
                <w:bCs/>
                <w:szCs w:val="21"/>
              </w:rPr>
            </w:r>
            <w:r/>
          </w:p>
        </w:tc>
        <w:tc>
          <w:tcPr>
            <w:tcW w:w="1134" w:type="dxa"/>
            <w:vAlign w:val="top"/>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联系人及电话</w:t>
            </w:r>
            <w:r>
              <w:rPr>
                <w:rFonts w:hint="eastAsia" w:ascii="宋体" w:hAnsi="宋体" w:eastAsia="宋体"/>
                <w:b/>
                <w:bCs/>
                <w:szCs w:val="21"/>
              </w:rPr>
            </w:r>
            <w:r/>
          </w:p>
        </w:tc>
        <w:tc>
          <w:tcPr>
            <w:tcW w:w="969" w:type="dxa"/>
            <w:vAlign w:val="center"/>
            <w:textDirection w:val="lrTb"/>
            <w:noWrap w:val="false"/>
          </w:tcPr>
          <w:p>
            <w:pPr>
              <w:pStyle w:val="945"/>
              <w:jc w:val="center"/>
              <w:spacing w:line="360" w:lineRule="auto"/>
              <w:rPr>
                <w:rFonts w:hint="eastAsia" w:ascii="宋体" w:hAnsi="宋体" w:eastAsia="宋体"/>
                <w:b/>
                <w:bCs/>
                <w:szCs w:val="21"/>
              </w:rPr>
            </w:pPr>
            <w:r>
              <w:rPr>
                <w:rFonts w:hint="eastAsia" w:ascii="宋体" w:hAnsi="宋体" w:eastAsia="宋体"/>
                <w:b/>
                <w:bCs/>
                <w:szCs w:val="21"/>
              </w:rPr>
              <w:t xml:space="preserve">备注</w:t>
            </w:r>
            <w:r>
              <w:rPr>
                <w:rFonts w:hint="eastAsia" w:ascii="宋体" w:hAnsi="宋体" w:eastAsia="宋体"/>
                <w:b/>
                <w:bCs/>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ind w:firstLine="105"/>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r>
        <w:trPr/>
        <w:tc>
          <w:tcPr>
            <w:tcW w:w="733"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310"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2257"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255"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418"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1134"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c>
          <w:tcPr>
            <w:tcW w:w="969" w:type="dxa"/>
            <w:vAlign w:val="top"/>
            <w:textDirection w:val="lrTb"/>
            <w:noWrap w:val="false"/>
          </w:tcPr>
          <w:p>
            <w:pPr>
              <w:pStyle w:val="945"/>
              <w:jc w:val="center"/>
              <w:spacing w:line="360" w:lineRule="auto"/>
              <w:rPr>
                <w:rFonts w:hint="eastAsia" w:ascii="宋体" w:hAnsi="宋体" w:eastAsia="宋体"/>
                <w:szCs w:val="21"/>
              </w:rPr>
            </w:pPr>
            <w:r>
              <w:rPr>
                <w:rFonts w:hint="eastAsia" w:ascii="宋体" w:hAnsi="宋体" w:eastAsia="宋体"/>
                <w:szCs w:val="21"/>
              </w:rPr>
            </w:r>
            <w:r/>
          </w:p>
        </w:tc>
      </w:tr>
    </w:tbl>
    <w:p>
      <w:pPr>
        <w:pStyle w:val="945"/>
        <w:spacing w:line="360" w:lineRule="auto"/>
        <w:rPr>
          <w:rFonts w:hint="eastAsia" w:ascii="宋体" w:hAnsi="宋体" w:eastAsia="宋体"/>
          <w:b/>
          <w:szCs w:val="21"/>
        </w:rPr>
      </w:pPr>
      <w:r/>
      <w:bookmarkStart w:id="103" w:name="_Hlk66806548"/>
      <w:r>
        <w:rPr>
          <w:rFonts w:hint="eastAsia" w:ascii="宋体" w:hAnsi="宋体" w:eastAsia="宋体"/>
          <w:b/>
          <w:szCs w:val="21"/>
        </w:rPr>
      </w:r>
      <w:r/>
    </w:p>
    <w:p>
      <w:pPr>
        <w:pStyle w:val="945"/>
        <w:spacing w:line="360" w:lineRule="auto"/>
        <w:rPr>
          <w:rFonts w:hint="eastAsia" w:ascii="宋体" w:hAnsi="宋体" w:eastAsia="宋体"/>
          <w:b/>
          <w:szCs w:val="21"/>
        </w:rPr>
      </w:pPr>
      <w:r>
        <w:rPr>
          <w:rFonts w:hint="eastAsia" w:ascii="宋体" w:hAnsi="宋体" w:eastAsia="宋体"/>
          <w:b/>
          <w:szCs w:val="21"/>
        </w:rPr>
        <w:t xml:space="preserve">说明：供应商如实填写业绩情况表，并根据竞争性磋商文件要求附业绩证明材料。</w:t>
      </w:r>
      <w:r>
        <w:rPr>
          <w:rFonts w:hint="eastAsia" w:ascii="宋体" w:hAnsi="宋体" w:eastAsia="宋体"/>
          <w:b/>
          <w:szCs w:val="21"/>
        </w:rPr>
      </w:r>
      <w:r/>
    </w:p>
    <w:p>
      <w:pPr>
        <w:pStyle w:val="945"/>
        <w:jc w:val="left"/>
        <w:spacing w:line="360" w:lineRule="auto"/>
        <w:shd w:val="clear" w:color="auto" w:fill="ffffff"/>
        <w:widowControl/>
        <w:rPr>
          <w:rFonts w:hint="eastAsia" w:ascii="宋体" w:hAnsi="宋体" w:eastAsia="宋体" w:cs="宋体"/>
          <w:szCs w:val="21"/>
        </w:rPr>
      </w:pPr>
      <w:r/>
      <w:bookmarkEnd w:id="102"/>
      <w:r/>
      <w:bookmarkEnd w:id="103"/>
      <w:r>
        <w:rPr>
          <w:rFonts w:hint="eastAsia" w:ascii="宋体" w:hAnsi="宋体" w:eastAsia="宋体" w:cs="宋体"/>
          <w:szCs w:val="21"/>
        </w:rPr>
      </w:r>
      <w:r/>
    </w:p>
    <w:p>
      <w:pPr>
        <w:pStyle w:val="94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pStyle w:val="94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pStyle w:val="945"/>
        <w:jc w:val="left"/>
        <w:spacing w:line="360" w:lineRule="auto"/>
        <w:shd w:val="clear" w:color="auto" w:fill="ffffff"/>
        <w:widowControl/>
        <w:rPr>
          <w:rFonts w:hint="eastAsia" w:ascii="宋体" w:hAnsi="宋体" w:eastAsia="宋体"/>
          <w:szCs w:val="21"/>
        </w:rPr>
      </w:pPr>
      <w:r>
        <w:rPr>
          <w:rFonts w:hint="eastAsia" w:ascii="宋体" w:hAnsi="宋体" w:eastAsia="宋体" w:cs="宋体"/>
          <w:szCs w:val="21"/>
        </w:rPr>
        <w:t xml:space="preserve">供应商（加盖电子公章）：</w:t>
      </w:r>
      <w:r>
        <w:rPr>
          <w:rFonts w:ascii="宋体" w:hAnsi="宋体" w:eastAsia="宋体"/>
          <w:szCs w:val="21"/>
          <w:u w:val="single"/>
        </w:rPr>
        <w:t xml:space="preserve">                         </w:t>
      </w:r>
      <w:r>
        <w:rPr>
          <w:rFonts w:hint="eastAsia" w:ascii="宋体" w:hAnsi="宋体" w:eastAsia="宋体"/>
          <w:szCs w:val="21"/>
        </w:rPr>
      </w:r>
      <w:r/>
    </w:p>
    <w:sectPr>
      <w:footnotePr/>
      <w:endnotePr/>
      <w:type w:val="nextPage"/>
      <w:pgSz w:w="11906" w:h="16838" w:orient="portrait"/>
      <w:pgMar w:top="1440" w:right="1800" w:bottom="1440" w:left="180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rStyle w:val="1055"/>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945"/>
                          </w:pPr>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945"/>
                    </w:pPr>
                    <w:r/>
                    <w:r/>
                  </w:p>
                  <w:p>
                    <w:pPr>
                      <w:pStyle w:val="945"/>
                    </w:pPr>
                    <w:r/>
                    <w:r/>
                  </w:p>
                </w:txbxContent>
              </v:textbox>
            </v:shape>
          </w:pict>
        </mc:Fallback>
      </mc:AlternateContent>
    </w:r>
    <w:r>
      <w:rPr>
        <w:rStyle w:val="1055"/>
      </w:rPr>
    </w:r>
    <w:r/>
  </w:p>
  <w:p>
    <w:pPr>
      <w:pStyle w:val="101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4140"/>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4140"/>
      <w:tabs>
        <w:tab w:val="center" w:pos="4153"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pStyle w:val="996"/>
      <w:isLgl w:val="false"/>
      <w:suff w:val="space"/>
      <w:lvlText w:val="第%1章"/>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945"/>
      </w:pPr>
      <w:rPr>
        <w:rFonts w:hint="eastAsia"/>
      </w:rPr>
    </w:lvl>
    <w:lvl w:ilvl="1">
      <w:start w:val="1"/>
      <w:numFmt w:val="bullet"/>
      <w:pStyle w:val="1349"/>
      <w:isLgl w:val="false"/>
      <w:suff w:val="tab"/>
      <w:lvlText w:val="o"/>
      <w:lvlJc w:val="left"/>
      <w:pPr>
        <w:ind w:left="1440" w:hanging="360"/>
      </w:pPr>
      <w:rPr>
        <w:rFonts w:hint="default" w:ascii="Courier New" w:hAnsi="Courier New" w:eastAsia="Courier New" w:cs="Courier New"/>
      </w:rPr>
    </w:lvl>
    <w:lvl w:ilvl="2">
      <w:start w:val="1"/>
      <w:numFmt w:val="bullet"/>
      <w:pStyle w:val="1393"/>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pStyle w:val="1002"/>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45"/>
        <w:ind w:left="5" w:hanging="425"/>
      </w:pPr>
    </w:lvl>
    <w:lvl w:ilvl="1">
      <w:start w:val="1"/>
      <w:numFmt w:val="bullet"/>
      <w:isLgl w:val="false"/>
      <w:suff w:val="tab"/>
      <w:lvlText w:val="o"/>
      <w:lvlJc w:val="left"/>
      <w:pPr>
        <w:pStyle w:val="945"/>
        <w:ind w:left="1440" w:hanging="360"/>
      </w:pPr>
      <w:rPr>
        <w:rFonts w:ascii="Courier New" w:hAnsi="Courier New" w:eastAsia="Courier New" w:cs="Courier New"/>
      </w:rPr>
    </w:lvl>
    <w:lvl w:ilvl="2">
      <w:start w:val="1"/>
      <w:numFmt w:val="bullet"/>
      <w:isLgl w:val="false"/>
      <w:suff w:val="tab"/>
      <w:lvlText w:val="§"/>
      <w:lvlJc w:val="left"/>
      <w:pPr>
        <w:pStyle w:val="945"/>
        <w:ind w:left="2160" w:hanging="360"/>
      </w:pPr>
      <w:rPr>
        <w:rFonts w:ascii="Wingdings" w:hAnsi="Wingdings" w:eastAsia="Wingdings" w:cs="Wingdings"/>
      </w:rPr>
    </w:lvl>
    <w:lvl w:ilvl="3">
      <w:start w:val="1"/>
      <w:numFmt w:val="bullet"/>
      <w:isLgl w:val="false"/>
      <w:suff w:val="tab"/>
      <w:lvlText w:val="·"/>
      <w:lvlJc w:val="left"/>
      <w:pPr>
        <w:pStyle w:val="945"/>
        <w:ind w:left="2880" w:hanging="360"/>
      </w:pPr>
      <w:rPr>
        <w:rFonts w:ascii="Symbol" w:hAnsi="Symbol" w:eastAsia="Symbol" w:cs="Symbol"/>
      </w:rPr>
    </w:lvl>
    <w:lvl w:ilvl="4">
      <w:start w:val="1"/>
      <w:numFmt w:val="bullet"/>
      <w:isLgl w:val="false"/>
      <w:suff w:val="tab"/>
      <w:lvlText w:val="o"/>
      <w:lvlJc w:val="left"/>
      <w:pPr>
        <w:pStyle w:val="945"/>
        <w:ind w:left="3600" w:hanging="360"/>
      </w:pPr>
      <w:rPr>
        <w:rFonts w:ascii="Courier New" w:hAnsi="Courier New" w:eastAsia="Courier New" w:cs="Courier New"/>
      </w:rPr>
    </w:lvl>
    <w:lvl w:ilvl="5">
      <w:start w:val="1"/>
      <w:numFmt w:val="bullet"/>
      <w:isLgl w:val="false"/>
      <w:suff w:val="tab"/>
      <w:lvlText w:val="§"/>
      <w:lvlJc w:val="left"/>
      <w:pPr>
        <w:pStyle w:val="945"/>
        <w:ind w:left="4320" w:hanging="360"/>
      </w:pPr>
      <w:rPr>
        <w:rFonts w:ascii="Wingdings" w:hAnsi="Wingdings" w:eastAsia="Wingdings" w:cs="Wingdings"/>
      </w:rPr>
    </w:lvl>
    <w:lvl w:ilvl="6">
      <w:start w:val="1"/>
      <w:numFmt w:val="bullet"/>
      <w:isLgl w:val="false"/>
      <w:suff w:val="tab"/>
      <w:lvlText w:val="·"/>
      <w:lvlJc w:val="left"/>
      <w:pPr>
        <w:pStyle w:val="945"/>
        <w:ind w:left="5040" w:hanging="360"/>
      </w:pPr>
      <w:rPr>
        <w:rFonts w:ascii="Symbol" w:hAnsi="Symbol" w:eastAsia="Symbol" w:cs="Symbol"/>
      </w:rPr>
    </w:lvl>
    <w:lvl w:ilvl="7">
      <w:start w:val="1"/>
      <w:numFmt w:val="bullet"/>
      <w:isLgl w:val="false"/>
      <w:suff w:val="tab"/>
      <w:lvlText w:val="o"/>
      <w:lvlJc w:val="left"/>
      <w:pPr>
        <w:pStyle w:val="945"/>
        <w:ind w:left="5760" w:hanging="360"/>
      </w:pPr>
      <w:rPr>
        <w:rFonts w:ascii="Courier New" w:hAnsi="Courier New" w:eastAsia="Courier New" w:cs="Courier New"/>
      </w:rPr>
    </w:lvl>
    <w:lvl w:ilvl="8">
      <w:start w:val="1"/>
      <w:numFmt w:val="bullet"/>
      <w:isLgl w:val="false"/>
      <w:suff w:val="tab"/>
      <w:lvlText w:val="§"/>
      <w:lvlJc w:val="left"/>
      <w:pPr>
        <w:pStyle w:val="945"/>
        <w:ind w:left="6480" w:hanging="360"/>
      </w:pPr>
      <w:rPr>
        <w:rFonts w:ascii="Wingdings" w:hAnsi="Wingdings" w:eastAsia="Wingdings" w:cs="Wingdings"/>
      </w:rPr>
    </w:lvl>
  </w:abstractNum>
  <w:abstractNum w:abstractNumId="4">
    <w:multiLevelType w:val="hybridMultilevel"/>
    <w:lvl w:ilvl="0">
      <w:start w:val="1"/>
      <w:numFmt w:val="upperLetter"/>
      <w:pStyle w:val="1072"/>
      <w:isLgl w:val="false"/>
      <w:suff w:val="tab"/>
      <w:lvlText w:val="附录%1."/>
      <w:lvlJc w:val="left"/>
      <w:pPr>
        <w:pStyle w:val="94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090"/>
      <w:isLgl w:val="false"/>
      <w:suff w:val="tab"/>
      <w:lvlText w:val="第%1章"/>
      <w:lvlJc w:val="left"/>
      <w:pPr>
        <w:pStyle w:val="945"/>
        <w:ind w:left="9351" w:hanging="420"/>
      </w:pPr>
      <w:rPr>
        <w:rFonts w:hint="eastAsia" w:ascii="黑体" w:eastAsia="黑体"/>
        <w:b w:val="0"/>
        <w:sz w:val="36"/>
        <w:lang w:val="en-US"/>
      </w:rPr>
    </w:lvl>
    <w:lvl w:ilvl="1">
      <w:start w:val="1"/>
      <w:numFmt w:val="decimal"/>
      <w:pStyle w:val="1076"/>
      <w:isLgl w:val="false"/>
      <w:suff w:val="tab"/>
      <w:lvlText w:val="%1.%2"/>
      <w:lvlJc w:val="left"/>
      <w:pPr>
        <w:pStyle w:val="945"/>
      </w:pPr>
      <w:rPr>
        <w:rFonts w:cs="Times New Roman"/>
        <w:b w:val="0"/>
        <w:bCs w:val="0"/>
        <w:i w:val="0"/>
        <w:iCs w:val="0"/>
        <w:caps w:val="0"/>
        <w:smallCaps w:val="0"/>
        <w:vanish w:val="0"/>
        <w:color w:val="000000"/>
        <w:spacing w:val="0"/>
        <w:position w:val="0"/>
        <w:u w:val="none"/>
        <w:vertAlign w:val="baseline"/>
      </w:rPr>
    </w:lvl>
    <w:lvl w:ilvl="2">
      <w:start w:val="1"/>
      <w:numFmt w:val="decimal"/>
      <w:pStyle w:val="1074"/>
      <w:isLgl w:val="false"/>
      <w:suff w:val="tab"/>
      <w:lvlText w:val="%1.%2.%3"/>
      <w:lvlJc w:val="left"/>
      <w:pPr>
        <w:pStyle w:val="945"/>
      </w:pPr>
      <w:rPr>
        <w:rFonts w:cs="Times New Roman"/>
        <w:b w:val="0"/>
        <w:bCs w:val="0"/>
        <w:i w:val="0"/>
        <w:iCs w:val="0"/>
        <w:caps w:val="0"/>
        <w:smallCaps w:val="0"/>
        <w:vanish w:val="0"/>
        <w:color w:val="000000"/>
        <w:spacing w:val="0"/>
        <w:position w:val="0"/>
        <w:u w:val="none"/>
        <w:vertAlign w:val="baseline"/>
      </w:rPr>
    </w:lvl>
    <w:lvl w:ilvl="3">
      <w:start w:val="1"/>
      <w:numFmt w:val="decimal"/>
      <w:pStyle w:val="1096"/>
      <w:isLgl w:val="false"/>
      <w:suff w:val="tab"/>
      <w:lvlText w:val="%1.%2.%3.%4"/>
      <w:lvlJc w:val="left"/>
      <w:pPr>
        <w:pStyle w:val="945"/>
        <w:ind w:left="0" w:firstLine="0"/>
        <w:tabs>
          <w:tab w:val="num" w:pos="1134" w:leader="none"/>
        </w:tabs>
      </w:pPr>
      <w:rPr>
        <w:rFonts w:hint="eastAsia"/>
      </w:rPr>
    </w:lvl>
    <w:lvl w:ilvl="4">
      <w:start w:val="1"/>
      <w:numFmt w:val="decimal"/>
      <w:isLgl w:val="false"/>
      <w:suff w:val="tab"/>
      <w:lvlText w:val="%1.%2.%3.%4.%5"/>
      <w:lvlJc w:val="left"/>
      <w:pPr>
        <w:pStyle w:val="945"/>
        <w:ind w:left="4620" w:hanging="850"/>
        <w:tabs>
          <w:tab w:val="num" w:pos="4850" w:leader="none"/>
        </w:tabs>
      </w:pPr>
      <w:rPr>
        <w:rFonts w:hint="eastAsia"/>
      </w:rPr>
    </w:lvl>
    <w:lvl w:ilvl="5">
      <w:start w:val="1"/>
      <w:numFmt w:val="decimal"/>
      <w:isLgl w:val="false"/>
      <w:suff w:val="tab"/>
      <w:lvlText w:val="%1.%2.%3.%4.%5.%6"/>
      <w:lvlJc w:val="left"/>
      <w:pPr>
        <w:pStyle w:val="945"/>
        <w:ind w:left="5329" w:hanging="1134"/>
        <w:tabs>
          <w:tab w:val="num" w:pos="5635" w:leader="none"/>
        </w:tabs>
      </w:pPr>
      <w:rPr>
        <w:rFonts w:hint="eastAsia"/>
      </w:rPr>
    </w:lvl>
    <w:lvl w:ilvl="6">
      <w:start w:val="1"/>
      <w:numFmt w:val="decimal"/>
      <w:isLgl w:val="false"/>
      <w:suff w:val="tab"/>
      <w:lvlText w:val="%1.%2.%3.%4.%5.%6.%7"/>
      <w:lvlJc w:val="left"/>
      <w:pPr>
        <w:pStyle w:val="945"/>
        <w:ind w:left="5896" w:hanging="1276"/>
        <w:tabs>
          <w:tab w:val="num" w:pos="6420" w:leader="none"/>
        </w:tabs>
      </w:pPr>
      <w:rPr>
        <w:rFonts w:hint="eastAsia"/>
      </w:rPr>
    </w:lvl>
    <w:lvl w:ilvl="7">
      <w:start w:val="1"/>
      <w:numFmt w:val="decimal"/>
      <w:isLgl w:val="false"/>
      <w:suff w:val="tab"/>
      <w:lvlText w:val="%1.%2.%3.%4.%5.%6.%7.%8"/>
      <w:lvlJc w:val="left"/>
      <w:pPr>
        <w:pStyle w:val="945"/>
        <w:ind w:left="6463" w:hanging="1418"/>
        <w:tabs>
          <w:tab w:val="num" w:pos="6845" w:leader="none"/>
        </w:tabs>
      </w:pPr>
      <w:rPr>
        <w:rFonts w:hint="eastAsia"/>
      </w:rPr>
    </w:lvl>
    <w:lvl w:ilvl="8">
      <w:start w:val="1"/>
      <w:numFmt w:val="decimal"/>
      <w:isLgl w:val="false"/>
      <w:suff w:val="tab"/>
      <w:lvlText w:val="%1.%2.%3.%4.%5.%6.%7.%8.%9"/>
      <w:lvlJc w:val="left"/>
      <w:pPr>
        <w:pStyle w:val="945"/>
        <w:ind w:left="7171" w:hanging="1700"/>
        <w:tabs>
          <w:tab w:val="num" w:pos="7631" w:leader="none"/>
        </w:tabs>
      </w:pPr>
      <w:rPr>
        <w:rFonts w:hint="eastAsia"/>
      </w:rPr>
    </w:lvl>
  </w:abstractNum>
  <w:abstractNum w:abstractNumId="6">
    <w:multiLevelType w:val="hybridMultilevel"/>
    <w:lvl w:ilvl="0">
      <w:start w:val="7"/>
      <w:numFmt w:val="chineseCounting"/>
      <w:isLgl w:val="false"/>
      <w:suff w:val="nothing"/>
      <w:lvlText w:val="%1、"/>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5"/>
    <w:next w:val="945"/>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5"/>
    <w:next w:val="945"/>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5"/>
    <w:next w:val="945"/>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5"/>
    <w:next w:val="945"/>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5"/>
    <w:next w:val="945"/>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5"/>
    <w:next w:val="945"/>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5"/>
    <w:next w:val="945"/>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5"/>
    <w:next w:val="945"/>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5"/>
    <w:next w:val="945"/>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jc w:val="both"/>
      <w:widowControl w:val="off"/>
    </w:pPr>
    <w:rPr>
      <w:rFonts w:ascii="Calibri" w:hAnsi="Calibri" w:eastAsia="宋体" w:cs="Times New Roman"/>
      <w:sz w:val="21"/>
      <w:szCs w:val="24"/>
      <w:lang w:val="en-US" w:eastAsia="zh-CN" w:bidi="ar-SA"/>
    </w:rPr>
  </w:style>
  <w:style w:type="paragraph" w:styleId="946">
    <w:name w:val="标题 1"/>
    <w:basedOn w:val="945"/>
    <w:next w:val="945"/>
    <w:link w:val="957"/>
    <w:uiPriority w:val="99"/>
    <w:qFormat/>
    <w:pPr>
      <w:keepNext/>
      <w:outlineLvl w:val="0"/>
    </w:pPr>
    <w:rPr>
      <w:rFonts w:ascii="楷体_GB2312" w:hAnsi="Times New Roman" w:eastAsia="楷体_GB2312"/>
      <w:sz w:val="28"/>
      <w:szCs w:val="20"/>
    </w:rPr>
  </w:style>
  <w:style w:type="paragraph" w:styleId="947">
    <w:name w:val="标题 2"/>
    <w:basedOn w:val="945"/>
    <w:next w:val="959"/>
    <w:link w:val="958"/>
    <w:uiPriority w:val="99"/>
    <w:qFormat/>
    <w:pPr>
      <w:jc w:val="center"/>
      <w:keepLines/>
      <w:keepNext/>
      <w:spacing w:before="260" w:after="260" w:line="416" w:lineRule="auto"/>
      <w:outlineLvl w:val="1"/>
    </w:pPr>
    <w:rPr>
      <w:rFonts w:ascii="Arial" w:hAnsi="Arial" w:eastAsia="幼圆"/>
      <w:b/>
      <w:sz w:val="44"/>
      <w:szCs w:val="20"/>
    </w:rPr>
  </w:style>
  <w:style w:type="paragraph" w:styleId="948">
    <w:name w:val="标题 3"/>
    <w:basedOn w:val="945"/>
    <w:next w:val="945"/>
    <w:link w:val="961"/>
    <w:uiPriority w:val="99"/>
    <w:qFormat/>
    <w:pPr>
      <w:keepLines/>
      <w:keepNext/>
      <w:spacing w:before="260" w:after="260" w:line="416" w:lineRule="auto"/>
      <w:outlineLvl w:val="2"/>
    </w:pPr>
    <w:rPr>
      <w:rFonts w:ascii="Times New Roman" w:hAnsi="Times New Roman"/>
      <w:b/>
      <w:sz w:val="32"/>
      <w:szCs w:val="20"/>
    </w:rPr>
  </w:style>
  <w:style w:type="paragraph" w:styleId="949">
    <w:name w:val="标题 4"/>
    <w:basedOn w:val="945"/>
    <w:next w:val="945"/>
    <w:link w:val="962"/>
    <w:uiPriority w:val="99"/>
    <w:qFormat/>
    <w:pPr>
      <w:keepLines/>
      <w:keepNext/>
      <w:spacing w:before="280" w:after="290" w:line="376" w:lineRule="auto"/>
      <w:outlineLvl w:val="3"/>
    </w:pPr>
    <w:rPr>
      <w:rFonts w:ascii="Arial" w:hAnsi="Arial" w:eastAsia="黑体"/>
      <w:b/>
      <w:bCs/>
      <w:sz w:val="28"/>
      <w:szCs w:val="28"/>
    </w:rPr>
  </w:style>
  <w:style w:type="paragraph" w:styleId="950">
    <w:name w:val="标题 5"/>
    <w:basedOn w:val="945"/>
    <w:next w:val="945"/>
    <w:link w:val="963"/>
    <w:qFormat/>
    <w:pPr>
      <w:keepNext/>
      <w:outlineLvl w:val="4"/>
    </w:pPr>
    <w:rPr>
      <w:rFonts w:ascii="宋体" w:hAnsi="宋体"/>
      <w:b/>
      <w:bCs/>
    </w:rPr>
  </w:style>
  <w:style w:type="paragraph" w:styleId="951">
    <w:name w:val="标题 6"/>
    <w:basedOn w:val="945"/>
    <w:next w:val="945"/>
    <w:link w:val="964"/>
    <w:uiPriority w:val="99"/>
    <w:qFormat/>
    <w:pPr>
      <w:keepLines/>
      <w:keepNext/>
      <w:spacing w:before="240" w:after="64" w:line="319" w:lineRule="auto"/>
      <w:outlineLvl w:val="5"/>
    </w:pPr>
    <w:rPr>
      <w:rFonts w:ascii="Arial" w:hAnsi="Arial" w:eastAsia="黑体"/>
      <w:b/>
      <w:bCs/>
      <w:sz w:val="24"/>
    </w:rPr>
  </w:style>
  <w:style w:type="paragraph" w:styleId="952">
    <w:name w:val="标题 7"/>
    <w:basedOn w:val="945"/>
    <w:next w:val="945"/>
    <w:link w:val="965"/>
    <w:qFormat/>
    <w:pPr>
      <w:keepLines/>
      <w:keepNext/>
      <w:spacing w:before="240" w:after="64" w:line="319" w:lineRule="auto"/>
      <w:outlineLvl w:val="6"/>
    </w:pPr>
    <w:rPr>
      <w:rFonts w:ascii="Times New Roman" w:hAnsi="Times New Roman"/>
      <w:b/>
      <w:bCs/>
      <w:sz w:val="24"/>
    </w:rPr>
  </w:style>
  <w:style w:type="paragraph" w:styleId="953">
    <w:name w:val="标题 8"/>
    <w:basedOn w:val="945"/>
    <w:next w:val="959"/>
    <w:link w:val="966"/>
    <w:qFormat/>
    <w:pPr>
      <w:keepLines/>
      <w:keepNext/>
      <w:spacing w:before="240" w:after="64" w:line="320" w:lineRule="auto"/>
      <w:outlineLvl w:val="7"/>
    </w:pPr>
    <w:rPr>
      <w:rFonts w:ascii="Arial" w:hAnsi="Arial" w:eastAsia="黑体"/>
      <w:sz w:val="24"/>
      <w:szCs w:val="20"/>
    </w:rPr>
  </w:style>
  <w:style w:type="paragraph" w:styleId="954">
    <w:name w:val="标题 9"/>
    <w:basedOn w:val="945"/>
    <w:next w:val="959"/>
    <w:link w:val="967"/>
    <w:qFormat/>
    <w:pPr>
      <w:keepLines/>
      <w:keepNext/>
      <w:spacing w:before="240" w:after="64" w:line="320" w:lineRule="auto"/>
      <w:outlineLvl w:val="8"/>
    </w:pPr>
    <w:rPr>
      <w:rFonts w:ascii="Arial" w:hAnsi="Arial" w:eastAsia="黑体"/>
      <w:szCs w:val="20"/>
    </w:rPr>
  </w:style>
  <w:style w:type="character" w:styleId="955">
    <w:name w:val="默认段落字体"/>
    <w:next w:val="955"/>
    <w:link w:val="945"/>
    <w:uiPriority w:val="1"/>
    <w:unhideWhenUsed/>
    <w:qFormat/>
  </w:style>
  <w:style w:type="table" w:styleId="956">
    <w:name w:val="普通表格"/>
    <w:next w:val="956"/>
    <w:link w:val="945"/>
    <w:uiPriority w:val="99"/>
    <w:unhideWhenUsed/>
    <w:qFormat/>
    <w:tblPr/>
  </w:style>
  <w:style w:type="character" w:styleId="957">
    <w:name w:val="标题 1 字符"/>
    <w:next w:val="957"/>
    <w:link w:val="946"/>
    <w:uiPriority w:val="99"/>
    <w:qFormat/>
    <w:rPr>
      <w:rFonts w:ascii="楷体_GB2312" w:hAnsi="Times New Roman" w:eastAsia="楷体_GB2312" w:cs="Times New Roman"/>
      <w:sz w:val="28"/>
      <w:lang w:val="en-US" w:eastAsia="zh-CN" w:bidi="ar-SA"/>
    </w:rPr>
  </w:style>
  <w:style w:type="character" w:styleId="958">
    <w:name w:val="标题 2 字符"/>
    <w:next w:val="958"/>
    <w:link w:val="947"/>
    <w:uiPriority w:val="99"/>
    <w:qFormat/>
    <w:rPr>
      <w:rFonts w:ascii="Arial" w:hAnsi="Arial" w:eastAsia="幼圆" w:cs="Times New Roman"/>
      <w:b/>
      <w:sz w:val="44"/>
    </w:rPr>
  </w:style>
  <w:style w:type="paragraph" w:styleId="959">
    <w:name w:val="正文缩进"/>
    <w:basedOn w:val="945"/>
    <w:next w:val="959"/>
    <w:link w:val="960"/>
    <w:uiPriority w:val="99"/>
    <w:qFormat/>
    <w:pPr>
      <w:ind w:firstLine="420"/>
    </w:pPr>
    <w:rPr>
      <w:rFonts w:ascii="Times New Roman" w:hAnsi="Times New Roman"/>
      <w:szCs w:val="20"/>
    </w:rPr>
  </w:style>
  <w:style w:type="character" w:styleId="960">
    <w:name w:val="正文缩进 字符"/>
    <w:next w:val="960"/>
    <w:link w:val="959"/>
    <w:uiPriority w:val="99"/>
    <w:qFormat/>
    <w:rPr>
      <w:rFonts w:ascii="Times New Roman" w:hAnsi="Times New Roman" w:eastAsia="宋体" w:cs="Times New Roman"/>
      <w:sz w:val="21"/>
      <w:lang w:val="en-US" w:eastAsia="zh-CN" w:bidi="ar-SA"/>
    </w:rPr>
  </w:style>
  <w:style w:type="character" w:styleId="961">
    <w:name w:val="标题 3 字符"/>
    <w:next w:val="961"/>
    <w:link w:val="948"/>
    <w:uiPriority w:val="99"/>
    <w:qFormat/>
    <w:rPr>
      <w:rFonts w:ascii="Times New Roman" w:hAnsi="Times New Roman"/>
      <w:b/>
      <w:sz w:val="32"/>
    </w:rPr>
  </w:style>
  <w:style w:type="character" w:styleId="962">
    <w:name w:val="标题 4 字符"/>
    <w:next w:val="962"/>
    <w:link w:val="949"/>
    <w:uiPriority w:val="99"/>
    <w:qFormat/>
    <w:rPr>
      <w:rFonts w:ascii="Arial" w:hAnsi="Arial" w:eastAsia="黑体"/>
      <w:b/>
      <w:bCs/>
      <w:sz w:val="28"/>
      <w:szCs w:val="28"/>
    </w:rPr>
  </w:style>
  <w:style w:type="character" w:styleId="963">
    <w:name w:val="标题 5 字符"/>
    <w:next w:val="963"/>
    <w:link w:val="950"/>
    <w:qFormat/>
    <w:rPr>
      <w:rFonts w:ascii="宋体" w:hAnsi="宋体"/>
      <w:b/>
      <w:bCs/>
      <w:sz w:val="21"/>
      <w:szCs w:val="24"/>
    </w:rPr>
  </w:style>
  <w:style w:type="character" w:styleId="964">
    <w:name w:val="标题 6 字符"/>
    <w:next w:val="964"/>
    <w:link w:val="951"/>
    <w:uiPriority w:val="99"/>
    <w:qFormat/>
    <w:rPr>
      <w:rFonts w:ascii="Arial" w:hAnsi="Arial" w:eastAsia="黑体" w:cs="Times New Roman"/>
      <w:b/>
      <w:bCs/>
      <w:sz w:val="24"/>
      <w:szCs w:val="24"/>
    </w:rPr>
  </w:style>
  <w:style w:type="character" w:styleId="965">
    <w:name w:val="标题 7 字符"/>
    <w:next w:val="965"/>
    <w:link w:val="952"/>
    <w:qFormat/>
    <w:rPr>
      <w:rFonts w:ascii="Times New Roman" w:hAnsi="Times New Roman" w:eastAsia="宋体" w:cs="Times New Roman"/>
      <w:b/>
      <w:bCs/>
      <w:sz w:val="24"/>
      <w:szCs w:val="24"/>
    </w:rPr>
  </w:style>
  <w:style w:type="character" w:styleId="966">
    <w:name w:val="标题 8 字符"/>
    <w:basedOn w:val="955"/>
    <w:next w:val="966"/>
    <w:link w:val="953"/>
    <w:qFormat/>
    <w:rPr>
      <w:rFonts w:ascii="Arial" w:hAnsi="Arial" w:eastAsia="黑体"/>
      <w:sz w:val="24"/>
    </w:rPr>
  </w:style>
  <w:style w:type="character" w:styleId="967">
    <w:name w:val="标题 9 字符"/>
    <w:basedOn w:val="955"/>
    <w:next w:val="967"/>
    <w:link w:val="954"/>
    <w:qFormat/>
    <w:rPr>
      <w:rFonts w:ascii="Arial" w:hAnsi="Arial" w:eastAsia="黑体"/>
      <w:sz w:val="21"/>
    </w:rPr>
  </w:style>
  <w:style w:type="paragraph" w:styleId="968">
    <w:name w:val="目录 7"/>
    <w:basedOn w:val="945"/>
    <w:next w:val="945"/>
    <w:link w:val="945"/>
    <w:uiPriority w:val="99"/>
    <w:qFormat/>
    <w:pPr>
      <w:ind w:left="2520"/>
    </w:pPr>
    <w:rPr>
      <w:rFonts w:ascii="Times New Roman" w:hAnsi="Times New Roman"/>
    </w:rPr>
  </w:style>
  <w:style w:type="paragraph" w:styleId="969">
    <w:name w:val="引文目录"/>
    <w:basedOn w:val="945"/>
    <w:next w:val="945"/>
    <w:link w:val="945"/>
    <w:uiPriority w:val="99"/>
    <w:qFormat/>
    <w:pPr>
      <w:ind w:left="420"/>
    </w:pPr>
    <w:rPr>
      <w:rFonts w:ascii="Times New Roman" w:hAnsi="Times New Roman"/>
    </w:rPr>
  </w:style>
  <w:style w:type="paragraph" w:styleId="970">
    <w:name w:val="注释标题"/>
    <w:basedOn w:val="945"/>
    <w:next w:val="945"/>
    <w:link w:val="945"/>
    <w:qFormat/>
    <w:rPr>
      <w:rFonts w:ascii="Verdana" w:hAnsi="Verdana"/>
    </w:rPr>
  </w:style>
  <w:style w:type="paragraph" w:styleId="971">
    <w:name w:val="列表项目符号 4"/>
    <w:basedOn w:val="945"/>
    <w:next w:val="971"/>
    <w:link w:val="945"/>
    <w:qFormat/>
    <w:pPr>
      <w:ind w:left="1620" w:hanging="420"/>
      <w:tabs>
        <w:tab w:val="left" w:pos="1620" w:leader="none"/>
      </w:tabs>
    </w:pPr>
    <w:rPr>
      <w:rFonts w:ascii="Times New Roman" w:hAnsi="Times New Roman"/>
    </w:rPr>
  </w:style>
  <w:style w:type="paragraph" w:styleId="972">
    <w:name w:val="索引 8"/>
    <w:basedOn w:val="945"/>
    <w:next w:val="945"/>
    <w:link w:val="945"/>
    <w:semiHidden/>
    <w:qFormat/>
    <w:pPr>
      <w:ind w:left="1680" w:hanging="210"/>
      <w:jc w:val="left"/>
    </w:pPr>
    <w:rPr>
      <w:rFonts w:ascii="Times New Roman" w:hAnsi="Times New Roman"/>
      <w:sz w:val="20"/>
      <w:szCs w:val="20"/>
    </w:rPr>
  </w:style>
  <w:style w:type="paragraph" w:styleId="973">
    <w:name w:val="题注"/>
    <w:basedOn w:val="945"/>
    <w:next w:val="945"/>
    <w:link w:val="945"/>
    <w:qFormat/>
    <w:pPr>
      <w:jc w:val="center"/>
      <w:keepNext/>
      <w:spacing w:after="120"/>
    </w:pPr>
    <w:rPr>
      <w:rFonts w:ascii="Arial" w:hAnsi="Arial" w:eastAsia="黑体" w:cs="Arial"/>
      <w:sz w:val="20"/>
      <w:szCs w:val="20"/>
    </w:rPr>
  </w:style>
  <w:style w:type="paragraph" w:styleId="974">
    <w:name w:val="索引 5"/>
    <w:basedOn w:val="945"/>
    <w:next w:val="945"/>
    <w:link w:val="945"/>
    <w:semiHidden/>
    <w:qFormat/>
    <w:pPr>
      <w:ind w:left="1050" w:hanging="210"/>
      <w:jc w:val="left"/>
    </w:pPr>
    <w:rPr>
      <w:rFonts w:ascii="Times New Roman" w:hAnsi="Times New Roman"/>
      <w:sz w:val="20"/>
      <w:szCs w:val="20"/>
    </w:rPr>
  </w:style>
  <w:style w:type="paragraph" w:styleId="975">
    <w:name w:val="列表项目符号"/>
    <w:basedOn w:val="945"/>
    <w:next w:val="975"/>
    <w:link w:val="945"/>
    <w:qFormat/>
    <w:pPr>
      <w:ind w:left="420" w:hanging="420"/>
      <w:tabs>
        <w:tab w:val="left" w:pos="420" w:leader="none"/>
      </w:tabs>
    </w:pPr>
    <w:rPr>
      <w:rFonts w:ascii="Times New Roman" w:hAnsi="Times New Roman"/>
    </w:rPr>
  </w:style>
  <w:style w:type="paragraph" w:styleId="976">
    <w:name w:val="文档结构图"/>
    <w:basedOn w:val="945"/>
    <w:next w:val="976"/>
    <w:link w:val="977"/>
    <w:uiPriority w:val="99"/>
    <w:qFormat/>
    <w:pPr>
      <w:shd w:val="clear" w:color="auto" w:fill="000080"/>
    </w:pPr>
    <w:rPr>
      <w:rFonts w:ascii="Times New Roman" w:hAnsi="Times New Roman"/>
    </w:rPr>
  </w:style>
  <w:style w:type="character" w:styleId="977">
    <w:name w:val="文档结构图 字符"/>
    <w:next w:val="977"/>
    <w:link w:val="976"/>
    <w:uiPriority w:val="99"/>
    <w:qFormat/>
    <w:rPr>
      <w:rFonts w:ascii="Times New Roman" w:hAnsi="Times New Roman"/>
      <w:sz w:val="21"/>
      <w:szCs w:val="24"/>
      <w:shd w:val="clear" w:color="auto" w:fill="000080"/>
    </w:rPr>
  </w:style>
  <w:style w:type="paragraph" w:styleId="978">
    <w:name w:val="引文目录标题"/>
    <w:basedOn w:val="945"/>
    <w:next w:val="945"/>
    <w:link w:val="945"/>
    <w:unhideWhenUsed/>
    <w:qFormat/>
    <w:pPr>
      <w:spacing w:before="120"/>
    </w:pPr>
    <w:rPr>
      <w:rFonts w:ascii="Arial" w:hAnsi="Arial" w:cs="Arial"/>
    </w:rPr>
  </w:style>
  <w:style w:type="paragraph" w:styleId="979">
    <w:name w:val="批注文字"/>
    <w:basedOn w:val="945"/>
    <w:next w:val="979"/>
    <w:link w:val="980"/>
    <w:qFormat/>
    <w:pPr>
      <w:jc w:val="left"/>
    </w:pPr>
    <w:rPr>
      <w:rFonts w:ascii="Times New Roman" w:hAnsi="Times New Roman"/>
    </w:rPr>
  </w:style>
  <w:style w:type="character" w:styleId="980">
    <w:name w:val="批注文字 字符"/>
    <w:next w:val="980"/>
    <w:link w:val="979"/>
    <w:qFormat/>
    <w:rPr>
      <w:rFonts w:ascii="Times New Roman" w:hAnsi="Times New Roman" w:eastAsia="宋体" w:cs="Times New Roman"/>
      <w:sz w:val="21"/>
      <w:szCs w:val="24"/>
    </w:rPr>
  </w:style>
  <w:style w:type="paragraph" w:styleId="981">
    <w:name w:val="索引 6"/>
    <w:basedOn w:val="945"/>
    <w:next w:val="945"/>
    <w:link w:val="945"/>
    <w:semiHidden/>
    <w:qFormat/>
    <w:pPr>
      <w:ind w:left="1260" w:hanging="210"/>
      <w:jc w:val="left"/>
    </w:pPr>
    <w:rPr>
      <w:rFonts w:ascii="Times New Roman" w:hAnsi="Times New Roman"/>
      <w:sz w:val="20"/>
      <w:szCs w:val="20"/>
    </w:rPr>
  </w:style>
  <w:style w:type="paragraph" w:styleId="982">
    <w:name w:val="称呼"/>
    <w:basedOn w:val="945"/>
    <w:next w:val="945"/>
    <w:link w:val="983"/>
    <w:qFormat/>
    <w:rPr>
      <w:rFonts w:ascii="仿宋_GB2312" w:eastAsia="仿宋_GB2312"/>
      <w:sz w:val="24"/>
    </w:rPr>
  </w:style>
  <w:style w:type="character" w:styleId="983">
    <w:name w:val="称呼 字符"/>
    <w:next w:val="983"/>
    <w:link w:val="982"/>
    <w:qFormat/>
    <w:rPr>
      <w:rFonts w:ascii="仿宋_GB2312" w:eastAsia="仿宋_GB2312"/>
      <w:sz w:val="24"/>
      <w:szCs w:val="24"/>
    </w:rPr>
  </w:style>
  <w:style w:type="paragraph" w:styleId="984">
    <w:name w:val="正文文本 3"/>
    <w:basedOn w:val="945"/>
    <w:next w:val="984"/>
    <w:link w:val="985"/>
    <w:qFormat/>
    <w:rPr>
      <w:rFonts w:ascii="仿宋_GB2312" w:hAnsi="Arial" w:eastAsia="仿宋_GB2312"/>
      <w:sz w:val="32"/>
      <w:szCs w:val="20"/>
    </w:rPr>
  </w:style>
  <w:style w:type="character" w:styleId="985">
    <w:name w:val="正文文本 3 字符"/>
    <w:next w:val="985"/>
    <w:link w:val="984"/>
    <w:qFormat/>
    <w:rPr>
      <w:rFonts w:ascii="仿宋_GB2312" w:hAnsi="Arial" w:eastAsia="仿宋_GB2312"/>
      <w:sz w:val="32"/>
    </w:rPr>
  </w:style>
  <w:style w:type="paragraph" w:styleId="986">
    <w:name w:val="列表项目符号 3"/>
    <w:basedOn w:val="945"/>
    <w:next w:val="986"/>
    <w:link w:val="945"/>
    <w:qFormat/>
    <w:pPr>
      <w:ind w:left="1200" w:hanging="907"/>
      <w:tabs>
        <w:tab w:val="left" w:pos="907" w:leader="none"/>
        <w:tab w:val="left" w:pos="1200" w:leader="none"/>
      </w:tabs>
    </w:pPr>
    <w:rPr>
      <w:rFonts w:ascii="Times New Roman" w:hAnsi="Times New Roman"/>
    </w:rPr>
  </w:style>
  <w:style w:type="paragraph" w:styleId="987">
    <w:name w:val="正文文本"/>
    <w:basedOn w:val="945"/>
    <w:next w:val="989"/>
    <w:link w:val="988"/>
    <w:uiPriority w:val="99"/>
    <w:qFormat/>
    <w:rPr>
      <w:rFonts w:ascii="楷体_GB2312" w:hAnsi="Arial" w:eastAsia="楷体_GB2312"/>
      <w:sz w:val="28"/>
      <w:szCs w:val="20"/>
    </w:rPr>
  </w:style>
  <w:style w:type="character" w:styleId="988">
    <w:name w:val="正文文本 字符1"/>
    <w:basedOn w:val="955"/>
    <w:next w:val="988"/>
    <w:link w:val="987"/>
    <w:uiPriority w:val="99"/>
    <w:qFormat/>
    <w:rPr>
      <w:rFonts w:ascii="楷体_GB2312" w:hAnsi="Arial" w:eastAsia="楷体_GB2312"/>
      <w:sz w:val="28"/>
    </w:rPr>
  </w:style>
  <w:style w:type="paragraph" w:styleId="989">
    <w:name w:val="正文首行缩进"/>
    <w:basedOn w:val="987"/>
    <w:next w:val="989"/>
    <w:link w:val="990"/>
    <w:unhideWhenUsed/>
    <w:qFormat/>
    <w:pPr>
      <w:ind w:firstLine="420"/>
      <w:spacing w:after="120"/>
    </w:pPr>
    <w:rPr>
      <w:rFonts w:ascii="Calibri" w:hAnsi="Calibri" w:eastAsia="宋体"/>
      <w:sz w:val="21"/>
      <w:szCs w:val="24"/>
    </w:rPr>
  </w:style>
  <w:style w:type="character" w:styleId="990">
    <w:name w:val="正文文本首行缩进 字符"/>
    <w:basedOn w:val="991"/>
    <w:next w:val="990"/>
    <w:link w:val="989"/>
    <w:qFormat/>
    <w:rPr>
      <w:sz w:val="21"/>
      <w:szCs w:val="24"/>
    </w:rPr>
  </w:style>
  <w:style w:type="character" w:styleId="991">
    <w:name w:val="正文文本 Char"/>
    <w:next w:val="991"/>
    <w:link w:val="945"/>
    <w:qFormat/>
    <w:rPr>
      <w:sz w:val="21"/>
      <w:szCs w:val="24"/>
    </w:rPr>
  </w:style>
  <w:style w:type="paragraph" w:styleId="992">
    <w:name w:val="正文文本缩进"/>
    <w:basedOn w:val="945"/>
    <w:next w:val="994"/>
    <w:link w:val="993"/>
    <w:qFormat/>
    <w:pPr>
      <w:ind w:firstLine="645"/>
    </w:pPr>
    <w:rPr>
      <w:rFonts w:ascii="楷体_GB2312" w:hAnsi="Times New Roman" w:eastAsia="楷体_GB2312"/>
      <w:sz w:val="32"/>
      <w:szCs w:val="20"/>
    </w:rPr>
  </w:style>
  <w:style w:type="character" w:styleId="993">
    <w:name w:val="正文文本缩进 字符"/>
    <w:next w:val="993"/>
    <w:link w:val="992"/>
    <w:qFormat/>
    <w:rPr>
      <w:rFonts w:ascii="楷体_GB2312" w:hAnsi="Times New Roman" w:eastAsia="楷体_GB2312" w:cs="Times New Roman"/>
      <w:sz w:val="32"/>
    </w:rPr>
  </w:style>
  <w:style w:type="paragraph" w:styleId="994">
    <w:name w:val="寄信人地址"/>
    <w:basedOn w:val="945"/>
    <w:next w:val="994"/>
    <w:link w:val="945"/>
    <w:uiPriority w:val="99"/>
    <w:qFormat/>
    <w:rPr>
      <w:rFonts w:ascii="Arial" w:hAnsi="Arial"/>
    </w:rPr>
  </w:style>
  <w:style w:type="paragraph" w:styleId="995">
    <w:name w:val="文本块"/>
    <w:basedOn w:val="945"/>
    <w:next w:val="995"/>
    <w:link w:val="945"/>
    <w:unhideWhenUsed/>
    <w:qFormat/>
    <w:rPr>
      <w:rFonts w:eastAsia="微软雅黑"/>
    </w:rPr>
  </w:style>
  <w:style w:type="paragraph" w:styleId="996">
    <w:name w:val="列表项目符号 2"/>
    <w:basedOn w:val="945"/>
    <w:next w:val="996"/>
    <w:link w:val="945"/>
    <w:qFormat/>
    <w:pPr>
      <w:numPr>
        <w:ilvl w:val="0"/>
        <w:numId w:val="1"/>
      </w:numPr>
      <w:ind w:left="780"/>
      <w:tabs>
        <w:tab w:val="left" w:pos="780" w:leader="none"/>
      </w:tabs>
    </w:pPr>
    <w:rPr>
      <w:rFonts w:ascii="Times New Roman" w:hAnsi="Times New Roman"/>
    </w:rPr>
  </w:style>
  <w:style w:type="paragraph" w:styleId="997">
    <w:name w:val="索引 4"/>
    <w:basedOn w:val="945"/>
    <w:next w:val="945"/>
    <w:link w:val="945"/>
    <w:semiHidden/>
    <w:qFormat/>
    <w:pPr>
      <w:ind w:left="840" w:hanging="210"/>
      <w:jc w:val="left"/>
    </w:pPr>
    <w:rPr>
      <w:rFonts w:ascii="Times New Roman" w:hAnsi="Times New Roman"/>
      <w:sz w:val="20"/>
      <w:szCs w:val="20"/>
    </w:rPr>
  </w:style>
  <w:style w:type="paragraph" w:styleId="998">
    <w:name w:val="目录 5"/>
    <w:basedOn w:val="945"/>
    <w:next w:val="945"/>
    <w:link w:val="945"/>
    <w:uiPriority w:val="99"/>
    <w:qFormat/>
    <w:pPr>
      <w:ind w:left="1680"/>
    </w:pPr>
    <w:rPr>
      <w:rFonts w:ascii="Times New Roman" w:hAnsi="Times New Roman"/>
    </w:rPr>
  </w:style>
  <w:style w:type="paragraph" w:styleId="999">
    <w:name w:val="目录 3"/>
    <w:basedOn w:val="945"/>
    <w:next w:val="945"/>
    <w:link w:val="945"/>
    <w:uiPriority w:val="99"/>
    <w:qFormat/>
    <w:pPr>
      <w:ind w:left="539"/>
      <w:jc w:val="left"/>
      <w:spacing w:line="240" w:lineRule="exact"/>
      <w:tabs>
        <w:tab w:val="right" w:pos="9440" w:leader="dot"/>
      </w:tabs>
    </w:pPr>
    <w:rPr>
      <w:rFonts w:ascii="黑体" w:hAnsi="宋体" w:eastAsia="黑体"/>
      <w:bCs/>
      <w:iCs/>
      <w:sz w:val="18"/>
      <w:szCs w:val="32"/>
    </w:rPr>
  </w:style>
  <w:style w:type="paragraph" w:styleId="1000">
    <w:name w:val="纯文本"/>
    <w:basedOn w:val="945"/>
    <w:next w:val="959"/>
    <w:link w:val="1001"/>
    <w:uiPriority w:val="99"/>
    <w:qFormat/>
    <w:rPr>
      <w:rFonts w:ascii="宋体" w:hAnsi="Courier New"/>
      <w:szCs w:val="20"/>
    </w:rPr>
  </w:style>
  <w:style w:type="character" w:styleId="1001">
    <w:name w:val="纯文本 字符"/>
    <w:next w:val="1001"/>
    <w:link w:val="1000"/>
    <w:uiPriority w:val="99"/>
    <w:qFormat/>
    <w:rPr>
      <w:rFonts w:ascii="宋体" w:hAnsi="Courier New"/>
      <w:sz w:val="21"/>
    </w:rPr>
  </w:style>
  <w:style w:type="paragraph" w:styleId="1002">
    <w:name w:val="列表项目符号 5"/>
    <w:basedOn w:val="945"/>
    <w:next w:val="1002"/>
    <w:link w:val="945"/>
    <w:qFormat/>
    <w:pPr>
      <w:numPr>
        <w:ilvl w:val="0"/>
        <w:numId w:val="2"/>
      </w:numPr>
      <w:ind w:left="2040"/>
      <w:tabs>
        <w:tab w:val="left" w:pos="2040" w:leader="none"/>
      </w:tabs>
    </w:pPr>
    <w:rPr>
      <w:rFonts w:ascii="Times New Roman" w:hAnsi="Times New Roman"/>
    </w:rPr>
  </w:style>
  <w:style w:type="paragraph" w:styleId="1003">
    <w:name w:val="目录 8"/>
    <w:basedOn w:val="945"/>
    <w:next w:val="945"/>
    <w:link w:val="945"/>
    <w:uiPriority w:val="99"/>
    <w:qFormat/>
    <w:pPr>
      <w:ind w:left="2940"/>
    </w:pPr>
    <w:rPr>
      <w:rFonts w:ascii="Times New Roman" w:hAnsi="Times New Roman"/>
    </w:rPr>
  </w:style>
  <w:style w:type="paragraph" w:styleId="1004">
    <w:name w:val="索引 3"/>
    <w:basedOn w:val="945"/>
    <w:next w:val="945"/>
    <w:link w:val="945"/>
    <w:semiHidden/>
    <w:qFormat/>
    <w:pPr>
      <w:ind w:left="630" w:hanging="210"/>
      <w:jc w:val="left"/>
    </w:pPr>
    <w:rPr>
      <w:rFonts w:ascii="Times New Roman" w:hAnsi="Times New Roman"/>
      <w:sz w:val="20"/>
      <w:szCs w:val="20"/>
    </w:rPr>
  </w:style>
  <w:style w:type="paragraph" w:styleId="1005">
    <w:name w:val="日期"/>
    <w:basedOn w:val="945"/>
    <w:next w:val="945"/>
    <w:link w:val="1006"/>
    <w:qFormat/>
    <w:rPr>
      <w:rFonts w:ascii="Times New Roman" w:hAnsi="Times New Roman"/>
      <w:sz w:val="24"/>
      <w:szCs w:val="20"/>
    </w:rPr>
  </w:style>
  <w:style w:type="character" w:styleId="1006">
    <w:name w:val="日期 字符"/>
    <w:next w:val="1006"/>
    <w:link w:val="1005"/>
    <w:qFormat/>
    <w:rPr>
      <w:rFonts w:ascii="Times New Roman" w:hAnsi="Times New Roman"/>
      <w:sz w:val="24"/>
    </w:rPr>
  </w:style>
  <w:style w:type="paragraph" w:styleId="1007">
    <w:name w:val="正文文本缩进 2"/>
    <w:basedOn w:val="945"/>
    <w:next w:val="1007"/>
    <w:link w:val="1008"/>
    <w:qFormat/>
    <w:pPr>
      <w:ind w:firstLine="560"/>
    </w:pPr>
    <w:rPr>
      <w:rFonts w:ascii="宋体" w:hAnsi="宋体"/>
      <w:sz w:val="28"/>
    </w:rPr>
  </w:style>
  <w:style w:type="character" w:styleId="1008">
    <w:name w:val="正文文本缩进 2 字符"/>
    <w:next w:val="1008"/>
    <w:link w:val="1007"/>
    <w:qFormat/>
    <w:rPr>
      <w:rFonts w:ascii="宋体" w:hAnsi="宋体" w:eastAsia="宋体" w:cs="Times New Roman"/>
      <w:sz w:val="28"/>
      <w:szCs w:val="24"/>
    </w:rPr>
  </w:style>
  <w:style w:type="paragraph" w:styleId="1009">
    <w:name w:val="尾注文本"/>
    <w:basedOn w:val="945"/>
    <w:next w:val="1009"/>
    <w:link w:val="1010"/>
    <w:unhideWhenUsed/>
    <w:qFormat/>
    <w:pPr>
      <w:jc w:val="left"/>
    </w:pPr>
    <w:rPr>
      <w:rFonts w:ascii="宋体" w:hAnsi="宋体"/>
    </w:rPr>
  </w:style>
  <w:style w:type="character" w:styleId="1010">
    <w:name w:val="尾注文本 字符"/>
    <w:next w:val="1010"/>
    <w:link w:val="1009"/>
    <w:qFormat/>
    <w:rPr>
      <w:rFonts w:ascii="宋体" w:hAnsi="宋体"/>
      <w:sz w:val="21"/>
      <w:szCs w:val="24"/>
    </w:rPr>
  </w:style>
  <w:style w:type="paragraph" w:styleId="1011">
    <w:name w:val="批注框文本"/>
    <w:basedOn w:val="945"/>
    <w:next w:val="1011"/>
    <w:link w:val="1012"/>
    <w:uiPriority w:val="99"/>
    <w:qFormat/>
    <w:rPr>
      <w:rFonts w:ascii="Times New Roman" w:hAnsi="Times New Roman"/>
      <w:sz w:val="18"/>
      <w:szCs w:val="18"/>
    </w:rPr>
  </w:style>
  <w:style w:type="character" w:styleId="1012">
    <w:name w:val="批注框文本 字符"/>
    <w:next w:val="1012"/>
    <w:link w:val="1011"/>
    <w:uiPriority w:val="99"/>
    <w:qFormat/>
    <w:rPr>
      <w:rFonts w:ascii="Times New Roman" w:hAnsi="Times New Roman"/>
      <w:sz w:val="18"/>
      <w:szCs w:val="18"/>
    </w:rPr>
  </w:style>
  <w:style w:type="paragraph" w:styleId="1013">
    <w:name w:val="页脚"/>
    <w:basedOn w:val="945"/>
    <w:next w:val="1013"/>
    <w:link w:val="1014"/>
    <w:uiPriority w:val="99"/>
    <w:qFormat/>
    <w:pPr>
      <w:jc w:val="left"/>
      <w:tabs>
        <w:tab w:val="center" w:pos="4153" w:leader="none"/>
        <w:tab w:val="right" w:pos="8306" w:leader="none"/>
      </w:tabs>
    </w:pPr>
    <w:rPr>
      <w:rFonts w:ascii="Times New Roman" w:hAnsi="Times New Roman"/>
      <w:sz w:val="18"/>
      <w:szCs w:val="20"/>
    </w:rPr>
  </w:style>
  <w:style w:type="character" w:styleId="1014">
    <w:name w:val="页脚 字符1"/>
    <w:next w:val="1014"/>
    <w:link w:val="1013"/>
    <w:qFormat/>
    <w:rPr>
      <w:rFonts w:ascii="Times New Roman" w:hAnsi="Times New Roman" w:eastAsia="宋体" w:cs="Times New Roman"/>
      <w:sz w:val="18"/>
    </w:rPr>
  </w:style>
  <w:style w:type="paragraph" w:styleId="1015">
    <w:name w:val="页眉"/>
    <w:basedOn w:val="945"/>
    <w:next w:val="1015"/>
    <w:link w:val="1016"/>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6">
    <w:name w:val="页眉 字符"/>
    <w:next w:val="1016"/>
    <w:link w:val="1015"/>
    <w:qFormat/>
    <w:rPr>
      <w:rFonts w:ascii="Times New Roman" w:hAnsi="Times New Roman"/>
      <w:sz w:val="18"/>
      <w:szCs w:val="18"/>
    </w:rPr>
  </w:style>
  <w:style w:type="paragraph" w:styleId="1017">
    <w:name w:val="目录 1"/>
    <w:basedOn w:val="945"/>
    <w:next w:val="945"/>
    <w:link w:val="945"/>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18">
    <w:name w:val="目录 4"/>
    <w:basedOn w:val="945"/>
    <w:next w:val="945"/>
    <w:link w:val="945"/>
    <w:uiPriority w:val="99"/>
    <w:qFormat/>
    <w:pPr>
      <w:ind w:left="1260"/>
    </w:pPr>
    <w:rPr>
      <w:rFonts w:ascii="Times New Roman" w:hAnsi="Times New Roman"/>
    </w:rPr>
  </w:style>
  <w:style w:type="paragraph" w:styleId="1019">
    <w:name w:val="索引标题"/>
    <w:basedOn w:val="945"/>
    <w:next w:val="1020"/>
    <w:link w:val="945"/>
    <w:semiHidden/>
    <w:qFormat/>
    <w:pPr>
      <w:jc w:val="left"/>
      <w:spacing w:before="120" w:after="120"/>
    </w:pPr>
    <w:rPr>
      <w:rFonts w:ascii="Times New Roman" w:hAnsi="Times New Roman"/>
      <w:b/>
      <w:bCs/>
      <w:i/>
      <w:iCs/>
      <w:sz w:val="20"/>
      <w:szCs w:val="20"/>
    </w:rPr>
  </w:style>
  <w:style w:type="paragraph" w:styleId="1020">
    <w:name w:val="索引 1"/>
    <w:basedOn w:val="945"/>
    <w:next w:val="945"/>
    <w:link w:val="945"/>
    <w:qFormat/>
    <w:rPr>
      <w:rFonts w:ascii="宋体" w:hAnsi="宋体"/>
      <w:szCs w:val="18"/>
    </w:rPr>
  </w:style>
  <w:style w:type="paragraph" w:styleId="1021">
    <w:name w:val="副标题"/>
    <w:basedOn w:val="945"/>
    <w:next w:val="1021"/>
    <w:link w:val="1022"/>
    <w:qFormat/>
    <w:pPr>
      <w:jc w:val="center"/>
      <w:spacing w:before="240" w:after="60" w:line="312" w:lineRule="auto"/>
      <w:outlineLvl w:val="1"/>
    </w:pPr>
    <w:rPr>
      <w:rFonts w:ascii="Arial" w:hAnsi="Arial" w:cs="Arial"/>
      <w:b/>
      <w:bCs/>
      <w:sz w:val="32"/>
      <w:szCs w:val="32"/>
    </w:rPr>
  </w:style>
  <w:style w:type="character" w:styleId="1022">
    <w:name w:val="副标题 字符"/>
    <w:next w:val="1022"/>
    <w:link w:val="1021"/>
    <w:qFormat/>
    <w:rPr>
      <w:rFonts w:ascii="Arial" w:hAnsi="Arial" w:cs="Arial"/>
      <w:b/>
      <w:bCs/>
      <w:sz w:val="32"/>
      <w:szCs w:val="32"/>
    </w:rPr>
  </w:style>
  <w:style w:type="paragraph" w:styleId="1023">
    <w:name w:val="列表"/>
    <w:basedOn w:val="945"/>
    <w:next w:val="1023"/>
    <w:link w:val="945"/>
    <w:qFormat/>
    <w:pPr>
      <w:ind w:left="200" w:hanging="200"/>
    </w:pPr>
    <w:rPr>
      <w:rFonts w:ascii="Times New Roman" w:hAnsi="Times New Roman"/>
    </w:rPr>
  </w:style>
  <w:style w:type="paragraph" w:styleId="1024">
    <w:name w:val="脚注文本"/>
    <w:basedOn w:val="945"/>
    <w:next w:val="1024"/>
    <w:link w:val="1025"/>
    <w:qFormat/>
    <w:pPr>
      <w:jc w:val="left"/>
    </w:pPr>
    <w:rPr>
      <w:sz w:val="18"/>
      <w:szCs w:val="18"/>
    </w:rPr>
  </w:style>
  <w:style w:type="character" w:styleId="1025">
    <w:name w:val="脚注文本 字符1"/>
    <w:next w:val="1025"/>
    <w:link w:val="1024"/>
    <w:qFormat/>
    <w:rPr>
      <w:sz w:val="18"/>
      <w:szCs w:val="18"/>
    </w:rPr>
  </w:style>
  <w:style w:type="paragraph" w:styleId="1026">
    <w:name w:val="目录 6"/>
    <w:basedOn w:val="945"/>
    <w:next w:val="945"/>
    <w:link w:val="945"/>
    <w:uiPriority w:val="99"/>
    <w:qFormat/>
    <w:pPr>
      <w:ind w:left="2100"/>
    </w:pPr>
    <w:rPr>
      <w:rFonts w:ascii="Times New Roman" w:hAnsi="Times New Roman"/>
    </w:rPr>
  </w:style>
  <w:style w:type="paragraph" w:styleId="1027">
    <w:name w:val="正文文本缩进 3"/>
    <w:basedOn w:val="945"/>
    <w:next w:val="1027"/>
    <w:link w:val="1028"/>
    <w:uiPriority w:val="99"/>
    <w:qFormat/>
    <w:pPr>
      <w:ind w:firstLine="523"/>
    </w:pPr>
    <w:rPr>
      <w:rFonts w:ascii="仿宋_GB2312" w:hAnsi="宋体" w:eastAsia="仿宋_GB2312"/>
      <w:sz w:val="24"/>
    </w:rPr>
  </w:style>
  <w:style w:type="character" w:styleId="1028">
    <w:name w:val="正文文本缩进 3 字符"/>
    <w:next w:val="1028"/>
    <w:link w:val="1027"/>
    <w:uiPriority w:val="99"/>
    <w:qFormat/>
    <w:rPr>
      <w:rFonts w:ascii="仿宋_GB2312" w:hAnsi="宋体" w:eastAsia="仿宋_GB2312"/>
      <w:sz w:val="24"/>
      <w:szCs w:val="24"/>
    </w:rPr>
  </w:style>
  <w:style w:type="paragraph" w:styleId="1029">
    <w:name w:val="索引 7"/>
    <w:basedOn w:val="945"/>
    <w:next w:val="945"/>
    <w:link w:val="945"/>
    <w:semiHidden/>
    <w:qFormat/>
    <w:pPr>
      <w:ind w:left="1470" w:hanging="210"/>
      <w:jc w:val="left"/>
    </w:pPr>
    <w:rPr>
      <w:rFonts w:ascii="Times New Roman" w:hAnsi="Times New Roman"/>
      <w:sz w:val="20"/>
      <w:szCs w:val="20"/>
    </w:rPr>
  </w:style>
  <w:style w:type="paragraph" w:styleId="1030">
    <w:name w:val="索引 9"/>
    <w:basedOn w:val="945"/>
    <w:next w:val="945"/>
    <w:link w:val="945"/>
    <w:semiHidden/>
    <w:qFormat/>
    <w:pPr>
      <w:ind w:left="1890" w:hanging="210"/>
      <w:jc w:val="left"/>
    </w:pPr>
    <w:rPr>
      <w:rFonts w:ascii="Times New Roman" w:hAnsi="Times New Roman"/>
      <w:sz w:val="20"/>
      <w:szCs w:val="20"/>
    </w:rPr>
  </w:style>
  <w:style w:type="paragraph" w:styleId="1031">
    <w:name w:val="目录 2"/>
    <w:basedOn w:val="945"/>
    <w:next w:val="945"/>
    <w:link w:val="1032"/>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032">
    <w:name w:val="TOC 2 字符"/>
    <w:next w:val="1032"/>
    <w:link w:val="1031"/>
    <w:uiPriority w:val="99"/>
    <w:qFormat/>
    <w:rPr>
      <w:rFonts w:ascii="黑体" w:hAnsi="Times New Roman" w:eastAsia="黑体"/>
      <w:b/>
      <w:bCs/>
      <w:smallCaps/>
      <w:sz w:val="18"/>
      <w:szCs w:val="44"/>
    </w:rPr>
  </w:style>
  <w:style w:type="paragraph" w:styleId="1033">
    <w:name w:val="目录 9"/>
    <w:basedOn w:val="945"/>
    <w:next w:val="945"/>
    <w:link w:val="945"/>
    <w:uiPriority w:val="99"/>
    <w:qFormat/>
    <w:pPr>
      <w:ind w:left="3360"/>
    </w:pPr>
    <w:rPr>
      <w:rFonts w:ascii="Times New Roman" w:hAnsi="Times New Roman"/>
    </w:rPr>
  </w:style>
  <w:style w:type="paragraph" w:styleId="1034">
    <w:name w:val="正文文本 2"/>
    <w:basedOn w:val="945"/>
    <w:next w:val="1034"/>
    <w:link w:val="1035"/>
    <w:qFormat/>
    <w:pPr>
      <w:jc w:val="center"/>
    </w:pPr>
    <w:rPr>
      <w:rFonts w:ascii="仿宋_GB2312" w:hAnsi="Times New Roman" w:eastAsia="仿宋_GB2312"/>
      <w:sz w:val="44"/>
    </w:rPr>
  </w:style>
  <w:style w:type="character" w:styleId="1035">
    <w:name w:val="正文文本 2 字符"/>
    <w:next w:val="1035"/>
    <w:link w:val="1034"/>
    <w:qFormat/>
    <w:rPr>
      <w:rFonts w:ascii="仿宋_GB2312" w:hAnsi="Times New Roman" w:eastAsia="仿宋_GB2312"/>
      <w:sz w:val="44"/>
      <w:szCs w:val="24"/>
    </w:rPr>
  </w:style>
  <w:style w:type="paragraph" w:styleId="1036">
    <w:name w:val="信息标题"/>
    <w:basedOn w:val="945"/>
    <w:next w:val="1036"/>
    <w:link w:val="103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37">
    <w:name w:val="信息标题 字符"/>
    <w:basedOn w:val="955"/>
    <w:next w:val="1037"/>
    <w:link w:val="1036"/>
    <w:qFormat/>
    <w:rPr>
      <w:rFonts w:ascii="Arial" w:hAnsi="Arial"/>
      <w:sz w:val="24"/>
      <w:szCs w:val="24"/>
      <w:shd w:val="pct20" w:color="auto" w:fill="auto"/>
    </w:rPr>
  </w:style>
  <w:style w:type="paragraph" w:styleId="1038">
    <w:name w:val="HTML 预设格式"/>
    <w:basedOn w:val="945"/>
    <w:next w:val="1038"/>
    <w:link w:val="10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39">
    <w:name w:val="HTML 预设格式 字符"/>
    <w:next w:val="1039"/>
    <w:link w:val="1038"/>
    <w:qFormat/>
    <w:rPr>
      <w:rFonts w:ascii="黑体" w:hAnsi="Courier New" w:eastAsia="黑体" w:cs="Courier New"/>
    </w:rPr>
  </w:style>
  <w:style w:type="paragraph" w:styleId="1040">
    <w:name w:val="普通(网站)"/>
    <w:basedOn w:val="945"/>
    <w:next w:val="1040"/>
    <w:link w:val="945"/>
    <w:uiPriority w:val="99"/>
    <w:qFormat/>
    <w:pPr>
      <w:jc w:val="left"/>
      <w:spacing w:before="100" w:beforeAutospacing="1" w:after="100" w:afterAutospacing="1"/>
      <w:widowControl/>
    </w:pPr>
    <w:rPr>
      <w:rFonts w:ascii="宋体" w:hAnsi="宋体" w:cs="宋体"/>
      <w:sz w:val="24"/>
    </w:rPr>
  </w:style>
  <w:style w:type="paragraph" w:styleId="1041">
    <w:name w:val="索引 2"/>
    <w:basedOn w:val="945"/>
    <w:next w:val="945"/>
    <w:link w:val="945"/>
    <w:semiHidden/>
    <w:qFormat/>
    <w:pPr>
      <w:ind w:left="420" w:hanging="210"/>
      <w:jc w:val="left"/>
    </w:pPr>
    <w:rPr>
      <w:rFonts w:ascii="Times New Roman" w:hAnsi="Times New Roman"/>
      <w:sz w:val="20"/>
      <w:szCs w:val="20"/>
    </w:rPr>
  </w:style>
  <w:style w:type="paragraph" w:styleId="1042">
    <w:name w:val="标题"/>
    <w:basedOn w:val="945"/>
    <w:next w:val="945"/>
    <w:link w:val="1043"/>
    <w:qFormat/>
    <w:pPr>
      <w:jc w:val="center"/>
      <w:spacing w:line="420" w:lineRule="exact"/>
      <w:widowControl/>
    </w:pPr>
    <w:rPr>
      <w:rFonts w:ascii="Times New Roman" w:hAnsi="Times New Roman" w:eastAsia="黑体"/>
      <w:b/>
      <w:sz w:val="28"/>
      <w:lang w:val="en-GB"/>
    </w:rPr>
  </w:style>
  <w:style w:type="character" w:styleId="1043">
    <w:name w:val="标题 字符1"/>
    <w:next w:val="1043"/>
    <w:link w:val="1042"/>
    <w:qFormat/>
    <w:rPr>
      <w:rFonts w:ascii="Times New Roman" w:hAnsi="Times New Roman" w:eastAsia="黑体"/>
      <w:b/>
      <w:sz w:val="28"/>
      <w:szCs w:val="24"/>
      <w:lang w:val="en-GB"/>
    </w:rPr>
  </w:style>
  <w:style w:type="paragraph" w:styleId="1044">
    <w:name w:val="批注主题"/>
    <w:basedOn w:val="979"/>
    <w:next w:val="979"/>
    <w:link w:val="1045"/>
    <w:qFormat/>
    <w:rPr>
      <w:b/>
      <w:bCs/>
    </w:rPr>
  </w:style>
  <w:style w:type="character" w:styleId="1045">
    <w:name w:val="批注主题 字符"/>
    <w:next w:val="1045"/>
    <w:link w:val="1044"/>
    <w:qFormat/>
    <w:rPr>
      <w:rFonts w:ascii="Times New Roman" w:hAnsi="Times New Roman" w:eastAsia="宋体" w:cs="Times New Roman"/>
      <w:b/>
      <w:bCs/>
      <w:sz w:val="21"/>
      <w:szCs w:val="24"/>
    </w:rPr>
  </w:style>
  <w:style w:type="paragraph" w:styleId="1046">
    <w:name w:val="正文首行缩进 2"/>
    <w:basedOn w:val="992"/>
    <w:next w:val="1046"/>
    <w:link w:val="1047"/>
    <w:qFormat/>
    <w:pPr>
      <w:ind w:left="420" w:firstLine="420"/>
      <w:spacing w:after="120"/>
    </w:pPr>
    <w:rPr>
      <w:rFonts w:ascii="Calibri" w:hAnsi="Calibri" w:eastAsia="宋体"/>
      <w:sz w:val="21"/>
      <w:szCs w:val="24"/>
    </w:rPr>
  </w:style>
  <w:style w:type="character" w:styleId="1047">
    <w:name w:val="正文文本首行缩进 2 字符"/>
    <w:next w:val="1047"/>
    <w:link w:val="1046"/>
    <w:qFormat/>
    <w:rPr>
      <w:sz w:val="21"/>
      <w:szCs w:val="24"/>
    </w:rPr>
  </w:style>
  <w:style w:type="table" w:styleId="1048">
    <w:name w:val="网格型"/>
    <w:basedOn w:val="956"/>
    <w:next w:val="1048"/>
    <w:link w:val="945"/>
    <w:uiPriority w:val="39"/>
    <w:qFormat/>
    <w:pPr>
      <w:jc w:val="both"/>
      <w:widowControl w:val="off"/>
    </w:pPr>
    <w:tblPr/>
  </w:style>
  <w:style w:type="table" w:styleId="1049">
    <w:name w:val="表格主题"/>
    <w:basedOn w:val="956"/>
    <w:next w:val="1049"/>
    <w:link w:val="945"/>
    <w:qFormat/>
    <w:pPr>
      <w:jc w:val="both"/>
      <w:widowControl w:val="off"/>
    </w:pPr>
    <w:tblPr/>
  </w:style>
  <w:style w:type="table" w:styleId="1050">
    <w:name w:val="简明型 2"/>
    <w:basedOn w:val="956"/>
    <w:next w:val="1050"/>
    <w:link w:val="945"/>
    <w:qFormat/>
    <w:pPr>
      <w:jc w:val="both"/>
      <w:widowControl w:val="off"/>
    </w:pPr>
    <w:tblPr/>
  </w:style>
  <w:style w:type="table" w:styleId="1051">
    <w:name w:val="精巧型 2"/>
    <w:basedOn w:val="956"/>
    <w:next w:val="1051"/>
    <w:link w:val="945"/>
    <w:semiHidden/>
    <w:qFormat/>
    <w:pPr>
      <w:jc w:val="both"/>
      <w:widowControl w:val="off"/>
    </w:pPr>
    <w:tblPr/>
  </w:style>
  <w:style w:type="table" w:styleId="1052">
    <w:name w:val="列表型 3"/>
    <w:basedOn w:val="956"/>
    <w:next w:val="1052"/>
    <w:link w:val="945"/>
    <w:qFormat/>
    <w:pPr>
      <w:jc w:val="both"/>
      <w:widowControl w:val="off"/>
    </w:pPr>
    <w:tblPr/>
  </w:style>
  <w:style w:type="character" w:styleId="1053">
    <w:name w:val="要点"/>
    <w:next w:val="1053"/>
    <w:link w:val="945"/>
    <w:uiPriority w:val="99"/>
    <w:qFormat/>
    <w:rPr>
      <w:rFonts w:ascii="Times New Roman" w:hAnsi="Times New Roman" w:eastAsia="宋体" w:cs="Times New Roman"/>
      <w:b/>
      <w:bCs/>
    </w:rPr>
  </w:style>
  <w:style w:type="character" w:styleId="1054">
    <w:name w:val="尾注引用"/>
    <w:next w:val="1054"/>
    <w:link w:val="945"/>
    <w:qFormat/>
    <w:rPr>
      <w:vertAlign w:val="superscript"/>
    </w:rPr>
  </w:style>
  <w:style w:type="character" w:styleId="1055">
    <w:name w:val="页码"/>
    <w:next w:val="1055"/>
    <w:link w:val="945"/>
    <w:uiPriority w:val="99"/>
    <w:qFormat/>
    <w:rPr>
      <w:rFonts w:ascii="Times New Roman" w:hAnsi="Times New Roman" w:eastAsia="宋体" w:cs="Times New Roman"/>
    </w:rPr>
  </w:style>
  <w:style w:type="character" w:styleId="1056">
    <w:name w:val="已访问的超链接"/>
    <w:next w:val="1056"/>
    <w:link w:val="945"/>
    <w:uiPriority w:val="99"/>
    <w:qFormat/>
    <w:rPr>
      <w:rFonts w:ascii="Times New Roman" w:hAnsi="Times New Roman" w:eastAsia="宋体" w:cs="Times New Roman"/>
      <w:color w:val="800080"/>
      <w:u w:val="single"/>
    </w:rPr>
  </w:style>
  <w:style w:type="character" w:styleId="1057">
    <w:name w:val="强调"/>
    <w:next w:val="1057"/>
    <w:link w:val="945"/>
    <w:qFormat/>
    <w:rPr>
      <w:color w:val="cc0033"/>
    </w:rPr>
  </w:style>
  <w:style w:type="character" w:styleId="1058">
    <w:name w:val="超链接"/>
    <w:next w:val="1058"/>
    <w:link w:val="945"/>
    <w:uiPriority w:val="99"/>
    <w:qFormat/>
    <w:rPr>
      <w:rFonts w:ascii="Times New Roman" w:hAnsi="Times New Roman" w:eastAsia="宋体" w:cs="Times New Roman"/>
      <w:color w:val="0000ff"/>
      <w:u w:val="single"/>
    </w:rPr>
  </w:style>
  <w:style w:type="character" w:styleId="1059">
    <w:name w:val="批注引用"/>
    <w:next w:val="1059"/>
    <w:link w:val="945"/>
    <w:qFormat/>
    <w:rPr>
      <w:rFonts w:ascii="Times New Roman" w:hAnsi="Times New Roman" w:eastAsia="宋体" w:cs="Times New Roman"/>
      <w:sz w:val="21"/>
      <w:szCs w:val="21"/>
    </w:rPr>
  </w:style>
  <w:style w:type="character" w:styleId="1060">
    <w:name w:val="脚注引用"/>
    <w:next w:val="1060"/>
    <w:link w:val="945"/>
    <w:qFormat/>
    <w:rPr>
      <w:vertAlign w:val="superscript"/>
    </w:rPr>
  </w:style>
  <w:style w:type="paragraph" w:styleId="1061">
    <w:name w:val="标题 41"/>
    <w:basedOn w:val="945"/>
    <w:next w:val="945"/>
    <w:link w:val="945"/>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062">
    <w:name w:val="表格文字"/>
    <w:basedOn w:val="945"/>
    <w:next w:val="987"/>
    <w:link w:val="945"/>
    <w:qFormat/>
    <w:pPr>
      <w:jc w:val="left"/>
      <w:spacing w:line="420" w:lineRule="atLeast"/>
    </w:pPr>
    <w:rPr>
      <w:rFonts w:ascii="Times New Roman" w:hAnsi="Times New Roman"/>
      <w:szCs w:val="20"/>
    </w:rPr>
  </w:style>
  <w:style w:type="paragraph" w:styleId="1063">
    <w:name w:val="style4"/>
    <w:basedOn w:val="945"/>
    <w:next w:val="1064"/>
    <w:link w:val="945"/>
    <w:uiPriority w:val="99"/>
    <w:qFormat/>
    <w:pPr>
      <w:spacing w:before="280" w:after="280"/>
    </w:pPr>
    <w:rPr>
      <w:rFonts w:ascii="宋体"/>
      <w:sz w:val="18"/>
    </w:rPr>
  </w:style>
  <w:style w:type="paragraph" w:styleId="1064">
    <w:name w:val="2"/>
    <w:basedOn w:val="945"/>
    <w:next w:val="945"/>
    <w:link w:val="945"/>
    <w:qFormat/>
    <w:pPr>
      <w:ind w:left="1134" w:hanging="227"/>
      <w:spacing w:line="420" w:lineRule="atLeast"/>
    </w:pPr>
    <w:rPr>
      <w:rFonts w:ascii="Times New Roman" w:hAnsi="Times New Roman"/>
      <w:szCs w:val="20"/>
    </w:rPr>
  </w:style>
  <w:style w:type="paragraph" w:styleId="1065">
    <w:name w:val="正文1"/>
    <w:basedOn w:val="1066"/>
    <w:next w:val="1065"/>
    <w:link w:val="945"/>
    <w:qFormat/>
    <w:pPr>
      <w:ind w:left="855" w:hanging="420"/>
      <w:spacing w:before="100" w:beforeAutospacing="1" w:after="100" w:afterAutospacing="1" w:line="360" w:lineRule="auto"/>
    </w:pPr>
    <w:rPr>
      <w:rFonts w:ascii="宋体" w:cs="宋体"/>
      <w:sz w:val="24"/>
    </w:rPr>
  </w:style>
  <w:style w:type="paragraph" w:styleId="1066">
    <w:name w:val="格式1"/>
    <w:basedOn w:val="945"/>
    <w:next w:val="1066"/>
    <w:link w:val="945"/>
    <w:qFormat/>
    <w:pPr>
      <w:jc w:val="center"/>
    </w:pPr>
    <w:rPr>
      <w:rFonts w:ascii="黑体" w:hAnsi="宋体" w:eastAsia="黑体"/>
      <w:b/>
      <w:bCs/>
      <w:color w:val="000000"/>
      <w:sz w:val="32"/>
      <w:szCs w:val="20"/>
    </w:rPr>
  </w:style>
  <w:style w:type="character" w:styleId="1067">
    <w:name w:val="列出段落 Char"/>
    <w:next w:val="1067"/>
    <w:link w:val="1068"/>
    <w:uiPriority w:val="34"/>
    <w:qFormat/>
    <w:rPr>
      <w:rFonts w:ascii="Calibri" w:hAnsi="Calibri" w:eastAsia="宋体" w:cs="Times New Roman"/>
      <w:sz w:val="24"/>
      <w:szCs w:val="24"/>
      <w:lang w:eastAsia="en-US" w:bidi="en-US"/>
    </w:rPr>
  </w:style>
  <w:style w:type="paragraph" w:styleId="1068">
    <w:name w:val="列出段落1"/>
    <w:basedOn w:val="945"/>
    <w:next w:val="1068"/>
    <w:link w:val="1067"/>
    <w:uiPriority w:val="99"/>
    <w:qFormat/>
    <w:pPr>
      <w:contextualSpacing/>
      <w:ind w:left="720"/>
      <w:jc w:val="left"/>
      <w:widowControl/>
    </w:pPr>
    <w:rPr>
      <w:sz w:val="24"/>
      <w:lang w:eastAsia="en-US" w:bidi="en-US"/>
    </w:rPr>
  </w:style>
  <w:style w:type="character" w:styleId="1069">
    <w:name w:val="页脚 字符"/>
    <w:next w:val="1069"/>
    <w:link w:val="945"/>
    <w:uiPriority w:val="99"/>
    <w:qFormat/>
  </w:style>
  <w:style w:type="character" w:styleId="1070">
    <w:name w:val="jj1"/>
    <w:next w:val="1070"/>
    <w:link w:val="945"/>
    <w:qFormat/>
    <w:rPr>
      <w:rFonts w:ascii="Times New Roman" w:hAnsi="Times New Roman" w:eastAsia="宋体" w:cs="Times New Roman"/>
      <w:sz w:val="20"/>
      <w:szCs w:val="20"/>
      <w:u w:val="none"/>
    </w:rPr>
  </w:style>
  <w:style w:type="character" w:styleId="1071">
    <w:name w:val="标题2 Char"/>
    <w:next w:val="1071"/>
    <w:link w:val="945"/>
    <w:qFormat/>
    <w:rPr>
      <w:rFonts w:ascii="方正楷体_GBK" w:hAnsi="Book Antiqua" w:eastAsia="方正楷体_GBK" w:cs="Times New Roman"/>
      <w:sz w:val="32"/>
      <w:lang w:val="en-US" w:eastAsia="zh-CN" w:bidi="ar-SA"/>
    </w:rPr>
  </w:style>
  <w:style w:type="paragraph" w:styleId="1072">
    <w:name w:val="附录1"/>
    <w:next w:val="1072"/>
    <w:link w:val="945"/>
    <w:qFormat/>
    <w:pPr>
      <w:numPr>
        <w:ilvl w:val="0"/>
        <w:numId w:val="3"/>
      </w:numPr>
      <w:spacing w:before="240" w:line="600" w:lineRule="atLeast"/>
      <w:tabs>
        <w:tab w:val="left" w:pos="907" w:leader="none"/>
      </w:tabs>
    </w:pPr>
    <w:rPr>
      <w:rFonts w:ascii="Calibri" w:hAnsi="Calibri" w:eastAsia="宋体" w:cs="Times New Roman"/>
      <w:b/>
      <w:i/>
      <w:sz w:val="28"/>
      <w:lang w:val="en-US" w:eastAsia="zh-CN" w:bidi="ar-SA"/>
    </w:rPr>
  </w:style>
  <w:style w:type="paragraph" w:styleId="1073">
    <w:name w:val="HTML 预先格式化"/>
    <w:basedOn w:val="945"/>
    <w:next w:val="1073"/>
    <w:link w:val="9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4">
    <w:name w:val="正文 1.1.1"/>
    <w:basedOn w:val="945"/>
    <w:next w:val="945"/>
    <w:link w:val="945"/>
    <w:qFormat/>
    <w:pPr>
      <w:numPr>
        <w:ilvl w:val="2"/>
        <w:numId w:val="4"/>
      </w:numPr>
      <w:spacing w:line="360" w:lineRule="auto"/>
      <w:outlineLvl w:val="2"/>
    </w:pPr>
    <w:rPr>
      <w:rFonts w:ascii="宋体" w:hAnsi="宋体"/>
      <w:color w:val="000000"/>
      <w:sz w:val="28"/>
      <w:szCs w:val="21"/>
    </w:rPr>
  </w:style>
  <w:style w:type="paragraph" w:styleId="1075">
    <w:name w:val="Char Char Char Char1 Char Char"/>
    <w:basedOn w:val="945"/>
    <w:next w:val="1075"/>
    <w:link w:val="945"/>
    <w:qFormat/>
    <w:pPr>
      <w:tabs>
        <w:tab w:val="left" w:pos="360" w:leader="none"/>
      </w:tabs>
    </w:pPr>
    <w:rPr>
      <w:rFonts w:ascii="Times New Roman" w:hAnsi="Times New Roman"/>
      <w:sz w:val="24"/>
    </w:rPr>
  </w:style>
  <w:style w:type="paragraph" w:styleId="1076">
    <w:name w:val="正文 1.1"/>
    <w:basedOn w:val="945"/>
    <w:next w:val="1074"/>
    <w:link w:val="945"/>
    <w:qFormat/>
    <w:pPr>
      <w:numPr>
        <w:ilvl w:val="1"/>
        <w:numId w:val="4"/>
      </w:numPr>
      <w:ind w:left="980" w:hanging="980"/>
      <w:spacing w:line="360" w:lineRule="auto"/>
      <w:outlineLvl w:val="1"/>
    </w:pPr>
    <w:rPr>
      <w:rFonts w:ascii="仿宋" w:hAnsi="仿宋" w:eastAsia="仿宋"/>
      <w:b/>
      <w:sz w:val="28"/>
      <w:szCs w:val="21"/>
    </w:rPr>
  </w:style>
  <w:style w:type="paragraph" w:styleId="1077">
    <w:name w:val="标题3"/>
    <w:basedOn w:val="945"/>
    <w:next w:val="945"/>
    <w:link w:val="945"/>
    <w:qFormat/>
    <w:rPr>
      <w:rFonts w:ascii="Times New Roman" w:hAnsi="Times New Roman" w:eastAsia="方正黑体_GBK"/>
    </w:rPr>
  </w:style>
  <w:style w:type="paragraph" w:styleId="1078">
    <w:name w:val="默认段落字体 Para Char Char Char Char Char Char Char Char Char1 Char Char Char Char Char Char Char"/>
    <w:basedOn w:val="976"/>
    <w:next w:val="1078"/>
    <w:link w:val="945"/>
    <w:qFormat/>
    <w:rPr>
      <w:rFonts w:ascii="Tahoma" w:hAnsi="Tahoma"/>
      <w:sz w:val="24"/>
    </w:rPr>
  </w:style>
  <w:style w:type="paragraph" w:styleId="1079">
    <w:name w:val="TOC 标题1"/>
    <w:basedOn w:val="946"/>
    <w:next w:val="945"/>
    <w:link w:val="945"/>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080">
    <w:name w:val="纯文本1"/>
    <w:basedOn w:val="945"/>
    <w:next w:val="1080"/>
    <w:link w:val="1081"/>
    <w:qFormat/>
    <w:rPr>
      <w:rFonts w:ascii="宋体" w:hAnsi="Courier New" w:eastAsia="楷体_GB2312" w:cs="宋体"/>
      <w:sz w:val="28"/>
      <w:szCs w:val="21"/>
    </w:rPr>
  </w:style>
  <w:style w:type="character" w:styleId="1081">
    <w:name w:val="Plain Text Char Char"/>
    <w:next w:val="1081"/>
    <w:link w:val="1080"/>
    <w:qFormat/>
    <w:rPr>
      <w:rFonts w:ascii="宋体" w:hAnsi="Courier New" w:eastAsia="楷体_GB2312" w:cs="宋体"/>
      <w:sz w:val="28"/>
      <w:szCs w:val="21"/>
    </w:rPr>
  </w:style>
  <w:style w:type="paragraph" w:styleId="1082">
    <w:name w:val="Coms Alinea"/>
    <w:next w:val="1082"/>
    <w:link w:val="945"/>
    <w:qFormat/>
    <w:pPr>
      <w:widowControl w:val="off"/>
    </w:pPr>
    <w:rPr>
      <w:rFonts w:ascii="Arial" w:hAnsi="Arial" w:eastAsia="宋体" w:cs="Arial"/>
      <w:lang w:val="en-US" w:eastAsia="zh-CN" w:bidi="ar-SA"/>
    </w:rPr>
  </w:style>
  <w:style w:type="paragraph" w:styleId="1083">
    <w:name w:val="Char Char Char Char1 Char Char Char"/>
    <w:basedOn w:val="976"/>
    <w:next w:val="1083"/>
    <w:link w:val="945"/>
    <w:qFormat/>
    <w:pPr>
      <w:spacing w:line="360" w:lineRule="auto"/>
    </w:pPr>
    <w:rPr>
      <w:rFonts w:ascii="Tahoma" w:hAnsi="Tahoma"/>
      <w:sz w:val="24"/>
    </w:rPr>
  </w:style>
  <w:style w:type="paragraph" w:styleId="1084">
    <w:name w:val="标题1"/>
    <w:basedOn w:val="945"/>
    <w:next w:val="945"/>
    <w:link w:val="945"/>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085">
    <w:name w:val="简单回函地址"/>
    <w:basedOn w:val="945"/>
    <w:next w:val="1085"/>
    <w:link w:val="945"/>
    <w:qFormat/>
    <w:rPr>
      <w:rFonts w:ascii="Times New Roman" w:hAnsi="Times New Roman" w:cs="宋体"/>
      <w:szCs w:val="21"/>
    </w:rPr>
  </w:style>
  <w:style w:type="paragraph" w:styleId="1086">
    <w:name w:val="标题2"/>
    <w:basedOn w:val="945"/>
    <w:next w:val="945"/>
    <w:link w:val="945"/>
    <w:qFormat/>
    <w:pPr>
      <w:jc w:val="center"/>
    </w:pPr>
    <w:rPr>
      <w:rFonts w:ascii="Times New Roman" w:hAnsi="Times New Roman" w:eastAsia="方正楷体_GBK"/>
    </w:rPr>
  </w:style>
  <w:style w:type="paragraph" w:styleId="1087">
    <w:name w:val="纯文本11"/>
    <w:basedOn w:val="945"/>
    <w:next w:val="1087"/>
    <w:link w:val="945"/>
    <w:uiPriority w:val="99"/>
    <w:qFormat/>
    <w:pPr>
      <w:jc w:val="left"/>
      <w:widowControl/>
    </w:pPr>
    <w:rPr>
      <w:rFonts w:ascii="宋体" w:hAnsi="Courier New" w:eastAsia="楷体_GB2312"/>
      <w:sz w:val="26"/>
      <w:szCs w:val="20"/>
    </w:rPr>
  </w:style>
  <w:style w:type="paragraph" w:styleId="1088">
    <w:name w:val="List Paragraph"/>
    <w:basedOn w:val="945"/>
    <w:next w:val="1088"/>
    <w:link w:val="945"/>
    <w:uiPriority w:val="34"/>
    <w:qFormat/>
    <w:pPr>
      <w:ind w:firstLine="420"/>
    </w:pPr>
    <w:rPr>
      <w:szCs w:val="22"/>
    </w:rPr>
  </w:style>
  <w:style w:type="paragraph" w:styleId="1089">
    <w:name w:val="Table Text"/>
    <w:next w:val="1089"/>
    <w:link w:val="945"/>
    <w:qFormat/>
    <w:pPr>
      <w:jc w:val="center"/>
      <w:spacing w:after="80"/>
    </w:pPr>
    <w:rPr>
      <w:rFonts w:ascii="仿宋_GB2312" w:hAnsi="宋体" w:eastAsia="仿宋_GB2312" w:cs="Times New Roman"/>
      <w:sz w:val="24"/>
      <w:lang w:val="en-US" w:eastAsia="zh-CN" w:bidi="ar-SA"/>
    </w:rPr>
  </w:style>
  <w:style w:type="paragraph" w:styleId="1090">
    <w:name w:val="正文 第一章"/>
    <w:basedOn w:val="945"/>
    <w:next w:val="1076"/>
    <w:link w:val="945"/>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091">
    <w:name w:val="Char Char Char Char"/>
    <w:basedOn w:val="976"/>
    <w:next w:val="1091"/>
    <w:link w:val="945"/>
    <w:qFormat/>
    <w:pPr>
      <w:spacing w:line="360" w:lineRule="auto"/>
    </w:pPr>
    <w:rPr>
      <w:rFonts w:ascii="Tahoma" w:hAnsi="Tahoma"/>
      <w:sz w:val="24"/>
    </w:rPr>
  </w:style>
  <w:style w:type="paragraph" w:styleId="1092">
    <w:name w:val="xl47"/>
    <w:basedOn w:val="945"/>
    <w:next w:val="1092"/>
    <w:link w:val="945"/>
    <w:qFormat/>
    <w:pPr>
      <w:jc w:val="center"/>
      <w:spacing w:before="100" w:beforeAutospacing="1" w:after="100" w:afterAutospacing="1"/>
      <w:widowControl/>
    </w:pPr>
    <w:rPr>
      <w:rFonts w:hint="eastAsia" w:ascii="方正姚体" w:hAnsi="宋体" w:eastAsia="方正姚体"/>
      <w:b/>
      <w:bCs/>
      <w:sz w:val="36"/>
      <w:szCs w:val="36"/>
    </w:rPr>
  </w:style>
  <w:style w:type="paragraph" w:styleId="1093">
    <w:name w:val="BioQuote Tekst"/>
    <w:basedOn w:val="945"/>
    <w:next w:val="1093"/>
    <w:link w:val="945"/>
    <w:qFormat/>
    <w:pPr>
      <w:ind w:right="-1"/>
    </w:pPr>
    <w:rPr>
      <w:rFonts w:ascii="Arial" w:hAnsi="Arial"/>
      <w:sz w:val="22"/>
      <w:szCs w:val="20"/>
      <w:lang w:eastAsia="en-US"/>
    </w:rPr>
  </w:style>
  <w:style w:type="paragraph" w:styleId="1094">
    <w:name w:val="普通正文"/>
    <w:basedOn w:val="945"/>
    <w:next w:val="1094"/>
    <w:link w:val="945"/>
    <w:uiPriority w:val="99"/>
    <w:qFormat/>
    <w:pPr>
      <w:ind w:firstLine="480"/>
      <w:jc w:val="left"/>
      <w:spacing w:before="120" w:after="120" w:line="360" w:lineRule="auto"/>
    </w:pPr>
    <w:rPr>
      <w:rFonts w:ascii="Arial" w:hAnsi="Arial"/>
      <w:sz w:val="24"/>
    </w:rPr>
  </w:style>
  <w:style w:type="paragraph" w:styleId="1095">
    <w:name w:val="Char"/>
    <w:basedOn w:val="945"/>
    <w:next w:val="1095"/>
    <w:link w:val="945"/>
    <w:qFormat/>
    <w:pPr>
      <w:tabs>
        <w:tab w:val="left" w:pos="360" w:leader="none"/>
      </w:tabs>
    </w:pPr>
    <w:rPr>
      <w:rFonts w:ascii="Times New Roman" w:hAnsi="Times New Roman"/>
      <w:sz w:val="24"/>
    </w:rPr>
  </w:style>
  <w:style w:type="paragraph" w:styleId="1096">
    <w:name w:val="第四级"/>
    <w:basedOn w:val="945"/>
    <w:next w:val="945"/>
    <w:link w:val="945"/>
    <w:qFormat/>
    <w:pPr>
      <w:numPr>
        <w:ilvl w:val="3"/>
        <w:numId w:val="4"/>
      </w:numPr>
      <w:spacing w:line="360" w:lineRule="auto"/>
      <w:tabs>
        <w:tab w:val="left" w:pos="1134" w:leader="none"/>
      </w:tabs>
    </w:pPr>
    <w:rPr>
      <w:rFonts w:ascii="宋体" w:hAnsi="宋体" w:eastAsia="仿宋"/>
      <w:sz w:val="28"/>
      <w:szCs w:val="21"/>
    </w:rPr>
  </w:style>
  <w:style w:type="paragraph" w:styleId="1097">
    <w:name w:val="Char1"/>
    <w:basedOn w:val="945"/>
    <w:next w:val="1097"/>
    <w:link w:val="945"/>
    <w:qFormat/>
    <w:rPr>
      <w:rFonts w:ascii="Tahoma" w:hAnsi="Tahoma"/>
      <w:sz w:val="24"/>
      <w:szCs w:val="20"/>
    </w:rPr>
  </w:style>
  <w:style w:type="paragraph" w:styleId="1098">
    <w:name w:val="标书正文格式"/>
    <w:next w:val="1098"/>
    <w:link w:val="945"/>
    <w:qFormat/>
    <w:pPr>
      <w:ind w:firstLine="200"/>
      <w:spacing w:line="360" w:lineRule="auto"/>
    </w:pPr>
    <w:rPr>
      <w:rFonts w:ascii="Calibri" w:hAnsi="Calibri" w:eastAsia="楷体_GB2312" w:cs="Times New Roman"/>
      <w:sz w:val="24"/>
      <w:szCs w:val="24"/>
      <w:lang w:val="en-US" w:eastAsia="zh-CN" w:bidi="ar-SA"/>
    </w:rPr>
  </w:style>
  <w:style w:type="paragraph" w:styleId="1099">
    <w:name w:val="正文空2格  1."/>
    <w:basedOn w:val="945"/>
    <w:next w:val="1099"/>
    <w:link w:val="945"/>
    <w:qFormat/>
    <w:pPr>
      <w:ind w:firstLine="480"/>
      <w:spacing w:line="360" w:lineRule="auto"/>
    </w:pPr>
    <w:rPr>
      <w:rFonts w:ascii="宋体" w:hAnsi="Times New Roman" w:eastAsia="仿宋" w:cs="宋体"/>
      <w:sz w:val="28"/>
      <w:szCs w:val="20"/>
    </w:rPr>
  </w:style>
  <w:style w:type="character" w:styleId="1100">
    <w:name w:val="样式 新宋体 小四"/>
    <w:next w:val="1100"/>
    <w:link w:val="945"/>
    <w:qFormat/>
    <w:rPr>
      <w:rFonts w:hint="eastAsia" w:ascii="新宋体" w:hAnsi="新宋体" w:eastAsia="宋体"/>
      <w:sz w:val="21"/>
    </w:rPr>
  </w:style>
  <w:style w:type="paragraph" w:styleId="1101">
    <w:name w:val="正文 A"/>
    <w:next w:val="1101"/>
    <w:link w:val="945"/>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102">
    <w:name w:val="正文缩进 Char1"/>
    <w:next w:val="1102"/>
    <w:link w:val="945"/>
    <w:qFormat/>
    <w:rPr>
      <w:rFonts w:eastAsia="宋体"/>
      <w:sz w:val="21"/>
      <w:lang w:val="en-US" w:eastAsia="zh-CN" w:bidi="ar-SA"/>
    </w:rPr>
  </w:style>
  <w:style w:type="paragraph" w:styleId="1103">
    <w:name w:val="Table Paragraph"/>
    <w:basedOn w:val="945"/>
    <w:next w:val="1103"/>
    <w:link w:val="945"/>
    <w:uiPriority w:val="1"/>
    <w:qFormat/>
    <w:pPr>
      <w:jc w:val="left"/>
      <w:widowControl/>
    </w:pPr>
    <w:rPr>
      <w:sz w:val="22"/>
      <w:szCs w:val="20"/>
      <w:lang w:eastAsia="en-US"/>
    </w:rPr>
  </w:style>
  <w:style w:type="paragraph" w:styleId="1104">
    <w:name w:val="纯文本3"/>
    <w:basedOn w:val="945"/>
    <w:next w:val="1104"/>
    <w:link w:val="945"/>
    <w:qFormat/>
    <w:rPr>
      <w:rFonts w:hint="eastAsia" w:ascii="宋体" w:hAnsi="Courier New" w:eastAsia="楷体_GB2312"/>
      <w:sz w:val="28"/>
      <w:szCs w:val="20"/>
    </w:rPr>
  </w:style>
  <w:style w:type="character" w:styleId="1105">
    <w:name w:val="font51"/>
    <w:basedOn w:val="955"/>
    <w:next w:val="1105"/>
    <w:link w:val="945"/>
    <w:qFormat/>
    <w:rPr>
      <w:rFonts w:hint="eastAsia" w:ascii="宋体" w:hAnsi="宋体" w:eastAsia="宋体" w:cs="宋体"/>
      <w:color w:val="000000"/>
      <w:sz w:val="24"/>
      <w:szCs w:val="24"/>
      <w:u w:val="none"/>
    </w:rPr>
  </w:style>
  <w:style w:type="paragraph" w:styleId="1106">
    <w:name w:val="二级目录"/>
    <w:next w:val="945"/>
    <w:link w:val="1107"/>
    <w:uiPriority w:val="99"/>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character" w:styleId="1107">
    <w:name w:val="二级目录 Char Char"/>
    <w:next w:val="1107"/>
    <w:link w:val="1106"/>
    <w:uiPriority w:val="99"/>
    <w:qFormat/>
    <w:rPr>
      <w:rFonts w:eastAsia="Times New Roman"/>
      <w:b/>
      <w:sz w:val="30"/>
      <w:szCs w:val="28"/>
    </w:rPr>
  </w:style>
  <w:style w:type="paragraph" w:styleId="1108">
    <w:name w:val="xl27"/>
    <w:basedOn w:val="945"/>
    <w:next w:val="1108"/>
    <w:link w:val="945"/>
    <w:qFormat/>
    <w:pPr>
      <w:jc w:val="center"/>
      <w:spacing w:before="100" w:beforeAutospacing="1" w:after="100" w:afterAutospacing="1"/>
      <w:widowControl/>
    </w:pPr>
    <w:rPr>
      <w:rFonts w:hint="eastAsia" w:ascii="黑体" w:hAnsi="宋体" w:eastAsia="黑体"/>
      <w:sz w:val="28"/>
      <w:szCs w:val="28"/>
    </w:rPr>
  </w:style>
  <w:style w:type="paragraph" w:styleId="1109">
    <w:name w:val="列出段落3"/>
    <w:basedOn w:val="945"/>
    <w:next w:val="1109"/>
    <w:link w:val="945"/>
    <w:uiPriority w:val="34"/>
    <w:qFormat/>
    <w:pPr>
      <w:ind w:firstLine="420"/>
      <w:spacing w:line="360" w:lineRule="auto"/>
    </w:pPr>
    <w:rPr>
      <w:sz w:val="24"/>
      <w:szCs w:val="21"/>
    </w:rPr>
  </w:style>
  <w:style w:type="character" w:styleId="1110">
    <w:name w:val="font21"/>
    <w:next w:val="1110"/>
    <w:link w:val="945"/>
    <w:qFormat/>
    <w:rPr>
      <w:rFonts w:hint="eastAsia" w:ascii="宋体" w:hAnsi="宋体" w:eastAsia="宋体" w:cs="宋体"/>
      <w:color w:val="000000"/>
      <w:sz w:val="20"/>
      <w:szCs w:val="20"/>
      <w:u w:val="none"/>
    </w:rPr>
  </w:style>
  <w:style w:type="character" w:styleId="1111">
    <w:name w:val="z-窗体底端 字符"/>
    <w:next w:val="1111"/>
    <w:link w:val="1112"/>
    <w:qFormat/>
    <w:rPr>
      <w:rFonts w:ascii="Arial" w:hAnsi="Arial" w:cs="Arial"/>
      <w:vanish/>
      <w:sz w:val="16"/>
      <w:szCs w:val="16"/>
    </w:rPr>
  </w:style>
  <w:style w:type="paragraph" w:styleId="1112">
    <w:name w:val="z-窗体底端1"/>
    <w:basedOn w:val="945"/>
    <w:next w:val="945"/>
    <w:link w:val="1111"/>
    <w:qFormat/>
    <w:pPr>
      <w:jc w:val="center"/>
      <w:pBdr>
        <w:top w:val="single" w:color="000000" w:sz="6" w:space="1"/>
      </w:pBdr>
    </w:pPr>
    <w:rPr>
      <w:rFonts w:ascii="Arial" w:hAnsi="Arial" w:cs="Arial"/>
      <w:vanish/>
      <w:sz w:val="16"/>
      <w:szCs w:val="16"/>
    </w:rPr>
  </w:style>
  <w:style w:type="character" w:styleId="1113">
    <w:name w:val="Char Char4"/>
    <w:next w:val="1113"/>
    <w:link w:val="945"/>
    <w:qFormat/>
    <w:rPr>
      <w:rFonts w:ascii="Arial" w:hAnsi="Arial" w:eastAsia="黑体" w:cs="Arial"/>
      <w:bCs/>
      <w:sz w:val="24"/>
      <w:szCs w:val="28"/>
      <w:lang w:val="en-US" w:eastAsia="zh-CN" w:bidi="ar-SA"/>
    </w:rPr>
  </w:style>
  <w:style w:type="character" w:styleId="1114">
    <w:name w:val="Char Char2"/>
    <w:next w:val="1114"/>
    <w:link w:val="945"/>
    <w:qFormat/>
    <w:rPr>
      <w:rFonts w:ascii="Arial" w:hAnsi="Arial" w:eastAsia="黑体" w:cs="Arial"/>
      <w:b/>
      <w:bCs/>
      <w:sz w:val="32"/>
      <w:szCs w:val="32"/>
      <w:lang w:val="en-US" w:eastAsia="zh-CN" w:bidi="ar-SA"/>
    </w:rPr>
  </w:style>
  <w:style w:type="character" w:styleId="1115">
    <w:name w:val="z-窗体底端 Char"/>
    <w:next w:val="1115"/>
    <w:link w:val="1116"/>
    <w:qFormat/>
    <w:rPr>
      <w:rFonts w:ascii="Arial" w:hAnsi="Arial" w:cs="Arial"/>
      <w:vanish/>
      <w:sz w:val="16"/>
      <w:szCs w:val="16"/>
    </w:rPr>
  </w:style>
  <w:style w:type="paragraph" w:styleId="1116">
    <w:name w:val="z-窗体底端11"/>
    <w:basedOn w:val="945"/>
    <w:next w:val="945"/>
    <w:link w:val="1115"/>
    <w:unhideWhenUsed/>
    <w:qFormat/>
    <w:pPr>
      <w:jc w:val="center"/>
      <w:pBdr>
        <w:top w:val="single" w:color="000000" w:sz="6" w:space="1"/>
      </w:pBdr>
    </w:pPr>
    <w:rPr>
      <w:rFonts w:ascii="Arial" w:hAnsi="Arial" w:cs="Arial"/>
      <w:vanish/>
      <w:sz w:val="16"/>
      <w:szCs w:val="16"/>
    </w:rPr>
  </w:style>
  <w:style w:type="character" w:styleId="1117">
    <w:name w:val="Heading #1|1_"/>
    <w:next w:val="1117"/>
    <w:link w:val="1118"/>
    <w:qFormat/>
    <w:rPr>
      <w:rFonts w:ascii="宋体" w:hAnsi="宋体" w:cs="宋体"/>
      <w:color w:val="fc5c77"/>
      <w:sz w:val="138"/>
      <w:szCs w:val="138"/>
      <w:lang w:val="zh-TW" w:eastAsia="zh-TW" w:bidi="zh-TW"/>
    </w:rPr>
  </w:style>
  <w:style w:type="paragraph" w:styleId="1118">
    <w:name w:val="Heading #1|1"/>
    <w:basedOn w:val="945"/>
    <w:next w:val="1118"/>
    <w:link w:val="1117"/>
    <w:qFormat/>
    <w:pPr>
      <w:jc w:val="left"/>
      <w:spacing w:before="1160" w:after="1020"/>
      <w:outlineLvl w:val="0"/>
    </w:pPr>
    <w:rPr>
      <w:rFonts w:ascii="宋体" w:hAnsi="宋体" w:cs="宋体"/>
      <w:color w:val="fc5c77"/>
      <w:sz w:val="138"/>
      <w:szCs w:val="138"/>
      <w:lang w:val="zh-TW" w:eastAsia="zh-TW" w:bidi="zh-TW"/>
    </w:rPr>
  </w:style>
  <w:style w:type="character" w:styleId="1119">
    <w:name w:val="正文首行缩进 Char1"/>
    <w:basedOn w:val="1120"/>
    <w:next w:val="1119"/>
    <w:link w:val="945"/>
    <w:qFormat/>
    <w:rPr>
      <w:rFonts w:ascii="楷体_GB2312" w:eastAsia="楷体_GB2312"/>
      <w:sz w:val="28"/>
    </w:rPr>
  </w:style>
  <w:style w:type="character" w:styleId="1120">
    <w:name w:val="正文文本 字符"/>
    <w:next w:val="1120"/>
    <w:link w:val="945"/>
    <w:uiPriority w:val="99"/>
    <w:qFormat/>
    <w:rPr>
      <w:rFonts w:ascii="楷体_GB2312" w:eastAsia="楷体_GB2312"/>
      <w:b/>
      <w:bCs/>
      <w:sz w:val="28"/>
    </w:rPr>
  </w:style>
  <w:style w:type="character" w:styleId="1121">
    <w:name w:val="纯文本 Char Char"/>
    <w:next w:val="1121"/>
    <w:link w:val="945"/>
    <w:qFormat/>
    <w:rPr>
      <w:rFonts w:ascii="宋体" w:hAnsi="Courier New" w:eastAsia="宋体" w:cs="Courier New"/>
      <w:sz w:val="21"/>
      <w:szCs w:val="21"/>
      <w:lang w:val="en-US" w:eastAsia="zh-CN" w:bidi="ar-SA"/>
    </w:rPr>
  </w:style>
  <w:style w:type="character" w:styleId="1122">
    <w:name w:val="z-窗体顶端 Char2"/>
    <w:next w:val="1122"/>
    <w:link w:val="945"/>
    <w:uiPriority w:val="99"/>
    <w:semiHidden/>
    <w:qFormat/>
    <w:rPr>
      <w:rFonts w:ascii="Arial" w:hAnsi="Arial" w:eastAsia="楷体_GB2312" w:cs="Arial"/>
      <w:vanish/>
      <w:sz w:val="16"/>
      <w:szCs w:val="16"/>
    </w:rPr>
  </w:style>
  <w:style w:type="character" w:styleId="1123">
    <w:name w:val="Header or footer|2_"/>
    <w:next w:val="1123"/>
    <w:link w:val="1124"/>
    <w:qFormat/>
    <w:rPr>
      <w:lang w:val="zh-TW" w:eastAsia="zh-TW" w:bidi="zh-TW"/>
    </w:rPr>
  </w:style>
  <w:style w:type="paragraph" w:styleId="1124">
    <w:name w:val="Header or footer|2"/>
    <w:basedOn w:val="945"/>
    <w:next w:val="1124"/>
    <w:link w:val="1123"/>
    <w:qFormat/>
    <w:pPr>
      <w:jc w:val="left"/>
    </w:pPr>
    <w:rPr>
      <w:sz w:val="20"/>
      <w:szCs w:val="20"/>
      <w:lang w:val="zh-TW" w:eastAsia="zh-TW" w:bidi="zh-TW"/>
    </w:rPr>
  </w:style>
  <w:style w:type="character" w:styleId="1125">
    <w:name w:val="Blockquote Char Char"/>
    <w:next w:val="1125"/>
    <w:link w:val="1126"/>
    <w:qFormat/>
    <w:rPr>
      <w:rFonts w:cs="宋体"/>
      <w:sz w:val="24"/>
      <w:szCs w:val="24"/>
    </w:rPr>
  </w:style>
  <w:style w:type="paragraph" w:styleId="1126">
    <w:name w:val="Blockquote"/>
    <w:basedOn w:val="945"/>
    <w:next w:val="1126"/>
    <w:link w:val="1125"/>
    <w:qFormat/>
    <w:pPr>
      <w:ind w:left="360" w:right="360"/>
      <w:jc w:val="left"/>
      <w:spacing w:before="100" w:after="100"/>
    </w:pPr>
    <w:rPr>
      <w:rFonts w:cs="宋体"/>
      <w:sz w:val="24"/>
    </w:rPr>
  </w:style>
  <w:style w:type="character" w:styleId="1127">
    <w:name w:val="grame"/>
    <w:basedOn w:val="955"/>
    <w:next w:val="1127"/>
    <w:link w:val="945"/>
    <w:qFormat/>
  </w:style>
  <w:style w:type="character" w:styleId="1128">
    <w:name w:val="样式 粉红"/>
    <w:next w:val="1128"/>
    <w:link w:val="945"/>
    <w:qFormat/>
    <w:rPr>
      <w:color w:val="000000"/>
      <w:u w:val="none"/>
    </w:rPr>
  </w:style>
  <w:style w:type="character" w:styleId="1129">
    <w:name w:val="font11"/>
    <w:next w:val="1129"/>
    <w:link w:val="945"/>
    <w:qFormat/>
    <w:rPr>
      <w:rFonts w:hint="eastAsia" w:ascii="宋体" w:hAnsi="宋体" w:eastAsia="宋体" w:cs="宋体"/>
      <w:color w:val="000000"/>
      <w:sz w:val="20"/>
      <w:szCs w:val="20"/>
      <w:u w:val="none"/>
    </w:rPr>
  </w:style>
  <w:style w:type="character" w:styleId="1130">
    <w:name w:val="Body text|1_"/>
    <w:next w:val="1130"/>
    <w:link w:val="1131"/>
    <w:qFormat/>
    <w:rPr>
      <w:rFonts w:ascii="宋体" w:hAnsi="宋体" w:cs="宋体"/>
      <w:color w:val="4e4a50"/>
      <w:sz w:val="26"/>
      <w:szCs w:val="26"/>
      <w:lang w:val="zh-TW" w:eastAsia="zh-TW" w:bidi="zh-TW"/>
    </w:rPr>
  </w:style>
  <w:style w:type="paragraph" w:styleId="1131">
    <w:name w:val="Body text|1"/>
    <w:basedOn w:val="945"/>
    <w:next w:val="1131"/>
    <w:link w:val="1130"/>
    <w:qFormat/>
    <w:pPr>
      <w:ind w:firstLine="400"/>
      <w:jc w:val="left"/>
      <w:spacing w:line="458" w:lineRule="auto"/>
    </w:pPr>
    <w:rPr>
      <w:rFonts w:ascii="宋体" w:hAnsi="宋体" w:cs="宋体"/>
      <w:color w:val="4e4a50"/>
      <w:sz w:val="26"/>
      <w:szCs w:val="26"/>
      <w:lang w:val="zh-TW" w:eastAsia="zh-TW" w:bidi="zh-TW"/>
    </w:rPr>
  </w:style>
  <w:style w:type="character" w:styleId="1132">
    <w:name w:val="z-窗体底端 Char2"/>
    <w:next w:val="1132"/>
    <w:link w:val="945"/>
    <w:uiPriority w:val="99"/>
    <w:semiHidden/>
    <w:qFormat/>
    <w:rPr>
      <w:rFonts w:ascii="Arial" w:hAnsi="Arial" w:eastAsia="楷体_GB2312" w:cs="Arial"/>
      <w:vanish/>
      <w:sz w:val="16"/>
      <w:szCs w:val="16"/>
    </w:rPr>
  </w:style>
  <w:style w:type="character" w:styleId="1133">
    <w:name w:val="font61"/>
    <w:next w:val="1133"/>
    <w:link w:val="945"/>
    <w:qFormat/>
    <w:rPr>
      <w:rFonts w:ascii="Calibri" w:hAnsi="Calibri" w:cs="Calibri"/>
      <w:color w:val="000000"/>
      <w:sz w:val="20"/>
      <w:szCs w:val="20"/>
      <w:u w:val="none"/>
    </w:rPr>
  </w:style>
  <w:style w:type="character" w:styleId="1134">
    <w:name w:val="尾注文本 Char1"/>
    <w:next w:val="1134"/>
    <w:link w:val="945"/>
    <w:uiPriority w:val="99"/>
    <w:semiHidden/>
    <w:qFormat/>
    <w:rPr>
      <w:rFonts w:eastAsia="楷体_GB2312"/>
      <w:sz w:val="26"/>
    </w:rPr>
  </w:style>
  <w:style w:type="character" w:styleId="1135">
    <w:name w:val="Body text|3_"/>
    <w:next w:val="1135"/>
    <w:link w:val="1136"/>
    <w:qFormat/>
    <w:rPr>
      <w:color w:val="5c575b"/>
      <w:sz w:val="26"/>
      <w:szCs w:val="26"/>
      <w:lang w:val="zh-TW" w:eastAsia="zh-TW" w:bidi="zh-TW"/>
    </w:rPr>
  </w:style>
  <w:style w:type="paragraph" w:styleId="1136">
    <w:name w:val="Body text|3"/>
    <w:basedOn w:val="945"/>
    <w:next w:val="1136"/>
    <w:link w:val="1135"/>
    <w:qFormat/>
    <w:pPr>
      <w:jc w:val="left"/>
    </w:pPr>
    <w:rPr>
      <w:color w:val="5c575b"/>
      <w:sz w:val="26"/>
      <w:szCs w:val="26"/>
      <w:lang w:val="zh-TW" w:eastAsia="zh-TW" w:bidi="zh-TW"/>
    </w:rPr>
  </w:style>
  <w:style w:type="character" w:styleId="1137">
    <w:name w:val="font112"/>
    <w:next w:val="1137"/>
    <w:link w:val="945"/>
    <w:qFormat/>
    <w:rPr>
      <w:rFonts w:hint="eastAsia" w:ascii="宋体" w:hAnsi="宋体" w:eastAsia="宋体" w:cs="宋体"/>
      <w:color w:val="000000"/>
      <w:sz w:val="20"/>
      <w:szCs w:val="20"/>
      <w:u w:val="none"/>
    </w:rPr>
  </w:style>
  <w:style w:type="character" w:styleId="1138">
    <w:name w:val="文档结构图 Char1"/>
    <w:next w:val="1138"/>
    <w:link w:val="945"/>
    <w:uiPriority w:val="99"/>
    <w:semiHidden/>
    <w:qFormat/>
    <w:rPr>
      <w:rFonts w:ascii="宋体"/>
      <w:sz w:val="18"/>
      <w:szCs w:val="18"/>
    </w:rPr>
  </w:style>
  <w:style w:type="character" w:styleId="1139">
    <w:name w:val="Char Char1"/>
    <w:next w:val="1139"/>
    <w:link w:val="945"/>
    <w:qFormat/>
    <w:rPr>
      <w:rFonts w:ascii="Arial" w:hAnsi="Arial" w:eastAsia="黑体"/>
      <w:b/>
      <w:bCs/>
      <w:sz w:val="32"/>
      <w:szCs w:val="32"/>
      <w:lang w:val="en-US" w:eastAsia="zh-CN" w:bidi="ar-SA"/>
    </w:rPr>
  </w:style>
  <w:style w:type="character" w:styleId="1140">
    <w:name w:val="Char Char"/>
    <w:next w:val="1140"/>
    <w:link w:val="945"/>
    <w:qFormat/>
    <w:rPr>
      <w:rFonts w:eastAsia="黑体"/>
      <w:bCs/>
      <w:sz w:val="28"/>
      <w:szCs w:val="32"/>
      <w:lang w:val="en-US" w:eastAsia="zh-CN" w:bidi="ar-SA"/>
    </w:rPr>
  </w:style>
  <w:style w:type="character" w:styleId="1141">
    <w:name w:val="Char Char5"/>
    <w:next w:val="1141"/>
    <w:link w:val="945"/>
    <w:qFormat/>
    <w:rPr>
      <w:rFonts w:hint="eastAsia" w:ascii="黑体" w:hAnsi="黑体" w:eastAsia="黑体"/>
      <w:b/>
      <w:bCs/>
      <w:sz w:val="72"/>
      <w:szCs w:val="44"/>
      <w:lang w:val="en-US" w:eastAsia="zh-CN" w:bidi="ar-SA"/>
    </w:rPr>
  </w:style>
  <w:style w:type="character" w:styleId="1142">
    <w:name w:val="z-窗体顶端 Char"/>
    <w:next w:val="1142"/>
    <w:link w:val="1143"/>
    <w:qFormat/>
    <w:rPr>
      <w:rFonts w:ascii="Arial" w:hAnsi="Arial" w:cs="Arial"/>
      <w:vanish/>
      <w:sz w:val="16"/>
      <w:szCs w:val="16"/>
    </w:rPr>
  </w:style>
  <w:style w:type="paragraph" w:styleId="1143">
    <w:name w:val="z-窗体顶端11"/>
    <w:basedOn w:val="945"/>
    <w:next w:val="945"/>
    <w:link w:val="1142"/>
    <w:unhideWhenUsed/>
    <w:qFormat/>
    <w:pPr>
      <w:jc w:val="center"/>
      <w:pBdr>
        <w:bottom w:val="single" w:color="000000" w:sz="6" w:space="1"/>
      </w:pBdr>
    </w:pPr>
    <w:rPr>
      <w:rFonts w:ascii="Arial" w:hAnsi="Arial" w:cs="Arial"/>
      <w:vanish/>
      <w:sz w:val="16"/>
      <w:szCs w:val="16"/>
    </w:rPr>
  </w:style>
  <w:style w:type="character" w:styleId="1144">
    <w:name w:val="Char Char Char"/>
    <w:next w:val="1144"/>
    <w:link w:val="945"/>
    <w:qFormat/>
    <w:rPr>
      <w:rFonts w:hint="eastAsia" w:ascii="黑体" w:hAnsi="黑体" w:eastAsia="黑体"/>
      <w:bCs/>
      <w:sz w:val="28"/>
      <w:szCs w:val="32"/>
      <w:lang w:val="en-US" w:eastAsia="zh-CN" w:bidi="ar-SA"/>
    </w:rPr>
  </w:style>
  <w:style w:type="character" w:styleId="1145">
    <w:name w:val="Other|1_"/>
    <w:next w:val="1145"/>
    <w:link w:val="1146"/>
    <w:qFormat/>
    <w:rPr>
      <w:rFonts w:ascii="宋体" w:hAnsi="宋体" w:cs="宋体"/>
      <w:color w:val="4e4a50"/>
      <w:lang w:val="zh-TW" w:eastAsia="zh-TW" w:bidi="zh-TW"/>
    </w:rPr>
  </w:style>
  <w:style w:type="paragraph" w:styleId="1146">
    <w:name w:val="Other|1"/>
    <w:basedOn w:val="945"/>
    <w:next w:val="1146"/>
    <w:link w:val="1145"/>
    <w:qFormat/>
    <w:pPr>
      <w:jc w:val="center"/>
      <w:spacing w:line="308" w:lineRule="exact"/>
    </w:pPr>
    <w:rPr>
      <w:rFonts w:ascii="宋体" w:hAnsi="宋体" w:cs="宋体"/>
      <w:color w:val="4e4a50"/>
      <w:sz w:val="20"/>
      <w:szCs w:val="20"/>
      <w:lang w:val="zh-TW" w:eastAsia="zh-TW" w:bidi="zh-TW"/>
    </w:rPr>
  </w:style>
  <w:style w:type="character" w:styleId="1147">
    <w:name w:val="Char Char3"/>
    <w:next w:val="1147"/>
    <w:link w:val="945"/>
    <w:qFormat/>
    <w:rPr>
      <w:b/>
      <w:bCs/>
      <w:sz w:val="32"/>
      <w:szCs w:val="32"/>
    </w:rPr>
  </w:style>
  <w:style w:type="character" w:styleId="1148">
    <w:name w:val="font01"/>
    <w:next w:val="1148"/>
    <w:link w:val="945"/>
    <w:uiPriority w:val="99"/>
    <w:qFormat/>
    <w:rPr>
      <w:rFonts w:ascii="Calibri" w:hAnsi="Calibri" w:cs="Calibri"/>
      <w:color w:val="000000"/>
      <w:sz w:val="20"/>
      <w:szCs w:val="20"/>
      <w:u w:val="none"/>
    </w:rPr>
  </w:style>
  <w:style w:type="character" w:styleId="1149">
    <w:name w:val="z-窗体顶端 字符"/>
    <w:next w:val="1149"/>
    <w:link w:val="1150"/>
    <w:qFormat/>
    <w:rPr>
      <w:rFonts w:ascii="Arial" w:hAnsi="Arial" w:cs="Arial"/>
      <w:vanish/>
      <w:sz w:val="16"/>
      <w:szCs w:val="16"/>
    </w:rPr>
  </w:style>
  <w:style w:type="paragraph" w:styleId="1150">
    <w:name w:val="z-窗体顶端1"/>
    <w:basedOn w:val="945"/>
    <w:next w:val="945"/>
    <w:link w:val="1149"/>
    <w:qFormat/>
    <w:pPr>
      <w:jc w:val="center"/>
      <w:pBdr>
        <w:bottom w:val="single" w:color="000000" w:sz="6" w:space="1"/>
      </w:pBdr>
    </w:pPr>
    <w:rPr>
      <w:rFonts w:ascii="Arial" w:hAnsi="Arial" w:cs="Arial"/>
      <w:vanish/>
      <w:sz w:val="16"/>
      <w:szCs w:val="16"/>
    </w:rPr>
  </w:style>
  <w:style w:type="character" w:styleId="1151">
    <w:name w:val="Picture caption|1_"/>
    <w:next w:val="1151"/>
    <w:link w:val="1152"/>
    <w:qFormat/>
    <w:rPr>
      <w:rFonts w:ascii="宋体" w:hAnsi="宋体" w:cs="宋体"/>
      <w:color w:val="4e4a50"/>
      <w:sz w:val="26"/>
      <w:szCs w:val="26"/>
      <w:lang w:val="zh-TW" w:eastAsia="zh-TW" w:bidi="zh-TW"/>
    </w:rPr>
  </w:style>
  <w:style w:type="paragraph" w:styleId="1152">
    <w:name w:val="Picture caption|1"/>
    <w:basedOn w:val="945"/>
    <w:next w:val="1152"/>
    <w:link w:val="1151"/>
    <w:qFormat/>
    <w:pPr>
      <w:jc w:val="left"/>
    </w:pPr>
    <w:rPr>
      <w:rFonts w:ascii="宋体" w:hAnsi="宋体" w:cs="宋体"/>
      <w:color w:val="4e4a50"/>
      <w:sz w:val="26"/>
      <w:szCs w:val="26"/>
      <w:lang w:val="zh-TW" w:eastAsia="zh-TW" w:bidi="zh-TW"/>
    </w:rPr>
  </w:style>
  <w:style w:type="character" w:styleId="1153">
    <w:name w:val="标题 字符"/>
    <w:next w:val="1153"/>
    <w:link w:val="945"/>
    <w:qFormat/>
    <w:rPr>
      <w:rFonts w:ascii="Arial" w:hAnsi="Arial"/>
      <w:b/>
      <w:bCs/>
      <w:sz w:val="32"/>
      <w:szCs w:val="32"/>
    </w:rPr>
  </w:style>
  <w:style w:type="character" w:styleId="1154">
    <w:name w:val="Heading #2|1_"/>
    <w:next w:val="1154"/>
    <w:link w:val="1155"/>
    <w:qFormat/>
    <w:rPr>
      <w:rFonts w:ascii="宋体" w:hAnsi="宋体" w:cs="宋体"/>
      <w:color w:val="4e4a50"/>
      <w:sz w:val="40"/>
      <w:szCs w:val="40"/>
      <w:lang w:val="zh-TW" w:eastAsia="zh-TW" w:bidi="zh-TW"/>
    </w:rPr>
  </w:style>
  <w:style w:type="paragraph" w:styleId="1155">
    <w:name w:val="Heading #2|1"/>
    <w:basedOn w:val="945"/>
    <w:next w:val="1155"/>
    <w:link w:val="1154"/>
    <w:qFormat/>
    <w:pPr>
      <w:jc w:val="center"/>
      <w:spacing w:after="550" w:line="595" w:lineRule="exact"/>
      <w:outlineLvl w:val="1"/>
    </w:pPr>
    <w:rPr>
      <w:rFonts w:ascii="宋体" w:hAnsi="宋体" w:cs="宋体"/>
      <w:color w:val="4e4a50"/>
      <w:sz w:val="40"/>
      <w:szCs w:val="40"/>
      <w:lang w:val="zh-TW" w:eastAsia="zh-TW" w:bidi="zh-TW"/>
    </w:rPr>
  </w:style>
  <w:style w:type="paragraph" w:styleId="1156">
    <w:name w:val="正文 + 黑体"/>
    <w:basedOn w:val="945"/>
    <w:next w:val="1156"/>
    <w:link w:val="945"/>
    <w:qFormat/>
    <w:pPr>
      <w:jc w:val="left"/>
    </w:pPr>
    <w:rPr>
      <w:rFonts w:ascii="黑体" w:hAnsi="宋体" w:eastAsia="黑体" w:cs="TimesNewRomanPSMT"/>
      <w:sz w:val="24"/>
    </w:rPr>
  </w:style>
  <w:style w:type="paragraph" w:styleId="1157">
    <w:name w:val="修订1"/>
    <w:next w:val="1157"/>
    <w:link w:val="945"/>
    <w:uiPriority w:val="99"/>
    <w:unhideWhenUsed/>
    <w:qFormat/>
    <w:rPr>
      <w:rFonts w:ascii="Times New Roman" w:hAnsi="Times New Roman" w:eastAsia="楷体_GB2312" w:cs="Times New Roman"/>
      <w:sz w:val="26"/>
      <w:lang w:val="en-US" w:eastAsia="zh-CN" w:bidi="ar-SA"/>
    </w:rPr>
  </w:style>
  <w:style w:type="paragraph" w:styleId="1158">
    <w:name w:val="z-窗体顶端12"/>
    <w:basedOn w:val="945"/>
    <w:next w:val="945"/>
    <w:link w:val="945"/>
    <w:unhideWhenUsed/>
    <w:qFormat/>
    <w:pPr>
      <w:jc w:val="center"/>
      <w:pBdr>
        <w:bottom w:val="single" w:color="000000" w:sz="6" w:space="1"/>
      </w:pBdr>
    </w:pPr>
    <w:rPr>
      <w:rFonts w:ascii="Arial" w:hAnsi="Arial" w:cs="Arial"/>
      <w:vanish/>
      <w:sz w:val="16"/>
      <w:szCs w:val="16"/>
    </w:rPr>
  </w:style>
  <w:style w:type="paragraph" w:styleId="1159">
    <w:name w:val="金安桥正文"/>
    <w:basedOn w:val="992"/>
    <w:next w:val="1159"/>
    <w:link w:val="945"/>
    <w:qFormat/>
    <w:pPr>
      <w:ind w:firstLine="200"/>
      <w:jc w:val="left"/>
      <w:spacing w:line="300" w:lineRule="auto"/>
    </w:pPr>
    <w:rPr>
      <w:rFonts w:ascii="Times New Roman" w:eastAsia="宋体"/>
      <w:sz w:val="24"/>
    </w:rPr>
  </w:style>
  <w:style w:type="paragraph" w:styleId="1160">
    <w:name w:val="无间隔1"/>
    <w:next w:val="1160"/>
    <w:link w:val="945"/>
    <w:qFormat/>
    <w:pPr>
      <w:jc w:val="both"/>
      <w:widowControl w:val="off"/>
    </w:pPr>
    <w:rPr>
      <w:rFonts w:ascii="Times New Roman" w:hAnsi="Times New Roman" w:eastAsia="宋体" w:cs="Times New Roman"/>
      <w:sz w:val="21"/>
      <w:szCs w:val="24"/>
      <w:lang w:val="en-US" w:eastAsia="zh-CN" w:bidi="ar-SA"/>
    </w:rPr>
  </w:style>
  <w:style w:type="paragraph" w:styleId="1161">
    <w:name w:val="Char Char Char Char Char Char Char Char Char Char"/>
    <w:basedOn w:val="945"/>
    <w:next w:val="1161"/>
    <w:link w:val="945"/>
    <w:qFormat/>
    <w:pPr>
      <w:ind w:hanging="425"/>
      <w:keepNext/>
      <w:spacing w:before="80" w:after="80"/>
      <w:widowControl/>
      <w:tabs>
        <w:tab w:val="left" w:pos="425" w:leader="none"/>
      </w:tabs>
    </w:pPr>
    <w:rPr>
      <w:rFonts w:ascii="Times New Roman" w:hAnsi="Times New Roman"/>
      <w:sz w:val="20"/>
      <w:szCs w:val="20"/>
    </w:rPr>
  </w:style>
  <w:style w:type="character" w:styleId="1162">
    <w:name w:val="副标题 字符1"/>
    <w:basedOn w:val="955"/>
    <w:next w:val="1162"/>
    <w:link w:val="945"/>
    <w:qFormat/>
    <w:rPr>
      <w:rFonts w:ascii="Calibri" w:hAnsi="Calibri" w:eastAsia="宋体" w:cs="Times New Roman"/>
      <w:b/>
      <w:bCs/>
      <w:sz w:val="32"/>
      <w:szCs w:val="32"/>
    </w:rPr>
  </w:style>
  <w:style w:type="paragraph" w:styleId="1163">
    <w:name w:val="red"/>
    <w:basedOn w:val="945"/>
    <w:next w:val="1163"/>
    <w:link w:val="945"/>
    <w:qFormat/>
    <w:pPr>
      <w:jc w:val="left"/>
      <w:spacing w:before="100" w:beforeAutospacing="1" w:after="100" w:afterAutospacing="1"/>
      <w:widowControl/>
    </w:pPr>
    <w:rPr>
      <w:rFonts w:ascii="宋体" w:hAnsi="宋体" w:cs="宋体"/>
      <w:szCs w:val="21"/>
    </w:rPr>
  </w:style>
  <w:style w:type="character" w:styleId="1164">
    <w:name w:val="正文文本首行缩进 字符1"/>
    <w:basedOn w:val="988"/>
    <w:next w:val="1164"/>
    <w:link w:val="945"/>
    <w:semiHidden/>
    <w:qFormat/>
    <w:rPr>
      <w:rFonts w:ascii="楷体_GB2312" w:hAnsi="Arial" w:eastAsia="楷体_GB2312"/>
      <w:sz w:val="21"/>
      <w:szCs w:val="24"/>
    </w:rPr>
  </w:style>
  <w:style w:type="paragraph" w:styleId="1165">
    <w:name w:val="正文首行缩进两字符"/>
    <w:basedOn w:val="945"/>
    <w:next w:val="1165"/>
    <w:link w:val="945"/>
    <w:qFormat/>
    <w:pPr>
      <w:ind w:firstLine="200"/>
      <w:spacing w:line="360" w:lineRule="auto"/>
    </w:pPr>
    <w:rPr>
      <w:rFonts w:ascii="Times New Roman" w:hAnsi="Times New Roman"/>
    </w:rPr>
  </w:style>
  <w:style w:type="paragraph" w:styleId="1166">
    <w:name w:val="样式1"/>
    <w:basedOn w:val="949"/>
    <w:next w:val="1166"/>
    <w:link w:val="945"/>
    <w:qFormat/>
    <w:pPr>
      <w:jc w:val="left"/>
      <w:spacing w:before="0" w:after="0" w:line="240" w:lineRule="auto"/>
    </w:pPr>
    <w:rPr>
      <w:rFonts w:ascii="黑体" w:hAnsi="宋体" w:cs="黑体"/>
      <w:b w:val="0"/>
      <w:color w:val="000000"/>
      <w:sz w:val="21"/>
    </w:rPr>
  </w:style>
  <w:style w:type="paragraph" w:styleId="1167">
    <w:name w:val="z-窗体底端2"/>
    <w:basedOn w:val="945"/>
    <w:next w:val="945"/>
    <w:link w:val="945"/>
    <w:unhideWhenUsed/>
    <w:qFormat/>
    <w:pPr>
      <w:jc w:val="center"/>
      <w:pBdr>
        <w:top w:val="single" w:color="000000" w:sz="6" w:space="1"/>
      </w:pBdr>
    </w:pPr>
    <w:rPr>
      <w:rFonts w:ascii="Arial" w:hAnsi="Arial" w:cs="Arial"/>
      <w:vanish/>
      <w:sz w:val="16"/>
      <w:szCs w:val="16"/>
    </w:rPr>
  </w:style>
  <w:style w:type="paragraph" w:styleId="1168">
    <w:name w:val="Default"/>
    <w:next w:val="1168"/>
    <w:link w:val="945"/>
    <w:qFormat/>
    <w:pPr>
      <w:widowControl w:val="off"/>
    </w:pPr>
    <w:rPr>
      <w:rFonts w:ascii="仿宋" w:hAnsi="Times New Roman" w:eastAsia="仿宋" w:cs="仿宋"/>
      <w:color w:val="000000"/>
      <w:sz w:val="24"/>
      <w:szCs w:val="24"/>
      <w:lang w:val="en-US" w:eastAsia="zh-CN" w:bidi="ar-SA"/>
    </w:rPr>
  </w:style>
  <w:style w:type="paragraph" w:styleId="1169">
    <w:name w:val="Char2"/>
    <w:basedOn w:val="945"/>
    <w:next w:val="1169"/>
    <w:link w:val="945"/>
    <w:qFormat/>
    <w:pPr>
      <w:tabs>
        <w:tab w:val="left" w:pos="360" w:leader="none"/>
      </w:tabs>
    </w:pPr>
    <w:rPr>
      <w:rFonts w:ascii="Times New Roman" w:hAnsi="Times New Roman"/>
      <w:sz w:val="24"/>
    </w:rPr>
  </w:style>
  <w:style w:type="paragraph" w:styleId="1170">
    <w:name w:val="样式 样式 宋体 + 首行缩进:  1 字符"/>
    <w:basedOn w:val="1171"/>
    <w:next w:val="1170"/>
    <w:link w:val="945"/>
    <w:qFormat/>
    <w:pPr>
      <w:spacing w:line="240" w:lineRule="auto"/>
    </w:pPr>
  </w:style>
  <w:style w:type="paragraph" w:styleId="1171">
    <w:name w:val="样式 宋体"/>
    <w:basedOn w:val="945"/>
    <w:next w:val="1171"/>
    <w:link w:val="945"/>
    <w:qFormat/>
    <w:pPr>
      <w:ind w:firstLine="100"/>
      <w:spacing w:line="360" w:lineRule="auto"/>
    </w:pPr>
    <w:rPr>
      <w:rFonts w:ascii="宋体" w:hAnsi="宋体" w:cs="宋体"/>
      <w:szCs w:val="20"/>
    </w:rPr>
  </w:style>
  <w:style w:type="paragraph" w:styleId="1172">
    <w:name w:val="No Spacing"/>
    <w:next w:val="1172"/>
    <w:link w:val="945"/>
    <w:qFormat/>
    <w:pPr>
      <w:jc w:val="both"/>
      <w:widowControl w:val="off"/>
    </w:pPr>
    <w:rPr>
      <w:rFonts w:ascii="Times New Roman" w:hAnsi="Times New Roman" w:eastAsia="宋体" w:cs="Times New Roman"/>
      <w:sz w:val="21"/>
      <w:szCs w:val="24"/>
      <w:lang w:val="en-US" w:eastAsia="zh-CN" w:bidi="ar-SA"/>
    </w:rPr>
  </w:style>
  <w:style w:type="paragraph" w:styleId="1173">
    <w:name w:val="Address"/>
    <w:basedOn w:val="945"/>
    <w:next w:val="1173"/>
    <w:link w:val="945"/>
    <w:qFormat/>
    <w:pPr>
      <w:jc w:val="left"/>
      <w:spacing w:line="249" w:lineRule="auto"/>
      <w:widowControl/>
    </w:pPr>
    <w:rPr>
      <w:rFonts w:ascii="Centaur" w:hAnsi="Centaur" w:eastAsia="楷体_GB2312"/>
      <w:sz w:val="20"/>
      <w:szCs w:val="20"/>
      <w:lang w:eastAsia="en-US"/>
    </w:rPr>
  </w:style>
  <w:style w:type="character" w:styleId="1174">
    <w:name w:val="尾注文本 字符1"/>
    <w:basedOn w:val="955"/>
    <w:next w:val="1174"/>
    <w:link w:val="945"/>
    <w:uiPriority w:val="99"/>
    <w:semiHidden/>
    <w:qFormat/>
    <w:rPr>
      <w:sz w:val="21"/>
      <w:szCs w:val="24"/>
    </w:rPr>
  </w:style>
  <w:style w:type="paragraph" w:styleId="1175">
    <w:name w:val="列表段落1"/>
    <w:basedOn w:val="945"/>
    <w:next w:val="1175"/>
    <w:link w:val="945"/>
    <w:qFormat/>
    <w:pPr>
      <w:ind w:firstLine="420"/>
    </w:pPr>
    <w:rPr>
      <w:szCs w:val="22"/>
    </w:rPr>
  </w:style>
  <w:style w:type="character" w:styleId="1176">
    <w:name w:val="z-窗体底端 字符1"/>
    <w:basedOn w:val="955"/>
    <w:next w:val="1176"/>
    <w:link w:val="945"/>
    <w:uiPriority w:val="99"/>
    <w:semiHidden/>
    <w:qFormat/>
    <w:rPr>
      <w:rFonts w:ascii="Arial" w:hAnsi="Arial" w:cs="Arial"/>
      <w:vanish/>
      <w:sz w:val="16"/>
      <w:szCs w:val="16"/>
    </w:rPr>
  </w:style>
  <w:style w:type="character" w:styleId="1177">
    <w:name w:val="z-窗体顶端 字符1"/>
    <w:basedOn w:val="955"/>
    <w:next w:val="1177"/>
    <w:link w:val="945"/>
    <w:uiPriority w:val="99"/>
    <w:semiHidden/>
    <w:qFormat/>
    <w:rPr>
      <w:rFonts w:ascii="Arial" w:hAnsi="Arial" w:cs="Arial"/>
      <w:vanish/>
      <w:sz w:val="16"/>
      <w:szCs w:val="16"/>
    </w:rPr>
  </w:style>
  <w:style w:type="paragraph" w:styleId="1178">
    <w:name w:val="默认段落字体 Para Char Char Char Char Char Char Char"/>
    <w:basedOn w:val="945"/>
    <w:next w:val="1178"/>
    <w:link w:val="945"/>
    <w:qFormat/>
    <w:rPr>
      <w:rFonts w:ascii="Tahoma" w:hAnsi="Tahoma"/>
      <w:sz w:val="24"/>
      <w:szCs w:val="20"/>
    </w:rPr>
  </w:style>
  <w:style w:type="paragraph" w:styleId="1179">
    <w:name w:val="1"/>
    <w:basedOn w:val="945"/>
    <w:next w:val="1179"/>
    <w:link w:val="945"/>
    <w:qFormat/>
    <w:rPr>
      <w:rFonts w:ascii="Times New Roman" w:hAnsi="Times New Roman"/>
    </w:rPr>
  </w:style>
  <w:style w:type="paragraph" w:styleId="1180">
    <w:name w:val="p0"/>
    <w:basedOn w:val="945"/>
    <w:next w:val="1180"/>
    <w:link w:val="1181"/>
    <w:qFormat/>
    <w:pPr>
      <w:widowControl/>
    </w:pPr>
    <w:rPr>
      <w:rFonts w:ascii="黑体" w:hAnsi="黑体" w:eastAsia="楷体_GB2312"/>
      <w:sz w:val="26"/>
      <w:szCs w:val="21"/>
    </w:rPr>
  </w:style>
  <w:style w:type="character" w:styleId="1181">
    <w:name w:val="p0 Char"/>
    <w:next w:val="1181"/>
    <w:link w:val="1180"/>
    <w:qFormat/>
    <w:rPr>
      <w:rFonts w:ascii="黑体" w:hAnsi="黑体" w:eastAsia="楷体_GB2312"/>
      <w:sz w:val="26"/>
      <w:szCs w:val="21"/>
    </w:rPr>
  </w:style>
  <w:style w:type="paragraph" w:styleId="1182">
    <w:name w:val="样式 标题 2 + Times New Roman 四号 非加粗 段前: 5 磅 段后: 0 磅 行距: 固定值 20..."/>
    <w:basedOn w:val="947"/>
    <w:next w:val="1182"/>
    <w:link w:val="945"/>
    <w:qFormat/>
    <w:pPr>
      <w:spacing w:before="100" w:after="0" w:line="400" w:lineRule="exact"/>
    </w:pPr>
    <w:rPr>
      <w:rFonts w:ascii="Times New Roman" w:hAnsi="Times New Roman" w:eastAsia="宋体" w:cs="宋体"/>
      <w:b w:val="0"/>
      <w:sz w:val="28"/>
    </w:rPr>
  </w:style>
  <w:style w:type="paragraph" w:styleId="1183">
    <w:name w:val="WPS Plain"/>
    <w:next w:val="1183"/>
    <w:link w:val="945"/>
    <w:qFormat/>
    <w:rPr>
      <w:rFonts w:ascii="Times New Roman" w:hAnsi="Times New Roman" w:eastAsia="宋体" w:cs="Times New Roman"/>
      <w:lang w:val="en-US" w:eastAsia="zh-CN" w:bidi="ar-SA"/>
    </w:rPr>
  </w:style>
  <w:style w:type="paragraph" w:styleId="1184">
    <w:name w:val="_Style 4"/>
    <w:basedOn w:val="945"/>
    <w:next w:val="1184"/>
    <w:link w:val="945"/>
    <w:qFormat/>
    <w:pPr>
      <w:ind w:firstLine="420"/>
    </w:pPr>
    <w:rPr>
      <w:szCs w:val="22"/>
    </w:rPr>
  </w:style>
  <w:style w:type="paragraph" w:styleId="1185">
    <w:name w:val="样式 标题 3 + (中文) 黑体 小四 非加粗 段前: 7.8 磅 段后: 0 磅 行距: 固定值 20 磅"/>
    <w:basedOn w:val="948"/>
    <w:next w:val="945"/>
    <w:link w:val="945"/>
    <w:qFormat/>
    <w:pPr>
      <w:spacing w:before="0" w:after="0" w:line="400" w:lineRule="exact"/>
    </w:pPr>
    <w:rPr>
      <w:bCs/>
      <w:sz w:val="24"/>
    </w:rPr>
  </w:style>
  <w:style w:type="paragraph" w:styleId="1186">
    <w:name w:val="纯文本4"/>
    <w:basedOn w:val="945"/>
    <w:next w:val="1186"/>
    <w:link w:val="945"/>
    <w:qFormat/>
    <w:rPr>
      <w:rFonts w:ascii="宋体" w:hAnsi="Courier New"/>
      <w:sz w:val="28"/>
    </w:rPr>
  </w:style>
  <w:style w:type="paragraph" w:styleId="1187">
    <w:name w:val="无间隔11"/>
    <w:next w:val="1187"/>
    <w:link w:val="1188"/>
    <w:uiPriority w:val="99"/>
    <w:qFormat/>
    <w:pPr>
      <w:jc w:val="both"/>
      <w:widowControl w:val="off"/>
    </w:pPr>
    <w:rPr>
      <w:rFonts w:ascii="Times New Roman" w:hAnsi="Times New Roman" w:eastAsia="宋体" w:cs="Times New Roman"/>
      <w:sz w:val="21"/>
      <w:szCs w:val="24"/>
      <w:lang w:val="en-US" w:eastAsia="zh-CN" w:bidi="ar-SA"/>
    </w:rPr>
  </w:style>
  <w:style w:type="character" w:styleId="1188">
    <w:name w:val="无间隔 Char"/>
    <w:next w:val="1188"/>
    <w:link w:val="1187"/>
    <w:uiPriority w:val="99"/>
    <w:qFormat/>
    <w:rPr>
      <w:rFonts w:ascii="Times New Roman" w:hAnsi="Times New Roman"/>
      <w:sz w:val="21"/>
      <w:szCs w:val="24"/>
    </w:rPr>
  </w:style>
  <w:style w:type="paragraph" w:styleId="1189">
    <w:name w:val="样式2"/>
    <w:basedOn w:val="945"/>
    <w:next w:val="950"/>
    <w:link w:val="945"/>
    <w:qFormat/>
    <w:pPr>
      <w:jc w:val="center"/>
    </w:pPr>
    <w:rPr>
      <w:rFonts w:ascii="宋体" w:hAnsi="宋体" w:cs="Arial"/>
      <w:b/>
      <w:color w:val="000000"/>
      <w:szCs w:val="21"/>
    </w:rPr>
  </w:style>
  <w:style w:type="paragraph" w:styleId="1190">
    <w:name w:val="公文正文"/>
    <w:next w:val="1190"/>
    <w:link w:val="945"/>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character" w:styleId="1191">
    <w:name w:val="样式 宋体 小四 加粗1"/>
    <w:next w:val="1191"/>
    <w:link w:val="945"/>
    <w:qFormat/>
    <w:rPr>
      <w:rFonts w:ascii="宋体" w:hAnsi="宋体"/>
      <w:b/>
      <w:bCs/>
      <w:sz w:val="28"/>
    </w:rPr>
  </w:style>
  <w:style w:type="character" w:styleId="1192">
    <w:name w:val="目录 (2) + SimSun"/>
    <w:next w:val="1192"/>
    <w:link w:val="945"/>
    <w:qFormat/>
    <w:rPr>
      <w:rFonts w:ascii="宋体" w:hAnsi="宋体" w:eastAsia="宋体" w:cs="宋体"/>
      <w:color w:val="000000"/>
      <w:spacing w:val="-10"/>
      <w:position w:val="0"/>
      <w:sz w:val="23"/>
      <w:szCs w:val="23"/>
      <w:shd w:val="clear" w:color="auto" w:fill="ffffff"/>
      <w:lang w:val="zh-CN"/>
    </w:rPr>
  </w:style>
  <w:style w:type="character" w:styleId="1193">
    <w:name w:val="正文缩进 字符1"/>
    <w:next w:val="1193"/>
    <w:link w:val="945"/>
    <w:qFormat/>
    <w:rPr>
      <w:rFonts w:eastAsia="宋体"/>
      <w:sz w:val="21"/>
      <w:szCs w:val="24"/>
    </w:rPr>
  </w:style>
  <w:style w:type="character" w:styleId="1194">
    <w:name w:val="t_tag"/>
    <w:basedOn w:val="955"/>
    <w:next w:val="1194"/>
    <w:link w:val="945"/>
    <w:qFormat/>
  </w:style>
  <w:style w:type="character" w:styleId="1195">
    <w:name w:val="正文文本 (8) + 间距 0 pt"/>
    <w:next w:val="1195"/>
    <w:link w:val="945"/>
    <w:qFormat/>
    <w:rPr>
      <w:rFonts w:ascii="黑体" w:hAnsi="黑体" w:eastAsia="宋体" w:cs="黑体"/>
      <w:color w:val="000000"/>
      <w:spacing w:val="40"/>
      <w:sz w:val="30"/>
      <w:szCs w:val="30"/>
      <w:shd w:val="clear" w:color="auto" w:fill="ffffff"/>
    </w:rPr>
  </w:style>
  <w:style w:type="character" w:styleId="1196">
    <w:name w:val="样式5 Char"/>
    <w:next w:val="1196"/>
    <w:link w:val="1197"/>
    <w:qFormat/>
    <w:rPr>
      <w:rFonts w:ascii="宋体" w:eastAsia="Times New Roman"/>
      <w:sz w:val="21"/>
      <w:szCs w:val="21"/>
    </w:rPr>
  </w:style>
  <w:style w:type="paragraph" w:styleId="1197">
    <w:name w:val="样式5"/>
    <w:next w:val="1197"/>
    <w:link w:val="1196"/>
    <w:qFormat/>
    <w:pPr>
      <w:ind w:left="200"/>
      <w:spacing w:line="360" w:lineRule="auto"/>
    </w:pPr>
    <w:rPr>
      <w:rFonts w:ascii="宋体" w:hAnsi="Calibri" w:eastAsia="Times New Roman" w:cs="Times New Roman"/>
      <w:sz w:val="21"/>
      <w:szCs w:val="21"/>
      <w:lang w:val="en-US" w:eastAsia="zh-CN" w:bidi="ar-SA"/>
    </w:rPr>
  </w:style>
  <w:style w:type="character" w:styleId="1198">
    <w:name w:val="标题 #6_"/>
    <w:next w:val="1198"/>
    <w:link w:val="1199"/>
    <w:qFormat/>
    <w:rPr>
      <w:rFonts w:ascii="黑体" w:hAnsi="黑体" w:eastAsia="黑体" w:cs="黑体"/>
      <w:spacing w:val="40"/>
      <w:sz w:val="30"/>
      <w:szCs w:val="30"/>
      <w:shd w:val="clear" w:color="auto" w:fill="ffffff"/>
    </w:rPr>
  </w:style>
  <w:style w:type="paragraph" w:styleId="1199">
    <w:name w:val="标题 #6"/>
    <w:basedOn w:val="945"/>
    <w:next w:val="1199"/>
    <w:link w:val="1198"/>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200">
    <w:name w:val="批注主题 Char1"/>
    <w:next w:val="1200"/>
    <w:link w:val="945"/>
    <w:uiPriority w:val="99"/>
    <w:semiHidden/>
    <w:qFormat/>
    <w:rPr>
      <w:rFonts w:ascii="Times New Roman" w:hAnsi="Times New Roman" w:eastAsia="宋体" w:cs="Times New Roman"/>
      <w:b/>
      <w:bCs/>
      <w:szCs w:val="24"/>
    </w:rPr>
  </w:style>
  <w:style w:type="character" w:styleId="1201">
    <w:name w:val="正文文本缩进 字符1"/>
    <w:next w:val="1201"/>
    <w:link w:val="945"/>
    <w:qFormat/>
    <w:rPr>
      <w:rFonts w:eastAsia="宋体"/>
      <w:sz w:val="21"/>
      <w:szCs w:val="24"/>
    </w:rPr>
  </w:style>
  <w:style w:type="character" w:styleId="1202">
    <w:name w:val="目录 (2)"/>
    <w:next w:val="1202"/>
    <w:link w:val="945"/>
    <w:qFormat/>
    <w:rPr>
      <w:rFonts w:ascii="黑体" w:hAnsi="黑体" w:eastAsia="黑体" w:cs="黑体"/>
      <w:color w:val="000000"/>
      <w:spacing w:val="0"/>
      <w:position w:val="0"/>
      <w:sz w:val="24"/>
      <w:szCs w:val="24"/>
      <w:shd w:val="clear" w:color="auto" w:fill="ffffff"/>
      <w:lang w:val="zh-CN"/>
    </w:rPr>
  </w:style>
  <w:style w:type="character" w:styleId="1203">
    <w:name w:val="页脚 Char1"/>
    <w:next w:val="1203"/>
    <w:link w:val="945"/>
    <w:uiPriority w:val="99"/>
    <w:semiHidden/>
    <w:qFormat/>
    <w:rPr>
      <w:rFonts w:ascii="Times New Roman" w:hAnsi="Times New Roman" w:eastAsia="宋体" w:cs="Times New Roman"/>
      <w:sz w:val="18"/>
      <w:szCs w:val="18"/>
    </w:rPr>
  </w:style>
  <w:style w:type="character" w:styleId="1204">
    <w:name w:val="目录 (4)_"/>
    <w:next w:val="1204"/>
    <w:link w:val="1205"/>
    <w:qFormat/>
    <w:rPr>
      <w:rFonts w:ascii="黑体" w:hAnsi="黑体" w:eastAsia="黑体" w:cs="黑体"/>
      <w:b/>
      <w:bCs/>
      <w:shd w:val="clear" w:color="auto" w:fill="ffffff"/>
    </w:rPr>
  </w:style>
  <w:style w:type="paragraph" w:styleId="1205">
    <w:name w:val="目录 (4)"/>
    <w:basedOn w:val="945"/>
    <w:next w:val="1205"/>
    <w:link w:val="1204"/>
    <w:qFormat/>
    <w:pPr>
      <w:jc w:val="left"/>
      <w:spacing w:line="677" w:lineRule="exact"/>
      <w:shd w:val="clear" w:color="auto" w:fill="ffffff"/>
    </w:pPr>
    <w:rPr>
      <w:rFonts w:ascii="黑体" w:hAnsi="黑体" w:eastAsia="黑体" w:cs="黑体"/>
      <w:b/>
      <w:bCs/>
      <w:sz w:val="20"/>
      <w:szCs w:val="20"/>
    </w:rPr>
  </w:style>
  <w:style w:type="character" w:styleId="1206">
    <w:name w:val="Char Char6"/>
    <w:next w:val="1206"/>
    <w:link w:val="945"/>
    <w:qFormat/>
    <w:rPr>
      <w:rFonts w:eastAsia="宋体"/>
      <w:b/>
      <w:sz w:val="32"/>
      <w:lang w:val="en-US" w:eastAsia="zh-CN" w:bidi="ar-SA"/>
    </w:rPr>
  </w:style>
  <w:style w:type="character" w:styleId="1207">
    <w:name w:val="标题 1 Char1"/>
    <w:next w:val="1207"/>
    <w:link w:val="945"/>
    <w:qFormat/>
    <w:rPr>
      <w:rFonts w:eastAsia="宋体"/>
      <w:b/>
      <w:bCs/>
      <w:sz w:val="44"/>
      <w:szCs w:val="44"/>
      <w:lang w:val="en-US" w:eastAsia="zh-CN" w:bidi="ar-SA"/>
    </w:rPr>
  </w:style>
  <w:style w:type="character" w:styleId="1208">
    <w:name w:val="标题 #2 + 间距 0 pt"/>
    <w:next w:val="1208"/>
    <w:link w:val="945"/>
    <w:qFormat/>
    <w:rPr>
      <w:rFonts w:ascii="Times New Roman" w:hAnsi="Times New Roman" w:eastAsia="Times New Roman" w:cs="Times New Roman"/>
      <w:color w:val="000000"/>
      <w:spacing w:val="0"/>
      <w:position w:val="0"/>
      <w:sz w:val="54"/>
      <w:szCs w:val="54"/>
      <w:shd w:val="clear" w:color="auto" w:fill="ffffff"/>
    </w:rPr>
  </w:style>
  <w:style w:type="character" w:styleId="1209">
    <w:name w:val="标题 #2 + SimHei"/>
    <w:next w:val="1209"/>
    <w:link w:val="945"/>
    <w:qFormat/>
    <w:rPr>
      <w:rFonts w:ascii="黑体" w:hAnsi="黑体" w:eastAsia="黑体" w:cs="黑体"/>
      <w:color w:val="000000"/>
      <w:spacing w:val="40"/>
      <w:position w:val="0"/>
      <w:sz w:val="53"/>
      <w:szCs w:val="53"/>
      <w:shd w:val="clear" w:color="auto" w:fill="ffffff"/>
      <w:lang w:val="zh-CN"/>
    </w:rPr>
  </w:style>
  <w:style w:type="character" w:styleId="1210">
    <w:name w:val="15"/>
    <w:next w:val="1210"/>
    <w:link w:val="945"/>
    <w:qFormat/>
    <w:rPr>
      <w:rFonts w:ascii="Times New Roman" w:hAnsi="Times New Roman" w:cs="Times New Roman"/>
      <w:color w:val="0000ff"/>
      <w:u w:val="single"/>
    </w:rPr>
  </w:style>
  <w:style w:type="character" w:styleId="1211">
    <w:name w:val="样式 (西文) 仿宋_GB2312 小四"/>
    <w:next w:val="1211"/>
    <w:link w:val="945"/>
    <w:qFormat/>
    <w:rPr>
      <w:rFonts w:ascii="Times New Roman" w:hAnsi="Times New Roman" w:eastAsia="宋体"/>
      <w:sz w:val="24"/>
      <w:szCs w:val="24"/>
    </w:rPr>
  </w:style>
  <w:style w:type="character" w:styleId="1212">
    <w:name w:val="脚注文本 Char1"/>
    <w:next w:val="1212"/>
    <w:link w:val="945"/>
    <w:uiPriority w:val="99"/>
    <w:semiHidden/>
    <w:qFormat/>
    <w:rPr>
      <w:rFonts w:ascii="微软雅黑" w:hAnsi="微软雅黑" w:eastAsia="微软雅黑" w:cs="微软雅黑"/>
      <w:color w:val="000000"/>
      <w:sz w:val="18"/>
      <w:szCs w:val="18"/>
    </w:rPr>
  </w:style>
  <w:style w:type="character" w:styleId="1213">
    <w:name w:val="批注框文本 Char1"/>
    <w:next w:val="1213"/>
    <w:link w:val="945"/>
    <w:uiPriority w:val="99"/>
    <w:semiHidden/>
    <w:qFormat/>
    <w:rPr>
      <w:rFonts w:ascii="Times New Roman" w:hAnsi="Times New Roman" w:eastAsia="宋体" w:cs="Times New Roman"/>
      <w:sz w:val="18"/>
      <w:szCs w:val="18"/>
    </w:rPr>
  </w:style>
  <w:style w:type="character" w:styleId="1214">
    <w:name w:val="标题 3 字符1"/>
    <w:next w:val="1214"/>
    <w:link w:val="945"/>
    <w:qFormat/>
    <w:rPr>
      <w:rFonts w:ascii="微软雅黑" w:hAnsi="微软雅黑" w:eastAsia="微软雅黑"/>
      <w:color w:val="000000"/>
      <w:sz w:val="28"/>
      <w:lang w:bidi="ar-SA"/>
    </w:rPr>
  </w:style>
  <w:style w:type="character" w:styleId="1215">
    <w:name w:val="content4"/>
    <w:basedOn w:val="955"/>
    <w:next w:val="1215"/>
    <w:link w:val="945"/>
    <w:qFormat/>
  </w:style>
  <w:style w:type="character" w:styleId="1216">
    <w:name w:val="普通文字 Char Char Char Char Char Char Char Char Char Char Char Char Char Char Char Char Char Char Char"/>
    <w:next w:val="1216"/>
    <w:link w:val="945"/>
    <w:qFormat/>
    <w:rPr>
      <w:rFonts w:ascii="宋体" w:hAnsi="Courier New" w:eastAsia="宋体"/>
      <w:sz w:val="24"/>
      <w:szCs w:val="21"/>
      <w:lang w:val="en-US" w:eastAsia="zh-CN" w:bidi="ar-SA"/>
    </w:rPr>
  </w:style>
  <w:style w:type="character" w:styleId="1217">
    <w:name w:val="标题1　样式 宋体 小三 加粗"/>
    <w:next w:val="1217"/>
    <w:link w:val="945"/>
    <w:qFormat/>
    <w:rPr>
      <w:rFonts w:ascii="宋体" w:hAnsi="宋体" w:eastAsia="黑体"/>
      <w:b/>
      <w:bCs/>
      <w:sz w:val="30"/>
      <w:szCs w:val="44"/>
      <w:lang w:val="en-US" w:eastAsia="zh-CN" w:bidi="ar-SA"/>
    </w:rPr>
  </w:style>
  <w:style w:type="character" w:styleId="1218">
    <w:name w:val="标题 #2 (2)_"/>
    <w:next w:val="1218"/>
    <w:link w:val="1219"/>
    <w:qFormat/>
    <w:rPr>
      <w:rFonts w:ascii="黑体" w:hAnsi="黑体" w:eastAsia="黑体" w:cs="黑体"/>
      <w:spacing w:val="40"/>
      <w:sz w:val="53"/>
      <w:szCs w:val="53"/>
      <w:shd w:val="clear" w:color="auto" w:fill="ffffff"/>
    </w:rPr>
  </w:style>
  <w:style w:type="paragraph" w:styleId="1219">
    <w:name w:val="标题 #2 (2)"/>
    <w:basedOn w:val="945"/>
    <w:next w:val="1219"/>
    <w:link w:val="1218"/>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220">
    <w:name w:val="正文 New Char"/>
    <w:next w:val="1220"/>
    <w:link w:val="1221"/>
    <w:qFormat/>
    <w:rPr>
      <w:rFonts w:eastAsia="Times New Roman"/>
      <w:sz w:val="21"/>
      <w:szCs w:val="24"/>
    </w:rPr>
  </w:style>
  <w:style w:type="paragraph" w:styleId="1221">
    <w:name w:val="正文 New"/>
    <w:next w:val="1221"/>
    <w:link w:val="1220"/>
    <w:qFormat/>
    <w:pPr>
      <w:jc w:val="both"/>
      <w:widowControl w:val="off"/>
    </w:pPr>
    <w:rPr>
      <w:rFonts w:ascii="Calibri" w:hAnsi="Calibri" w:eastAsia="Times New Roman" w:cs="Times New Roman"/>
      <w:sz w:val="21"/>
      <w:szCs w:val="24"/>
      <w:lang w:val="en-US" w:eastAsia="zh-CN" w:bidi="ar-SA"/>
    </w:rPr>
  </w:style>
  <w:style w:type="character" w:styleId="1222">
    <w:name w:val="正文文本 + 11 pt"/>
    <w:next w:val="1222"/>
    <w:link w:val="945"/>
    <w:qFormat/>
    <w:rPr>
      <w:rFonts w:ascii="黑体" w:hAnsi="黑体" w:eastAsia="黑体" w:cs="黑体"/>
      <w:color w:val="000000"/>
      <w:spacing w:val="0"/>
      <w:position w:val="0"/>
      <w:sz w:val="22"/>
      <w:szCs w:val="22"/>
      <w:u w:val="none"/>
      <w:shd w:val="clear" w:color="auto" w:fill="ffffff"/>
      <w:lang w:val="zh-CN"/>
    </w:rPr>
  </w:style>
  <w:style w:type="character" w:styleId="1223">
    <w:name w:val="标题 #3_"/>
    <w:next w:val="1223"/>
    <w:link w:val="1224"/>
    <w:qFormat/>
    <w:rPr>
      <w:rFonts w:ascii="黑体" w:hAnsi="黑体" w:eastAsia="黑体" w:cs="黑体"/>
      <w:spacing w:val="10"/>
      <w:sz w:val="44"/>
      <w:szCs w:val="44"/>
      <w:shd w:val="clear" w:color="auto" w:fill="ffffff"/>
    </w:rPr>
  </w:style>
  <w:style w:type="paragraph" w:styleId="1224">
    <w:name w:val="标题 #3"/>
    <w:basedOn w:val="945"/>
    <w:next w:val="1224"/>
    <w:link w:val="1223"/>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225">
    <w:name w:val="正文文本 (3)_"/>
    <w:next w:val="1225"/>
    <w:link w:val="1226"/>
    <w:qFormat/>
    <w:rPr>
      <w:rFonts w:ascii="黑体" w:hAnsi="黑体" w:eastAsia="黑体" w:cs="黑体"/>
      <w:spacing w:val="60"/>
      <w:sz w:val="81"/>
      <w:szCs w:val="81"/>
      <w:shd w:val="clear" w:color="auto" w:fill="ffffff"/>
    </w:rPr>
  </w:style>
  <w:style w:type="paragraph" w:styleId="1226">
    <w:name w:val="正文文本 (3)"/>
    <w:basedOn w:val="945"/>
    <w:next w:val="1226"/>
    <w:link w:val="1225"/>
    <w:qFormat/>
    <w:pPr>
      <w:jc w:val="center"/>
      <w:spacing w:before="1140" w:after="300" w:line="0" w:lineRule="atLeast"/>
      <w:shd w:val="clear" w:color="auto" w:fill="ffffff"/>
    </w:pPr>
    <w:rPr>
      <w:rFonts w:ascii="黑体" w:hAnsi="黑体" w:eastAsia="黑体" w:cs="黑体"/>
      <w:spacing w:val="60"/>
      <w:sz w:val="81"/>
      <w:szCs w:val="81"/>
    </w:rPr>
  </w:style>
  <w:style w:type="character" w:styleId="1227">
    <w:name w:val="正文文本_"/>
    <w:next w:val="1227"/>
    <w:link w:val="1228"/>
    <w:qFormat/>
    <w:rPr>
      <w:rFonts w:ascii="黑体" w:hAnsi="黑体" w:eastAsia="黑体" w:cs="黑体"/>
      <w:shd w:val="clear" w:color="auto" w:fill="ffffff"/>
    </w:rPr>
  </w:style>
  <w:style w:type="paragraph" w:styleId="1228">
    <w:name w:val="正文文本8"/>
    <w:basedOn w:val="945"/>
    <w:next w:val="1228"/>
    <w:link w:val="1227"/>
    <w:qFormat/>
    <w:pPr>
      <w:jc w:val="center"/>
      <w:spacing w:before="120" w:after="300" w:line="0" w:lineRule="atLeast"/>
      <w:shd w:val="clear" w:color="auto" w:fill="ffffff"/>
    </w:pPr>
    <w:rPr>
      <w:rFonts w:ascii="黑体" w:hAnsi="黑体" w:eastAsia="黑体" w:cs="黑体"/>
      <w:sz w:val="20"/>
      <w:szCs w:val="20"/>
    </w:rPr>
  </w:style>
  <w:style w:type="character" w:styleId="1229">
    <w:name w:val="标题 1 1 Char"/>
    <w:next w:val="1229"/>
    <w:link w:val="945"/>
    <w:qFormat/>
    <w:rPr>
      <w:rFonts w:eastAsia="宋体"/>
      <w:b/>
      <w:bCs/>
      <w:sz w:val="44"/>
      <w:szCs w:val="44"/>
      <w:lang w:val="en-US" w:eastAsia="zh-CN" w:bidi="ar-SA"/>
    </w:rPr>
  </w:style>
  <w:style w:type="character" w:styleId="1230">
    <w:name w:val="标题 #4 + 间距 18 pt"/>
    <w:next w:val="1230"/>
    <w:link w:val="945"/>
    <w:qFormat/>
    <w:rPr>
      <w:rFonts w:ascii="黑体" w:hAnsi="黑体" w:eastAsia="黑体" w:cs="黑体"/>
      <w:color w:val="000000"/>
      <w:spacing w:val="360"/>
      <w:position w:val="0"/>
      <w:sz w:val="44"/>
      <w:szCs w:val="44"/>
      <w:shd w:val="clear" w:color="auto" w:fill="ffffff"/>
      <w:lang w:val="zh-CN"/>
    </w:rPr>
  </w:style>
  <w:style w:type="character" w:styleId="1231">
    <w:name w:val="样式 黑体 小二"/>
    <w:next w:val="1231"/>
    <w:link w:val="945"/>
    <w:qFormat/>
    <w:rPr>
      <w:rFonts w:ascii="黑体" w:hAnsi="黑体" w:eastAsia="黑体"/>
      <w:sz w:val="36"/>
    </w:rPr>
  </w:style>
  <w:style w:type="character" w:styleId="1232">
    <w:name w:val="标题 #7_"/>
    <w:next w:val="1232"/>
    <w:link w:val="1233"/>
    <w:qFormat/>
    <w:rPr>
      <w:rFonts w:ascii="黑体" w:hAnsi="黑体" w:eastAsia="黑体" w:cs="黑体"/>
      <w:b/>
      <w:bCs/>
      <w:sz w:val="28"/>
      <w:szCs w:val="28"/>
      <w:shd w:val="clear" w:color="auto" w:fill="ffffff"/>
    </w:rPr>
  </w:style>
  <w:style w:type="paragraph" w:styleId="1233">
    <w:name w:val="标题 #7"/>
    <w:basedOn w:val="945"/>
    <w:next w:val="1233"/>
    <w:link w:val="1232"/>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234">
    <w:name w:val="正文文本 (9) + SimSun"/>
    <w:next w:val="1234"/>
    <w:link w:val="945"/>
    <w:qFormat/>
    <w:rPr>
      <w:rFonts w:ascii="宋体" w:hAnsi="宋体" w:eastAsia="宋体" w:cs="宋体"/>
      <w:b/>
      <w:bCs/>
      <w:color w:val="000000"/>
      <w:spacing w:val="0"/>
      <w:position w:val="0"/>
      <w:sz w:val="30"/>
      <w:szCs w:val="30"/>
      <w:shd w:val="clear" w:color="auto" w:fill="ffffff"/>
    </w:rPr>
  </w:style>
  <w:style w:type="character" w:styleId="1235">
    <w:name w:val="正文文本 (13)_"/>
    <w:next w:val="1235"/>
    <w:link w:val="1236"/>
    <w:qFormat/>
    <w:rPr>
      <w:rFonts w:ascii="宋体" w:hAnsi="宋体" w:cs="宋体"/>
      <w:spacing w:val="-10"/>
      <w:sz w:val="23"/>
      <w:szCs w:val="23"/>
      <w:shd w:val="clear" w:color="auto" w:fill="ffffff"/>
    </w:rPr>
  </w:style>
  <w:style w:type="paragraph" w:styleId="1236">
    <w:name w:val="正文文本 (13)"/>
    <w:basedOn w:val="945"/>
    <w:next w:val="1236"/>
    <w:link w:val="1235"/>
    <w:qFormat/>
    <w:pPr>
      <w:ind w:firstLine="440"/>
      <w:jc w:val="both"/>
      <w:spacing w:line="398" w:lineRule="exact"/>
      <w:shd w:val="clear" w:color="auto" w:fill="ffffff"/>
    </w:pPr>
    <w:rPr>
      <w:rFonts w:ascii="宋体" w:hAnsi="宋体" w:cs="宋体"/>
      <w:spacing w:val="-10"/>
      <w:sz w:val="23"/>
      <w:szCs w:val="23"/>
    </w:rPr>
  </w:style>
  <w:style w:type="character" w:styleId="1237">
    <w:name w:val="样式 宋体 小四 加粗"/>
    <w:next w:val="1237"/>
    <w:link w:val="945"/>
    <w:qFormat/>
    <w:rPr>
      <w:rFonts w:ascii="宋体" w:hAnsi="宋体"/>
      <w:b/>
      <w:bCs/>
      <w:sz w:val="28"/>
    </w:rPr>
  </w:style>
  <w:style w:type="character" w:styleId="1238">
    <w:name w:val="标题 #2_"/>
    <w:next w:val="1238"/>
    <w:link w:val="1239"/>
    <w:qFormat/>
    <w:rPr>
      <w:rFonts w:eastAsia="Times New Roman"/>
      <w:spacing w:val="-20"/>
      <w:sz w:val="54"/>
      <w:szCs w:val="54"/>
      <w:shd w:val="clear" w:color="auto" w:fill="ffffff"/>
    </w:rPr>
  </w:style>
  <w:style w:type="paragraph" w:styleId="1239">
    <w:name w:val="标题 #2"/>
    <w:basedOn w:val="945"/>
    <w:next w:val="1239"/>
    <w:link w:val="1238"/>
    <w:qFormat/>
    <w:pPr>
      <w:jc w:val="center"/>
      <w:spacing w:before="300" w:after="1680" w:line="0" w:lineRule="atLeast"/>
      <w:shd w:val="clear" w:color="auto" w:fill="ffffff"/>
      <w:outlineLvl w:val="1"/>
    </w:pPr>
    <w:rPr>
      <w:rFonts w:eastAsia="Times New Roman"/>
      <w:spacing w:val="-20"/>
      <w:sz w:val="54"/>
      <w:szCs w:val="54"/>
    </w:rPr>
  </w:style>
  <w:style w:type="character" w:styleId="1240">
    <w:name w:val="标题 #4_"/>
    <w:next w:val="1240"/>
    <w:link w:val="1241"/>
    <w:qFormat/>
    <w:rPr>
      <w:rFonts w:ascii="黑体" w:hAnsi="黑体" w:eastAsia="黑体" w:cs="黑体"/>
      <w:spacing w:val="10"/>
      <w:sz w:val="44"/>
      <w:szCs w:val="44"/>
      <w:shd w:val="clear" w:color="auto" w:fill="ffffff"/>
    </w:rPr>
  </w:style>
  <w:style w:type="paragraph" w:styleId="1241">
    <w:name w:val="标题 #4"/>
    <w:basedOn w:val="945"/>
    <w:next w:val="1241"/>
    <w:link w:val="124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242">
    <w:name w:val="正文文本4"/>
    <w:next w:val="1242"/>
    <w:link w:val="945"/>
    <w:qFormat/>
    <w:rPr>
      <w:rFonts w:ascii="黑体" w:hAnsi="黑体" w:eastAsia="黑体" w:cs="黑体"/>
      <w:color w:val="000000"/>
      <w:spacing w:val="0"/>
      <w:position w:val="0"/>
      <w:sz w:val="24"/>
      <w:szCs w:val="24"/>
      <w:u w:val="none"/>
      <w:shd w:val="clear" w:color="auto" w:fill="ffffff"/>
      <w:lang w:val="zh-CN"/>
    </w:rPr>
  </w:style>
  <w:style w:type="character" w:styleId="1243">
    <w:name w:val="脚注文本 字符"/>
    <w:next w:val="1243"/>
    <w:link w:val="945"/>
    <w:qFormat/>
    <w:rPr>
      <w:rFonts w:eastAsia="宋体"/>
      <w:sz w:val="18"/>
      <w:szCs w:val="18"/>
      <w:lang w:val="en-US" w:eastAsia="zh-CN" w:bidi="ar-SA"/>
    </w:rPr>
  </w:style>
  <w:style w:type="character" w:styleId="1244">
    <w:name w:val="font161"/>
    <w:next w:val="1244"/>
    <w:link w:val="945"/>
    <w:qFormat/>
    <w:rPr>
      <w:b/>
      <w:bCs/>
      <w:sz w:val="32"/>
      <w:szCs w:val="32"/>
    </w:rPr>
  </w:style>
  <w:style w:type="character" w:styleId="1245">
    <w:name w:val="正文文本 + MS Mincho"/>
    <w:next w:val="1245"/>
    <w:link w:val="945"/>
    <w:qFormat/>
    <w:rPr>
      <w:rFonts w:ascii="MS Mincho" w:hAnsi="MS Mincho" w:eastAsia="MS Mincho" w:cs="MS Mincho"/>
      <w:color w:val="000000"/>
      <w:spacing w:val="0"/>
      <w:position w:val="0"/>
      <w:sz w:val="13"/>
      <w:szCs w:val="13"/>
      <w:u w:val="none"/>
      <w:shd w:val="clear" w:color="auto" w:fill="ffffff"/>
      <w:lang w:val="en-US"/>
    </w:rPr>
  </w:style>
  <w:style w:type="character" w:styleId="1246">
    <w:name w:val="正文文本 (8)_"/>
    <w:next w:val="1246"/>
    <w:link w:val="1247"/>
    <w:qFormat/>
    <w:rPr>
      <w:rFonts w:ascii="黑体" w:hAnsi="黑体" w:eastAsia="黑体" w:cs="黑体"/>
      <w:spacing w:val="40"/>
      <w:sz w:val="30"/>
      <w:szCs w:val="30"/>
      <w:shd w:val="clear" w:color="auto" w:fill="ffffff"/>
    </w:rPr>
  </w:style>
  <w:style w:type="paragraph" w:styleId="1247">
    <w:name w:val="正文文本 (8)"/>
    <w:basedOn w:val="945"/>
    <w:next w:val="1247"/>
    <w:link w:val="1246"/>
    <w:qFormat/>
    <w:pPr>
      <w:jc w:val="both"/>
      <w:spacing w:after="600" w:line="0" w:lineRule="atLeast"/>
      <w:shd w:val="clear" w:color="auto" w:fill="ffffff"/>
    </w:pPr>
    <w:rPr>
      <w:rFonts w:ascii="黑体" w:hAnsi="黑体" w:eastAsia="黑体" w:cs="黑体"/>
      <w:spacing w:val="40"/>
      <w:sz w:val="30"/>
      <w:szCs w:val="30"/>
    </w:rPr>
  </w:style>
  <w:style w:type="character" w:styleId="1248">
    <w:name w:val="Char Char51"/>
    <w:next w:val="1248"/>
    <w:link w:val="945"/>
    <w:qFormat/>
    <w:rPr>
      <w:rFonts w:eastAsia="宋体"/>
      <w:sz w:val="21"/>
      <w:szCs w:val="24"/>
      <w:lang w:val="en-US" w:eastAsia="zh-CN" w:bidi="ar-SA"/>
    </w:rPr>
  </w:style>
  <w:style w:type="character" w:styleId="1249">
    <w:name w:val="页眉 字符1"/>
    <w:next w:val="1249"/>
    <w:link w:val="945"/>
    <w:qFormat/>
    <w:rPr>
      <w:rFonts w:ascii="微软雅黑" w:hAnsi="微软雅黑" w:eastAsia="微软雅黑" w:cs="微软雅黑"/>
      <w:color w:val="000000"/>
      <w:sz w:val="18"/>
      <w:szCs w:val="18"/>
    </w:rPr>
  </w:style>
  <w:style w:type="character" w:styleId="1250">
    <w:name w:val="正文文本 3 字符1"/>
    <w:next w:val="1250"/>
    <w:link w:val="945"/>
    <w:qFormat/>
    <w:rPr>
      <w:rFonts w:ascii="宋体" w:eastAsia="宋体"/>
      <w:sz w:val="24"/>
    </w:rPr>
  </w:style>
  <w:style w:type="character" w:styleId="1251">
    <w:name w:val="正文文本 (20)_"/>
    <w:next w:val="1251"/>
    <w:link w:val="945"/>
    <w:qFormat/>
    <w:rPr>
      <w:rFonts w:ascii="黑体" w:hAnsi="黑体" w:eastAsia="黑体" w:cs="黑体"/>
      <w:b/>
      <w:bCs/>
      <w:u w:val="none"/>
    </w:rPr>
  </w:style>
  <w:style w:type="character" w:styleId="1252">
    <w:name w:val="普通文字 Char Char1"/>
    <w:next w:val="1252"/>
    <w:link w:val="945"/>
    <w:qFormat/>
    <w:rPr>
      <w:rFonts w:ascii="宋体" w:hAnsi="Courier New" w:eastAsia="宋体"/>
      <w:sz w:val="21"/>
      <w:szCs w:val="21"/>
      <w:lang w:val="en-US" w:eastAsia="zh-CN" w:bidi="ar-SA"/>
    </w:rPr>
  </w:style>
  <w:style w:type="character" w:styleId="1253">
    <w:name w:val="标题 #1_"/>
    <w:next w:val="1253"/>
    <w:link w:val="1254"/>
    <w:qFormat/>
    <w:rPr>
      <w:rFonts w:ascii="黑体" w:hAnsi="黑体" w:eastAsia="黑体" w:cs="黑体"/>
      <w:spacing w:val="60"/>
      <w:sz w:val="81"/>
      <w:szCs w:val="81"/>
      <w:shd w:val="clear" w:color="auto" w:fill="ffffff"/>
    </w:rPr>
  </w:style>
  <w:style w:type="paragraph" w:styleId="1254">
    <w:name w:val="标题 #1"/>
    <w:basedOn w:val="945"/>
    <w:next w:val="1254"/>
    <w:link w:val="1253"/>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255">
    <w:name w:val="正文文本缩进 3 Char1"/>
    <w:next w:val="1255"/>
    <w:link w:val="945"/>
    <w:uiPriority w:val="99"/>
    <w:semiHidden/>
    <w:qFormat/>
    <w:rPr>
      <w:rFonts w:ascii="Times New Roman" w:hAnsi="Times New Roman" w:eastAsia="宋体" w:cs="Times New Roman"/>
      <w:sz w:val="16"/>
      <w:szCs w:val="16"/>
    </w:rPr>
  </w:style>
  <w:style w:type="character" w:styleId="1256">
    <w:name w:val="p0 Char Char"/>
    <w:next w:val="1256"/>
    <w:link w:val="945"/>
    <w:qFormat/>
    <w:rPr>
      <w:rFonts w:eastAsia="宋体"/>
      <w:sz w:val="21"/>
      <w:szCs w:val="21"/>
      <w:lang w:val="en-US" w:eastAsia="zh-CN" w:bidi="ar-SA"/>
    </w:rPr>
  </w:style>
  <w:style w:type="character" w:styleId="1257">
    <w:name w:val="样式 宋体 小四"/>
    <w:next w:val="1257"/>
    <w:link w:val="945"/>
    <w:qFormat/>
    <w:rPr>
      <w:rFonts w:ascii="宋体" w:hAnsi="宋体"/>
      <w:sz w:val="28"/>
    </w:rPr>
  </w:style>
  <w:style w:type="character" w:styleId="1258">
    <w:name w:val="样式 幼圆"/>
    <w:next w:val="1258"/>
    <w:link w:val="945"/>
    <w:qFormat/>
    <w:rPr>
      <w:rFonts w:ascii="宋体" w:hAnsi="宋体" w:eastAsia="宋体"/>
      <w:sz w:val="24"/>
      <w:szCs w:val="24"/>
    </w:rPr>
  </w:style>
  <w:style w:type="character" w:styleId="1259">
    <w:name w:val="正文文本 (9)_"/>
    <w:next w:val="1259"/>
    <w:link w:val="1260"/>
    <w:qFormat/>
    <w:rPr>
      <w:rFonts w:ascii="黑体" w:hAnsi="黑体" w:eastAsia="黑体" w:cs="黑体"/>
      <w:b/>
      <w:bCs/>
      <w:sz w:val="28"/>
      <w:szCs w:val="28"/>
      <w:shd w:val="clear" w:color="auto" w:fill="ffffff"/>
    </w:rPr>
  </w:style>
  <w:style w:type="paragraph" w:styleId="1260">
    <w:name w:val="正文文本 (9)"/>
    <w:basedOn w:val="945"/>
    <w:next w:val="1260"/>
    <w:link w:val="1259"/>
    <w:qFormat/>
    <w:pPr>
      <w:jc w:val="both"/>
      <w:spacing w:before="420" w:line="0" w:lineRule="atLeast"/>
      <w:shd w:val="clear" w:color="auto" w:fill="ffffff"/>
    </w:pPr>
    <w:rPr>
      <w:rFonts w:ascii="黑体" w:hAnsi="黑体" w:eastAsia="黑体" w:cs="黑体"/>
      <w:b/>
      <w:bCs/>
      <w:sz w:val="28"/>
      <w:szCs w:val="28"/>
    </w:rPr>
  </w:style>
  <w:style w:type="character" w:styleId="1261">
    <w:name w:val="纯文本 Char1"/>
    <w:next w:val="1261"/>
    <w:link w:val="945"/>
    <w:uiPriority w:val="99"/>
    <w:semiHidden/>
    <w:qFormat/>
    <w:rPr>
      <w:rFonts w:ascii="宋体" w:hAnsi="Courier New" w:eastAsia="宋体" w:cs="Courier New"/>
      <w:color w:val="000000"/>
      <w:sz w:val="21"/>
      <w:szCs w:val="21"/>
    </w:rPr>
  </w:style>
  <w:style w:type="character" w:styleId="1262">
    <w:name w:val="目录 (2) + 间距 3 pt"/>
    <w:next w:val="1262"/>
    <w:link w:val="945"/>
    <w:qFormat/>
    <w:rPr>
      <w:rFonts w:ascii="黑体" w:hAnsi="黑体" w:eastAsia="黑体" w:cs="黑体"/>
      <w:color w:val="000000"/>
      <w:spacing w:val="60"/>
      <w:position w:val="0"/>
      <w:sz w:val="24"/>
      <w:szCs w:val="24"/>
      <w:shd w:val="clear" w:color="auto" w:fill="ffffff"/>
      <w:lang w:val="zh-CN"/>
    </w:rPr>
  </w:style>
  <w:style w:type="character" w:styleId="1263">
    <w:name w:val="样式 样式 (西文) 仿宋_GB2312 小四 + 加粗"/>
    <w:next w:val="1263"/>
    <w:link w:val="945"/>
    <w:qFormat/>
    <w:rPr>
      <w:rFonts w:ascii="Times New Roman" w:hAnsi="Times New Roman" w:eastAsia="宋体"/>
      <w:b/>
      <w:bCs/>
      <w:sz w:val="28"/>
      <w:szCs w:val="24"/>
    </w:rPr>
  </w:style>
  <w:style w:type="character" w:styleId="1264">
    <w:name w:val="标题 2 字符1"/>
    <w:next w:val="1264"/>
    <w:link w:val="945"/>
    <w:qFormat/>
    <w:rPr>
      <w:rFonts w:ascii="微软雅黑" w:hAnsi="微软雅黑" w:eastAsia="微软雅黑"/>
      <w:color w:val="000000"/>
      <w:sz w:val="28"/>
      <w:lang w:bidi="ar-SA"/>
    </w:rPr>
  </w:style>
  <w:style w:type="character" w:styleId="1265">
    <w:name w:val="标题 3 Char1"/>
    <w:next w:val="1265"/>
    <w:link w:val="945"/>
    <w:qFormat/>
    <w:rPr>
      <w:b/>
      <w:bCs/>
      <w:sz w:val="24"/>
      <w:szCs w:val="24"/>
    </w:rPr>
  </w:style>
  <w:style w:type="character" w:styleId="1266">
    <w:name w:val="标题 #7 (2)_"/>
    <w:next w:val="1266"/>
    <w:link w:val="1267"/>
    <w:qFormat/>
    <w:rPr>
      <w:rFonts w:ascii="黑体" w:hAnsi="黑体" w:eastAsia="黑体" w:cs="黑体"/>
      <w:sz w:val="28"/>
      <w:szCs w:val="28"/>
      <w:shd w:val="clear" w:color="auto" w:fill="ffffff"/>
    </w:rPr>
  </w:style>
  <w:style w:type="paragraph" w:styleId="1267">
    <w:name w:val="标题 #7 (2)"/>
    <w:basedOn w:val="945"/>
    <w:next w:val="1267"/>
    <w:link w:val="1266"/>
    <w:qFormat/>
    <w:pPr>
      <w:spacing w:before="720" w:after="360" w:line="0" w:lineRule="atLeast"/>
      <w:shd w:val="clear" w:color="auto" w:fill="ffffff"/>
      <w:outlineLvl w:val="6"/>
    </w:pPr>
    <w:rPr>
      <w:rFonts w:ascii="黑体" w:hAnsi="黑体" w:eastAsia="黑体" w:cs="黑体"/>
      <w:sz w:val="28"/>
      <w:szCs w:val="28"/>
    </w:rPr>
  </w:style>
  <w:style w:type="character" w:styleId="1268">
    <w:name w:val="正文文本 3 Char1"/>
    <w:next w:val="1268"/>
    <w:link w:val="945"/>
    <w:uiPriority w:val="99"/>
    <w:semiHidden/>
    <w:qFormat/>
    <w:rPr>
      <w:rFonts w:ascii="微软雅黑" w:hAnsi="微软雅黑" w:eastAsia="微软雅黑" w:cs="微软雅黑"/>
      <w:color w:val="000000"/>
      <w:sz w:val="16"/>
      <w:szCs w:val="16"/>
    </w:rPr>
  </w:style>
  <w:style w:type="character" w:styleId="1269">
    <w:name w:val="样式 宋体 小四2"/>
    <w:next w:val="1269"/>
    <w:link w:val="945"/>
    <w:qFormat/>
    <w:rPr>
      <w:rFonts w:ascii="宋体" w:hAnsi="宋体"/>
      <w:sz w:val="28"/>
    </w:rPr>
  </w:style>
  <w:style w:type="character" w:styleId="1270">
    <w:name w:val="Char Char20"/>
    <w:next w:val="1270"/>
    <w:link w:val="945"/>
    <w:qFormat/>
    <w:rPr>
      <w:rFonts w:eastAsia="宋体"/>
      <w:b/>
      <w:bCs/>
      <w:sz w:val="32"/>
      <w:szCs w:val="32"/>
      <w:lang w:val="en-US" w:eastAsia="zh-CN" w:bidi="ar-SA"/>
    </w:rPr>
  </w:style>
  <w:style w:type="character" w:styleId="1271">
    <w:name w:val="称呼 字符1"/>
    <w:next w:val="1271"/>
    <w:link w:val="945"/>
    <w:uiPriority w:val="99"/>
    <w:semiHidden/>
    <w:qFormat/>
    <w:rPr>
      <w:rFonts w:ascii="微软雅黑" w:hAnsi="微软雅黑" w:eastAsia="微软雅黑" w:cs="微软雅黑"/>
      <w:color w:val="000000"/>
      <w:sz w:val="22"/>
      <w:szCs w:val="22"/>
    </w:rPr>
  </w:style>
  <w:style w:type="character" w:styleId="1272">
    <w:name w:val="正文文本 (2) + 间距 4 pt"/>
    <w:next w:val="1272"/>
    <w:link w:val="945"/>
    <w:qFormat/>
    <w:rPr>
      <w:rFonts w:ascii="黑体" w:hAnsi="黑体" w:eastAsia="黑体" w:cs="黑体"/>
      <w:color w:val="000000"/>
      <w:spacing w:val="80"/>
      <w:position w:val="0"/>
      <w:sz w:val="38"/>
      <w:szCs w:val="38"/>
      <w:shd w:val="clear" w:color="auto" w:fill="ffffff"/>
      <w:lang w:val="zh-CN"/>
    </w:rPr>
  </w:style>
  <w:style w:type="character" w:styleId="1273">
    <w:name w:val="font5 Char"/>
    <w:next w:val="1273"/>
    <w:link w:val="1274"/>
    <w:qFormat/>
    <w:rPr>
      <w:rFonts w:ascii="宋体" w:hAnsi="宋体"/>
      <w:sz w:val="18"/>
      <w:szCs w:val="18"/>
    </w:rPr>
  </w:style>
  <w:style w:type="paragraph" w:styleId="1274">
    <w:name w:val="font5"/>
    <w:basedOn w:val="945"/>
    <w:next w:val="1274"/>
    <w:link w:val="1273"/>
    <w:qFormat/>
    <w:pPr>
      <w:jc w:val="left"/>
      <w:spacing w:before="100" w:beforeAutospacing="1" w:after="100" w:afterAutospacing="1"/>
      <w:widowControl/>
    </w:pPr>
    <w:rPr>
      <w:rFonts w:ascii="宋体" w:hAnsi="宋体"/>
      <w:sz w:val="18"/>
      <w:szCs w:val="18"/>
    </w:rPr>
  </w:style>
  <w:style w:type="character" w:styleId="1275">
    <w:name w:val="（节） Char3"/>
    <w:next w:val="1275"/>
    <w:link w:val="945"/>
    <w:qFormat/>
    <w:rPr>
      <w:rFonts w:ascii="Arial" w:hAnsi="Arial" w:eastAsia="黑体"/>
      <w:b/>
      <w:bCs/>
      <w:sz w:val="32"/>
      <w:szCs w:val="32"/>
      <w:lang w:val="en-US" w:eastAsia="zh-CN" w:bidi="ar-SA"/>
    </w:rPr>
  </w:style>
  <w:style w:type="character" w:styleId="1276">
    <w:name w:val="正文文本缩进 Char1"/>
    <w:next w:val="1276"/>
    <w:link w:val="945"/>
    <w:uiPriority w:val="99"/>
    <w:semiHidden/>
    <w:qFormat/>
    <w:rPr>
      <w:rFonts w:ascii="微软雅黑" w:hAnsi="微软雅黑" w:eastAsia="微软雅黑" w:cs="微软雅黑"/>
      <w:color w:val="000000"/>
      <w:sz w:val="22"/>
      <w:szCs w:val="22"/>
    </w:rPr>
  </w:style>
  <w:style w:type="character" w:styleId="1277">
    <w:name w:val="目录 (4) + 间距 7 pt"/>
    <w:next w:val="1277"/>
    <w:link w:val="945"/>
    <w:qFormat/>
    <w:rPr>
      <w:rFonts w:ascii="黑体" w:hAnsi="黑体" w:eastAsia="黑体" w:cs="黑体"/>
      <w:b/>
      <w:bCs/>
      <w:color w:val="000000"/>
      <w:spacing w:val="140"/>
      <w:position w:val="0"/>
      <w:sz w:val="24"/>
      <w:szCs w:val="24"/>
      <w:shd w:val="clear" w:color="auto" w:fill="ffffff"/>
      <w:lang w:val="zh-CN"/>
    </w:rPr>
  </w:style>
  <w:style w:type="character" w:styleId="1278">
    <w:name w:val="正文（首行缩进两字） Char"/>
    <w:next w:val="1278"/>
    <w:link w:val="945"/>
    <w:qFormat/>
    <w:rPr>
      <w:rFonts w:eastAsia="宋体"/>
      <w:sz w:val="21"/>
      <w:lang w:val="en-US" w:eastAsia="zh-CN" w:bidi="ar-SA"/>
    </w:rPr>
  </w:style>
  <w:style w:type="character" w:styleId="1279">
    <w:name w:val="标题 #10_"/>
    <w:next w:val="1279"/>
    <w:link w:val="1280"/>
    <w:qFormat/>
    <w:rPr>
      <w:rFonts w:ascii="黑体" w:hAnsi="黑体" w:eastAsia="黑体" w:cs="黑体"/>
      <w:b/>
      <w:bCs/>
      <w:shd w:val="clear" w:color="auto" w:fill="ffffff"/>
    </w:rPr>
  </w:style>
  <w:style w:type="paragraph" w:styleId="1280">
    <w:name w:val="标题 #10"/>
    <w:basedOn w:val="945"/>
    <w:next w:val="1280"/>
    <w:link w:val="1279"/>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281">
    <w:name w:val="日期 Char1"/>
    <w:next w:val="1281"/>
    <w:link w:val="945"/>
    <w:uiPriority w:val="99"/>
    <w:semiHidden/>
    <w:qFormat/>
    <w:rPr>
      <w:rFonts w:ascii="Times New Roman" w:hAnsi="Times New Roman" w:eastAsia="宋体" w:cs="Times New Roman"/>
      <w:szCs w:val="24"/>
    </w:rPr>
  </w:style>
  <w:style w:type="character" w:styleId="1282">
    <w:name w:val="页眉 Char1"/>
    <w:next w:val="1282"/>
    <w:link w:val="945"/>
    <w:uiPriority w:val="99"/>
    <w:semiHidden/>
    <w:qFormat/>
    <w:rPr>
      <w:rFonts w:ascii="Times New Roman" w:hAnsi="Times New Roman" w:eastAsia="宋体" w:cs="Times New Roman"/>
      <w:sz w:val="18"/>
      <w:szCs w:val="18"/>
    </w:rPr>
  </w:style>
  <w:style w:type="character" w:styleId="1283">
    <w:name w:val="Char Char10"/>
    <w:next w:val="1283"/>
    <w:link w:val="945"/>
    <w:semiHidden/>
    <w:qFormat/>
    <w:rPr>
      <w:rFonts w:eastAsia="宋体"/>
      <w:sz w:val="18"/>
      <w:lang w:val="en-US" w:eastAsia="zh-CN" w:bidi="ar-SA"/>
    </w:rPr>
  </w:style>
  <w:style w:type="character" w:styleId="1284">
    <w:name w:val="样式 宋体 小四1"/>
    <w:next w:val="1284"/>
    <w:link w:val="945"/>
    <w:qFormat/>
    <w:rPr>
      <w:rFonts w:ascii="宋体" w:hAnsi="宋体"/>
      <w:sz w:val="28"/>
    </w:rPr>
  </w:style>
  <w:style w:type="character" w:styleId="1285">
    <w:name w:val="正文文本 (20)"/>
    <w:next w:val="1285"/>
    <w:link w:val="945"/>
    <w:qFormat/>
    <w:rPr>
      <w:rFonts w:ascii="黑体" w:hAnsi="黑体" w:eastAsia="黑体" w:cs="黑体"/>
      <w:b/>
      <w:bCs/>
      <w:color w:val="000000"/>
      <w:spacing w:val="0"/>
      <w:position w:val="0"/>
      <w:sz w:val="24"/>
      <w:szCs w:val="24"/>
      <w:u w:val="none"/>
      <w:lang w:val="zh-CN"/>
    </w:rPr>
  </w:style>
  <w:style w:type="character" w:styleId="1286">
    <w:name w:val="正文文本 (2)_"/>
    <w:next w:val="1286"/>
    <w:link w:val="1287"/>
    <w:qFormat/>
    <w:rPr>
      <w:rFonts w:ascii="黑体" w:hAnsi="黑体" w:eastAsia="黑体" w:cs="黑体"/>
      <w:spacing w:val="-10"/>
      <w:sz w:val="38"/>
      <w:szCs w:val="38"/>
      <w:shd w:val="clear" w:color="auto" w:fill="ffffff"/>
    </w:rPr>
  </w:style>
  <w:style w:type="paragraph" w:styleId="1287">
    <w:name w:val="正文文本 (2)"/>
    <w:basedOn w:val="945"/>
    <w:next w:val="1287"/>
    <w:link w:val="1286"/>
    <w:qFormat/>
    <w:pPr>
      <w:jc w:val="center"/>
      <w:spacing w:after="1140" w:line="0" w:lineRule="atLeast"/>
      <w:shd w:val="clear" w:color="auto" w:fill="ffffff"/>
    </w:pPr>
    <w:rPr>
      <w:rFonts w:ascii="黑体" w:hAnsi="黑体" w:eastAsia="黑体" w:cs="黑体"/>
      <w:spacing w:val="-10"/>
      <w:sz w:val="38"/>
      <w:szCs w:val="38"/>
    </w:rPr>
  </w:style>
  <w:style w:type="character" w:styleId="1288">
    <w:name w:val="标题 #2 (2) + 间距 12 pt"/>
    <w:next w:val="1288"/>
    <w:link w:val="945"/>
    <w:qFormat/>
    <w:rPr>
      <w:rFonts w:ascii="黑体" w:hAnsi="黑体" w:eastAsia="黑体" w:cs="黑体"/>
      <w:color w:val="000000"/>
      <w:spacing w:val="250"/>
      <w:position w:val="0"/>
      <w:sz w:val="53"/>
      <w:szCs w:val="53"/>
      <w:shd w:val="clear" w:color="auto" w:fill="ffffff"/>
      <w:lang w:val="zh-CN"/>
    </w:rPr>
  </w:style>
  <w:style w:type="character" w:styleId="1289">
    <w:name w:val="NS标题 3 Char1"/>
    <w:next w:val="1289"/>
    <w:link w:val="945"/>
    <w:qFormat/>
    <w:rPr>
      <w:rFonts w:ascii="Times New Roman" w:hAnsi="Times New Roman" w:eastAsia="宋体" w:cs="Times New Roman"/>
      <w:b/>
      <w:bCs/>
      <w:sz w:val="32"/>
      <w:szCs w:val="32"/>
    </w:rPr>
  </w:style>
  <w:style w:type="character" w:styleId="1290">
    <w:name w:val="目录 (3)_"/>
    <w:next w:val="1290"/>
    <w:link w:val="1291"/>
    <w:qFormat/>
    <w:rPr>
      <w:rFonts w:ascii="黑体" w:hAnsi="黑体" w:eastAsia="黑体" w:cs="黑体"/>
      <w:spacing w:val="40"/>
      <w:sz w:val="30"/>
      <w:szCs w:val="30"/>
      <w:shd w:val="clear" w:color="auto" w:fill="ffffff"/>
    </w:rPr>
  </w:style>
  <w:style w:type="paragraph" w:styleId="1291">
    <w:name w:val="目录 (3)"/>
    <w:basedOn w:val="945"/>
    <w:next w:val="1291"/>
    <w:link w:val="1290"/>
    <w:qFormat/>
    <w:pPr>
      <w:jc w:val="left"/>
      <w:spacing w:after="420" w:line="0" w:lineRule="atLeast"/>
      <w:shd w:val="clear" w:color="auto" w:fill="ffffff"/>
    </w:pPr>
    <w:rPr>
      <w:rFonts w:ascii="黑体" w:hAnsi="黑体" w:eastAsia="黑体" w:cs="黑体"/>
      <w:spacing w:val="40"/>
      <w:sz w:val="30"/>
      <w:szCs w:val="30"/>
    </w:rPr>
  </w:style>
  <w:style w:type="character" w:styleId="1292">
    <w:name w:val="应用正文文本 Char"/>
    <w:next w:val="1292"/>
    <w:link w:val="1293"/>
    <w:qFormat/>
    <w:rPr>
      <w:color w:val="ff0000"/>
      <w:sz w:val="24"/>
      <w:szCs w:val="24"/>
    </w:rPr>
  </w:style>
  <w:style w:type="paragraph" w:styleId="1293">
    <w:name w:val="应用正文文本"/>
    <w:basedOn w:val="945"/>
    <w:next w:val="1293"/>
    <w:link w:val="1292"/>
    <w:qFormat/>
    <w:pPr>
      <w:ind w:firstLine="480"/>
      <w:spacing w:line="460" w:lineRule="atLeast"/>
    </w:pPr>
    <w:rPr>
      <w:color w:val="ff0000"/>
      <w:sz w:val="24"/>
    </w:rPr>
  </w:style>
  <w:style w:type="character" w:styleId="1294">
    <w:name w:val="正文文本 + 10 pt"/>
    <w:next w:val="1294"/>
    <w:link w:val="945"/>
    <w:qFormat/>
    <w:rPr>
      <w:rFonts w:ascii="黑体" w:hAnsi="黑体" w:eastAsia="黑体" w:cs="黑体"/>
      <w:color w:val="000000"/>
      <w:spacing w:val="0"/>
      <w:position w:val="0"/>
      <w:sz w:val="20"/>
      <w:szCs w:val="20"/>
      <w:u w:val="none"/>
      <w:shd w:val="clear" w:color="auto" w:fill="ffffff"/>
      <w:lang w:val="zh-CN"/>
    </w:rPr>
  </w:style>
  <w:style w:type="character" w:styleId="1295">
    <w:name w:val="纯文本 字符1"/>
    <w:next w:val="1295"/>
    <w:link w:val="945"/>
    <w:qFormat/>
    <w:rPr>
      <w:rFonts w:ascii="宋体" w:hAnsi="Courier New" w:eastAsia="宋体"/>
      <w:sz w:val="24"/>
      <w:szCs w:val="21"/>
    </w:rPr>
  </w:style>
  <w:style w:type="character" w:styleId="1296">
    <w:name w:val="批注文字 Char1"/>
    <w:next w:val="1296"/>
    <w:link w:val="945"/>
    <w:uiPriority w:val="99"/>
    <w:semiHidden/>
    <w:qFormat/>
    <w:rPr>
      <w:rFonts w:ascii="Times New Roman" w:hAnsi="Times New Roman" w:eastAsia="宋体" w:cs="Times New Roman"/>
      <w:szCs w:val="24"/>
    </w:rPr>
  </w:style>
  <w:style w:type="paragraph" w:styleId="1297">
    <w:name w:val="font8"/>
    <w:basedOn w:val="945"/>
    <w:next w:val="1297"/>
    <w:link w:val="945"/>
    <w:qFormat/>
    <w:pPr>
      <w:jc w:val="left"/>
      <w:spacing w:before="100" w:beforeAutospacing="1" w:after="100" w:afterAutospacing="1"/>
      <w:widowControl/>
    </w:pPr>
    <w:rPr>
      <w:rFonts w:ascii="Times New Roman" w:hAnsi="Times New Roman"/>
      <w:color w:val="ff0000"/>
      <w:sz w:val="20"/>
      <w:szCs w:val="20"/>
    </w:rPr>
  </w:style>
  <w:style w:type="paragraph" w:styleId="1298">
    <w:name w:val="卷标题"/>
    <w:basedOn w:val="945"/>
    <w:next w:val="1298"/>
    <w:link w:val="945"/>
    <w:qFormat/>
    <w:pPr>
      <w:jc w:val="center"/>
      <w:spacing w:line="480" w:lineRule="auto"/>
    </w:pPr>
    <w:rPr>
      <w:rFonts w:ascii="宋体" w:hAnsi="宋体"/>
      <w:b/>
      <w:bCs/>
      <w:sz w:val="72"/>
    </w:rPr>
  </w:style>
  <w:style w:type="paragraph" w:styleId="1299">
    <w:name w:val="font9"/>
    <w:basedOn w:val="945"/>
    <w:next w:val="1299"/>
    <w:link w:val="945"/>
    <w:qFormat/>
    <w:pPr>
      <w:jc w:val="left"/>
      <w:spacing w:before="100" w:beforeAutospacing="1" w:after="100" w:afterAutospacing="1"/>
      <w:widowControl/>
    </w:pPr>
    <w:rPr>
      <w:rFonts w:ascii="Times New Roman" w:hAnsi="Times New Roman"/>
      <w:color w:val="ff0000"/>
      <w:sz w:val="20"/>
      <w:szCs w:val="20"/>
    </w:rPr>
  </w:style>
  <w:style w:type="paragraph" w:styleId="1300">
    <w:name w:val="日期1"/>
    <w:basedOn w:val="945"/>
    <w:next w:val="945"/>
    <w:link w:val="945"/>
    <w:qFormat/>
    <w:rPr>
      <w:rFonts w:ascii="宋体" w:hAnsi="Times New Roman"/>
      <w:sz w:val="30"/>
      <w:szCs w:val="20"/>
    </w:rPr>
  </w:style>
  <w:style w:type="paragraph" w:styleId="1301">
    <w:name w:val="xl49"/>
    <w:basedOn w:val="945"/>
    <w:next w:val="1301"/>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02">
    <w:name w:val="一级标题"/>
    <w:basedOn w:val="945"/>
    <w:next w:val="1302"/>
    <w:link w:val="945"/>
    <w:qFormat/>
    <w:pPr>
      <w:jc w:val="left"/>
      <w:spacing w:line="360" w:lineRule="auto"/>
    </w:pPr>
    <w:rPr>
      <w:rFonts w:ascii="黑体" w:hAnsi="Arial" w:eastAsia="黑体" w:cs="Arial"/>
      <w:bCs/>
      <w:sz w:val="24"/>
      <w:lang w:val="en-GB"/>
    </w:rPr>
  </w:style>
  <w:style w:type="paragraph" w:styleId="1303">
    <w:name w:val="xl26"/>
    <w:basedOn w:val="945"/>
    <w:next w:val="1303"/>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04">
    <w:name w:val="表头"/>
    <w:basedOn w:val="1305"/>
    <w:next w:val="1304"/>
    <w:link w:val="945"/>
    <w:qFormat/>
    <w:pPr>
      <w:jc w:val="both"/>
      <w:spacing w:before="120" w:after="60"/>
    </w:pPr>
    <w:rPr>
      <w:rFonts w:ascii="黑体" w:eastAsia="黑体"/>
      <w:b/>
    </w:rPr>
  </w:style>
  <w:style w:type="paragraph" w:styleId="1305">
    <w:name w:val="表格方字"/>
    <w:basedOn w:val="945"/>
    <w:next w:val="1305"/>
    <w:link w:val="945"/>
    <w:qFormat/>
    <w:pPr>
      <w:jc w:val="left"/>
      <w:spacing w:line="420" w:lineRule="atLeast"/>
    </w:pPr>
    <w:rPr>
      <w:rFonts w:ascii="Times New Roman" w:hAnsi="Times New Roman"/>
      <w:szCs w:val="20"/>
    </w:rPr>
  </w:style>
  <w:style w:type="paragraph" w:styleId="1306">
    <w:name w:val="xl37"/>
    <w:basedOn w:val="945"/>
    <w:next w:val="1306"/>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307">
    <w:name w:val="样式 仿宋_GB2312 四号 段前: 7.8 磅 段后: 7.8 磅 行距: 1.5 倍行距"/>
    <w:basedOn w:val="945"/>
    <w:next w:val="1307"/>
    <w:link w:val="945"/>
    <w:qFormat/>
    <w:pPr>
      <w:ind w:firstLine="630"/>
      <w:spacing w:before="156" w:after="156" w:line="360" w:lineRule="auto"/>
    </w:pPr>
    <w:rPr>
      <w:rFonts w:ascii="Arial" w:hAnsi="Arial"/>
      <w:sz w:val="24"/>
      <w:szCs w:val="20"/>
    </w:rPr>
  </w:style>
  <w:style w:type="paragraph" w:styleId="1308">
    <w:name w:val="文头"/>
    <w:basedOn w:val="945"/>
    <w:next w:val="1308"/>
    <w:link w:val="945"/>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309">
    <w:name w:val="节标题"/>
    <w:basedOn w:val="946"/>
    <w:next w:val="1309"/>
    <w:link w:val="945"/>
    <w:qFormat/>
    <w:pPr>
      <w:jc w:val="center"/>
      <w:keepLines/>
      <w:spacing w:before="240" w:after="240" w:line="400" w:lineRule="exact"/>
    </w:pPr>
    <w:rPr>
      <w:rFonts w:ascii="宋体" w:hAnsi="宋体" w:eastAsia="宋体"/>
      <w:b/>
      <w:sz w:val="32"/>
      <w:szCs w:val="32"/>
    </w:rPr>
  </w:style>
  <w:style w:type="paragraph" w:styleId="1310">
    <w:name w:val="二级标题"/>
    <w:basedOn w:val="945"/>
    <w:next w:val="1310"/>
    <w:link w:val="945"/>
    <w:qFormat/>
    <w:pPr>
      <w:jc w:val="left"/>
      <w:spacing w:line="360" w:lineRule="exact"/>
      <w:outlineLvl w:val="0"/>
    </w:pPr>
    <w:rPr>
      <w:rFonts w:ascii="宋体" w:hAnsi="宋体" w:cs="Arial"/>
      <w:b/>
      <w:color w:val="ff0000"/>
      <w:szCs w:val="32"/>
      <w:lang w:val="en-GB"/>
    </w:rPr>
  </w:style>
  <w:style w:type="paragraph" w:styleId="1311">
    <w:name w:val="目录3"/>
    <w:basedOn w:val="945"/>
    <w:next w:val="1311"/>
    <w:link w:val="945"/>
    <w:qFormat/>
    <w:pPr>
      <w:ind w:left="454"/>
      <w:spacing w:line="420" w:lineRule="atLeast"/>
    </w:pPr>
    <w:rPr>
      <w:rFonts w:ascii="Times New Roman" w:hAnsi="Times New Roman"/>
      <w:szCs w:val="20"/>
    </w:rPr>
  </w:style>
  <w:style w:type="paragraph" w:styleId="1312">
    <w:name w:val="正文内（标注目录2）"/>
    <w:basedOn w:val="945"/>
    <w:next w:val="1312"/>
    <w:link w:val="945"/>
    <w:qFormat/>
    <w:pPr>
      <w:jc w:val="left"/>
      <w:keepLines/>
      <w:keepNext/>
      <w:spacing w:line="400" w:lineRule="exact"/>
      <w:outlineLvl w:val="2"/>
    </w:pPr>
    <w:rPr>
      <w:rFonts w:ascii="宋体" w:hAnsi="宋体" w:cs="宋体"/>
      <w:sz w:val="24"/>
      <w:szCs w:val="20"/>
    </w:rPr>
  </w:style>
  <w:style w:type="paragraph" w:styleId="1313">
    <w:name w:val="正文内（标注目录）"/>
    <w:basedOn w:val="945"/>
    <w:next w:val="1313"/>
    <w:link w:val="945"/>
    <w:qFormat/>
    <w:pPr>
      <w:jc w:val="left"/>
      <w:keepLines/>
      <w:keepNext/>
      <w:spacing w:before="240" w:line="400" w:lineRule="exact"/>
      <w:outlineLvl w:val="1"/>
    </w:pPr>
    <w:rPr>
      <w:rFonts w:ascii="宋体" w:hAnsi="宋体" w:cs="宋体"/>
      <w:b/>
      <w:sz w:val="28"/>
      <w:szCs w:val="20"/>
    </w:rPr>
  </w:style>
  <w:style w:type="paragraph" w:styleId="1314">
    <w:name w:val="Char Char Char1 Char Char Char Char Char Char Char Char Char Char Char Char Char Char Char Char Char Char Char"/>
    <w:basedOn w:val="945"/>
    <w:next w:val="1314"/>
    <w:link w:val="945"/>
    <w:qFormat/>
    <w:rPr>
      <w:rFonts w:ascii="Times New Roman" w:hAnsi="Times New Roman"/>
    </w:rPr>
  </w:style>
  <w:style w:type="paragraph" w:styleId="1315">
    <w:name w:val="样式 标题 1 + 黑体 三号 非加粗 居中 段前: 6 磅 段后: 6 磅 行距: 固定值 20 磅"/>
    <w:basedOn w:val="946"/>
    <w:next w:val="1315"/>
    <w:link w:val="945"/>
    <w:qFormat/>
    <w:pPr>
      <w:jc w:val="center"/>
      <w:keepLines/>
      <w:spacing w:before="120" w:after="120" w:line="400" w:lineRule="exact"/>
    </w:pPr>
    <w:rPr>
      <w:rFonts w:ascii="黑体" w:hAnsi="黑体" w:eastAsia="黑体" w:cs="宋体"/>
      <w:sz w:val="32"/>
    </w:rPr>
  </w:style>
  <w:style w:type="character" w:styleId="1316">
    <w:name w:val="称呼 字符2"/>
    <w:basedOn w:val="955"/>
    <w:next w:val="1316"/>
    <w:link w:val="945"/>
    <w:uiPriority w:val="99"/>
    <w:semiHidden/>
    <w:qFormat/>
    <w:rPr>
      <w:sz w:val="21"/>
      <w:szCs w:val="24"/>
    </w:rPr>
  </w:style>
  <w:style w:type="character" w:styleId="1317">
    <w:name w:val="正文文本 2 字符1"/>
    <w:next w:val="1317"/>
    <w:link w:val="945"/>
    <w:uiPriority w:val="99"/>
    <w:semiHidden/>
    <w:qFormat/>
    <w:rPr>
      <w:rFonts w:eastAsia="楷体_GB2312"/>
      <w:sz w:val="26"/>
    </w:rPr>
  </w:style>
  <w:style w:type="paragraph" w:styleId="1318">
    <w:name w:val="样式 标题 2 + 宋体 五号 行距: 单倍行距"/>
    <w:basedOn w:val="947"/>
    <w:next w:val="1318"/>
    <w:link w:val="945"/>
    <w:qFormat/>
    <w:pPr>
      <w:ind w:left="2175" w:hanging="1275"/>
      <w:jc w:val="left"/>
      <w:spacing w:line="240" w:lineRule="auto"/>
      <w:tabs>
        <w:tab w:val="left" w:pos="2175" w:leader="none"/>
      </w:tabs>
    </w:pPr>
    <w:rPr>
      <w:rFonts w:ascii="宋体" w:hAnsi="宋体" w:eastAsia="宋体"/>
      <w:bCs/>
      <w:sz w:val="21"/>
    </w:rPr>
  </w:style>
  <w:style w:type="paragraph" w:styleId="1319">
    <w:name w:val="xl48"/>
    <w:basedOn w:val="945"/>
    <w:next w:val="1319"/>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320">
    <w:name w:val="Char Char1 Char Char Char Char Char1 Char Char Char Char"/>
    <w:basedOn w:val="976"/>
    <w:next w:val="1320"/>
    <w:link w:val="945"/>
    <w:qFormat/>
    <w:rPr>
      <w:rFonts w:ascii="Tahoma" w:hAnsi="Tahoma"/>
      <w:sz w:val="20"/>
    </w:rPr>
  </w:style>
  <w:style w:type="paragraph" w:styleId="1321">
    <w:name w:val="Char Char Char1"/>
    <w:basedOn w:val="945"/>
    <w:next w:val="1321"/>
    <w:link w:val="945"/>
    <w:qFormat/>
    <w:pPr>
      <w:ind w:firstLine="200"/>
      <w:spacing w:line="360" w:lineRule="auto"/>
    </w:pPr>
    <w:rPr>
      <w:rFonts w:ascii="宋体" w:hAnsi="宋体" w:cs="宋体"/>
      <w:sz w:val="24"/>
    </w:rPr>
  </w:style>
  <w:style w:type="paragraph" w:styleId="1322">
    <w:name w:val="xl29"/>
    <w:basedOn w:val="945"/>
    <w:next w:val="1322"/>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23">
    <w:name w:val="Char Char Char Char Char Char Char1"/>
    <w:basedOn w:val="945"/>
    <w:next w:val="1323"/>
    <w:link w:val="945"/>
    <w:qFormat/>
    <w:pPr>
      <w:ind w:firstLine="200"/>
      <w:spacing w:line="360" w:lineRule="auto"/>
    </w:pPr>
    <w:rPr>
      <w:rFonts w:ascii="Times New Roman" w:hAnsi="Times New Roman" w:eastAsia="仿宋_GB2312"/>
      <w:sz w:val="24"/>
    </w:rPr>
  </w:style>
  <w:style w:type="paragraph" w:styleId="1324">
    <w:name w:val="普通 (Web)"/>
    <w:basedOn w:val="945"/>
    <w:next w:val="1324"/>
    <w:link w:val="945"/>
    <w:qFormat/>
    <w:pPr>
      <w:jc w:val="left"/>
      <w:spacing w:before="100" w:beforeAutospacing="1" w:after="100" w:afterAutospacing="1"/>
      <w:widowControl/>
    </w:pPr>
    <w:rPr>
      <w:rFonts w:ascii="Arial Unicode MS" w:hAnsi="Arial Unicode MS" w:eastAsia="Arial Unicode MS" w:cs="宋体"/>
      <w:sz w:val="24"/>
    </w:rPr>
  </w:style>
  <w:style w:type="paragraph" w:styleId="1325">
    <w:name w:val="标题 4 + 左侧:  0 厘米 段前: 0 磅 段后: 0 磅 行距: 固定值 24 磅 + 黑体"/>
    <w:basedOn w:val="945"/>
    <w:next w:val="945"/>
    <w:link w:val="945"/>
    <w:qFormat/>
    <w:pPr>
      <w:spacing w:line="500" w:lineRule="exact"/>
    </w:pPr>
    <w:rPr>
      <w:rFonts w:ascii="Times New Roman" w:hAnsi="Times New Roman"/>
      <w:b/>
      <w:sz w:val="24"/>
    </w:rPr>
  </w:style>
  <w:style w:type="paragraph" w:styleId="1326">
    <w:name w:val="reader-word-layer"/>
    <w:basedOn w:val="945"/>
    <w:next w:val="1326"/>
    <w:link w:val="945"/>
    <w:qFormat/>
    <w:pPr>
      <w:jc w:val="left"/>
      <w:spacing w:before="100" w:beforeAutospacing="1" w:after="100" w:afterAutospacing="1"/>
      <w:widowControl/>
    </w:pPr>
    <w:rPr>
      <w:rFonts w:ascii="宋体" w:hAnsi="宋体" w:cs="宋体"/>
      <w:sz w:val="24"/>
    </w:rPr>
  </w:style>
  <w:style w:type="paragraph" w:styleId="1327">
    <w:name w:val="正式文字"/>
    <w:basedOn w:val="1000"/>
    <w:next w:val="1327"/>
    <w:link w:val="945"/>
    <w:qFormat/>
    <w:pPr>
      <w:ind w:firstLine="567"/>
      <w:spacing w:line="312" w:lineRule="auto"/>
    </w:pPr>
    <w:rPr>
      <w:rFonts w:cs="仿宋_GB2312"/>
      <w:spacing w:val="6"/>
      <w:sz w:val="28"/>
      <w:szCs w:val="21"/>
    </w:rPr>
  </w:style>
  <w:style w:type="paragraph" w:styleId="1328">
    <w:name w:val="前言、引言标题"/>
    <w:next w:val="945"/>
    <w:link w:val="945"/>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329">
    <w:name w:val="样式3"/>
    <w:next w:val="1329"/>
    <w:link w:val="945"/>
    <w:qFormat/>
    <w:pPr>
      <w:jc w:val="center"/>
      <w:spacing w:line="360" w:lineRule="auto"/>
      <w:outlineLvl w:val="2"/>
    </w:pPr>
    <w:rPr>
      <w:rFonts w:ascii="Times New Roman" w:hAnsi="Times New Roman" w:eastAsia="宋体" w:cs="Times New Roman"/>
      <w:b/>
      <w:bCs/>
      <w:sz w:val="24"/>
      <w:szCs w:val="24"/>
      <w:lang w:val="en-US" w:eastAsia="zh-CN" w:bidi="ar-SA"/>
    </w:rPr>
  </w:style>
  <w:style w:type="character" w:styleId="1330">
    <w:name w:val="正文文本首行缩进 2 字符1"/>
    <w:basedOn w:val="993"/>
    <w:next w:val="1330"/>
    <w:link w:val="945"/>
    <w:uiPriority w:val="99"/>
    <w:semiHidden/>
    <w:qFormat/>
    <w:rPr>
      <w:rFonts w:ascii="楷体_GB2312" w:hAnsi="Times New Roman" w:eastAsia="楷体_GB2312" w:cs="Times New Roman"/>
      <w:sz w:val="21"/>
      <w:szCs w:val="24"/>
    </w:rPr>
  </w:style>
  <w:style w:type="paragraph" w:styleId="1331">
    <w:name w:val="征文"/>
    <w:basedOn w:val="945"/>
    <w:next w:val="1331"/>
    <w:link w:val="945"/>
    <w:qFormat/>
    <w:pPr>
      <w:jc w:val="center"/>
      <w:spacing w:line="312" w:lineRule="auto"/>
    </w:pPr>
    <w:rPr>
      <w:rFonts w:ascii="宋体" w:hAnsi="宋体"/>
      <w:szCs w:val="20"/>
    </w:rPr>
  </w:style>
  <w:style w:type="paragraph" w:styleId="1332">
    <w:name w:val="封面样式1"/>
    <w:basedOn w:val="945"/>
    <w:next w:val="1332"/>
    <w:link w:val="945"/>
    <w:qFormat/>
    <w:pPr>
      <w:ind w:firstLine="420"/>
      <w:spacing w:line="440" w:lineRule="exact"/>
    </w:pPr>
    <w:rPr>
      <w:rFonts w:ascii="华文细黑" w:hAnsi="华文细黑"/>
    </w:rPr>
  </w:style>
  <w:style w:type="paragraph" w:styleId="1333">
    <w:name w:val="正文文本缩进 21"/>
    <w:basedOn w:val="945"/>
    <w:next w:val="1333"/>
    <w:link w:val="945"/>
    <w:qFormat/>
    <w:pPr>
      <w:ind w:firstLine="855"/>
      <w:spacing w:line="360" w:lineRule="atLeast"/>
    </w:pPr>
    <w:rPr>
      <w:rFonts w:ascii="宋体" w:hAnsi="Times New Roman"/>
      <w:sz w:val="28"/>
      <w:szCs w:val="20"/>
    </w:rPr>
  </w:style>
  <w:style w:type="character" w:styleId="1334">
    <w:name w:val="HTML 预设格式 字符1"/>
    <w:next w:val="1334"/>
    <w:link w:val="945"/>
    <w:uiPriority w:val="99"/>
    <w:semiHidden/>
    <w:qFormat/>
    <w:rPr>
      <w:rFonts w:ascii="Courier New" w:hAnsi="Courier New" w:eastAsia="楷体_GB2312" w:cs="Courier New"/>
    </w:rPr>
  </w:style>
  <w:style w:type="paragraph" w:styleId="1335">
    <w:name w:val="表格内容"/>
    <w:basedOn w:val="987"/>
    <w:next w:val="1335"/>
    <w:link w:val="945"/>
    <w:qFormat/>
    <w:pPr>
      <w:jc w:val="left"/>
      <w:spacing w:after="120"/>
      <w:suppressLineNumbers/>
    </w:pPr>
    <w:rPr>
      <w:rFonts w:ascii="Times New Roman" w:hAnsi="Times New Roman" w:eastAsia="宋体" w:cs="Tahoma"/>
      <w:sz w:val="24"/>
      <w:szCs w:val="24"/>
    </w:rPr>
  </w:style>
  <w:style w:type="paragraph" w:styleId="1336">
    <w:name w:val="xl44"/>
    <w:basedOn w:val="945"/>
    <w:next w:val="1336"/>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337">
    <w:name w:val="样式 样式 目录 3 + 左侧:  4 字符1 + 左侧:  4 字符"/>
    <w:basedOn w:val="945"/>
    <w:next w:val="1337"/>
    <w:link w:val="945"/>
    <w:qFormat/>
    <w:pPr>
      <w:ind w:left="976"/>
      <w:spacing w:line="480" w:lineRule="exact"/>
      <w:tabs>
        <w:tab w:val="right" w:pos="9061" w:leader="dot"/>
      </w:tabs>
    </w:pPr>
    <w:rPr>
      <w:rFonts w:ascii="Times New Roman" w:hAnsi="Times New Roman" w:cs="宋体"/>
      <w:spacing w:val="2"/>
      <w:sz w:val="24"/>
      <w:szCs w:val="20"/>
    </w:rPr>
  </w:style>
  <w:style w:type="paragraph" w:styleId="1338">
    <w:name w:val="样式 小四 行距: 1.5 倍行距 首行缩进:  2 字符"/>
    <w:basedOn w:val="945"/>
    <w:next w:val="1338"/>
    <w:link w:val="945"/>
    <w:qFormat/>
    <w:pPr>
      <w:ind w:firstLine="440"/>
      <w:spacing w:line="360" w:lineRule="auto"/>
    </w:pPr>
    <w:rPr>
      <w:rFonts w:ascii="Times New Roman" w:hAnsi="Times New Roman" w:cs="宋体"/>
      <w:spacing w:val="8"/>
      <w:sz w:val="24"/>
      <w:szCs w:val="20"/>
    </w:rPr>
  </w:style>
  <w:style w:type="paragraph" w:styleId="1339">
    <w:name w:val="样式 样式 样式 样式 标题 2 + 宋体 五号 非加粗 黑色 + 段前: 6 磅 段后: 0 磅 行距: 单倍行距 + 段前:..."/>
    <w:basedOn w:val="945"/>
    <w:next w:val="1339"/>
    <w:link w:val="945"/>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340">
    <w:name w:val="xl41"/>
    <w:basedOn w:val="945"/>
    <w:next w:val="134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41">
    <w:name w:val="目录2"/>
    <w:basedOn w:val="945"/>
    <w:next w:val="1341"/>
    <w:link w:val="945"/>
    <w:qFormat/>
    <w:pPr>
      <w:ind w:left="227"/>
      <w:spacing w:line="420" w:lineRule="atLeast"/>
    </w:pPr>
    <w:rPr>
      <w:rFonts w:ascii="Times New Roman" w:hAnsi="Times New Roman"/>
      <w:szCs w:val="20"/>
    </w:rPr>
  </w:style>
  <w:style w:type="paragraph" w:styleId="1342">
    <w:name w:val="段"/>
    <w:next w:val="1342"/>
    <w:link w:val="945"/>
    <w:qFormat/>
    <w:pPr>
      <w:ind w:firstLine="200"/>
      <w:jc w:val="both"/>
    </w:pPr>
    <w:rPr>
      <w:rFonts w:ascii="宋体" w:hAnsi="Times New Roman" w:eastAsia="宋体" w:cs="Times New Roman"/>
      <w:sz w:val="21"/>
      <w:lang w:val="en-US" w:eastAsia="zh-CN" w:bidi="ar-SA"/>
    </w:rPr>
  </w:style>
  <w:style w:type="paragraph" w:styleId="1343">
    <w:name w:val="表格6"/>
    <w:basedOn w:val="945"/>
    <w:next w:val="1343"/>
    <w:link w:val="945"/>
    <w:qFormat/>
    <w:pPr>
      <w:ind w:left="737"/>
      <w:spacing w:line="420" w:lineRule="atLeast"/>
    </w:pPr>
    <w:rPr>
      <w:rFonts w:ascii="宋体" w:hAnsi="Times New Roman"/>
      <w:szCs w:val="20"/>
    </w:rPr>
  </w:style>
  <w:style w:type="paragraph" w:styleId="1344">
    <w:name w:val="样式 目录 2 + 左侧:  2 字符1"/>
    <w:basedOn w:val="1031"/>
    <w:next w:val="1344"/>
    <w:link w:val="945"/>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345">
    <w:name w:val="myparagraph"/>
    <w:basedOn w:val="945"/>
    <w:next w:val="1345"/>
    <w:link w:val="945"/>
    <w:qFormat/>
    <w:pPr>
      <w:ind w:firstLine="480"/>
      <w:jc w:val="left"/>
      <w:spacing w:before="100" w:beforeAutospacing="1" w:after="100" w:afterAutospacing="1"/>
      <w:widowControl/>
    </w:pPr>
    <w:rPr>
      <w:rFonts w:hint="eastAsia" w:ascii="宋体" w:hAnsi="宋体"/>
      <w:sz w:val="28"/>
      <w:szCs w:val="28"/>
    </w:rPr>
  </w:style>
  <w:style w:type="paragraph" w:styleId="1346">
    <w:name w:val="xl45"/>
    <w:basedOn w:val="945"/>
    <w:next w:val="1346"/>
    <w:link w:val="945"/>
    <w:qFormat/>
    <w:pPr>
      <w:jc w:val="center"/>
      <w:spacing w:before="100" w:beforeAutospacing="1" w:after="100" w:afterAutospacing="1"/>
      <w:widowControl/>
    </w:pPr>
    <w:rPr>
      <w:rFonts w:hint="eastAsia" w:ascii="黑体" w:hAnsi="Arial Unicode MS" w:eastAsia="黑体"/>
      <w:b/>
      <w:bCs/>
      <w:sz w:val="32"/>
      <w:szCs w:val="32"/>
    </w:rPr>
  </w:style>
  <w:style w:type="paragraph" w:styleId="1347">
    <w:name w:val="6'"/>
    <w:basedOn w:val="945"/>
    <w:next w:val="1347"/>
    <w:link w:val="945"/>
    <w:qFormat/>
    <w:pPr>
      <w:jc w:val="center"/>
      <w:spacing w:line="320" w:lineRule="exact"/>
    </w:pPr>
    <w:rPr>
      <w:rFonts w:ascii="Times New Roman" w:hAnsi="Times New Roman"/>
      <w:spacing w:val="20"/>
      <w:szCs w:val="20"/>
    </w:rPr>
  </w:style>
  <w:style w:type="paragraph" w:styleId="1348">
    <w:name w:val="xl39"/>
    <w:basedOn w:val="945"/>
    <w:next w:val="1348"/>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349">
    <w:name w:val="章标题"/>
    <w:next w:val="945"/>
    <w:link w:val="945"/>
    <w:qFormat/>
    <w:pPr>
      <w:numPr>
        <w:ilvl w:val="1"/>
        <w:numId w:val="5"/>
      </w:numPr>
      <w:jc w:val="both"/>
      <w:outlineLvl w:val="1"/>
    </w:pPr>
    <w:rPr>
      <w:rFonts w:ascii="黑体" w:hAnsi="Times New Roman" w:eastAsia="黑体" w:cs="Times New Roman"/>
      <w:sz w:val="21"/>
      <w:lang w:val="en-US" w:eastAsia="zh-CN" w:bidi="ar-SA"/>
    </w:rPr>
  </w:style>
  <w:style w:type="paragraph" w:styleId="1350">
    <w:name w:val="样式4"/>
    <w:next w:val="1350"/>
    <w:link w:val="945"/>
    <w:qFormat/>
    <w:pPr>
      <w:outlineLvl w:val="3"/>
    </w:pPr>
    <w:rPr>
      <w:rFonts w:ascii="Times New Roman" w:hAnsi="Times New Roman" w:eastAsia="黑体" w:cs="Times New Roman"/>
      <w:b/>
      <w:sz w:val="21"/>
      <w:szCs w:val="21"/>
      <w:lang w:val="en-US" w:eastAsia="zh-CN" w:bidi="ar-SA"/>
    </w:rPr>
  </w:style>
  <w:style w:type="paragraph" w:styleId="1351">
    <w:name w:val="表格"/>
    <w:basedOn w:val="945"/>
    <w:next w:val="945"/>
    <w:link w:val="945"/>
    <w:qFormat/>
    <w:pPr>
      <w:jc w:val="center"/>
    </w:pPr>
    <w:rPr>
      <w:rFonts w:ascii="宋体" w:hAnsi="宋体"/>
    </w:rPr>
  </w:style>
  <w:style w:type="paragraph" w:styleId="1352">
    <w:name w:val="xl42"/>
    <w:basedOn w:val="945"/>
    <w:next w:val="135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53">
    <w:name w:val="xl46"/>
    <w:basedOn w:val="945"/>
    <w:next w:val="1353"/>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354">
    <w:name w:val="表头文字"/>
    <w:basedOn w:val="945"/>
    <w:next w:val="945"/>
    <w:link w:val="945"/>
    <w:qFormat/>
    <w:pPr>
      <w:jc w:val="center"/>
      <w:spacing w:before="100" w:after="50" w:line="440" w:lineRule="exact"/>
    </w:pPr>
    <w:rPr>
      <w:rFonts w:ascii="Times New Roman" w:hAnsi="Times New Roman" w:eastAsia="黑体"/>
      <w:b/>
      <w:sz w:val="28"/>
      <w:szCs w:val="20"/>
    </w:rPr>
  </w:style>
  <w:style w:type="paragraph" w:styleId="1355">
    <w:name w:val="xl30"/>
    <w:basedOn w:val="945"/>
    <w:next w:val="1355"/>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56">
    <w:name w:val="xl43"/>
    <w:basedOn w:val="945"/>
    <w:next w:val="1356"/>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357">
    <w:name w:val="Char Char Char Char Char Char"/>
    <w:basedOn w:val="945"/>
    <w:next w:val="1357"/>
    <w:link w:val="945"/>
    <w:qFormat/>
    <w:rPr>
      <w:rFonts w:ascii="Times New Roman" w:hAnsi="Times New Roman"/>
    </w:rPr>
  </w:style>
  <w:style w:type="paragraph" w:styleId="1358">
    <w:name w:val="Char Char Char1 Char Char Char Char Char Char Char Char Char Char Char Char Char Char Char Char Char Char Char1"/>
    <w:basedOn w:val="945"/>
    <w:next w:val="1358"/>
    <w:link w:val="945"/>
    <w:qFormat/>
    <w:rPr>
      <w:rFonts w:ascii="Times New Roman" w:hAnsi="Times New Roman"/>
    </w:rPr>
  </w:style>
  <w:style w:type="paragraph" w:styleId="1359">
    <w:name w:val="章标题1"/>
    <w:basedOn w:val="946"/>
    <w:next w:val="1359"/>
    <w:link w:val="945"/>
    <w:qFormat/>
    <w:pPr>
      <w:ind w:left="100" w:right="100"/>
      <w:jc w:val="center"/>
      <w:keepLines/>
      <w:spacing w:before="340" w:after="330" w:line="578" w:lineRule="auto"/>
    </w:pPr>
    <w:rPr>
      <w:rFonts w:ascii="宋体" w:hAnsi="宋体" w:eastAsia="宋体"/>
      <w:b/>
      <w:bCs/>
      <w:sz w:val="48"/>
      <w:szCs w:val="48"/>
    </w:rPr>
  </w:style>
  <w:style w:type="paragraph" w:styleId="1360">
    <w:name w:val="样式"/>
    <w:basedOn w:val="945"/>
    <w:next w:val="1027"/>
    <w:link w:val="945"/>
    <w:qFormat/>
    <w:pPr>
      <w:ind w:firstLine="564"/>
    </w:pPr>
    <w:rPr>
      <w:rFonts w:ascii="宋体" w:hAnsi="Times New Roman"/>
      <w:sz w:val="28"/>
      <w:szCs w:val="28"/>
    </w:rPr>
  </w:style>
  <w:style w:type="paragraph" w:styleId="1361">
    <w:name w:val="正正文"/>
    <w:basedOn w:val="945"/>
    <w:next w:val="1361"/>
    <w:link w:val="945"/>
    <w:qFormat/>
    <w:pPr>
      <w:ind w:firstLine="480"/>
      <w:spacing w:line="360" w:lineRule="auto"/>
    </w:pPr>
    <w:rPr>
      <w:rFonts w:ascii="宋体" w:hAnsi="宋体"/>
      <w:sz w:val="24"/>
    </w:rPr>
  </w:style>
  <w:style w:type="paragraph" w:styleId="1362">
    <w:name w:val="xl52"/>
    <w:basedOn w:val="945"/>
    <w:next w:val="1362"/>
    <w:link w:val="9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363">
    <w:name w:val="正文文字2"/>
    <w:basedOn w:val="945"/>
    <w:next w:val="1363"/>
    <w:link w:val="945"/>
    <w:qFormat/>
    <w:pPr>
      <w:ind w:left="851"/>
      <w:spacing w:before="50" w:line="440" w:lineRule="exact"/>
    </w:pPr>
    <w:rPr>
      <w:rFonts w:ascii="Times New Roman" w:hAnsi="Times New Roman"/>
      <w:sz w:val="24"/>
      <w:szCs w:val="20"/>
    </w:rPr>
  </w:style>
  <w:style w:type="paragraph" w:styleId="1364">
    <w:name w:val="格式3"/>
    <w:basedOn w:val="945"/>
    <w:next w:val="1364"/>
    <w:link w:val="945"/>
    <w:qFormat/>
    <w:pPr>
      <w:ind w:left="851"/>
      <w:spacing w:line="440" w:lineRule="exact"/>
    </w:pPr>
    <w:rPr>
      <w:rFonts w:ascii="Times New Roman" w:hAnsi="Times New Roman"/>
      <w:sz w:val="24"/>
      <w:szCs w:val="20"/>
    </w:rPr>
  </w:style>
  <w:style w:type="paragraph" w:styleId="1365">
    <w:name w:val="Char111"/>
    <w:basedOn w:val="945"/>
    <w:next w:val="1365"/>
    <w:link w:val="945"/>
    <w:qFormat/>
    <w:rPr>
      <w:rFonts w:ascii="Times New Roman" w:hAnsi="Times New Roman"/>
    </w:rPr>
  </w:style>
  <w:style w:type="paragraph" w:styleId="1366">
    <w:name w:val="HX-报告正文"/>
    <w:basedOn w:val="945"/>
    <w:next w:val="1366"/>
    <w:link w:val="945"/>
    <w:qFormat/>
    <w:pPr>
      <w:ind w:firstLine="480"/>
      <w:spacing w:line="440" w:lineRule="exact"/>
    </w:pPr>
    <w:rPr>
      <w:rFonts w:ascii="Times New Roman" w:hAnsi="Times New Roman" w:eastAsia="华文中宋"/>
      <w:sz w:val="24"/>
    </w:rPr>
  </w:style>
  <w:style w:type="paragraph" w:styleId="1367">
    <w:name w:val="样式表"/>
    <w:basedOn w:val="987"/>
    <w:next w:val="1367"/>
    <w:link w:val="945"/>
    <w:qFormat/>
    <w:pPr>
      <w:jc w:val="center"/>
      <w:spacing w:before="60" w:after="60"/>
    </w:pPr>
    <w:rPr>
      <w:rFonts w:hint="eastAsia" w:ascii="宋体" w:hAnsi="Plotter" w:eastAsia="宋体"/>
      <w:sz w:val="24"/>
    </w:rPr>
  </w:style>
  <w:style w:type="paragraph" w:styleId="1368">
    <w:name w:val="p15"/>
    <w:basedOn w:val="945"/>
    <w:next w:val="1368"/>
    <w:link w:val="945"/>
    <w:qFormat/>
    <w:pPr>
      <w:jc w:val="center"/>
      <w:spacing w:line="220" w:lineRule="atLeast"/>
      <w:widowControl/>
    </w:pPr>
    <w:rPr>
      <w:rFonts w:ascii="仿宋_GB2312" w:hAnsi="宋体" w:eastAsia="仿宋_GB2312" w:cs="宋体"/>
      <w:szCs w:val="21"/>
    </w:rPr>
  </w:style>
  <w:style w:type="paragraph" w:styleId="1369">
    <w:name w:val="表名A"/>
    <w:basedOn w:val="945"/>
    <w:next w:val="1369"/>
    <w:link w:val="945"/>
    <w:qFormat/>
    <w:pPr>
      <w:jc w:val="center"/>
      <w:widowControl/>
      <w:tabs>
        <w:tab w:val="left" w:pos="0" w:leader="none"/>
      </w:tabs>
    </w:pPr>
    <w:rPr>
      <w:rFonts w:ascii="Times New Roman" w:hAnsi="Times New Roman"/>
      <w:b/>
      <w:szCs w:val="20"/>
    </w:rPr>
  </w:style>
  <w:style w:type="paragraph" w:styleId="1370">
    <w:name w:val="xl51"/>
    <w:basedOn w:val="945"/>
    <w:next w:val="137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371">
    <w:name w:val="正文文本缩进 3 字符1"/>
    <w:next w:val="1371"/>
    <w:link w:val="945"/>
    <w:uiPriority w:val="99"/>
    <w:semiHidden/>
    <w:qFormat/>
    <w:rPr>
      <w:rFonts w:eastAsia="楷体_GB2312"/>
      <w:sz w:val="16"/>
      <w:szCs w:val="16"/>
    </w:rPr>
  </w:style>
  <w:style w:type="paragraph" w:styleId="1372">
    <w:name w:val="Char Char Char Char Char Char Char Char Char1 Char Char Char Char Char Char Char Char Char Char Char Char Char Char Char Char"/>
    <w:basedOn w:val="946"/>
    <w:next w:val="1372"/>
    <w:link w:val="945"/>
    <w:qFormat/>
    <w:pPr>
      <w:keepLines/>
      <w:spacing w:before="240" w:after="240" w:line="348" w:lineRule="auto"/>
    </w:pPr>
    <w:rPr>
      <w:rFonts w:ascii="Tahoma" w:hAnsi="Tahoma" w:eastAsia="宋体"/>
      <w:sz w:val="24"/>
    </w:rPr>
  </w:style>
  <w:style w:type="paragraph" w:styleId="1373">
    <w:name w:val="目录1"/>
    <w:basedOn w:val="945"/>
    <w:next w:val="1373"/>
    <w:link w:val="945"/>
    <w:qFormat/>
    <w:pPr>
      <w:spacing w:line="420" w:lineRule="atLeast"/>
    </w:pPr>
    <w:rPr>
      <w:rFonts w:ascii="Times New Roman" w:hAnsi="Times New Roman" w:eastAsia="黑体"/>
      <w:b/>
      <w:szCs w:val="20"/>
    </w:rPr>
  </w:style>
  <w:style w:type="character" w:styleId="1374">
    <w:name w:val="脚注文本 字符2"/>
    <w:basedOn w:val="955"/>
    <w:next w:val="1374"/>
    <w:link w:val="945"/>
    <w:uiPriority w:val="99"/>
    <w:semiHidden/>
    <w:qFormat/>
    <w:rPr>
      <w:sz w:val="18"/>
      <w:szCs w:val="18"/>
    </w:rPr>
  </w:style>
  <w:style w:type="paragraph" w:styleId="1375">
    <w:name w:val="xl34"/>
    <w:basedOn w:val="945"/>
    <w:next w:val="1375"/>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376">
    <w:name w:val="xl31"/>
    <w:basedOn w:val="945"/>
    <w:next w:val="1376"/>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7">
    <w:name w:val="af15hichaf0dbchf15cgrid"/>
    <w:next w:val="1377"/>
    <w:link w:val="945"/>
    <w:qFormat/>
    <w:pPr>
      <w:jc w:val="both"/>
      <w:spacing w:line="315" w:lineRule="atLeast"/>
      <w:widowControl w:val="off"/>
      <w:tabs>
        <w:tab w:val="center" w:pos="4320" w:leader="none"/>
        <w:tab w:val="right" w:pos="8640" w:leader="none"/>
      </w:tabs>
    </w:pPr>
    <w:rPr>
      <w:rFonts w:ascii="宋体" w:hAnsi="Times New Roman" w:eastAsia="宋体" w:cs="Times New Roman"/>
      <w:sz w:val="21"/>
      <w:lang w:val="en-US" w:eastAsia="zh-CN" w:bidi="ar-SA"/>
    </w:rPr>
  </w:style>
  <w:style w:type="paragraph" w:styleId="1378">
    <w:name w:val="标题 5 + (西文) Arial Narrow"/>
    <w:basedOn w:val="949"/>
    <w:next w:val="1378"/>
    <w:link w:val="945"/>
    <w:qFormat/>
    <w:pPr>
      <w:jc w:val="center"/>
      <w:spacing w:line="360" w:lineRule="auto"/>
    </w:pPr>
    <w:rPr>
      <w:rFonts w:ascii="Arial Narrow" w:hAnsi="Arial Narrow" w:eastAsia="宋体"/>
    </w:rPr>
  </w:style>
  <w:style w:type="paragraph" w:styleId="1379">
    <w:name w:val="正文文本 21"/>
    <w:basedOn w:val="945"/>
    <w:next w:val="1379"/>
    <w:link w:val="945"/>
    <w:qFormat/>
    <w:pPr>
      <w:ind w:firstLine="525"/>
      <w:spacing w:line="360" w:lineRule="atLeast"/>
    </w:pPr>
    <w:rPr>
      <w:rFonts w:ascii="宋体" w:hAnsi="Times New Roman"/>
      <w:sz w:val="28"/>
      <w:szCs w:val="20"/>
    </w:rPr>
  </w:style>
  <w:style w:type="paragraph" w:styleId="1380">
    <w:name w:val="标题 1 +"/>
    <w:basedOn w:val="946"/>
    <w:next w:val="945"/>
    <w:link w:val="945"/>
    <w:qFormat/>
    <w:pPr>
      <w:jc w:val="center"/>
      <w:keepLines/>
      <w:spacing w:line="600" w:lineRule="auto"/>
    </w:pPr>
    <w:rPr>
      <w:rFonts w:ascii="Times New Roman" w:eastAsia="黑体"/>
      <w:b/>
      <w:bCs/>
      <w:sz w:val="32"/>
      <w:szCs w:val="32"/>
    </w:rPr>
  </w:style>
  <w:style w:type="paragraph" w:styleId="1381">
    <w:name w:val="格式10"/>
    <w:basedOn w:val="945"/>
    <w:next w:val="1381"/>
    <w:link w:val="945"/>
    <w:qFormat/>
    <w:pPr>
      <w:ind w:left="480"/>
      <w:spacing w:line="360" w:lineRule="exact"/>
    </w:pPr>
    <w:rPr>
      <w:rFonts w:ascii="Times New Roman" w:hAnsi="Times New Roman"/>
      <w:sz w:val="24"/>
    </w:rPr>
  </w:style>
  <w:style w:type="paragraph" w:styleId="1382">
    <w:name w:val="表格2"/>
    <w:basedOn w:val="945"/>
    <w:next w:val="1382"/>
    <w:link w:val="945"/>
    <w:qFormat/>
    <w:pPr>
      <w:ind w:left="284" w:firstLine="454"/>
      <w:spacing w:line="420" w:lineRule="atLeast"/>
    </w:pPr>
    <w:rPr>
      <w:rFonts w:ascii="Times New Roman" w:hAnsi="Times New Roman"/>
      <w:szCs w:val="20"/>
    </w:rPr>
  </w:style>
  <w:style w:type="paragraph" w:styleId="1383">
    <w:name w:val="样式 宋体 小四 首行缩进:  0.99 厘米 行距: 固定值 30 磅"/>
    <w:basedOn w:val="945"/>
    <w:next w:val="1383"/>
    <w:link w:val="945"/>
    <w:qFormat/>
    <w:pPr>
      <w:ind w:firstLine="560"/>
      <w:spacing w:line="600" w:lineRule="exact"/>
    </w:pPr>
    <w:rPr>
      <w:rFonts w:ascii="宋体" w:hAnsi="宋体" w:cs="宋体"/>
      <w:sz w:val="28"/>
      <w:szCs w:val="20"/>
    </w:rPr>
  </w:style>
  <w:style w:type="paragraph" w:styleId="1384">
    <w:name w:val="标题 31"/>
    <w:basedOn w:val="945"/>
    <w:next w:val="1385"/>
    <w:link w:val="945"/>
    <w:uiPriority w:val="1"/>
    <w:qFormat/>
    <w:pPr>
      <w:ind w:left="100"/>
      <w:jc w:val="left"/>
      <w:outlineLvl w:val="3"/>
    </w:pPr>
    <w:rPr>
      <w:rFonts w:ascii="微软雅黑" w:hAnsi="微软雅黑" w:eastAsia="微软雅黑"/>
      <w:b/>
      <w:bCs/>
      <w:sz w:val="32"/>
      <w:szCs w:val="32"/>
      <w:lang w:eastAsia="en-US"/>
    </w:rPr>
  </w:style>
  <w:style w:type="paragraph" w:styleId="1385">
    <w:name w:val="正文缩进11"/>
    <w:basedOn w:val="945"/>
    <w:next w:val="945"/>
    <w:link w:val="945"/>
    <w:unhideWhenUsed/>
    <w:qFormat/>
    <w:pPr>
      <w:ind w:firstLine="420"/>
      <w:jc w:val="left"/>
    </w:pPr>
    <w:rPr>
      <w:sz w:val="24"/>
    </w:rPr>
  </w:style>
  <w:style w:type="paragraph" w:styleId="1386">
    <w:name w:val="TOC 标题2"/>
    <w:basedOn w:val="946"/>
    <w:next w:val="945"/>
    <w:link w:val="945"/>
    <w:uiPriority w:val="39"/>
    <w:qFormat/>
    <w:pPr>
      <w:jc w:val="left"/>
      <w:keepLines/>
      <w:spacing w:before="480" w:line="276" w:lineRule="auto"/>
      <w:widowControl/>
      <w:outlineLvl w:val="9"/>
    </w:pPr>
    <w:rPr>
      <w:rFonts w:ascii="Cambria" w:hAnsi="Cambria" w:eastAsia="宋体"/>
      <w:b/>
      <w:bCs/>
      <w:color w:val="365f91"/>
      <w:szCs w:val="28"/>
    </w:rPr>
  </w:style>
  <w:style w:type="paragraph" w:styleId="1387">
    <w:name w:val="新表"/>
    <w:basedOn w:val="945"/>
    <w:next w:val="1387"/>
    <w:link w:val="945"/>
    <w:qFormat/>
    <w:pPr>
      <w:jc w:val="center"/>
      <w:spacing w:before="60" w:after="60"/>
    </w:pPr>
    <w:rPr>
      <w:rFonts w:ascii="宋体" w:hAnsi="宋体"/>
      <w:spacing w:val="6"/>
      <w:sz w:val="24"/>
    </w:rPr>
  </w:style>
  <w:style w:type="paragraph" w:styleId="1388">
    <w:name w:val="应用条款文字"/>
    <w:basedOn w:val="945"/>
    <w:next w:val="945"/>
    <w:link w:val="945"/>
    <w:qFormat/>
    <w:pPr>
      <w:spacing w:line="460" w:lineRule="atLeast"/>
    </w:pPr>
    <w:rPr>
      <w:rFonts w:ascii="Times New Roman" w:hAnsi="Times New Roman" w:cs="宋体"/>
      <w:sz w:val="24"/>
    </w:rPr>
  </w:style>
  <w:style w:type="paragraph" w:styleId="1389">
    <w:name w:val="封面样式3"/>
    <w:basedOn w:val="945"/>
    <w:next w:val="1389"/>
    <w:link w:val="945"/>
    <w:qFormat/>
    <w:pPr>
      <w:ind w:firstLine="420"/>
      <w:spacing w:line="440" w:lineRule="exact"/>
    </w:pPr>
    <w:rPr>
      <w:rFonts w:ascii="华文细黑" w:hAnsi="华文细黑"/>
    </w:rPr>
  </w:style>
  <w:style w:type="paragraph" w:styleId="1390">
    <w:name w:val="Char Char Char Char1"/>
    <w:basedOn w:val="945"/>
    <w:next w:val="1390"/>
    <w:link w:val="945"/>
    <w:qFormat/>
    <w:pPr>
      <w:spacing w:line="360" w:lineRule="auto"/>
      <w:tabs>
        <w:tab w:val="left" w:pos="360" w:leader="none"/>
      </w:tabs>
    </w:pPr>
    <w:rPr>
      <w:rFonts w:ascii="Times New Roman" w:hAnsi="Times New Roman" w:eastAsia="仿宋_GB2312" w:cs="宋体"/>
      <w:sz w:val="24"/>
    </w:rPr>
  </w:style>
  <w:style w:type="paragraph" w:styleId="1391">
    <w:name w:val="三级条标题"/>
    <w:basedOn w:val="1392"/>
    <w:next w:val="945"/>
    <w:link w:val="945"/>
    <w:qFormat/>
    <w:pPr>
      <w:numPr>
        <w:ilvl w:val="4"/>
      </w:numPr>
      <w:outlineLvl w:val="4"/>
    </w:pPr>
  </w:style>
  <w:style w:type="paragraph" w:styleId="1392">
    <w:name w:val="二级条标题"/>
    <w:basedOn w:val="1393"/>
    <w:next w:val="945"/>
    <w:link w:val="945"/>
    <w:qFormat/>
    <w:pPr>
      <w:numPr>
        <w:ilvl w:val="3"/>
      </w:numPr>
      <w:outlineLvl w:val="3"/>
    </w:pPr>
  </w:style>
  <w:style w:type="paragraph" w:styleId="1393">
    <w:name w:val="一级条标题"/>
    <w:next w:val="945"/>
    <w:link w:val="945"/>
    <w:qFormat/>
    <w:pPr>
      <w:numPr>
        <w:ilvl w:val="2"/>
        <w:numId w:val="5"/>
      </w:numPr>
      <w:outlineLvl w:val="2"/>
    </w:pPr>
    <w:rPr>
      <w:rFonts w:ascii="Times New Roman" w:hAnsi="Times New Roman" w:eastAsia="黑体" w:cs="Times New Roman"/>
      <w:sz w:val="21"/>
      <w:lang w:val="en-US" w:eastAsia="zh-CN" w:bidi="ar-SA"/>
    </w:rPr>
  </w:style>
  <w:style w:type="paragraph" w:styleId="1394">
    <w:name w:val="xl35"/>
    <w:basedOn w:val="945"/>
    <w:next w:val="1394"/>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395">
    <w:name w:val="font7"/>
    <w:basedOn w:val="945"/>
    <w:next w:val="1395"/>
    <w:link w:val="945"/>
    <w:qFormat/>
    <w:pPr>
      <w:jc w:val="left"/>
      <w:spacing w:before="100" w:beforeAutospacing="1" w:after="100" w:afterAutospacing="1"/>
      <w:widowControl/>
    </w:pPr>
    <w:rPr>
      <w:rFonts w:hint="eastAsia" w:ascii="宋体" w:hAnsi="宋体"/>
      <w:color w:val="ff0000"/>
      <w:sz w:val="20"/>
      <w:szCs w:val="20"/>
    </w:rPr>
  </w:style>
  <w:style w:type="paragraph" w:styleId="1396">
    <w:name w:val="节内标题样式2"/>
    <w:basedOn w:val="1182"/>
    <w:next w:val="1396"/>
    <w:link w:val="945"/>
    <w:qFormat/>
    <w:pPr>
      <w:spacing w:before="120"/>
    </w:pPr>
    <w:rPr>
      <w:rFonts w:ascii="宋体" w:hAnsi="宋体"/>
      <w:b/>
      <w:sz w:val="24"/>
      <w:szCs w:val="24"/>
    </w:rPr>
  </w:style>
  <w:style w:type="paragraph" w:styleId="1397">
    <w:name w:val="xl36"/>
    <w:basedOn w:val="945"/>
    <w:next w:val="1397"/>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398">
    <w:name w:val="默认段落字体 Para Char Char Char Char Char Char Char Char Char Char Char Char Char Char Char Char Char Char Char"/>
    <w:basedOn w:val="945"/>
    <w:next w:val="1398"/>
    <w:link w:val="945"/>
    <w:qFormat/>
    <w:rPr>
      <w:rFonts w:ascii="Times New Roman" w:hAnsi="Times New Roman"/>
    </w:rPr>
  </w:style>
  <w:style w:type="paragraph" w:styleId="1399">
    <w:name w:val="Char1 Char Char Char 字元 Char Char 字元 Char 字元 Char1 Char Char Char"/>
    <w:basedOn w:val="945"/>
    <w:next w:val="1399"/>
    <w:link w:val="945"/>
    <w:qFormat/>
    <w:rPr>
      <w:rFonts w:ascii="Times New Roman" w:hAnsi="Times New Roman"/>
      <w:szCs w:val="20"/>
    </w:rPr>
  </w:style>
  <w:style w:type="paragraph" w:styleId="1400">
    <w:name w:val="正文2"/>
    <w:basedOn w:val="945"/>
    <w:next w:val="1400"/>
    <w:link w:val="945"/>
    <w:qFormat/>
    <w:pPr>
      <w:spacing w:line="420" w:lineRule="atLeast"/>
    </w:pPr>
    <w:rPr>
      <w:rFonts w:ascii="Times New Roman" w:hAnsi="Times New Roman"/>
      <w:szCs w:val="20"/>
    </w:rPr>
  </w:style>
  <w:style w:type="paragraph" w:styleId="1401">
    <w:name w:val="字元 字元1"/>
    <w:basedOn w:val="945"/>
    <w:next w:val="1401"/>
    <w:link w:val="945"/>
    <w:qFormat/>
    <w:rPr>
      <w:rFonts w:ascii="Times New Roman" w:hAnsi="Times New Roman"/>
      <w:sz w:val="24"/>
    </w:rPr>
  </w:style>
  <w:style w:type="paragraph" w:styleId="1402">
    <w:name w:val="Char Char Char1 Char"/>
    <w:basedOn w:val="945"/>
    <w:next w:val="1402"/>
    <w:link w:val="945"/>
    <w:qFormat/>
    <w:rPr>
      <w:rFonts w:ascii="Times New Roman" w:hAnsi="Times New Roman"/>
    </w:rPr>
  </w:style>
  <w:style w:type="paragraph" w:styleId="1403">
    <w:name w:val="表格文字居中"/>
    <w:basedOn w:val="945"/>
    <w:next w:val="945"/>
    <w:link w:val="945"/>
    <w:qFormat/>
    <w:pPr>
      <w:jc w:val="center"/>
      <w:spacing w:line="360" w:lineRule="auto"/>
      <w:tabs>
        <w:tab w:val="left" w:pos="720" w:leader="none"/>
        <w:tab w:val="left" w:pos="900" w:leader="none"/>
      </w:tabs>
    </w:pPr>
    <w:rPr>
      <w:rFonts w:ascii="宋体" w:hAnsi="Arial"/>
      <w:sz w:val="18"/>
      <w:szCs w:val="20"/>
    </w:rPr>
  </w:style>
  <w:style w:type="paragraph" w:styleId="1404">
    <w:name w:val="xl40"/>
    <w:basedOn w:val="945"/>
    <w:next w:val="1404"/>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05">
    <w:name w:val="表1"/>
    <w:basedOn w:val="945"/>
    <w:next w:val="1405"/>
    <w:link w:val="945"/>
    <w:qFormat/>
    <w:pPr>
      <w:spacing w:before="200" w:line="320" w:lineRule="atLeast"/>
      <w:tabs>
        <w:tab w:val="left" w:pos="851" w:leader="none"/>
      </w:tabs>
    </w:pPr>
    <w:rPr>
      <w:rFonts w:ascii="Times New Roman" w:hAnsi="Times New Roman"/>
      <w:sz w:val="24"/>
      <w:szCs w:val="20"/>
    </w:rPr>
  </w:style>
  <w:style w:type="paragraph" w:styleId="1406">
    <w:name w:val="格式4"/>
    <w:basedOn w:val="945"/>
    <w:next w:val="1406"/>
    <w:link w:val="945"/>
    <w:qFormat/>
    <w:pPr>
      <w:ind w:left="990" w:hanging="360"/>
      <w:spacing w:line="420" w:lineRule="exact"/>
    </w:pPr>
    <w:rPr>
      <w:rFonts w:ascii="宋体" w:hAnsi="宋体"/>
      <w:color w:val="000000"/>
      <w:sz w:val="24"/>
    </w:rPr>
  </w:style>
  <w:style w:type="paragraph" w:styleId="1407">
    <w:name w:val="纯文本2"/>
    <w:basedOn w:val="945"/>
    <w:next w:val="1407"/>
    <w:link w:val="945"/>
    <w:qFormat/>
    <w:rPr>
      <w:rFonts w:ascii="宋体" w:hAnsi="Times New Roman"/>
      <w:sz w:val="28"/>
      <w:szCs w:val="20"/>
    </w:rPr>
  </w:style>
  <w:style w:type="paragraph" w:styleId="1408">
    <w:name w:val="表格3"/>
    <w:basedOn w:val="945"/>
    <w:next w:val="1408"/>
    <w:link w:val="945"/>
    <w:qFormat/>
    <w:pPr>
      <w:spacing w:line="420" w:lineRule="atLeast"/>
    </w:pPr>
    <w:rPr>
      <w:rFonts w:ascii="Times New Roman" w:hAnsi="Times New Roman" w:eastAsia="楷体"/>
      <w:szCs w:val="20"/>
    </w:rPr>
  </w:style>
  <w:style w:type="paragraph" w:styleId="1409">
    <w:name w:val="xl38"/>
    <w:basedOn w:val="945"/>
    <w:next w:val="1409"/>
    <w:link w:val="945"/>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410">
    <w:name w:val="Char Char Char1 Char1"/>
    <w:basedOn w:val="947"/>
    <w:next w:val="945"/>
    <w:link w:val="945"/>
    <w:qFormat/>
    <w:pPr>
      <w:jc w:val="left"/>
      <w:spacing w:before="120" w:after="120" w:line="240" w:lineRule="auto"/>
    </w:pPr>
    <w:rPr>
      <w:rFonts w:eastAsia="黑体"/>
      <w:sz w:val="32"/>
    </w:rPr>
  </w:style>
  <w:style w:type="paragraph" w:styleId="1411">
    <w:name w:val="默认段落字体 Para Char"/>
    <w:basedOn w:val="945"/>
    <w:next w:val="1411"/>
    <w:link w:val="945"/>
    <w:qFormat/>
    <w:pPr>
      <w:ind w:firstLine="200"/>
      <w:spacing w:line="360" w:lineRule="auto"/>
    </w:pPr>
    <w:rPr>
      <w:rFonts w:ascii="宋体" w:hAnsi="宋体" w:cs="宋体"/>
      <w:sz w:val="24"/>
    </w:rPr>
  </w:style>
  <w:style w:type="paragraph" w:styleId="1412">
    <w:name w:val="Preformatted"/>
    <w:basedOn w:val="945"/>
    <w:next w:val="1412"/>
    <w:link w:val="94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13">
    <w:name w:val="xl53"/>
    <w:basedOn w:val="945"/>
    <w:next w:val="1413"/>
    <w:link w:val="94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414">
    <w:name w:val="Char Char Char Char Char Char Char"/>
    <w:basedOn w:val="945"/>
    <w:next w:val="1414"/>
    <w:link w:val="945"/>
    <w:qFormat/>
    <w:rPr>
      <w:rFonts w:ascii="Times New Roman" w:hAnsi="Times New Roman"/>
      <w:sz w:val="28"/>
      <w:szCs w:val="20"/>
    </w:rPr>
  </w:style>
  <w:style w:type="paragraph" w:styleId="1415">
    <w:name w:val="强调文字"/>
    <w:basedOn w:val="945"/>
    <w:next w:val="1415"/>
    <w:link w:val="945"/>
    <w:qFormat/>
    <w:pPr>
      <w:ind w:firstLine="480"/>
      <w:spacing w:line="440" w:lineRule="exact"/>
    </w:pPr>
    <w:rPr>
      <w:rFonts w:ascii="华文细黑" w:hAnsi="华文细黑" w:eastAsia="黑体" w:cs="Arial"/>
      <w:color w:val="800000"/>
      <w:sz w:val="24"/>
      <w:szCs w:val="28"/>
    </w:rPr>
  </w:style>
  <w:style w:type="paragraph" w:styleId="1416">
    <w:name w:val="格式３"/>
    <w:basedOn w:val="945"/>
    <w:next w:val="1416"/>
    <w:link w:val="945"/>
    <w:qFormat/>
    <w:pPr>
      <w:ind w:left="600" w:hanging="600"/>
      <w:spacing w:line="420" w:lineRule="exact"/>
    </w:pPr>
    <w:rPr>
      <w:rFonts w:ascii="宋体" w:hAnsi="宋体"/>
      <w:color w:val="000000"/>
      <w:sz w:val="24"/>
      <w:szCs w:val="20"/>
    </w:rPr>
  </w:style>
  <w:style w:type="paragraph" w:styleId="1417">
    <w:name w:val="Outokumpu Normal"/>
    <w:basedOn w:val="945"/>
    <w:next w:val="1417"/>
    <w:link w:val="945"/>
    <w:qFormat/>
    <w:pPr>
      <w:ind w:left="1134"/>
      <w:jc w:val="left"/>
      <w:widowControl/>
    </w:pPr>
    <w:rPr>
      <w:rFonts w:ascii="Arial" w:hAnsi="Arial"/>
      <w:sz w:val="22"/>
      <w:szCs w:val="22"/>
      <w:lang w:eastAsia="fi-FI"/>
    </w:rPr>
  </w:style>
  <w:style w:type="paragraph" w:styleId="1418">
    <w:name w:val="表文C"/>
    <w:basedOn w:val="945"/>
    <w:next w:val="1418"/>
    <w:link w:val="945"/>
    <w:qFormat/>
    <w:pPr>
      <w:jc w:val="center"/>
      <w:widowControl/>
      <w:tabs>
        <w:tab w:val="left" w:pos="0" w:leader="none"/>
      </w:tabs>
    </w:pPr>
    <w:rPr>
      <w:rFonts w:ascii="Times New Roman" w:hAnsi="Times New Roman"/>
      <w:szCs w:val="20"/>
    </w:rPr>
  </w:style>
  <w:style w:type="paragraph" w:styleId="1419">
    <w:name w:val="xl28"/>
    <w:basedOn w:val="945"/>
    <w:next w:val="1419"/>
    <w:link w:val="945"/>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20">
    <w:name w:val="xl32"/>
    <w:basedOn w:val="945"/>
    <w:next w:val="142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21">
    <w:name w:val="xl50"/>
    <w:basedOn w:val="945"/>
    <w:next w:val="142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22">
    <w:name w:val="落款"/>
    <w:basedOn w:val="945"/>
    <w:next w:val="1422"/>
    <w:link w:val="945"/>
    <w:qFormat/>
    <w:pPr>
      <w:ind w:firstLine="420"/>
      <w:spacing w:line="440" w:lineRule="exact"/>
    </w:pPr>
    <w:rPr>
      <w:rFonts w:ascii="华文细黑" w:hAnsi="华文细黑"/>
    </w:rPr>
  </w:style>
  <w:style w:type="paragraph" w:styleId="1423">
    <w:name w:val="目录文字"/>
    <w:basedOn w:val="945"/>
    <w:next w:val="1423"/>
    <w:link w:val="945"/>
    <w:qFormat/>
    <w:pPr>
      <w:jc w:val="left"/>
      <w:spacing w:line="480" w:lineRule="auto"/>
      <w:widowControl/>
    </w:pPr>
    <w:rPr>
      <w:rFonts w:ascii="宋体" w:hAnsi="宋体"/>
      <w:sz w:val="24"/>
      <w:szCs w:val="20"/>
    </w:rPr>
  </w:style>
  <w:style w:type="paragraph" w:styleId="1424">
    <w:name w:val="xl25"/>
    <w:basedOn w:val="945"/>
    <w:next w:val="1424"/>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425">
    <w:name w:val="表格1"/>
    <w:basedOn w:val="945"/>
    <w:next w:val="1425"/>
    <w:link w:val="945"/>
    <w:qFormat/>
    <w:pPr>
      <w:ind w:left="284"/>
      <w:spacing w:line="420" w:lineRule="atLeast"/>
    </w:pPr>
    <w:rPr>
      <w:rFonts w:ascii="Times New Roman" w:hAnsi="Times New Roman"/>
      <w:szCs w:val="20"/>
    </w:rPr>
  </w:style>
  <w:style w:type="paragraph" w:styleId="1426">
    <w:name w:val="Char Char1 Char Char Char Char"/>
    <w:basedOn w:val="945"/>
    <w:next w:val="1426"/>
    <w:link w:val="945"/>
    <w:qFormat/>
    <w:rPr>
      <w:rFonts w:ascii="Times New Roman" w:hAnsi="Times New Roman"/>
    </w:rPr>
  </w:style>
  <w:style w:type="paragraph" w:styleId="1427">
    <w:name w:val="p16"/>
    <w:basedOn w:val="945"/>
    <w:next w:val="1427"/>
    <w:link w:val="945"/>
    <w:qFormat/>
    <w:pPr>
      <w:jc w:val="left"/>
      <w:widowControl/>
    </w:pPr>
    <w:rPr>
      <w:rFonts w:ascii="Times New Roman" w:hAnsi="Times New Roman"/>
      <w:szCs w:val="21"/>
    </w:rPr>
  </w:style>
  <w:style w:type="paragraph" w:styleId="1428">
    <w:name w:val="正文A"/>
    <w:next w:val="1428"/>
    <w:link w:val="945"/>
    <w:qFormat/>
    <w:pPr>
      <w:ind w:firstLine="200"/>
      <w:jc w:val="both"/>
      <w:spacing w:line="360" w:lineRule="auto"/>
      <w:tabs>
        <w:tab w:val="left" w:pos="0" w:leader="none"/>
      </w:tabs>
    </w:pPr>
    <w:rPr>
      <w:rFonts w:ascii="Times New Roman" w:hAnsi="Times New Roman" w:eastAsia="宋体" w:cs="Times New Roman"/>
      <w:sz w:val="24"/>
      <w:lang w:val="en-US" w:eastAsia="zh-CN" w:bidi="ar-SA"/>
    </w:rPr>
  </w:style>
  <w:style w:type="paragraph" w:styleId="1429">
    <w:name w:val="强调文字2"/>
    <w:basedOn w:val="1415"/>
    <w:next w:val="1429"/>
    <w:link w:val="945"/>
    <w:qFormat/>
  </w:style>
  <w:style w:type="paragraph" w:styleId="1430">
    <w:name w:val="xl33"/>
    <w:basedOn w:val="945"/>
    <w:next w:val="143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1">
    <w:name w:val="Char Char1 Char Char Char Char Char Char Char Char Char Char Char Char Char Char Char"/>
    <w:basedOn w:val="945"/>
    <w:next w:val="1431"/>
    <w:link w:val="945"/>
    <w:qFormat/>
    <w:pPr>
      <w:jc w:val="left"/>
      <w:spacing w:after="160" w:line="240" w:lineRule="exact"/>
      <w:widowControl/>
    </w:pPr>
    <w:rPr>
      <w:rFonts w:ascii="Verdana" w:hAnsi="Verdana"/>
      <w:sz w:val="20"/>
      <w:szCs w:val="20"/>
      <w:lang w:eastAsia="en-US"/>
    </w:rPr>
  </w:style>
  <w:style w:type="paragraph" w:styleId="1432">
    <w:name w:val="格式2"/>
    <w:next w:val="1432"/>
    <w:link w:val="945"/>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433">
    <w:name w:val="三级条标题1"/>
    <w:basedOn w:val="945"/>
    <w:next w:val="945"/>
    <w:link w:val="945"/>
    <w:qFormat/>
    <w:pPr>
      <w:ind w:left="900"/>
      <w:jc w:val="left"/>
      <w:widowControl/>
      <w:outlineLvl w:val="4"/>
    </w:pPr>
    <w:rPr>
      <w:rFonts w:ascii="Times New Roman" w:hAnsi="Times New Roman" w:eastAsia="黑体"/>
      <w:szCs w:val="20"/>
    </w:rPr>
  </w:style>
  <w:style w:type="paragraph" w:styleId="1434">
    <w:name w:val="Char Char Char Char Char Char Char Char Char Char Char Char Char Char Char Char Char Char Char Char Char Char Char Char Char"/>
    <w:basedOn w:val="945"/>
    <w:next w:val="1434"/>
    <w:link w:val="945"/>
    <w:qFormat/>
    <w:rPr>
      <w:rFonts w:ascii="Times New Roman" w:hAnsi="Times New Roman"/>
    </w:rPr>
  </w:style>
  <w:style w:type="paragraph" w:styleId="1435">
    <w:name w:val="节内标题样式"/>
    <w:basedOn w:val="946"/>
    <w:next w:val="1435"/>
    <w:link w:val="945"/>
    <w:qFormat/>
    <w:pPr>
      <w:jc w:val="center"/>
      <w:keepLines/>
      <w:spacing w:before="240" w:after="240" w:line="400" w:lineRule="exact"/>
    </w:pPr>
    <w:rPr>
      <w:rFonts w:ascii="宋体" w:hAnsi="宋体" w:eastAsia="宋体"/>
      <w:b/>
      <w:sz w:val="32"/>
      <w:szCs w:val="32"/>
    </w:rPr>
  </w:style>
  <w:style w:type="paragraph" w:styleId="1436">
    <w:name w:val="表、图签"/>
    <w:basedOn w:val="945"/>
    <w:next w:val="1436"/>
    <w:link w:val="945"/>
    <w:qFormat/>
    <w:pPr>
      <w:jc w:val="center"/>
      <w:spacing w:line="360" w:lineRule="auto"/>
    </w:pPr>
    <w:rPr>
      <w:rFonts w:ascii="黑体" w:hAnsi="Arial" w:eastAsia="黑体" w:cs="Arial"/>
      <w:bCs/>
      <w:sz w:val="24"/>
      <w:szCs w:val="32"/>
    </w:rPr>
  </w:style>
  <w:style w:type="paragraph" w:styleId="1437">
    <w:name w:val="默认段落字体 Para Char Char Char Char"/>
    <w:basedOn w:val="945"/>
    <w:next w:val="1437"/>
    <w:link w:val="945"/>
    <w:qFormat/>
    <w:rPr>
      <w:rFonts w:ascii="Times New Roman" w:hAnsi="Times New Roman"/>
    </w:rPr>
  </w:style>
  <w:style w:type="paragraph" w:styleId="1438">
    <w:name w:val="Char11"/>
    <w:basedOn w:val="945"/>
    <w:next w:val="1438"/>
    <w:link w:val="945"/>
    <w:qFormat/>
    <w:pPr>
      <w:jc w:val="left"/>
      <w:spacing w:after="160" w:line="240" w:lineRule="exact"/>
      <w:widowControl/>
    </w:pPr>
    <w:rPr>
      <w:rFonts w:ascii="Verdana" w:hAnsi="Verdana"/>
      <w:sz w:val="20"/>
      <w:szCs w:val="20"/>
      <w:lang w:eastAsia="en-US"/>
    </w:rPr>
  </w:style>
  <w:style w:type="paragraph" w:styleId="1439">
    <w:name w:val="标题一"/>
    <w:basedOn w:val="946"/>
    <w:next w:val="1439"/>
    <w:link w:val="945"/>
    <w:qFormat/>
    <w:pPr>
      <w:ind w:left="454"/>
      <w:jc w:val="center"/>
      <w:keepLines/>
      <w:keepNext w:val="0"/>
    </w:pPr>
    <w:rPr>
      <w:rFonts w:ascii="Times New Roman" w:eastAsia="宋体"/>
      <w:b/>
      <w:bCs/>
      <w:sz w:val="44"/>
      <w:szCs w:val="44"/>
    </w:rPr>
  </w:style>
  <w:style w:type="paragraph" w:styleId="1440">
    <w:name w:val="Char Char Char Char Char Char Char2"/>
    <w:basedOn w:val="945"/>
    <w:next w:val="1440"/>
    <w:link w:val="945"/>
    <w:semiHidden/>
    <w:qFormat/>
    <w:pPr>
      <w:jc w:val="left"/>
      <w:spacing w:after="160" w:line="240" w:lineRule="exact"/>
      <w:widowControl/>
    </w:pPr>
    <w:rPr>
      <w:rFonts w:ascii="Tahoma" w:hAnsi="Tahoma"/>
      <w:sz w:val="24"/>
      <w:lang w:eastAsia="en-US"/>
    </w:rPr>
  </w:style>
  <w:style w:type="paragraph" w:styleId="1441">
    <w:name w:val="新表头"/>
    <w:basedOn w:val="945"/>
    <w:next w:val="1441"/>
    <w:link w:val="945"/>
    <w:qFormat/>
    <w:pPr>
      <w:jc w:val="center"/>
      <w:spacing w:before="240" w:line="312" w:lineRule="auto"/>
    </w:pPr>
    <w:rPr>
      <w:rFonts w:ascii="黑体" w:hAnsi="宋体" w:eastAsia="黑体"/>
      <w:b/>
      <w:bCs/>
      <w:spacing w:val="6"/>
      <w:sz w:val="32"/>
      <w:szCs w:val="20"/>
    </w:rPr>
  </w:style>
  <w:style w:type="paragraph" w:styleId="1442">
    <w:name w:val="封面样式4"/>
    <w:basedOn w:val="945"/>
    <w:next w:val="1442"/>
    <w:link w:val="945"/>
    <w:qFormat/>
    <w:pPr>
      <w:ind w:firstLine="420"/>
      <w:spacing w:line="440" w:lineRule="exact"/>
    </w:pPr>
    <w:rPr>
      <w:rFonts w:ascii="华文细黑" w:hAnsi="华文细黑"/>
    </w:rPr>
  </w:style>
  <w:style w:type="paragraph" w:styleId="1443">
    <w:name w:val="表中"/>
    <w:basedOn w:val="945"/>
    <w:next w:val="1443"/>
    <w:link w:val="945"/>
    <w:qFormat/>
    <w:pPr>
      <w:jc w:val="center"/>
      <w:spacing w:line="360" w:lineRule="atLeast"/>
    </w:pPr>
    <w:rPr>
      <w:rFonts w:ascii="Times New Roman" w:hAnsi="Times New Roman"/>
      <w:szCs w:val="20"/>
    </w:rPr>
  </w:style>
  <w:style w:type="paragraph" w:styleId="1444">
    <w:name w:val="font6"/>
    <w:basedOn w:val="945"/>
    <w:next w:val="1444"/>
    <w:link w:val="945"/>
    <w:qFormat/>
    <w:pPr>
      <w:jc w:val="left"/>
      <w:spacing w:before="100" w:beforeAutospacing="1" w:after="100" w:afterAutospacing="1"/>
      <w:widowControl/>
    </w:pPr>
    <w:rPr>
      <w:rFonts w:hint="eastAsia" w:ascii="宋体" w:hAnsi="宋体"/>
      <w:sz w:val="20"/>
      <w:szCs w:val="20"/>
    </w:rPr>
  </w:style>
  <w:style w:type="paragraph" w:styleId="1445">
    <w:name w:val="正文再缩近"/>
    <w:basedOn w:val="945"/>
    <w:next w:val="1445"/>
    <w:link w:val="945"/>
    <w:qFormat/>
    <w:pPr>
      <w:ind w:firstLine="400"/>
      <w:spacing w:line="440" w:lineRule="exact"/>
    </w:pPr>
    <w:rPr>
      <w:rFonts w:ascii="华文细黑" w:hAnsi="华文细黑" w:cs="Arial"/>
      <w:sz w:val="24"/>
      <w:szCs w:val="28"/>
    </w:rPr>
  </w:style>
  <w:style w:type="paragraph" w:styleId="1446">
    <w:name w:val="表"/>
    <w:basedOn w:val="945"/>
    <w:next w:val="1446"/>
    <w:link w:val="945"/>
    <w:qFormat/>
    <w:pPr>
      <w:jc w:val="center"/>
      <w:spacing w:before="60" w:after="60"/>
    </w:pPr>
    <w:rPr>
      <w:rFonts w:ascii="宋体" w:hAnsi="Times New Roman"/>
      <w:sz w:val="24"/>
      <w:szCs w:val="20"/>
    </w:rPr>
  </w:style>
  <w:style w:type="table" w:styleId="1447">
    <w:name w:val="网格型1"/>
    <w:basedOn w:val="956"/>
    <w:next w:val="1447"/>
    <w:link w:val="945"/>
    <w:qFormat/>
    <w:tblPr/>
  </w:style>
  <w:style w:type="table" w:styleId="1448">
    <w:name w:val="TableGrid1"/>
    <w:next w:val="1448"/>
    <w:link w:val="945"/>
    <w:qFormat/>
    <w:tblPr/>
  </w:style>
  <w:style w:type="table" w:styleId="1449">
    <w:name w:val="网格型11"/>
    <w:basedOn w:val="956"/>
    <w:next w:val="1449"/>
    <w:link w:val="945"/>
    <w:qFormat/>
    <w:pPr>
      <w:jc w:val="both"/>
      <w:widowControl w:val="off"/>
    </w:pPr>
    <w:tblPr/>
  </w:style>
  <w:style w:type="paragraph" w:styleId="1450">
    <w:name w:val="正文 New New New New New New New New New New New New New New New"/>
    <w:next w:val="1450"/>
    <w:link w:val="945"/>
    <w:uiPriority w:val="99"/>
    <w:qFormat/>
    <w:pPr>
      <w:jc w:val="both"/>
      <w:widowControl w:val="off"/>
    </w:pPr>
    <w:rPr>
      <w:rFonts w:ascii="Arial" w:hAnsi="Arial" w:eastAsia="宋体" w:cs="Arial"/>
      <w:sz w:val="21"/>
      <w:szCs w:val="24"/>
      <w:lang w:val="en-US" w:eastAsia="zh-CN" w:bidi="ar-SA"/>
    </w:rPr>
  </w:style>
  <w:style w:type="paragraph" w:styleId="1451">
    <w:name w:val="正文 New New New New"/>
    <w:next w:val="1451"/>
    <w:link w:val="945"/>
    <w:uiPriority w:val="99"/>
    <w:qFormat/>
    <w:pPr>
      <w:jc w:val="both"/>
      <w:widowControl w:val="off"/>
    </w:pPr>
    <w:rPr>
      <w:rFonts w:ascii="Calibri" w:hAnsi="Calibri" w:eastAsia="宋体" w:cs="Times New Roman"/>
      <w:sz w:val="21"/>
      <w:szCs w:val="24"/>
      <w:lang w:val="en-US" w:eastAsia="zh-CN" w:bidi="ar-SA"/>
    </w:rPr>
  </w:style>
  <w:style w:type="paragraph" w:styleId="1452">
    <w:name w:val="列出段落2"/>
    <w:basedOn w:val="945"/>
    <w:next w:val="1452"/>
    <w:link w:val="945"/>
    <w:uiPriority w:val="99"/>
    <w:qFormat/>
    <w:pPr>
      <w:ind w:firstLine="420"/>
    </w:pPr>
    <w:rPr>
      <w:rFonts w:ascii="Times New Roman" w:hAnsi="Times New Roman"/>
    </w:rPr>
  </w:style>
  <w:style w:type="paragraph" w:styleId="1453">
    <w:name w:val="列出段落4"/>
    <w:basedOn w:val="945"/>
    <w:next w:val="1453"/>
    <w:link w:val="945"/>
    <w:uiPriority w:val="34"/>
    <w:qFormat/>
    <w:pPr>
      <w:ind w:firstLine="420"/>
    </w:pPr>
    <w:rPr>
      <w:rFonts w:ascii="Times New Roman" w:hAnsi="Times New Roman"/>
    </w:rPr>
  </w:style>
  <w:style w:type="paragraph" w:styleId="1454">
    <w:name w:val="列出段落5"/>
    <w:basedOn w:val="945"/>
    <w:next w:val="1454"/>
    <w:link w:val="945"/>
    <w:uiPriority w:val="99"/>
    <w:unhideWhenUsed/>
    <w:qFormat/>
    <w:pPr>
      <w:ind w:firstLine="420"/>
    </w:pPr>
    <w:rPr>
      <w:rFonts w:ascii="Times New Roman" w:hAnsi="Times New Roman"/>
    </w:rPr>
  </w:style>
  <w:style w:type="character" w:styleId="1455">
    <w:name w:val="font41"/>
    <w:next w:val="1455"/>
    <w:link w:val="945"/>
    <w:uiPriority w:val="99"/>
    <w:qFormat/>
    <w:rPr>
      <w:rFonts w:ascii="宋体" w:hAnsi="宋体" w:eastAsia="宋体"/>
      <w:color w:val="000000"/>
      <w:sz w:val="16"/>
      <w:u w:val="none"/>
    </w:rPr>
  </w:style>
  <w:style w:type="paragraph" w:styleId="1456">
    <w:name w:val="_Style 10"/>
    <w:basedOn w:val="945"/>
    <w:next w:val="1456"/>
    <w:link w:val="945"/>
    <w:unhideWhenUsed/>
    <w:qFormat/>
    <w:pPr>
      <w:jc w:val="left"/>
      <w:spacing w:after="160" w:line="240" w:lineRule="exact"/>
      <w:widowControl/>
    </w:pPr>
    <w:rPr>
      <w:rFonts w:ascii="Tahoma" w:hAnsi="Tahoma"/>
      <w:sz w:val="24"/>
      <w:szCs w:val="20"/>
    </w:rPr>
  </w:style>
  <w:style w:type="paragraph" w:styleId="1457">
    <w:name w:val="样式 标题 2H22h2Level 2 Head2nd levelheading 2Header 2l2Tit..."/>
    <w:basedOn w:val="947"/>
    <w:next w:val="1457"/>
    <w:link w:val="945"/>
    <w:qFormat/>
    <w:pPr>
      <w:jc w:val="both"/>
      <w:spacing w:before="100" w:after="100" w:line="360" w:lineRule="auto"/>
    </w:pPr>
    <w:rPr>
      <w:rFonts w:ascii="Times New Roman" w:hAnsi="Times New Roman" w:eastAsia="宋体" w:cs="宋体"/>
      <w:bCs/>
      <w:sz w:val="28"/>
      <w:szCs w:val="28"/>
    </w:rPr>
  </w:style>
  <w:style w:type="paragraph" w:styleId="1458">
    <w:name w:val="msonormal"/>
    <w:basedOn w:val="945"/>
    <w:next w:val="1458"/>
    <w:link w:val="945"/>
    <w:qFormat/>
    <w:pPr>
      <w:jc w:val="left"/>
      <w:spacing w:before="100" w:beforeAutospacing="1" w:after="100" w:afterAutospacing="1"/>
      <w:widowControl/>
    </w:pPr>
    <w:rPr>
      <w:rFonts w:ascii="宋体" w:hAnsi="宋体" w:cs="宋体"/>
      <w:sz w:val="24"/>
    </w:rPr>
  </w:style>
  <w:style w:type="paragraph" w:styleId="1459">
    <w:name w:val="font10"/>
    <w:basedOn w:val="945"/>
    <w:next w:val="1459"/>
    <w:link w:val="945"/>
    <w:qFormat/>
    <w:pPr>
      <w:jc w:val="left"/>
      <w:spacing w:before="100" w:beforeAutospacing="1" w:after="100" w:afterAutospacing="1"/>
      <w:widowControl/>
    </w:pPr>
    <w:rPr>
      <w:rFonts w:ascii="宋体" w:hAnsi="宋体" w:cs="宋体"/>
      <w:color w:val="000000"/>
      <w:sz w:val="18"/>
      <w:szCs w:val="18"/>
    </w:rPr>
  </w:style>
  <w:style w:type="paragraph" w:styleId="1460">
    <w:name w:val="font12"/>
    <w:basedOn w:val="945"/>
    <w:next w:val="1460"/>
    <w:link w:val="945"/>
    <w:qFormat/>
    <w:pPr>
      <w:jc w:val="left"/>
      <w:spacing w:before="100" w:beforeAutospacing="1" w:after="100" w:afterAutospacing="1"/>
      <w:widowControl/>
    </w:pPr>
    <w:rPr>
      <w:rFonts w:ascii="宋体" w:hAnsi="宋体" w:cs="宋体"/>
      <w:sz w:val="18"/>
      <w:szCs w:val="18"/>
    </w:rPr>
  </w:style>
  <w:style w:type="paragraph" w:styleId="1461">
    <w:name w:val="font13"/>
    <w:basedOn w:val="945"/>
    <w:next w:val="1461"/>
    <w:link w:val="945"/>
    <w:qFormat/>
    <w:pPr>
      <w:jc w:val="left"/>
      <w:spacing w:before="100" w:beforeAutospacing="1" w:after="100" w:afterAutospacing="1"/>
      <w:widowControl/>
    </w:pPr>
    <w:rPr>
      <w:rFonts w:ascii="Times New Roman" w:hAnsi="Times New Roman"/>
      <w:sz w:val="18"/>
      <w:szCs w:val="18"/>
    </w:rPr>
  </w:style>
  <w:style w:type="paragraph" w:styleId="1462">
    <w:name w:val="xl67"/>
    <w:basedOn w:val="945"/>
    <w:next w:val="1462"/>
    <w:link w:val="945"/>
    <w:qFormat/>
    <w:pPr>
      <w:jc w:val="center"/>
      <w:spacing w:before="100" w:beforeAutospacing="1" w:after="100" w:afterAutospacing="1"/>
      <w:widowControl/>
    </w:pPr>
    <w:rPr>
      <w:rFonts w:ascii="Times New Roman" w:hAnsi="Times New Roman"/>
      <w:sz w:val="18"/>
      <w:szCs w:val="18"/>
    </w:rPr>
  </w:style>
  <w:style w:type="paragraph" w:styleId="1463">
    <w:name w:val="xl68"/>
    <w:basedOn w:val="945"/>
    <w:next w:val="1463"/>
    <w:link w:val="945"/>
    <w:qFormat/>
    <w:pPr>
      <w:jc w:val="center"/>
      <w:spacing w:before="100" w:beforeAutospacing="1" w:after="100" w:afterAutospacing="1"/>
      <w:widowControl/>
    </w:pPr>
    <w:rPr>
      <w:rFonts w:ascii="Times New Roman" w:hAnsi="Times New Roman"/>
      <w:sz w:val="18"/>
      <w:szCs w:val="18"/>
    </w:rPr>
  </w:style>
  <w:style w:type="paragraph" w:styleId="1464">
    <w:name w:val="xl69"/>
    <w:basedOn w:val="945"/>
    <w:next w:val="1464"/>
    <w:link w:val="945"/>
    <w:qFormat/>
    <w:pPr>
      <w:jc w:val="center"/>
      <w:spacing w:before="100" w:beforeAutospacing="1" w:after="100" w:afterAutospacing="1"/>
      <w:widowControl/>
    </w:pPr>
    <w:rPr>
      <w:rFonts w:ascii="Times New Roman" w:hAnsi="Times New Roman"/>
      <w:sz w:val="18"/>
      <w:szCs w:val="18"/>
    </w:rPr>
  </w:style>
  <w:style w:type="paragraph" w:styleId="1465">
    <w:name w:val="xl70"/>
    <w:basedOn w:val="945"/>
    <w:next w:val="1465"/>
    <w:link w:val="945"/>
    <w:qFormat/>
    <w:pPr>
      <w:jc w:val="left"/>
      <w:spacing w:before="100" w:beforeAutospacing="1" w:after="100" w:afterAutospacing="1"/>
      <w:widowControl/>
    </w:pPr>
    <w:rPr>
      <w:rFonts w:ascii="Times New Roman" w:hAnsi="Times New Roman"/>
      <w:sz w:val="18"/>
      <w:szCs w:val="18"/>
    </w:rPr>
  </w:style>
  <w:style w:type="paragraph" w:styleId="1466">
    <w:name w:val="xl71"/>
    <w:basedOn w:val="945"/>
    <w:next w:val="1466"/>
    <w:link w:val="945"/>
    <w:qFormat/>
    <w:pPr>
      <w:jc w:val="left"/>
      <w:spacing w:before="100" w:beforeAutospacing="1" w:after="100" w:afterAutospacing="1"/>
      <w:widowControl/>
    </w:pPr>
    <w:rPr>
      <w:rFonts w:ascii="Times New Roman" w:hAnsi="Times New Roman"/>
      <w:sz w:val="18"/>
      <w:szCs w:val="18"/>
    </w:rPr>
  </w:style>
  <w:style w:type="paragraph" w:styleId="1467">
    <w:name w:val="xl72"/>
    <w:basedOn w:val="945"/>
    <w:next w:val="1467"/>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68">
    <w:name w:val="xl73"/>
    <w:basedOn w:val="945"/>
    <w:next w:val="146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69">
    <w:name w:val="xl74"/>
    <w:basedOn w:val="945"/>
    <w:next w:val="1469"/>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0">
    <w:name w:val="xl75"/>
    <w:basedOn w:val="945"/>
    <w:next w:val="1470"/>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1">
    <w:name w:val="xl76"/>
    <w:basedOn w:val="945"/>
    <w:next w:val="1471"/>
    <w:link w:val="945"/>
    <w:qFormat/>
    <w:pPr>
      <w:jc w:val="center"/>
      <w:spacing w:before="100" w:beforeAutospacing="1" w:after="100" w:afterAutospacing="1"/>
      <w:widowControl/>
    </w:pPr>
    <w:rPr>
      <w:rFonts w:ascii="Times New Roman" w:hAnsi="Times New Roman"/>
      <w:b/>
      <w:bCs/>
      <w:sz w:val="18"/>
      <w:szCs w:val="18"/>
    </w:rPr>
  </w:style>
  <w:style w:type="paragraph" w:styleId="1472">
    <w:name w:val="xl77"/>
    <w:basedOn w:val="945"/>
    <w:next w:val="1472"/>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3">
    <w:name w:val="xl78"/>
    <w:basedOn w:val="945"/>
    <w:next w:val="1473"/>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4">
    <w:name w:val="xl79"/>
    <w:basedOn w:val="945"/>
    <w:next w:val="1474"/>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5">
    <w:name w:val="xl80"/>
    <w:basedOn w:val="945"/>
    <w:next w:val="1475"/>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6">
    <w:name w:val="xl81"/>
    <w:basedOn w:val="945"/>
    <w:next w:val="1476"/>
    <w:link w:val="945"/>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7">
    <w:name w:val="xl82"/>
    <w:basedOn w:val="945"/>
    <w:next w:val="1477"/>
    <w:link w:val="945"/>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78">
    <w:name w:val="xl83"/>
    <w:basedOn w:val="945"/>
    <w:next w:val="1478"/>
    <w:link w:val="945"/>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79">
    <w:name w:val="xl84"/>
    <w:basedOn w:val="945"/>
    <w:next w:val="1479"/>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0">
    <w:name w:val="xl85"/>
    <w:basedOn w:val="945"/>
    <w:next w:val="148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1">
    <w:name w:val="xl86"/>
    <w:basedOn w:val="945"/>
    <w:next w:val="1481"/>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82">
    <w:name w:val="xl87"/>
    <w:basedOn w:val="945"/>
    <w:next w:val="148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3">
    <w:name w:val="xl88"/>
    <w:basedOn w:val="945"/>
    <w:next w:val="1483"/>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84">
    <w:name w:val="xl89"/>
    <w:basedOn w:val="945"/>
    <w:next w:val="1484"/>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5">
    <w:name w:val="xl90"/>
    <w:basedOn w:val="945"/>
    <w:next w:val="1485"/>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6">
    <w:name w:val="xl91"/>
    <w:basedOn w:val="945"/>
    <w:next w:val="1486"/>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7">
    <w:name w:val="xl92"/>
    <w:basedOn w:val="945"/>
    <w:next w:val="1487"/>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8">
    <w:name w:val="xl93"/>
    <w:basedOn w:val="945"/>
    <w:next w:val="1488"/>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9">
    <w:name w:val="xl94"/>
    <w:basedOn w:val="945"/>
    <w:next w:val="1489"/>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0">
    <w:name w:val="xl95"/>
    <w:basedOn w:val="945"/>
    <w:next w:val="1490"/>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1">
    <w:name w:val="xl96"/>
    <w:basedOn w:val="945"/>
    <w:next w:val="149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2">
    <w:name w:val="xl97"/>
    <w:basedOn w:val="945"/>
    <w:next w:val="1492"/>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3">
    <w:name w:val="xl98"/>
    <w:basedOn w:val="945"/>
    <w:next w:val="1493"/>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4">
    <w:name w:val="xl99"/>
    <w:basedOn w:val="945"/>
    <w:next w:val="1494"/>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5">
    <w:name w:val="xl100"/>
    <w:basedOn w:val="945"/>
    <w:next w:val="1495"/>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name w:val="xl101"/>
    <w:basedOn w:val="945"/>
    <w:next w:val="1496"/>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7">
    <w:name w:val="xl102"/>
    <w:basedOn w:val="945"/>
    <w:next w:val="1497"/>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8">
    <w:name w:val="xl103"/>
    <w:basedOn w:val="945"/>
    <w:next w:val="1498"/>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9">
    <w:name w:val="xl104"/>
    <w:basedOn w:val="945"/>
    <w:next w:val="1499"/>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0">
    <w:name w:val="xl105"/>
    <w:basedOn w:val="945"/>
    <w:next w:val="1500"/>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1">
    <w:name w:val="xl106"/>
    <w:basedOn w:val="945"/>
    <w:next w:val="1501"/>
    <w:link w:val="945"/>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2">
    <w:name w:val="xl107"/>
    <w:basedOn w:val="945"/>
    <w:next w:val="150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3">
    <w:name w:val="xl108"/>
    <w:basedOn w:val="945"/>
    <w:next w:val="1503"/>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04">
    <w:name w:val="xl109"/>
    <w:basedOn w:val="945"/>
    <w:next w:val="1504"/>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05">
    <w:name w:val="xl110"/>
    <w:basedOn w:val="945"/>
    <w:next w:val="1505"/>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6">
    <w:name w:val="xl111"/>
    <w:basedOn w:val="945"/>
    <w:next w:val="1506"/>
    <w:link w:val="9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7">
    <w:name w:val="xl112"/>
    <w:basedOn w:val="945"/>
    <w:next w:val="1507"/>
    <w:link w:val="9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8">
    <w:name w:val="xl113"/>
    <w:basedOn w:val="945"/>
    <w:next w:val="150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09">
    <w:name w:val="xl114"/>
    <w:basedOn w:val="945"/>
    <w:next w:val="1509"/>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510">
    <w:name w:val="不明显参考1"/>
    <w:basedOn w:val="955"/>
    <w:next w:val="1510"/>
    <w:link w:val="945"/>
    <w:uiPriority w:val="31"/>
    <w:qFormat/>
    <w:rPr>
      <w:smallCaps/>
      <w:color w:val="595959"/>
    </w:rPr>
  </w:style>
  <w:style w:type="character" w:styleId="1511">
    <w:name w:val="页眉 Char"/>
    <w:next w:val="1511"/>
    <w:link w:val="945"/>
    <w:qFormat/>
    <w:rPr>
      <w:rFonts w:ascii="Calibri" w:hAnsi="Calibri"/>
      <w:sz w:val="18"/>
      <w:szCs w:val="18"/>
    </w:rPr>
  </w:style>
  <w:style w:type="character" w:styleId="1512">
    <w:name w:val="font101"/>
    <w:basedOn w:val="955"/>
    <w:next w:val="1512"/>
    <w:link w:val="945"/>
    <w:qFormat/>
    <w:rPr>
      <w:rFonts w:hint="eastAsia" w:ascii="宋体" w:hAnsi="宋体" w:eastAsia="宋体" w:cs="宋体"/>
      <w:color w:val="000000"/>
      <w:sz w:val="20"/>
      <w:szCs w:val="20"/>
      <w:u w:val="none"/>
    </w:rPr>
  </w:style>
  <w:style w:type="character" w:styleId="1513">
    <w:name w:val="font111"/>
    <w:basedOn w:val="955"/>
    <w:next w:val="1513"/>
    <w:link w:val="945"/>
    <w:qFormat/>
    <w:rPr>
      <w:rFonts w:hint="eastAsia" w:ascii="宋体" w:hAnsi="宋体" w:eastAsia="宋体" w:cs="宋体"/>
      <w:color w:val="000000"/>
      <w:sz w:val="20"/>
      <w:szCs w:val="20"/>
      <w:u w:val="none"/>
    </w:rPr>
  </w:style>
  <w:style w:type="character" w:styleId="1514">
    <w:name w:val="font71"/>
    <w:basedOn w:val="955"/>
    <w:next w:val="1514"/>
    <w:link w:val="945"/>
    <w:qFormat/>
    <w:rPr>
      <w:rFonts w:hint="eastAsia" w:ascii="楷体" w:hAnsi="楷体" w:eastAsia="楷体" w:cs="楷体"/>
      <w:color w:val="000000"/>
      <w:sz w:val="20"/>
      <w:szCs w:val="20"/>
      <w:u w:val="none"/>
    </w:rPr>
  </w:style>
  <w:style w:type="paragraph" w:styleId="1515">
    <w:name w:val="修订2"/>
    <w:next w:val="1515"/>
    <w:link w:val="945"/>
    <w:uiPriority w:val="99"/>
    <w:semiHidden/>
    <w:qFormat/>
    <w:rPr>
      <w:rFonts w:ascii="Calibri" w:hAnsi="Calibri" w:eastAsia="宋体" w:cs="Times New Roman"/>
      <w:sz w:val="21"/>
      <w:szCs w:val="24"/>
      <w:lang w:val="en-US" w:eastAsia="zh-CN" w:bidi="ar-SA"/>
    </w:rPr>
  </w:style>
  <w:style w:type="paragraph" w:styleId="1516">
    <w:name w:val="CL 正文1.5"/>
    <w:basedOn w:val="945"/>
    <w:next w:val="1516"/>
    <w:link w:val="945"/>
    <w:qFormat/>
    <w:pPr>
      <w:ind w:firstLine="200"/>
      <w:spacing w:line="360" w:lineRule="auto"/>
    </w:pPr>
    <w:rPr>
      <w:rFonts w:ascii="Cambria" w:hAnsi="Cambria"/>
      <w:spacing w:val="4"/>
      <w:sz w:val="24"/>
      <w:szCs w:val="21"/>
    </w:rPr>
  </w:style>
  <w:style w:type="paragraph" w:styleId="1517">
    <w:name w:val="标题    4"/>
    <w:basedOn w:val="945"/>
    <w:next w:val="1517"/>
    <w:link w:val="945"/>
    <w:qFormat/>
    <w:pPr>
      <w:ind w:right="471"/>
      <w:jc w:val="left"/>
      <w:spacing w:after="200" w:line="300" w:lineRule="exact"/>
    </w:pPr>
    <w:rPr>
      <w:rFonts w:ascii="宋体" w:hAnsi="宋体" w:eastAsia="黑体"/>
      <w:b/>
      <w:sz w:val="28"/>
    </w:rPr>
  </w:style>
  <w:style w:type="paragraph" w:styleId="1518">
    <w:name w:val="正文文本1"/>
    <w:basedOn w:val="945"/>
    <w:next w:val="945"/>
    <w:link w:val="945"/>
    <w:uiPriority w:val="99"/>
    <w:unhideWhenUsed/>
    <w:qFormat/>
    <w:rPr>
      <w:rFonts w:ascii="楷体_GB2312"/>
      <w:b/>
      <w:bCs/>
      <w:sz w:val="28"/>
    </w:rPr>
  </w:style>
  <w:style w:type="character" w:styleId="1519">
    <w:name w:val="未处理的提及1"/>
    <w:basedOn w:val="955"/>
    <w:next w:val="1519"/>
    <w:link w:val="945"/>
    <w:uiPriority w:val="99"/>
    <w:unhideWhenUsed/>
    <w:qFormat/>
    <w:rPr>
      <w:color w:val="605e5c"/>
      <w:shd w:val="clear" w:color="auto" w:fill="e1dfdd"/>
    </w:rPr>
  </w:style>
  <w:style w:type="table" w:styleId="1520">
    <w:name w:val="Table Normal"/>
    <w:next w:val="1520"/>
    <w:link w:val="945"/>
    <w:unhideWhenUsed/>
    <w:qFormat/>
    <w:rPr>
      <w:rFonts w:ascii="Arial" w:hAnsi="Arial" w:eastAsia="宋体" w:cs="Arial"/>
    </w:rPr>
    <w:tblPr/>
  </w:style>
  <w:style w:type="paragraph" w:styleId="1521">
    <w:name w:val="首行缩进"/>
    <w:basedOn w:val="945"/>
    <w:next w:val="1521"/>
    <w:link w:val="945"/>
    <w:qFormat/>
    <w:pPr>
      <w:ind w:firstLine="480"/>
      <w:jc w:val="left"/>
      <w:widowControl/>
    </w:pPr>
    <w:rPr>
      <w:rFonts w:ascii="Times New Roman" w:hAnsi="Times New Roman" w:eastAsia="Arial" w:cs="Arial"/>
      <w:color w:val="000000"/>
      <w:szCs w:val="20"/>
      <w:lang w:val="zh-CN"/>
    </w:rPr>
  </w:style>
  <w:style w:type="paragraph" w:styleId="1522">
    <w:name w:val="普通(网站)1"/>
    <w:basedOn w:val="945"/>
    <w:next w:val="1522"/>
    <w:link w:val="945"/>
    <w:unhideWhenUsed/>
    <w:qFormat/>
    <w:pPr>
      <w:jc w:val="left"/>
      <w:spacing w:before="100" w:beforeAutospacing="1" w:after="100" w:afterAutospacing="1"/>
      <w:widowControl/>
    </w:pPr>
    <w:rPr>
      <w:rFonts w:ascii="宋体" w:hAnsi="宋体" w:cs="宋体"/>
      <w:sz w:val="24"/>
    </w:rPr>
  </w:style>
  <w:style w:type="paragraph" w:styleId="1523">
    <w:name w:val="正文11"/>
    <w:next w:val="1524"/>
    <w:link w:val="945"/>
    <w:qFormat/>
    <w:pPr>
      <w:jc w:val="both"/>
      <w:widowControl w:val="off"/>
    </w:pPr>
    <w:rPr>
      <w:rFonts w:ascii="Times New Roman" w:hAnsi="Times New Roman" w:eastAsia="宋体" w:cs="Times New Roman"/>
      <w:sz w:val="21"/>
      <w:szCs w:val="22"/>
      <w:lang w:val="en-US" w:eastAsia="zh-CN" w:bidi="ar-SA"/>
    </w:rPr>
  </w:style>
  <w:style w:type="paragraph" w:styleId="1524">
    <w:name w:val="正文首行缩进 21"/>
    <w:basedOn w:val="1525"/>
    <w:next w:val="1523"/>
    <w:link w:val="945"/>
    <w:qFormat/>
    <w:pPr>
      <w:ind w:left="420" w:firstLine="420"/>
      <w:spacing w:after="120"/>
    </w:pPr>
    <w:rPr>
      <w:sz w:val="24"/>
      <w:szCs w:val="24"/>
    </w:rPr>
  </w:style>
  <w:style w:type="paragraph" w:styleId="1525">
    <w:name w:val="正文文本缩进1"/>
    <w:basedOn w:val="1523"/>
    <w:next w:val="1526"/>
    <w:link w:val="945"/>
    <w:qFormat/>
    <w:pPr>
      <w:ind w:firstLine="630"/>
    </w:pPr>
    <w:rPr>
      <w:sz w:val="20"/>
      <w:szCs w:val="20"/>
    </w:rPr>
  </w:style>
  <w:style w:type="paragraph" w:styleId="1526">
    <w:name w:val="寄信人地址1"/>
    <w:basedOn w:val="1523"/>
    <w:next w:val="1526"/>
    <w:link w:val="945"/>
    <w:qFormat/>
    <w:rPr>
      <w:rFonts w:ascii="Arial" w:hAnsi="Arial"/>
      <w:sz w:val="24"/>
      <w:szCs w:val="24"/>
    </w:rPr>
  </w:style>
  <w:style w:type="paragraph" w:styleId="1527">
    <w:name w:val="页眉1"/>
    <w:basedOn w:val="945"/>
    <w:next w:val="1527"/>
    <w:link w:val="945"/>
    <w:unhideWhenUsed/>
    <w:qFormat/>
    <w:pPr>
      <w:jc w:val="center"/>
      <w:tabs>
        <w:tab w:val="center" w:pos="4153" w:leader="none"/>
        <w:tab w:val="right" w:pos="8306" w:leader="none"/>
      </w:tabs>
      <w:pBdr>
        <w:bottom w:val="single" w:color="000000" w:sz="6" w:space="1"/>
      </w:pBdr>
    </w:pPr>
    <w:rPr>
      <w:sz w:val="18"/>
    </w:rPr>
  </w:style>
  <w:style w:type="paragraph" w:styleId="1528">
    <w:name w:val="页脚1"/>
    <w:basedOn w:val="945"/>
    <w:next w:val="1528"/>
    <w:link w:val="945"/>
    <w:unhideWhenUsed/>
    <w:qFormat/>
    <w:pPr>
      <w:jc w:val="left"/>
      <w:tabs>
        <w:tab w:val="center" w:pos="4153" w:leader="none"/>
        <w:tab w:val="right" w:pos="8306" w:leader="none"/>
      </w:tabs>
    </w:pPr>
    <w:rPr>
      <w:sz w:val="18"/>
    </w:rPr>
  </w:style>
  <w:style w:type="paragraph" w:styleId="1529">
    <w:name w:val="纯文本1111"/>
    <w:basedOn w:val="945"/>
    <w:next w:val="1385"/>
    <w:link w:val="945"/>
    <w:unhideWhenUsed/>
    <w:qFormat/>
    <w:rPr>
      <w:rFonts w:ascii="宋体" w:hAnsi="Courier New"/>
    </w:rPr>
  </w:style>
  <w:style w:type="character" w:styleId="1530">
    <w:name w:val="超链接11"/>
    <w:next w:val="1530"/>
    <w:link w:val="945"/>
    <w:qFormat/>
    <w:rPr>
      <w:rFonts w:ascii="Calibri" w:hAnsi="Calibri"/>
      <w:sz w:val="21"/>
      <w:szCs w:val="24"/>
      <w:lang w:val="en-US" w:eastAsia="zh-CN" w:bidi="ar-SA"/>
    </w:rPr>
  </w:style>
  <w:style w:type="paragraph" w:styleId="1531">
    <w:name w:val="索引 11"/>
    <w:basedOn w:val="945"/>
    <w:next w:val="945"/>
    <w:link w:val="945"/>
    <w:unhideWhenUsed/>
    <w:qFormat/>
    <w:pPr>
      <w:jc w:val="center"/>
      <w:spacing w:line="220" w:lineRule="exact"/>
    </w:pPr>
    <w:rPr>
      <w:rFonts w:ascii="仿宋_GB2312" w:eastAsia="仿宋_GB2312"/>
      <w:szCs w:val="21"/>
    </w:rPr>
  </w:style>
  <w:style w:type="paragraph" w:styleId="1532">
    <w:name w:val="正文缩进1"/>
    <w:basedOn w:val="945"/>
    <w:next w:val="1532"/>
    <w:link w:val="945"/>
    <w:qFormat/>
    <w:pPr>
      <w:ind w:firstLine="420"/>
    </w:pPr>
    <w:rPr>
      <w:sz w:val="24"/>
    </w:rPr>
  </w:style>
  <w:style w:type="character" w:styleId="1533" w:default="1">
    <w:name w:val="Default Paragraph Font"/>
    <w:uiPriority w:val="1"/>
    <w:semiHidden/>
    <w:unhideWhenUsed/>
  </w:style>
  <w:style w:type="numbering" w:styleId="1534" w:default="1">
    <w:name w:val="No List"/>
    <w:uiPriority w:val="99"/>
    <w:semiHidden/>
    <w:unhideWhenUsed/>
  </w:style>
  <w:style w:type="table" w:styleId="15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wmf"/><Relationship Id="rId18" Type="http://schemas.openxmlformats.org/officeDocument/2006/relationships/image" Target="media/image2.wmf"/><Relationship Id="rId19" Type="http://schemas.openxmlformats.org/officeDocument/2006/relationships/image" Target="media/image3.wmf"/><Relationship Id="rId20"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陈莹</cp:lastModifiedBy>
  <cp:revision>12</cp:revision>
  <dcterms:created xsi:type="dcterms:W3CDTF">2023-05-24T03:31:00Z</dcterms:created>
  <dcterms:modified xsi:type="dcterms:W3CDTF">2026-06-23T01:52:40Z</dcterms:modified>
</cp:coreProperties>
</file>