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方正小标宋简体" w:hAnsi="宋体" w:eastAsia="方正小标宋简体" w:cs="等线"/>
          <w:color w:val="auto"/>
          <w:sz w:val="72"/>
          <w:szCs w:val="72"/>
          <w:lang w:val="en-US" w:eastAsia="zh-CN"/>
        </w:rPr>
      </w:pPr>
      <w:r>
        <w:rPr>
          <w:rFonts w:hint="eastAsia" w:ascii="方正小标宋简体" w:hAnsi="宋体" w:eastAsia="方正小标宋简体" w:cs="等线"/>
          <w:color w:val="auto"/>
          <w:sz w:val="72"/>
          <w:szCs w:val="72"/>
          <w:lang w:val="en-US" w:eastAsia="zh-CN"/>
        </w:rPr>
        <w:t xml:space="preserve"> </w:t>
      </w:r>
      <w:r/>
    </w:p>
    <w:p>
      <w:pPr>
        <w:jc w:val="center"/>
        <w:spacing w:before="120" w:after="120" w:line="360" w:lineRule="auto"/>
        <w:rPr>
          <w:rFonts w:ascii="方正小标宋简体" w:hAnsi="宋体" w:eastAsia="方正小标宋简体" w:cs="宋体"/>
          <w:color w:val="auto"/>
          <w:sz w:val="72"/>
          <w:szCs w:val="72"/>
        </w:rPr>
      </w:pPr>
      <w:r>
        <w:rPr>
          <w:rFonts w:hint="eastAsia" w:ascii="方正小标宋简体" w:hAnsi="宋体" w:eastAsia="方正小标宋简体" w:cs="等线"/>
          <w:color w:val="auto"/>
          <w:sz w:val="72"/>
          <w:szCs w:val="72"/>
        </w:rPr>
        <w:t xml:space="preserve">泰州</w:t>
      </w:r>
      <w:r>
        <w:rPr>
          <w:rFonts w:hint="eastAsia" w:ascii="方正小标宋简体" w:hAnsi="宋体" w:eastAsia="方正小标宋简体" w:cs="等线"/>
          <w:color w:val="auto"/>
          <w:sz w:val="72"/>
          <w:szCs w:val="72"/>
          <w:lang w:val="en-US" w:eastAsia="zh-CN"/>
        </w:rPr>
        <w:t xml:space="preserve">市</w:t>
      </w:r>
      <w:r>
        <w:rPr>
          <w:rFonts w:hint="eastAsia" w:ascii="方正小标宋简体" w:hAnsi="宋体" w:eastAsia="方正小标宋简体" w:cs="等线"/>
          <w:color w:val="auto"/>
          <w:sz w:val="72"/>
          <w:szCs w:val="72"/>
        </w:rPr>
        <w:t xml:space="preserve">政府采购</w:t>
      </w:r>
      <w:r/>
    </w:p>
    <w:p>
      <w:pPr>
        <w:jc w:val="center"/>
        <w:spacing w:before="120" w:line="360" w:lineRule="auto"/>
        <w:rPr>
          <w:rFonts w:ascii="楷体_GB2312" w:hAnsi="Arial" w:eastAsia="楷体_GB2312" w:cs="Arial"/>
          <w:b/>
          <w:bCs/>
          <w:color w:val="auto"/>
          <w:sz w:val="52"/>
          <w:szCs w:val="52"/>
        </w:rPr>
      </w:pPr>
      <w:r>
        <w:rPr>
          <w:rFonts w:hint="eastAsia" w:ascii="楷体_GB2312" w:hAnsi="Arial" w:eastAsia="楷体_GB2312" w:cs="Arial"/>
          <w:b/>
          <w:bCs/>
          <w:color w:val="auto"/>
          <w:sz w:val="52"/>
          <w:szCs w:val="52"/>
        </w:rPr>
        <w:t xml:space="preserve">竞争性磋商文件</w:t>
      </w:r>
      <w:r/>
    </w:p>
    <w:p>
      <w:pPr>
        <w:jc w:val="center"/>
        <w:rPr>
          <w:rFonts w:ascii="楷体_GB2312" w:hAnsi="华文中宋" w:eastAsia="楷体_GB2312" w:cs="华文中宋"/>
          <w:bCs/>
          <w:color w:val="auto"/>
          <w:sz w:val="36"/>
          <w:szCs w:val="36"/>
        </w:rPr>
      </w:pPr>
      <w:r>
        <w:rPr>
          <w:rFonts w:hint="eastAsia" w:ascii="楷体_GB2312" w:hAnsi="Times New Roman" w:eastAsia="楷体_GB2312" w:cs="Times New Roman"/>
          <w:color w:val="auto"/>
          <w:sz w:val="36"/>
          <w:szCs w:val="36"/>
        </w:rPr>
        <w:t xml:space="preserve">(</w:t>
      </w:r>
      <w:r>
        <w:rPr>
          <w:rFonts w:hint="eastAsia" w:ascii="楷体_GB2312" w:hAnsi="华文中宋" w:eastAsia="楷体_GB2312" w:cs="华文中宋"/>
          <w:bCs/>
          <w:color w:val="auto"/>
          <w:sz w:val="36"/>
          <w:szCs w:val="36"/>
        </w:rPr>
        <w:t xml:space="preserve">全流程电子化不见面开标</w:t>
      </w:r>
      <w:r>
        <w:rPr>
          <w:rFonts w:hint="eastAsia" w:ascii="楷体_GB2312" w:hAnsi="Times New Roman" w:eastAsia="楷体_GB2312" w:cs="宋体"/>
          <w:color w:val="auto"/>
          <w:sz w:val="36"/>
          <w:szCs w:val="36"/>
        </w:rPr>
        <w:t xml:space="preserve">）</w:t>
      </w:r>
      <w:r/>
    </w:p>
    <w:p>
      <w:pPr>
        <w:pStyle w:val="759"/>
        <w:widowControl w:val="off"/>
        <w:rPr>
          <w:color w:val="auto"/>
        </w:rPr>
      </w:pPr>
      <w:r>
        <w:rPr>
          <w:color w:val="auto"/>
        </w:rPr>
      </w:r>
      <w:r/>
    </w:p>
    <w:p>
      <w:pPr>
        <w:pStyle w:val="759"/>
        <w:ind w:firstLine="400"/>
        <w:widowControl w:val="off"/>
        <w:rPr>
          <w:color w:val="auto"/>
        </w:rPr>
      </w:pPr>
      <w:r>
        <w:rPr>
          <w:color w:val="auto"/>
        </w:rPr>
      </w:r>
      <w:r/>
    </w:p>
    <w:p>
      <w:pPr>
        <w:ind w:firstLine="643"/>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项目编号：</w:t>
      </w:r>
      <w:r>
        <w:rPr>
          <w:rFonts w:hint="eastAsia" w:ascii="Arial" w:hAnsi="Arial" w:eastAsia="宋体" w:cs="Arial"/>
          <w:b/>
          <w:bCs/>
          <w:color w:val="auto"/>
          <w:sz w:val="32"/>
          <w:szCs w:val="32"/>
          <w:lang w:eastAsia="zh-CN"/>
        </w:rPr>
        <w:t xml:space="preserve">JSZC-321200-XCZX-C2026-0010</w:t>
      </w:r>
      <w:r/>
    </w:p>
    <w:p>
      <w:pPr>
        <w:ind w:firstLine="643"/>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项目名称：</w:t>
      </w:r>
      <w:r>
        <w:rPr>
          <w:rFonts w:hint="eastAsia" w:ascii="Arial" w:hAnsi="Arial" w:eastAsia="宋体" w:cs="Arial"/>
          <w:b/>
          <w:bCs/>
          <w:color w:val="auto"/>
          <w:sz w:val="32"/>
          <w:szCs w:val="32"/>
          <w:lang w:eastAsia="zh-CN"/>
        </w:rPr>
        <w:t xml:space="preserve">2026年泰州市体育局室外健身路径采购项目（第一批）</w:t>
      </w:r>
      <w:r/>
    </w:p>
    <w:p>
      <w:pPr>
        <w:ind w:firstLine="948"/>
        <w:jc w:val="left"/>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2249"/>
        <w:jc w:val="left"/>
        <w:spacing w:before="120" w:after="120" w:line="360" w:lineRule="auto"/>
        <w:rPr>
          <w:rFonts w:ascii="宋体" w:hAnsi="宋体" w:eastAsia="宋体" w:cs="宋体"/>
          <w:color w:val="auto"/>
          <w:sz w:val="24"/>
          <w:szCs w:val="24"/>
        </w:rPr>
      </w:pPr>
      <w:r>
        <w:rPr>
          <w:rFonts w:ascii="Times New Roman" w:hAnsi="Times New Roman" w:eastAsia="宋体" w:cs="Times New Roman"/>
          <w:b/>
          <w:bCs/>
          <w:color w:val="auto"/>
          <w:sz w:val="30"/>
          <w:szCs w:val="30"/>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keepLines w:val="0"/>
        <w:keepNext w:val="0"/>
        <w:pageBreakBefore w:val="0"/>
        <w:spacing w:line="360" w:lineRule="auto"/>
        <w:widowControl/>
        <w:rPr>
          <w:rFonts w:hint="eastAsia" w:ascii="Arial" w:hAnsi="Arial" w:eastAsia="宋体" w:cs="Arial"/>
          <w:b/>
          <w:bCs/>
          <w:color w:val="auto"/>
          <w:sz w:val="32"/>
          <w:szCs w:val="32"/>
          <w:lang w:eastAsia="zh-CN"/>
        </w:rPr>
      </w:pPr>
      <w:r>
        <w:rPr>
          <w:rFonts w:hint="eastAsia" w:ascii="Arial" w:hAnsi="Arial" w:eastAsia="宋体" w:cs="Arial"/>
          <w:b/>
          <w:bCs/>
          <w:color w:val="auto"/>
          <w:sz w:val="32"/>
          <w:szCs w:val="32"/>
        </w:rPr>
        <w:t xml:space="preserve">采购单位: 泰州市</w:t>
      </w:r>
      <w:r>
        <w:rPr>
          <w:rFonts w:hint="eastAsia" w:ascii="Arial" w:hAnsi="Arial" w:eastAsia="宋体" w:cs="Arial"/>
          <w:b/>
          <w:bCs/>
          <w:color w:val="auto"/>
          <w:sz w:val="32"/>
          <w:szCs w:val="32"/>
          <w:lang w:eastAsia="zh-CN"/>
        </w:rPr>
        <w:t xml:space="preserve">体育局</w:t>
      </w:r>
      <w:r/>
    </w:p>
    <w:p>
      <w:pPr>
        <w:jc w:val="center"/>
        <w:keepLines w:val="0"/>
        <w:keepNext w:val="0"/>
        <w:pageBreakBefore w:val="0"/>
        <w:spacing w:line="360" w:lineRule="auto"/>
        <w:widowControl/>
        <w:rPr>
          <w:rFonts w:hint="eastAsia" w:ascii="Arial" w:hAnsi="Arial" w:eastAsia="宋体" w:cs="Arial"/>
          <w:b/>
          <w:bCs/>
          <w:color w:val="auto"/>
          <w:sz w:val="32"/>
          <w:szCs w:val="32"/>
        </w:rPr>
      </w:pPr>
      <w:r>
        <w:rPr>
          <w:rFonts w:hint="eastAsia" w:ascii="Arial" w:hAnsi="Arial" w:eastAsia="宋体" w:cs="Arial"/>
          <w:b/>
          <w:bCs/>
          <w:color w:val="auto"/>
          <w:sz w:val="32"/>
          <w:szCs w:val="32"/>
        </w:rPr>
        <w:t xml:space="preserve">招标代理：泰州湘诚建设咨询有限公司</w:t>
      </w:r>
      <w:r/>
    </w:p>
    <w:p>
      <w:pPr>
        <w:jc w:val="center"/>
        <w:keepLines w:val="0"/>
        <w:keepNext w:val="0"/>
        <w:pageBreakBefore w:val="0"/>
        <w:spacing w:line="360" w:lineRule="auto"/>
        <w:widowControl/>
        <w:rPr>
          <w:rFonts w:ascii="宋体" w:hAnsi="宋体" w:eastAsia="宋体" w:cs="宋体"/>
          <w:color w:val="auto"/>
          <w:sz w:val="24"/>
          <w:szCs w:val="24"/>
        </w:rPr>
      </w:pPr>
      <w:r>
        <w:rPr>
          <w:rFonts w:hint="eastAsia" w:ascii="Arial" w:hAnsi="Arial" w:eastAsia="宋体" w:cs="Arial"/>
          <w:b/>
          <w:bCs/>
          <w:color w:val="auto"/>
          <w:sz w:val="32"/>
          <w:szCs w:val="32"/>
        </w:rPr>
        <w:t xml:space="preserve">202</w:t>
      </w:r>
      <w:r>
        <w:rPr>
          <w:rFonts w:hint="eastAsia" w:ascii="Arial" w:hAnsi="Arial" w:eastAsia="宋体" w:cs="Arial"/>
          <w:b/>
          <w:bCs/>
          <w:color w:val="auto"/>
          <w:sz w:val="32"/>
          <w:szCs w:val="32"/>
          <w:lang w:val="en-US" w:eastAsia="zh-CN"/>
        </w:rPr>
        <w:t xml:space="preserve">6</w:t>
      </w:r>
      <w:r>
        <w:rPr>
          <w:rFonts w:ascii="Arial" w:hAnsi="Arial" w:eastAsia="宋体" w:cs="Arial"/>
          <w:b/>
          <w:bCs/>
          <w:color w:val="auto"/>
          <w:sz w:val="32"/>
          <w:szCs w:val="32"/>
        </w:rPr>
        <w:t xml:space="preserve">年</w:t>
      </w:r>
      <w:r>
        <w:rPr>
          <w:rFonts w:hint="eastAsia" w:ascii="Arial" w:hAnsi="Arial" w:eastAsia="宋体" w:cs="Arial"/>
          <w:b/>
          <w:bCs/>
          <w:color w:val="auto"/>
          <w:sz w:val="32"/>
          <w:szCs w:val="32"/>
          <w:lang w:val="en-US" w:eastAsia="zh-CN"/>
        </w:rPr>
        <w:t xml:space="preserve">7</w:t>
      </w:r>
      <w:r>
        <w:rPr>
          <w:rFonts w:ascii="Arial" w:hAnsi="Arial" w:eastAsia="宋体" w:cs="Arial"/>
          <w:b/>
          <w:bCs/>
          <w:color w:val="auto"/>
          <w:sz w:val="32"/>
          <w:szCs w:val="32"/>
        </w:rPr>
        <w:t xml:space="preserve">月</w:t>
      </w:r>
      <w:r/>
    </w:p>
    <w:p>
      <w:pPr>
        <w:jc w:val="left"/>
        <w:widowControl/>
        <w:rPr>
          <w:rFonts w:ascii="宋体" w:hAnsi="宋体" w:eastAsia="宋体" w:cs="宋体"/>
          <w:color w:val="auto"/>
          <w:sz w:val="24"/>
          <w:szCs w:val="24"/>
        </w:rPr>
      </w:pPr>
      <w:r>
        <w:br w:type="page" w:clear="all"/>
      </w:r>
      <w:r/>
    </w:p>
    <w:p>
      <w:pPr>
        <w:jc w:val="center"/>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sdt>
      <w:sdtPr>
        <w15:appearance w15:val="boundingBox"/>
        <w:id w:val="-597857586"/>
        <w:docPartObj>
          <w:docPartGallery w:val="Table of Contents"/>
          <w:docPartUnique w:val="true"/>
        </w:docPartObj>
        <w:rPr>
          <w:color w:val="auto"/>
          <w:sz w:val="21"/>
          <w:szCs w:val="22"/>
          <w:lang w:val="zh-CN"/>
        </w:rPr>
      </w:sdtPr>
      <w:sdtContent>
        <w:p>
          <w:pPr>
            <w:pStyle w:val="905"/>
            <w:jc w:val="center"/>
            <w:spacing w:after="100" w:afterAutospacing="1"/>
            <w:widowControl w:val="off"/>
            <w:rPr>
              <w:color w:val="auto"/>
              <w:sz w:val="40"/>
            </w:rPr>
          </w:pPr>
          <w:r>
            <w:rPr>
              <w:rFonts w:cs="Times New Roman" w:asciiTheme="majorEastAsia" w:hAnsiTheme="majorEastAsia" w:eastAsiaTheme="majorEastAsia"/>
              <w:b/>
              <w:color w:val="auto"/>
              <w:sz w:val="44"/>
              <w:szCs w:val="44"/>
            </w:rPr>
            <w:t xml:space="preserve">目</w:t>
          </w:r>
          <w:r>
            <w:rPr>
              <w:rFonts w:hint="eastAsia" w:cs="Times New Roman" w:asciiTheme="majorEastAsia" w:hAnsiTheme="majorEastAsia" w:eastAsiaTheme="majorEastAsia"/>
              <w:b/>
              <w:color w:val="auto"/>
              <w:sz w:val="44"/>
              <w:szCs w:val="44"/>
            </w:rPr>
            <w:t xml:space="preserve">  </w:t>
          </w:r>
          <w:r>
            <w:rPr>
              <w:rFonts w:cs="Times New Roman" w:asciiTheme="majorEastAsia" w:hAnsiTheme="majorEastAsia" w:eastAsiaTheme="majorEastAsia"/>
              <w:b/>
              <w:color w:val="auto"/>
              <w:sz w:val="44"/>
              <w:szCs w:val="44"/>
            </w:rPr>
            <w:t xml:space="preserve">录</w:t>
          </w:r>
          <w:r/>
        </w:p>
        <w:p>
          <w:pPr>
            <w:pStyle w:val="739"/>
            <w:ind w:left="0" w:firstLine="0"/>
            <w:keepLines w:val="0"/>
            <w:keepNext w:val="0"/>
            <w:pageBreakBefore w:val="0"/>
            <w:spacing w:line="360" w:lineRule="auto"/>
            <w:widowControl w:val="off"/>
            <w:tabs>
              <w:tab w:val="right" w:pos="8618" w:leader="dot"/>
            </w:tabs>
            <w:rPr>
              <w:rFonts w:hint="eastAsia" w:ascii="黑体" w:hAnsi="黑体" w:eastAsia="黑体" w:cs="黑体"/>
              <w:b w:val="0"/>
              <w:bCs w:val="0"/>
            </w:rPr>
          </w:pPr>
          <w:r>
            <w:rPr>
              <w:color w:val="auto"/>
              <w:sz w:val="36"/>
            </w:rPr>
            <w:fldChar w:fldCharType="begin"/>
          </w:r>
          <w:r>
            <w:rPr>
              <w:color w:val="auto"/>
              <w:sz w:val="36"/>
            </w:rPr>
            <w:instrText xml:space="preserve">TOC \o "1-3" \h \z \u</w:instrText>
          </w:r>
          <w:r>
            <w:rPr>
              <w:color w:val="auto"/>
              <w:sz w:val="36"/>
            </w:rPr>
            <w:fldChar w:fldCharType="separate"/>
          </w:r>
          <w:r>
            <w:rPr>
              <w:rFonts w:hint="eastAsia" w:ascii="黑体" w:hAnsi="黑体" w:eastAsia="黑体" w:cs="黑体"/>
              <w:b w:val="0"/>
              <w:bCs w:val="0"/>
              <w:color w:val="auto"/>
            </w:rPr>
            <w:fldChar w:fldCharType="begin"/>
          </w:r>
          <w:r>
            <w:rPr>
              <w:rFonts w:hint="eastAsia" w:ascii="黑体" w:hAnsi="黑体" w:eastAsia="黑体" w:cs="黑体"/>
              <w:b w:val="0"/>
              <w:bCs w:val="0"/>
            </w:rPr>
            <w:instrText xml:space="preserve"> HYPERLINK \l _Toc10809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第一章  磋商邀请</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_Toc10809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3</w:t>
          </w:r>
          <w:r>
            <w:rPr>
              <w:rFonts w:hint="eastAsia" w:ascii="黑体" w:hAnsi="黑体" w:eastAsia="黑体" w:cs="黑体"/>
              <w:b w:val="0"/>
              <w:bCs w:val="0"/>
            </w:rPr>
            <w:fldChar w:fldCharType="end"/>
          </w:r>
          <w:r>
            <w:rPr>
              <w:rFonts w:hint="eastAsia" w:ascii="黑体" w:hAnsi="黑体" w:eastAsia="黑体" w:cs="黑体"/>
              <w:b w:val="0"/>
              <w:bCs w:val="0"/>
              <w:color w:val="auto"/>
            </w:rPr>
            <w:fldChar w:fldCharType="end"/>
          </w:r>
          <w:r/>
        </w:p>
        <w:p>
          <w:pPr>
            <w:pStyle w:val="739"/>
            <w:ind w:left="0" w:firstLine="0"/>
            <w:keepLines w:val="0"/>
            <w:keepNext w:val="0"/>
            <w:pageBreakBefore w:val="0"/>
            <w:spacing w:line="360" w:lineRule="auto"/>
            <w:widowControl w:val="off"/>
            <w:tabs>
              <w:tab w:val="right" w:pos="8618" w:leader="dot"/>
            </w:tabs>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_Toc6775 </w:instrText>
          </w:r>
          <w:r>
            <w:rPr>
              <w:rFonts w:hint="eastAsia" w:ascii="黑体" w:hAnsi="黑体" w:eastAsia="黑体" w:cs="黑体"/>
              <w:b w:val="0"/>
              <w:bCs w:val="0"/>
              <w:szCs w:val="24"/>
            </w:rPr>
            <w:fldChar w:fldCharType="separate"/>
          </w:r>
          <w:r>
            <w:rPr>
              <w:rFonts w:hint="eastAsia" w:ascii="黑体" w:hAnsi="黑体" w:eastAsia="黑体" w:cs="黑体"/>
              <w:b w:val="0"/>
              <w:bCs w:val="0"/>
            </w:rPr>
            <w:t xml:space="preserve">第二章 </w:t>
          </w:r>
          <w:r>
            <w:rPr>
              <w:rFonts w:hint="eastAsia" w:ascii="黑体" w:hAnsi="黑体" w:eastAsia="黑体" w:cs="黑体"/>
              <w:b w:val="0"/>
              <w:bCs w:val="0"/>
              <w:lang w:val="en-US" w:eastAsia="zh-CN"/>
            </w:rPr>
            <w:t xml:space="preserve"> </w:t>
          </w:r>
          <w:r>
            <w:rPr>
              <w:rFonts w:hint="eastAsia" w:ascii="黑体" w:hAnsi="黑体" w:eastAsia="黑体" w:cs="黑体"/>
              <w:b w:val="0"/>
              <w:bCs w:val="0"/>
            </w:rPr>
            <w:t xml:space="preserve">供应商须知</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_Toc6775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6</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pStyle w:val="739"/>
            <w:ind w:left="0" w:firstLine="0"/>
            <w:keepLines w:val="0"/>
            <w:keepNext w:val="0"/>
            <w:pageBreakBefore w:val="0"/>
            <w:spacing w:line="360" w:lineRule="auto"/>
            <w:widowControl w:val="off"/>
            <w:tabs>
              <w:tab w:val="right" w:pos="8618" w:leader="dot"/>
            </w:tabs>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_Toc1681 </w:instrText>
          </w:r>
          <w:r>
            <w:rPr>
              <w:rFonts w:hint="eastAsia" w:ascii="黑体" w:hAnsi="黑体" w:eastAsia="黑体" w:cs="黑体"/>
              <w:b w:val="0"/>
              <w:bCs w:val="0"/>
              <w:szCs w:val="24"/>
            </w:rPr>
            <w:fldChar w:fldCharType="separate"/>
          </w:r>
          <w:r>
            <w:rPr>
              <w:rFonts w:hint="eastAsia" w:ascii="黑体" w:hAnsi="黑体" w:eastAsia="黑体" w:cs="黑体"/>
              <w:b w:val="0"/>
              <w:bCs w:val="0"/>
            </w:rPr>
            <w:t xml:space="preserve">第三章  合同文本</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_Toc1681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20</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pStyle w:val="739"/>
            <w:ind w:left="0" w:firstLine="0"/>
            <w:keepLines w:val="0"/>
            <w:keepNext w:val="0"/>
            <w:pageBreakBefore w:val="0"/>
            <w:spacing w:line="360" w:lineRule="auto"/>
            <w:widowControl w:val="off"/>
            <w:tabs>
              <w:tab w:val="right" w:pos="8618" w:leader="dot"/>
            </w:tabs>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_Toc11448 </w:instrText>
          </w:r>
          <w:r>
            <w:rPr>
              <w:rFonts w:hint="eastAsia" w:ascii="黑体" w:hAnsi="黑体" w:eastAsia="黑体" w:cs="黑体"/>
              <w:b w:val="0"/>
              <w:bCs w:val="0"/>
              <w:szCs w:val="24"/>
            </w:rPr>
            <w:fldChar w:fldCharType="separate"/>
          </w:r>
          <w:r>
            <w:rPr>
              <w:rFonts w:hint="eastAsia" w:ascii="黑体" w:hAnsi="黑体" w:eastAsia="黑体" w:cs="黑体"/>
              <w:b w:val="0"/>
              <w:bCs w:val="0"/>
            </w:rPr>
            <w:t xml:space="preserve">第四章 </w:t>
          </w:r>
          <w:r>
            <w:rPr>
              <w:rFonts w:hint="eastAsia" w:ascii="黑体" w:hAnsi="黑体" w:eastAsia="黑体" w:cs="黑体"/>
              <w:b w:val="0"/>
              <w:bCs w:val="0"/>
              <w:lang w:val="en-US" w:eastAsia="zh-CN"/>
            </w:rPr>
            <w:t xml:space="preserve"> </w:t>
          </w:r>
          <w:r>
            <w:rPr>
              <w:rFonts w:hint="eastAsia" w:ascii="黑体" w:hAnsi="黑体" w:eastAsia="黑体" w:cs="黑体"/>
              <w:b w:val="0"/>
              <w:bCs w:val="0"/>
            </w:rPr>
            <w:t xml:space="preserve">采购需求</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_Toc11448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28</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pStyle w:val="732"/>
            <w:ind w:left="0" w:firstLine="0"/>
            <w:keepLines w:val="0"/>
            <w:keepNext w:val="0"/>
            <w:pageBreakBefore w:val="0"/>
            <w:spacing w:line="360" w:lineRule="auto"/>
            <w:widowControl w:val="off"/>
            <w:tabs>
              <w:tab w:val="right" w:pos="8618" w:leader="dot"/>
            </w:tabs>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_Toc6101 </w:instrText>
          </w:r>
          <w:r>
            <w:rPr>
              <w:rFonts w:hint="eastAsia" w:ascii="黑体" w:hAnsi="黑体" w:eastAsia="黑体" w:cs="黑体"/>
              <w:b w:val="0"/>
              <w:bCs w:val="0"/>
              <w:szCs w:val="24"/>
            </w:rPr>
            <w:fldChar w:fldCharType="separate"/>
          </w:r>
          <w:r>
            <w:rPr>
              <w:rFonts w:hint="eastAsia" w:ascii="黑体" w:hAnsi="黑体" w:eastAsia="黑体" w:cs="黑体"/>
              <w:b w:val="0"/>
              <w:bCs w:val="0"/>
              <w:spacing w:val="0"/>
              <w:szCs w:val="32"/>
              <w:lang w:val="en-US" w:eastAsia="zh-CN" w:bidi="ar-SA"/>
            </w:rPr>
            <w:t xml:space="preserve">第五章  评审方法与评审标准</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_Toc6101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36</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spacing w:line="360" w:lineRule="auto"/>
            <w:rPr>
              <w:color w:val="auto"/>
            </w:rPr>
          </w:pPr>
          <w:r>
            <w:rPr>
              <w:rFonts w:ascii="Calibri" w:hAnsi="Calibri" w:eastAsia="仿宋" w:cs="Times New Roman"/>
              <w:color w:val="auto"/>
              <w:szCs w:val="24"/>
            </w:rPr>
            <w:fldChar w:fldCharType="end"/>
          </w:r>
          <w:r/>
        </w:p>
      </w:sdtContent>
    </w:sdt>
    <w:p>
      <w:pPr>
        <w:pStyle w:val="702"/>
        <w:keepLines w:val="0"/>
        <w:keepNext w:val="0"/>
        <w:rPr>
          <w:rFonts w:ascii="宋体" w:hAnsi="宋体" w:eastAsia="宋体" w:cs="宋体"/>
          <w:color w:val="auto"/>
          <w:sz w:val="24"/>
          <w:szCs w:val="24"/>
        </w:rPr>
      </w:pPr>
      <w:r/>
      <w:bookmarkStart w:id="200" w:name="_GoBack"/>
      <w:r/>
      <w:bookmarkEnd w:id="200"/>
      <w:r/>
      <w:r/>
    </w:p>
    <w:p>
      <w:pPr>
        <w:pStyle w:val="702"/>
        <w:keepLines w:val="0"/>
        <w:keepNext w:val="0"/>
        <w:rPr>
          <w:color w:val="auto"/>
        </w:rPr>
      </w:pPr>
      <w:r>
        <w:br w:type="page" w:clear="all"/>
      </w:r>
      <w:r/>
    </w:p>
    <w:p>
      <w:pPr>
        <w:pStyle w:val="702"/>
        <w:keepLines w:val="0"/>
        <w:keepNext w:val="0"/>
        <w:spacing w:before="0" w:after="100" w:afterAutospacing="1" w:line="240" w:lineRule="auto"/>
        <w:rPr>
          <w:color w:val="auto"/>
          <w:szCs w:val="24"/>
        </w:rPr>
      </w:pPr>
      <w:r/>
      <w:bookmarkStart w:id="0" w:name="_Toc10809"/>
      <w:r>
        <w:rPr>
          <w:rFonts w:hint="eastAsia"/>
          <w:color w:val="auto"/>
        </w:rPr>
        <w:t xml:space="preserve">第一章</w:t>
      </w:r>
      <w:r>
        <w:rPr>
          <w:color w:val="auto"/>
        </w:rPr>
        <w:t xml:space="preserve"> </w:t>
      </w:r>
      <w:r>
        <w:rPr>
          <w:rFonts w:hint="eastAsia"/>
          <w:color w:val="auto"/>
        </w:rPr>
        <w:t xml:space="preserve"> 磋商邀请</w:t>
      </w:r>
      <w:bookmarkEnd w:id="0"/>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受</w:t>
      </w:r>
      <w:r>
        <w:rPr>
          <w:rFonts w:hint="eastAsia" w:ascii="宋体" w:hAnsi="宋体" w:eastAsia="宋体" w:cs="宋体"/>
          <w:bCs/>
          <w:color w:val="auto"/>
          <w:sz w:val="24"/>
          <w:szCs w:val="24"/>
          <w:u w:val="single"/>
          <w:lang w:eastAsia="zh-CN"/>
        </w:rPr>
        <w:t xml:space="preserve">泰州市体育局</w:t>
      </w:r>
      <w:r>
        <w:rPr>
          <w:rFonts w:hint="eastAsia" w:ascii="宋体" w:hAnsi="宋体" w:eastAsia="宋体" w:cs="宋体"/>
          <w:color w:val="auto"/>
          <w:sz w:val="24"/>
          <w:szCs w:val="24"/>
        </w:rPr>
        <w:t xml:space="preserve">的委托，</w:t>
      </w:r>
      <w:r>
        <w:rPr>
          <w:rFonts w:hint="eastAsia" w:ascii="宋体" w:hAnsi="宋体" w:eastAsia="宋体" w:cs="宋体"/>
          <w:color w:val="auto"/>
          <w:sz w:val="24"/>
          <w:szCs w:val="24"/>
          <w:lang w:eastAsia="zh-CN"/>
        </w:rPr>
        <w:t xml:space="preserve">泰州湘诚建设咨询有限公司</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u w:val="single"/>
          <w:lang w:eastAsia="zh-CN"/>
        </w:rPr>
        <w:t xml:space="preserve">2026年泰州市体育局室外健身路径采购项目（第一批）</w:t>
      </w:r>
      <w:r>
        <w:rPr>
          <w:rFonts w:hint="eastAsia" w:ascii="宋体" w:hAnsi="宋体" w:eastAsia="宋体" w:cs="宋体"/>
          <w:color w:val="auto"/>
          <w:sz w:val="24"/>
          <w:szCs w:val="24"/>
        </w:rPr>
        <w:t xml:space="preserve">进行竞争性磋商采购，欢迎符合条件的供应商参加磋商。</w:t>
      </w:r>
      <w:r/>
    </w:p>
    <w:p>
      <w:pPr>
        <w:keepLines w:val="0"/>
        <w:keepNext w:val="0"/>
        <w:pageBreakBefore w:val="0"/>
        <w:spacing w:line="480" w:lineRule="exact"/>
        <w:rPr>
          <w:rFonts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rPr>
        <w:t xml:space="preserve">项目概况</w:t>
      </w:r>
      <w:r/>
    </w:p>
    <w:p>
      <w:pPr>
        <w:ind w:firstLine="720"/>
        <w:keepLines w:val="0"/>
        <w:keepNext w:val="0"/>
        <w:pageBreakBefore w:val="0"/>
        <w:spacing w:line="480" w:lineRule="exact"/>
        <w:rPr>
          <w:rFonts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lang w:eastAsia="zh-CN"/>
        </w:rPr>
        <w:t xml:space="preserve">2026年泰州市体育局室外健身路径采购项目（第</w:t>
      </w:r>
      <w:r>
        <w:rPr>
          <w:rFonts w:hint="eastAsia" w:ascii="宋体" w:hAnsi="宋体" w:eastAsia="宋体" w:cs="宋体"/>
          <w:color w:val="auto"/>
          <w:sz w:val="24"/>
          <w:szCs w:val="24"/>
          <w:highlight w:val="none"/>
          <w:u w:val="single"/>
          <w:lang w:eastAsia="zh-CN"/>
        </w:rPr>
        <w:t xml:space="preserve">一批）</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pacing w:val="0"/>
          <w:sz w:val="24"/>
          <w:szCs w:val="24"/>
          <w:highlight w:val="none"/>
          <w:u w:val="single"/>
          <w:lang w:eastAsia="zh-CN"/>
        </w:rPr>
        <w:t xml:space="preserve">2026</w:t>
      </w:r>
      <w:r>
        <w:rPr>
          <w:rFonts w:hint="eastAsia" w:ascii="宋体" w:hAnsi="宋体" w:eastAsia="宋体" w:cs="宋体"/>
          <w:color w:val="auto"/>
          <w:spacing w:val="0"/>
          <w:sz w:val="24"/>
          <w:szCs w:val="24"/>
          <w:highlight w:val="none"/>
          <w:u w:val="single"/>
        </w:rPr>
        <w:t xml:space="preserve">年</w:t>
      </w:r>
      <w:r>
        <w:rPr>
          <w:rFonts w:hint="eastAsia" w:ascii="宋体" w:hAnsi="宋体" w:eastAsia="宋体" w:cs="宋体"/>
          <w:color w:val="auto"/>
          <w:spacing w:val="0"/>
          <w:sz w:val="24"/>
          <w:szCs w:val="24"/>
          <w:highlight w:val="none"/>
          <w:u w:val="single"/>
          <w:lang w:val="en-US" w:eastAsia="zh-CN"/>
        </w:rPr>
        <w:t xml:space="preserve">7</w:t>
      </w:r>
      <w:r>
        <w:rPr>
          <w:rFonts w:hint="eastAsia" w:ascii="宋体" w:hAnsi="宋体" w:eastAsia="宋体" w:cs="宋体"/>
          <w:color w:val="auto"/>
          <w:spacing w:val="0"/>
          <w:sz w:val="24"/>
          <w:szCs w:val="24"/>
          <w:highlight w:val="none"/>
          <w:u w:val="single"/>
        </w:rPr>
        <w:t xml:space="preserve">月</w:t>
      </w:r>
      <w:r>
        <w:rPr>
          <w:rFonts w:hint="eastAsia" w:ascii="宋体" w:hAnsi="宋体" w:eastAsia="宋体" w:cs="宋体"/>
          <w:color w:val="auto"/>
          <w:spacing w:val="0"/>
          <w:sz w:val="24"/>
          <w:szCs w:val="24"/>
          <w:highlight w:val="none"/>
          <w:u w:val="single"/>
          <w:lang w:val="en-US" w:eastAsia="zh-CN"/>
        </w:rPr>
        <w:t xml:space="preserve">23</w:t>
      </w:r>
      <w:r>
        <w:rPr>
          <w:rFonts w:hint="eastAsia" w:ascii="宋体" w:hAnsi="宋体" w:eastAsia="宋体" w:cs="宋体"/>
          <w:color w:val="auto"/>
          <w:spacing w:val="0"/>
          <w:sz w:val="24"/>
          <w:szCs w:val="24"/>
          <w:highlight w:val="none"/>
          <w:u w:val="single"/>
        </w:rPr>
        <w:t xml:space="preserve">日9点</w:t>
      </w:r>
      <w:r>
        <w:rPr>
          <w:rFonts w:hint="eastAsia" w:ascii="宋体" w:hAnsi="宋体" w:eastAsia="宋体" w:cs="宋体"/>
          <w:color w:val="auto"/>
          <w:spacing w:val="0"/>
          <w:sz w:val="24"/>
          <w:szCs w:val="24"/>
          <w:highlight w:val="none"/>
          <w:u w:val="single"/>
          <w:lang w:val="en-US" w:eastAsia="zh-CN"/>
        </w:rPr>
        <w:t xml:space="preserve">0</w:t>
      </w:r>
      <w:r>
        <w:rPr>
          <w:rFonts w:hint="eastAsia" w:ascii="宋体" w:hAnsi="宋体" w:eastAsia="宋体" w:cs="宋体"/>
          <w:color w:val="auto"/>
          <w:spacing w:val="0"/>
          <w:sz w:val="24"/>
          <w:szCs w:val="24"/>
          <w:highlight w:val="none"/>
          <w:u w:val="single"/>
        </w:rPr>
        <w:t xml:space="preserve">0分</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北京时间）前递交响应文件。</w:t>
      </w:r>
      <w:r/>
    </w:p>
    <w:p>
      <w:pPr>
        <w:ind w:firstLine="499"/>
        <w:keepLines w:val="0"/>
        <w:keepNext w:val="0"/>
        <w:pageBreakBefore w:val="0"/>
        <w:spacing w:line="480" w:lineRule="exact"/>
        <w:rPr>
          <w:rFonts w:ascii="Times New Roman" w:hAnsi="Times New Roman" w:eastAsia="宋体" w:cs="Times New Roman"/>
          <w:b/>
          <w:bCs/>
          <w:color w:val="auto"/>
          <w:sz w:val="32"/>
          <w:szCs w:val="32"/>
          <w:highlight w:val="none"/>
        </w:rPr>
      </w:pPr>
      <w:r/>
      <w:bookmarkStart w:id="1" w:name="_Toc35393621"/>
      <w:r/>
      <w:bookmarkEnd w:id="1"/>
      <w:r/>
      <w:bookmarkStart w:id="2" w:name="_Toc28359079"/>
      <w:r/>
      <w:bookmarkEnd w:id="2"/>
      <w:r/>
      <w:bookmarkStart w:id="3" w:name="_Toc38985263"/>
      <w:r/>
      <w:bookmarkEnd w:id="3"/>
      <w:r/>
      <w:bookmarkStart w:id="4" w:name="_Toc35393790"/>
      <w:r/>
      <w:bookmarkEnd w:id="4"/>
      <w:r/>
      <w:bookmarkStart w:id="5" w:name="_Toc28359002"/>
      <w:r/>
      <w:bookmarkEnd w:id="5"/>
      <w:r/>
      <w:bookmarkStart w:id="6" w:name="_Hlk24379207"/>
      <w:r>
        <w:rPr>
          <w:rFonts w:ascii="Times New Roman" w:hAnsi="Times New Roman" w:eastAsia="宋体" w:cs="Times New Roman"/>
          <w:b/>
          <w:bCs/>
          <w:color w:val="auto"/>
          <w:sz w:val="32"/>
          <w:szCs w:val="32"/>
          <w:highlight w:val="none"/>
        </w:rPr>
        <w:t xml:space="preserve">一、项目基本情况</w:t>
      </w:r>
      <w:bookmarkEnd w:id="6"/>
      <w:r>
        <w:rPr>
          <w:rFonts w:hint="eastAsia" w:ascii="Times New Roman" w:hAnsi="Times New Roman" w:eastAsia="宋体" w:cs="Times New Roman"/>
          <w:b/>
          <w:bCs/>
          <w:color w:val="auto"/>
          <w:sz w:val="32"/>
          <w:szCs w:val="32"/>
          <w:highlight w:val="none"/>
        </w:rPr>
        <w:t xml:space="preserve"> </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JSZC-321200-XCZX-C2026-0010</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2026年泰州市体育局室外健身路径采购项目（第一批）</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pacing w:val="0"/>
          <w:sz w:val="24"/>
          <w:szCs w:val="24"/>
          <w:highlight w:val="none"/>
          <w:lang w:val="en-US" w:eastAsia="zh-CN"/>
        </w:rPr>
        <w:t xml:space="preserve">270</w:t>
      </w:r>
      <w:r>
        <w:rPr>
          <w:rFonts w:hint="eastAsia" w:ascii="宋体" w:hAnsi="宋体" w:cs="宋体"/>
          <w:color w:val="auto"/>
          <w:spacing w:val="0"/>
          <w:sz w:val="24"/>
          <w:szCs w:val="24"/>
          <w:highlight w:val="none"/>
        </w:rPr>
        <w:t xml:space="preserve">万元</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cs="宋体"/>
          <w:color w:val="auto"/>
          <w:spacing w:val="0"/>
          <w:sz w:val="24"/>
          <w:szCs w:val="24"/>
          <w:highlight w:val="none"/>
          <w:lang w:val="en-US" w:eastAsia="zh-CN"/>
        </w:rPr>
        <w:t xml:space="preserve">270</w:t>
      </w:r>
      <w:r>
        <w:rPr>
          <w:rFonts w:hint="eastAsia" w:ascii="宋体" w:hAnsi="宋体" w:cs="宋体"/>
          <w:color w:val="auto"/>
          <w:spacing w:val="0"/>
          <w:sz w:val="24"/>
          <w:szCs w:val="24"/>
          <w:highlight w:val="none"/>
        </w:rPr>
        <w:t xml:space="preserve">万元</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包1:108万元、包2:86.4万元、包3:75.6万元）</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报价</w:t>
      </w:r>
      <w:r>
        <w:rPr>
          <w:rFonts w:ascii="宋体" w:hAnsi="宋体" w:eastAsia="宋体" w:cs="宋体"/>
          <w:color w:val="auto"/>
          <w:sz w:val="24"/>
          <w:szCs w:val="24"/>
          <w:highlight w:val="none"/>
        </w:rPr>
        <w:t xml:space="preserve">高于最高</w:t>
      </w:r>
      <w:r>
        <w:rPr>
          <w:rFonts w:hint="eastAsia" w:ascii="宋体" w:hAnsi="宋体" w:eastAsia="宋体" w:cs="宋体"/>
          <w:color w:val="auto"/>
          <w:sz w:val="24"/>
          <w:szCs w:val="24"/>
          <w:highlight w:val="none"/>
        </w:rPr>
        <w:t xml:space="preserve">限</w:t>
      </w:r>
      <w:r>
        <w:rPr>
          <w:rFonts w:ascii="宋体" w:hAnsi="宋体" w:eastAsia="宋体" w:cs="宋体"/>
          <w:color w:val="auto"/>
          <w:sz w:val="24"/>
          <w:szCs w:val="24"/>
          <w:highlight w:val="none"/>
        </w:rPr>
        <w:t xml:space="preserve">价的，作无效</w:t>
      </w:r>
      <w:r>
        <w:rPr>
          <w:rFonts w:hint="eastAsia" w:ascii="宋体" w:hAnsi="宋体" w:eastAsia="宋体" w:cs="宋体"/>
          <w:color w:val="auto"/>
          <w:sz w:val="24"/>
          <w:szCs w:val="24"/>
          <w:highlight w:val="none"/>
        </w:rPr>
        <w:t xml:space="preserve">响应</w:t>
      </w:r>
      <w:r>
        <w:rPr>
          <w:rFonts w:ascii="宋体" w:hAnsi="宋体" w:eastAsia="宋体" w:cs="宋体"/>
          <w:color w:val="auto"/>
          <w:sz w:val="24"/>
          <w:szCs w:val="24"/>
          <w:highlight w:val="none"/>
        </w:rPr>
        <w:t xml:space="preserve">文件处理。</w:t>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5.采购方式：竞争性磋商</w:t>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6.采购需求（简介）：</w:t>
      </w:r>
      <w:r>
        <w:rPr>
          <w:rFonts w:hint="eastAsia" w:ascii="宋体" w:hAnsi="宋体" w:cs="宋体"/>
          <w:color w:val="auto"/>
          <w:spacing w:val="0"/>
          <w:sz w:val="24"/>
          <w:szCs w:val="24"/>
          <w:highlight w:val="none"/>
        </w:rPr>
        <w:t xml:space="preserve">本次采购的一代室外健身路径器材总计150套，每套含有11件产品（含告示牌、腿部按摩器、骑马机、双位漫步机（核心产品）、双位蹬力器、上肢牵引器、三位扭腰器、腰背按摩器、太极揉推器、</w:t>
      </w:r>
      <w:r>
        <w:rPr>
          <w:rFonts w:hint="eastAsia" w:ascii="宋体" w:hAnsi="宋体" w:cs="宋体"/>
          <w:color w:val="auto"/>
          <w:spacing w:val="0"/>
          <w:sz w:val="24"/>
          <w:szCs w:val="24"/>
          <w:highlight w:val="none"/>
          <w:lang w:eastAsia="zh-CN"/>
        </w:rPr>
        <w:t xml:space="preserve">多功能训练器</w:t>
      </w:r>
      <w:r>
        <w:rPr>
          <w:rFonts w:hint="eastAsia" w:ascii="宋体" w:hAnsi="宋体" w:cs="宋体"/>
          <w:color w:val="auto"/>
          <w:spacing w:val="0"/>
          <w:sz w:val="24"/>
          <w:szCs w:val="24"/>
          <w:highlight w:val="none"/>
        </w:rPr>
        <w:t xml:space="preserve">、肋木等）</w:t>
      </w:r>
      <w:r>
        <w:rPr>
          <w:rFonts w:hint="eastAsia" w:ascii="宋体" w:hAnsi="宋体" w:cs="宋体"/>
          <w:color w:val="auto"/>
          <w:spacing w:val="0"/>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（详见磋商文件第四章采购需求）</w:t>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本项目共分为3个包，包1：包含海陵区、高新区（高港区）、市直共60套；包2：包含兴化市、姜堰共48套；包3：包含泰兴市、靖江市共42套。</w:t>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本项目可兼投但不可兼中，即</w:t>
      </w:r>
      <w:r>
        <w:rPr>
          <w:rFonts w:hint="default" w:ascii="宋体" w:hAnsi="宋体" w:eastAsia="宋体" w:cs="宋体"/>
          <w:color w:val="auto"/>
          <w:sz w:val="24"/>
          <w:szCs w:val="24"/>
          <w:highlight w:val="none"/>
          <w:lang w:val="en-US" w:eastAsia="zh-CN"/>
        </w:rPr>
        <w:t xml:space="preserve">供应商可同时参加多个采购包的投标，但只能在其中一个采购包中标（成交）；评标时按采购包1~3的顺序进行；在前一采购包中标（成交）的投标人，</w:t>
      </w:r>
      <w:r>
        <w:rPr>
          <w:rFonts w:hint="eastAsia" w:ascii="宋体" w:hAnsi="宋体" w:eastAsia="宋体" w:cs="宋体"/>
          <w:color w:val="auto"/>
          <w:sz w:val="24"/>
          <w:szCs w:val="24"/>
          <w:highlight w:val="none"/>
          <w:lang w:val="en-US" w:eastAsia="zh-CN"/>
        </w:rPr>
        <w:t xml:space="preserve">不再</w:t>
      </w:r>
      <w:r>
        <w:rPr>
          <w:rFonts w:hint="default" w:ascii="宋体" w:hAnsi="宋体" w:eastAsia="宋体" w:cs="宋体"/>
          <w:color w:val="auto"/>
          <w:sz w:val="24"/>
          <w:szCs w:val="24"/>
          <w:highlight w:val="none"/>
          <w:lang w:val="en-US" w:eastAsia="zh-CN"/>
        </w:rPr>
        <w:t xml:space="preserve">参与下一采购包的评标。</w:t>
      </w:r>
      <w:r>
        <w:rPr>
          <w:rFonts w:hint="default" w:ascii="宋体" w:hAnsi="宋体" w:eastAsia="宋体" w:cs="宋体"/>
          <w:color w:val="auto"/>
          <w:sz w:val="24"/>
          <w:szCs w:val="24"/>
          <w:highlight w:val="none"/>
          <w:lang w:val="en-US" w:eastAsia="zh-CN"/>
        </w:rPr>
        <w:tab/>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7.合同履行期限：合同签订后</w:t>
      </w:r>
      <w:r>
        <w:rPr>
          <w:rFonts w:hint="eastAsia" w:ascii="宋体" w:hAnsi="宋体" w:eastAsia="宋体" w:cs="宋体"/>
          <w:color w:val="auto"/>
          <w:sz w:val="24"/>
          <w:szCs w:val="24"/>
          <w:highlight w:val="none"/>
          <w:lang w:val="en-US" w:eastAsia="zh-CN"/>
        </w:rPr>
        <w:t xml:space="preserve">65</w:t>
      </w:r>
      <w:r>
        <w:rPr>
          <w:rFonts w:hint="default" w:ascii="宋体" w:hAnsi="宋体" w:eastAsia="宋体" w:cs="宋体"/>
          <w:color w:val="auto"/>
          <w:sz w:val="24"/>
          <w:szCs w:val="24"/>
          <w:highlight w:val="none"/>
          <w:lang w:val="en-US" w:eastAsia="zh-CN"/>
        </w:rPr>
        <w:t xml:space="preserve">日历天内送货、安装、调试完毕。</w:t>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8.本项目不接受联合体参与磋商。</w:t>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9.本项目不接受进口产品参与磋商。</w:t>
      </w:r>
      <w:r/>
    </w:p>
    <w:p>
      <w:pPr>
        <w:ind w:firstLine="499"/>
        <w:keepLines w:val="0"/>
        <w:keepNext w:val="0"/>
        <w:pageBreakBefore w:val="0"/>
        <w:spacing w:line="480" w:lineRule="exact"/>
        <w:rPr>
          <w:rFonts w:ascii="宋体" w:hAnsi="宋体" w:eastAsia="宋体" w:cs="宋体"/>
          <w:color w:val="auto"/>
          <w:sz w:val="24"/>
          <w:szCs w:val="24"/>
          <w:highlight w:val="none"/>
        </w:rPr>
      </w:pPr>
      <w:r/>
      <w:bookmarkStart w:id="7" w:name="_Toc28359080"/>
      <w:r/>
      <w:bookmarkEnd w:id="7"/>
      <w:r/>
      <w:bookmarkStart w:id="8" w:name="_Toc28359003"/>
      <w:r/>
      <w:bookmarkEnd w:id="8"/>
      <w:r/>
      <w:bookmarkStart w:id="9" w:name="_Toc35393622"/>
      <w:r/>
      <w:bookmarkEnd w:id="9"/>
      <w:r/>
      <w:bookmarkStart w:id="10" w:name="_Toc35393791"/>
      <w:r/>
      <w:bookmarkEnd w:id="10"/>
      <w:r/>
      <w:bookmarkStart w:id="11" w:name="_Toc38985264"/>
      <w:r>
        <w:rPr>
          <w:rFonts w:ascii="Times New Roman" w:hAnsi="Times New Roman" w:eastAsia="宋体" w:cs="Times New Roman"/>
          <w:b/>
          <w:bCs/>
          <w:color w:val="auto"/>
          <w:sz w:val="32"/>
          <w:szCs w:val="32"/>
          <w:highlight w:val="none"/>
        </w:rPr>
        <w:t xml:space="preserve">二、申请人的资格要求：</w:t>
      </w:r>
      <w:bookmarkEnd w:id="11"/>
      <w:r/>
      <w:r/>
    </w:p>
    <w:p>
      <w:pPr>
        <w:ind w:firstLine="480"/>
        <w:keepLines w:val="0"/>
        <w:keepNext w:val="0"/>
        <w:pageBreakBefore w:val="0"/>
        <w:spacing w:line="480" w:lineRule="exact"/>
        <w:rPr>
          <w:rFonts w:ascii="宋体" w:hAnsi="宋体" w:eastAsia="宋体" w:cs="宋体"/>
          <w:color w:val="auto"/>
          <w:sz w:val="24"/>
          <w:szCs w:val="24"/>
          <w:highlight w:val="none"/>
        </w:rPr>
      </w:pPr>
      <w:r/>
      <w:bookmarkStart w:id="12" w:name="_Toc28359081"/>
      <w:r/>
      <w:bookmarkEnd w:id="12"/>
      <w:r/>
      <w:bookmarkStart w:id="13" w:name="_Toc28359004"/>
      <w:r/>
      <w:bookmarkEnd w:id="13"/>
      <w:r/>
      <w:bookmarkStart w:id="14" w:name="_Toc35393623"/>
      <w:r/>
      <w:bookmarkEnd w:id="14"/>
      <w:r/>
      <w:bookmarkStart w:id="15" w:name="_Toc35393792"/>
      <w:r/>
      <w:bookmarkEnd w:id="15"/>
      <w:r/>
      <w:bookmarkStart w:id="16" w:name="_Toc38985265"/>
      <w:r>
        <w:rPr>
          <w:rFonts w:hint="eastAsia" w:ascii="宋体" w:hAnsi="宋体" w:eastAsia="宋体" w:cs="宋体"/>
          <w:color w:val="auto"/>
          <w:sz w:val="24"/>
          <w:szCs w:val="24"/>
          <w:highlight w:val="none"/>
        </w:rPr>
        <w:t xml:space="preserve">（一）</w:t>
      </w:r>
      <w:bookmarkEnd w:id="16"/>
      <w:r>
        <w:rPr>
          <w:rFonts w:hint="eastAsia" w:ascii="宋体" w:hAnsi="宋体" w:eastAsia="宋体" w:cs="宋体"/>
          <w:color w:val="auto"/>
          <w:sz w:val="24"/>
          <w:szCs w:val="24"/>
          <w:highlight w:val="none"/>
        </w:rPr>
        <w:t xml:space="preserve">满足《中华人民共和国政府采购法》第二十二条规定：</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依法缴纳税收和社会保障资金的相关材料； </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480" w:lineRule="exact"/>
        <w:rPr>
          <w:rFonts w:hint="eastAsia" w:ascii="宋体" w:hAnsi="宋体"/>
          <w:bCs/>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bCs/>
          <w:color w:val="auto"/>
          <w:sz w:val="24"/>
          <w:highlight w:val="none"/>
        </w:rPr>
        <w:t xml:space="preserve">本项目专门面向中小微企业,供应商应为中小微企业、监狱企业、残疾人福利性单位之一。</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）本项目的特定资格要求：无。</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拒绝下述供应商参加本次采购活动：</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被“信用中国”网站（www.creditchina.gov.cn）列入失信被执行人、重大税收违法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名单、政府采购严重违法失信行为记录名单的；</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供应商单位负责人为同一人或者存在直接控股、管理关系的不同供应商，不得参加同一合同项下的政府采购活动；</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凡为采购项目提供整体设计、规范编制或者项目管理、监理、检测等服务的供应商，不得再参加本项目的采购活动。</w:t>
      </w:r>
      <w:r/>
    </w:p>
    <w:p>
      <w:pPr>
        <w:ind w:firstLine="499"/>
        <w:keepLines w:val="0"/>
        <w:keepNext w:val="0"/>
        <w:pageBreakBefore w:val="0"/>
        <w:spacing w:line="480" w:lineRule="exact"/>
        <w:rPr>
          <w:rFonts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三、获取磋商文件</w:t>
      </w:r>
      <w:r/>
    </w:p>
    <w:p>
      <w:pPr>
        <w:ind w:firstLine="539"/>
        <w:keepLines w:val="0"/>
        <w:keepNext w:val="0"/>
        <w:pageBreakBefore w:val="0"/>
        <w:spacing w:line="480" w:lineRule="exact"/>
        <w:rPr>
          <w:rFonts w:ascii="宋体" w:hAnsi="宋体" w:eastAsia="宋体" w:cs="宋体"/>
          <w:color w:val="auto"/>
          <w:sz w:val="24"/>
          <w:szCs w:val="24"/>
          <w:highlight w:val="none"/>
        </w:rPr>
      </w:pPr>
      <w:r/>
      <w:bookmarkStart w:id="17" w:name="_Toc35393624"/>
      <w:r/>
      <w:bookmarkEnd w:id="17"/>
      <w:r/>
      <w:bookmarkStart w:id="18" w:name="_Toc28359082"/>
      <w:r/>
      <w:bookmarkEnd w:id="18"/>
      <w:r/>
      <w:bookmarkStart w:id="19" w:name="_Toc28359005"/>
      <w:r/>
      <w:bookmarkEnd w:id="19"/>
      <w:r/>
      <w:bookmarkStart w:id="20" w:name="_Toc35393793"/>
      <w:r/>
      <w:bookmarkEnd w:id="20"/>
      <w:r/>
      <w:bookmarkStart w:id="21" w:name="_Toc38985266"/>
      <w:r>
        <w:rPr>
          <w:rFonts w:hint="eastAsia" w:ascii="宋体" w:hAnsi="宋体" w:eastAsia="宋体" w:cs="宋体"/>
          <w:color w:val="auto"/>
          <w:sz w:val="24"/>
          <w:szCs w:val="24"/>
          <w:highlight w:val="none"/>
        </w:rPr>
        <w:t xml:space="preserve">1.时间：自磋商文件公告发布之日起</w:t>
      </w:r>
      <w:r>
        <w:rPr>
          <w:rFonts w:hint="eastAsia" w:ascii="宋体" w:hAnsi="宋体" w:eastAsia="宋体" w:cs="宋体"/>
          <w:color w:val="auto"/>
          <w:sz w:val="24"/>
          <w:szCs w:val="24"/>
          <w:highlight w:val="none"/>
          <w:lang w:val="en-US" w:eastAsia="zh-CN"/>
        </w:rPr>
        <w:t xml:space="preserve">五个工作日</w:t>
      </w:r>
      <w:r>
        <w:rPr>
          <w:rFonts w:hint="eastAsia" w:ascii="宋体" w:hAnsi="宋体" w:eastAsia="宋体" w:cs="宋体"/>
          <w:color w:val="auto"/>
          <w:sz w:val="24"/>
          <w:szCs w:val="24"/>
          <w:highlight w:val="none"/>
        </w:rPr>
        <w:t xml:space="preserve">。</w:t>
      </w:r>
      <w:bookmarkEnd w:id="21"/>
      <w:r/>
      <w:r/>
    </w:p>
    <w:p>
      <w:pPr>
        <w:ind w:firstLine="539"/>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2.方式：本次采购采用“苏采云”政府采购一体化平台进行政府采购活动。</w:t>
      </w:r>
      <w:r/>
    </w:p>
    <w:p>
      <w:pPr>
        <w:ind w:firstLine="499"/>
        <w:keepLines w:val="0"/>
        <w:keepNext w:val="0"/>
        <w:pageBreakBefore w:val="0"/>
        <w:spacing w:line="480" w:lineRule="exact"/>
        <w:rPr>
          <w:rFonts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四、提交响应文件截止时间</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u w:val="single"/>
          <w:lang w:eastAsia="zh-CN"/>
        </w:rPr>
        <w:t xml:space="preserve">2026</w:t>
      </w:r>
      <w:r>
        <w:rPr>
          <w:rFonts w:hint="eastAsia" w:ascii="宋体" w:hAnsi="宋体" w:eastAsia="宋体" w:cs="宋体"/>
          <w:color w:val="auto"/>
          <w:spacing w:val="0"/>
          <w:sz w:val="24"/>
          <w:szCs w:val="24"/>
          <w:highlight w:val="none"/>
          <w:u w:val="single"/>
        </w:rPr>
        <w:t xml:space="preserve">年</w:t>
      </w:r>
      <w:r>
        <w:rPr>
          <w:rFonts w:hint="eastAsia" w:ascii="宋体" w:hAnsi="宋体" w:eastAsia="宋体" w:cs="宋体"/>
          <w:color w:val="auto"/>
          <w:spacing w:val="0"/>
          <w:sz w:val="24"/>
          <w:szCs w:val="24"/>
          <w:highlight w:val="none"/>
          <w:u w:val="single"/>
          <w:lang w:val="en-US" w:eastAsia="zh-CN"/>
        </w:rPr>
        <w:t xml:space="preserve">7</w:t>
      </w:r>
      <w:r>
        <w:rPr>
          <w:rFonts w:hint="eastAsia" w:ascii="宋体" w:hAnsi="宋体" w:eastAsia="宋体" w:cs="宋体"/>
          <w:color w:val="auto"/>
          <w:spacing w:val="0"/>
          <w:sz w:val="24"/>
          <w:szCs w:val="24"/>
          <w:highlight w:val="none"/>
          <w:u w:val="single"/>
        </w:rPr>
        <w:t xml:space="preserve">月</w:t>
      </w:r>
      <w:r>
        <w:rPr>
          <w:rFonts w:hint="eastAsia" w:ascii="宋体" w:hAnsi="宋体" w:eastAsia="宋体" w:cs="宋体"/>
          <w:color w:val="auto"/>
          <w:spacing w:val="0"/>
          <w:sz w:val="24"/>
          <w:szCs w:val="24"/>
          <w:highlight w:val="none"/>
          <w:u w:val="single"/>
          <w:lang w:val="en-US" w:eastAsia="zh-CN"/>
        </w:rPr>
        <w:t xml:space="preserve">23</w:t>
      </w:r>
      <w:r>
        <w:rPr>
          <w:rFonts w:hint="eastAsia" w:ascii="宋体" w:hAnsi="宋体" w:eastAsia="宋体" w:cs="宋体"/>
          <w:color w:val="auto"/>
          <w:spacing w:val="0"/>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9时0</w:t>
      </w:r>
      <w:r>
        <w:rPr>
          <w:rFonts w:hint="eastAsia" w:ascii="宋体" w:hAnsi="宋体" w:eastAsia="宋体" w:cs="宋体"/>
          <w:color w:val="auto"/>
          <w:sz w:val="24"/>
          <w:szCs w:val="24"/>
          <w:highlight w:val="none"/>
          <w:u w:val="single"/>
        </w:rPr>
        <w:t xml:space="preserve">0分</w:t>
      </w:r>
      <w:r>
        <w:rPr>
          <w:rFonts w:hint="eastAsia" w:ascii="宋体" w:hAnsi="宋体" w:eastAsia="宋体" w:cs="宋体"/>
          <w:color w:val="auto"/>
          <w:sz w:val="24"/>
          <w:szCs w:val="24"/>
          <w:highlight w:val="none"/>
        </w:rPr>
        <w:t xml:space="preserve">（北京时间）。</w:t>
      </w:r>
      <w:r/>
    </w:p>
    <w:p>
      <w:pPr>
        <w:ind w:firstLine="499"/>
        <w:keepLines w:val="0"/>
        <w:keepNext w:val="0"/>
        <w:pageBreakBefore w:val="0"/>
        <w:spacing w:line="480" w:lineRule="exact"/>
        <w:rPr>
          <w:rFonts w:ascii="宋体" w:hAnsi="宋体" w:eastAsia="宋体" w:cs="宋体"/>
          <w:color w:val="auto"/>
          <w:sz w:val="24"/>
          <w:szCs w:val="24"/>
          <w:highlight w:val="none"/>
        </w:rPr>
      </w:pPr>
      <w:r/>
      <w:bookmarkStart w:id="22" w:name="_Toc28359084"/>
      <w:r/>
      <w:bookmarkEnd w:id="22"/>
      <w:r/>
      <w:bookmarkStart w:id="23" w:name="_Toc35393625"/>
      <w:r/>
      <w:bookmarkEnd w:id="23"/>
      <w:r/>
      <w:bookmarkStart w:id="24" w:name="_Toc35393794"/>
      <w:r/>
      <w:bookmarkEnd w:id="24"/>
      <w:r/>
      <w:bookmarkStart w:id="25" w:name="_Toc28359007"/>
      <w:r/>
      <w:bookmarkEnd w:id="25"/>
      <w:r/>
      <w:bookmarkStart w:id="26" w:name="_Toc38985267"/>
      <w:r>
        <w:rPr>
          <w:rFonts w:ascii="Times New Roman" w:hAnsi="Times New Roman" w:eastAsia="宋体" w:cs="Times New Roman"/>
          <w:b/>
          <w:bCs/>
          <w:color w:val="auto"/>
          <w:sz w:val="32"/>
          <w:szCs w:val="32"/>
          <w:highlight w:val="none"/>
        </w:rPr>
        <w:t xml:space="preserve">五、公告期限</w:t>
      </w:r>
      <w:bookmarkEnd w:id="26"/>
      <w:r/>
      <w:r/>
    </w:p>
    <w:p>
      <w:pPr>
        <w:ind w:firstLine="480"/>
        <w:keepLines w:val="0"/>
        <w:keepNext w:val="0"/>
        <w:pageBreakBefore w:val="0"/>
        <w:spacing w:line="480" w:lineRule="exact"/>
        <w:rPr>
          <w:rFonts w:ascii="宋体" w:hAnsi="宋体" w:eastAsia="宋体" w:cs="宋体"/>
          <w:color w:val="auto"/>
          <w:sz w:val="24"/>
          <w:szCs w:val="24"/>
        </w:rPr>
      </w:pPr>
      <w:r/>
      <w:bookmarkStart w:id="27" w:name="_Toc35393626"/>
      <w:r/>
      <w:bookmarkEnd w:id="27"/>
      <w:r/>
      <w:bookmarkStart w:id="28" w:name="_Toc35393795"/>
      <w:r/>
      <w:bookmarkEnd w:id="28"/>
      <w:r/>
      <w:bookmarkStart w:id="29" w:name="_Toc38985268"/>
      <w:r>
        <w:rPr>
          <w:rFonts w:hint="eastAsia" w:ascii="宋体" w:hAnsi="宋体" w:eastAsia="宋体" w:cs="宋体"/>
          <w:color w:val="auto"/>
          <w:sz w:val="24"/>
          <w:szCs w:val="24"/>
        </w:rPr>
        <w:t xml:space="preserve">磋商公告及磋商文件公告期限为自本公告发布之日起3个工作日。</w:t>
      </w:r>
      <w:bookmarkEnd w:id="29"/>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六、其他补充事宜</w:t>
      </w:r>
      <w:r/>
    </w:p>
    <w:p>
      <w:pPr>
        <w:ind w:firstLine="480"/>
        <w:jc w:val="left"/>
        <w:keepLines w:val="0"/>
        <w:keepNext w:val="0"/>
        <w:pageBreakBefore w:val="0"/>
        <w:spacing w:line="480" w:lineRule="exact"/>
        <w:widowControl/>
        <w:rPr>
          <w:rFonts w:hint="eastAsia" w:ascii="宋体" w:hAnsi="宋体" w:eastAsia="宋体" w:cs="Times New Roman"/>
          <w:color w:val="auto"/>
          <w:spacing w:val="0"/>
          <w:sz w:val="24"/>
          <w:szCs w:val="24"/>
          <w:u w:val="single"/>
          <w:lang w:eastAsia="zh-CN"/>
        </w:rPr>
      </w:pPr>
      <w:r>
        <w:rPr>
          <w:rFonts w:hint="eastAsia" w:ascii="宋体" w:hAnsi="宋体" w:eastAsia="宋体" w:cs="Times New Roman"/>
          <w:color w:val="auto"/>
          <w:sz w:val="24"/>
          <w:szCs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Times New Roman"/>
          <w:color w:val="auto"/>
          <w:sz w:val="24"/>
          <w:szCs w:val="24"/>
          <w:lang w:eastAsia="zh-CN"/>
        </w:rPr>
        <w:t xml:space="preserve">：</w:t>
      </w:r>
      <w:r>
        <w:fldChar w:fldCharType="begin"/>
      </w:r>
      <w:r>
        <w:instrText xml:space="preserve"> HYPERLINK "http://www.ccgp-jiangsu.gov.cn/jiangsu/zlxz/ee/ee3a4bc5a3454aa2b0d9312230633ce9.html" </w:instrText>
      </w:r>
      <w:r>
        <w:fldChar w:fldCharType="separate"/>
      </w:r>
      <w:r>
        <w:rPr>
          <w:rFonts w:hint="eastAsia" w:ascii="宋体" w:hAnsi="宋体" w:eastAsia="宋体" w:cs="Times New Roman"/>
          <w:color w:val="auto"/>
          <w:spacing w:val="0"/>
          <w:sz w:val="24"/>
          <w:szCs w:val="24"/>
          <w:u w:val="single"/>
        </w:rPr>
        <w:t xml:space="preserve">http://www.ccgp</w:t>
      </w:r>
      <w:r>
        <w:rPr>
          <w:rFonts w:hint="eastAsia" w:ascii="宋体" w:hAnsi="宋体" w:eastAsia="宋体" w:cs="Times New Roman"/>
          <w:color w:val="auto"/>
          <w:spacing w:val="0"/>
          <w:sz w:val="24"/>
          <w:szCs w:val="24"/>
          <w:u w:val="single"/>
          <w:lang w:val="en-US" w:eastAsia="zh-CN"/>
        </w:rPr>
        <w:t xml:space="preserve">-</w:t>
      </w:r>
      <w:r>
        <w:rPr>
          <w:rFonts w:hint="eastAsia" w:ascii="宋体" w:hAnsi="宋体" w:eastAsia="宋体" w:cs="Times New Roman"/>
          <w:color w:val="auto"/>
          <w:spacing w:val="0"/>
          <w:sz w:val="24"/>
          <w:szCs w:val="24"/>
          <w:u w:val="single"/>
        </w:rPr>
        <w:t xml:space="preserve">jiangsu.gov.cn/jiangsu/zlxz/ee/ee3a4bc5a3454aa2b0d9312230633ce9.html</w:t>
      </w:r>
      <w:r>
        <w:rPr>
          <w:rFonts w:hint="eastAsia" w:ascii="宋体" w:hAnsi="宋体" w:eastAsia="宋体" w:cs="Times New Roman"/>
          <w:color w:val="auto"/>
          <w:spacing w:val="0"/>
          <w:sz w:val="24"/>
          <w:szCs w:val="24"/>
          <w:u w:val="single"/>
        </w:rPr>
        <w:fldChar w:fldCharType="end"/>
      </w:r>
      <w:r>
        <w:rPr>
          <w:rFonts w:hint="eastAsia" w:ascii="宋体" w:hAnsi="宋体" w:eastAsia="宋体" w:cs="Times New Roman"/>
          <w:color w:val="auto"/>
          <w:spacing w:val="0"/>
          <w:sz w:val="24"/>
          <w:szCs w:val="24"/>
          <w:u w:val="single"/>
          <w:lang w:eastAsia="zh-CN"/>
        </w:rPr>
        <w:t xml:space="preserve">。</w:t>
      </w:r>
      <w:r/>
    </w:p>
    <w:p>
      <w:pPr>
        <w:ind w:firstLine="480"/>
        <w:jc w:val="left"/>
        <w:keepLines w:val="0"/>
        <w:keepNext w:val="0"/>
        <w:pageBreakBefore w:val="0"/>
        <w:spacing w:line="48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rPr>
          <w:rFonts w:ascii="宋体" w:hAnsi="宋体" w:eastAsia="宋体" w:cs="宋体"/>
          <w:color w:val="auto"/>
          <w:sz w:val="24"/>
          <w:szCs w:val="24"/>
          <w:highlight w:val="none"/>
        </w:rPr>
        <w:t xml:space="preserve">（技术支持电话：0523-87633965、0523-86897512；客服QQ：709339244、1195486789）</w:t>
      </w:r>
      <w:r/>
    </w:p>
    <w:p>
      <w:pPr>
        <w:ind w:firstLine="480"/>
        <w:jc w:val="left"/>
        <w:keepLines w:val="0"/>
        <w:keepNext w:val="0"/>
        <w:pageBreakBefore w:val="0"/>
        <w:spacing w:line="48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 有关本次招标的事项若存在变动或修改，敬请及时关注“江苏政府采购网”发布的更正公告。</w:t>
      </w:r>
      <w:r/>
    </w:p>
    <w:p>
      <w:pPr>
        <w:ind w:firstLine="480"/>
        <w:keepLines w:val="0"/>
        <w:keepNext w:val="0"/>
        <w:pageBreakBefore w:val="0"/>
        <w:spacing w:line="480" w:lineRule="exact"/>
        <w:tabs>
          <w:tab w:val="left" w:pos="900" w:leader="none"/>
        </w:tabs>
        <w:rPr>
          <w:rFonts w:ascii="宋体" w:hAnsi="宋体" w:eastAsia="宋体" w:cs="宋体"/>
          <w:color w:val="auto"/>
          <w:sz w:val="24"/>
          <w:szCs w:val="24"/>
        </w:rPr>
      </w:pPr>
      <w:r>
        <w:rPr>
          <w:rFonts w:hint="eastAsia" w:ascii="宋体" w:hAnsi="宋体" w:eastAsia="宋体" w:cs="Times New Roman"/>
          <w:color w:val="auto"/>
          <w:sz w:val="24"/>
          <w:szCs w:val="24"/>
        </w:rPr>
        <w:t xml:space="preserve">3. 本次招标不收取投标保证金。</w:t>
      </w:r>
      <w:r>
        <w:rPr>
          <w:rFonts w:hint="eastAsia" w:ascii="宋体" w:hAnsi="宋体" w:eastAsia="宋体" w:cs="宋体"/>
          <w:color w:val="auto"/>
          <w:sz w:val="24"/>
          <w:szCs w:val="24"/>
        </w:rPr>
        <w:t xml:space="preserve"> </w:t>
      </w:r>
      <w:r/>
    </w:p>
    <w:p>
      <w:pPr>
        <w:ind w:firstLine="499"/>
        <w:keepLines w:val="0"/>
        <w:keepNext w:val="0"/>
        <w:pageBreakBefore w:val="0"/>
        <w:spacing w:line="480" w:lineRule="exact"/>
        <w:rPr>
          <w:rFonts w:ascii="宋体" w:hAnsi="宋体" w:eastAsia="宋体" w:cs="宋体"/>
          <w:color w:val="auto"/>
          <w:sz w:val="24"/>
          <w:szCs w:val="24"/>
        </w:rPr>
      </w:pPr>
      <w:r/>
      <w:bookmarkStart w:id="30" w:name="_Toc35393796"/>
      <w:r/>
      <w:bookmarkEnd w:id="30"/>
      <w:r/>
      <w:bookmarkStart w:id="31" w:name="_Toc28359085"/>
      <w:r/>
      <w:bookmarkEnd w:id="31"/>
      <w:r/>
      <w:bookmarkStart w:id="32" w:name="_Toc35393627"/>
      <w:r/>
      <w:bookmarkEnd w:id="32"/>
      <w:r/>
      <w:bookmarkStart w:id="33" w:name="_Toc28359008"/>
      <w:r/>
      <w:bookmarkEnd w:id="33"/>
      <w:r/>
      <w:bookmarkStart w:id="34" w:name="_Toc38985269"/>
      <w:r>
        <w:rPr>
          <w:rFonts w:ascii="Times New Roman" w:hAnsi="Times New Roman" w:eastAsia="宋体" w:cs="Times New Roman"/>
          <w:b/>
          <w:bCs/>
          <w:color w:val="auto"/>
          <w:sz w:val="32"/>
          <w:szCs w:val="32"/>
        </w:rPr>
        <w:t xml:space="preserve">七、本次磋商</w:t>
      </w:r>
      <w:r>
        <w:rPr>
          <w:rFonts w:hint="eastAsia" w:ascii="Times New Roman" w:hAnsi="Times New Roman" w:eastAsia="宋体" w:cs="Times New Roman"/>
          <w:b/>
          <w:bCs/>
          <w:color w:val="auto"/>
          <w:sz w:val="32"/>
          <w:szCs w:val="32"/>
          <w:lang w:val="en-US" w:eastAsia="zh-CN"/>
        </w:rPr>
        <w:t xml:space="preserve">的</w:t>
      </w:r>
      <w:r>
        <w:rPr>
          <w:rFonts w:ascii="Times New Roman" w:hAnsi="Times New Roman" w:eastAsia="宋体" w:cs="Times New Roman"/>
          <w:b/>
          <w:bCs/>
          <w:color w:val="auto"/>
          <w:sz w:val="32"/>
          <w:szCs w:val="32"/>
        </w:rPr>
        <w:t xml:space="preserve">联系方式</w:t>
      </w:r>
      <w:bookmarkEnd w:id="34"/>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名称：泰州市体育局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地址：泰州市鼓楼南路368号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联系方式：戴先生052386833420</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名称：泰州湘诚建设咨询有限公司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地址：泰州市鼓楼南路99号华润置地星座10号楼1919室</w:t>
      </w:r>
      <w:r/>
    </w:p>
    <w:p>
      <w:pPr>
        <w:ind w:firstLine="480"/>
        <w:keepLines w:val="0"/>
        <w:keepNext w:val="0"/>
        <w:pageBreakBefore w:val="0"/>
        <w:spacing w:line="480" w:lineRule="exact"/>
        <w:tabs>
          <w:tab w:val="left" w:pos="900"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val="en-US" w:eastAsia="zh-CN"/>
        </w:rPr>
        <w:t xml:space="preserve">孙华</w:t>
      </w:r>
      <w:r>
        <w:rPr>
          <w:rFonts w:hint="eastAsia" w:ascii="宋体" w:hAnsi="宋体" w:eastAsia="宋体" w:cs="宋体"/>
          <w:color w:val="auto"/>
          <w:sz w:val="24"/>
          <w:szCs w:val="24"/>
        </w:rPr>
        <w:t xml:space="preserve">052386860568、</w:t>
      </w:r>
      <w:r>
        <w:rPr>
          <w:rFonts w:hint="eastAsia" w:ascii="宋体" w:hAnsi="宋体" w:eastAsia="宋体" w:cs="宋体"/>
          <w:color w:val="auto"/>
          <w:sz w:val="24"/>
          <w:szCs w:val="24"/>
          <w:lang w:val="en-US" w:eastAsia="zh-CN"/>
        </w:rPr>
        <w:t xml:space="preserve">18115939599</w:t>
      </w:r>
      <w:r/>
    </w:p>
    <w:p>
      <w:pPr>
        <w:rPr>
          <w:rFonts w:hint="eastAsia"/>
          <w:color w:val="auto"/>
        </w:rPr>
      </w:pPr>
      <w:r>
        <w:rPr>
          <w:rFonts w:hint="eastAsia" w:ascii="Times New Roman" w:hAnsi="Times New Roman" w:eastAsia="宋体" w:cs="Times New Roman"/>
          <w:b/>
          <w:bCs/>
          <w:color w:val="auto"/>
          <w:sz w:val="32"/>
          <w:szCs w:val="32"/>
          <w:lang w:val="en-US" w:eastAsia="zh-CN"/>
        </w:rPr>
        <w:t xml:space="preserve"> </w:t>
      </w:r>
      <w:r>
        <w:rPr>
          <w:rFonts w:ascii="宋体" w:hAnsi="宋体" w:eastAsia="宋体" w:cs="宋体"/>
          <w:color w:val="auto"/>
          <w:sz w:val="24"/>
          <w:szCs w:val="24"/>
        </w:rPr>
        <w:t xml:space="preserve"> </w:t>
      </w:r>
      <w:bookmarkStart w:id="35" w:name="_Toc120614211"/>
      <w:r/>
      <w:r/>
    </w:p>
    <w:p>
      <w:pPr>
        <w:rPr>
          <w:rFonts w:hint="eastAsia"/>
          <w:color w:val="auto"/>
        </w:rPr>
      </w:pPr>
      <w:r/>
      <w:bookmarkStart w:id="36" w:name="_Toc6775"/>
      <w:r>
        <w:rPr>
          <w:rFonts w:hint="eastAsia"/>
          <w:color w:val="auto"/>
        </w:rPr>
        <w:br w:type="page" w:clear="all"/>
      </w:r>
      <w:r/>
    </w:p>
    <w:p>
      <w:pPr>
        <w:pStyle w:val="702"/>
        <w:keepLines w:val="0"/>
        <w:keepNext w:val="0"/>
        <w:spacing w:before="0" w:after="100" w:afterAutospacing="1" w:line="240" w:lineRule="auto"/>
        <w:rPr>
          <w:color w:val="auto"/>
        </w:rPr>
      </w:pPr>
      <w:r>
        <w:rPr>
          <w:rFonts w:hint="eastAsia"/>
          <w:color w:val="auto"/>
        </w:rPr>
        <w:t xml:space="preserve">第二章</w:t>
      </w:r>
      <w:r>
        <w:rPr>
          <w:color w:val="auto"/>
        </w:rPr>
        <w:t xml:space="preserve"> </w:t>
      </w:r>
      <w:bookmarkEnd w:id="35"/>
      <w:r>
        <w:rPr>
          <w:rFonts w:hint="eastAsia"/>
          <w:color w:val="auto"/>
        </w:rPr>
        <w:t xml:space="preserve">供应商须知</w:t>
      </w:r>
      <w:bookmarkEnd w:id="36"/>
      <w:r/>
      <w:r/>
    </w:p>
    <w:p>
      <w:pPr>
        <w:ind w:firstLine="498"/>
        <w:keepLines w:val="0"/>
        <w:keepNext w:val="0"/>
        <w:pageBreakBefore w:val="0"/>
        <w:spacing w:line="480" w:lineRule="exact"/>
        <w:widowControl w:val="off"/>
        <w:rPr>
          <w:rFonts w:ascii="宋体" w:hAnsi="宋体" w:eastAsia="宋体" w:cs="宋体"/>
          <w:color w:val="auto"/>
          <w:sz w:val="24"/>
          <w:szCs w:val="24"/>
        </w:rPr>
      </w:pPr>
      <w:r/>
      <w:bookmarkStart w:id="37" w:name="_Toc16938519"/>
      <w:r/>
      <w:bookmarkEnd w:id="37"/>
      <w:r/>
      <w:bookmarkStart w:id="38" w:name="_Toc513029203"/>
      <w:r/>
      <w:bookmarkEnd w:id="38"/>
      <w:r/>
      <w:bookmarkStart w:id="39" w:name="_Toc20823275"/>
      <w:r/>
      <w:bookmarkEnd w:id="39"/>
      <w:r/>
      <w:bookmarkStart w:id="40" w:name="_Toc120614214"/>
      <w:r>
        <w:rPr>
          <w:rFonts w:ascii="Times New Roman" w:hAnsi="Times New Roman" w:eastAsia="宋体" w:cs="Times New Roman"/>
          <w:b/>
          <w:bCs/>
          <w:color w:val="auto"/>
          <w:sz w:val="32"/>
          <w:szCs w:val="32"/>
        </w:rPr>
        <w:t xml:space="preserve">一、总则</w:t>
      </w:r>
      <w:bookmarkEnd w:id="40"/>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1" w:name="_Toc458694821"/>
      <w:r/>
      <w:bookmarkEnd w:id="41"/>
      <w:r/>
      <w:bookmarkStart w:id="42" w:name="_Toc513029204"/>
      <w:r/>
      <w:bookmarkEnd w:id="42"/>
      <w:r/>
      <w:bookmarkStart w:id="43" w:name="_Hlt16619475"/>
      <w:r/>
      <w:bookmarkEnd w:id="43"/>
      <w:r/>
      <w:bookmarkStart w:id="44" w:name="_Toc16938520"/>
      <w:r/>
      <w:bookmarkEnd w:id="44"/>
      <w:r/>
      <w:bookmarkStart w:id="45" w:name="_Toc20823276"/>
      <w:r>
        <w:rPr>
          <w:rFonts w:ascii="Arial" w:hAnsi="Arial" w:eastAsia="宋体" w:cs="Arial"/>
          <w:color w:val="auto"/>
          <w:sz w:val="28"/>
          <w:szCs w:val="28"/>
        </w:rPr>
        <w:t xml:space="preserve">1</w:t>
      </w:r>
      <w:bookmarkEnd w:id="45"/>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采购方式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 本次政府采购活动采取竞争性磋商(以下简称磋商)方式，本磋商文件仅适用于磋商公告中所述项目。</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6" w:name="_Toc513029205"/>
      <w:r/>
      <w:bookmarkEnd w:id="46"/>
      <w:r/>
      <w:bookmarkStart w:id="47" w:name="_Toc16938521"/>
      <w:r/>
      <w:bookmarkEnd w:id="47"/>
      <w:r/>
      <w:bookmarkStart w:id="48" w:name="_Toc20823277"/>
      <w:r>
        <w:rPr>
          <w:rFonts w:ascii="Arial" w:hAnsi="Arial" w:eastAsia="宋体" w:cs="Arial"/>
          <w:color w:val="auto"/>
          <w:sz w:val="28"/>
          <w:szCs w:val="28"/>
        </w:rPr>
        <w:t xml:space="preserve">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合格的</w:t>
      </w:r>
      <w:bookmarkEnd w:id="48"/>
      <w:r>
        <w:rPr>
          <w:rFonts w:ascii="Arial" w:hAnsi="Arial" w:eastAsia="宋体" w:cs="Arial"/>
          <w:color w:val="auto"/>
          <w:sz w:val="28"/>
          <w:szCs w:val="28"/>
        </w:rPr>
        <w:t xml:space="preserve">供应商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2.1满足磋商公告中供应商资格</w:t>
      </w:r>
      <w:r>
        <w:rPr>
          <w:rFonts w:hint="eastAsia" w:ascii="宋体" w:hAnsi="宋体" w:eastAsia="宋体" w:cs="宋体"/>
          <w:color w:val="auto"/>
          <w:sz w:val="24"/>
          <w:szCs w:val="24"/>
          <w:lang w:eastAsia="zh-CN"/>
        </w:rPr>
        <w:t xml:space="preserve">要求</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 满足本磋商文件实质性要求和</w:t>
      </w:r>
      <w:r>
        <w:rPr>
          <w:rFonts w:hint="eastAsia" w:ascii="宋体" w:hAnsi="宋体" w:eastAsia="宋体" w:cs="宋体"/>
          <w:color w:val="auto"/>
          <w:sz w:val="24"/>
          <w:szCs w:val="24"/>
          <w:lang w:eastAsia="zh-CN"/>
        </w:rPr>
        <w:t xml:space="preserve">条件</w:t>
      </w:r>
      <w:r>
        <w:rPr>
          <w:rFonts w:hint="eastAsia" w:ascii="宋体" w:hAnsi="宋体" w:eastAsia="宋体" w:cs="宋体"/>
          <w:color w:val="auto"/>
          <w:sz w:val="24"/>
          <w:szCs w:val="24"/>
        </w:rPr>
        <w:t xml:space="preserve">。</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9" w:name="_Toc16938522"/>
      <w:r/>
      <w:bookmarkEnd w:id="49"/>
      <w:r/>
      <w:bookmarkStart w:id="50" w:name="_Toc513029206"/>
      <w:r/>
      <w:bookmarkEnd w:id="50"/>
      <w:r/>
      <w:bookmarkStart w:id="51" w:name="_Toc20823278"/>
      <w:r>
        <w:rPr>
          <w:rFonts w:ascii="Arial" w:hAnsi="Arial" w:eastAsia="宋体" w:cs="Arial"/>
          <w:color w:val="auto"/>
          <w:sz w:val="28"/>
          <w:szCs w:val="28"/>
        </w:rPr>
        <w:t xml:space="preserve">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适用法律</w:t>
      </w:r>
      <w:bookmarkEnd w:id="5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 本次磋商及由此产生的合同受中华人民共和国</w:t>
      </w:r>
      <w:r>
        <w:rPr>
          <w:rFonts w:hint="eastAsia" w:ascii="宋体" w:hAnsi="宋体" w:eastAsia="宋体" w:cs="宋体"/>
          <w:color w:val="auto"/>
          <w:sz w:val="24"/>
          <w:szCs w:val="24"/>
          <w:lang w:eastAsia="zh-CN"/>
        </w:rPr>
        <w:t xml:space="preserve">有关</w:t>
      </w:r>
      <w:r>
        <w:rPr>
          <w:rFonts w:hint="eastAsia" w:ascii="宋体" w:hAnsi="宋体" w:eastAsia="宋体" w:cs="宋体"/>
          <w:color w:val="auto"/>
          <w:sz w:val="24"/>
          <w:szCs w:val="24"/>
        </w:rPr>
        <w:t xml:space="preserve">法律法规制约和保护。</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52" w:name="_Toc16938523"/>
      <w:r/>
      <w:bookmarkEnd w:id="52"/>
      <w:r/>
      <w:bookmarkStart w:id="53" w:name="_Toc462564067"/>
      <w:r/>
      <w:bookmarkEnd w:id="53"/>
      <w:r/>
      <w:bookmarkStart w:id="54" w:name="_Toc513029207"/>
      <w:r/>
      <w:bookmarkEnd w:id="54"/>
      <w:r/>
      <w:bookmarkStart w:id="55" w:name="_Toc20823279"/>
      <w:r>
        <w:rPr>
          <w:rFonts w:ascii="Arial" w:hAnsi="Arial" w:eastAsia="宋体" w:cs="Arial"/>
          <w:color w:val="auto"/>
          <w:sz w:val="28"/>
          <w:szCs w:val="28"/>
        </w:rPr>
        <w:t xml:space="preserve">4</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磋商费用</w:t>
      </w:r>
      <w:bookmarkEnd w:id="55"/>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4.1供应商应自行承担所有与参加本次磋商有关的费用，无论磋商过程中的做法和结果如何，</w:t>
      </w:r>
      <w:r>
        <w:rPr>
          <w:rFonts w:hint="eastAsia" w:ascii="宋体" w:hAnsi="宋体" w:eastAsia="宋体" w:cs="宋体"/>
          <w:color w:val="auto"/>
          <w:sz w:val="24"/>
          <w:szCs w:val="24"/>
          <w:lang w:val="en-US" w:eastAsia="zh-CN"/>
        </w:rPr>
        <w:t xml:space="preserve">采购人和采购代理机构</w:t>
      </w:r>
      <w:r>
        <w:rPr>
          <w:rFonts w:hint="eastAsia" w:ascii="宋体" w:hAnsi="宋体" w:eastAsia="宋体" w:cs="宋体"/>
          <w:color w:val="auto"/>
          <w:sz w:val="24"/>
          <w:szCs w:val="24"/>
        </w:rPr>
        <w:t xml:space="preserve">在任何情况下均无义务和责任承担这些费用。</w:t>
      </w:r>
      <w:r/>
    </w:p>
    <w:p>
      <w:pPr>
        <w:ind w:firstLine="48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4.2本项目采购代理服务费由采购人支付。</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b/>
          <w:bCs/>
          <w:color w:val="auto"/>
          <w:sz w:val="30"/>
          <w:szCs w:val="30"/>
        </w:rPr>
        <w:t xml:space="preserve">5</w:t>
      </w:r>
      <w:r>
        <w:rPr>
          <w:rFonts w:hint="eastAsia" w:ascii="宋体" w:hAnsi="宋体" w:eastAsia="宋体" w:cs="宋体"/>
          <w:b/>
          <w:bCs/>
          <w:color w:val="auto"/>
          <w:sz w:val="30"/>
          <w:szCs w:val="30"/>
          <w:lang w:eastAsia="zh-CN"/>
        </w:rPr>
        <w:t xml:space="preserve">.</w:t>
      </w:r>
      <w:r>
        <w:rPr>
          <w:rFonts w:hint="eastAsia" w:ascii="黑体" w:hAnsi="黑体" w:eastAsia="黑体" w:cs="宋体"/>
          <w:color w:val="auto"/>
          <w:sz w:val="28"/>
          <w:szCs w:val="28"/>
        </w:rPr>
        <w:t xml:space="preserve">磋商文件的约束力</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5.1供应商一旦参加本项目采购活动，即被认为接受了本磋商文件的规定和约束。</w:t>
      </w:r>
      <w:r/>
    </w:p>
    <w:p>
      <w:pPr>
        <w:ind w:firstLine="321"/>
        <w:keepLines w:val="0"/>
        <w:keepNext w:val="0"/>
        <w:pageBreakBefore w:val="0"/>
        <w:spacing w:line="480" w:lineRule="exact"/>
        <w:widowControl w:val="off"/>
        <w:rPr>
          <w:rFonts w:ascii="宋体" w:hAnsi="宋体" w:eastAsia="宋体" w:cs="宋体"/>
          <w:color w:val="auto"/>
          <w:sz w:val="24"/>
          <w:szCs w:val="24"/>
        </w:rPr>
      </w:pPr>
      <w:r/>
      <w:bookmarkStart w:id="56" w:name="_Toc16938525"/>
      <w:r/>
      <w:bookmarkEnd w:id="56"/>
      <w:r/>
      <w:bookmarkStart w:id="57" w:name="_Toc20823281"/>
      <w:r/>
      <w:bookmarkEnd w:id="57"/>
      <w:r/>
      <w:bookmarkStart w:id="58" w:name="_Toc513029209"/>
      <w:r/>
      <w:bookmarkEnd w:id="58"/>
      <w:r/>
      <w:bookmarkStart w:id="59" w:name="_Toc120614215"/>
      <w:r>
        <w:rPr>
          <w:rFonts w:ascii="Times New Roman" w:hAnsi="Times New Roman" w:eastAsia="宋体" w:cs="Times New Roman"/>
          <w:b/>
          <w:bCs/>
          <w:color w:val="auto"/>
          <w:sz w:val="32"/>
          <w:szCs w:val="32"/>
        </w:rPr>
        <w:t xml:space="preserve">二、</w:t>
      </w:r>
      <w:bookmarkEnd w:id="59"/>
      <w:r>
        <w:rPr>
          <w:rFonts w:ascii="Times New Roman" w:hAnsi="Times New Roman" w:eastAsia="宋体" w:cs="Times New Roman"/>
          <w:b/>
          <w:bCs/>
          <w:color w:val="auto"/>
          <w:sz w:val="32"/>
          <w:szCs w:val="32"/>
        </w:rPr>
        <w:t xml:space="preserve">磋商文件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60" w:name="_Toc513029210"/>
      <w:r/>
      <w:bookmarkEnd w:id="60"/>
      <w:r/>
      <w:bookmarkStart w:id="61" w:name="_Toc16938526"/>
      <w:r/>
      <w:bookmarkEnd w:id="61"/>
      <w:r/>
      <w:bookmarkStart w:id="62" w:name="_Toc20823282"/>
      <w:r>
        <w:rPr>
          <w:rFonts w:ascii="Arial" w:hAnsi="Arial" w:eastAsia="宋体" w:cs="Arial"/>
          <w:color w:val="auto"/>
          <w:sz w:val="28"/>
          <w:szCs w:val="28"/>
        </w:rPr>
        <w:t xml:space="preserve">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磋商文件构成</w:t>
      </w:r>
      <w:bookmarkEnd w:id="6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6.1磋商文件由以下部分组成：</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（1）磋商邀请</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（2）供应商须知</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（3）合同文本</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w:t>
      </w:r>
      <w:r>
        <w:rPr>
          <w:rFonts w:ascii="Times New Roman" w:hAnsi="Times New Roman" w:eastAsia="宋体" w:cs="Times New Roman"/>
          <w:color w:val="auto"/>
          <w:sz w:val="24"/>
          <w:szCs w:val="24"/>
        </w:rPr>
        <w:t xml:space="preserve">评审方法与评审标准</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（6）响应文件格式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请仔细检查磋商文件是否齐全，如有缺漏请立即与</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联系解决。</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3" w:name="_Toc513029211"/>
      <w:r/>
      <w:bookmarkEnd w:id="63"/>
      <w:r/>
      <w:bookmarkStart w:id="64" w:name="_Toc16938527"/>
      <w:r/>
      <w:bookmarkEnd w:id="64"/>
      <w:r/>
      <w:bookmarkStart w:id="65" w:name="_Toc462564070"/>
      <w:r/>
      <w:bookmarkEnd w:id="65"/>
      <w:r/>
      <w:bookmarkStart w:id="66" w:name="_Toc20823283"/>
      <w:r>
        <w:rPr>
          <w:rFonts w:ascii="Arial" w:hAnsi="Arial" w:eastAsia="宋体" w:cs="Arial"/>
          <w:color w:val="auto"/>
          <w:sz w:val="28"/>
          <w:szCs w:val="28"/>
        </w:rPr>
        <w:t xml:space="preserve">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w:t>
      </w:r>
      <w:bookmarkEnd w:id="66"/>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7.1 任何要求对磋商文件进行澄清的供应商，应在磋商截止期5日</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按磋商公告中的通讯地址，以书面形式通知</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7" w:name="_Toc513029212"/>
      <w:r/>
      <w:bookmarkEnd w:id="67"/>
      <w:r/>
      <w:bookmarkStart w:id="68" w:name="_Toc462564071"/>
      <w:r/>
      <w:bookmarkEnd w:id="68"/>
      <w:r/>
      <w:bookmarkStart w:id="69" w:name="_Toc16938528"/>
      <w:r/>
      <w:bookmarkEnd w:id="69"/>
      <w:r/>
      <w:bookmarkStart w:id="70" w:name="_Toc20823284"/>
      <w:r>
        <w:rPr>
          <w:rFonts w:ascii="Arial" w:hAnsi="Arial" w:eastAsia="宋体" w:cs="Arial"/>
          <w:color w:val="auto"/>
          <w:sz w:val="28"/>
          <w:szCs w:val="28"/>
        </w:rPr>
        <w:t xml:space="preserve">8</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磋商文件的澄清和修改</w:t>
      </w:r>
      <w:bookmarkEnd w:id="70"/>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8.1在响应文件提交截止时间</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可以对磋商文件进行澄清和修改,</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澄清或者修改的内容作为磋商文件的组成部分。澄清或者修改的内容可能影响响应文件编制的，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将在提交首次响应文件截止时间至少5日前，在“江苏政府采购网”上</w:t>
      </w:r>
      <w:r>
        <w:rPr>
          <w:rFonts w:hint="eastAsia" w:ascii="宋体" w:hAnsi="宋体" w:eastAsia="宋体" w:cs="宋体"/>
          <w:color w:val="auto"/>
          <w:sz w:val="24"/>
          <w:szCs w:val="24"/>
          <w:lang w:val="en-US" w:eastAsia="zh-CN"/>
        </w:rPr>
        <w:t xml:space="preserve">以</w:t>
      </w:r>
      <w:r>
        <w:rPr>
          <w:rFonts w:hint="eastAsia" w:ascii="宋体" w:hAnsi="宋体" w:eastAsia="宋体" w:cs="宋体"/>
          <w:color w:val="auto"/>
          <w:sz w:val="24"/>
          <w:szCs w:val="24"/>
        </w:rPr>
        <w:t xml:space="preserve">更正公告形式通知所有获取磋商文件的供应商,</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更正公告内容将作为磋商文件的组成部分，并对供应商具有约束力。不足5日的，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将顺延提交首次响应文件截止时间。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8.2</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71" w:name="_Toc20823285"/>
      <w:r/>
      <w:bookmarkEnd w:id="71"/>
      <w:r/>
      <w:bookmarkStart w:id="72" w:name="_Toc513029213"/>
      <w:r/>
      <w:bookmarkEnd w:id="72"/>
      <w:r/>
      <w:bookmarkStart w:id="73" w:name="_Toc16938529"/>
      <w:r/>
      <w:bookmarkEnd w:id="73"/>
      <w:r/>
      <w:bookmarkStart w:id="74" w:name="_Toc462564072"/>
      <w:r/>
      <w:bookmarkEnd w:id="74"/>
      <w:r/>
      <w:bookmarkStart w:id="75" w:name="_Toc120614216"/>
      <w:r>
        <w:rPr>
          <w:rFonts w:ascii="Times New Roman" w:hAnsi="Times New Roman" w:eastAsia="宋体" w:cs="Times New Roman"/>
          <w:b/>
          <w:bCs/>
          <w:color w:val="auto"/>
          <w:sz w:val="32"/>
          <w:szCs w:val="32"/>
        </w:rPr>
        <w:t xml:space="preserve">三、响应文件的编制</w:t>
      </w:r>
      <w:bookmarkEnd w:id="75"/>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76" w:name="_Toc462564073"/>
      <w:r/>
      <w:bookmarkEnd w:id="76"/>
      <w:r/>
      <w:bookmarkStart w:id="77" w:name="_Toc16938530"/>
      <w:r/>
      <w:bookmarkEnd w:id="77"/>
      <w:r/>
      <w:bookmarkStart w:id="78" w:name="_Toc513029214"/>
      <w:r/>
      <w:bookmarkEnd w:id="78"/>
      <w:r/>
      <w:bookmarkStart w:id="79" w:name="_Toc20823286"/>
      <w:r>
        <w:rPr>
          <w:rFonts w:ascii="Arial" w:hAnsi="Arial" w:eastAsia="宋体" w:cs="Arial"/>
          <w:color w:val="auto"/>
          <w:sz w:val="28"/>
          <w:szCs w:val="28"/>
        </w:rPr>
        <w:t xml:space="preserve">9</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响应文件的语言及度量衡单位</w:t>
      </w:r>
      <w:bookmarkEnd w:id="7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9.1供应商提交的响应文件以及供应商与</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就有关磋商的所有来往通知、函件和文件均应使用</w:t>
      </w:r>
      <w:r>
        <w:rPr>
          <w:rFonts w:hint="eastAsia" w:ascii="宋体" w:hAnsi="宋体" w:eastAsia="宋体" w:cs="宋体"/>
          <w:b/>
          <w:bCs/>
          <w:color w:val="auto"/>
          <w:sz w:val="24"/>
          <w:szCs w:val="24"/>
        </w:rPr>
        <w:t xml:space="preserve">简体中文</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9.2 除技术性能另有规定外，响应文件所使用的度量衡单位，均须采用国家法定计量单位。</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0" w:name="_Toc16938531"/>
      <w:r/>
      <w:bookmarkEnd w:id="80"/>
      <w:r/>
      <w:bookmarkStart w:id="81" w:name="_Toc513029215"/>
      <w:r/>
      <w:bookmarkEnd w:id="81"/>
      <w:r/>
      <w:bookmarkStart w:id="82" w:name="_Toc462564074"/>
      <w:r/>
      <w:bookmarkEnd w:id="82"/>
      <w:r/>
      <w:bookmarkStart w:id="83" w:name="_Toc20823287"/>
      <w:r>
        <w:rPr>
          <w:rFonts w:ascii="Arial" w:hAnsi="Arial" w:eastAsia="宋体" w:cs="Arial"/>
          <w:color w:val="auto"/>
          <w:sz w:val="28"/>
          <w:szCs w:val="28"/>
        </w:rPr>
        <w:t xml:space="preserve">10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响应文件构成</w:t>
      </w:r>
      <w:bookmarkEnd w:id="8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10.2 如标书制作工具中</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格式和内容与“江苏政府采购网”发布的磋商文件不一致，请以“江苏政府采购网”发布的磋商文件为准。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4" w:name="_Hlt26670360"/>
      <w:r/>
      <w:bookmarkEnd w:id="84"/>
      <w:r/>
      <w:bookmarkStart w:id="85" w:name="_Hlt26954838"/>
      <w:r/>
      <w:bookmarkEnd w:id="85"/>
      <w:r/>
      <w:bookmarkStart w:id="86" w:name="_Toc14577357"/>
      <w:r/>
      <w:bookmarkEnd w:id="86"/>
      <w:r/>
      <w:bookmarkStart w:id="87" w:name="_Toc14577354"/>
      <w:r/>
      <w:bookmarkEnd w:id="87"/>
      <w:r/>
      <w:bookmarkStart w:id="88" w:name="_Toc513029216"/>
      <w:r/>
      <w:bookmarkEnd w:id="88"/>
      <w:r/>
      <w:bookmarkStart w:id="89" w:name="_Toc14577355"/>
      <w:r/>
      <w:bookmarkEnd w:id="89"/>
      <w:r/>
      <w:bookmarkStart w:id="90" w:name="_Toc49090508"/>
      <w:r/>
      <w:bookmarkEnd w:id="90"/>
      <w:r/>
      <w:bookmarkStart w:id="91" w:name="_Toc513029219"/>
      <w:r/>
      <w:bookmarkEnd w:id="91"/>
      <w:r/>
      <w:bookmarkStart w:id="92" w:name="_Toc49090509"/>
      <w:r/>
      <w:bookmarkEnd w:id="92"/>
      <w:r/>
      <w:bookmarkStart w:id="93" w:name="_Hlt26668975"/>
      <w:r/>
      <w:bookmarkEnd w:id="93"/>
      <w:r/>
      <w:bookmarkStart w:id="94" w:name="_Toc49090507"/>
      <w:r>
        <w:rPr>
          <w:rFonts w:ascii="Arial" w:hAnsi="Arial" w:eastAsia="宋体" w:cs="Arial"/>
          <w:color w:val="auto"/>
          <w:sz w:val="28"/>
          <w:szCs w:val="28"/>
        </w:rPr>
        <w:t xml:space="preserve">11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证明磋商响应标的符合磋商文件规定的文件</w:t>
      </w:r>
      <w:bookmarkEnd w:id="94"/>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11.1供应商应按照磋商文件要求提交证明文件，证明其及磋商响应标的符合磋商文件规定。</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11.2磋商文件对证明文件无明确形式要求的，证明文件可以以文字资料、图纸和数据等形式提交。</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分项报价表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12.1供应商应按照磋商文件规定格式填报分项报价表。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12.2磋商货币。响应文件中的单价和总价无特殊规定的采用人民币报价，以元为单位标注。磋商文件中另有规定的按规定执行。</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95" w:name="_Hlt26954846"/>
      <w:r/>
      <w:bookmarkEnd w:id="95"/>
      <w:r/>
      <w:bookmarkStart w:id="96" w:name="_Hlt26670482"/>
      <w:r/>
      <w:bookmarkEnd w:id="96"/>
      <w:r/>
      <w:bookmarkStart w:id="97" w:name="_Hlt26670486"/>
      <w:r/>
      <w:bookmarkEnd w:id="97"/>
      <w:r/>
      <w:bookmarkStart w:id="98" w:name="_Hlt26954731"/>
      <w:r/>
      <w:bookmarkEnd w:id="98"/>
      <w:r/>
      <w:bookmarkStart w:id="99" w:name="_Hlt26954848"/>
      <w:r>
        <w:rPr>
          <w:rFonts w:ascii="Arial" w:hAnsi="Arial" w:eastAsia="宋体" w:cs="Arial"/>
          <w:color w:val="auto"/>
          <w:sz w:val="28"/>
          <w:szCs w:val="28"/>
        </w:rPr>
        <w:t xml:space="preserve">13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技术要求响应及偏离表、商务要求响应及偏离表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rPr>
        <w:t xml:space="preserve">13.1供应商需对磋商文件中的技术要求与商务要求逐项作出响应或偏离，并说明原因。</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20"/>
        <w:keepLines w:val="0"/>
        <w:keepNext w:val="0"/>
        <w:pageBreakBefore w:val="0"/>
        <w:spacing w:line="480" w:lineRule="exact"/>
        <w:widowControl w:val="off"/>
        <w:rPr>
          <w:rFonts w:hint="default" w:ascii="宋体" w:hAnsi="宋体" w:eastAsia="宋体" w:cs="宋体"/>
          <w:color w:val="auto"/>
          <w:sz w:val="24"/>
          <w:szCs w:val="24"/>
          <w:highlight w:val="none"/>
          <w:lang w:val="en-US"/>
        </w:rPr>
      </w:pPr>
      <w:r>
        <w:rPr>
          <w:rFonts w:ascii="Arial" w:hAnsi="Arial" w:eastAsia="宋体" w:cs="Arial"/>
          <w:color w:val="auto"/>
          <w:sz w:val="28"/>
          <w:szCs w:val="28"/>
          <w:highlight w:val="none"/>
        </w:rPr>
        <w:t xml:space="preserve">14</w:t>
      </w:r>
      <w:r>
        <w:rPr>
          <w:rFonts w:hint="eastAsia" w:ascii="Arial" w:hAnsi="Arial" w:eastAsia="宋体" w:cs="Arial"/>
          <w:color w:val="auto"/>
          <w:sz w:val="28"/>
          <w:szCs w:val="28"/>
          <w:highlight w:val="none"/>
          <w:lang w:eastAsia="zh-CN"/>
        </w:rPr>
        <w:t xml:space="preserve">.</w:t>
      </w:r>
      <w:r>
        <w:rPr>
          <w:rFonts w:hint="eastAsia" w:ascii="Arial" w:hAnsi="Arial" w:eastAsia="宋体" w:cs="Arial"/>
          <w:color w:val="auto"/>
          <w:sz w:val="28"/>
          <w:szCs w:val="28"/>
          <w:highlight w:val="none"/>
          <w:lang w:val="en-US" w:eastAsia="zh-CN"/>
        </w:rPr>
        <w:t xml:space="preserve">项目实施方案</w:t>
      </w:r>
      <w:r>
        <w:rPr>
          <w:rFonts w:ascii="Arial" w:hAnsi="Arial" w:eastAsia="宋体" w:cs="Arial"/>
          <w:color w:val="auto"/>
          <w:sz w:val="28"/>
          <w:szCs w:val="28"/>
          <w:highlight w:val="none"/>
        </w:rPr>
        <w:t xml:space="preserve">、</w:t>
      </w:r>
      <w:r>
        <w:rPr>
          <w:rFonts w:hint="eastAsia" w:ascii="Arial" w:hAnsi="Arial" w:eastAsia="宋体" w:cs="Arial"/>
          <w:color w:val="auto"/>
          <w:sz w:val="28"/>
          <w:szCs w:val="28"/>
          <w:highlight w:val="none"/>
          <w:lang w:val="en-US" w:eastAsia="zh-CN"/>
        </w:rPr>
        <w:t xml:space="preserve">质量保障方案、供货保障方案、售后服务方案及其他</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w:t>
      </w:r>
      <w:r>
        <w:rPr>
          <w:rFonts w:hint="eastAsia" w:ascii="宋体" w:hAnsi="宋体" w:eastAsia="宋体" w:cs="宋体"/>
          <w:color w:val="auto"/>
          <w:sz w:val="24"/>
          <w:szCs w:val="24"/>
          <w:highlight w:val="none"/>
          <w:lang w:val="en-US" w:eastAsia="zh-CN"/>
        </w:rPr>
        <w:t xml:space="preserve">项目实施方案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质量保障方案、供货保障方案、售后服务方案等</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14.2供应商需根据磋商文件要求提供磋商响应标的的主要组成部分、功能设计及关键技术等。</w:t>
      </w:r>
      <w:bookmarkEnd w:id="99"/>
      <w:r/>
      <w:r/>
    </w:p>
    <w:p>
      <w:pPr>
        <w:ind w:firstLine="48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14.3根据磋商文件评分标准需要提供的其他材料。</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0" w:name="_Toc14577359"/>
      <w:r/>
      <w:bookmarkEnd w:id="100"/>
      <w:r/>
      <w:bookmarkStart w:id="101" w:name="_Toc49090510"/>
      <w:r>
        <w:rPr>
          <w:rFonts w:ascii="Arial" w:hAnsi="Arial" w:eastAsia="宋体" w:cs="Arial"/>
          <w:color w:val="auto"/>
          <w:sz w:val="28"/>
          <w:szCs w:val="28"/>
        </w:rPr>
        <w:t xml:space="preserve">15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磋商响应函</w:t>
      </w:r>
      <w:bookmarkEnd w:id="101"/>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15.1供应商应按照磋商文件中提供的格式完整、正确填写磋商响应函。</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2" w:name="_Toc14577360"/>
      <w:r/>
      <w:bookmarkEnd w:id="102"/>
      <w:r/>
      <w:bookmarkStart w:id="103" w:name="_Toc49090511"/>
      <w:r>
        <w:rPr>
          <w:rFonts w:ascii="Arial" w:hAnsi="Arial" w:eastAsia="宋体" w:cs="Arial"/>
          <w:color w:val="auto"/>
          <w:sz w:val="28"/>
          <w:szCs w:val="28"/>
        </w:rPr>
        <w:t xml:space="preserve">16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w:t>
      </w:r>
      <w:bookmarkEnd w:id="10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16.1磋商有效期为</w:t>
      </w:r>
      <w:r>
        <w:rPr>
          <w:rFonts w:hint="eastAsia" w:ascii="宋体" w:hAnsi="宋体" w:eastAsia="宋体" w:cs="宋体"/>
          <w:color w:val="auto"/>
          <w:sz w:val="24"/>
          <w:szCs w:val="24"/>
          <w:lang w:val="en-US" w:eastAsia="zh-CN"/>
        </w:rPr>
        <w:t xml:space="preserve">采购文件</w:t>
      </w:r>
      <w:r>
        <w:rPr>
          <w:rFonts w:hint="eastAsia" w:ascii="宋体" w:hAnsi="宋体" w:eastAsia="宋体" w:cs="宋体"/>
          <w:color w:val="auto"/>
          <w:sz w:val="24"/>
          <w:szCs w:val="24"/>
        </w:rPr>
        <w:t xml:space="preserve">规定的提交响应文件截止之日后</w:t>
      </w:r>
      <w:r>
        <w:rPr>
          <w:rFonts w:hint="eastAsia" w:ascii="仿宋_GB2312" w:hAnsi="宋体" w:eastAsia="仿宋_GB2312" w:cs="宋体"/>
          <w:b/>
          <w:bCs/>
          <w:color w:val="auto"/>
          <w:sz w:val="24"/>
          <w:szCs w:val="24"/>
          <w:u w:val="single"/>
        </w:rPr>
        <w:t xml:space="preserve">六十（60）天</w:t>
      </w:r>
      <w:r>
        <w:rPr>
          <w:rFonts w:hint="eastAsia" w:ascii="宋体" w:hAnsi="宋体" w:eastAsia="宋体" w:cs="宋体"/>
          <w:color w:val="auto"/>
          <w:sz w:val="24"/>
          <w:szCs w:val="24"/>
        </w:rPr>
        <w:t xml:space="preserve">。磋商有效期比规定短的将被视为非实质性响应磋商文件而予以拒绝。</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磋商有效期的延长</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17.1在特殊情况下，</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的这一要求而放弃磋商，同意延长磋商有效期的供应商既不能要求也不允许修改其响应文件。受磋商有效期约束的所有权利与义务均延长至新的有效期。</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04" w:name="_Toc513029224"/>
      <w:r/>
      <w:bookmarkEnd w:id="104"/>
      <w:r/>
      <w:bookmarkStart w:id="105" w:name="_Hlt26954739"/>
      <w:r/>
      <w:bookmarkEnd w:id="105"/>
      <w:r/>
      <w:bookmarkStart w:id="106" w:name="_Hlt26954852"/>
      <w:r/>
      <w:bookmarkEnd w:id="106"/>
      <w:r/>
      <w:bookmarkStart w:id="107" w:name="_Toc16938540"/>
      <w:r/>
      <w:bookmarkEnd w:id="107"/>
      <w:r/>
      <w:bookmarkStart w:id="108" w:name="_Toc20823296"/>
      <w:r/>
      <w:bookmarkEnd w:id="108"/>
      <w:r/>
      <w:bookmarkStart w:id="109" w:name="_Toc120614217"/>
      <w:r>
        <w:rPr>
          <w:rFonts w:ascii="Times New Roman" w:hAnsi="Times New Roman" w:eastAsia="宋体" w:cs="Times New Roman"/>
          <w:b/>
          <w:bCs/>
          <w:color w:val="auto"/>
          <w:sz w:val="32"/>
          <w:szCs w:val="32"/>
        </w:rPr>
        <w:t xml:space="preserve">四、响应文件的递交</w:t>
      </w:r>
      <w:bookmarkEnd w:id="109"/>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10" w:name="_Toc462564084"/>
      <w:r/>
      <w:bookmarkEnd w:id="110"/>
      <w:r/>
      <w:bookmarkStart w:id="111" w:name="_Toc16938541"/>
      <w:r/>
      <w:bookmarkEnd w:id="111"/>
      <w:r/>
      <w:bookmarkStart w:id="112" w:name="_Toc513029225"/>
      <w:r/>
      <w:bookmarkEnd w:id="112"/>
      <w:r/>
      <w:bookmarkStart w:id="113" w:name="_Toc20823297"/>
      <w:r>
        <w:rPr>
          <w:rFonts w:hint="eastAsia" w:ascii="Arial" w:hAnsi="Arial" w:eastAsia="宋体" w:cs="Arial"/>
          <w:color w:val="auto"/>
          <w:sz w:val="28"/>
          <w:szCs w:val="28"/>
          <w:lang w:eastAsia="zh-CN"/>
        </w:rPr>
        <w:t xml:space="preserve">18.</w:t>
      </w:r>
      <w:r>
        <w:rPr>
          <w:rFonts w:ascii="黑体" w:hAnsi="黑体" w:eastAsia="黑体" w:cs="宋体"/>
          <w:color w:val="auto"/>
          <w:sz w:val="28"/>
          <w:szCs w:val="28"/>
        </w:rPr>
        <w:t xml:space="preserve">电子</w:t>
      </w:r>
      <w:r>
        <w:rPr>
          <w:rFonts w:hint="eastAsia" w:ascii="黑体" w:hAnsi="黑体" w:eastAsia="黑体" w:cs="宋体"/>
          <w:color w:val="auto"/>
          <w:sz w:val="28"/>
          <w:szCs w:val="28"/>
        </w:rPr>
        <w:t xml:space="preserve">磋商</w:t>
      </w:r>
      <w:bookmarkEnd w:id="113"/>
      <w:r>
        <w:rPr>
          <w:rFonts w:hint="eastAsia" w:ascii="黑体" w:hAnsi="黑体" w:eastAsia="黑体" w:cs="宋体"/>
          <w:color w:val="auto"/>
          <w:sz w:val="28"/>
          <w:szCs w:val="28"/>
        </w:rPr>
        <w:t xml:space="preserve">响应文件的递交</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18.1供应商应当按照《操作手册》规定，在提交响应文件截止时间前制作并上传电子响应文件。</w:t>
      </w:r>
      <w:bookmarkStart w:id="114" w:name="_Toc16938542"/>
      <w:r/>
      <w:bookmarkEnd w:id="114"/>
      <w:r/>
      <w:bookmarkStart w:id="115" w:name="_Toc513029226"/>
      <w:r/>
      <w:bookmarkEnd w:id="115"/>
      <w:r/>
      <w:bookmarkStart w:id="116" w:name="_Toc20823298"/>
      <w:r/>
      <w:bookmarkEnd w:id="116"/>
      <w:r/>
      <w:r/>
    </w:p>
    <w:p>
      <w:pPr>
        <w:ind w:firstLine="420"/>
        <w:keepLines w:val="0"/>
        <w:keepNext w:val="0"/>
        <w:pageBreakBefore w:val="0"/>
        <w:spacing w:line="480" w:lineRule="exact"/>
        <w:widowControl w:val="off"/>
        <w:rPr>
          <w:rFonts w:ascii="黑体" w:hAnsi="黑体" w:eastAsia="黑体" w:cs="宋体"/>
          <w:color w:val="auto"/>
          <w:sz w:val="28"/>
          <w:szCs w:val="28"/>
        </w:rPr>
      </w:pPr>
      <w:r>
        <w:rPr>
          <w:rFonts w:ascii="黑体" w:hAnsi="黑体" w:eastAsia="黑体" w:cs="宋体"/>
          <w:color w:val="auto"/>
          <w:sz w:val="28"/>
          <w:szCs w:val="28"/>
        </w:rPr>
        <w:t xml:space="preserve">19</w:t>
      </w:r>
      <w:r>
        <w:rPr>
          <w:rFonts w:hint="eastAsia" w:ascii="黑体" w:hAnsi="黑体" w:eastAsia="黑体" w:cs="宋体"/>
          <w:color w:val="auto"/>
          <w:sz w:val="28"/>
          <w:szCs w:val="28"/>
          <w:lang w:eastAsia="zh-CN"/>
        </w:rPr>
        <w:t xml:space="preserve">.</w:t>
      </w:r>
      <w:r>
        <w:rPr>
          <w:rFonts w:ascii="黑体" w:hAnsi="黑体" w:eastAsia="黑体" w:cs="宋体"/>
          <w:color w:val="auto"/>
          <w:sz w:val="28"/>
          <w:szCs w:val="28"/>
        </w:rPr>
        <w:t xml:space="preserve">提交响应文件</w:t>
      </w:r>
      <w:r>
        <w:rPr>
          <w:rFonts w:hint="eastAsia" w:ascii="黑体" w:hAnsi="黑体" w:eastAsia="黑体" w:cs="宋体"/>
          <w:color w:val="auto"/>
          <w:sz w:val="28"/>
          <w:szCs w:val="28"/>
          <w:lang w:val="en-US" w:eastAsia="zh-CN"/>
        </w:rPr>
        <w:t xml:space="preserve">的</w:t>
      </w:r>
      <w:r>
        <w:rPr>
          <w:rFonts w:ascii="黑体" w:hAnsi="黑体" w:eastAsia="黑体" w:cs="宋体"/>
          <w:color w:val="auto"/>
          <w:sz w:val="28"/>
          <w:szCs w:val="28"/>
        </w:rPr>
        <w:t xml:space="preserve">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i/>
          <w:iCs/>
          <w:color w:val="auto"/>
          <w:sz w:val="24"/>
          <w:szCs w:val="24"/>
        </w:rPr>
        <w:t xml:space="preserve">19.1</w:t>
      </w:r>
      <w:r>
        <w:rPr>
          <w:rFonts w:hint="eastAsia" w:ascii="宋体" w:hAnsi="宋体" w:eastAsia="宋体" w:cs="宋体"/>
          <w:i/>
          <w:iCs/>
          <w:color w:val="auto"/>
          <w:sz w:val="24"/>
          <w:szCs w:val="24"/>
          <w:u w:val="single"/>
        </w:rPr>
        <w:t xml:space="preserve">供应商上传电子响应文件的时间不得迟于磋商公告中规定的提交响应文件截止时间。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供应商应</w:t>
      </w:r>
      <w:r>
        <w:rPr>
          <w:rFonts w:hint="eastAsia" w:ascii="宋体" w:hAnsi="宋体" w:eastAsia="宋体" w:cs="宋体"/>
          <w:color w:val="auto"/>
          <w:sz w:val="24"/>
          <w:szCs w:val="24"/>
          <w:lang w:eastAsia="zh-CN"/>
        </w:rPr>
        <w:t xml:space="preserve">充分考虑</w:t>
      </w:r>
      <w:r>
        <w:rPr>
          <w:rFonts w:hint="eastAsia" w:ascii="宋体" w:hAnsi="宋体" w:eastAsia="宋体" w:cs="宋体"/>
          <w:color w:val="auto"/>
          <w:sz w:val="24"/>
          <w:szCs w:val="24"/>
        </w:rPr>
        <w:t xml:space="preserve">网络环境、网络带宽等风险因素，如因供应商自身原因</w:t>
      </w:r>
      <w:r>
        <w:rPr>
          <w:rFonts w:hint="eastAsia" w:ascii="宋体" w:hAnsi="宋体" w:eastAsia="宋体" w:cs="宋体"/>
          <w:color w:val="auto"/>
          <w:sz w:val="24"/>
          <w:szCs w:val="24"/>
          <w:lang w:eastAsia="zh-CN"/>
        </w:rPr>
        <w:t xml:space="preserve">造成</w:t>
      </w:r>
      <w:r>
        <w:rPr>
          <w:rFonts w:hint="eastAsia" w:ascii="宋体" w:hAnsi="宋体" w:eastAsia="宋体" w:cs="宋体"/>
          <w:color w:val="auto"/>
          <w:sz w:val="24"/>
          <w:szCs w:val="24"/>
        </w:rPr>
        <w:t xml:space="preserve">电子响应文件上传不成功的</w:t>
      </w:r>
      <w:r>
        <w:rPr>
          <w:rFonts w:hint="eastAsia" w:ascii="宋体" w:hAnsi="宋体" w:eastAsia="宋体" w:cs="宋体"/>
          <w:color w:val="auto"/>
          <w:sz w:val="24"/>
          <w:szCs w:val="24"/>
          <w:lang w:eastAsia="zh-CN"/>
        </w:rPr>
        <w:t xml:space="preserve">，按照</w:t>
      </w:r>
      <w:r>
        <w:rPr>
          <w:rFonts w:hint="eastAsia" w:ascii="宋体" w:hAnsi="宋体" w:eastAsia="宋体" w:cs="宋体"/>
          <w:color w:val="auto"/>
          <w:sz w:val="24"/>
          <w:szCs w:val="24"/>
        </w:rPr>
        <w:t xml:space="preserve">本磋商文件第二章第26.3.2条规定</w:t>
      </w:r>
      <w:r>
        <w:rPr>
          <w:rFonts w:hint="eastAsia" w:ascii="宋体" w:hAnsi="宋体" w:eastAsia="宋体" w:cs="宋体"/>
          <w:color w:val="auto"/>
          <w:sz w:val="24"/>
          <w:szCs w:val="24"/>
          <w:lang w:val="en-US" w:eastAsia="zh-CN"/>
        </w:rPr>
        <w:t xml:space="preserve">作</w:t>
      </w:r>
      <w:r>
        <w:rPr>
          <w:rFonts w:hint="eastAsia" w:ascii="宋体" w:hAnsi="宋体" w:eastAsia="宋体" w:cs="宋体"/>
          <w:color w:val="auto"/>
          <w:sz w:val="24"/>
          <w:szCs w:val="24"/>
        </w:rPr>
        <w:t xml:space="preserve">无效响应处理。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19.2 采购</w:t>
      </w:r>
      <w:r>
        <w:rPr>
          <w:rFonts w:hint="eastAsia" w:ascii="宋体" w:hAnsi="宋体" w:eastAsia="宋体" w:cs="宋体"/>
          <w:color w:val="auto"/>
          <w:sz w:val="24"/>
          <w:szCs w:val="24"/>
          <w:lang w:eastAsia="zh-CN"/>
        </w:rPr>
        <w:t xml:space="preserve">人和采购代理机构</w:t>
      </w:r>
      <w:r>
        <w:rPr>
          <w:rFonts w:hint="eastAsia" w:ascii="宋体" w:hAnsi="宋体" w:eastAsia="宋体" w:cs="宋体"/>
          <w:color w:val="auto"/>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17" w:name="_Toc513029227"/>
      <w:r/>
      <w:bookmarkEnd w:id="117"/>
      <w:r/>
      <w:bookmarkStart w:id="118" w:name="_Toc16938543"/>
      <w:r/>
      <w:bookmarkEnd w:id="118"/>
      <w:r/>
      <w:bookmarkStart w:id="119" w:name="_Toc20823299"/>
      <w:r>
        <w:rPr>
          <w:rFonts w:ascii="Arial" w:hAnsi="Arial" w:eastAsia="宋体" w:cs="Arial"/>
          <w:color w:val="auto"/>
          <w:sz w:val="28"/>
          <w:szCs w:val="28"/>
        </w:rPr>
        <w:t xml:space="preserve">20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w:t>
      </w:r>
      <w:bookmarkEnd w:id="119"/>
      <w:r>
        <w:rPr>
          <w:rFonts w:ascii="Arial" w:hAnsi="Arial" w:eastAsia="宋体" w:cs="Arial"/>
          <w:color w:val="auto"/>
          <w:sz w:val="28"/>
          <w:szCs w:val="28"/>
        </w:rPr>
        <w:t xml:space="preserve">的拒收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20.1 采购</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拒绝接收在其规定的提交响应文件截止时间后上传的任何电子响应文件。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20" w:name="_Toc513029228"/>
      <w:r/>
      <w:bookmarkEnd w:id="120"/>
      <w:r/>
      <w:bookmarkStart w:id="121" w:name="_Toc16938544"/>
      <w:r/>
      <w:bookmarkEnd w:id="121"/>
      <w:r/>
      <w:bookmarkStart w:id="122" w:name="_Toc20823300"/>
      <w:r>
        <w:rPr>
          <w:rFonts w:ascii="Arial" w:hAnsi="Arial" w:eastAsia="宋体" w:cs="Arial"/>
          <w:color w:val="auto"/>
          <w:sz w:val="28"/>
          <w:szCs w:val="28"/>
        </w:rPr>
        <w:t xml:space="preserve">21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响应文件的撤回和修改</w:t>
      </w:r>
      <w:bookmarkEnd w:id="12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21.1.1 电子响应文件的撤回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供应商可在提交响应文件截止时间前，撤回其电子响应文件，具体操作方法见《操作手册》。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21.1.2供应商撤回电子响应文件，则</w:t>
      </w:r>
      <w:r>
        <w:rPr>
          <w:rFonts w:hint="eastAsia" w:ascii="宋体" w:hAnsi="宋体" w:eastAsia="宋体" w:cs="宋体"/>
          <w:color w:val="auto"/>
          <w:sz w:val="24"/>
          <w:szCs w:val="24"/>
          <w:lang w:val="en-US" w:eastAsia="zh-CN"/>
        </w:rPr>
        <w:t xml:space="preserve">视</w:t>
      </w:r>
      <w:r>
        <w:rPr>
          <w:rFonts w:hint="eastAsia" w:ascii="宋体" w:hAnsi="宋体" w:eastAsia="宋体" w:cs="宋体"/>
          <w:color w:val="auto"/>
          <w:sz w:val="24"/>
          <w:szCs w:val="24"/>
        </w:rPr>
        <w:t xml:space="preserve">为其不再参与本项目磋商活动。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21.2响应文件的修改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供应商可在提交响应文件截止时间前，对其电子响应文件进行修改，具体操作方法见《操作手册》。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21.3 在提交响应文件截止时间之后，供应商不得对其电子响应文件作任何修改。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21.4 在提交响应文件截止时间至磋商文件中规定的磋商有效期满之间的这段时间内，供应商不得撤回其响应文件。</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23" w:name="_Toc16938545"/>
      <w:r/>
      <w:bookmarkEnd w:id="123"/>
      <w:r/>
      <w:bookmarkStart w:id="124" w:name="_Toc513029229"/>
      <w:r/>
      <w:bookmarkEnd w:id="124"/>
      <w:r/>
      <w:bookmarkStart w:id="125" w:name="_Toc20823301"/>
      <w:r/>
      <w:bookmarkEnd w:id="125"/>
      <w:r/>
      <w:bookmarkStart w:id="126" w:name="_Toc120614218"/>
      <w:r>
        <w:rPr>
          <w:rFonts w:ascii="Times New Roman" w:hAnsi="Times New Roman" w:eastAsia="宋体" w:cs="Times New Roman"/>
          <w:b/>
          <w:bCs/>
          <w:color w:val="auto"/>
          <w:sz w:val="32"/>
          <w:szCs w:val="32"/>
        </w:rPr>
        <w:t xml:space="preserve">五、响应文件的解密与评审</w:t>
      </w:r>
      <w:bookmarkEnd w:id="126"/>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27" w:name="_Toc513029230"/>
      <w:r/>
      <w:bookmarkEnd w:id="127"/>
      <w:r/>
      <w:bookmarkStart w:id="128" w:name="_Toc16938546"/>
      <w:r/>
      <w:bookmarkEnd w:id="128"/>
      <w:r/>
      <w:bookmarkStart w:id="129" w:name="_Toc20823302"/>
      <w:r>
        <w:rPr>
          <w:rFonts w:ascii="Arial" w:hAnsi="Arial" w:eastAsia="宋体" w:cs="Arial"/>
          <w:color w:val="auto"/>
          <w:sz w:val="28"/>
          <w:szCs w:val="28"/>
        </w:rPr>
        <w:t xml:space="preserve">22</w:t>
      </w:r>
      <w:bookmarkEnd w:id="129"/>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响应文件解密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22.1供应商应当按照《操作手册》规定，在苏采云系统规定的时间内对磋商响应文件进行解密。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0" w:name="_Toc513029231"/>
      <w:r/>
      <w:bookmarkEnd w:id="130"/>
      <w:r/>
      <w:bookmarkStart w:id="131" w:name="_Toc16938547"/>
      <w:r/>
      <w:bookmarkEnd w:id="131"/>
      <w:r/>
      <w:bookmarkStart w:id="132" w:name="_Toc20823303"/>
      <w:r>
        <w:rPr>
          <w:rFonts w:ascii="Arial" w:hAnsi="Arial" w:eastAsia="宋体" w:cs="Arial"/>
          <w:color w:val="auto"/>
          <w:sz w:val="28"/>
          <w:szCs w:val="28"/>
        </w:rPr>
        <w:t xml:space="preserve">23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磋商小组</w:t>
      </w:r>
      <w:bookmarkEnd w:id="132"/>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将组织磋商小组对响应文件进行评审。</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23.2磋商小组独立工作，负责评审所有响应文件并确定成交候选人。</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28"/>
          <w:szCs w:val="28"/>
        </w:rPr>
        <w:t xml:space="preserve">24</w:t>
      </w:r>
      <w:r>
        <w:rPr>
          <w:rFonts w:hint="eastAsia" w:ascii="黑体" w:hAnsi="黑体" w:eastAsia="黑体" w:cs="宋体"/>
          <w:color w:val="auto"/>
          <w:sz w:val="28"/>
          <w:szCs w:val="28"/>
          <w:lang w:eastAsia="zh-CN"/>
        </w:rPr>
        <w:t xml:space="preserve">.</w:t>
      </w:r>
      <w:r>
        <w:rPr>
          <w:rFonts w:hint="eastAsia" w:ascii="黑体" w:hAnsi="黑体" w:eastAsia="黑体" w:cs="宋体"/>
          <w:color w:val="auto"/>
          <w:sz w:val="28"/>
          <w:szCs w:val="28"/>
        </w:rPr>
        <w:t xml:space="preserve">评审过程的保密与公正</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24.2在评审过程中，供应商不得以任何行为影响磋商评审过程，否则其响应文件将被作为无效响应文件。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将设</w:t>
      </w:r>
      <w:r>
        <w:rPr>
          <w:rFonts w:hint="eastAsia" w:ascii="宋体" w:hAnsi="宋体" w:eastAsia="宋体" w:cs="宋体"/>
          <w:color w:val="auto"/>
          <w:sz w:val="24"/>
          <w:szCs w:val="24"/>
          <w:lang w:val="en-US" w:eastAsia="zh-CN"/>
        </w:rPr>
        <w:t xml:space="preserve">置</w:t>
      </w:r>
      <w:r>
        <w:rPr>
          <w:rFonts w:hint="eastAsia" w:ascii="宋体" w:hAnsi="宋体" w:eastAsia="宋体" w:cs="宋体"/>
          <w:color w:val="auto"/>
          <w:sz w:val="24"/>
          <w:szCs w:val="24"/>
        </w:rPr>
        <w:t xml:space="preserve">专门人员与供应商联系。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24.4 采购</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和磋商小组不向未成交的供应商解释未成交原因，也不公布评审过程中的相关细节。</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3" w:name="_Toc513029232"/>
      <w:r/>
      <w:bookmarkEnd w:id="133"/>
      <w:r/>
      <w:bookmarkStart w:id="134" w:name="_Toc16938548"/>
      <w:r/>
      <w:bookmarkEnd w:id="134"/>
      <w:r/>
      <w:bookmarkStart w:id="135" w:name="_Toc20823304"/>
      <w:r>
        <w:rPr>
          <w:rFonts w:ascii="Arial" w:hAnsi="Arial" w:eastAsia="宋体" w:cs="Arial"/>
          <w:color w:val="auto"/>
          <w:sz w:val="28"/>
          <w:szCs w:val="28"/>
        </w:rPr>
        <w:t xml:space="preserve">25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评审过程中的澄清</w:t>
      </w:r>
      <w:bookmarkEnd w:id="135"/>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磋商小组并非对每个供应商都</w:t>
      </w:r>
      <w:r>
        <w:rPr>
          <w:rFonts w:hint="eastAsia" w:ascii="宋体" w:hAnsi="宋体" w:eastAsia="宋体" w:cs="宋体"/>
          <w:color w:val="auto"/>
          <w:sz w:val="24"/>
          <w:szCs w:val="24"/>
          <w:lang w:eastAsia="zh-CN"/>
        </w:rPr>
        <w:t xml:space="preserve">做</w:t>
      </w:r>
      <w:r>
        <w:rPr>
          <w:rFonts w:hint="eastAsia" w:ascii="宋体" w:hAnsi="宋体" w:eastAsia="宋体" w:cs="宋体"/>
          <w:color w:val="auto"/>
          <w:sz w:val="24"/>
          <w:szCs w:val="24"/>
        </w:rPr>
        <w:t xml:space="preserve">澄清要求。</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25.3 接到磋商小组澄清、说明和更正要求的供应商如未按规定</w:t>
      </w:r>
      <w:r>
        <w:rPr>
          <w:rFonts w:hint="eastAsia" w:ascii="宋体" w:hAnsi="宋体" w:eastAsia="宋体" w:cs="宋体"/>
          <w:color w:val="auto"/>
          <w:sz w:val="24"/>
          <w:szCs w:val="24"/>
          <w:lang w:eastAsia="zh-CN"/>
        </w:rPr>
        <w:t xml:space="preserve">作出</w:t>
      </w:r>
      <w:r>
        <w:rPr>
          <w:rFonts w:hint="eastAsia" w:ascii="宋体" w:hAnsi="宋体" w:eastAsia="宋体" w:cs="宋体"/>
          <w:color w:val="auto"/>
          <w:sz w:val="24"/>
          <w:szCs w:val="24"/>
        </w:rPr>
        <w:t xml:space="preserve">澄清、说明和更正，其风险由供应商自行承担。</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6" w:name="_Toc513029233"/>
      <w:r/>
      <w:bookmarkEnd w:id="136"/>
      <w:r/>
      <w:bookmarkStart w:id="137" w:name="_Toc16938549"/>
      <w:r/>
      <w:bookmarkEnd w:id="137"/>
      <w:r/>
      <w:bookmarkStart w:id="138" w:name="_Toc20823305"/>
      <w:r>
        <w:rPr>
          <w:rFonts w:ascii="Arial" w:hAnsi="Arial" w:eastAsia="宋体" w:cs="Arial"/>
          <w:color w:val="auto"/>
          <w:sz w:val="28"/>
          <w:szCs w:val="28"/>
        </w:rPr>
        <w:t xml:space="preserve">26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对响应文件的审</w:t>
      </w:r>
      <w:bookmarkEnd w:id="138"/>
      <w:r>
        <w:rPr>
          <w:rFonts w:ascii="Arial" w:hAnsi="Arial" w:eastAsia="宋体" w:cs="Arial"/>
          <w:color w:val="auto"/>
          <w:sz w:val="28"/>
          <w:szCs w:val="28"/>
        </w:rPr>
        <w:t xml:space="preserve">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26.1响应文件审查分为资格审查和符合性审查。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26.1.1 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磋商小组在进行资格审查的同时，将在“信用中国”网站（www.creditchina.gov.cn）查询供应商的信用记录，以确定供应商是否具备磋商资格。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26.1.2 符合性审查：依据磋商文件的规定，由磋商小组从响应文件的有效性、完整性和对磋商文件的响应程度</w:t>
      </w:r>
      <w:r>
        <w:rPr>
          <w:rFonts w:hint="eastAsia" w:ascii="宋体" w:hAnsi="宋体" w:eastAsia="宋体" w:cs="宋体"/>
          <w:color w:val="auto"/>
          <w:sz w:val="24"/>
          <w:szCs w:val="24"/>
          <w:lang w:eastAsia="zh-CN"/>
        </w:rPr>
        <w:t xml:space="preserve">等方面进行</w:t>
      </w:r>
      <w:r>
        <w:rPr>
          <w:rFonts w:hint="eastAsia" w:ascii="宋体" w:hAnsi="宋体" w:eastAsia="宋体" w:cs="宋体"/>
          <w:color w:val="auto"/>
          <w:sz w:val="24"/>
          <w:szCs w:val="24"/>
        </w:rPr>
        <w:t xml:space="preserve">审查，以确定是否对磋商文件的实质性要求作出响应。</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26.2在详细评审之前，磋商小组将首先审查每份响应文件是否实质性响应了磋商文件的要求。实质性响应的响应文件</w:t>
      </w:r>
      <w:r>
        <w:rPr>
          <w:rFonts w:hint="eastAsia" w:ascii="宋体" w:hAnsi="宋体" w:eastAsia="宋体" w:cs="宋体"/>
          <w:color w:val="auto"/>
          <w:sz w:val="24"/>
          <w:szCs w:val="24"/>
          <w:lang w:eastAsia="zh-CN"/>
        </w:rPr>
        <w:t xml:space="preserve">应该</w:t>
      </w:r>
      <w:r>
        <w:rPr>
          <w:rFonts w:hint="eastAsia" w:ascii="宋体" w:hAnsi="宋体" w:eastAsia="宋体" w:cs="宋体"/>
          <w:color w:val="auto"/>
          <w:sz w:val="24"/>
          <w:szCs w:val="24"/>
        </w:rPr>
        <w:t xml:space="preserve">与磋商文件要求的条款、条件和规格相符，没有重大偏离或保留。</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所谓重大偏离或保留是指与磋商文件规定的实质性要求存在负偏离，或者在实质上与磋商文件不一致，</w:t>
      </w:r>
      <w:r>
        <w:rPr>
          <w:rFonts w:hint="eastAsia" w:ascii="宋体" w:hAnsi="宋体" w:eastAsia="宋体" w:cs="宋体"/>
          <w:color w:val="auto"/>
          <w:sz w:val="24"/>
          <w:szCs w:val="24"/>
          <w:lang w:val="en-US" w:eastAsia="zh-CN"/>
        </w:rPr>
        <w:t xml:space="preserve">并</w:t>
      </w:r>
      <w:r>
        <w:rPr>
          <w:rFonts w:hint="eastAsia" w:ascii="宋体" w:hAnsi="宋体" w:eastAsia="宋体" w:cs="宋体"/>
          <w:color w:val="auto"/>
          <w:sz w:val="24"/>
          <w:szCs w:val="24"/>
        </w:rPr>
        <w:t xml:space="preserve">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26.3未实质性响应磋商文件的情形</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26.3.1供应商在苏采云系统规定的时间内未成功解密电子响应文件的。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26.3.2供应商未按照磋商文件要求上传电子响应文件的。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26.3.3同一供应商提交两个（含两个）以上不同的响应文件或者最后报价的。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26.3.4供应商不具备磋商文件中规定</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资格要求的。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26.3.5供应商的报价超过了采购预算或最高限价的。</w:t>
      </w:r>
      <w:r/>
    </w:p>
    <w:p>
      <w:pPr>
        <w:ind w:firstLine="480"/>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color w:val="auto"/>
          <w:sz w:val="24"/>
          <w:szCs w:val="24"/>
        </w:rPr>
        <w:t xml:space="preserve">26.3.6不符合磋商文件中规定的实质性要求和条件的</w:t>
      </w:r>
      <w:r>
        <w:rPr>
          <w:rFonts w:hint="eastAsia" w:ascii="宋体" w:hAnsi="宋体" w:eastAsia="宋体" w:cs="宋体"/>
          <w:b/>
          <w:i/>
          <w:iCs/>
          <w:color w:val="auto"/>
          <w:sz w:val="24"/>
          <w:szCs w:val="24"/>
          <w:u w:val="single"/>
        </w:rPr>
        <w:t xml:space="preserve">（本磋商文件中斜体且有下划线部分为实质性要求和条件）。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26.3.7供应商被“信用中国”网站（www.creditchina.gov.cn）列入失信被执行人、重大税收违法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名单、政府采购严重违法失信行为记录名单。或查询“信用中国”网站后发现供应商存在其他不符合《中华人民共和国政府采购法》第二十二条规定条件的信用记录。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26.3.8 响应文件</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含有采购人不能接受的附加条件的。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26.3.9 本项目采购产品属于被财政部、</w:t>
      </w:r>
      <w:r>
        <w:rPr>
          <w:rFonts w:hint="eastAsia" w:ascii="宋体" w:hAnsi="宋体" w:eastAsia="宋体" w:cs="宋体"/>
          <w:color w:val="auto"/>
          <w:sz w:val="24"/>
          <w:szCs w:val="24"/>
          <w:lang w:eastAsia="zh-CN"/>
        </w:rPr>
        <w:t xml:space="preserve">发展改革委</w:t>
      </w:r>
      <w:r>
        <w:rPr>
          <w:rFonts w:hint="eastAsia" w:ascii="宋体" w:hAnsi="宋体" w:eastAsia="宋体" w:cs="宋体"/>
          <w:color w:val="auto"/>
          <w:sz w:val="24"/>
          <w:szCs w:val="24"/>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26.3.10响应文件未按照磋商文件要求加盖CA电子公章的。</w:t>
      </w:r>
      <w:r/>
    </w:p>
    <w:p>
      <w:pPr>
        <w:ind w:left="479" w:firstLine="0"/>
        <w:spacing w:line="480" w:lineRule="exact"/>
        <w:rPr>
          <w:rFonts w:hint="eastAsia" w:ascii="宋体" w:hAnsi="宋体"/>
          <w:color w:val="auto"/>
          <w:sz w:val="24"/>
          <w:highlight w:val="none"/>
        </w:rPr>
      </w:pPr>
      <w:r>
        <w:rPr>
          <w:rFonts w:hint="eastAsia" w:ascii="宋体" w:hAnsi="宋体"/>
          <w:color w:val="auto"/>
          <w:sz w:val="24"/>
          <w:lang w:val="en-US" w:eastAsia="zh-CN"/>
        </w:rPr>
        <w:t xml:space="preserve">26.3.11</w:t>
      </w:r>
      <w:r>
        <w:rPr>
          <w:rFonts w:hint="eastAsia" w:ascii="宋体" w:hAnsi="宋体"/>
          <w:color w:val="auto"/>
          <w:sz w:val="24"/>
          <w:highlight w:val="none"/>
        </w:rPr>
        <w:t xml:space="preserve">磋商小组认定供应商的报价</w:t>
      </w:r>
      <w:r>
        <w:rPr>
          <w:rFonts w:hint="eastAsia" w:ascii="宋体" w:hAnsi="宋体"/>
          <w:color w:val="auto"/>
          <w:sz w:val="24"/>
          <w:highlight w:val="none"/>
          <w:lang w:val="en-US" w:eastAsia="zh-CN"/>
        </w:rPr>
        <w:t xml:space="preserve">为异常低价</w:t>
      </w:r>
      <w:r>
        <w:rPr>
          <w:rFonts w:hint="eastAsia" w:ascii="宋体" w:hAnsi="宋体"/>
          <w:color w:val="auto"/>
          <w:sz w:val="24"/>
          <w:highlight w:val="none"/>
        </w:rPr>
        <w:t xml:space="preserve">，有可能影响产品质量或</w:t>
      </w:r>
      <w:r/>
    </w:p>
    <w:p>
      <w:pPr>
        <w:spacing w:line="480" w:lineRule="exact"/>
        <w:rPr>
          <w:rFonts w:hint="eastAsia" w:ascii="宋体" w:hAnsi="宋体"/>
          <w:color w:val="auto"/>
          <w:sz w:val="24"/>
          <w:highlight w:val="none"/>
          <w:lang w:eastAsia="zh-CN"/>
        </w:rPr>
      </w:pPr>
      <w:r>
        <w:rPr>
          <w:rFonts w:hint="eastAsia" w:ascii="宋体" w:hAnsi="宋体"/>
          <w:color w:val="auto"/>
          <w:sz w:val="24"/>
          <w:highlight w:val="none"/>
        </w:rPr>
        <w:t xml:space="preserve">者不能诚信履约</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且供应商不能</w:t>
      </w:r>
      <w:r>
        <w:rPr>
          <w:rFonts w:hint="eastAsia" w:ascii="宋体" w:hAnsi="宋体"/>
          <w:color w:val="auto"/>
          <w:sz w:val="24"/>
          <w:highlight w:val="none"/>
          <w:lang w:val="en-US" w:eastAsia="zh-CN"/>
        </w:rPr>
        <w:t xml:space="preserve">按</w:t>
      </w:r>
      <w:r>
        <w:rPr>
          <w:rFonts w:hint="eastAsia" w:ascii="宋体" w:hAnsi="宋体"/>
          <w:color w:val="auto"/>
          <w:sz w:val="24"/>
          <w:highlight w:val="none"/>
        </w:rPr>
        <w:t xml:space="preserve">磋商小组要求在评标现场合理的时间内提供书面说明、证明材料，或者提供的书面说明、证明材料不能证明其报价合理性的</w:t>
      </w:r>
      <w:r>
        <w:rPr>
          <w:rFonts w:hint="eastAsia" w:ascii="宋体" w:hAnsi="宋体"/>
          <w:color w:val="auto"/>
          <w:sz w:val="24"/>
          <w:highlight w:val="none"/>
          <w:lang w:eastAsia="zh-CN"/>
        </w:rPr>
        <w:t xml:space="preserve">。</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1.评审过程中出现下列情形之一的，评审委员会应当启动异常低价投标（响应）审查程序：</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1</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2</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3</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投标(响应)报价低于采购项目最高限价45%的，即投标(响应)报价&lt;采购项目最高限价×45%。</w:t>
      </w:r>
      <w:r/>
    </w:p>
    <w:p>
      <w:pPr>
        <w:ind w:firstLine="480"/>
        <w:spacing w:line="460" w:lineRule="exact"/>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lang w:val="en-US" w:eastAsia="zh-CN"/>
        </w:rPr>
        <w:t xml:space="preserve">4）评审委员会基于专业判断，认为供应商报价过低，有可能影响产品质量或者不能诚信履约的其他情形。</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2.评审委员会启动异常低价投标(响应)审查后，属于前述第</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1</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项至第</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4</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pacing w:val="0"/>
          <w:sz w:val="24"/>
          <w:szCs w:val="24"/>
          <w:lang w:val="en-US" w:eastAsia="zh-CN"/>
        </w:rPr>
        <w:t xml:space="preserve">(</w:t>
      </w:r>
      <w:r>
        <w:rPr>
          <w:rFonts w:hint="eastAsia" w:ascii="宋体" w:hAnsi="宋体" w:eastAsia="宋体" w:cs="宋体"/>
          <w:color w:val="auto"/>
          <w:spacing w:val="0"/>
          <w:sz w:val="24"/>
          <w:szCs w:val="24"/>
        </w:rPr>
        <w:t xml:space="preserve">3</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项情形，供应商已随投标(响应)文件一并提交相关书面说明及必要的证明材料的，在评审现场可不再重复提交。</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26.4未实质性响应磋商文件的响应文件按无效响应处理。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26.5如果响应文件实质上没有响应磋商文件的要求，磋商小组将予以拒绝，供应商不得通过修改或撤销不</w:t>
      </w:r>
      <w:r>
        <w:rPr>
          <w:rFonts w:hint="eastAsia" w:ascii="宋体" w:hAnsi="宋体" w:eastAsia="宋体" w:cs="宋体"/>
          <w:color w:val="auto"/>
          <w:sz w:val="24"/>
          <w:szCs w:val="24"/>
          <w:lang w:val="en-US" w:eastAsia="zh-CN"/>
        </w:rPr>
        <w:t xml:space="preserve">符</w:t>
      </w:r>
      <w:r>
        <w:rPr>
          <w:rFonts w:hint="eastAsia" w:ascii="宋体" w:hAnsi="宋体" w:eastAsia="宋体" w:cs="宋体"/>
          <w:color w:val="auto"/>
          <w:sz w:val="24"/>
          <w:szCs w:val="24"/>
        </w:rPr>
        <w:t xml:space="preserve">合要求的偏离或保留而使其成为实质性响应的文件。</w:t>
      </w:r>
      <w:r/>
    </w:p>
    <w:p>
      <w:pPr>
        <w:ind w:firstLine="480"/>
        <w:keepLines w:val="0"/>
        <w:keepNext w:val="0"/>
        <w:pageBreakBefore w:val="0"/>
        <w:spacing w:line="480" w:lineRule="exact"/>
        <w:widowControl w:val="off"/>
        <w:rPr>
          <w:rFonts w:ascii="宋体" w:hAnsi="宋体" w:eastAsia="宋体" w:cs="宋体"/>
          <w:color w:val="auto"/>
          <w:sz w:val="24"/>
          <w:szCs w:val="24"/>
        </w:rPr>
      </w:pPr>
      <w:r/>
      <w:bookmarkStart w:id="139" w:name="_Toc16938550"/>
      <w:r/>
      <w:bookmarkEnd w:id="139"/>
      <w:r/>
      <w:bookmarkStart w:id="140" w:name="_Toc513029234"/>
      <w:r/>
      <w:bookmarkEnd w:id="140"/>
      <w:r/>
      <w:bookmarkStart w:id="141" w:name="_Toc20823306"/>
      <w:r>
        <w:rPr>
          <w:rFonts w:hint="eastAsia" w:ascii="宋体" w:hAnsi="宋体" w:eastAsia="宋体" w:cs="宋体"/>
          <w:color w:val="auto"/>
          <w:sz w:val="24"/>
          <w:szCs w:val="24"/>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及磋商小组联系。</w:t>
      </w:r>
      <w:bookmarkEnd w:id="14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27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磋商程序及评审方法和评审标准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27.1磋商程序</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27.1.1对于通过资格审查和符合性审查的供应商，磋商小组将集中与单一供应商分别进行磋商。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27.1.2磋商文件能够详细列明采购标的的技术、服务要求的，磋商结束后，磋商小组将在苏采云系统要求所有实质性响应的供应商在规定时间内提交最后报价。</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最后报价是供应商响应文件的有效组成部分。符合《政府采购竞争性磋商采购方式</w:t>
      </w:r>
      <w:r>
        <w:rPr>
          <w:rFonts w:hint="eastAsia" w:ascii="宋体" w:hAnsi="宋体" w:eastAsia="宋体" w:cs="宋体"/>
          <w:color w:val="auto"/>
          <w:sz w:val="24"/>
          <w:szCs w:val="24"/>
          <w:lang w:val="en-US" w:eastAsia="zh-CN"/>
        </w:rPr>
        <w:t xml:space="preserve">管理</w:t>
      </w:r>
      <w:r>
        <w:rPr>
          <w:rFonts w:hint="eastAsia" w:ascii="宋体" w:hAnsi="宋体" w:eastAsia="宋体" w:cs="宋体"/>
          <w:color w:val="auto"/>
          <w:sz w:val="24"/>
          <w:szCs w:val="24"/>
        </w:rPr>
        <w:t xml:space="preserve">暂行办法》第三条第一款第四项及《财政部关于竞争性磋商采购方式管理暂行办法有关问题的补充通知》（财库</w:t>
      </w:r>
      <w:r>
        <w:rPr>
          <w:rFonts w:hint="eastAsia" w:ascii="宋体" w:hAnsi="宋体" w:eastAsia="宋体" w:cs="宋体"/>
          <w:color w:val="auto"/>
          <w:sz w:val="24"/>
          <w:szCs w:val="24"/>
          <w:lang w:eastAsia="zh-CN"/>
        </w:rPr>
        <w:t xml:space="preserve">〔2015〕124号</w:t>
      </w:r>
      <w:r>
        <w:rPr>
          <w:rFonts w:hint="eastAsia" w:ascii="宋体" w:hAnsi="宋体" w:eastAsia="宋体" w:cs="宋体"/>
          <w:color w:val="auto"/>
          <w:sz w:val="24"/>
          <w:szCs w:val="24"/>
        </w:rPr>
        <w:t xml:space="preserve">）规定情形的，提交最后报价的供应商可以为2家。</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27.1.3供应商未在磋商小组规定的时间内在苏采云系统中提交最后报价的</w:t>
      </w:r>
      <w:r>
        <w:rPr>
          <w:rFonts w:hint="eastAsia" w:ascii="宋体" w:hAnsi="宋体" w:eastAsia="宋体" w:cs="宋体"/>
          <w:color w:val="auto"/>
          <w:sz w:val="24"/>
          <w:szCs w:val="24"/>
          <w:lang w:eastAsia="zh-CN"/>
        </w:rPr>
        <w:t xml:space="preserve">，视为</w:t>
      </w:r>
      <w:r>
        <w:rPr>
          <w:rFonts w:hint="eastAsia" w:ascii="宋体" w:hAnsi="宋体" w:eastAsia="宋体" w:cs="宋体"/>
          <w:color w:val="auto"/>
          <w:sz w:val="24"/>
          <w:szCs w:val="24"/>
        </w:rPr>
        <w:t xml:space="preserve">放弃磋商，其响应文件按无效响应处理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最后报价格式表须加盖CA电子公章,否则视为未提交最后报价。已提交响应文件的供应商，在提交最后报价之前，可以根据磋商情况退出磋商。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 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27.2.2评审标准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见本磋商文件第五章规定。</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27.3采购活动终止的情况</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出现下列情形之一的，本次竞争性磋商采购活动将被终止：</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27.3.1因情况变化，不再符合规定的竞争性磋商采购方式适用情形的。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27.3.2出现影响采购公正</w:t>
      </w:r>
      <w:r>
        <w:rPr>
          <w:rFonts w:hint="eastAsia" w:ascii="宋体" w:hAnsi="宋体" w:eastAsia="宋体" w:cs="宋体"/>
          <w:color w:val="auto"/>
          <w:sz w:val="24"/>
          <w:szCs w:val="24"/>
          <w:lang w:val="en-US" w:eastAsia="zh-CN"/>
        </w:rPr>
        <w:t xml:space="preserve">性</w:t>
      </w:r>
      <w:r>
        <w:rPr>
          <w:rFonts w:hint="eastAsia" w:ascii="宋体" w:hAnsi="宋体" w:eastAsia="宋体" w:cs="宋体"/>
          <w:color w:val="auto"/>
          <w:sz w:val="24"/>
          <w:szCs w:val="24"/>
        </w:rPr>
        <w:t xml:space="preserve">的违法、违规行为的。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27.3.4在苏采云系统规定时间内成功解密电子响应文件的供应商不足3家的。</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42" w:name="_Toc16938551"/>
      <w:r/>
      <w:bookmarkEnd w:id="142"/>
      <w:r/>
      <w:bookmarkStart w:id="143" w:name="_Toc513029235"/>
      <w:r/>
      <w:bookmarkEnd w:id="143"/>
      <w:r/>
      <w:bookmarkStart w:id="144" w:name="_Toc20823307"/>
      <w:r/>
      <w:bookmarkEnd w:id="144"/>
      <w:r/>
      <w:bookmarkStart w:id="145" w:name="_Toc120614219"/>
      <w:r>
        <w:rPr>
          <w:rFonts w:ascii="Times New Roman" w:hAnsi="Times New Roman" w:eastAsia="宋体" w:cs="Times New Roman"/>
          <w:b/>
          <w:bCs/>
          <w:color w:val="auto"/>
          <w:sz w:val="32"/>
          <w:szCs w:val="32"/>
        </w:rPr>
        <w:t xml:space="preserve">六、</w:t>
      </w:r>
      <w:bookmarkEnd w:id="145"/>
      <w:r>
        <w:rPr>
          <w:rFonts w:ascii="Times New Roman" w:hAnsi="Times New Roman" w:eastAsia="宋体" w:cs="Times New Roman"/>
          <w:b/>
          <w:bCs/>
          <w:color w:val="auto"/>
          <w:sz w:val="32"/>
          <w:szCs w:val="32"/>
        </w:rPr>
        <w:t xml:space="preserve">成交</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6" w:name="_Toc513029238"/>
      <w:r/>
      <w:bookmarkEnd w:id="146"/>
      <w:r/>
      <w:bookmarkStart w:id="147" w:name="_Toc16938554"/>
      <w:r/>
      <w:bookmarkEnd w:id="147"/>
      <w:r/>
      <w:bookmarkStart w:id="148" w:name="_Toc20823310"/>
      <w:r>
        <w:rPr>
          <w:rFonts w:hint="eastAsia" w:ascii="黑体" w:hAnsi="黑体" w:eastAsia="黑体" w:cs="宋体"/>
          <w:color w:val="auto"/>
          <w:sz w:val="30"/>
          <w:szCs w:val="30"/>
        </w:rPr>
        <w:t xml:space="preserve">28</w:t>
      </w:r>
      <w:bookmarkEnd w:id="148"/>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确定成交单位</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将在“江苏政府采购网”</w:t>
      </w:r>
      <w:r>
        <w:rPr>
          <w:rFonts w:hint="eastAsia" w:ascii="宋体" w:hAnsi="宋体" w:eastAsia="宋体" w:cs="宋体"/>
          <w:color w:val="auto"/>
          <w:sz w:val="24"/>
          <w:szCs w:val="24"/>
          <w:lang w:eastAsia="zh-CN"/>
        </w:rPr>
        <w:t xml:space="preserve">上发布</w:t>
      </w:r>
      <w:r>
        <w:rPr>
          <w:rFonts w:hint="eastAsia" w:ascii="宋体" w:hAnsi="宋体" w:eastAsia="宋体" w:cs="宋体"/>
          <w:color w:val="auto"/>
          <w:sz w:val="24"/>
          <w:szCs w:val="24"/>
        </w:rPr>
        <w:t xml:space="preserve">成交结果公告，公告期限为1个工作日。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28.3若有充分证据证明，成交供应商出现下列情况之一的，一经查实，将被取消成交资格：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28.3.1提供虚假材料谋取成交的。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28.3.2与评审专家、采购人、其他供应商或者采购代理机构工作人员恶意串通的。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28.3.3向评审专家、采购人或采购代理机构工作人员行贿或者提供其他不正当利益的。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28.3.4恶意竞争，最后报价明显低于其自身合理成本且又无法提供</w:t>
      </w:r>
      <w:r>
        <w:rPr>
          <w:rFonts w:hint="eastAsia" w:ascii="宋体" w:hAnsi="宋体" w:eastAsia="宋体" w:cs="宋体"/>
          <w:color w:val="auto"/>
          <w:sz w:val="24"/>
          <w:szCs w:val="24"/>
          <w:lang w:val="en-US" w:eastAsia="zh-CN"/>
        </w:rPr>
        <w:t xml:space="preserve">证据</w:t>
      </w:r>
      <w:r>
        <w:rPr>
          <w:rFonts w:hint="eastAsia" w:ascii="宋体" w:hAnsi="宋体" w:eastAsia="宋体" w:cs="宋体"/>
          <w:color w:val="auto"/>
          <w:sz w:val="24"/>
          <w:szCs w:val="24"/>
        </w:rPr>
        <w:t xml:space="preserve">证明的。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28.3.5不满足本磋商文件规定的实质性要求，但在评审过程中又未被磋商小组发现的。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28.3.6成交后无正当理由拒不与采购人签订政府采购合同或者未按照磋商文件确定的事项签订政府采购合同的。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28.3.7将政府采购合同转包的。</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9" w:name="_Toc200451960"/>
      <w:r>
        <w:rPr>
          <w:rFonts w:hint="eastAsia" w:ascii="黑体" w:hAnsi="黑体" w:eastAsia="黑体" w:cs="宋体"/>
          <w:color w:val="auto"/>
          <w:sz w:val="30"/>
          <w:szCs w:val="30"/>
        </w:rPr>
        <w:t xml:space="preserve">29</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质疑处理</w:t>
      </w:r>
      <w:bookmarkEnd w:id="14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80"/>
        <w:keepLines w:val="0"/>
        <w:keepNext w:val="0"/>
        <w:pageBreakBefore w:val="0"/>
        <w:spacing w:line="480" w:lineRule="exact"/>
        <w:widowControl w:val="off"/>
        <w:rPr>
          <w:rFonts w:ascii="Times New Roman" w:hAnsi="Times New Roman" w:eastAsia="宋体" w:cs="Times New Roman"/>
          <w:color w:val="auto"/>
          <w:sz w:val="24"/>
          <w:szCs w:val="24"/>
        </w:rPr>
      </w:pPr>
      <w:r>
        <w:rPr>
          <w:rFonts w:hint="eastAsia" w:ascii="宋体" w:hAnsi="宋体" w:eastAsia="宋体" w:cs="宋体"/>
          <w:color w:val="auto"/>
          <w:sz w:val="24"/>
          <w:szCs w:val="24"/>
        </w:rPr>
        <w:t xml:space="preserve">29.2.1</w:t>
      </w:r>
      <w:r>
        <w:rPr>
          <w:rFonts w:ascii="Times New Roman" w:hAnsi="Times New Roman" w:eastAsia="宋体" w:cs="Times New Roman"/>
          <w:color w:val="auto"/>
          <w:sz w:val="24"/>
          <w:szCs w:val="24"/>
        </w:rPr>
        <w:t xml:space="preserve">对可以质疑的采购文件提出质疑的，为收到采购文件之日或者采购</w:t>
      </w:r>
      <w:r/>
    </w:p>
    <w:p>
      <w:pPr>
        <w:jc w:val="left"/>
        <w:keepLines w:val="0"/>
        <w:keepNext w:val="0"/>
        <w:pageBreakBefore w:val="0"/>
        <w:spacing w:line="480" w:lineRule="exact"/>
        <w:widowControl w:val="off"/>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文件公告期限届满之日。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29.2.2</w:t>
      </w:r>
      <w:r>
        <w:rPr>
          <w:rFonts w:ascii="Times New Roman" w:hAnsi="Times New Roman" w:eastAsia="宋体" w:cs="Times New Roman"/>
          <w:color w:val="auto"/>
          <w:sz w:val="24"/>
          <w:szCs w:val="24"/>
        </w:rPr>
        <w:t xml:space="preserve">对采购过程提出质疑的，为各采购程序环节结束之日。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29.2.3</w:t>
      </w:r>
      <w:r>
        <w:rPr>
          <w:rFonts w:ascii="Times New Roman" w:hAnsi="Times New Roman" w:eastAsia="宋体" w:cs="Times New Roman"/>
          <w:color w:val="auto"/>
          <w:sz w:val="24"/>
          <w:szCs w:val="24"/>
        </w:rPr>
        <w:t xml:space="preserve">对成交结果提出质疑的，为成交结果公告期限届满之日。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ascii="Times New Roman" w:hAnsi="Times New Roman" w:eastAsia="宋体" w:cs="Times New Roman"/>
          <w:color w:val="auto"/>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29.3质疑函必须按照本磋商文件中《质疑函范本》要求的格式和内容进行填写。供应商如组成联合体参加磋商，</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《质疑函范本》中要求签字、盖章、加盖公章之处，联合体各方均须按要求签字、盖章、加盖公章。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29.4 供应商（含潜在供应商）对采购方式、采购需求、供应商资格条件、评审方法与评审标准、合同文本的询问、质疑请向采购人提出，由采购人负责答复。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采购人及</w:t>
      </w:r>
      <w:r>
        <w:rPr>
          <w:rFonts w:hint="eastAsia" w:ascii="宋体" w:hAnsi="宋体" w:eastAsia="宋体" w:cs="宋体"/>
          <w:color w:val="auto"/>
          <w:sz w:val="24"/>
          <w:szCs w:val="24"/>
          <w:lang w:val="en-US" w:eastAsia="zh-CN"/>
        </w:rPr>
        <w:t xml:space="preserve">采购代理机构</w:t>
      </w:r>
      <w:r>
        <w:rPr>
          <w:rFonts w:hint="eastAsia" w:ascii="宋体" w:hAnsi="宋体" w:eastAsia="宋体" w:cs="宋体"/>
          <w:color w:val="auto"/>
          <w:sz w:val="24"/>
          <w:szCs w:val="24"/>
        </w:rPr>
        <w:t xml:space="preserve">只接</w:t>
      </w:r>
      <w:r>
        <w:rPr>
          <w:rFonts w:hint="eastAsia" w:ascii="宋体" w:hAnsi="宋体" w:eastAsia="宋体" w:cs="宋体"/>
          <w:color w:val="auto"/>
          <w:sz w:val="24"/>
          <w:szCs w:val="24"/>
          <w:lang w:val="en-US" w:eastAsia="zh-CN"/>
        </w:rPr>
        <w:t xml:space="preserve">受</w:t>
      </w:r>
      <w:r>
        <w:rPr>
          <w:rFonts w:hint="eastAsia" w:ascii="宋体" w:hAnsi="宋体" w:eastAsia="宋体" w:cs="宋体"/>
          <w:color w:val="auto"/>
          <w:sz w:val="24"/>
          <w:szCs w:val="24"/>
        </w:rPr>
        <w:t xml:space="preserve">以纸质原件形式送达的质疑。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采购人质疑接收人及联系方式见本磋商文件第一章。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 以下情形的质疑不予受理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29.5.1 内容不符合《政府采购质疑和投诉办法》第十二条规定的质疑。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29.5.2 超出政府采购法定期限的质疑。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29.5.3 以传真、电子邮件等方式递交的非原件形式的质疑。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29.5.4 未参加磋商活动的供应商或在磋商活动中自身权益未受到损害的供应商所提出的质疑。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29.5.5供应商组成联合体参加磋商，联合体中任何一方或多方未按要求签字、盖章、加盖公章的质疑。</w:t>
      </w:r>
      <w:r/>
    </w:p>
    <w:p>
      <w:pPr>
        <w:ind w:firstLine="468"/>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29.6供应商提出书面质疑必须有理、有据，不得捏造事实、提供虚假材料进行恶意质疑。否则，一经查实，</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有权依据政府采购的有关规定，报请政府采购监管部门对该供应商进行相应的行政处罚和记录该供应商的失信信息。</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30</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成交通知书</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30.1成交结果确定后，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val="0"/>
        <w:keepNext w:val="0"/>
        <w:pageBreakBefore w:val="0"/>
        <w:spacing w:line="480" w:lineRule="exact"/>
        <w:widowControl w:val="off"/>
        <w:rPr>
          <w:rFonts w:ascii="宋体" w:hAnsi="宋体" w:eastAsia="宋体" w:cs="宋体"/>
          <w:color w:val="auto"/>
          <w:sz w:val="24"/>
          <w:szCs w:val="24"/>
        </w:rPr>
      </w:pPr>
      <w:r/>
      <w:bookmarkStart w:id="150" w:name="_Toc16938552"/>
      <w:r/>
      <w:bookmarkEnd w:id="150"/>
      <w:r/>
      <w:bookmarkStart w:id="151" w:name="_Toc120614220"/>
      <w:r/>
      <w:bookmarkEnd w:id="151"/>
      <w:r/>
      <w:bookmarkStart w:id="152" w:name="_Toc513029236"/>
      <w:r/>
      <w:bookmarkEnd w:id="152"/>
      <w:r/>
      <w:bookmarkStart w:id="153" w:name="_Toc20823308"/>
      <w:r>
        <w:rPr>
          <w:rFonts w:ascii="Times New Roman" w:hAnsi="Times New Roman" w:eastAsia="宋体" w:cs="Times New Roman"/>
          <w:b/>
          <w:bCs/>
          <w:color w:val="auto"/>
          <w:sz w:val="32"/>
          <w:szCs w:val="32"/>
        </w:rPr>
        <w:t xml:space="preserve">七、授予合同</w:t>
      </w:r>
      <w:bookmarkEnd w:id="153"/>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4" w:name="_Toc16938553"/>
      <w:r/>
      <w:bookmarkEnd w:id="154"/>
      <w:r/>
      <w:bookmarkStart w:id="155" w:name="_Toc513029237"/>
      <w:r/>
      <w:bookmarkEnd w:id="155"/>
      <w:r/>
      <w:bookmarkStart w:id="156" w:name="_Toc20823309"/>
      <w:r>
        <w:rPr>
          <w:rFonts w:hint="eastAsia" w:ascii="黑体" w:hAnsi="黑体" w:eastAsia="黑体" w:cs="宋体"/>
          <w:color w:val="auto"/>
          <w:sz w:val="30"/>
          <w:szCs w:val="30"/>
        </w:rPr>
        <w:t xml:space="preserve">31.签订合同</w:t>
      </w:r>
      <w:bookmarkEnd w:id="156"/>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31.l成交供应商应当在成交通知书发出之日起三十日内，按照磋商文件确定的事项与采购人签订政府采购合同。</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31.2磋商文件、成交供应商的响应文件及磋商过程中有关澄清</w:t>
      </w:r>
      <w:r>
        <w:rPr>
          <w:rFonts w:hint="eastAsia" w:ascii="宋体" w:hAnsi="宋体" w:eastAsia="宋体" w:cs="宋体"/>
          <w:color w:val="auto"/>
          <w:sz w:val="24"/>
          <w:szCs w:val="24"/>
          <w:lang w:val="en-US" w:eastAsia="zh-CN"/>
        </w:rPr>
        <w:t xml:space="preserve">文件</w:t>
      </w:r>
      <w:r>
        <w:rPr>
          <w:rFonts w:hint="eastAsia" w:ascii="宋体" w:hAnsi="宋体" w:eastAsia="宋体" w:cs="宋体"/>
          <w:color w:val="auto"/>
          <w:sz w:val="24"/>
          <w:szCs w:val="24"/>
        </w:rPr>
        <w:t xml:space="preserve">、承诺文件均应作为合同附件。</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highlight w:val="none"/>
        </w:rPr>
        <w:t xml:space="preserve">31.3签订合同</w:t>
      </w:r>
      <w:r>
        <w:rPr>
          <w:rFonts w:hint="eastAsia" w:ascii="宋体" w:hAnsi="宋体" w:eastAsia="宋体" w:cs="宋体"/>
          <w:color w:val="auto"/>
          <w:sz w:val="24"/>
          <w:szCs w:val="24"/>
        </w:rPr>
        <w:t xml:space="preserve">后，</w:t>
      </w:r>
      <w:r>
        <w:rPr>
          <w:rFonts w:hint="eastAsia" w:ascii="宋体" w:hAnsi="宋体" w:eastAsia="宋体" w:cs="宋体"/>
          <w:i/>
          <w:iCs/>
          <w:color w:val="auto"/>
          <w:sz w:val="24"/>
          <w:szCs w:val="24"/>
          <w:u w:val="single"/>
        </w:rPr>
        <w:t xml:space="preserve">成交供应商不得将合同标的进行转包</w:t>
      </w:r>
      <w:r>
        <w:rPr>
          <w:rFonts w:hint="eastAsia" w:ascii="宋体" w:hAnsi="宋体" w:eastAsia="宋体" w:cs="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32</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标的物的追加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10%。</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7" w:name="_Toc16938558"/>
      <w:r/>
      <w:bookmarkEnd w:id="157"/>
      <w:r/>
      <w:bookmarkStart w:id="158" w:name="_Toc20823314"/>
      <w:r/>
      <w:bookmarkEnd w:id="158"/>
      <w:r/>
      <w:bookmarkStart w:id="159" w:name="_Toc513029242"/>
      <w:r/>
      <w:bookmarkEnd w:id="159"/>
      <w:r/>
      <w:bookmarkStart w:id="160" w:name="_Toc479757207"/>
      <w:r/>
      <w:bookmarkEnd w:id="160"/>
      <w:r/>
      <w:bookmarkStart w:id="161" w:name="_Toc120614221"/>
      <w:r>
        <w:rPr>
          <w:rFonts w:hint="eastAsia" w:ascii="黑体" w:hAnsi="黑体" w:eastAsia="黑体" w:cs="宋体"/>
          <w:color w:val="auto"/>
          <w:sz w:val="30"/>
          <w:szCs w:val="30"/>
        </w:rPr>
        <w:t xml:space="preserve">33</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政府采购履约资金扶持政策</w:t>
      </w:r>
      <w:bookmarkEnd w:id="161"/>
      <w:r/>
      <w:r/>
    </w:p>
    <w:p>
      <w:pPr>
        <w:ind w:firstLine="555"/>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成交供应商可凭政府采购合同办理融资贷款，详情请见江苏政府采购网“政采贷”专栏。</w:t>
      </w:r>
      <w:r/>
    </w:p>
    <w:p>
      <w:pPr>
        <w:ind w:firstLine="600"/>
        <w:keepLines w:val="0"/>
        <w:keepNext w:val="0"/>
        <w:pageBreakBefore w:val="0"/>
        <w:spacing w:line="480" w:lineRule="exact"/>
        <w:widowControl w:val="off"/>
        <w:rPr>
          <w:rFonts w:ascii="黑体" w:hAnsi="黑体" w:eastAsia="黑体" w:cs="宋体"/>
          <w:bCs/>
          <w:color w:val="auto"/>
          <w:sz w:val="30"/>
          <w:szCs w:val="30"/>
        </w:rPr>
      </w:pPr>
      <w:r>
        <w:rPr>
          <w:rFonts w:ascii="Calibri" w:hAnsi="Calibri" w:eastAsia="黑体" w:cs="Calibri"/>
          <w:color w:val="auto"/>
          <w:sz w:val="30"/>
          <w:szCs w:val="30"/>
        </w:rPr>
        <w:t xml:space="preserve"> </w:t>
      </w:r>
      <w:r>
        <w:rPr>
          <w:rFonts w:ascii="黑体" w:hAnsi="黑体" w:eastAsia="黑体" w:cs="宋体"/>
          <w:color w:val="auto"/>
          <w:sz w:val="30"/>
          <w:szCs w:val="30"/>
        </w:rPr>
        <w:t xml:space="preserve">34</w:t>
      </w:r>
      <w:r>
        <w:rPr>
          <w:rFonts w:hint="eastAsia" w:ascii="黑体" w:hAnsi="黑体" w:eastAsia="黑体" w:cs="宋体"/>
          <w:color w:val="auto"/>
          <w:sz w:val="30"/>
          <w:szCs w:val="30"/>
          <w:lang w:eastAsia="zh-CN"/>
        </w:rPr>
        <w:t xml:space="preserve">.</w:t>
      </w:r>
      <w:r>
        <w:rPr>
          <w:rFonts w:hint="eastAsia" w:ascii="黑体" w:hAnsi="黑体" w:eastAsia="黑体" w:cs="宋体"/>
          <w:bCs/>
          <w:color w:val="auto"/>
          <w:sz w:val="30"/>
          <w:szCs w:val="30"/>
        </w:rPr>
        <w:t xml:space="preserve">政府采购政策功能落实</w:t>
      </w:r>
      <w:r>
        <w:rPr>
          <w:rFonts w:hint="eastAsia" w:ascii="黑体" w:hAnsi="黑体" w:eastAsia="黑体" w:cs="宋体"/>
          <w:bCs/>
          <w:color w:val="auto"/>
          <w:sz w:val="30"/>
          <w:szCs w:val="30"/>
          <w:lang w:val="en-US" w:eastAsia="zh-CN"/>
        </w:rPr>
        <w:t xml:space="preserve">情况</w:t>
      </w:r>
      <w:r>
        <w:rPr>
          <w:rFonts w:hint="eastAsia" w:ascii="黑体" w:hAnsi="黑体" w:eastAsia="黑体" w:cs="宋体"/>
          <w:bCs/>
          <w:color w:val="auto"/>
          <w:sz w:val="30"/>
          <w:szCs w:val="30"/>
        </w:rPr>
        <w:t xml:space="preserve">：</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w:t>
      </w:r>
      <w:r>
        <w:rPr>
          <w:rFonts w:hint="eastAsia" w:ascii="宋体" w:hAnsi="宋体" w:eastAsia="宋体" w:cs="Times New Roman"/>
          <w:bCs/>
          <w:color w:val="auto"/>
          <w:sz w:val="24"/>
          <w:szCs w:val="24"/>
          <w:lang w:val="en-US" w:eastAsia="zh-CN"/>
        </w:rPr>
        <w:t xml:space="preserve">企业</w:t>
      </w:r>
      <w:r>
        <w:rPr>
          <w:rFonts w:hint="eastAsia" w:ascii="宋体" w:hAnsi="宋体" w:eastAsia="宋体" w:cs="Times New Roman"/>
          <w:bCs/>
          <w:color w:val="auto"/>
          <w:sz w:val="24"/>
          <w:szCs w:val="24"/>
        </w:rPr>
        <w:t xml:space="preserve">和戒毒企业（简称监狱企业）视同小型、微型企业。</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件）。</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rPr>
        <w:t xml:space="preserve">理局(含新疆生产建设兵团)出具的属于监狱企业的证明文件。</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w:t>
      </w:r>
      <w:r>
        <w:rPr>
          <w:rFonts w:hint="eastAsia" w:ascii="宋体" w:hAnsi="宋体" w:eastAsia="宋体" w:cs="Times New Roman"/>
          <w:bCs/>
          <w:color w:val="auto"/>
          <w:sz w:val="24"/>
          <w:szCs w:val="24"/>
          <w:lang w:eastAsia="zh-CN"/>
        </w:rPr>
        <w:t xml:space="preserve">〔2014〕68号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在政府采购活动中，供应商提供的货物、工程或者服务符合下列情形的，享受本办法规定的中小企业扶持政策：</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（一）在货物采购项目中，货物由中小企业制造，即货物由中小企业生产且使用该中小企业商号或者注册商标；</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（二）在工程采购项目中，工程由中小企业承建，即工程施工单位为中小企业；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（三）在服务采购项目中，服务由中小企业承接，即提供服务的人员为中小企业依照《中华人民共和国劳动合同法》订立劳动合同的从业人员。</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在货物采购项目中，供应商提供的货物既有中小企业制造货物，也有大型</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企业制造货物的，不享受本办法规定的中小企业扶持政策。</w:t>
      </w:r>
      <w:r/>
    </w:p>
    <w:p>
      <w:pPr>
        <w:pStyle w:val="759"/>
        <w:keepLines w:val="0"/>
        <w:keepNext w:val="0"/>
        <w:pageBreakBefore w:val="0"/>
        <w:spacing w:after="0" w:line="480" w:lineRule="exact"/>
        <w:rPr>
          <w:rFonts w:hint="eastAsia" w:ascii="宋体" w:hAnsi="宋体" w:eastAsia="宋体" w:cs="Times New Roman"/>
          <w:b/>
          <w:color w:val="auto"/>
          <w:sz w:val="24"/>
          <w:szCs w:val="24"/>
        </w:rPr>
      </w:pPr>
      <w:r>
        <w:rPr>
          <w:rFonts w:hint="eastAsia" w:ascii="宋体" w:hAnsi="宋体" w:eastAsia="宋体" w:cs="Times New Roman"/>
          <w:bCs/>
          <w:color w:val="auto"/>
          <w:sz w:val="24"/>
          <w:szCs w:val="24"/>
          <w:lang w:val="en-US" w:eastAsia="zh-CN"/>
        </w:rPr>
        <w:t xml:space="preserve"> </w:t>
      </w:r>
      <w:r>
        <w:rPr>
          <w:rFonts w:hint="eastAsia" w:ascii="宋体" w:hAnsi="宋体" w:eastAsia="宋体" w:cs="Times New Roman"/>
          <w:b/>
          <w:color w:val="auto"/>
          <w:sz w:val="24"/>
          <w:szCs w:val="24"/>
        </w:rPr>
        <w:t xml:space="preserve">本项目专门面向中小微企业,供应商应为中小微企业、监狱企业、残疾人福利性单位之一</w:t>
      </w:r>
      <w:r>
        <w:rPr>
          <w:rFonts w:hint="eastAsia"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不再享受</w:t>
      </w:r>
      <w:r>
        <w:rPr>
          <w:rFonts w:hint="eastAsia" w:hAnsi="宋体" w:eastAsia="宋体" w:cs="Times New Roman"/>
          <w:b/>
          <w:color w:val="auto"/>
          <w:sz w:val="24"/>
          <w:szCs w:val="24"/>
          <w:lang w:val="en-US" w:eastAsia="zh-CN"/>
        </w:rPr>
        <w:t xml:space="preserve">小微企业</w:t>
      </w:r>
      <w:r>
        <w:rPr>
          <w:rFonts w:hint="eastAsia" w:ascii="宋体" w:hAnsi="宋体" w:eastAsia="宋体" w:cs="Times New Roman"/>
          <w:b/>
          <w:color w:val="auto"/>
          <w:sz w:val="24"/>
          <w:szCs w:val="24"/>
        </w:rPr>
        <w:t xml:space="preserve">价格扣除政策。</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lang w:val="en-US" w:eastAsia="zh-CN"/>
        </w:rPr>
        <w:t xml:space="preserve">34.4</w:t>
      </w:r>
      <w:r>
        <w:rPr>
          <w:rFonts w:hint="eastAsia" w:ascii="宋体" w:hAnsi="宋体" w:eastAsia="宋体" w:cs="Times New Roman"/>
          <w:bCs/>
          <w:color w:val="auto"/>
          <w:sz w:val="24"/>
          <w:szCs w:val="24"/>
        </w:rPr>
        <w:t xml:space="preserve">企业标准请参照《关于印发中小企业划型标准规定的通知》（工信部联企业</w:t>
      </w:r>
      <w:r>
        <w:rPr>
          <w:rFonts w:hint="eastAsia" w:ascii="宋体" w:hAnsi="宋体" w:eastAsia="宋体" w:cs="Times New Roman"/>
          <w:bCs/>
          <w:color w:val="auto"/>
          <w:sz w:val="24"/>
          <w:szCs w:val="24"/>
          <w:lang w:eastAsia="zh-CN"/>
        </w:rPr>
        <w:t xml:space="preserve">〔2011〕300号</w:t>
      </w:r>
      <w:r>
        <w:rPr>
          <w:rFonts w:hint="eastAsia" w:ascii="宋体" w:hAnsi="宋体" w:eastAsia="宋体" w:cs="Times New Roman"/>
          <w:bCs/>
          <w:color w:val="auto"/>
          <w:sz w:val="24"/>
          <w:szCs w:val="24"/>
        </w:rPr>
        <w:t xml:space="preserve">）文件规定。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rPr>
        <w:t xml:space="preserve">工业。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34.5</w:t>
      </w:r>
      <w:r>
        <w:rPr>
          <w:rFonts w:hint="eastAsia" w:ascii="宋体" w:hAnsi="宋体" w:eastAsia="宋体" w:cs="Times New Roman"/>
          <w:bCs/>
          <w:color w:val="auto"/>
          <w:sz w:val="24"/>
          <w:szCs w:val="24"/>
        </w:rPr>
        <w:t xml:space="preserve">绿色采购</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根据《关于调整优化节能产品、环境标志产品政府采购执行机制的通知》</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auto"/>
          <w:sz w:val="24"/>
          <w:szCs w:val="24"/>
          <w:lang w:eastAsia="zh-CN"/>
        </w:rPr>
        <w:t xml:space="preserve">原件扫描件</w:t>
      </w:r>
      <w:r>
        <w:rPr>
          <w:rFonts w:hint="eastAsia" w:ascii="宋体" w:hAnsi="宋体" w:eastAsia="宋体" w:cs="Times New Roman"/>
          <w:bCs/>
          <w:color w:val="auto"/>
          <w:sz w:val="24"/>
          <w:szCs w:val="24"/>
        </w:rPr>
        <w:t xml:space="preserve">，否则视为未实质性投标。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34.6</w:t>
      </w:r>
      <w:r>
        <w:rPr>
          <w:rFonts w:hint="eastAsia" w:ascii="宋体" w:hAnsi="宋体" w:eastAsia="宋体" w:cs="Times New Roman"/>
          <w:bCs/>
          <w:color w:val="auto"/>
          <w:sz w:val="24"/>
          <w:szCs w:val="24"/>
        </w:rPr>
        <w:t xml:space="preserve">落实《商品包装政府采购需求标准（试行）》、《快递包装政府采购需求标准（试行）》的相关政策，商品包装和快递包装应符合文件要求。</w:t>
      </w:r>
      <w:r/>
    </w:p>
    <w:p>
      <w:pPr>
        <w:numPr>
          <w:ilvl w:val="0"/>
          <w:numId w:val="0"/>
        </w:numPr>
        <w:ind w:left="0" w:firstLine="480"/>
        <w:keepLines w:val="0"/>
        <w:keepNext w:val="0"/>
        <w:pageBreakBefore w:val="0"/>
        <w:spacing w:line="480" w:lineRule="exact"/>
        <w:widowControl w:val="off"/>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34.7按</w:t>
      </w:r>
      <w:r>
        <w:rPr>
          <w:rFonts w:hint="eastAsia" w:ascii="宋体" w:hAnsi="宋体" w:eastAsia="宋体" w:cs="Times New Roman"/>
          <w:bCs/>
          <w:color w:val="auto"/>
          <w:sz w:val="24"/>
          <w:szCs w:val="24"/>
        </w:rPr>
        <w:t xml:space="preserve">照《绿色数据中心政府采购需求标准(试行)》（财库</w:t>
      </w:r>
      <w:r>
        <w:rPr>
          <w:rFonts w:hint="eastAsia" w:ascii="宋体" w:hAnsi="宋体" w:eastAsia="宋体" w:cs="Times New Roman"/>
          <w:bCs/>
          <w:color w:val="auto"/>
          <w:sz w:val="24"/>
          <w:szCs w:val="24"/>
          <w:lang w:eastAsia="zh-CN"/>
        </w:rPr>
        <w:t xml:space="preserve">〔2023〕7号</w:t>
      </w:r>
      <w:r>
        <w:rPr>
          <w:rFonts w:hint="eastAsia" w:ascii="宋体" w:hAnsi="宋体" w:eastAsia="宋体" w:cs="Times New Roman"/>
          <w:bCs/>
          <w:color w:val="auto"/>
          <w:sz w:val="24"/>
          <w:szCs w:val="24"/>
        </w:rPr>
        <w:t xml:space="preserve">）文件要求执行。</w:t>
      </w:r>
      <w:r/>
    </w:p>
    <w:p>
      <w:pPr>
        <w:ind w:firstLine="480"/>
        <w:spacing w:line="460" w:lineRule="exac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34.8采购本国产品的支持政策</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.1本项目政府采购活动中既有本国产品又有非本国产品参与竞争的，依法对本国产品给予价格评审优惠，对本国产品的报价给予</w:t>
      </w:r>
      <w:r>
        <w:rPr>
          <w:rFonts w:hint="eastAsia" w:ascii="宋体" w:hAnsi="宋体" w:eastAsia="宋体" w:cs="宋体"/>
          <w:color w:val="auto"/>
          <w:spacing w:val="0"/>
          <w:sz w:val="24"/>
          <w:szCs w:val="24"/>
          <w:u w:val="single"/>
          <w:lang w:val="en-US" w:eastAsia="zh-CN"/>
        </w:rPr>
        <w:t xml:space="preserve"> 20% </w:t>
      </w:r>
      <w:r>
        <w:rPr>
          <w:rFonts w:hint="eastAsia" w:ascii="宋体" w:hAnsi="宋体" w:eastAsia="宋体" w:cs="宋体"/>
          <w:color w:val="auto"/>
          <w:spacing w:val="0"/>
          <w:sz w:val="24"/>
          <w:szCs w:val="24"/>
          <w:lang w:val="en-US" w:eastAsia="zh-CN"/>
        </w:rPr>
        <w:t xml:space="preserve">的价格扣除，用扣除后的价格参与评审。</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w:t>
      </w:r>
      <w:r>
        <w:rPr>
          <w:rFonts w:hint="eastAsia" w:ascii="宋体" w:hAnsi="宋体" w:eastAsia="宋体" w:cs="宋体"/>
          <w:color w:val="auto"/>
          <w:spacing w:val="0"/>
          <w:sz w:val="24"/>
          <w:szCs w:val="24"/>
          <w:u w:val="single"/>
          <w:lang w:val="en-US" w:eastAsia="zh-CN"/>
        </w:rPr>
        <w:t xml:space="preserve"> 20% </w:t>
      </w:r>
      <w:r>
        <w:rPr>
          <w:rFonts w:hint="eastAsia" w:ascii="宋体" w:hAnsi="宋体" w:eastAsia="宋体" w:cs="宋体"/>
          <w:color w:val="auto"/>
          <w:spacing w:val="0"/>
          <w:sz w:val="24"/>
          <w:szCs w:val="24"/>
          <w:lang w:val="en-US" w:eastAsia="zh-CN"/>
        </w:rPr>
        <w:t xml:space="preserve">的价格扣除，用扣除后的价格参与评审。供应商未填写比例数值，或比例数值未达到80%的，将不享受本国产品价格评审优惠。</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.3供应商需按照招标文件的要求提供《关于符合本国产品标准的声明函》（以下简称《声明函》），如不提供将不享受本国产品价格评审优惠。</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left="0" w:firstLine="480"/>
        <w:keepLines w:val="0"/>
        <w:keepNext w:val="0"/>
        <w:pageBreakBefore w:val="0"/>
        <w:spacing w:line="480" w:lineRule="exact"/>
        <w:widowControl w:val="off"/>
        <w:tabs>
          <w:tab w:val="left" w:pos="525" w:leader="none"/>
          <w:tab w:val="left" w:pos="945" w:leader="none"/>
        </w:tabs>
        <w:rPr>
          <w:rFonts w:hint="default" w:ascii="宋体" w:hAnsi="宋体" w:eastAsia="宋体" w:cs="Times New Roman"/>
          <w:bCs/>
          <w:color w:val="auto"/>
          <w:sz w:val="24"/>
          <w:szCs w:val="24"/>
          <w:lang w:val="en-US" w:eastAsia="zh-CN"/>
        </w:rPr>
      </w:pPr>
      <w:r>
        <w:rPr>
          <w:rFonts w:hint="default" w:ascii="宋体" w:hAnsi="宋体" w:eastAsia="宋体" w:cs="Times New Roman"/>
          <w:bCs/>
          <w:color w:val="auto"/>
          <w:sz w:val="24"/>
          <w:szCs w:val="24"/>
          <w:lang w:val="en-US" w:eastAsia="zh-CN"/>
        </w:rPr>
      </w:r>
      <w:r/>
    </w:p>
    <w:p>
      <w:pPr>
        <w:ind w:firstLine="600"/>
        <w:spacing w:line="519" w:lineRule="atLeast"/>
        <w:rPr>
          <w:rFonts w:hint="eastAsia" w:ascii="宋体" w:hAnsi="宋体" w:eastAsia="宋体" w:cs="Times New Roman"/>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auto"/>
          <w:sz w:val="24"/>
          <w:szCs w:val="24"/>
          <w:lang w:val="en-US" w:eastAsia="zh-CN"/>
        </w:rPr>
        <w:t xml:space="preserve"> </w:t>
      </w:r>
      <w:r/>
    </w:p>
    <w:p>
      <w:pPr>
        <w:rPr>
          <w:rFonts w:hint="eastAsia"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br w:type="page" w:clear="all"/>
      </w:r>
      <w:r/>
    </w:p>
    <w:p>
      <w:pPr>
        <w:pStyle w:val="702"/>
        <w:keepLines w:val="0"/>
        <w:keepNext w:val="0"/>
        <w:rPr>
          <w:rFonts w:ascii="宋体" w:hAnsi="宋体" w:eastAsia="宋体"/>
          <w:color w:val="auto"/>
          <w:sz w:val="24"/>
          <w:szCs w:val="24"/>
        </w:rPr>
      </w:pPr>
      <w:r/>
      <w:bookmarkStart w:id="162" w:name="_Toc1681"/>
      <w:r>
        <w:rPr>
          <w:rFonts w:hint="eastAsia"/>
          <w:color w:val="auto"/>
        </w:rPr>
        <w:t xml:space="preserve">第三章</w:t>
      </w:r>
      <w:r>
        <w:rPr>
          <w:rFonts w:ascii="Calibri" w:hAnsi="Calibri" w:cs="Calibri"/>
          <w:color w:val="auto"/>
        </w:rPr>
        <w:t xml:space="preserve"> </w:t>
      </w:r>
      <w:r>
        <w:rPr>
          <w:rFonts w:hint="eastAsia"/>
          <w:color w:val="auto"/>
        </w:rPr>
        <w:t xml:space="preserve"> 合同文本</w:t>
      </w:r>
      <w:bookmarkEnd w:id="162"/>
      <w:r/>
      <w:r/>
    </w:p>
    <w:p>
      <w:pPr>
        <w:ind w:firstLine="480"/>
        <w:spacing w:line="520" w:lineRule="exact"/>
        <w:rPr>
          <w:bCs/>
          <w:color w:val="auto"/>
          <w:sz w:val="24"/>
          <w:szCs w:val="28"/>
          <w:shd w:val="clear" w:color="auto" w:fill="ffffff"/>
        </w:rPr>
      </w:pPr>
      <w:r/>
      <w:bookmarkStart w:id="163" w:name="_Toc513029243"/>
      <w:r/>
      <w:bookmarkEnd w:id="163"/>
      <w:r/>
      <w:bookmarkStart w:id="164" w:name="_Toc16938559"/>
      <w:r/>
      <w:bookmarkEnd w:id="164"/>
      <w:r/>
      <w:bookmarkStart w:id="165" w:name="_Toc479757211"/>
      <w:r>
        <w:rPr>
          <w:rFonts w:hint="eastAsia" w:ascii="宋体" w:hAnsi="宋体" w:cs="仿宋_GB2312"/>
          <w:color w:val="auto"/>
          <w:sz w:val="24"/>
        </w:rPr>
        <w:t xml:space="preserve">  </w:t>
      </w:r>
      <w:r>
        <w:rPr>
          <w:rFonts w:hint="eastAsia"/>
          <w:bCs/>
          <w:color w:val="auto"/>
          <w:sz w:val="24"/>
          <w:szCs w:val="28"/>
          <w:shd w:val="clear" w:color="auto" w:fill="ffffff"/>
        </w:rPr>
        <w:t xml:space="preserve">以下为采购人与中标人签</w:t>
      </w:r>
      <w:r>
        <w:rPr>
          <w:rFonts w:hint="eastAsia"/>
          <w:bCs/>
          <w:color w:val="auto"/>
          <w:sz w:val="24"/>
          <w:szCs w:val="28"/>
          <w:shd w:val="clear" w:color="auto" w:fill="ffffff"/>
          <w:lang w:val="en-US" w:eastAsia="zh-CN"/>
        </w:rPr>
        <w:t xml:space="preserve">订</w:t>
      </w:r>
      <w:r>
        <w:rPr>
          <w:rFonts w:hint="eastAsia"/>
          <w:bCs/>
          <w:color w:val="auto"/>
          <w:sz w:val="24"/>
          <w:szCs w:val="28"/>
          <w:shd w:val="clear" w:color="auto" w:fill="ffffff"/>
        </w:rPr>
        <w:t xml:space="preserve">本项目合同的通用条款，中标人不得提出实质性的修改，关于专用条款将由采购人与中标人结合本项目具体情况协商后签订。</w:t>
      </w:r>
      <w:r/>
    </w:p>
    <w:p>
      <w:pPr>
        <w:jc w:val="center"/>
        <w:spacing w:line="520" w:lineRule="exact"/>
        <w:rPr>
          <w:b/>
          <w:color w:val="auto"/>
          <w:sz w:val="24"/>
          <w:szCs w:val="28"/>
          <w:shd w:val="clear" w:color="auto" w:fill="ffffff"/>
        </w:rPr>
      </w:pPr>
      <w:r/>
      <w:bookmarkStart w:id="166" w:name="_Toc328387878"/>
      <w:r/>
      <w:bookmarkStart w:id="167" w:name="_Toc328388072"/>
      <w:r>
        <w:rPr>
          <w:rFonts w:hint="eastAsia"/>
          <w:b/>
          <w:color w:val="auto"/>
          <w:sz w:val="24"/>
          <w:szCs w:val="28"/>
          <w:shd w:val="clear" w:color="auto" w:fill="ffffff"/>
        </w:rPr>
        <w:t xml:space="preserve">泰州</w:t>
      </w:r>
      <w:r>
        <w:rPr>
          <w:rFonts w:hint="eastAsia"/>
          <w:b/>
          <w:color w:val="auto"/>
          <w:sz w:val="24"/>
          <w:szCs w:val="28"/>
          <w:shd w:val="clear" w:color="auto" w:fill="ffffff"/>
          <w:lang w:val="en-US" w:eastAsia="zh-CN"/>
        </w:rPr>
        <w:t xml:space="preserve">市</w:t>
      </w:r>
      <w:r>
        <w:rPr>
          <w:rFonts w:hint="eastAsia"/>
          <w:b/>
          <w:color w:val="auto"/>
          <w:sz w:val="24"/>
          <w:szCs w:val="28"/>
          <w:shd w:val="clear" w:color="auto" w:fill="ffffff"/>
        </w:rPr>
        <w:t xml:space="preserve">政府采购合同</w:t>
      </w:r>
      <w:bookmarkEnd w:id="166"/>
      <w:r/>
      <w:bookmarkEnd w:id="167"/>
      <w:r/>
      <w:r/>
    </w:p>
    <w:p>
      <w:pPr>
        <w:ind w:firstLine="480"/>
        <w:spacing w:line="520" w:lineRule="exact"/>
        <w:rPr>
          <w:rFonts w:ascii="Times New Roman" w:hAnsi="Times New Roman"/>
          <w:color w:val="auto"/>
          <w:spacing w:val="0"/>
          <w:sz w:val="24"/>
        </w:rPr>
      </w:pPr>
      <w:r>
        <w:rPr>
          <w:rFonts w:ascii="Times New Roman" w:hAnsi="Times New Roman"/>
          <w:color w:val="auto"/>
          <w:spacing w:val="0"/>
          <w:sz w:val="24"/>
        </w:rPr>
        <w:t xml:space="preserve">合同编号：</w:t>
      </w:r>
      <w:r/>
    </w:p>
    <w:p>
      <w:pPr>
        <w:ind w:firstLine="480"/>
        <w:spacing w:line="520" w:lineRule="exact"/>
        <w:rPr>
          <w:rFonts w:ascii="Times New Roman" w:hAnsi="Times New Roman"/>
          <w:color w:val="auto"/>
          <w:spacing w:val="0"/>
          <w:sz w:val="24"/>
        </w:rPr>
      </w:pPr>
      <w:r>
        <w:rPr>
          <w:rFonts w:ascii="Times New Roman" w:hAnsi="Times New Roman"/>
          <w:color w:val="auto"/>
          <w:spacing w:val="0"/>
          <w:sz w:val="24"/>
        </w:rPr>
        <w:t xml:space="preserve">项目名称：</w:t>
      </w:r>
      <w:r/>
    </w:p>
    <w:p>
      <w:pPr>
        <w:ind w:firstLine="480"/>
        <w:spacing w:line="520" w:lineRule="exact"/>
        <w:rPr>
          <w:rFonts w:ascii="Times New Roman" w:hAnsi="Times New Roman"/>
          <w:color w:val="auto"/>
          <w:spacing w:val="0"/>
          <w:sz w:val="24"/>
        </w:rPr>
      </w:pPr>
      <w:r>
        <w:rPr>
          <w:rFonts w:ascii="Times New Roman" w:hAnsi="Times New Roman"/>
          <w:color w:val="auto"/>
          <w:spacing w:val="0"/>
          <w:sz w:val="24"/>
        </w:rPr>
        <w:t xml:space="preserve">采购人（以下</w:t>
      </w:r>
      <w:r>
        <w:rPr>
          <w:rFonts w:hint="eastAsia" w:ascii="Times New Roman" w:hAnsi="Times New Roman"/>
          <w:color w:val="auto"/>
          <w:spacing w:val="0"/>
          <w:sz w:val="24"/>
          <w:lang w:val="en-US" w:eastAsia="zh-CN"/>
        </w:rPr>
        <w:t xml:space="preserve">简</w:t>
      </w:r>
      <w:r>
        <w:rPr>
          <w:rFonts w:ascii="Times New Roman" w:hAnsi="Times New Roman"/>
          <w:color w:val="auto"/>
          <w:spacing w:val="0"/>
          <w:sz w:val="24"/>
        </w:rPr>
        <w:t xml:space="preserve">称甲方）： </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住所地： </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供应商（以下</w:t>
      </w:r>
      <w:r>
        <w:rPr>
          <w:rFonts w:hint="eastAsia" w:ascii="宋体" w:hAnsi="宋体" w:eastAsia="宋体" w:cs="宋体"/>
          <w:color w:val="auto"/>
          <w:spacing w:val="0"/>
          <w:sz w:val="24"/>
          <w:lang w:val="en-US" w:eastAsia="zh-CN"/>
        </w:rPr>
        <w:t xml:space="preserve">简</w:t>
      </w:r>
      <w:r>
        <w:rPr>
          <w:rFonts w:hint="eastAsia" w:ascii="宋体" w:hAnsi="宋体" w:eastAsia="宋体" w:cs="宋体"/>
          <w:color w:val="auto"/>
          <w:spacing w:val="0"/>
          <w:sz w:val="24"/>
        </w:rPr>
        <w:t xml:space="preserve">称乙方）： </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住所地：</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根据《中华人民共和国民法典</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中华人民共和国政府采购法》等法律法规的规定，甲、乙双方按照</w:t>
      </w:r>
      <w:r>
        <w:rPr>
          <w:rFonts w:hint="eastAsia" w:ascii="宋体" w:hAnsi="宋体" w:eastAsia="宋体" w:cs="宋体"/>
          <w:color w:val="auto"/>
          <w:spacing w:val="0"/>
          <w:sz w:val="24"/>
          <w:u w:val="single"/>
          <w:lang w:val="en-US" w:eastAsia="zh-CN"/>
        </w:rPr>
        <w:t xml:space="preserve">             </w:t>
      </w:r>
      <w:r>
        <w:rPr>
          <w:rFonts w:hint="eastAsia" w:ascii="宋体" w:hAnsi="宋体" w:eastAsia="宋体" w:cs="宋体"/>
          <w:color w:val="auto"/>
          <w:spacing w:val="0"/>
          <w:sz w:val="24"/>
          <w:u w:val="none"/>
          <w:lang w:val="en-US" w:eastAsia="zh-CN"/>
        </w:rPr>
        <w:t xml:space="preserve">项目</w:t>
      </w:r>
      <w:r>
        <w:rPr>
          <w:rFonts w:hint="eastAsia" w:ascii="宋体" w:hAnsi="宋体" w:eastAsia="宋体" w:cs="宋体"/>
          <w:color w:val="auto"/>
          <w:spacing w:val="0"/>
          <w:sz w:val="24"/>
        </w:rPr>
        <w:t xml:space="preserve">的招标结果签订本合同。</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第一条　合同标的</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乙方根据甲方需求提供下列货物：</w:t>
      </w:r>
      <w:r/>
    </w:p>
    <w:tbl>
      <w:tblPr>
        <w:tblStyle w:val="711"/>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4"/>
        <w:gridCol w:w="2812"/>
        <w:gridCol w:w="731"/>
        <w:gridCol w:w="970"/>
        <w:gridCol w:w="1134"/>
        <w:gridCol w:w="1559"/>
      </w:tblGrid>
      <w:tr>
        <w:trPr>
          <w:trHeight w:val="567"/>
        </w:trPr>
        <w:tc>
          <w:tcPr>
            <w:tcW w:w="1974"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品   名</w:t>
            </w:r>
            <w:r/>
          </w:p>
        </w:tc>
        <w:tc>
          <w:tcPr>
            <w:tcW w:w="2812"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规格型号</w:t>
            </w:r>
            <w:r/>
          </w:p>
        </w:tc>
        <w:tc>
          <w:tcPr>
            <w:tcW w:w="731"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产地</w:t>
            </w:r>
            <w:r/>
          </w:p>
        </w:tc>
        <w:tc>
          <w:tcPr>
            <w:tcW w:w="970"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数量</w:t>
            </w:r>
            <w:r/>
          </w:p>
        </w:tc>
        <w:tc>
          <w:tcPr>
            <w:tcW w:w="1134"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单价</w:t>
            </w:r>
            <w:r/>
          </w:p>
        </w:tc>
        <w:tc>
          <w:tcPr>
            <w:tcW w:w="1559"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合计</w:t>
            </w:r>
            <w:r/>
          </w:p>
        </w:tc>
      </w:tr>
      <w:tr>
        <w:trPr>
          <w:trHeight w:val="567"/>
        </w:trPr>
        <w:tc>
          <w:tcPr>
            <w:tcW w:w="197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812"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731"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70"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13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559"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trHeight w:val="567"/>
        </w:trPr>
        <w:tc>
          <w:tcPr>
            <w:tcW w:w="197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812"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731"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70"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13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559"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trHeight w:val="567"/>
        </w:trPr>
        <w:tc>
          <w:tcPr>
            <w:tcW w:w="197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812"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731"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70"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13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559"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trHeight w:val="454"/>
        </w:trPr>
        <w:tc>
          <w:tcPr>
            <w:gridSpan w:val="5"/>
            <w:tcW w:w="7621" w:type="dxa"/>
            <w:vAlign w:val="center"/>
            <w:textDirection w:val="lrTb"/>
            <w:noWrap w:val="false"/>
          </w:tcPr>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合计（大写）： </w:t>
            </w:r>
            <w:r/>
          </w:p>
        </w:tc>
        <w:tc>
          <w:tcPr>
            <w:tcW w:w="1559" w:type="dxa"/>
            <w:vAlign w:val="center"/>
            <w:textDirection w:val="lrTb"/>
            <w:noWrap w:val="false"/>
          </w:tcPr>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bl>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第二条　合同总价款（结算价）</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本合同项下货物总价款（结算价）为（大写）</w:t>
      </w:r>
      <w:r>
        <w:rPr>
          <w:rFonts w:hint="eastAsia" w:ascii="宋体" w:hAnsi="宋体" w:eastAsia="宋体" w:cs="宋体"/>
          <w:color w:val="auto"/>
          <w:spacing w:val="0"/>
          <w:sz w:val="24"/>
          <w:u w:val="single"/>
        </w:rPr>
        <w:t xml:space="preserve">       （￥      ）</w:t>
      </w:r>
      <w:r>
        <w:rPr>
          <w:rFonts w:hint="eastAsia" w:ascii="宋体" w:hAnsi="宋体" w:eastAsia="宋体" w:cs="宋体"/>
          <w:color w:val="auto"/>
          <w:spacing w:val="0"/>
          <w:sz w:val="24"/>
        </w:rPr>
        <w:t xml:space="preserve">人民币，分项价款在“</w:t>
      </w:r>
      <w:r>
        <w:rPr>
          <w:rFonts w:hint="eastAsia" w:ascii="宋体" w:hAnsi="宋体" w:eastAsia="宋体" w:cs="宋体"/>
          <w:color w:val="auto"/>
          <w:spacing w:val="0"/>
          <w:sz w:val="24"/>
          <w:lang w:val="en-US" w:eastAsia="zh-CN"/>
        </w:rPr>
        <w:t xml:space="preserve">分项</w:t>
      </w:r>
      <w:r>
        <w:rPr>
          <w:rFonts w:hint="eastAsia" w:ascii="宋体" w:hAnsi="宋体" w:eastAsia="宋体" w:cs="宋体"/>
          <w:color w:val="auto"/>
          <w:spacing w:val="0"/>
          <w:sz w:val="24"/>
        </w:rPr>
        <w:t xml:space="preserve">报价表”中有明确规定。</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本合同总价款是货物设计、制造、包装、仓储、运输、安装及验收合格之前及保修期内备品备件发生的所有含税费用。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本合同总价款还包含乙方应当提供的伴随服务/售后服务费用。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本合同执行期间合同总价款不变。</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第三条　组成本合同的有关文件</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下列关于</w:t>
      </w:r>
      <w:r>
        <w:rPr>
          <w:rFonts w:hint="eastAsia" w:ascii="宋体" w:hAnsi="宋体" w:eastAsia="宋体" w:cs="宋体"/>
          <w:color w:val="auto"/>
          <w:spacing w:val="0"/>
          <w:sz w:val="24"/>
          <w:u w:val="single"/>
          <w:lang w:val="en-US" w:eastAsia="zh-CN"/>
        </w:rPr>
        <w:t xml:space="preserve">       </w:t>
      </w:r>
      <w:r>
        <w:rPr>
          <w:rFonts w:hint="eastAsia" w:ascii="宋体" w:hAnsi="宋体" w:eastAsia="宋体" w:cs="宋体"/>
          <w:color w:val="auto"/>
          <w:spacing w:val="0"/>
          <w:sz w:val="24"/>
        </w:rPr>
        <w:t xml:space="preserve">号的招投标文件或与本次采购活动方式相适应的文件及有关附件是本合同不可分割的组成部分，与本合同具有同等法律效力，这些文件包括但不限于：</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乙方提供的投标文件和投标报价表；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供货一览表；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交货地点一览表；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4</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技术规格响应表；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投标承诺；</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6</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服务承诺；</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7</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中标通知书；</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8</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甲乙双方商定的其他文件。</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第四条 权利保证</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甲方在中华人民共和国境内使用乙方提供的货物及服务时免受第三方提出的侵犯其专利权或</w:t>
      </w:r>
      <w:r>
        <w:rPr>
          <w:rFonts w:hint="eastAsia" w:ascii="宋体" w:hAnsi="宋体" w:eastAsia="宋体" w:cs="宋体"/>
          <w:color w:val="auto"/>
          <w:spacing w:val="0"/>
          <w:sz w:val="24"/>
          <w:lang w:eastAsia="zh-CN"/>
        </w:rPr>
        <w:t xml:space="preserve">其他</w:t>
      </w:r>
      <w:r>
        <w:rPr>
          <w:rFonts w:hint="eastAsia" w:ascii="宋体" w:hAnsi="宋体" w:eastAsia="宋体" w:cs="宋体"/>
          <w:color w:val="auto"/>
          <w:spacing w:val="0"/>
          <w:sz w:val="24"/>
        </w:rPr>
        <w:t xml:space="preserve">知识产权的起诉。如果第三方提出侵权指控，乙方应承担由此而引起的一切法律责任和费用，包括诉讼费、律师费、鉴定费、差旅费等。</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第五条　质量保证</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乙方所提供的货物的技术规格应与招标文件规定的技术规格及所附的“技术规格响应表”相一致；若技术性能无特殊说明，质量应符合国家标准、行业标准、企业标准及相应的技术规范要求中要求最高的标准。</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交付使用前发生的货物损坏或不合格，一律退换新品。在保修期内发生的设备损坏或性能不合格（非使用不当原因造成），除甲方同意修理外，应退换新品。</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4</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（1）更换：由乙方承担因更换货物所发生的全部费用。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（2）贬值处理：由甲乙双方</w:t>
      </w:r>
      <w:r>
        <w:rPr>
          <w:rFonts w:hint="eastAsia" w:ascii="宋体" w:hAnsi="宋体" w:eastAsia="宋体" w:cs="宋体"/>
          <w:color w:val="auto"/>
          <w:spacing w:val="0"/>
          <w:sz w:val="24"/>
          <w:lang w:eastAsia="zh-CN"/>
        </w:rPr>
        <w:t xml:space="preserve">协商</w:t>
      </w:r>
      <w:r>
        <w:rPr>
          <w:rFonts w:hint="eastAsia" w:ascii="宋体" w:hAnsi="宋体" w:eastAsia="宋体" w:cs="宋体"/>
          <w:color w:val="auto"/>
          <w:spacing w:val="0"/>
          <w:sz w:val="24"/>
        </w:rPr>
        <w:t xml:space="preserve">定价。</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退货处理：乙方应退还甲方支付相应货物的合同款，同时应承担因退还该货物所产生的直接费用（包括但不限于运输、保险、检验、货款利息及银行手续费等）。如果造成其他损失的，乙方应承担相应的损失。</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乙方在收到通知后，应在合同中所附服务承诺约定的时间内主动协助甲方对货物免费维修、更换有缺陷的货物或部件。</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6</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如果乙方在收到通知后，在合同中所附服务承诺约定的时间内没有弥补缺陷，甲方可采取必要的补救措施，但风险和费用将由乙方承担。</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第六条 </w:t>
      </w:r>
      <w:r>
        <w:rPr>
          <w:rFonts w:hint="eastAsia" w:ascii="宋体" w:hAnsi="宋体" w:eastAsia="宋体" w:cs="宋体"/>
          <w:b/>
          <w:bCs/>
          <w:color w:val="auto"/>
          <w:spacing w:val="0"/>
          <w:sz w:val="24"/>
        </w:rPr>
        <w:t xml:space="preserve">货物包装、发运及运输</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color w:val="auto"/>
          <w:spacing w:val="0"/>
          <w:sz w:val="24"/>
        </w:rPr>
        <w:t xml:space="preserve">产品须按甲方要求方式和提供的清单进行包装和运输，</w:t>
      </w:r>
      <w:r>
        <w:rPr>
          <w:rFonts w:hint="eastAsia" w:ascii="宋体" w:hAnsi="宋体" w:eastAsia="宋体" w:cs="宋体"/>
          <w:color w:val="auto"/>
          <w:spacing w:val="0"/>
          <w:sz w:val="24"/>
        </w:rPr>
        <w:t xml:space="preserve">由于包装不善所引起的货物损失均由乙方承担。</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每一包装单元内应附详细的装箱单、使用说明书、随配附件和工具等。</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bCs/>
          <w:color w:val="auto"/>
          <w:spacing w:val="0"/>
          <w:sz w:val="24"/>
        </w:rPr>
        <w:t xml:space="preserve">乙方在货物发运手续办理完毕后24小时内或货到甲方48小时前通知甲方，以准备接货。</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4</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货物在交付甲方前发生的风险均由乙方负责。</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bCs/>
          <w:color w:val="auto"/>
          <w:spacing w:val="0"/>
          <w:sz w:val="24"/>
        </w:rPr>
        <w:t xml:space="preserve">货物在规定的交付期限内由乙方送达甲方指定的地点，待甲方验收合格后视为交付，乙方同时需通知甲方货物已送达。</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第七条　交货</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乙方于合同签订之日起</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u w:val="single"/>
          <w:lang w:val="en-US" w:eastAsia="zh-CN"/>
        </w:rPr>
        <w:t xml:space="preserve">65</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rPr>
        <w:t xml:space="preserve">日历</w:t>
      </w:r>
      <w:r>
        <w:rPr>
          <w:rFonts w:hint="eastAsia" w:ascii="宋体" w:hAnsi="宋体" w:eastAsia="宋体" w:cs="宋体"/>
          <w:color w:val="auto"/>
          <w:spacing w:val="0"/>
          <w:sz w:val="24"/>
          <w:lang w:val="en-US" w:eastAsia="zh-CN"/>
        </w:rPr>
        <w:t xml:space="preserve">天</w:t>
      </w:r>
      <w:r>
        <w:rPr>
          <w:rFonts w:hint="eastAsia" w:ascii="宋体" w:hAnsi="宋体" w:eastAsia="宋体" w:cs="宋体"/>
          <w:color w:val="auto"/>
          <w:spacing w:val="0"/>
          <w:sz w:val="24"/>
        </w:rPr>
        <w:t xml:space="preserve">内将货物交付甲方，交货地点为</w:t>
      </w:r>
      <w:r>
        <w:rPr>
          <w:rFonts w:hint="eastAsia" w:ascii="宋体" w:hAnsi="宋体" w:eastAsia="宋体" w:cs="宋体"/>
          <w:color w:val="auto"/>
          <w:spacing w:val="0"/>
          <w:sz w:val="24"/>
          <w:u w:val="single"/>
        </w:rPr>
        <w:t xml:space="preserve"> 甲方指定地点 </w:t>
      </w:r>
      <w:r>
        <w:rPr>
          <w:rFonts w:hint="eastAsia" w:ascii="宋体" w:hAnsi="宋体" w:eastAsia="宋体" w:cs="宋体"/>
          <w:color w:val="auto"/>
          <w:spacing w:val="0"/>
          <w:sz w:val="24"/>
        </w:rPr>
        <w:t xml:space="preserve"> 。有关运输、保险和调换等一切相关的费用由乙方承担。</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乙方交货前应对产品做出全面</w:t>
      </w:r>
      <w:r>
        <w:rPr>
          <w:rFonts w:hint="eastAsia" w:ascii="宋体" w:hAnsi="宋体" w:eastAsia="宋体" w:cs="宋体"/>
          <w:color w:val="auto"/>
          <w:spacing w:val="0"/>
          <w:sz w:val="24"/>
          <w:lang w:eastAsia="zh-CN"/>
        </w:rPr>
        <w:t xml:space="preserve">检查，并</w:t>
      </w:r>
      <w:r>
        <w:rPr>
          <w:rFonts w:hint="eastAsia" w:ascii="宋体" w:hAnsi="宋体" w:eastAsia="宋体" w:cs="宋体"/>
          <w:color w:val="auto"/>
          <w:spacing w:val="0"/>
          <w:sz w:val="24"/>
        </w:rPr>
        <w:t xml:space="preserve">对验收文件进行整理</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乙方应向甲方提供与货物相关的单证和工具（包括但不限于发票、装箱清单、用户手册、原厂保修卡、随机资料及配件、随机工具等</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乙方不能完整交付货物及本款规定的单证和工具的，视为未按合同约定交货，乙方负责补齐，因此导致逾期交付的，由乙方承担相关的违约责任</w:t>
      </w:r>
      <w:r>
        <w:rPr>
          <w:rFonts w:hint="eastAsia" w:ascii="宋体" w:hAnsi="宋体" w:eastAsia="宋体" w:cs="宋体"/>
          <w:color w:val="auto"/>
          <w:spacing w:val="0"/>
          <w:sz w:val="24"/>
          <w:lang w:eastAsia="zh-CN"/>
        </w:rPr>
        <w:t xml:space="preserve">。这些单证和工具</w:t>
      </w:r>
      <w:r>
        <w:rPr>
          <w:rFonts w:hint="eastAsia" w:ascii="宋体" w:hAnsi="宋体" w:eastAsia="宋体" w:cs="宋体"/>
          <w:color w:val="auto"/>
          <w:spacing w:val="0"/>
          <w:sz w:val="24"/>
        </w:rPr>
        <w:t xml:space="preserve">作为甲方收货验收和使用的技术条件依据，检验的结果应随货物交甲方。</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第八条　产品验收标准及要求</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货物的到货验收包括：型号、规格、数量、外观质量及货物包装是否完好。</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乙方应将所提供货物的装箱清单、用户手册、保修卡等交付给甲方；</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甲方需要乙方对货物进行调换的，乙方应在规定的时间内完成调换。甲方应在货物调换完毕后的3个工作日内进行验收。验收合格的由甲方签署验收单并加盖单位公章。</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4</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货物验收的标准：按行业通行标准、厂方出厂标准和乙方投标文件的承诺。</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货物到货验收时乙方代表必须在场，并提供产品合格证、质量保证文件等相关证明材料。</w:t>
      </w:r>
      <w:r/>
    </w:p>
    <w:p>
      <w:pPr>
        <w:ind w:firstLine="482"/>
        <w:spacing w:line="500" w:lineRule="exact"/>
        <w:rPr>
          <w:rFonts w:hint="default" w:ascii="宋体" w:hAnsi="宋体" w:eastAsia="宋体" w:cs="宋体"/>
          <w:b/>
          <w:bCs/>
          <w:color w:val="auto"/>
          <w:spacing w:val="0"/>
          <w:sz w:val="24"/>
          <w:lang w:val="en-US" w:eastAsia="zh-CN"/>
        </w:rPr>
      </w:pPr>
      <w:r>
        <w:rPr>
          <w:rFonts w:hint="eastAsia" w:ascii="宋体" w:hAnsi="宋体" w:eastAsia="宋体" w:cs="宋体"/>
          <w:b/>
          <w:bCs/>
          <w:color w:val="auto"/>
          <w:spacing w:val="0"/>
          <w:sz w:val="24"/>
          <w:lang w:val="en-US" w:eastAsia="zh-CN"/>
        </w:rPr>
        <w:t xml:space="preserve">6.甲方或甲方聘请技术专家或专业检测机构依据验收国家标准GB19272-2024《室外健身器材的安全通用要求》并对产品进行验收，产品验收不合格的，甲方有权要求乙方更换为合格产品或终止合同，乙方无条件响应甲方要求，甲方不承担任何费用。验收时乙方必须在现场，并提供产品合格证、质量保证文件等相关证明材料，验收完毕后做出验收结果报告。</w:t>
      </w:r>
      <w:r/>
    </w:p>
    <w:p>
      <w:pPr>
        <w:ind w:firstLine="482"/>
        <w:spacing w:line="48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第九条 伴随服务／售后服务</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乙方应按照国家有关法律法规规章和“三包”规定以及合同所附的“服务承诺”提供服务。</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除招标文件中的相关伴随服务或售后服务承诺外，双方还作如下约定：</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（1）乙方应指派专人负责与甲方联系售后服务事宜。</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（2）乙方提供</w:t>
      </w:r>
      <w:r>
        <w:rPr>
          <w:rFonts w:hint="eastAsia" w:ascii="宋体" w:hAnsi="宋体" w:eastAsia="宋体" w:cs="宋体"/>
          <w:color w:val="auto"/>
          <w:spacing w:val="0"/>
          <w:sz w:val="24"/>
          <w:lang w:val="en-US" w:eastAsia="zh-CN"/>
        </w:rPr>
        <w:t xml:space="preserve">的</w:t>
      </w:r>
      <w:r>
        <w:rPr>
          <w:rFonts w:hint="eastAsia" w:ascii="宋体" w:hAnsi="宋体" w:eastAsia="宋体" w:cs="宋体"/>
          <w:b/>
          <w:bCs/>
          <w:color w:val="auto"/>
          <w:sz w:val="24"/>
          <w:szCs w:val="24"/>
          <w:highlight w:val="none"/>
          <w:u w:val="single"/>
        </w:rPr>
        <w:t xml:space="preserve">耐用器材</w:t>
      </w:r>
      <w:r>
        <w:rPr>
          <w:rFonts w:hint="eastAsia" w:ascii="宋体" w:hAnsi="宋体" w:eastAsia="宋体" w:cs="宋体"/>
          <w:b/>
          <w:bCs/>
          <w:color w:val="auto"/>
          <w:sz w:val="24"/>
          <w:szCs w:val="24"/>
          <w:highlight w:val="none"/>
          <w:u w:val="single"/>
          <w:lang w:val="en-US" w:eastAsia="zh-CN"/>
        </w:rPr>
        <w:t xml:space="preserve">质保期</w:t>
      </w:r>
      <w:r>
        <w:rPr>
          <w:rFonts w:hint="eastAsia" w:ascii="宋体" w:hAnsi="宋体" w:eastAsia="宋体" w:cs="宋体"/>
          <w:b/>
          <w:bCs/>
          <w:color w:val="auto"/>
          <w:sz w:val="24"/>
          <w:szCs w:val="24"/>
          <w:highlight w:val="none"/>
          <w:u w:val="single"/>
        </w:rPr>
        <w:t xml:space="preserve">至少</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bCs/>
          <w:color w:val="auto"/>
          <w:sz w:val="24"/>
          <w:szCs w:val="24"/>
          <w:highlight w:val="none"/>
          <w:u w:val="single"/>
        </w:rPr>
        <w:t xml:space="preserve">年（易损部件使用寿命不少于2年，更换后应确保使用</w:t>
      </w:r>
      <w:r>
        <w:rPr>
          <w:rFonts w:hint="eastAsia" w:ascii="宋体" w:hAnsi="宋体" w:eastAsia="宋体" w:cs="宋体"/>
          <w:b/>
          <w:bCs/>
          <w:color w:val="auto"/>
          <w:sz w:val="24"/>
          <w:szCs w:val="24"/>
          <w:highlight w:val="none"/>
          <w:u w:val="single"/>
          <w:lang w:val="en-US" w:eastAsia="zh-CN"/>
        </w:rPr>
        <w:t xml:space="preserve">8年</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pacing w:val="0"/>
          <w:sz w:val="24"/>
        </w:rPr>
        <w:t xml:space="preserve">（自验收合格之日起算）。</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（3）保修期内，乙方负责对其提供的货物进行维修，不再收取任何费用，但不可抗力（如火灾、雷击等）造成的故障除外。</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pacing w:val="0"/>
          <w:sz w:val="24"/>
        </w:rPr>
        <w:t xml:space="preserve">（4）</w:t>
      </w:r>
      <w:r>
        <w:rPr>
          <w:rFonts w:hint="eastAsia" w:ascii="宋体" w:hAnsi="宋体" w:eastAsia="宋体" w:cs="宋体"/>
          <w:b/>
          <w:bCs/>
          <w:color w:val="auto"/>
          <w:sz w:val="24"/>
          <w:szCs w:val="24"/>
          <w:highlight w:val="none"/>
        </w:rPr>
        <w:t xml:space="preserve">在质保期内，乙方负责为甲方的设备提供</w:t>
      </w:r>
      <w:r>
        <w:rPr>
          <w:rFonts w:hint="eastAsia" w:ascii="宋体" w:hAnsi="宋体" w:eastAsia="宋体" w:cs="宋体"/>
          <w:b/>
          <w:bCs/>
          <w:color w:val="auto"/>
          <w:sz w:val="24"/>
          <w:szCs w:val="24"/>
          <w:highlight w:val="none"/>
          <w:u w:val="single"/>
        </w:rPr>
        <w:t xml:space="preserve">2次/年</w:t>
      </w:r>
      <w:r>
        <w:rPr>
          <w:rFonts w:hint="eastAsia" w:ascii="宋体" w:hAnsi="宋体" w:eastAsia="宋体" w:cs="宋体"/>
          <w:b/>
          <w:bCs/>
          <w:color w:val="auto"/>
          <w:sz w:val="24"/>
          <w:szCs w:val="24"/>
          <w:highlight w:val="none"/>
        </w:rPr>
        <w:t xml:space="preserve">巡检服务，并提供免费技术培训和现场技术指导。</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pacing w:val="0"/>
          <w:sz w:val="24"/>
        </w:rPr>
        <w:t xml:space="preserve">如</w:t>
      </w:r>
      <w:r>
        <w:rPr>
          <w:rFonts w:hint="eastAsia" w:ascii="宋体" w:hAnsi="宋体" w:eastAsia="宋体" w:cs="宋体"/>
          <w:color w:val="auto"/>
          <w:spacing w:val="0"/>
          <w:sz w:val="24"/>
        </w:rPr>
        <w:t xml:space="preserve">乙方在接到甲方提出的技术服务要求或维修通知后4小时内没有响应、拒绝</w:t>
      </w:r>
      <w:r>
        <w:rPr>
          <w:rFonts w:hint="eastAsia" w:ascii="宋体" w:hAnsi="宋体" w:eastAsia="宋体" w:cs="宋体"/>
          <w:color w:val="auto"/>
          <w:spacing w:val="0"/>
          <w:sz w:val="24"/>
          <w:lang w:eastAsia="zh-CN"/>
        </w:rPr>
        <w:t xml:space="preserve">响应，或</w:t>
      </w:r>
      <w:r>
        <w:rPr>
          <w:rFonts w:hint="eastAsia" w:ascii="宋体" w:hAnsi="宋体" w:eastAsia="宋体" w:cs="宋体"/>
          <w:color w:val="auto"/>
          <w:spacing w:val="0"/>
          <w:sz w:val="24"/>
        </w:rPr>
        <w:t xml:space="preserve">12小时</w:t>
      </w:r>
      <w:r>
        <w:rPr>
          <w:rFonts w:hint="eastAsia" w:ascii="宋体" w:hAnsi="宋体" w:eastAsia="宋体" w:cs="宋体"/>
          <w:color w:val="auto"/>
          <w:spacing w:val="0"/>
          <w:sz w:val="24"/>
          <w:lang w:eastAsia="zh-CN"/>
        </w:rPr>
        <w:t xml:space="preserve">内没有</w:t>
      </w:r>
      <w:r>
        <w:rPr>
          <w:rFonts w:hint="eastAsia" w:ascii="宋体" w:hAnsi="宋体" w:eastAsia="宋体" w:cs="宋体"/>
          <w:color w:val="auto"/>
          <w:spacing w:val="0"/>
          <w:sz w:val="24"/>
        </w:rPr>
        <w:t xml:space="preserve">派员到达现场提供技术服务、修理或退换货物，甲方有权委托第三人对合同货物进行维修或提供技术服务，由此产生的一切费用由乙方承担。</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w:t>
      </w:r>
      <w:r>
        <w:rPr>
          <w:rFonts w:hint="eastAsia" w:ascii="宋体" w:hAnsi="宋体" w:eastAsia="宋体" w:cs="宋体"/>
          <w:color w:val="auto"/>
          <w:spacing w:val="0"/>
          <w:sz w:val="24"/>
          <w:lang w:val="en-US" w:eastAsia="zh-CN"/>
        </w:rPr>
        <w:t xml:space="preserve">6</w:t>
      </w:r>
      <w:r>
        <w:rPr>
          <w:rFonts w:hint="eastAsia" w:ascii="宋体" w:hAnsi="宋体" w:eastAsia="宋体" w:cs="宋体"/>
          <w:color w:val="auto"/>
          <w:spacing w:val="0"/>
          <w:sz w:val="24"/>
        </w:rPr>
        <w:t xml:space="preserve">）所有货物保修服务方式均为乙方上门保修，即由乙方派员到货物使用现场维修，由此产生的一切费用均由乙方承担。</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第十条　货款支付</w:t>
      </w:r>
      <w:r/>
    </w:p>
    <w:p>
      <w:pPr>
        <w:ind w:firstLine="480"/>
        <w:spacing w:line="482"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本合同所有款项均以人民币支付；</w:t>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合同生效后，甲方支付合同总价款的30%作为预付款，全部货物按期交付至甲方指定场地后支付合同价款的20%，余款在全部货物安装、调试并经甲方验收合格完毕后，一次性付清（无息）。</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如乙方根据本合同规定有责任向甲方支付违约金或</w:t>
      </w:r>
      <w:r>
        <w:rPr>
          <w:rFonts w:hint="eastAsia" w:ascii="宋体" w:hAnsi="宋体" w:eastAsia="宋体" w:cs="宋体"/>
          <w:color w:val="auto"/>
          <w:spacing w:val="0"/>
          <w:sz w:val="24"/>
          <w:lang w:eastAsia="zh-CN"/>
        </w:rPr>
        <w:t xml:space="preserve">其他</w:t>
      </w:r>
      <w:r>
        <w:rPr>
          <w:rFonts w:hint="eastAsia" w:ascii="宋体" w:hAnsi="宋体" w:eastAsia="宋体" w:cs="宋体"/>
          <w:color w:val="auto"/>
          <w:spacing w:val="0"/>
          <w:sz w:val="24"/>
        </w:rPr>
        <w:t xml:space="preserve">赔偿时，甲方在书面通知乙方后，有权从上述付款中扣除该等款项。</w:t>
      </w:r>
      <w:r/>
    </w:p>
    <w:p>
      <w:pPr>
        <w:ind w:firstLine="480"/>
        <w:spacing w:line="520" w:lineRule="exact"/>
        <w:rPr>
          <w:rFonts w:hint="eastAsia" w:ascii="宋体" w:hAnsi="宋体" w:eastAsia="宋体" w:cs="宋体"/>
          <w:color w:val="auto"/>
          <w:spacing w:val="0"/>
          <w:sz w:val="24"/>
          <w:u w:val="single"/>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货款支付的账号：</w:t>
      </w:r>
      <w:r>
        <w:rPr>
          <w:rFonts w:hint="eastAsia" w:ascii="宋体" w:hAnsi="宋体" w:eastAsia="宋体" w:cs="宋体"/>
          <w:color w:val="auto"/>
          <w:spacing w:val="0"/>
          <w:sz w:val="24"/>
          <w:u w:val="single"/>
        </w:rPr>
        <w:t xml:space="preserve">          </w:t>
      </w:r>
      <w:r/>
    </w:p>
    <w:p>
      <w:pPr>
        <w:ind w:firstLine="1804"/>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开户行：</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u w:val="single"/>
          <w:lang w:val="en-US" w:eastAsia="zh-CN"/>
        </w:rPr>
        <w:t xml:space="preserve"> </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rPr>
        <w:t xml:space="preserve"> </w:t>
      </w:r>
      <w:r/>
    </w:p>
    <w:p>
      <w:pPr>
        <w:ind w:firstLine="1804"/>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户名：</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rPr>
        <w:t xml:space="preserve"> </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第十一条 违约责任</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1</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甲方未按合同规定的期限向乙方支付货款的，每逾期1天甲方向乙方偿付欠款总额的5‰滞纳金，但累计滞纳金总额不超过欠款总额的5%。</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2</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如乙方不能交付货物，</w:t>
      </w:r>
      <w:r>
        <w:rPr>
          <w:rFonts w:hint="eastAsia" w:ascii="宋体" w:hAnsi="宋体" w:eastAsia="宋体" w:cs="宋体"/>
          <w:color w:val="auto"/>
          <w:spacing w:val="0"/>
          <w:sz w:val="24"/>
        </w:rPr>
        <w:t xml:space="preserve">甲方有权扣留全部履约保证金；同时</w:t>
      </w:r>
      <w:r>
        <w:rPr>
          <w:rFonts w:hint="eastAsia" w:ascii="宋体" w:hAnsi="宋体" w:eastAsia="宋体" w:cs="宋体"/>
          <w:bCs/>
          <w:color w:val="auto"/>
          <w:spacing w:val="0"/>
          <w:sz w:val="24"/>
        </w:rPr>
        <w:t xml:space="preserve">乙方应向甲方支付合同总价5%的违约金。</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3</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4</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乙方所交的货物品种、型号、规格、技术参数、质量不符合合同规定及</w:t>
      </w:r>
      <w:r>
        <w:rPr>
          <w:rFonts w:hint="eastAsia" w:ascii="宋体" w:hAnsi="宋体" w:eastAsia="宋体" w:cs="宋体"/>
          <w:color w:val="auto"/>
          <w:spacing w:val="0"/>
          <w:sz w:val="24"/>
        </w:rPr>
        <w:t xml:space="preserve">招投标</w:t>
      </w:r>
      <w:r>
        <w:rPr>
          <w:rFonts w:hint="eastAsia" w:ascii="宋体" w:hAnsi="宋体" w:eastAsia="宋体" w:cs="宋体"/>
          <w:bCs/>
          <w:color w:val="auto"/>
          <w:spacing w:val="0"/>
          <w:sz w:val="24"/>
        </w:rPr>
        <w:t xml:space="preserve">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5</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color w:val="auto"/>
          <w:spacing w:val="0"/>
          <w:sz w:val="24"/>
        </w:rPr>
        <w:t xml:space="preserve">6</w:t>
      </w:r>
      <w:r>
        <w:rPr>
          <w:rFonts w:hint="eastAsia" w:ascii="宋体" w:hAnsi="宋体" w:eastAsia="宋体" w:cs="宋体"/>
          <w:color w:val="auto"/>
          <w:spacing w:val="0"/>
          <w:sz w:val="24"/>
          <w:lang w:eastAsia="zh-CN"/>
        </w:rPr>
        <w:t xml:space="preserve">.</w:t>
      </w:r>
      <w:r>
        <w:rPr>
          <w:rFonts w:hint="eastAsia" w:ascii="宋体" w:hAnsi="宋体" w:eastAsia="宋体" w:cs="宋体"/>
          <w:bCs/>
          <w:color w:val="auto"/>
          <w:spacing w:val="0"/>
          <w:sz w:val="24"/>
        </w:rPr>
        <w:t xml:space="preserve">乙方未按本合同的规定和“服务承诺”提供伴随服务/售后服务的，应按合同总价款的100%向甲方承担违约责任。</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lang w:val="en-US" w:eastAsia="zh-CN"/>
        </w:rPr>
        <w:t xml:space="preserve">7</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乙方在承担上述2-</w:t>
      </w:r>
      <w:r>
        <w:rPr>
          <w:rFonts w:hint="eastAsia" w:ascii="宋体" w:hAnsi="宋体" w:eastAsia="宋体" w:cs="宋体"/>
          <w:bCs/>
          <w:color w:val="auto"/>
          <w:spacing w:val="0"/>
          <w:sz w:val="24"/>
          <w:lang w:val="en-US" w:eastAsia="zh-CN"/>
        </w:rPr>
        <w:t xml:space="preserve">6</w:t>
      </w:r>
      <w:r>
        <w:rPr>
          <w:rFonts w:hint="eastAsia" w:ascii="宋体" w:hAnsi="宋体" w:eastAsia="宋体" w:cs="宋体"/>
          <w:bCs/>
          <w:color w:val="auto"/>
          <w:spacing w:val="0"/>
          <w:sz w:val="24"/>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第十二条 合同的变更和终止 </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除</w:t>
      </w:r>
      <w:r>
        <w:rPr>
          <w:rFonts w:hint="eastAsia" w:ascii="宋体" w:hAnsi="宋体" w:eastAsia="宋体" w:cs="宋体"/>
          <w:bCs/>
          <w:color w:val="auto"/>
          <w:spacing w:val="0"/>
          <w:sz w:val="24"/>
          <w:lang w:eastAsia="zh-CN"/>
        </w:rPr>
        <w:t xml:space="preserve">《中华人民共和国政府采购法》</w:t>
      </w:r>
      <w:r>
        <w:rPr>
          <w:rFonts w:hint="eastAsia" w:ascii="宋体" w:hAnsi="宋体" w:eastAsia="宋体" w:cs="宋体"/>
          <w:bCs/>
          <w:color w:val="auto"/>
          <w:spacing w:val="0"/>
          <w:sz w:val="24"/>
        </w:rPr>
        <w:t xml:space="preserve">第</w:t>
      </w:r>
      <w:r>
        <w:rPr>
          <w:rFonts w:hint="eastAsia" w:ascii="宋体" w:hAnsi="宋体" w:eastAsia="宋体" w:cs="宋体"/>
          <w:bCs/>
          <w:color w:val="auto"/>
          <w:spacing w:val="0"/>
          <w:sz w:val="24"/>
          <w:lang w:val="en-US" w:eastAsia="zh-CN"/>
        </w:rPr>
        <w:t xml:space="preserve">四十九</w:t>
      </w:r>
      <w:r>
        <w:rPr>
          <w:rFonts w:hint="eastAsia" w:ascii="宋体" w:hAnsi="宋体" w:eastAsia="宋体" w:cs="宋体"/>
          <w:bCs/>
          <w:color w:val="auto"/>
          <w:spacing w:val="0"/>
          <w:sz w:val="24"/>
        </w:rPr>
        <w:t xml:space="preserve">条、第</w:t>
      </w:r>
      <w:r>
        <w:rPr>
          <w:rFonts w:hint="eastAsia" w:ascii="宋体" w:hAnsi="宋体" w:eastAsia="宋体" w:cs="宋体"/>
          <w:bCs/>
          <w:color w:val="auto"/>
          <w:spacing w:val="0"/>
          <w:sz w:val="24"/>
          <w:lang w:val="en-US" w:eastAsia="zh-CN"/>
        </w:rPr>
        <w:t xml:space="preserve">五十</w:t>
      </w:r>
      <w:r>
        <w:rPr>
          <w:rFonts w:hint="eastAsia" w:ascii="宋体" w:hAnsi="宋体" w:eastAsia="宋体" w:cs="宋体"/>
          <w:bCs/>
          <w:color w:val="auto"/>
          <w:spacing w:val="0"/>
          <w:sz w:val="24"/>
        </w:rPr>
        <w:t xml:space="preserve">条第二款规定的情形外，本合同一经签订，双方当事人不得擅自变更、中止或终止合同。</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第十三条 合同的转让</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乙方不得擅自部分或全部转让其应履行的合同义务。</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第十四条 不可抗力事件处理</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1</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在合同有效期内，任何一方因不可抗力事件导致不能履行合同，则合同履行期可延长，其延长期与不可抗力影响期相同。</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2</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不可抗力事件发生后，应立即通知对方，并寄送有关权威机构出具的证明。</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3</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不可抗力事件延续120天以上，双方应通过友好协商，确定是否继续履行合同。</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第十五条 争议的解决</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1</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因货物的质量问题发生争议的，应当邀请国家认可的质量检测机构对货物质量进行鉴定，鉴定费用由乙方先行垫付。货物符合标准的，鉴定费用由甲方承担；货物不符合质量标准的，鉴定</w:t>
      </w:r>
      <w:r>
        <w:rPr>
          <w:rFonts w:hint="eastAsia" w:ascii="宋体" w:hAnsi="宋体" w:eastAsia="宋体" w:cs="宋体"/>
          <w:bCs/>
          <w:color w:val="auto"/>
          <w:spacing w:val="0"/>
          <w:sz w:val="24"/>
          <w:lang w:eastAsia="zh-CN"/>
        </w:rPr>
        <w:t xml:space="preserve">费用</w:t>
      </w:r>
      <w:r>
        <w:rPr>
          <w:rFonts w:hint="eastAsia" w:ascii="宋体" w:hAnsi="宋体" w:eastAsia="宋体" w:cs="宋体"/>
          <w:bCs/>
          <w:color w:val="auto"/>
          <w:spacing w:val="0"/>
          <w:sz w:val="24"/>
        </w:rPr>
        <w:t xml:space="preserve">由乙方承担。</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2</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因履行本合同引起的或与本合同有关的争议，甲、乙双方应首先通过友好协商解决</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如果协商不能解决争议，</w:t>
      </w:r>
      <w:r>
        <w:rPr>
          <w:rFonts w:hint="eastAsia" w:ascii="宋体" w:hAnsi="宋体" w:eastAsia="宋体" w:cs="宋体"/>
          <w:bCs/>
          <w:color w:val="auto"/>
          <w:spacing w:val="0"/>
          <w:sz w:val="24"/>
          <w:lang w:eastAsia="zh-CN"/>
        </w:rPr>
        <w:t xml:space="preserve">应向</w:t>
      </w:r>
      <w:r>
        <w:rPr>
          <w:rFonts w:hint="eastAsia" w:ascii="宋体" w:hAnsi="宋体" w:eastAsia="宋体" w:cs="宋体"/>
          <w:bCs/>
          <w:color w:val="auto"/>
          <w:spacing w:val="0"/>
          <w:sz w:val="24"/>
        </w:rPr>
        <w:t xml:space="preserve">甲方所在地有管辖权的人民法院提起诉讼。</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第十六条 合同生效及其他</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bCs/>
          <w:color w:val="auto"/>
          <w:spacing w:val="0"/>
          <w:sz w:val="24"/>
        </w:rPr>
        <w:t xml:space="preserve">本合同自甲乙双方签字盖章（公章或合同专用章）后生效。</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本合同一式六份，具有同等法律效力，甲、乙双方各执三份。</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lang w:val="en-US" w:eastAsia="zh-CN"/>
        </w:rPr>
        <w:t xml:space="preserve">泰州湘诚建设咨询有限公司</w:t>
      </w:r>
      <w:r>
        <w:rPr>
          <w:rFonts w:hint="eastAsia" w:ascii="宋体" w:hAnsi="宋体" w:eastAsia="宋体" w:cs="宋体"/>
          <w:color w:val="auto"/>
          <w:spacing w:val="0"/>
          <w:sz w:val="24"/>
        </w:rPr>
        <w:t xml:space="preserve">为甲方的采购代理机构，根据甲方的授权依法确定乙方为中标</w:t>
      </w:r>
      <w:r>
        <w:rPr>
          <w:rFonts w:hint="eastAsia" w:ascii="宋体" w:hAnsi="宋体" w:eastAsia="宋体" w:cs="宋体"/>
          <w:bCs/>
          <w:color w:val="auto"/>
          <w:spacing w:val="0"/>
          <w:sz w:val="24"/>
        </w:rPr>
        <w:t xml:space="preserve">供应商</w:t>
      </w:r>
      <w:r>
        <w:rPr>
          <w:rFonts w:hint="eastAsia" w:ascii="宋体" w:hAnsi="宋体" w:eastAsia="宋体" w:cs="宋体"/>
          <w:color w:val="auto"/>
          <w:spacing w:val="0"/>
          <w:sz w:val="24"/>
        </w:rPr>
        <w:t xml:space="preserve">，但不承担本合同规定的甲方的权利和义务。</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4</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本合同中记载的双方地址、电子邮件真实有效，为双方确认的送达地址和联系方式，送达地址和电子邮件发生变动应当及时书面告知对方。双方可通过联系单、信函、传真和电子邮</w:t>
      </w:r>
      <w:r>
        <w:rPr>
          <w:rFonts w:hint="eastAsia" w:ascii="宋体" w:hAnsi="宋体" w:eastAsia="宋体" w:cs="宋体"/>
          <w:color w:val="auto"/>
          <w:spacing w:val="0"/>
          <w:sz w:val="24"/>
          <w:lang w:eastAsia="zh-CN"/>
        </w:rPr>
        <w:t xml:space="preserve">件等</w:t>
      </w:r>
      <w:r>
        <w:rPr>
          <w:rFonts w:hint="eastAsia" w:ascii="宋体" w:hAnsi="宋体" w:eastAsia="宋体" w:cs="宋体"/>
          <w:color w:val="auto"/>
          <w:spacing w:val="0"/>
          <w:sz w:val="24"/>
        </w:rPr>
        <w:t xml:space="preserve">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合同及其附件中所述联系方式如有变更，变更的一方应当在</w:t>
      </w:r>
      <w:r>
        <w:rPr>
          <w:rFonts w:hint="eastAsia" w:ascii="宋体" w:hAnsi="宋体" w:eastAsia="宋体" w:cs="宋体"/>
          <w:color w:val="auto"/>
          <w:spacing w:val="0"/>
          <w:sz w:val="24"/>
          <w:lang w:eastAsia="zh-CN"/>
        </w:rPr>
        <w:t xml:space="preserve">变更</w:t>
      </w:r>
      <w:r>
        <w:rPr>
          <w:rFonts w:hint="eastAsia" w:ascii="宋体" w:hAnsi="宋体" w:eastAsia="宋体" w:cs="宋体"/>
          <w:color w:val="auto"/>
          <w:spacing w:val="0"/>
          <w:sz w:val="24"/>
        </w:rPr>
        <w:t xml:space="preserve">后以书面方式及时通知另一方。否则一方依据合同及其附件中所述的联系方式发出的通知经过一定期间视为通知已到达。</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lang w:eastAsia="zh-CN"/>
        </w:rPr>
        <w:t xml:space="preserve">6.</w:t>
      </w:r>
      <w:r>
        <w:rPr>
          <w:rFonts w:hint="eastAsia" w:ascii="宋体" w:hAnsi="宋体" w:eastAsia="宋体" w:cs="宋体"/>
          <w:color w:val="auto"/>
          <w:spacing w:val="0"/>
          <w:sz w:val="24"/>
        </w:rPr>
        <w:t xml:space="preserve">本合同应按照中华人民共和国的现行法律进行解释。</w:t>
      </w:r>
      <w:r/>
    </w:p>
    <w:p>
      <w:pPr>
        <w:ind w:firstLine="480"/>
        <w:spacing w:line="360" w:lineRule="auto"/>
        <w:rPr>
          <w:rFonts w:hint="eastAsia" w:ascii="宋体" w:hAnsi="宋体" w:eastAsia="宋体" w:cs="宋体"/>
          <w:color w:val="auto"/>
          <w:spacing w:val="0"/>
          <w:sz w:val="24"/>
          <w:lang w:val="en-US" w:eastAsia="zh-CN"/>
        </w:rPr>
      </w:pPr>
      <w:r>
        <w:rPr>
          <w:rFonts w:hint="eastAsia" w:ascii="宋体" w:hAnsi="宋体" w:eastAsia="宋体" w:cs="宋体"/>
          <w:color w:val="auto"/>
          <w:spacing w:val="0"/>
          <w:sz w:val="24"/>
          <w:lang w:val="en-US" w:eastAsia="zh-CN"/>
        </w:rPr>
        <w:t xml:space="preserve">（以下无正文）</w:t>
      </w:r>
      <w:r/>
    </w:p>
    <w:p>
      <w:pPr>
        <w:ind w:firstLine="48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p>
      <w:pPr>
        <w:pStyle w:val="1440"/>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甲方：</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乙方：</w:t>
      </w:r>
      <w:r/>
    </w:p>
    <w:p>
      <w:pP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地址：</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地址：</w:t>
      </w:r>
      <w:r/>
    </w:p>
    <w:p>
      <w:pP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法定代表人或授权代表：</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法定代表人或授权代表：</w:t>
      </w:r>
      <w:r/>
    </w:p>
    <w:p>
      <w:pP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联系电话：</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联系电话：</w:t>
      </w:r>
      <w:r/>
    </w:p>
    <w:p>
      <w:pP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签订日期：年月日</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签订日期：年月日</w:t>
      </w:r>
      <w:r/>
    </w:p>
    <w:p>
      <w:pPr>
        <w:spacing w:line="360" w:lineRule="auto"/>
        <w:widowControl w:val="off"/>
        <w:rPr>
          <w:rFonts w:hint="eastAsia"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r>
      <w:r/>
    </w:p>
    <w:p>
      <w:pPr>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rPr>
        <w:t xml:space="preserve">见证方：</w:t>
      </w:r>
      <w:r/>
    </w:p>
    <w:p>
      <w:pPr>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rPr>
        <w:t xml:space="preserve">地址：</w:t>
      </w:r>
      <w:r/>
    </w:p>
    <w:p>
      <w:pPr>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rPr>
        <w:t xml:space="preserve">法定代表人或授权代表：</w:t>
      </w:r>
      <w:r/>
    </w:p>
    <w:p>
      <w:pPr>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rPr>
        <w:t xml:space="preserve">联系电话：</w:t>
      </w:r>
      <w:r/>
    </w:p>
    <w:p>
      <w:pPr>
        <w:spacing w:line="520" w:lineRule="exact"/>
        <w:rPr>
          <w:rFonts w:hint="eastAsia"/>
          <w:color w:val="auto"/>
          <w:sz w:val="24"/>
          <w:szCs w:val="28"/>
          <w:shd w:val="clear" w:color="auto" w:fill="ffffff"/>
        </w:rPr>
      </w:pPr>
      <w:r>
        <w:rPr>
          <w:rFonts w:hint="eastAsia" w:ascii="宋体" w:hAnsi="宋体" w:eastAsia="宋体" w:cs="宋体"/>
          <w:color w:val="auto"/>
          <w:spacing w:val="0"/>
          <w:sz w:val="24"/>
        </w:rPr>
        <w:t xml:space="preserve">签订日期：年月日</w:t>
      </w:r>
      <w:r>
        <w:rPr>
          <w:rFonts w:hint="eastAsia" w:ascii="宋体" w:hAnsi="宋体" w:eastAsia="宋体" w:cs="宋体"/>
          <w:b/>
          <w:color w:val="auto"/>
          <w:spacing w:val="0"/>
          <w:sz w:val="28"/>
          <w:szCs w:val="28"/>
        </w:rPr>
        <w:br w:type="page" w:clear="all"/>
      </w:r>
      <w:bookmarkEnd w:id="165"/>
      <w:r/>
      <w:r/>
    </w:p>
    <w:p>
      <w:pPr>
        <w:pStyle w:val="702"/>
        <w:numPr>
          <w:ilvl w:val="0"/>
          <w:numId w:val="1"/>
        </w:numPr>
        <w:ind w:left="2702" w:firstLine="0"/>
        <w:jc w:val="left"/>
        <w:keepLines w:val="0"/>
        <w:keepNext w:val="0"/>
        <w:pageBreakBefore w:val="0"/>
        <w:spacing w:before="20" w:after="0" w:line="240" w:lineRule="auto"/>
        <w:widowControl w:val="off"/>
        <w:rPr>
          <w:rFonts w:hint="eastAsia"/>
          <w:color w:val="auto"/>
        </w:rPr>
      </w:pPr>
      <w:r/>
      <w:bookmarkStart w:id="168" w:name="_Toc11448"/>
      <w:r>
        <w:rPr>
          <w:rFonts w:hint="eastAsia"/>
          <w:color w:val="auto"/>
        </w:rPr>
        <w:t xml:space="preserve">采购需求</w:t>
      </w:r>
      <w:bookmarkEnd w:id="168"/>
      <w:r/>
      <w:bookmarkStart w:id="169" w:name="_Toc49090575"/>
      <w:r/>
      <w:bookmarkEnd w:id="169"/>
      <w:r/>
      <w:bookmarkStart w:id="170" w:name="_Toc26554093"/>
      <w:r/>
      <w:bookmarkEnd w:id="170"/>
      <w:r/>
      <w:r/>
    </w:p>
    <w:p>
      <w:pPr>
        <w:numPr>
          <w:ilvl w:val="0"/>
          <w:numId w:val="0"/>
        </w:numPr>
        <w:jc w:val="both"/>
        <w:widowControl w:val="off"/>
        <w:rPr>
          <w:color w:val="auto"/>
        </w:rPr>
      </w:pPr>
      <w:r>
        <w:rPr>
          <w:color w:val="auto"/>
        </w:rPr>
      </w:r>
      <w:r/>
    </w:p>
    <w:p>
      <w:pPr>
        <w:spacing w:line="480" w:lineRule="exact"/>
        <w:tabs>
          <w:tab w:val="left" w:pos="900" w:leader="none"/>
        </w:tabs>
        <w:rPr>
          <w:rFonts w:ascii="宋体" w:hAnsi="宋体" w:cs="宋体"/>
          <w:color w:val="000000"/>
          <w:sz w:val="24"/>
          <w:szCs w:val="20"/>
        </w:rPr>
      </w:pPr>
      <w:r/>
      <w:bookmarkStart w:id="171" w:name="_Toc120614281"/>
      <w:r>
        <w:rPr>
          <w:rFonts w:hint="eastAsia" w:ascii="宋体" w:hAnsi="宋体" w:cs="宋体"/>
          <w:color w:val="000000"/>
          <w:sz w:val="24"/>
          <w:szCs w:val="20"/>
          <w:lang w:val="en-US" w:eastAsia="zh-CN"/>
        </w:rPr>
        <w:t xml:space="preserve">一、</w:t>
      </w:r>
      <w:r>
        <w:rPr>
          <w:rFonts w:hint="eastAsia" w:ascii="宋体" w:hAnsi="宋体" w:cs="宋体"/>
          <w:color w:val="000000"/>
          <w:sz w:val="24"/>
          <w:szCs w:val="20"/>
        </w:rPr>
        <w:t xml:space="preserve">技术要求</w:t>
      </w:r>
      <w:r/>
    </w:p>
    <w:tbl>
      <w:tblPr>
        <w:tblStyle w:val="711"/>
        <w:tblW w:w="9493" w:type="dxa"/>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190"/>
        <w:gridCol w:w="5510"/>
        <w:gridCol w:w="579"/>
        <w:gridCol w:w="1693"/>
      </w:tblGrid>
      <w:tr>
        <w:trPr>
          <w:jc w:val="right"/>
          <w:trHeight w:val="639"/>
        </w:trPr>
        <w:tc>
          <w:tcPr>
            <w:gridSpan w:val="5"/>
            <w:tcW w:w="9493" w:type="dxa"/>
            <w:vAlign w:val="center"/>
            <w:textDirection w:val="lrTb"/>
            <w:noWrap w:val="false"/>
          </w:tcPr>
          <w:p>
            <w:pPr>
              <w:ind w:left="-101" w:right="-105"/>
              <w:jc w:val="center"/>
              <w:rPr>
                <w:rFonts w:ascii="宋体" w:hAnsi="宋体" w:cs="宋体"/>
                <w:bCs/>
                <w:color w:val="000000"/>
                <w:sz w:val="24"/>
                <w:szCs w:val="24"/>
              </w:rPr>
            </w:pPr>
            <w:r>
              <w:rPr>
                <w:rFonts w:hint="eastAsia" w:ascii="宋体" w:hAnsi="宋体" w:cs="宋体"/>
                <w:b/>
                <w:bCs w:val="0"/>
                <w:color w:val="000000"/>
                <w:sz w:val="28"/>
                <w:szCs w:val="28"/>
              </w:rPr>
              <w:t xml:space="preserve">通   用   要   求</w:t>
            </w:r>
            <w:r/>
          </w:p>
        </w:tc>
      </w:tr>
      <w:tr>
        <w:trPr>
          <w:jc w:val="right"/>
          <w:trHeight w:val="11787"/>
        </w:trPr>
        <w:tc>
          <w:tcPr>
            <w:gridSpan w:val="5"/>
            <w:tcW w:w="9493" w:type="dxa"/>
            <w:vAlign w:val="top"/>
            <w:textDirection w:val="lrTb"/>
            <w:noWrap w:val="false"/>
          </w:tcPr>
          <w:p>
            <w:pPr>
              <w:jc w:val="left"/>
              <w:spacing w:line="320" w:lineRule="exact"/>
              <w:widowControl/>
              <w:rPr>
                <w:rFonts w:hint="eastAsia" w:ascii="宋体" w:hAnsi="宋体" w:eastAsia="宋体" w:cs="宋体"/>
                <w:sz w:val="24"/>
                <w:szCs w:val="18"/>
              </w:rPr>
            </w:pPr>
            <w:r>
              <w:rPr>
                <w:rFonts w:hint="eastAsia" w:ascii="宋体" w:hAnsi="宋体" w:eastAsia="宋体" w:cs="宋体"/>
                <w:sz w:val="24"/>
                <w:szCs w:val="18"/>
              </w:rPr>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1.表面易接触材料有害物质限量应符合</w:t>
            </w:r>
            <w:r>
              <w:rPr>
                <w:rFonts w:hint="eastAsia" w:ascii="宋体" w:hAnsi="宋体" w:cs="宋体"/>
                <w:color w:val="000000"/>
                <w:sz w:val="24"/>
                <w:szCs w:val="24"/>
              </w:rPr>
              <w:t xml:space="preserve">GB19272-2024《室外健身器材的安全通用要求》</w:t>
            </w:r>
            <w:r>
              <w:rPr>
                <w:rFonts w:hint="eastAsia" w:ascii="宋体" w:hAnsi="宋体" w:eastAsia="宋体" w:cs="宋体"/>
                <w:color w:val="000000"/>
                <w:sz w:val="24"/>
                <w:szCs w:val="24"/>
                <w:highlight w:val="none"/>
              </w:rPr>
              <w:t xml:space="preserve">的要求。</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2.器材各部位螺钉、螺母等紧固件应紧固可靠且防锈、防松和防盗；螺纹突出部分不应超过其螺距3倍的长度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易接触区域的螺栓、螺钉应永久的覆盖住突出的螺栓螺纹或采用覆盖件在其安装面以上直角部分的高度不应超过3mm或采用突出部分外角应不小于105°或不应有易钩挂形状。</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3.器材各支撑人体的表面所有棱边和尖角，应使其半径不小于3.0mm；使用者或第三者易接触的零部件的其他所有棱边应予以圆滑过渡或加以防护。</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4.易接触的管材末端应采用零部件或管塞封住，且把手端部直径应不小于50mm，除使用工具外，应不可拆卸。</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器材结构应防止有对人体头部、颈部、躯干、手、手指、脚部的挤压、剪切、卡夹伤害的可能；应防止有对衣物、头发产生钩挂、缠绕伤害的可能；在使用者头部或视线高度范围外，不应有不可预知的障碍物和突起物，防止产生碰撞伤害的可能。扶手直径应不小于16mm且不大于45mm。</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6.器材机械部分的安全使用寿命及疲劳性能应符合</w:t>
            </w:r>
            <w:r>
              <w:rPr>
                <w:rFonts w:hint="eastAsia" w:ascii="宋体" w:hAnsi="宋体" w:cs="宋体"/>
                <w:color w:val="000000"/>
                <w:sz w:val="24"/>
                <w:szCs w:val="24"/>
              </w:rPr>
              <w:t xml:space="preserve">GB19272-2024《室外健身器材的安全通用要求》</w:t>
            </w:r>
            <w:r>
              <w:rPr>
                <w:rFonts w:hint="eastAsia" w:ascii="宋体" w:hAnsi="宋体" w:eastAsia="宋体" w:cs="宋体"/>
                <w:color w:val="000000"/>
                <w:sz w:val="24"/>
                <w:szCs w:val="24"/>
                <w:highlight w:val="none"/>
              </w:rPr>
              <w:t xml:space="preserve">的规定。带有轴承的器材，轴承应采取防水、防尘措施。</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7.器材机械部分的稳定应符合</w:t>
            </w:r>
            <w:r>
              <w:rPr>
                <w:rFonts w:hint="eastAsia" w:ascii="宋体" w:hAnsi="宋体" w:cs="宋体"/>
                <w:color w:val="000000"/>
                <w:sz w:val="24"/>
                <w:szCs w:val="24"/>
              </w:rPr>
              <w:t xml:space="preserve">GB19272-2024《室外健身器材的安全通用要求》</w:t>
            </w:r>
            <w:r>
              <w:rPr>
                <w:rFonts w:hint="eastAsia" w:ascii="宋体" w:hAnsi="宋体" w:eastAsia="宋体" w:cs="宋体"/>
                <w:color w:val="000000"/>
                <w:sz w:val="24"/>
                <w:szCs w:val="24"/>
                <w:highlight w:val="none"/>
              </w:rPr>
              <w:t xml:space="preserve">的规定。</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8.器材安全使用寿命不低于8年；</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9.可尝试攀爬、踩踏高度大于600mm时，碰撞区域应安装有着陆缓冲层。</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10.器材应配有完整的说明书，应包含三图（安装示意图、安装跌落空间图、碰撞区域图）、三表（器材安装检查表、器材定期检查表、易损件明细表）、器材安全使用寿命、器材维护保养注意事项、</w:t>
            </w:r>
            <w:r>
              <w:rPr>
                <w:rFonts w:hint="eastAsia" w:ascii="宋体" w:hAnsi="宋体" w:eastAsia="宋体" w:cs="宋体"/>
                <w:color w:val="000000"/>
                <w:sz w:val="24"/>
                <w:szCs w:val="24"/>
                <w:highlight w:val="none"/>
                <w:lang w:eastAsia="zh-CN"/>
              </w:rPr>
              <w:t xml:space="preserve">全寿命周期</w:t>
            </w:r>
            <w:r>
              <w:rPr>
                <w:rFonts w:hint="eastAsia" w:ascii="宋体" w:hAnsi="宋体" w:eastAsia="宋体" w:cs="宋体"/>
                <w:color w:val="000000"/>
                <w:sz w:val="24"/>
                <w:szCs w:val="24"/>
                <w:highlight w:val="none"/>
              </w:rPr>
              <w:t xml:space="preserve">内对易损件及时更换的承诺等内容。</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11.器材安全警示应采用图示方式提示使用者可能存在风险。</w:t>
            </w:r>
            <w:r/>
          </w:p>
        </w:tc>
      </w:tr>
      <w:tr>
        <w:trPr>
          <w:jc w:val="right"/>
          <w:trHeight w:val="662"/>
        </w:trPr>
        <w:tc>
          <w:tcPr>
            <w:tcW w:w="521" w:type="dxa"/>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序号</w:t>
            </w:r>
            <w:r/>
          </w:p>
        </w:tc>
        <w:tc>
          <w:tcPr>
            <w:tcW w:w="1190" w:type="dxa"/>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名</w:t>
            </w:r>
            <w:r/>
          </w:p>
          <w:p>
            <w:pPr>
              <w:jc w:val="center"/>
              <w:rPr>
                <w:rFonts w:ascii="宋体" w:hAnsi="宋体" w:cs="宋体"/>
                <w:b/>
                <w:color w:val="000000"/>
                <w:sz w:val="24"/>
                <w:szCs w:val="24"/>
              </w:rPr>
            </w:pPr>
            <w:r>
              <w:rPr>
                <w:rFonts w:hint="eastAsia" w:ascii="宋体" w:hAnsi="宋体" w:cs="宋体"/>
                <w:b/>
                <w:color w:val="000000"/>
                <w:sz w:val="24"/>
                <w:szCs w:val="24"/>
              </w:rPr>
              <w:t xml:space="preserve">称</w:t>
            </w:r>
            <w:r/>
          </w:p>
        </w:tc>
        <w:tc>
          <w:tcPr>
            <w:tcW w:w="5510" w:type="dxa"/>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技  术  要  求</w:t>
            </w:r>
            <w:r/>
          </w:p>
        </w:tc>
        <w:tc>
          <w:tcPr>
            <w:tcW w:w="579" w:type="dxa"/>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数量</w:t>
            </w:r>
            <w:r/>
          </w:p>
        </w:tc>
        <w:tc>
          <w:tcPr>
            <w:tcW w:w="1693" w:type="dxa"/>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参考图片</w: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1</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告示牌</w:t>
            </w:r>
            <w:r/>
          </w:p>
        </w:tc>
        <w:tc>
          <w:tcPr>
            <w:tcW w:w="5510" w:type="dxa"/>
            <w:vAlign w:val="top"/>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1.主要承载立柱不小于φ114×3mm的国标钢管，主要承载横梁不小于20×20×2mm的方管或不小于φ28--32×2.5mm圆管。</w:t>
            </w:r>
            <w:r>
              <w:rPr>
                <w:rFonts w:hint="eastAsia" w:ascii="宋体" w:hAnsi="宋体" w:eastAsia="宋体" w:cs="宋体"/>
                <w:color w:val="auto"/>
                <w:sz w:val="24"/>
                <w:szCs w:val="24"/>
                <w:lang w:val="zh-CN"/>
              </w:rPr>
              <w:t xml:space="preserve">安装采用直埋方式；</w:t>
            </w:r>
            <w:r/>
          </w:p>
          <w:p>
            <w:pPr>
              <w:jc w:val="left"/>
              <w:rPr>
                <w:rFonts w:ascii="宋体" w:hAnsi="宋体" w:cs="宋体"/>
                <w:color w:val="auto"/>
                <w:sz w:val="24"/>
                <w:szCs w:val="24"/>
              </w:rPr>
            </w:pPr>
            <w:r>
              <w:rPr>
                <w:rFonts w:hint="eastAsia" w:ascii="宋体" w:hAnsi="宋体" w:cs="宋体"/>
                <w:color w:val="auto"/>
                <w:sz w:val="24"/>
                <w:szCs w:val="24"/>
              </w:rPr>
              <w:t xml:space="preserve">2.告示牌采用不锈钢材质，用矩形管焊接框架将其用抽芯铆钉和防盗螺栓固定，图样及字样蚀刻处理，不锈钢板边缘及尖角不允许外露。</w:t>
            </w:r>
            <w:r/>
          </w:p>
          <w:p>
            <w:pPr>
              <w:jc w:val="left"/>
              <w:rPr>
                <w:rFonts w:ascii="宋体" w:hAnsi="宋体" w:cs="宋体"/>
                <w:color w:val="auto"/>
                <w:sz w:val="24"/>
                <w:szCs w:val="24"/>
              </w:rPr>
            </w:pPr>
            <w:r>
              <w:rPr>
                <w:rFonts w:hint="eastAsia" w:ascii="宋体" w:hAnsi="宋体" w:cs="宋体"/>
                <w:color w:val="auto"/>
                <w:sz w:val="24"/>
                <w:szCs w:val="24"/>
              </w:rPr>
              <w:t xml:space="preserve">3.器材安全警示需采用图示方式，告知使用者可能存在的风险。</w:t>
            </w:r>
            <w:r/>
          </w:p>
          <w:p>
            <w:pPr>
              <w:jc w:val="left"/>
              <w:rPr>
                <w:rFonts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i/>
                <w:iCs/>
                <w:color w:val="auto"/>
                <w:sz w:val="24"/>
                <w:szCs w:val="24"/>
                <w:u w:val="single"/>
              </w:rPr>
              <w:t xml:space="preserve">★4.产品须符合GB19272-2024</w:t>
            </w:r>
            <w:r>
              <w:rPr>
                <w:rFonts w:hint="eastAsia" w:ascii="宋体" w:hAnsi="宋体" w:cs="宋体"/>
                <w:i/>
                <w:iCs/>
                <w:color w:val="auto"/>
                <w:sz w:val="24"/>
                <w:szCs w:val="24"/>
                <w:u w:val="single"/>
                <w:lang w:val="en-US" w:eastAsia="zh-CN"/>
              </w:rPr>
              <w:t xml:space="preserve"> </w:t>
            </w:r>
            <w:r>
              <w:rPr>
                <w:rFonts w:hint="eastAsia" w:ascii="宋体" w:hAnsi="宋体" w:cs="宋体"/>
                <w:i/>
                <w:iCs/>
                <w:color w:val="auto"/>
                <w:sz w:val="24"/>
                <w:szCs w:val="24"/>
                <w:u w:val="single"/>
              </w:rPr>
              <w:t xml:space="preserve">《室外健身器材的安全通用要求》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52450" cy="1089660"/>
                      <wp:effectExtent l="0" t="0" r="11430" b="7620"/>
                      <wp:docPr id="2" name="图片 1"/>
                      <wp:cNvGraphicFramePr/>
                      <a:graphic xmlns:a="http://schemas.openxmlformats.org/drawingml/2006/main">
                        <a:graphicData uri="http://schemas.openxmlformats.org/drawingml/2006/picture">
                          <pic:pic xmlns:pic="http://schemas.openxmlformats.org/drawingml/2006/picture">
                            <pic:nvPicPr>
                              <pic:cNvPr id="18" name="图片 1"/>
                              <pic:cNvPicPr/>
                              <pic:nvPr/>
                            </pic:nvPicPr>
                            <pic:blipFill>
                              <a:blip r:embed="rId19"/>
                              <a:stretch/>
                            </pic:blipFill>
                            <pic:spPr bwMode="auto">
                              <a:xfrm>
                                <a:off x="0" y="0"/>
                                <a:ext cx="552450" cy="1089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5pt;height:85.8pt;mso-wrap-distance-left:0.0pt;mso-wrap-distance-top:0.0pt;mso-wrap-distance-right:0.0pt;mso-wrap-distance-bottom:0.0pt;" stroked="f">
                      <v:path textboxrect="0,0,0,0"/>
                      <v:imagedata r:id="rId19"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2</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腿部按摩器</w:t>
            </w:r>
            <w:r/>
          </w:p>
        </w:tc>
        <w:tc>
          <w:tcPr>
            <w:tcW w:w="5510" w:type="dxa"/>
            <w:vAlign w:val="top"/>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1.主要承载立柱不小于φ114×3mm的国标钢管；</w:t>
            </w:r>
            <w:r/>
          </w:p>
          <w:p>
            <w:pPr>
              <w:jc w:val="left"/>
              <w:rPr>
                <w:rFonts w:hint="eastAsia" w:ascii="宋体" w:hAnsi="宋体" w:eastAsia="宋体" w:cs="宋体"/>
                <w:color w:val="auto"/>
                <w:sz w:val="24"/>
                <w:szCs w:val="24"/>
              </w:rPr>
            </w:pPr>
            <w:r>
              <w:rPr>
                <w:rFonts w:hint="eastAsia" w:ascii="宋体" w:hAnsi="宋体" w:cs="宋体"/>
                <w:color w:val="auto"/>
                <w:sz w:val="24"/>
                <w:szCs w:val="24"/>
              </w:rPr>
              <w:t xml:space="preserve">2.横梁采用不小于Φ25圆钢或不小于Φ32mm的钢管，扶手管采用不小于φ32×3mm的钢管；</w:t>
            </w:r>
            <w:r>
              <w:rPr>
                <w:rFonts w:hint="eastAsia" w:ascii="宋体" w:hAnsi="宋体" w:eastAsia="宋体" w:cs="宋体"/>
                <w:color w:val="auto"/>
                <w:sz w:val="24"/>
                <w:szCs w:val="24"/>
                <w:lang w:val="zh-CN"/>
              </w:rPr>
              <w:t xml:space="preserve">安装采用直埋方式；</w:t>
            </w:r>
            <w:r/>
          </w:p>
          <w:p>
            <w:pPr>
              <w:jc w:val="left"/>
              <w:rPr>
                <w:rFonts w:ascii="宋体" w:hAnsi="宋体" w:cs="宋体"/>
                <w:color w:val="auto"/>
                <w:sz w:val="24"/>
                <w:szCs w:val="24"/>
              </w:rPr>
            </w:pPr>
            <w:r>
              <w:rPr>
                <w:rFonts w:hint="eastAsia" w:ascii="宋体" w:hAnsi="宋体" w:cs="宋体"/>
                <w:color w:val="auto"/>
                <w:sz w:val="24"/>
                <w:szCs w:val="24"/>
              </w:rPr>
              <w:t xml:space="preserve">3.器材各支撑人体的表面所有棱边和尖角半径3.0mm，使用者或第三者易接触的零部件的其他所有棱边进行圆滑过渡。</w:t>
            </w:r>
            <w:r/>
          </w:p>
          <w:p>
            <w:pPr>
              <w:jc w:val="left"/>
              <w:rPr>
                <w:rFonts w:ascii="宋体" w:hAnsi="宋体" w:cs="宋体"/>
                <w:color w:val="auto"/>
                <w:sz w:val="24"/>
                <w:szCs w:val="24"/>
              </w:rPr>
            </w:pPr>
            <w:r>
              <w:rPr>
                <w:rFonts w:hint="eastAsia" w:ascii="宋体" w:hAnsi="宋体" w:cs="宋体"/>
                <w:i/>
                <w:iCs/>
                <w:color w:val="auto"/>
                <w:sz w:val="24"/>
                <w:szCs w:val="24"/>
                <w:u w:val="single"/>
              </w:rPr>
              <w:t xml:space="preserve">★4.产品须符合GB19272-2024《室外健身器材的安全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color w:val="auto"/>
                <w:sz w:val="24"/>
                <w:szCs w:val="24"/>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53390" cy="1214120"/>
                      <wp:effectExtent l="0" t="0" r="3810" b="5080"/>
                      <wp:docPr id="3" name="图片 2"/>
                      <wp:cNvGraphicFramePr/>
                      <a:graphic xmlns:a="http://schemas.openxmlformats.org/drawingml/2006/main">
                        <a:graphicData uri="http://schemas.openxmlformats.org/drawingml/2006/picture">
                          <pic:pic xmlns:pic="http://schemas.openxmlformats.org/drawingml/2006/picture">
                            <pic:nvPicPr>
                              <pic:cNvPr id="12" name="图片 2"/>
                              <pic:cNvPicPr/>
                              <pic:nvPr/>
                            </pic:nvPicPr>
                            <pic:blipFill>
                              <a:blip r:embed="rId20"/>
                              <a:stretch/>
                            </pic:blipFill>
                            <pic:spPr bwMode="auto">
                              <a:xfrm>
                                <a:off x="0" y="0"/>
                                <a:ext cx="453390" cy="1214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7pt;height:95.6pt;mso-wrap-distance-left:0.0pt;mso-wrap-distance-top:0.0pt;mso-wrap-distance-right:0.0pt;mso-wrap-distance-bottom:0.0pt;" stroked="f">
                      <v:path textboxrect="0,0,0,0"/>
                      <v:imagedata r:id="rId20"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3</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骑马机</w:t>
            </w:r>
            <w:r/>
          </w:p>
        </w:tc>
        <w:tc>
          <w:tcPr>
            <w:tcW w:w="5510" w:type="dxa"/>
            <w:vAlign w:val="center"/>
            <w:textDirection w:val="lrTb"/>
            <w:noWrap w:val="false"/>
          </w:tcPr>
          <w:p>
            <w:pPr>
              <w:jc w:val="left"/>
              <w:rPr>
                <w:rFonts w:hint="eastAsia" w:ascii="宋体" w:hAnsi="宋体" w:eastAsia="宋体" w:cs="宋体"/>
                <w:color w:val="auto"/>
                <w:sz w:val="24"/>
                <w:szCs w:val="24"/>
                <w:lang w:val="zh-CN"/>
              </w:rPr>
            </w:pPr>
            <w:r>
              <w:rPr>
                <w:rFonts w:hint="eastAsia" w:ascii="宋体" w:hAnsi="宋体" w:cs="宋体"/>
                <w:color w:val="auto"/>
                <w:sz w:val="24"/>
                <w:szCs w:val="24"/>
              </w:rPr>
              <w:t xml:space="preserve">1.主要承载立柱不小于φ114×3mm的国标钢管，主要承载横梁不小于φ60×2.5mm优质钢管，与其他管材同时满足GB19272-2024《室外健身器材的安全 通用要求》标准中相关静载荷、稳定性要求。</w:t>
            </w:r>
            <w:r>
              <w:rPr>
                <w:rFonts w:hint="eastAsia" w:ascii="宋体" w:hAnsi="宋体" w:eastAsia="宋体" w:cs="宋体"/>
                <w:color w:val="auto"/>
                <w:sz w:val="24"/>
                <w:szCs w:val="24"/>
                <w:lang w:val="zh-CN"/>
              </w:rPr>
              <w:t xml:space="preserve">安装采用直埋方式；</w:t>
            </w:r>
            <w:r/>
          </w:p>
          <w:p>
            <w:pPr>
              <w:jc w:val="left"/>
              <w:rPr>
                <w:rFonts w:ascii="宋体" w:hAnsi="宋体" w:cs="宋体"/>
                <w:color w:val="auto"/>
                <w:sz w:val="24"/>
                <w:szCs w:val="24"/>
              </w:rPr>
            </w:pPr>
            <w:r>
              <w:rPr>
                <w:rFonts w:hint="eastAsia" w:ascii="宋体" w:hAnsi="宋体" w:cs="宋体"/>
                <w:color w:val="auto"/>
                <w:sz w:val="24"/>
                <w:szCs w:val="24"/>
              </w:rPr>
              <w:t xml:space="preserve">2.使用人数：1人。 </w:t>
            </w:r>
            <w:r/>
          </w:p>
          <w:p>
            <w:pPr>
              <w:jc w:val="left"/>
              <w:rPr>
                <w:rFonts w:ascii="宋体" w:hAnsi="宋体" w:cs="宋体"/>
                <w:color w:val="auto"/>
                <w:sz w:val="24"/>
                <w:szCs w:val="24"/>
              </w:rPr>
            </w:pPr>
            <w:r>
              <w:rPr>
                <w:rFonts w:hint="eastAsia" w:ascii="宋体" w:hAnsi="宋体" w:cs="宋体"/>
                <w:color w:val="auto"/>
                <w:sz w:val="24"/>
                <w:szCs w:val="24"/>
              </w:rPr>
              <w:t xml:space="preserve">3.扶手采用φ32×3mm钢管。座板为4mm优质钢板冲压件。</w:t>
            </w:r>
            <w:r/>
          </w:p>
          <w:p>
            <w:pPr>
              <w:jc w:val="left"/>
              <w:rPr>
                <w:rFonts w:ascii="宋体" w:hAnsi="宋体" w:cs="宋体"/>
                <w:color w:val="auto"/>
                <w:sz w:val="24"/>
                <w:szCs w:val="24"/>
              </w:rPr>
            </w:pPr>
            <w:r>
              <w:rPr>
                <w:rFonts w:hint="eastAsia" w:ascii="宋体" w:hAnsi="宋体" w:cs="宋体"/>
                <w:color w:val="auto"/>
                <w:sz w:val="24"/>
                <w:szCs w:val="24"/>
              </w:rPr>
              <w:t xml:space="preserve">4.轴承应采取有效的防水、防尘措施。轴直径φ25mm，轴承采用深沟球轴承，限位轴承座为精密铸钢件，限位耳板为整体冲压件且边角圆弧过渡，限位轴直径φ20mm。</w:t>
            </w:r>
            <w:r/>
          </w:p>
          <w:p>
            <w:pPr>
              <w:jc w:val="left"/>
              <w:rPr>
                <w:rFonts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i/>
                <w:iCs/>
                <w:color w:val="auto"/>
                <w:sz w:val="24"/>
                <w:szCs w:val="24"/>
                <w:u w:val="single"/>
              </w:rPr>
              <w:t xml:space="preserve">★5.产品需符合GB192</w:t>
            </w:r>
            <w:r>
              <w:rPr>
                <w:rFonts w:hint="eastAsia" w:ascii="宋体" w:hAnsi="宋体" w:eastAsia="宋体" w:cs="宋体"/>
                <w:i/>
                <w:iCs/>
                <w:color w:val="auto"/>
                <w:sz w:val="24"/>
                <w:szCs w:val="24"/>
                <w:u w:val="single"/>
              </w:rPr>
              <w:t xml:space="preserve">72-202</w:t>
            </w:r>
            <w:r>
              <w:rPr>
                <w:rFonts w:hint="eastAsia" w:ascii="宋体" w:hAnsi="宋体" w:eastAsia="宋体" w:cs="宋体"/>
                <w:i/>
                <w:iCs/>
                <w:color w:val="auto"/>
                <w:sz w:val="24"/>
                <w:szCs w:val="24"/>
                <w:u w:val="single"/>
                <w:lang w:val="en-US" w:eastAsia="zh-CN"/>
              </w:rPr>
              <w:t xml:space="preserve">4 </w:t>
            </w:r>
            <w:r>
              <w:rPr>
                <w:rFonts w:hint="eastAsia" w:ascii="宋体" w:hAnsi="宋体" w:eastAsia="宋体" w:cs="宋体"/>
                <w:i/>
                <w:iCs/>
                <w:color w:val="auto"/>
                <w:sz w:val="24"/>
                <w:szCs w:val="24"/>
                <w:u w:val="single"/>
              </w:rPr>
              <w:t xml:space="preserve">《室</w:t>
            </w:r>
            <w:r>
              <w:rPr>
                <w:rFonts w:hint="eastAsia" w:ascii="宋体" w:hAnsi="宋体" w:cs="宋体"/>
                <w:i/>
                <w:iCs/>
                <w:color w:val="auto"/>
                <w:sz w:val="24"/>
                <w:szCs w:val="24"/>
                <w:u w:val="single"/>
              </w:rPr>
              <w:t xml:space="preserve">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824865" cy="758190"/>
                      <wp:effectExtent l="0" t="0" r="13335" b="3810"/>
                      <wp:docPr id="4" name="图片 3"/>
                      <wp:cNvGraphicFramePr/>
                      <a:graphic xmlns:a="http://schemas.openxmlformats.org/drawingml/2006/main">
                        <a:graphicData uri="http://schemas.openxmlformats.org/drawingml/2006/picture">
                          <pic:pic xmlns:pic="http://schemas.openxmlformats.org/drawingml/2006/picture">
                            <pic:nvPicPr>
                              <pic:cNvPr id="14" name="图片 3"/>
                              <pic:cNvPicPr/>
                              <pic:nvPr/>
                            </pic:nvPicPr>
                            <pic:blipFill>
                              <a:blip r:embed="rId21"/>
                              <a:stretch/>
                            </pic:blipFill>
                            <pic:spPr bwMode="auto">
                              <a:xfrm>
                                <a:off x="0" y="0"/>
                                <a:ext cx="824865" cy="758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0pt;height:59.7pt;mso-wrap-distance-left:0.0pt;mso-wrap-distance-top:0.0pt;mso-wrap-distance-right:0.0pt;mso-wrap-distance-bottom:0.0pt;" stroked="f">
                      <v:path textboxrect="0,0,0,0"/>
                      <v:imagedata r:id="rId21"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4</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双位漫步机</w:t>
            </w:r>
            <w:r>
              <w:rPr>
                <w:rFonts w:hint="eastAsia" w:ascii="宋体" w:hAnsi="宋体" w:cs="宋体"/>
                <w:b/>
                <w:color w:val="auto"/>
                <w:sz w:val="24"/>
                <w:szCs w:val="24"/>
              </w:rPr>
              <w:t xml:space="preserve">（核心产品）</w:t>
            </w:r>
            <w:r/>
          </w:p>
        </w:tc>
        <w:tc>
          <w:tcPr>
            <w:tcW w:w="5510" w:type="dxa"/>
            <w:vAlign w:val="top"/>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主要承载立柱不小于φ114×3mm的国标钢管，主要承载横梁不小于φ60×3mm优质圆管或不小于50×50×3.0mm的方管，与其他管材同时满足GB19272-2024</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《室外健身器材的安全通用要求》标准中相关静载荷、稳定性要求。</w:t>
            </w:r>
            <w:r>
              <w:rPr>
                <w:rFonts w:hint="eastAsia" w:ascii="宋体" w:hAnsi="宋体" w:eastAsia="宋体" w:cs="宋体"/>
                <w:color w:val="auto"/>
                <w:sz w:val="24"/>
                <w:szCs w:val="24"/>
                <w:lang w:val="zh-CN"/>
              </w:rPr>
              <w:t xml:space="preserve">安装采用直埋方式；</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使用人数：2人。</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摆杆有限位装置，且单侧摆动幅度不大于70°，限位部件为铸钢件。</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摆杆与主立柱内侧的最小距离处大于60mm。</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5.</w:t>
            </w:r>
            <w:r>
              <w:rPr>
                <w:rFonts w:hint="eastAsia" w:ascii="宋体" w:hAnsi="宋体" w:cs="宋体"/>
                <w:color w:val="auto"/>
                <w:sz w:val="24"/>
                <w:szCs w:val="24"/>
              </w:rPr>
              <w:t xml:space="preserve">踏板采用4mm优质钢板冲压件，踏板的主运动方向和易滑脱方向应设置高度不小于30mm、长度大于踏板周长2/3的防滑脱的凸台或护板；凸台顶部棱边R弧2mm。</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6.</w:t>
            </w:r>
            <w:r>
              <w:rPr>
                <w:rFonts w:hint="eastAsia" w:ascii="宋体" w:hAnsi="宋体" w:cs="宋体"/>
                <w:color w:val="auto"/>
                <w:sz w:val="24"/>
                <w:szCs w:val="24"/>
              </w:rPr>
              <w:t xml:space="preserve">脚踏部位应有防滑措施，站立使用的单脚防滑面应不小于（3×104）mm²，摩擦系数应不小于0.5。</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7.</w:t>
            </w:r>
            <w:r>
              <w:rPr>
                <w:rFonts w:hint="eastAsia" w:ascii="宋体" w:hAnsi="宋体" w:cs="宋体"/>
                <w:color w:val="auto"/>
                <w:sz w:val="24"/>
                <w:szCs w:val="24"/>
              </w:rPr>
              <w:t xml:space="preserve">摆动部件下缘距地面或底面最小高度应不小于80mm。</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8.</w:t>
            </w:r>
            <w:r>
              <w:rPr>
                <w:rFonts w:hint="eastAsia" w:ascii="宋体" w:hAnsi="宋体" w:cs="宋体"/>
                <w:color w:val="auto"/>
                <w:sz w:val="24"/>
                <w:szCs w:val="24"/>
              </w:rPr>
              <w:t xml:space="preserve">相邻运动的两踏板的间距应不小于100mm。</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9.</w:t>
            </w:r>
            <w:r>
              <w:rPr>
                <w:rFonts w:hint="eastAsia" w:ascii="宋体" w:hAnsi="宋体" w:cs="宋体"/>
                <w:color w:val="auto"/>
                <w:sz w:val="24"/>
                <w:szCs w:val="24"/>
              </w:rPr>
              <w:t xml:space="preserve">转轴直径为30mm，并辅以调质热处理；轴承座最薄处壁厚6.5mm，轴承选用深沟球轴承。</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10.</w:t>
            </w:r>
            <w:r>
              <w:rPr>
                <w:rFonts w:hint="eastAsia" w:ascii="宋体" w:hAnsi="宋体" w:cs="宋体"/>
                <w:color w:val="auto"/>
                <w:sz w:val="24"/>
                <w:szCs w:val="24"/>
              </w:rPr>
              <w:t xml:space="preserve">踏板前后采取防止碰撞第三者的缓冲措施。</w:t>
            </w:r>
            <w:r/>
          </w:p>
          <w:p>
            <w:pPr>
              <w:jc w:val="left"/>
              <w:rPr>
                <w:rFonts w:ascii="宋体" w:hAnsi="宋体" w:cs="宋体"/>
                <w:bCs/>
                <w:color w:val="auto"/>
                <w:sz w:val="24"/>
                <w:szCs w:val="24"/>
              </w:rPr>
            </w:pPr>
            <w:r>
              <w:rPr>
                <w:rFonts w:hint="eastAsia" w:ascii="宋体" w:hAnsi="宋体" w:cs="宋体"/>
                <w:i w:val="0"/>
                <w:iCs w:val="0"/>
                <w:color w:val="auto"/>
                <w:sz w:val="24"/>
                <w:szCs w:val="24"/>
                <w:u w:val="none"/>
              </w:rPr>
              <w:t xml:space="preserve">★</w:t>
            </w:r>
            <w:r>
              <w:rPr>
                <w:rFonts w:hint="eastAsia" w:ascii="宋体" w:hAnsi="宋体" w:cs="宋体"/>
                <w:i/>
                <w:iCs/>
                <w:color w:val="auto"/>
                <w:sz w:val="24"/>
                <w:szCs w:val="24"/>
                <w:u w:val="single"/>
              </w:rPr>
              <w:t xml:space="preserve">11</w:t>
            </w:r>
            <w:r>
              <w:rPr>
                <w:rFonts w:hint="eastAsia" w:ascii="宋体" w:hAnsi="宋体" w:cs="宋体"/>
                <w:i/>
                <w:iCs/>
                <w:color w:val="auto"/>
                <w:sz w:val="24"/>
                <w:szCs w:val="24"/>
                <w:u w:val="single"/>
                <w:lang w:val="en-US" w:eastAsia="zh-CN"/>
              </w:rPr>
              <w:t xml:space="preserve">.</w:t>
            </w:r>
            <w:r>
              <w:rPr>
                <w:rFonts w:hint="eastAsia" w:ascii="宋体" w:hAnsi="宋体" w:cs="宋体"/>
                <w:i/>
                <w:iCs/>
                <w:color w:val="auto"/>
                <w:sz w:val="24"/>
                <w:szCs w:val="24"/>
                <w:u w:val="single"/>
              </w:rPr>
              <w:t xml:space="preserve">产品需符合GB19272-2024《室外健身器材的安全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70890" cy="773430"/>
                      <wp:effectExtent l="0" t="0" r="6350" b="3810"/>
                      <wp:docPr id="5" name="图片 4"/>
                      <wp:cNvGraphicFramePr/>
                      <a:graphic xmlns:a="http://schemas.openxmlformats.org/drawingml/2006/main">
                        <a:graphicData uri="http://schemas.openxmlformats.org/drawingml/2006/picture">
                          <pic:pic xmlns:pic="http://schemas.openxmlformats.org/drawingml/2006/picture">
                            <pic:nvPicPr>
                              <pic:cNvPr id="10" name="图片 4"/>
                              <pic:cNvPicPr/>
                              <pic:nvPr/>
                            </pic:nvPicPr>
                            <pic:blipFill>
                              <a:blip r:embed="rId22"/>
                              <a:stretch/>
                            </pic:blipFill>
                            <pic:spPr bwMode="auto">
                              <a:xfrm>
                                <a:off x="0" y="0"/>
                                <a:ext cx="770890" cy="773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7pt;height:60.9pt;mso-wrap-distance-left:0.0pt;mso-wrap-distance-top:0.0pt;mso-wrap-distance-right:0.0pt;mso-wrap-distance-bottom:0.0pt;" stroked="f">
                      <v:path textboxrect="0,0,0,0"/>
                      <v:imagedata r:id="rId22"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5</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双位蹬力器</w:t>
            </w:r>
            <w:r/>
          </w:p>
        </w:tc>
        <w:tc>
          <w:tcPr>
            <w:tcW w:w="5510" w:type="dxa"/>
            <w:vAlign w:val="top"/>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主要承载立柱不小于φ114×3mm的国标钢管，主要承载横梁不小于φ60×2.5mm优质钢管或不小于100×50×3钢管，与其他管材同时满足GB19272-2024</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《室外健身器材的安全通用要求》标准中相关静载荷、稳定性要求。</w:t>
            </w:r>
            <w:r>
              <w:rPr>
                <w:rFonts w:hint="eastAsia" w:ascii="宋体" w:hAnsi="宋体" w:eastAsia="宋体" w:cs="宋体"/>
                <w:color w:val="auto"/>
                <w:sz w:val="24"/>
                <w:szCs w:val="24"/>
                <w:lang w:val="zh-CN"/>
              </w:rPr>
              <w:t xml:space="preserve">安装采用直埋方式；</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使用人数：2人。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座支撑管为φ60×3mm优质钢管弯管而成。</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限位轴承座为精密铸钢件，主轴直径φ30mm，限位轴直径φ20mm。限位耳板为</w:t>
            </w:r>
            <w:r>
              <w:rPr>
                <w:rFonts w:ascii="宋体" w:hAnsi="宋体" w:cs="宋体"/>
                <w:color w:val="auto"/>
                <w:sz w:val="24"/>
                <w:szCs w:val="24"/>
              </w:rPr>
              <w:t xml:space="preserve">8</w:t>
            </w:r>
            <w:r>
              <w:rPr>
                <w:rFonts w:hint="eastAsia" w:ascii="宋体" w:hAnsi="宋体" w:cs="宋体"/>
                <w:color w:val="auto"/>
                <w:sz w:val="24"/>
                <w:szCs w:val="24"/>
              </w:rPr>
              <w:t xml:space="preserve">mm钢板整体冲压件且边角圆弧过渡。</w:t>
            </w:r>
            <w:r/>
          </w:p>
          <w:p>
            <w:pPr>
              <w:jc w:val="left"/>
              <w:rPr>
                <w:rFonts w:ascii="宋体" w:hAnsi="宋体" w:cs="宋体"/>
                <w:color w:val="auto"/>
                <w:sz w:val="24"/>
                <w:szCs w:val="24"/>
              </w:rPr>
            </w:pPr>
            <w:r>
              <w:rPr>
                <w:rFonts w:hint="eastAsia" w:ascii="宋体" w:hAnsi="宋体" w:cs="宋体"/>
                <w:i/>
                <w:iCs/>
                <w:color w:val="auto"/>
                <w:sz w:val="24"/>
                <w:szCs w:val="24"/>
                <w:u w:val="single"/>
              </w:rPr>
              <w:t xml:space="preserve">★5</w:t>
            </w:r>
            <w:r>
              <w:rPr>
                <w:rFonts w:hint="eastAsia" w:ascii="宋体" w:hAnsi="宋体" w:cs="宋体"/>
                <w:i/>
                <w:iCs/>
                <w:color w:val="auto"/>
                <w:sz w:val="24"/>
                <w:szCs w:val="24"/>
                <w:u w:val="single"/>
                <w:lang w:val="en-US" w:eastAsia="zh-CN"/>
              </w:rPr>
              <w:t xml:space="preserve">.</w:t>
            </w:r>
            <w:r>
              <w:rPr>
                <w:rFonts w:hint="eastAsia" w:ascii="宋体" w:hAnsi="宋体" w:cs="宋体"/>
                <w:i/>
                <w:iCs/>
                <w:color w:val="auto"/>
                <w:sz w:val="24"/>
                <w:szCs w:val="24"/>
                <w:u w:val="single"/>
              </w:rPr>
              <w:t xml:space="preserve">产品需符合GB19272-2024《室外健身器材的安全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934720" cy="697230"/>
                      <wp:effectExtent l="0" t="0" r="10160" b="3810"/>
                      <wp:docPr id="6" name="图片 5"/>
                      <wp:cNvGraphicFramePr/>
                      <a:graphic xmlns:a="http://schemas.openxmlformats.org/drawingml/2006/main">
                        <a:graphicData uri="http://schemas.openxmlformats.org/drawingml/2006/picture">
                          <pic:pic xmlns:pic="http://schemas.openxmlformats.org/drawingml/2006/picture">
                            <pic:nvPicPr>
                              <pic:cNvPr id="19" name="图片 5"/>
                              <pic:cNvPicPr/>
                              <pic:nvPr/>
                            </pic:nvPicPr>
                            <pic:blipFill>
                              <a:blip r:embed="rId23"/>
                              <a:stretch/>
                            </pic:blipFill>
                            <pic:spPr bwMode="auto">
                              <a:xfrm>
                                <a:off x="0" y="0"/>
                                <a:ext cx="934720" cy="697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3.6pt;height:54.9pt;mso-wrap-distance-left:0.0pt;mso-wrap-distance-top:0.0pt;mso-wrap-distance-right:0.0pt;mso-wrap-distance-bottom:0.0pt;" stroked="f">
                      <v:path textboxrect="0,0,0,0"/>
                      <v:imagedata r:id="rId23" o:title=""/>
                    </v:shape>
                  </w:pict>
                </mc:Fallback>
              </mc:AlternateContent>
            </w:r>
            <w:r/>
          </w:p>
        </w:tc>
      </w:tr>
      <w:tr>
        <w:trPr>
          <w:jc w:val="right"/>
          <w:trHeight w:val="1355"/>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6</w:t>
            </w:r>
            <w:r/>
          </w:p>
        </w:tc>
        <w:tc>
          <w:tcPr>
            <w:tcW w:w="1190" w:type="dxa"/>
            <w:vAlign w:val="center"/>
            <w:textDirection w:val="lrTb"/>
            <w:noWrap w:val="false"/>
          </w:tcPr>
          <w:p>
            <w:pPr>
              <w:rPr>
                <w:rFonts w:ascii="宋体" w:hAnsi="宋体" w:cs="宋体"/>
                <w:bCs/>
                <w:color w:val="auto"/>
                <w:sz w:val="24"/>
                <w:szCs w:val="24"/>
              </w:rPr>
            </w:pPr>
            <w:r>
              <w:rPr>
                <w:rFonts w:hint="eastAsia" w:ascii="宋体" w:hAnsi="宋体" w:cs="宋体"/>
                <w:color w:val="auto"/>
                <w:sz w:val="24"/>
                <w:szCs w:val="24"/>
              </w:rPr>
              <w:t xml:space="preserve">上肢牵引器</w:t>
            </w:r>
            <w:r/>
          </w:p>
        </w:tc>
        <w:tc>
          <w:tcPr>
            <w:tcW w:w="5510" w:type="dxa"/>
            <w:vAlign w:val="center"/>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主要承载立柱采用不小于φ114×3mm的国标钢管：</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立柱横梁采用不小于φ48×3mm的国标钢管；</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立柱采用封头，避免淋入雨水；</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可双人同时使用；</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5.</w:t>
            </w:r>
            <w:r>
              <w:rPr>
                <w:rFonts w:hint="eastAsia" w:ascii="宋体" w:hAnsi="宋体" w:cs="宋体"/>
                <w:color w:val="auto"/>
                <w:sz w:val="24"/>
                <w:szCs w:val="24"/>
              </w:rPr>
              <w:t xml:space="preserve">采用橡塑手把套，以增加使用时的舒适程度，手柄 端部直径应不小于50mm</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除专用工具外应不可拆；</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6.</w:t>
            </w:r>
            <w:r>
              <w:rPr>
                <w:rFonts w:hint="eastAsia" w:ascii="宋体" w:hAnsi="宋体" w:cs="宋体"/>
                <w:color w:val="auto"/>
                <w:sz w:val="24"/>
                <w:szCs w:val="24"/>
              </w:rPr>
              <w:t xml:space="preserve">活动把手</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不含柔性部件)质量不大于600g</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柔性连接装置小于把手重量；</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7.</w:t>
            </w:r>
            <w:r>
              <w:rPr>
                <w:rFonts w:hint="eastAsia" w:ascii="宋体" w:hAnsi="宋体" w:cs="宋体"/>
                <w:color w:val="auto"/>
                <w:sz w:val="24"/>
                <w:szCs w:val="24"/>
              </w:rPr>
              <w:t xml:space="preserve">若使用链环结构时，链扣之间最大间隙小于8mm  8、整机无勾挂，无挤压点，无剪切点，无卡夹处，各处孔径空隙符合GB19272-2024《室外健身器材的安全通用要求》标准；</w:t>
            </w:r>
            <w:r>
              <w:rPr>
                <w:rFonts w:hint="eastAsia" w:ascii="宋体" w:hAnsi="宋体" w:eastAsia="宋体" w:cs="宋体"/>
                <w:color w:val="auto"/>
                <w:sz w:val="24"/>
                <w:szCs w:val="24"/>
                <w:lang w:val="zh-CN"/>
              </w:rPr>
              <w:t xml:space="preserve">安装采用直埋方式；</w:t>
            </w:r>
            <w:r/>
          </w:p>
          <w:p>
            <w:pPr>
              <w:jc w:val="left"/>
              <w:rPr>
                <w:rFonts w:ascii="宋体" w:hAnsi="宋体" w:cs="宋体"/>
                <w:bCs/>
                <w:color w:val="auto"/>
                <w:sz w:val="24"/>
                <w:szCs w:val="24"/>
              </w:rPr>
            </w:pPr>
            <w:r>
              <w:rPr>
                <w:rFonts w:hint="eastAsia" w:ascii="宋体" w:hAnsi="宋体" w:cs="宋体"/>
                <w:i/>
                <w:iCs/>
                <w:color w:val="auto"/>
                <w:sz w:val="24"/>
                <w:szCs w:val="24"/>
                <w:u w:val="single"/>
              </w:rPr>
              <w:t xml:space="preserve">★9、产品需符合GB19272-2024《室外健身器材的安全通用要求》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w:t>
            </w:r>
            <w:r>
              <w:rPr>
                <w:rFonts w:hint="eastAsia" w:ascii="宋体" w:hAnsi="宋体" w:cs="宋体"/>
                <w:i/>
                <w:iCs/>
                <w:color w:val="auto"/>
                <w:sz w:val="24"/>
                <w:szCs w:val="24"/>
                <w:u w:val="single"/>
                <w:lang w:eastAsia="zh-CN"/>
              </w:rPr>
              <w:t xml:space="preserve">，</w:t>
            </w:r>
            <w:r>
              <w:rPr>
                <w:rFonts w:hint="eastAsia" w:ascii="宋体" w:hAnsi="宋体" w:cs="宋体"/>
                <w:i/>
                <w:iCs/>
                <w:color w:val="auto"/>
                <w:sz w:val="24"/>
                <w:szCs w:val="24"/>
                <w:u w:val="single"/>
              </w:rPr>
              <w:t xml:space="preserve">并通过经国家批准的器材质量认证机构的产品质量认证，提供认证证书及确认函</w:t>
            </w:r>
            <w:r>
              <w:rPr>
                <w:rFonts w:hint="eastAsia" w:ascii="宋体" w:hAnsi="宋体" w:cs="宋体"/>
                <w:color w:val="auto"/>
                <w:sz w:val="24"/>
                <w:szCs w:val="24"/>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63575" cy="1697355"/>
                      <wp:effectExtent l="0" t="0" r="6985" b="9525"/>
                      <wp:docPr id="7" name="图片 6"/>
                      <wp:cNvGraphicFramePr/>
                      <a:graphic xmlns:a="http://schemas.openxmlformats.org/drawingml/2006/main">
                        <a:graphicData uri="http://schemas.openxmlformats.org/drawingml/2006/picture">
                          <pic:pic xmlns:pic="http://schemas.openxmlformats.org/drawingml/2006/picture">
                            <pic:nvPicPr>
                              <pic:cNvPr id="17" name="图片 6"/>
                              <pic:cNvPicPr/>
                              <pic:nvPr/>
                            </pic:nvPicPr>
                            <pic:blipFill>
                              <a:blip r:embed="rId24"/>
                              <a:stretch/>
                            </pic:blipFill>
                            <pic:spPr bwMode="auto">
                              <a:xfrm>
                                <a:off x="0" y="0"/>
                                <a:ext cx="663575" cy="1697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2.2pt;height:133.7pt;mso-wrap-distance-left:0.0pt;mso-wrap-distance-top:0.0pt;mso-wrap-distance-right:0.0pt;mso-wrap-distance-bottom:0.0pt;" stroked="f">
                      <v:path textboxrect="0,0,0,0"/>
                      <v:imagedata r:id="rId24" o:title=""/>
                    </v:shape>
                  </w:pict>
                </mc:Fallback>
              </mc:AlternateContent>
            </w:r>
            <w:r/>
          </w:p>
        </w:tc>
      </w:tr>
      <w:tr>
        <w:trPr>
          <w:jc w:val="right"/>
          <w:trHeight w:val="4512"/>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7</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三位扭腰器</w:t>
            </w:r>
            <w:r/>
          </w:p>
        </w:tc>
        <w:tc>
          <w:tcPr>
            <w:tcW w:w="5510" w:type="dxa"/>
            <w:vAlign w:val="center"/>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主要承载立柱不小于φ114×3mm的国标钢管，主要承载横梁不小于φ32×2.0mm优质钢管，扭腰盘立柱不小于φ60×3mm，与其他管材同时满足GB19272-2024</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《室外健身器材的安全通用要求》标准中相关静载荷、稳定性要求。</w:t>
            </w:r>
            <w:r>
              <w:rPr>
                <w:rFonts w:hint="eastAsia" w:ascii="宋体" w:hAnsi="宋体" w:eastAsia="宋体" w:cs="宋体"/>
                <w:color w:val="auto"/>
                <w:sz w:val="24"/>
                <w:szCs w:val="24"/>
                <w:lang w:val="zh-CN"/>
              </w:rPr>
              <w:t xml:space="preserve">安装采用直埋方式；</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使用人数：3人。</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转动部位采用深沟球轴承或推力轴承。</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扭腰盘直径不小于320mm，采用4mm优质钢板冲压制作；盘上表面边缘R5mm的圆弧过渡；扭腰盘下部棱边R2mm。</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5.</w:t>
            </w:r>
            <w:r>
              <w:rPr>
                <w:rFonts w:hint="eastAsia" w:ascii="宋体" w:hAnsi="宋体" w:cs="宋体"/>
                <w:color w:val="auto"/>
                <w:sz w:val="24"/>
                <w:szCs w:val="24"/>
              </w:rPr>
              <w:t xml:space="preserve">扭腰盘应具有阻尼装置。 </w:t>
            </w:r>
            <w:r/>
          </w:p>
          <w:p>
            <w:pPr>
              <w:jc w:val="left"/>
              <w:rPr>
                <w:rFonts w:ascii="宋体" w:hAnsi="宋体" w:cs="宋体"/>
                <w:color w:val="auto"/>
                <w:sz w:val="24"/>
                <w:szCs w:val="24"/>
              </w:rPr>
            </w:pPr>
            <w:r>
              <w:rPr>
                <w:rFonts w:hint="eastAsia" w:ascii="宋体" w:hAnsi="宋体" w:cs="宋体"/>
                <w:i/>
                <w:iCs/>
                <w:color w:val="auto"/>
                <w:sz w:val="24"/>
                <w:szCs w:val="24"/>
                <w:u w:val="single"/>
              </w:rPr>
              <w:t xml:space="preserve">★6、产品需符合GB19272-2024《室外健身器材的安全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853440" cy="748665"/>
                      <wp:effectExtent l="0" t="0" r="0" b="13335"/>
                      <wp:docPr id="8" name="图片 7"/>
                      <wp:cNvGraphicFramePr/>
                      <a:graphic xmlns:a="http://schemas.openxmlformats.org/drawingml/2006/main">
                        <a:graphicData uri="http://schemas.openxmlformats.org/drawingml/2006/picture">
                          <pic:pic xmlns:pic="http://schemas.openxmlformats.org/drawingml/2006/picture">
                            <pic:nvPicPr>
                              <pic:cNvPr id="16" name="图片 7"/>
                              <pic:cNvPicPr/>
                              <pic:nvPr/>
                            </pic:nvPicPr>
                            <pic:blipFill>
                              <a:blip r:embed="rId25"/>
                              <a:stretch/>
                            </pic:blipFill>
                            <pic:spPr bwMode="auto">
                              <a:xfrm>
                                <a:off x="0" y="0"/>
                                <a:ext cx="853440" cy="748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7.2pt;height:58.9pt;mso-wrap-distance-left:0.0pt;mso-wrap-distance-top:0.0pt;mso-wrap-distance-right:0.0pt;mso-wrap-distance-bottom:0.0pt;" stroked="f">
                      <v:path textboxrect="0,0,0,0"/>
                      <v:imagedata r:id="rId25"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8</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腰背按摩器</w:t>
            </w:r>
            <w:r/>
          </w:p>
        </w:tc>
        <w:tc>
          <w:tcPr>
            <w:tcW w:w="5510" w:type="dxa"/>
            <w:vAlign w:val="center"/>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主要承载立柱不小于φ114×3mm的国标钢管，主要承载横梁不小于φ32×2.5mm钢管或不小于60×40×2.5mm的钢管，与其他管材同时满足GB19272-2024</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《室外健身器材的安全通用要求》标准中相关静载荷、稳定性要求。</w:t>
            </w:r>
            <w:r>
              <w:rPr>
                <w:rFonts w:hint="eastAsia" w:ascii="宋体" w:hAnsi="宋体" w:eastAsia="宋体" w:cs="宋体"/>
                <w:color w:val="auto"/>
                <w:sz w:val="24"/>
                <w:szCs w:val="24"/>
                <w:lang w:val="zh-CN"/>
              </w:rPr>
              <w:t xml:space="preserve">安装采用直埋方式；</w:t>
            </w:r>
            <w:r>
              <w:rPr>
                <w:rFonts w:hint="eastAsia" w:ascii="宋体" w:hAnsi="宋体" w:cs="宋体"/>
                <w:color w:val="auto"/>
                <w:sz w:val="24"/>
                <w:szCs w:val="24"/>
              </w:rPr>
              <w:t xml:space="preserve">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使用人数：2人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扶手端部直径不小于50mm，转轴直径25mm；按摩轮与刚性固定部件间的间隙不小于60mm。</w:t>
            </w:r>
            <w:r/>
          </w:p>
          <w:p>
            <w:pPr>
              <w:jc w:val="left"/>
              <w:rPr>
                <w:rFonts w:ascii="宋体" w:hAnsi="宋体" w:cs="宋体"/>
                <w:color w:val="auto"/>
                <w:sz w:val="24"/>
                <w:szCs w:val="24"/>
              </w:rPr>
            </w:pPr>
            <w:r>
              <w:rPr>
                <w:rFonts w:hint="eastAsia" w:ascii="宋体" w:hAnsi="宋体" w:cs="宋体"/>
                <w:i/>
                <w:iCs/>
                <w:color w:val="auto"/>
                <w:sz w:val="24"/>
                <w:szCs w:val="24"/>
                <w:u w:val="single"/>
              </w:rPr>
              <w:t xml:space="preserve">★4、产品须符合GB19272-2024《室外健身器材的安全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89610" cy="897255"/>
                      <wp:effectExtent l="0" t="0" r="11430" b="1905"/>
                      <wp:docPr id="9" name="图片 8"/>
                      <wp:cNvGraphicFramePr/>
                      <a:graphic xmlns:a="http://schemas.openxmlformats.org/drawingml/2006/main">
                        <a:graphicData uri="http://schemas.openxmlformats.org/drawingml/2006/picture">
                          <pic:pic xmlns:pic="http://schemas.openxmlformats.org/drawingml/2006/picture">
                            <pic:nvPicPr>
                              <pic:cNvPr id="11" name="图片 8"/>
                              <pic:cNvPicPr/>
                              <pic:nvPr/>
                            </pic:nvPicPr>
                            <pic:blipFill>
                              <a:blip r:embed="rId26"/>
                              <a:stretch/>
                            </pic:blipFill>
                            <pic:spPr bwMode="auto">
                              <a:xfrm>
                                <a:off x="0" y="0"/>
                                <a:ext cx="689610" cy="8972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4.3pt;height:70.6pt;mso-wrap-distance-left:0.0pt;mso-wrap-distance-top:0.0pt;mso-wrap-distance-right:0.0pt;mso-wrap-distance-bottom:0.0pt;" stroked="f">
                      <v:path textboxrect="0,0,0,0"/>
                      <v:imagedata r:id="rId26"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9</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太极揉推器</w:t>
            </w:r>
            <w:r/>
          </w:p>
        </w:tc>
        <w:tc>
          <w:tcPr>
            <w:tcW w:w="5510" w:type="dxa"/>
            <w:vAlign w:val="top"/>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主要承载立柱不小于φ114×3mm的国标钢管，主要承载横梁不小于φ48×2.5mm优质钢管或不小于40×60×3mm钢管，与其他管材同时满足GB19272-2024《室外健身器材的安全 通用要求》标准中相关静载荷、稳定性要求。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使用人数：2人。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两转盘间的开口距离不小于230mm。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转盘应具有阻尼装置，转盘轴</w:t>
            </w:r>
            <w:r>
              <w:rPr>
                <w:rFonts w:hint="eastAsia" w:ascii="宋体" w:hAnsi="宋体" w:cs="宋体"/>
                <w:color w:val="auto"/>
                <w:sz w:val="24"/>
                <w:szCs w:val="24"/>
                <w:lang w:eastAsia="zh-CN"/>
              </w:rPr>
              <w:t xml:space="preserve">直径</w:t>
            </w:r>
            <w:r>
              <w:rPr>
                <w:rFonts w:hint="eastAsia" w:ascii="宋体" w:hAnsi="宋体" w:cs="宋体"/>
                <w:color w:val="auto"/>
                <w:sz w:val="24"/>
                <w:szCs w:val="24"/>
              </w:rPr>
              <w:t xml:space="preserve">不小于25mm，轴承采用深沟球轴承。 </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5.</w:t>
            </w:r>
            <w:r>
              <w:rPr>
                <w:rFonts w:hint="eastAsia" w:ascii="宋体" w:hAnsi="宋体" w:cs="宋体"/>
                <w:color w:val="auto"/>
                <w:sz w:val="24"/>
                <w:szCs w:val="24"/>
              </w:rPr>
              <w:t xml:space="preserve">安装方式</w:t>
            </w:r>
            <w:r>
              <w:rPr>
                <w:rFonts w:hint="eastAsia" w:ascii="宋体" w:hAnsi="宋体" w:cs="宋体"/>
                <w:color w:val="auto"/>
                <w:sz w:val="24"/>
                <w:szCs w:val="24"/>
                <w:lang w:val="en-US" w:eastAsia="zh-CN"/>
              </w:rPr>
              <w:t xml:space="preserve">采用</w:t>
            </w:r>
            <w:r>
              <w:rPr>
                <w:rFonts w:hint="eastAsia" w:ascii="宋体" w:hAnsi="宋体" w:cs="宋体"/>
                <w:color w:val="auto"/>
                <w:sz w:val="24"/>
                <w:szCs w:val="24"/>
              </w:rPr>
              <w:t xml:space="preserve">直埋式，地埋深度：500mm； </w:t>
            </w:r>
            <w:r/>
          </w:p>
          <w:p>
            <w:pPr>
              <w:jc w:val="left"/>
              <w:rPr>
                <w:rFonts w:ascii="宋体" w:hAnsi="宋体" w:cs="宋体"/>
                <w:bCs/>
                <w:color w:val="auto"/>
                <w:sz w:val="24"/>
                <w:szCs w:val="24"/>
              </w:rPr>
            </w:pPr>
            <w:r>
              <w:rPr>
                <w:rFonts w:hint="eastAsia" w:ascii="宋体" w:hAnsi="宋体" w:cs="宋体"/>
                <w:i/>
                <w:iCs/>
                <w:color w:val="auto"/>
                <w:sz w:val="24"/>
                <w:szCs w:val="24"/>
                <w:u w:val="single"/>
              </w:rPr>
              <w:t xml:space="preserve">★6</w:t>
            </w:r>
            <w:r>
              <w:rPr>
                <w:rFonts w:hint="eastAsia" w:ascii="宋体" w:hAnsi="宋体" w:cs="宋体"/>
                <w:i/>
                <w:iCs/>
                <w:color w:val="auto"/>
                <w:sz w:val="24"/>
                <w:szCs w:val="24"/>
                <w:u w:val="single"/>
                <w:lang w:val="en-US" w:eastAsia="zh-CN"/>
              </w:rPr>
              <w:t xml:space="preserve">.</w:t>
            </w:r>
            <w:r>
              <w:rPr>
                <w:rFonts w:hint="eastAsia" w:ascii="宋体" w:hAnsi="宋体" w:cs="宋体"/>
                <w:i/>
                <w:iCs/>
                <w:color w:val="auto"/>
                <w:sz w:val="24"/>
                <w:szCs w:val="24"/>
                <w:u w:val="single"/>
              </w:rPr>
              <w:t xml:space="preserve">产品需符合GB19272-2024《室外健身器材的安全 通用要求》</w:t>
            </w:r>
            <w:r>
              <w:rPr>
                <w:rFonts w:hint="eastAsia" w:ascii="宋体" w:hAnsi="宋体" w:cs="宋体"/>
                <w:i/>
                <w:iCs/>
                <w:color w:val="auto"/>
                <w:sz w:val="24"/>
                <w:szCs w:val="24"/>
                <w:u w:val="single"/>
                <w:lang w:val="en-US" w:eastAsia="zh-CN"/>
              </w:rPr>
              <w:t xml:space="preserve">的</w:t>
            </w:r>
            <w:r>
              <w:rPr>
                <w:rFonts w:hint="eastAsia" w:ascii="宋体" w:hAnsi="宋体" w:cs="宋体"/>
                <w:i/>
                <w:iCs/>
                <w:color w:val="auto"/>
                <w:sz w:val="24"/>
                <w:szCs w:val="24"/>
                <w:u w:val="single"/>
              </w:rPr>
              <w:t xml:space="preserve">要求，并通过经国家批准的器材质量认证机构的产品质量认证，提供认证证书及确认函</w:t>
            </w:r>
            <w:r>
              <w:rPr>
                <w:rFonts w:hint="eastAsia" w:ascii="宋体" w:hAnsi="宋体" w:cs="宋体"/>
                <w:i/>
                <w:iCs/>
                <w:color w:val="auto"/>
                <w:sz w:val="24"/>
                <w:szCs w:val="24"/>
                <w:u w:val="single"/>
                <w:lang w:val="en-US" w:eastAsia="zh-CN"/>
              </w:rPr>
              <w:t xml:space="preserve">扫描件加盖公章</w:t>
            </w:r>
            <w:r>
              <w:rPr>
                <w:rFonts w:hint="eastAsia" w:ascii="宋体" w:hAnsi="宋体" w:cs="宋体"/>
                <w:i/>
                <w:iCs/>
                <w:color w:val="auto"/>
                <w:sz w:val="24"/>
                <w:szCs w:val="24"/>
                <w:u w:val="single"/>
              </w:rPr>
              <w:t xml:space="preserve">。</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89610" cy="1029335"/>
                      <wp:effectExtent l="0" t="0" r="11430" b="6985"/>
                      <wp:docPr id="10" name="图片 9"/>
                      <wp:cNvGraphicFramePr/>
                      <a:graphic xmlns:a="http://schemas.openxmlformats.org/drawingml/2006/main">
                        <a:graphicData uri="http://schemas.openxmlformats.org/drawingml/2006/picture">
                          <pic:pic xmlns:pic="http://schemas.openxmlformats.org/drawingml/2006/picture">
                            <pic:nvPicPr>
                              <pic:cNvPr id="1" name="图片 9"/>
                              <pic:cNvPicPr/>
                              <pic:nvPr/>
                            </pic:nvPicPr>
                            <pic:blipFill>
                              <a:blip r:embed="rId27"/>
                              <a:stretch/>
                            </pic:blipFill>
                            <pic:spPr bwMode="auto">
                              <a:xfrm>
                                <a:off x="0" y="0"/>
                                <a:ext cx="689610" cy="1029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4.3pt;height:81.0pt;mso-wrap-distance-left:0.0pt;mso-wrap-distance-top:0.0pt;mso-wrap-distance-right:0.0pt;mso-wrap-distance-bottom:0.0pt;" stroked="f">
                      <v:path textboxrect="0,0,0,0"/>
                      <v:imagedata r:id="rId27"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10</w:t>
            </w:r>
            <w:r/>
          </w:p>
        </w:tc>
        <w:tc>
          <w:tcPr>
            <w:tcW w:w="1190"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多功能训练器</w:t>
            </w:r>
            <w:r/>
          </w:p>
        </w:tc>
        <w:tc>
          <w:tcPr>
            <w:shd w:val="clear" w:color="auto" w:fill="auto"/>
            <w:tcW w:w="5510" w:type="dxa"/>
            <w:vAlign w:val="center"/>
            <w:textDirection w:val="lrTb"/>
            <w:noWrap w:val="false"/>
          </w:tcPr>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1.主要承载立柱不小于φ114×3mm，主要承载横梁不小于40×</w:t>
            </w:r>
            <w:r>
              <w:rPr>
                <w:rFonts w:hint="eastAsia" w:ascii="宋体" w:hAnsi="宋体" w:cs="宋体"/>
                <w:b/>
                <w:bCs/>
                <w:color w:val="auto"/>
                <w:sz w:val="24"/>
                <w:szCs w:val="24"/>
                <w:highlight w:val="none"/>
                <w:lang w:val="en-US" w:eastAsia="zh-CN"/>
              </w:rPr>
              <w:t xml:space="preserve">60</w:t>
            </w:r>
            <w:r>
              <w:rPr>
                <w:rFonts w:hint="eastAsia" w:ascii="宋体" w:hAnsi="宋体" w:cs="宋体"/>
                <w:color w:val="auto"/>
                <w:sz w:val="24"/>
                <w:szCs w:val="24"/>
                <w:highlight w:val="none"/>
                <w:lang w:val="en-US" w:eastAsia="zh-CN"/>
              </w:rPr>
              <w:t xml:space="preserve">×3mm钢管或不小于φ32×3钢管，与其他管材同时满足GB19272—2024标准中相关静载荷、稳定性要求。</w:t>
            </w:r>
            <w:r/>
          </w:p>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2.主要功能：增强上肢力量，锻炼腹部、胸部及背部肌肉。</w:t>
            </w:r>
            <w:r/>
          </w:p>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3.引体和屈臂扶手采用不小于φ32×3钢管，俯卧撑扶手采用不小于φ32×3钢管。</w:t>
            </w:r>
            <w:r/>
          </w:p>
          <w:p>
            <w:pPr>
              <w:jc w:val="left"/>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安装方式</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直埋式</w:t>
            </w:r>
            <w:r>
              <w:rPr>
                <w:rFonts w:hint="eastAsia" w:ascii="宋体" w:hAnsi="宋体" w:cs="宋体"/>
                <w:color w:val="auto"/>
                <w:sz w:val="24"/>
                <w:szCs w:val="24"/>
                <w:highlight w:val="none"/>
                <w:lang w:eastAsia="zh-CN"/>
              </w:rPr>
              <w:t xml:space="preserve">。</w:t>
            </w:r>
            <w:r/>
          </w:p>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i/>
                <w:iCs/>
                <w:color w:val="auto"/>
                <w:sz w:val="24"/>
                <w:szCs w:val="24"/>
                <w:highlight w:val="none"/>
                <w:u w:val="single"/>
                <w:lang w:val="en-US" w:eastAsia="zh-CN"/>
              </w:rPr>
              <w:t xml:space="preserve">.产品须符合GB19272-2024《室外健身器材的安全 通用要求》，并通过经国家批准的器材质量认证机构的产品质量认证，提供认证证书及确认函扫描件加盖公章。</w:t>
            </w:r>
            <w:r/>
          </w:p>
          <w:p>
            <w:pPr>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注：活动区域应有缓冲层。</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p>
        </w:tc>
        <w:tc>
          <w:tcPr>
            <w:tcW w:w="1693" w:type="dxa"/>
            <w:vAlign w:val="center"/>
            <w:textDirection w:val="lrTb"/>
            <w:noWrap w:val="false"/>
          </w:tcPr>
          <w:p>
            <w:r>
              <w:rPr>
                <w:rFonts w:hint="eastAsia"/>
                <w:lang w:val="en-US" w:eastAsia="zh-CN"/>
              </w:rPr>
              <mc:AlternateContent>
                <mc:Choice Requires="wpg">
                  <w:drawing>
                    <wp:inline xmlns:wp="http://schemas.openxmlformats.org/drawingml/2006/wordprocessingDrawing" distT="0" distB="0" distL="0" distR="0">
                      <wp:extent cx="965200" cy="1515745"/>
                      <wp:effectExtent l="0" t="0" r="10160" b="8255"/>
                      <wp:docPr id="11" name="图片 2" descr="5ac4cddd38fe6d3cef3b5f8e93f87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ac4cddd38fe6d3cef3b5f8e93f87833"/>
                              <pic:cNvPicPr>
                                <a:picLocks noChangeAspect="1"/>
                              </pic:cNvPicPr>
                              <pic:nvPr/>
                            </pic:nvPicPr>
                            <pic:blipFill>
                              <a:blip r:embed="rId28"/>
                              <a:stretch/>
                            </pic:blipFill>
                            <pic:spPr bwMode="auto">
                              <a:xfrm>
                                <a:off x="0" y="0"/>
                                <a:ext cx="965200" cy="15157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6.0pt;height:119.3pt;mso-wrap-distance-left:0.0pt;mso-wrap-distance-top:0.0pt;mso-wrap-distance-right:0.0pt;mso-wrap-distance-bottom:0.0pt;" stroked="false">
                      <v:path textboxrect="0,0,0,0"/>
                      <v:imagedata r:id="rId28" o:title=""/>
                    </v:shape>
                  </w:pict>
                </mc:Fallback>
              </mc:AlternateContent>
            </w:r>
            <w:r/>
          </w:p>
        </w:tc>
      </w:tr>
      <w:tr>
        <w:trPr>
          <w:jc w:val="right"/>
        </w:trPr>
        <w:tc>
          <w:tcPr>
            <w:tcW w:w="521" w:type="dxa"/>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11</w:t>
            </w:r>
            <w:r/>
          </w:p>
        </w:tc>
        <w:tc>
          <w:tcPr>
            <w:tcW w:w="119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肋木</w:t>
            </w:r>
            <w:r/>
          </w:p>
        </w:tc>
        <w:tc>
          <w:tcPr>
            <w:tcW w:w="5510" w:type="dxa"/>
            <w:vAlign w:val="top"/>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主</w:t>
            </w:r>
            <w:r>
              <w:rPr>
                <w:rFonts w:hint="eastAsia" w:ascii="宋体" w:hAnsi="宋体" w:cs="宋体"/>
                <w:color w:val="auto"/>
                <w:sz w:val="24"/>
                <w:szCs w:val="24"/>
                <w:lang w:val="en-US" w:eastAsia="zh-CN"/>
              </w:rPr>
              <w:t xml:space="preserve">要承载</w:t>
            </w:r>
            <w:r>
              <w:rPr>
                <w:rFonts w:hint="eastAsia" w:ascii="宋体" w:hAnsi="宋体" w:cs="宋体"/>
                <w:color w:val="auto"/>
                <w:sz w:val="24"/>
                <w:szCs w:val="24"/>
              </w:rPr>
              <w:t xml:space="preserve">立柱采用不小于φ114×3mm的国标钢管，横杠采用不小于φ32×2.5mm的国际钢管；</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有效使用宽度不小于1000mm，符合GB19272-2024《室外健身器材的安全通用要求》</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要求；</w:t>
            </w:r>
            <w:r/>
          </w:p>
          <w:p>
            <w:pPr>
              <w:jc w:val="left"/>
              <w:rPr>
                <w:rFonts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最下方横杆距地面高度不小于400mm。</w:t>
            </w:r>
            <w:r/>
          </w:p>
          <w:p>
            <w:pPr>
              <w:jc w:val="left"/>
              <w:rPr>
                <w:rFonts w:hint="eastAsia"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整机无勾挂，无挤压点，无剪切点，无卡夹处，符合GB19272-2024《室外健身器材的安全通用要求》标准；</w:t>
            </w:r>
            <w:r>
              <w:rPr>
                <w:rFonts w:hint="eastAsia" w:ascii="宋体" w:hAnsi="宋体" w:cs="宋体"/>
                <w:color w:val="auto"/>
                <w:sz w:val="24"/>
                <w:szCs w:val="24"/>
                <w:lang w:val="zh-CN"/>
              </w:rPr>
              <w:t xml:space="preserve">安装采用直埋方式；</w:t>
            </w:r>
            <w:r/>
          </w:p>
          <w:p>
            <w:pPr>
              <w:jc w:val="left"/>
              <w:rPr>
                <w:rFonts w:hint="eastAsia" w:ascii="宋体" w:hAnsi="宋体" w:cs="宋体"/>
                <w:i/>
                <w:iCs/>
                <w:color w:val="auto"/>
                <w:sz w:val="24"/>
                <w:szCs w:val="24"/>
                <w:highlight w:val="none"/>
                <w:u w:val="single"/>
              </w:rPr>
            </w:pPr>
            <w:r>
              <w:rPr>
                <w:rFonts w:hint="eastAsia" w:ascii="宋体" w:hAnsi="宋体" w:cs="宋体"/>
                <w:i/>
                <w:iCs/>
                <w:color w:val="auto"/>
                <w:sz w:val="24"/>
                <w:szCs w:val="24"/>
                <w:u w:val="single"/>
              </w:rPr>
              <w:t xml:space="preserve">★5</w:t>
            </w:r>
            <w:r>
              <w:rPr>
                <w:rFonts w:hint="eastAsia" w:ascii="宋体" w:hAnsi="宋体" w:cs="宋体"/>
                <w:i/>
                <w:iCs/>
                <w:color w:val="auto"/>
                <w:sz w:val="24"/>
                <w:szCs w:val="24"/>
                <w:u w:val="single"/>
                <w:lang w:val="en-US" w:eastAsia="zh-CN"/>
              </w:rPr>
              <w:t xml:space="preserve">.</w:t>
            </w:r>
            <w:r>
              <w:rPr>
                <w:rFonts w:hint="eastAsia" w:ascii="宋体" w:hAnsi="宋体" w:cs="宋体"/>
                <w:i/>
                <w:iCs/>
                <w:color w:val="auto"/>
                <w:sz w:val="24"/>
                <w:szCs w:val="24"/>
                <w:u w:val="single"/>
              </w:rPr>
              <w:t xml:space="preserve">产品</w:t>
            </w:r>
            <w:r>
              <w:rPr>
                <w:rFonts w:hint="eastAsia" w:ascii="宋体" w:hAnsi="宋体" w:cs="宋体"/>
                <w:i/>
                <w:iCs/>
                <w:color w:val="auto"/>
                <w:sz w:val="24"/>
                <w:szCs w:val="24"/>
                <w:highlight w:val="none"/>
                <w:u w:val="single"/>
              </w:rPr>
              <w:t xml:space="preserve">需符合GB19272-2024《室外健身器材的安全 通用要求》</w:t>
            </w:r>
            <w:r>
              <w:rPr>
                <w:rFonts w:hint="eastAsia" w:ascii="宋体" w:hAnsi="宋体" w:cs="宋体"/>
                <w:i/>
                <w:iCs/>
                <w:color w:val="auto"/>
                <w:sz w:val="24"/>
                <w:szCs w:val="24"/>
                <w:highlight w:val="none"/>
                <w:u w:val="single"/>
                <w:lang w:val="en-US" w:eastAsia="zh-CN"/>
              </w:rPr>
              <w:t xml:space="preserve">的</w:t>
            </w:r>
            <w:r>
              <w:rPr>
                <w:rFonts w:hint="eastAsia" w:ascii="宋体" w:hAnsi="宋体" w:cs="宋体"/>
                <w:i/>
                <w:iCs/>
                <w:color w:val="auto"/>
                <w:sz w:val="24"/>
                <w:szCs w:val="24"/>
                <w:highlight w:val="none"/>
                <w:u w:val="single"/>
              </w:rPr>
              <w:t xml:space="preserve">要求，并通过经国家批准的器材质量认证机构的产品质量认证，提供认证证书及确认函</w:t>
            </w:r>
            <w:r>
              <w:rPr>
                <w:rFonts w:hint="eastAsia" w:ascii="宋体" w:hAnsi="宋体" w:cs="宋体"/>
                <w:i/>
                <w:iCs/>
                <w:color w:val="auto"/>
                <w:sz w:val="24"/>
                <w:szCs w:val="24"/>
                <w:highlight w:val="none"/>
                <w:u w:val="single"/>
                <w:lang w:val="en-US" w:eastAsia="zh-CN"/>
              </w:rPr>
              <w:t xml:space="preserve">扫描件加盖公章</w:t>
            </w:r>
            <w:r>
              <w:rPr>
                <w:rFonts w:hint="eastAsia" w:ascii="宋体" w:hAnsi="宋体" w:cs="宋体"/>
                <w:i/>
                <w:iCs/>
                <w:color w:val="auto"/>
                <w:sz w:val="24"/>
                <w:szCs w:val="24"/>
                <w:highlight w:val="none"/>
                <w:u w:val="single"/>
              </w:rPr>
              <w:t xml:space="preserve">。</w:t>
            </w:r>
            <w:r/>
          </w:p>
          <w:p>
            <w:pPr>
              <w:jc w:val="left"/>
              <w:rPr>
                <w:rFonts w:hint="eastAsia" w:ascii="宋体" w:hAnsi="宋体" w:cs="宋体"/>
                <w:i/>
                <w:iCs/>
                <w:color w:val="auto"/>
                <w:sz w:val="24"/>
                <w:szCs w:val="24"/>
                <w:u w:val="single"/>
              </w:rPr>
            </w:pPr>
            <w:r>
              <w:rPr>
                <w:rFonts w:hint="eastAsia" w:ascii="宋体" w:hAnsi="宋体" w:cs="宋体"/>
                <w:color w:val="auto"/>
                <w:sz w:val="24"/>
                <w:szCs w:val="24"/>
                <w:highlight w:val="none"/>
                <w:lang w:val="en-US" w:eastAsia="zh-CN"/>
              </w:rPr>
              <w:t xml:space="preserve">注：活动区域应有缓冲层。</w:t>
            </w:r>
            <w:r/>
          </w:p>
        </w:tc>
        <w:tc>
          <w:tcPr>
            <w:tcW w:w="579" w:type="dxa"/>
            <w:vAlign w:val="center"/>
            <w:textDirection w:val="lrTb"/>
            <w:noWrap w:val="false"/>
          </w:tcPr>
          <w:p>
            <w:pPr>
              <w:jc w:val="center"/>
              <w:rPr>
                <w:rFonts w:hint="default"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150</w:t>
            </w:r>
            <w:r/>
          </w:p>
        </w:tc>
        <w:tc>
          <w:tcPr>
            <w:tcW w:w="16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96900" cy="1236345"/>
                      <wp:effectExtent l="0" t="0" r="12700" b="13335"/>
                      <wp:docPr id="12" name="图片 11"/>
                      <wp:cNvGraphicFramePr/>
                      <a:graphic xmlns:a="http://schemas.openxmlformats.org/drawingml/2006/main">
                        <a:graphicData uri="http://schemas.openxmlformats.org/drawingml/2006/picture">
                          <pic:pic xmlns:pic="http://schemas.openxmlformats.org/drawingml/2006/picture">
                            <pic:nvPicPr>
                              <pic:cNvPr id="13" name="图片 11"/>
                              <pic:cNvPicPr/>
                              <pic:nvPr/>
                            </pic:nvPicPr>
                            <pic:blipFill>
                              <a:blip r:embed="rId29"/>
                              <a:stretch/>
                            </pic:blipFill>
                            <pic:spPr bwMode="auto">
                              <a:xfrm>
                                <a:off x="0" y="0"/>
                                <a:ext cx="596900" cy="1236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0pt;height:97.3pt;mso-wrap-distance-left:0.0pt;mso-wrap-distance-top:0.0pt;mso-wrap-distance-right:0.0pt;mso-wrap-distance-bottom:0.0pt;" stroked="f">
                      <v:path textboxrect="0,0,0,0"/>
                      <v:imagedata r:id="rId29" o:title=""/>
                    </v:shape>
                  </w:pict>
                </mc:Fallback>
              </mc:AlternateContent>
            </w:r>
            <w:r/>
          </w:p>
        </w:tc>
      </w:tr>
    </w:tbl>
    <w:p>
      <w:pPr>
        <w:ind w:firstLine="0"/>
        <w:jc w:val="left"/>
        <w:keepLines w:val="0"/>
        <w:pageBreakBefore w:val="0"/>
        <w:spacing w:line="360" w:lineRule="auto"/>
        <w:widowControl w:val="off"/>
        <w:rPr>
          <w:rFonts w:hint="eastAsia" w:ascii="宋体" w:hAnsi="宋体" w:eastAsia="宋体" w:cs="宋体"/>
          <w:b/>
          <w:bCs w:val="0"/>
          <w:color w:val="000000"/>
          <w:sz w:val="24"/>
          <w:szCs w:val="20"/>
          <w:highlight w:val="yellow"/>
          <w:lang w:eastAsia="zh-CN"/>
        </w:rPr>
      </w:pPr>
      <w:r>
        <w:rPr>
          <w:rFonts w:hint="eastAsia" w:ascii="宋体" w:hAnsi="宋体" w:eastAsia="宋体" w:cs="宋体"/>
          <w:b/>
          <w:bCs w:val="0"/>
          <w:color w:val="000000"/>
          <w:sz w:val="24"/>
          <w:szCs w:val="24"/>
          <w:highlight w:val="yellow"/>
        </w:rPr>
        <w:t xml:space="preserve">备注：以上清单</w:t>
      </w:r>
      <w:r>
        <w:rPr>
          <w:rFonts w:hint="eastAsia" w:ascii="宋体" w:hAnsi="宋体" w:eastAsia="宋体" w:cs="宋体"/>
          <w:b/>
          <w:bCs w:val="0"/>
          <w:color w:val="000000"/>
          <w:sz w:val="24"/>
          <w:szCs w:val="24"/>
          <w:highlight w:val="yellow"/>
          <w:lang w:val="en-US" w:eastAsia="zh-CN"/>
        </w:rPr>
        <w:t xml:space="preserve">数量为总数，报价时根据各分包数量分开报价（分包1共60套、分包2共48套、分包3共42套）</w:t>
      </w:r>
      <w:r>
        <w:rPr>
          <w:rFonts w:hint="eastAsia" w:ascii="宋体" w:hAnsi="宋体" w:eastAsia="宋体" w:cs="宋体"/>
          <w:b/>
          <w:bCs w:val="0"/>
          <w:color w:val="000000"/>
          <w:sz w:val="24"/>
          <w:szCs w:val="20"/>
          <w:highlight w:val="yellow"/>
        </w:rPr>
        <w:t xml:space="preserve"> </w:t>
      </w:r>
      <w:r>
        <w:rPr>
          <w:rFonts w:hint="eastAsia" w:ascii="宋体" w:hAnsi="宋体" w:eastAsia="宋体" w:cs="宋体"/>
          <w:b/>
          <w:bCs w:val="0"/>
          <w:color w:val="000000"/>
          <w:sz w:val="24"/>
          <w:szCs w:val="20"/>
          <w:highlight w:val="yellow"/>
          <w:lang w:eastAsia="zh-CN"/>
        </w:rPr>
        <w:t xml:space="preserve">。</w:t>
      </w:r>
      <w:r/>
    </w:p>
    <w:p>
      <w:pPr>
        <w:ind w:firstLine="0"/>
        <w:jc w:val="left"/>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二、样品要求</w:t>
      </w:r>
      <w:r/>
    </w:p>
    <w:p>
      <w:pPr>
        <w:ind w:firstLine="482"/>
        <w:jc w:val="left"/>
        <w:keepLines w:val="0"/>
        <w:keepNext w:val="0"/>
        <w:pageBreakBefore w:val="0"/>
        <w:spacing w:line="360" w:lineRule="auto"/>
        <w:widowControl w:val="off"/>
        <w:rPr>
          <w:rFonts w:hint="eastAsia" w:ascii="宋体" w:hAnsi="宋体" w:eastAsia="宋体" w:cs="宋体"/>
          <w:b/>
          <w:bCs/>
          <w:iCs/>
          <w:color w:val="000000"/>
          <w:sz w:val="24"/>
          <w:szCs w:val="24"/>
          <w:highlight w:val="none"/>
          <w:u w:val="none"/>
        </w:rPr>
      </w:pPr>
      <w:r>
        <w:rPr>
          <w:rFonts w:hint="eastAsia" w:ascii="宋体" w:hAnsi="宋体" w:eastAsia="宋体" w:cs="宋体"/>
          <w:b/>
          <w:bCs/>
          <w:iCs/>
          <w:color w:val="000000"/>
          <w:sz w:val="24"/>
          <w:szCs w:val="24"/>
          <w:highlight w:val="none"/>
          <w:u w:val="none"/>
          <w:lang w:eastAsia="zh-CN"/>
        </w:rPr>
        <w:t xml:space="preserve">1.</w:t>
      </w:r>
      <w:r>
        <w:rPr>
          <w:rFonts w:hint="eastAsia" w:ascii="宋体" w:hAnsi="宋体" w:eastAsia="宋体" w:cs="宋体"/>
          <w:b/>
          <w:bCs/>
          <w:iCs/>
          <w:color w:val="000000"/>
          <w:sz w:val="24"/>
          <w:szCs w:val="24"/>
          <w:highlight w:val="none"/>
          <w:u w:val="none"/>
          <w:lang w:val="en-US" w:eastAsia="zh-CN"/>
        </w:rPr>
        <w:t xml:space="preserve">样品数量：三位扭腰器须提供扭腰盘一块（样品不得出现企业名称、商标等）；双位漫步机须提供承载立柱一根（尺寸：截面：φ114×3mm，高度不小于500mm ）、踏板（含摆杆）一个、轴承一个（样品不得出现企业名称、商标等）；上肢牵引器须提供牵引器把手（含柔性部件）一个（样品不得出现企业名称、商标等）</w:t>
      </w:r>
      <w:r>
        <w:rPr>
          <w:rFonts w:hint="eastAsia" w:ascii="宋体" w:hAnsi="宋体" w:eastAsia="宋体" w:cs="宋体"/>
          <w:b/>
          <w:bCs/>
          <w:iCs/>
          <w:color w:val="000000"/>
          <w:sz w:val="24"/>
          <w:szCs w:val="24"/>
          <w:highlight w:val="none"/>
          <w:u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紧固件采用304不锈钢材质，具有防盗、防锈、防松功能，需专用工具方可拆卸。</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4.样品提交时间、地点：</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样品提交截止时间：按磋商文件响应文件提交截止时间。</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样品提交的地点：泰州湘诚建设咨询有限公司（ 泰州市鼓楼南路99号华润置地星座10号楼1919室）。样品只接受现场递交的方式。</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5.</w:t>
      </w:r>
      <w:r>
        <w:rPr>
          <w:rFonts w:hint="eastAsia" w:ascii="宋体" w:hAnsi="宋体" w:eastAsia="宋体" w:cs="宋体"/>
          <w:b/>
          <w:bCs/>
          <w:color w:val="000000"/>
          <w:sz w:val="24"/>
          <w:szCs w:val="24"/>
          <w:highlight w:val="none"/>
          <w:lang w:val="en-US" w:eastAsia="zh-CN"/>
        </w:rPr>
        <w:t xml:space="preserve">本项目不需要随样品提交检测报告。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6.样品退还：采购活动结束后，对于未中标人提供的样品，采购代理机构将及时退还（请未中标人主动联系代理机构取回样品）；对于中标人提供的样品将交由采购人保管、封存，并作为履约验收的参考。</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7.样品要求：</w:t>
      </w:r>
      <w:r>
        <w:rPr>
          <w:rFonts w:hint="eastAsia" w:ascii="宋体" w:hAnsi="宋体" w:eastAsia="宋体" w:cs="宋体"/>
          <w:color w:val="000000"/>
          <w:sz w:val="24"/>
          <w:szCs w:val="24"/>
          <w:highlight w:val="none"/>
        </w:rPr>
        <w:t xml:space="preserve">没有提供样品或提供的样品不全的，其相应的评分项不得分。中标人提供的货物品质必须不低于样品且符合</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w:t>
      </w:r>
      <w:r>
        <w:rPr>
          <w:rFonts w:hint="eastAsia" w:ascii="宋体" w:hAnsi="宋体" w:eastAsia="宋体" w:cs="宋体"/>
          <w:color w:val="000000"/>
          <w:sz w:val="24"/>
          <w:szCs w:val="24"/>
          <w:highlight w:val="none"/>
          <w:lang w:eastAsia="zh-CN"/>
        </w:rPr>
        <w:t xml:space="preserve">件在</w:t>
      </w:r>
      <w:r>
        <w:rPr>
          <w:rFonts w:hint="eastAsia" w:ascii="宋体" w:hAnsi="宋体" w:eastAsia="宋体" w:cs="宋体"/>
          <w:color w:val="000000"/>
          <w:sz w:val="24"/>
          <w:szCs w:val="24"/>
          <w:highlight w:val="none"/>
        </w:rPr>
        <w:t xml:space="preserve">采购需求中提供的规范要求，否则采购人有权拒绝接收其货物</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暂时使用</w:t>
      </w:r>
      <w:r>
        <w:rPr>
          <w:rFonts w:hint="eastAsia" w:ascii="宋体" w:hAnsi="宋体" w:eastAsia="宋体" w:cs="宋体"/>
          <w:color w:val="000000"/>
          <w:sz w:val="24"/>
          <w:szCs w:val="24"/>
          <w:highlight w:val="none"/>
          <w:lang w:val="en-US" w:eastAsia="zh-CN"/>
        </w:rPr>
        <w:t xml:space="preserve">其</w:t>
      </w:r>
      <w:r>
        <w:rPr>
          <w:rFonts w:hint="eastAsia" w:ascii="宋体" w:hAnsi="宋体" w:eastAsia="宋体" w:cs="宋体"/>
          <w:color w:val="000000"/>
          <w:sz w:val="24"/>
          <w:szCs w:val="24"/>
          <w:highlight w:val="none"/>
        </w:rPr>
        <w:t xml:space="preserve">提供的与样品不符的货物直至中标人重新提供与样品相符的货物直至采购人满意为止。由此所造成的损失由中标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自行承担，且采购人有权向中标人追究违约责任。</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三、产品售后服务要求：</w:t>
      </w:r>
      <w:r/>
    </w:p>
    <w:p>
      <w:pPr>
        <w:ind w:firstLine="480"/>
        <w:jc w:val="left"/>
        <w:keepLines w:val="0"/>
        <w:keepNext w:val="0"/>
        <w:pageBreakBefore w:val="0"/>
        <w:spacing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w:t>
      </w:r>
      <w:r>
        <w:rPr>
          <w:rFonts w:hint="eastAsia" w:ascii="宋体" w:hAnsi="宋体" w:eastAsia="宋体" w:cs="宋体"/>
          <w:i/>
          <w:iCs/>
          <w:color w:val="000000"/>
          <w:sz w:val="24"/>
          <w:szCs w:val="24"/>
          <w:highlight w:val="none"/>
          <w:u w:val="single"/>
          <w:lang w:val="en-US" w:eastAsia="zh-CN"/>
        </w:rPr>
        <w:t xml:space="preserve">.</w:t>
      </w:r>
      <w:r>
        <w:rPr>
          <w:rFonts w:hint="eastAsia" w:ascii="宋体" w:hAnsi="宋体" w:eastAsia="宋体" w:cs="宋体"/>
          <w:b/>
          <w:bCs/>
          <w:i/>
          <w:iCs/>
          <w:color w:val="000000"/>
          <w:sz w:val="24"/>
          <w:szCs w:val="24"/>
          <w:highlight w:val="none"/>
          <w:u w:val="single"/>
          <w:lang w:val="en-US" w:eastAsia="zh-CN"/>
        </w:rPr>
        <w:t xml:space="preserve">免费质保</w:t>
      </w:r>
      <w:r>
        <w:rPr>
          <w:rFonts w:hint="eastAsia" w:ascii="宋体" w:hAnsi="宋体" w:eastAsia="宋体" w:cs="宋体"/>
          <w:b/>
          <w:bCs/>
          <w:i/>
          <w:iCs/>
          <w:color w:val="000000"/>
          <w:sz w:val="24"/>
          <w:szCs w:val="24"/>
          <w:highlight w:val="none"/>
          <w:u w:val="single"/>
        </w:rPr>
        <w:t xml:space="preserve">期：以上采购清单中耐用器材</w:t>
      </w:r>
      <w:r>
        <w:rPr>
          <w:rFonts w:hint="eastAsia" w:ascii="宋体" w:hAnsi="宋体" w:eastAsia="宋体" w:cs="宋体"/>
          <w:b/>
          <w:bCs/>
          <w:i/>
          <w:iCs/>
          <w:color w:val="000000"/>
          <w:sz w:val="24"/>
          <w:szCs w:val="24"/>
          <w:highlight w:val="none"/>
          <w:u w:val="single"/>
          <w:lang w:val="en-US" w:eastAsia="zh-CN"/>
        </w:rPr>
        <w:t xml:space="preserve">质保期</w:t>
      </w:r>
      <w:r>
        <w:rPr>
          <w:rFonts w:hint="eastAsia" w:ascii="宋体" w:hAnsi="宋体" w:eastAsia="宋体" w:cs="宋体"/>
          <w:b/>
          <w:bCs/>
          <w:i/>
          <w:iCs/>
          <w:color w:val="000000"/>
          <w:sz w:val="24"/>
          <w:szCs w:val="24"/>
          <w:highlight w:val="none"/>
          <w:u w:val="single"/>
        </w:rPr>
        <w:t xml:space="preserve">至少</w:t>
      </w:r>
      <w:r>
        <w:rPr>
          <w:rFonts w:hint="eastAsia" w:ascii="宋体" w:hAnsi="宋体" w:eastAsia="宋体" w:cs="宋体"/>
          <w:b/>
          <w:bCs/>
          <w:i/>
          <w:iCs/>
          <w:color w:val="000000"/>
          <w:sz w:val="24"/>
          <w:szCs w:val="24"/>
          <w:highlight w:val="none"/>
          <w:u w:val="single"/>
          <w:lang w:val="en-US" w:eastAsia="zh-CN"/>
        </w:rPr>
        <w:t xml:space="preserve">8</w:t>
      </w:r>
      <w:r>
        <w:rPr>
          <w:rFonts w:hint="eastAsia" w:ascii="宋体" w:hAnsi="宋体" w:eastAsia="宋体" w:cs="宋体"/>
          <w:b/>
          <w:bCs/>
          <w:i/>
          <w:iCs/>
          <w:color w:val="000000"/>
          <w:sz w:val="24"/>
          <w:szCs w:val="24"/>
          <w:highlight w:val="none"/>
          <w:u w:val="single"/>
        </w:rPr>
        <w:t xml:space="preserve">年（易损部件使用寿命不少于2年，更换后应确保使用</w:t>
      </w:r>
      <w:r>
        <w:rPr>
          <w:rFonts w:hint="eastAsia" w:ascii="宋体" w:hAnsi="宋体" w:eastAsia="宋体" w:cs="宋体"/>
          <w:b/>
          <w:bCs/>
          <w:i/>
          <w:iCs/>
          <w:color w:val="000000"/>
          <w:sz w:val="24"/>
          <w:szCs w:val="24"/>
          <w:highlight w:val="none"/>
          <w:u w:val="single"/>
          <w:lang w:val="en-US" w:eastAsia="zh-CN"/>
        </w:rPr>
        <w:t xml:space="preserve">8年</w:t>
      </w:r>
      <w:r>
        <w:rPr>
          <w:rFonts w:hint="eastAsia" w:ascii="宋体" w:hAnsi="宋体" w:eastAsia="宋体" w:cs="宋体"/>
          <w:b/>
          <w:bCs/>
          <w:i/>
          <w:iCs/>
          <w:color w:val="000000"/>
          <w:sz w:val="24"/>
          <w:szCs w:val="24"/>
          <w:highlight w:val="none"/>
          <w:u w:val="single"/>
        </w:rPr>
        <w:t xml:space="preserve">）。</w:t>
      </w:r>
      <w:r/>
    </w:p>
    <w:p>
      <w:pPr>
        <w:ind w:firstLine="482"/>
        <w:jc w:val="left"/>
        <w:keepLines w:val="0"/>
        <w:keepNext w:val="0"/>
        <w:pageBreakBefore w:val="0"/>
        <w:spacing w:line="360" w:lineRule="auto"/>
        <w:widowControl w:val="off"/>
        <w:rPr>
          <w:rFonts w:ascii="宋体" w:hAnsi="宋体" w:eastAsia="宋体" w:cs="宋体"/>
          <w:i/>
          <w:iCs/>
          <w:color w:val="000000"/>
          <w:sz w:val="24"/>
          <w:szCs w:val="24"/>
          <w:highlight w:val="none"/>
          <w:lang w:val="en-US"/>
        </w:rPr>
      </w:pPr>
      <w:r>
        <w:rPr>
          <w:rFonts w:hint="eastAsia" w:ascii="宋体" w:hAnsi="宋体" w:eastAsia="宋体" w:cs="宋体"/>
          <w:b/>
          <w:bCs/>
          <w:i/>
          <w:iCs/>
          <w:color w:val="000000"/>
          <w:sz w:val="24"/>
          <w:szCs w:val="24"/>
          <w:highlight w:val="none"/>
          <w:u w:val="single"/>
          <w:lang w:val="en-US" w:eastAsia="zh-CN"/>
        </w:rPr>
        <w:t xml:space="preserve">因不可抗力（如火灾、雷击等）造成的故障不在免费保修范围内。超过保修期的器材设备，终身维修，维修时只收部件成本费</w:t>
      </w:r>
      <w:r>
        <w:rPr>
          <w:rFonts w:hint="eastAsia" w:ascii="宋体" w:hAnsi="宋体" w:eastAsia="宋体" w:cs="宋体"/>
          <w:b/>
          <w:bCs/>
          <w:i/>
          <w:iCs/>
          <w:color w:val="000000"/>
          <w:sz w:val="24"/>
          <w:szCs w:val="24"/>
          <w:highlight w:val="none"/>
          <w:u w:val="single"/>
        </w:rPr>
        <w:t xml:space="preserve">。</w:t>
      </w:r>
      <w:r/>
    </w:p>
    <w:p>
      <w:pPr>
        <w:ind w:firstLine="480"/>
        <w:jc w:val="left"/>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w:t>
      </w:r>
      <w:r>
        <w:rPr>
          <w:rFonts w:hint="eastAsia" w:ascii="宋体" w:hAnsi="宋体" w:eastAsia="宋体" w:cs="宋体"/>
          <w:i/>
          <w:iCs/>
          <w:color w:val="000000"/>
          <w:sz w:val="24"/>
          <w:szCs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在质保期内，中标供应商负责提供2次/年巡检服务。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在</w:t>
      </w:r>
      <w:r>
        <w:rPr>
          <w:rFonts w:hint="eastAsia" w:ascii="宋体" w:hAnsi="宋体" w:eastAsia="宋体" w:cs="宋体"/>
          <w:b/>
          <w:bCs/>
          <w:color w:val="000000"/>
          <w:sz w:val="24"/>
          <w:szCs w:val="24"/>
          <w:highlight w:val="none"/>
          <w:lang w:val="en-US" w:eastAsia="zh-CN"/>
        </w:rPr>
        <w:t xml:space="preserve">免费保修期</w:t>
      </w:r>
      <w:r>
        <w:rPr>
          <w:rFonts w:hint="eastAsia" w:ascii="宋体" w:hAnsi="宋体" w:eastAsia="宋体" w:cs="宋体"/>
          <w:color w:val="000000"/>
          <w:sz w:val="24"/>
          <w:szCs w:val="24"/>
          <w:highlight w:val="none"/>
        </w:rPr>
        <w:t xml:space="preserve">内，中标供应商负责提供免费维护、保养和免费更换损坏的和有缺陷的零部件；</w:t>
      </w:r>
      <w:r>
        <w:rPr>
          <w:rFonts w:hint="eastAsia" w:ascii="宋体" w:hAnsi="宋体" w:eastAsia="宋体" w:cs="宋体"/>
          <w:b/>
          <w:bCs/>
          <w:color w:val="000000"/>
          <w:sz w:val="24"/>
          <w:szCs w:val="24"/>
          <w:highlight w:val="none"/>
          <w:lang w:val="en-US" w:eastAsia="zh-CN"/>
        </w:rPr>
        <w:t xml:space="preserve">免费保修期</w:t>
      </w:r>
      <w:r>
        <w:rPr>
          <w:rFonts w:hint="eastAsia" w:ascii="宋体" w:hAnsi="宋体" w:eastAsia="宋体" w:cs="宋体"/>
          <w:color w:val="000000"/>
          <w:sz w:val="24"/>
          <w:szCs w:val="24"/>
          <w:highlight w:val="none"/>
        </w:rPr>
        <w:t xml:space="preserve">后，中标供应商应能长期及时按照本次招标的合同价格提供一代健身路径及附属设施正常使用所需配件和耗材。主体设备每项列出相应的易损件、附件并提供配</w:t>
      </w:r>
      <w:r>
        <w:rPr>
          <w:rFonts w:hint="eastAsia" w:ascii="宋体" w:hAnsi="宋体" w:eastAsia="宋体" w:cs="宋体"/>
          <w:b w:val="0"/>
          <w:bCs w:val="0"/>
          <w:color w:val="000000"/>
          <w:sz w:val="24"/>
          <w:szCs w:val="24"/>
          <w:highlight w:val="none"/>
        </w:rPr>
        <w:t xml:space="preserve">送</w:t>
      </w:r>
      <w:r>
        <w:rPr>
          <w:rFonts w:hint="eastAsia" w:ascii="宋体" w:hAnsi="宋体" w:eastAsia="宋体" w:cs="宋体"/>
          <w:b w:val="0"/>
          <w:bCs w:val="0"/>
          <w:color w:val="000000"/>
          <w:sz w:val="24"/>
          <w:szCs w:val="24"/>
          <w:highlight w:val="none"/>
          <w:lang w:val="en-US" w:eastAsia="zh-CN"/>
        </w:rPr>
        <w:t xml:space="preserve">及维修</w:t>
      </w:r>
      <w:r>
        <w:rPr>
          <w:rFonts w:hint="eastAsia" w:ascii="宋体" w:hAnsi="宋体" w:eastAsia="宋体" w:cs="宋体"/>
          <w:color w:val="000000"/>
          <w:sz w:val="24"/>
          <w:szCs w:val="24"/>
          <w:highlight w:val="none"/>
        </w:rPr>
        <w:t xml:space="preserve">服务。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器材出现问题时，中标供应商在4小时内予以回应，在质量保修期内设备发生故障必须在得到通知后24小时内派人到现场解决。</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中标供应商应派技术人员到场安装、调试至正常使用。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提供免费现场培训管理技术人员的服务。</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四、验收标准及要求：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验收标准及要求</w:t>
      </w:r>
      <w:r/>
    </w:p>
    <w:p>
      <w:pPr>
        <w:ind w:firstLine="482"/>
        <w:jc w:val="left"/>
        <w:keepLines w:val="0"/>
        <w:keepNext w:val="0"/>
        <w:pageBreakBefore w:val="0"/>
        <w:spacing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1.1验收标准：本次采购的一代健身路径器材需符合</w:t>
      </w:r>
      <w:r>
        <w:rPr>
          <w:rFonts w:hint="eastAsia" w:ascii="宋体" w:hAnsi="宋体" w:cs="宋体"/>
          <w:b/>
          <w:bCs/>
          <w:i/>
          <w:iCs/>
          <w:color w:val="000000"/>
          <w:sz w:val="24"/>
          <w:szCs w:val="24"/>
          <w:u w:val="single"/>
        </w:rPr>
        <w:t xml:space="preserve">GB19272-2024《室外健身器材的安全通用要求》</w:t>
      </w:r>
      <w:r>
        <w:rPr>
          <w:rFonts w:hint="eastAsia" w:ascii="宋体" w:hAnsi="宋体" w:eastAsia="宋体" w:cs="宋体"/>
          <w:b/>
          <w:bCs/>
          <w:i/>
          <w:iCs/>
          <w:color w:val="000000"/>
          <w:sz w:val="24"/>
          <w:szCs w:val="24"/>
          <w:highlight w:val="none"/>
          <w:u w:val="single"/>
        </w:rPr>
        <w:t xml:space="preserve">并通过国家批准的器材质量认证机构的产品质量认证。</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1.2中标供应商根据招标要求进行产品安装、调试、测试、试运行后，由采购人聘请技术专家依据验收标准并组织进行使用性能方面的验收。</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1.3货物到货验收时中标供应商代表必须在场，并提供产品合格证、质量保证文件等相关证明材料。</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五、其他要求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认为有利于采购人的其他优惠</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条款应单独列明。</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交货地点：</w:t>
      </w:r>
      <w:r>
        <w:rPr>
          <w:rFonts w:hint="eastAsia" w:ascii="宋体" w:hAnsi="宋体" w:eastAsia="宋体" w:cs="宋体"/>
          <w:color w:val="000000"/>
          <w:sz w:val="24"/>
          <w:szCs w:val="24"/>
          <w:highlight w:val="none"/>
          <w:lang w:val="en-US" w:eastAsia="zh-CN"/>
        </w:rPr>
        <w:t xml:space="preserve">中标供应商应按照本</w:t>
      </w:r>
      <w:r>
        <w:rPr>
          <w:rFonts w:hint="eastAsia" w:ascii="宋体" w:hAnsi="宋体" w:eastAsia="宋体" w:cs="宋体"/>
          <w:color w:val="auto"/>
          <w:sz w:val="24"/>
          <w:szCs w:val="24"/>
          <w:highlight w:val="none"/>
          <w:lang w:val="en-US" w:eastAsia="zh-CN"/>
        </w:rPr>
        <w:t xml:space="preserve">合同或招投标文件规定的时间和方式向甲方交付货物，</w:t>
      </w:r>
      <w:r>
        <w:rPr>
          <w:rFonts w:hint="eastAsia" w:ascii="宋体" w:hAnsi="宋体" w:eastAsia="宋体" w:cs="宋体"/>
          <w:b/>
          <w:bCs/>
          <w:color w:val="auto"/>
          <w:sz w:val="24"/>
          <w:szCs w:val="24"/>
          <w:highlight w:val="none"/>
          <w:lang w:val="en-US" w:eastAsia="zh-CN"/>
        </w:rPr>
        <w:t xml:space="preserve">自合同签订之日起</w:t>
      </w:r>
      <w:r>
        <w:rPr>
          <w:rFonts w:hint="eastAsia" w:ascii="宋体" w:hAnsi="宋体" w:eastAsia="宋体" w:cs="宋体"/>
          <w:b/>
          <w:bCs/>
          <w:color w:val="auto"/>
          <w:sz w:val="24"/>
          <w:szCs w:val="24"/>
          <w:highlight w:val="none"/>
          <w:u w:val="none"/>
          <w:lang w:val="en-US" w:eastAsia="zh-CN"/>
        </w:rPr>
        <w:t xml:space="preserve">65天内</w:t>
      </w:r>
      <w:r>
        <w:rPr>
          <w:rFonts w:hint="eastAsia" w:ascii="宋体" w:hAnsi="宋体" w:eastAsia="宋体" w:cs="宋体"/>
          <w:b/>
          <w:bCs/>
          <w:color w:val="auto"/>
          <w:sz w:val="24"/>
          <w:szCs w:val="24"/>
          <w:highlight w:val="none"/>
          <w:lang w:val="en-US" w:eastAsia="zh-CN"/>
        </w:rPr>
        <w:t xml:space="preserve">将货物交付采购人</w:t>
      </w: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000000"/>
          <w:sz w:val="24"/>
          <w:szCs w:val="24"/>
          <w:highlight w:val="none"/>
          <w:lang w:val="en-US" w:eastAsia="zh-CN"/>
        </w:rPr>
        <w:t xml:space="preserve">货地点由采购人指定。有关运输、保险和调换等一切相关的费用由乙方承担。</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安装时间：</w:t>
      </w:r>
      <w:r>
        <w:rPr>
          <w:rFonts w:hint="eastAsia" w:ascii="宋体" w:hAnsi="宋体" w:eastAsia="宋体" w:cs="宋体"/>
          <w:color w:val="000000"/>
          <w:sz w:val="24"/>
          <w:szCs w:val="24"/>
          <w:highlight w:val="none"/>
          <w:u w:val="none"/>
          <w:lang w:val="en-US" w:eastAsia="zh-CN"/>
        </w:rPr>
        <w:t xml:space="preserve">在采购人规定的时间</w:t>
      </w:r>
      <w:r>
        <w:rPr>
          <w:rFonts w:hint="eastAsia" w:ascii="宋体" w:hAnsi="宋体" w:eastAsia="宋体" w:cs="宋体"/>
          <w:color w:val="000000"/>
          <w:sz w:val="24"/>
          <w:szCs w:val="24"/>
          <w:highlight w:val="none"/>
          <w:u w:val="none"/>
        </w:rPr>
        <w:t xml:space="preserve">前</w:t>
      </w:r>
      <w:r>
        <w:rPr>
          <w:rFonts w:hint="eastAsia" w:ascii="宋体" w:hAnsi="宋体" w:eastAsia="宋体" w:cs="宋体"/>
          <w:color w:val="000000"/>
          <w:sz w:val="24"/>
          <w:szCs w:val="24"/>
          <w:highlight w:val="none"/>
        </w:rPr>
        <w:t xml:space="preserve">安装完毕，保证项目交付采购人验收通过。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可在坚持其报价的前提下，在其投标文件中对规定的时间予以提前。</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需明示投标产品可能存在的易损件，并承诺如中标后可提供足够数量的中标器材易损部件备品并说明部件名称及部件数量。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器材安装验收完毕后，中标人需向采购人报送安装器材电子档案（内容包括器材生产厂家、器材名称</w:t>
      </w:r>
      <w:r>
        <w:rPr>
          <w:rFonts w:hint="eastAsia" w:ascii="宋体" w:hAnsi="宋体" w:eastAsia="宋体" w:cs="宋体"/>
          <w:color w:val="auto"/>
          <w:sz w:val="24"/>
          <w:szCs w:val="24"/>
          <w:highlight w:val="none"/>
        </w:rPr>
        <w:t xml:space="preserve">、具体安装地址、安装时间、安装件数、用户单位管理人员姓名及联系方式等）。</w:t>
      </w:r>
      <w:r/>
    </w:p>
    <w:p>
      <w:pPr>
        <w:ind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根据省体育局要求：各设区市应在省全民健身设施管理维护信息平台“二维码管理”中下载全省统一的器材二维码。供应商应将器材二维码以钢印铭牌的方式安装在每件器材上(包括告示牌)，安装在告示牌上的二维码铭牌尺寸不小于95x115x0.5(毫米)。在安装器材时，同步将站点和器材详细信息按要求录入省全民健身设施管理维护信息平台，并绑定二维码。</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7.付款方式：</w:t>
      </w:r>
      <w:r>
        <w:rPr>
          <w:rFonts w:hint="eastAsia" w:ascii="宋体" w:hAnsi="宋体" w:eastAsia="宋体" w:cs="宋体"/>
          <w:b/>
          <w:bCs/>
          <w:color w:val="auto"/>
          <w:sz w:val="24"/>
          <w:szCs w:val="24"/>
          <w:highlight w:val="none"/>
        </w:rPr>
        <w:t xml:space="preserve">合同生效后，甲方支付合同总价款的30%作为预付款，全部货物按期交付至甲方指定场地后支付合同价款的20%，余款在全部货物安装、调试并经甲方验收合格完毕</w:t>
      </w:r>
      <w:r>
        <w:rPr>
          <w:rFonts w:hint="eastAsia" w:ascii="宋体" w:hAnsi="宋体" w:eastAsia="宋体" w:cs="宋体"/>
          <w:b/>
          <w:bCs/>
          <w:color w:val="auto"/>
          <w:sz w:val="24"/>
          <w:szCs w:val="24"/>
          <w:highlight w:val="none"/>
          <w:lang w:val="en-US" w:eastAsia="zh-CN"/>
        </w:rPr>
        <w:t xml:space="preserve">后，一次性付清（无息）。</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172" w:name="_Toc12204"/>
      <w:r>
        <w:rPr>
          <w:rFonts w:hint="eastAsia" w:ascii="宋体" w:hAnsi="宋体" w:eastAsia="宋体" w:cs="宋体"/>
          <w:b/>
          <w:bCs/>
          <w:color w:val="auto"/>
          <w:sz w:val="24"/>
          <w:szCs w:val="24"/>
          <w:highlight w:val="none"/>
          <w:lang w:val="en-US" w:eastAsia="zh-CN"/>
        </w:rPr>
        <w:t xml:space="preserve">8.供应商应根据本项目特点，制定切实可行的项目实施方案，方案包括但不限于：</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项目实施方案</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包含但不限于项目实施工艺（含技术方案说明）、运输安装方案、交货保障措施、验收保障措施、备品备件的备货等。</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售后服务方案</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包含但不限于售后服务体系、售后人员水平、售后服务报修细则、售后优惠措施等。</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质量保障方案</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包括但不限于项目管理及施工人员水平、施工过程、安全文明施工、环保措施、质量保证措施等。</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供货保障方案</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包括但不限于货物配送安全、接到供货通知响应时间、少量货物配送承诺以及安装保证等。</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应急方案</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包含</w:t>
      </w:r>
      <w:r>
        <w:rPr>
          <w:rFonts w:hint="eastAsia" w:ascii="宋体" w:hAnsi="宋体" w:eastAsia="宋体" w:cs="宋体"/>
          <w:b w:val="0"/>
          <w:bCs w:val="0"/>
          <w:color w:val="auto"/>
          <w:sz w:val="24"/>
          <w:szCs w:val="24"/>
          <w:highlight w:val="none"/>
          <w:lang w:val="en-US" w:eastAsia="zh-CN"/>
        </w:rPr>
        <w:t xml:space="preserve">但不限于</w:t>
      </w:r>
      <w:r>
        <w:rPr>
          <w:rFonts w:hint="default" w:ascii="宋体" w:hAnsi="宋体" w:eastAsia="宋体" w:cs="宋体"/>
          <w:b w:val="0"/>
          <w:bCs w:val="0"/>
          <w:color w:val="auto"/>
          <w:sz w:val="24"/>
          <w:szCs w:val="24"/>
          <w:highlight w:val="none"/>
          <w:lang w:val="en-US" w:eastAsia="zh-CN"/>
        </w:rPr>
        <w:t xml:space="preserve">对采购期间可能存在的产品生产、采购、供应运输等环节中发生的应急情况，编制应急预案及承诺等。</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六、采购标的所属行业</w:t>
      </w:r>
      <w:bookmarkEnd w:id="172"/>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参照《关于印发中小企业划型标准规定的通知》（工信部联企业〔2011〕300号）文件，本项目采购标的所属行业为</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u w:val="single"/>
          <w:lang w:val="en-US" w:eastAsia="zh-CN"/>
        </w:rPr>
        <w:t xml:space="preserve">工业。</w:t>
      </w:r>
      <w:r/>
    </w:p>
    <w:p>
      <w:pPr>
        <w:pStyle w:val="1052"/>
        <w:rPr>
          <w:rFonts w:hint="default" w:ascii="Microsoft New Tai Lue" w:hAnsi="Microsoft New Tai Lue" w:cs="Microsoft New Tai Lue"/>
          <w:b/>
          <w:bCs/>
          <w:color w:val="auto"/>
          <w:spacing w:val="0"/>
          <w:highlight w:val="none"/>
          <w:lang w:val="en-US" w:eastAsia="zh-CN"/>
        </w:rPr>
      </w:pPr>
      <w:r>
        <w:rPr>
          <w:rFonts w:hint="default" w:ascii="Microsoft New Tai Lue" w:hAnsi="Microsoft New Tai Lue" w:cs="Microsoft New Tai Lue"/>
          <w:b/>
          <w:bCs/>
          <w:color w:val="auto"/>
          <w:spacing w:val="0"/>
          <w:highlight w:val="none"/>
          <w:lang w:val="en-US" w:eastAsia="zh-CN"/>
        </w:rPr>
      </w:r>
      <w:r/>
    </w:p>
    <w:p>
      <w:pPr>
        <w:rPr>
          <w:rFonts w:hint="eastAsia" w:asciiTheme="majorHAnsi" w:hAnsiTheme="majorHAnsi" w:eastAsiaTheme="majorEastAsia" w:cstheme="majorBidi"/>
          <w:b/>
          <w:bCs/>
          <w:color w:val="ff0000"/>
          <w:spacing w:val="0"/>
          <w:sz w:val="44"/>
          <w:szCs w:val="32"/>
          <w:lang w:val="en-US" w:eastAsia="zh-CN" w:bidi="ar-SA"/>
        </w:rPr>
      </w:pPr>
      <w:r>
        <w:rPr>
          <w:rFonts w:hint="eastAsia" w:asciiTheme="majorHAnsi" w:hAnsiTheme="majorHAnsi" w:eastAsiaTheme="majorEastAsia" w:cstheme="majorBidi"/>
          <w:b/>
          <w:bCs/>
          <w:color w:val="ff0000"/>
          <w:spacing w:val="0"/>
          <w:sz w:val="44"/>
          <w:szCs w:val="32"/>
          <w:lang w:val="en-US" w:eastAsia="zh-CN" w:bidi="ar-SA"/>
        </w:rPr>
      </w:r>
      <w:r/>
    </w:p>
    <w:p>
      <w:pPr>
        <w:rPr>
          <w:rFonts w:hint="eastAsia" w:asciiTheme="majorHAnsi" w:hAnsiTheme="majorHAnsi" w:eastAsiaTheme="majorEastAsia" w:cstheme="majorBidi"/>
          <w:b/>
          <w:bCs/>
          <w:color w:val="auto"/>
          <w:spacing w:val="0"/>
          <w:sz w:val="44"/>
          <w:szCs w:val="32"/>
          <w:lang w:val="en-US" w:eastAsia="zh-CN" w:bidi="ar-SA"/>
        </w:rPr>
      </w:pPr>
      <w:r/>
      <w:bookmarkStart w:id="173" w:name="_Toc6101"/>
      <w:r>
        <w:rPr>
          <w:rFonts w:hint="eastAsia" w:asciiTheme="majorHAnsi" w:hAnsiTheme="majorHAnsi" w:eastAsiaTheme="majorEastAsia" w:cstheme="majorBidi"/>
          <w:b/>
          <w:bCs/>
          <w:color w:val="auto"/>
          <w:spacing w:val="0"/>
          <w:sz w:val="44"/>
          <w:szCs w:val="32"/>
          <w:lang w:val="en-US" w:eastAsia="zh-CN" w:bidi="ar-SA"/>
        </w:rPr>
        <w:br w:type="page" w:clear="all"/>
      </w:r>
      <w:r/>
    </w:p>
    <w:p>
      <w:pPr>
        <w:pStyle w:val="701"/>
        <w:keepLines/>
        <w:keepNext/>
        <w:pageBreakBefore w:val="0"/>
        <w:spacing w:after="0" w:line="360" w:lineRule="auto"/>
        <w:widowControl w:val="off"/>
        <w:rPr>
          <w:rFonts w:hint="eastAsia" w:asciiTheme="majorHAnsi" w:hAnsiTheme="majorHAnsi" w:eastAsiaTheme="majorEastAsia" w:cstheme="majorBidi"/>
          <w:b/>
          <w:bCs/>
          <w:color w:val="auto"/>
          <w:spacing w:val="0"/>
          <w:sz w:val="44"/>
          <w:szCs w:val="32"/>
          <w:lang w:val="en-US" w:eastAsia="zh-CN" w:bidi="ar-SA"/>
        </w:rPr>
      </w:pPr>
      <w:r>
        <w:rPr>
          <w:rFonts w:hint="eastAsia" w:asciiTheme="majorHAnsi" w:hAnsiTheme="majorHAnsi" w:eastAsiaTheme="majorEastAsia" w:cstheme="majorBidi"/>
          <w:b/>
          <w:bCs/>
          <w:color w:val="auto"/>
          <w:spacing w:val="0"/>
          <w:sz w:val="44"/>
          <w:szCs w:val="32"/>
          <w:lang w:val="en-US" w:eastAsia="zh-CN" w:bidi="ar-SA"/>
        </w:rPr>
        <w:t xml:space="preserve">第五章  评审方法与评审标准</w:t>
      </w:r>
      <w:bookmarkEnd w:id="171"/>
      <w:r/>
      <w:bookmarkEnd w:id="173"/>
      <w:r/>
      <w:r/>
    </w:p>
    <w:p>
      <w:pPr>
        <w:jc w:val="left"/>
        <w:spacing w:before="120" w:after="120" w:line="0" w:lineRule="atLeast"/>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评审方法与评审标准：</w:t>
      </w:r>
      <w:r/>
    </w:p>
    <w:p>
      <w:pPr>
        <w:rPr>
          <w:color w:val="auto"/>
        </w:rPr>
      </w:pPr>
      <w:r>
        <w:rPr>
          <w:rFonts w:hint="eastAsia" w:ascii="宋体" w:hAnsi="宋体" w:eastAsia="宋体" w:cs="宋体"/>
          <w:b/>
          <w:bCs/>
          <w:color w:val="auto"/>
          <w:sz w:val="24"/>
          <w:szCs w:val="20"/>
        </w:rPr>
        <w:t xml:space="preserve">本项目总分值为100分，评标考虑的主要因素及其权值见下表</w:t>
      </w:r>
      <w:r>
        <w:rPr>
          <w:rFonts w:hint="eastAsia" w:ascii="宋体" w:hAnsi="宋体" w:eastAsia="宋体" w:cs="宋体"/>
          <w:color w:val="auto"/>
          <w:sz w:val="24"/>
          <w:szCs w:val="20"/>
        </w:rPr>
        <w:t xml:space="preserve">：</w:t>
      </w:r>
      <w:r/>
    </w:p>
    <w:tbl>
      <w:tblPr>
        <w:tblStyle w:val="71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51"/>
        <w:gridCol w:w="1289"/>
        <w:gridCol w:w="6428"/>
        <w:gridCol w:w="694"/>
      </w:tblGrid>
      <w:tr>
        <w:trPr>
          <w:jc w:val="center"/>
          <w:trHeight w:val="90"/>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评审因素</w:t>
            </w:r>
            <w:r/>
          </w:p>
        </w:tc>
        <w:tc>
          <w:tcPr>
            <w:tcMar>
              <w:left w:w="15" w:type="dxa"/>
              <w:top w:w="15" w:type="dxa"/>
              <w:right w:w="15" w:type="dxa"/>
              <w:bottom w:w="0" w:type="dxa"/>
            </w:tcMar>
            <w:tcW w:w="3545"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评分标准说明</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56"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30</w:t>
            </w:r>
            <w:r>
              <w:rPr>
                <w:rFonts w:hint="eastAsia" w:ascii="宋体" w:hAnsi="宋体" w:eastAsia="宋体" w:cs="宋体"/>
                <w:b/>
                <w:color w:val="auto"/>
                <w:sz w:val="21"/>
                <w:szCs w:val="21"/>
                <w:lang w:val="en-US" w:eastAsia="zh-CN"/>
              </w:rPr>
              <w:t xml:space="preserve">分</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按满足</w:t>
            </w:r>
            <w:r>
              <w:rPr>
                <w:rFonts w:hint="eastAsia" w:ascii="宋体" w:hAnsi="宋体" w:eastAsia="宋体" w:cs="宋体"/>
                <w:color w:val="000000" w:themeColor="text1"/>
                <w:sz w:val="21"/>
                <w:szCs w:val="21"/>
                <w:lang w:eastAsia="zh-CN"/>
                <w14:textFill>
                  <w14:solidFill>
                    <w14:schemeClr w14:val="tx1"/>
                  </w14:solidFill>
                </w14:textFill>
              </w:rPr>
              <w:t xml:space="preserve">采购文件</w:t>
            </w:r>
            <w:r>
              <w:rPr>
                <w:rFonts w:hint="eastAsia" w:ascii="宋体" w:hAnsi="宋体" w:eastAsia="宋体" w:cs="宋体"/>
                <w:color w:val="000000" w:themeColor="text1"/>
                <w:sz w:val="21"/>
                <w:szCs w:val="21"/>
                <w14:textFill>
                  <w14:solidFill>
                    <w14:schemeClr w14:val="tx1"/>
                  </w14:solidFill>
                </w14:textFill>
              </w:rPr>
              <w:t xml:space="preserve">要求且最终有效投标价格最低的投标报价作为评审基准价，其价格分为满分；其他供应商的价格分按以下公式计算：投标报价得分＝（评审基准价/最终投标报价）×30（分值保留两位小数）。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r>
      <w:tr>
        <w:trPr>
          <w:jc w:val="center"/>
          <w:trHeight w:val="567"/>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w:t>
            </w:r>
            <w:r/>
          </w:p>
        </w:tc>
        <w:tc>
          <w:tcPr>
            <w:gridSpan w:val="2"/>
            <w:tcMar>
              <w:left w:w="15" w:type="dxa"/>
              <w:top w:w="15" w:type="dxa"/>
              <w:right w:w="15" w:type="dxa"/>
              <w:bottom w:w="0" w:type="dxa"/>
            </w:tcMar>
            <w:tcW w:w="4256" w:type="pct"/>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商务部分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8分</w:t>
            </w:r>
            <w:r/>
          </w:p>
        </w:tc>
      </w:tr>
      <w:tr>
        <w:trPr>
          <w:jc w:val="center"/>
          <w:trHeight w:val="537"/>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p>
        </w:tc>
        <w:tc>
          <w:tcPr>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Times New Roman"/>
                <w:color w:val="auto"/>
                <w:spacing w:val="0"/>
                <w:sz w:val="21"/>
                <w:szCs w:val="21"/>
                <w:lang w:val="en-US" w:eastAsia="zh-CN" w:bidi="ar-SA"/>
              </w:rPr>
              <w:t xml:space="preserve">资质认证</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tabs>
                <w:tab w:val="left" w:pos="5097" w:leader="none"/>
              </w:tabs>
              <w:rPr>
                <w:rFonts w:hint="eastAsia" w:ascii="宋体" w:hAnsi="宋体" w:cs="宋体" w:eastAsiaTheme="minorEastAsia"/>
                <w:bCs/>
                <w:color w:val="auto"/>
                <w:spacing w:val="0"/>
                <w:sz w:val="21"/>
                <w:szCs w:val="21"/>
                <w:lang w:val="en-US" w:eastAsia="zh-CN" w:bidi="ar-SA"/>
              </w:rPr>
            </w:pPr>
            <w:r>
              <w:rPr>
                <w:rFonts w:hint="eastAsia" w:ascii="宋体" w:hAnsi="宋体" w:cs="宋体" w:eastAsiaTheme="minorEastAsia"/>
                <w:bCs/>
                <w:color w:val="auto"/>
                <w:spacing w:val="0"/>
                <w:sz w:val="21"/>
                <w:szCs w:val="21"/>
                <w:lang w:val="en-US" w:eastAsia="zh-CN" w:bidi="ar-SA"/>
              </w:rPr>
              <w:t xml:space="preserve">供应商具有有效的质量管理体系、环境管理体系、职业健康安全管理体系，有一个得1分，最高得3分。</w:t>
            </w:r>
            <w:r/>
          </w:p>
          <w:p>
            <w:pPr>
              <w:keepLines w:val="0"/>
              <w:keepNext w:val="0"/>
              <w:pageBreakBefore w:val="0"/>
              <w:spacing w:line="360" w:lineRule="exact"/>
              <w:tabs>
                <w:tab w:val="left" w:pos="5097" w:leader="none"/>
              </w:tabs>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eastAsiaTheme="minorEastAsia"/>
                <w:bCs/>
                <w:color w:val="auto"/>
                <w:spacing w:val="0"/>
                <w:sz w:val="21"/>
                <w:szCs w:val="21"/>
                <w:lang w:val="en-US" w:eastAsia="zh-CN" w:bidi="ar-SA"/>
              </w:rPr>
              <w:t xml:space="preserve">注：须提供有效的证书复印件以及全国认证认可信息公共服务平台（http://cx.cnca.cn/CertECloud/result/skipResultList）查询截图，证明资料不全或未提供均不得分。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cs="宋体"/>
                <w:color w:val="auto"/>
                <w:spacing w:val="0"/>
                <w:sz w:val="22"/>
                <w:szCs w:val="18"/>
                <w:lang w:val="en-US" w:eastAsia="zh-CN"/>
              </w:rPr>
              <w:t xml:space="preserve">3</w:t>
            </w:r>
            <w:r/>
          </w:p>
        </w:tc>
      </w:tr>
      <w:tr>
        <w:trPr>
          <w:jc w:val="center"/>
          <w:trHeight w:val="271"/>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p>
        </w:tc>
        <w:tc>
          <w:tcPr>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Times New Roman"/>
                <w:color w:val="auto"/>
                <w:spacing w:val="0"/>
                <w:sz w:val="21"/>
                <w:szCs w:val="21"/>
                <w:lang w:val="en-US" w:eastAsia="zh-CN" w:bidi="ar-SA"/>
              </w:rPr>
              <w:t xml:space="preserve">项目业绩</w:t>
            </w:r>
            <w:r/>
          </w:p>
        </w:tc>
        <w:tc>
          <w:tcPr>
            <w:shd w:val="clear" w:color="auto" w:fill="auto"/>
            <w:tcMar>
              <w:left w:w="15" w:type="dxa"/>
              <w:top w:w="15" w:type="dxa"/>
              <w:right w:w="15" w:type="dxa"/>
              <w:bottom w:w="0" w:type="dxa"/>
            </w:tcMar>
            <w:tcW w:w="3545" w:type="pct"/>
            <w:vAlign w:val="center"/>
            <w:textDirection w:val="lrTb"/>
            <w:noWrap w:val="false"/>
          </w:tcPr>
          <w:p>
            <w:pPr>
              <w:numPr>
                <w:ilvl w:val="0"/>
                <w:numId w:val="0"/>
              </w:numPr>
              <w:keepLines w:val="0"/>
              <w:keepNext w:val="0"/>
              <w:pageBreakBefore w:val="0"/>
              <w:spacing w:line="360" w:lineRule="exact"/>
              <w:widowControl w:val="off"/>
              <w:tabs>
                <w:tab w:val="left" w:pos="5097" w:leader="none"/>
              </w:tabs>
              <w:rPr>
                <w:rFonts w:hint="default"/>
                <w:color w:val="auto"/>
                <w:lang w:val="en-US" w:eastAsia="zh-CN"/>
              </w:rPr>
            </w:pPr>
            <w:r>
              <w:rPr>
                <w:rFonts w:hint="default"/>
                <w:color w:val="auto"/>
                <w:lang w:val="en-US" w:eastAsia="zh-CN"/>
              </w:rPr>
              <w:t xml:space="preserve">供应商提供自202</w:t>
            </w:r>
            <w:r>
              <w:rPr>
                <w:rFonts w:hint="eastAsia"/>
                <w:color w:val="auto"/>
                <w:lang w:val="en-US" w:eastAsia="zh-CN"/>
              </w:rPr>
              <w:t xml:space="preserve">3</w:t>
            </w:r>
            <w:r>
              <w:rPr>
                <w:rFonts w:hint="default"/>
                <w:color w:val="auto"/>
                <w:lang w:val="en-US" w:eastAsia="zh-CN"/>
              </w:rPr>
              <w:t xml:space="preserve">年1月1日起（以合同签订的时间为准）有类似室外健身器材业绩，每提供一个得1分，满分3分。</w:t>
            </w:r>
            <w:r/>
          </w:p>
          <w:p>
            <w:pPr>
              <w:numPr>
                <w:ilvl w:val="0"/>
                <w:numId w:val="0"/>
              </w:numPr>
              <w:ind w:left="0" w:firstLine="0"/>
              <w:keepLines w:val="0"/>
              <w:keepNext w:val="0"/>
              <w:pageBreakBefore w:val="0"/>
              <w:spacing w:line="360" w:lineRule="exact"/>
              <w:widowControl w:val="off"/>
              <w:tabs>
                <w:tab w:val="left" w:pos="5097" w:leader="none"/>
              </w:tabs>
              <w:rPr>
                <w:rFonts w:hint="eastAsia" w:asciiTheme="minorHAnsi" w:hAnsiTheme="minorHAnsi" w:eastAsiaTheme="minorEastAsia" w:cstheme="minorBidi"/>
                <w:color w:val="000000" w:themeColor="text1"/>
                <w:sz w:val="21"/>
                <w:szCs w:val="22"/>
                <w:lang w:val="en-US" w:eastAsia="zh-CN" w:bidi="ar-SA"/>
                <w14:textFill>
                  <w14:solidFill>
                    <w14:schemeClr w14:val="tx1"/>
                  </w14:solidFill>
                </w14:textFill>
              </w:rPr>
            </w:pPr>
            <w:r>
              <w:rPr>
                <w:rFonts w:hint="default"/>
                <w:color w:val="auto"/>
                <w:lang w:val="en-US" w:eastAsia="zh-CN"/>
              </w:rPr>
              <w:t xml:space="preserve">注：须提供合同复印件加盖公章。时间以合同签订时间为准。若提供的证明材料不能反映该业绩的相关数据和内容的，该业绩不予认可。</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lang w:val="en-US" w:eastAsia="zh-CN"/>
              </w:rPr>
            </w:pPr>
            <w:r>
              <w:rPr>
                <w:rFonts w:hint="eastAsia" w:ascii="宋体" w:hAnsi="宋体" w:cs="宋体"/>
                <w:color w:val="auto"/>
                <w:spacing w:val="0"/>
                <w:szCs w:val="21"/>
                <w:lang w:val="en-US" w:eastAsia="zh-CN"/>
              </w:rPr>
              <w:t xml:space="preserve">3</w:t>
            </w:r>
            <w:r/>
          </w:p>
        </w:tc>
      </w:tr>
      <w:tr>
        <w:trPr>
          <w:jc w:val="center"/>
          <w:trHeight w:val="271"/>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rPr>
            </w:pPr>
            <w:r>
              <w:rPr>
                <w:rFonts w:hint="default" w:ascii="宋体" w:hAnsi="宋体" w:eastAsia="宋体" w:cs="宋体"/>
                <w:color w:val="auto"/>
                <w:spacing w:val="0"/>
                <w:sz w:val="21"/>
                <w:szCs w:val="21"/>
                <w:lang w:val="en-US" w:eastAsia="zh-CN" w:bidi="ar-SA"/>
              </w:rPr>
              <w:t xml:space="preserve">产品保险</w:t>
            </w:r>
            <w:r/>
          </w:p>
        </w:tc>
        <w:tc>
          <w:tcPr>
            <w:shd w:val="clear" w:color="auto" w:fill="auto"/>
            <w:tcMar>
              <w:left w:w="15" w:type="dxa"/>
              <w:top w:w="15" w:type="dxa"/>
              <w:right w:w="15" w:type="dxa"/>
              <w:bottom w:w="0" w:type="dxa"/>
            </w:tcMar>
            <w:tcW w:w="3545"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供应商提供投保的产品责任险、产品质量险并同时提供其在服务期内承担相应安全责任的承诺书，每投保一个险种得1分，最高得2分。</w:t>
            </w:r>
            <w:r/>
          </w:p>
          <w:p>
            <w:pPr>
              <w:jc w:val="left"/>
              <w:keepLines w:val="0"/>
              <w:keepNext w:val="0"/>
              <w:pageBreakBefore w:val="0"/>
              <w:spacing w:line="360" w:lineRule="exact"/>
              <w:widowControl/>
              <w:rPr>
                <w:rFonts w:hint="eastAsia" w:ascii="Times New Roman" w:eastAsia="宋体" w:hAnsiTheme="minorHAnsi" w:cstheme="minorBidi"/>
                <w:color w:val="000000" w:themeColor="text1"/>
                <w:sz w:val="21"/>
                <w:szCs w:val="24"/>
                <w:lang w:val="en-US" w:eastAsia="zh-CN" w:bidi="ar-SA"/>
                <w14:textFill>
                  <w14:solidFill>
                    <w14:schemeClr w14:val="tx1"/>
                  </w14:solidFill>
                </w14:textFill>
              </w:rPr>
            </w:pPr>
            <w:r>
              <w:rPr>
                <w:rFonts w:hint="eastAsia" w:ascii="宋体" w:hAnsi="宋体" w:eastAsia="宋体" w:cs="宋体"/>
                <w:color w:val="auto"/>
                <w:spacing w:val="0"/>
                <w:sz w:val="21"/>
                <w:szCs w:val="21"/>
                <w:lang w:val="en-US" w:eastAsia="zh-CN" w:bidi="ar-SA"/>
              </w:rPr>
              <w:t xml:space="preserve">注：须提供有效保险单及缴费发票复印件加盖公章。证明资料不全或未提供均不得分。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Cs/>
                <w:color w:val="auto"/>
                <w:sz w:val="21"/>
                <w:szCs w:val="21"/>
                <w:lang w:val="en-US" w:eastAsia="zh-CN"/>
              </w:rPr>
            </w:pPr>
            <w:r>
              <w:rPr>
                <w:rFonts w:hint="eastAsia" w:ascii="宋体" w:hAnsi="宋体" w:cs="宋体"/>
                <w:color w:val="auto"/>
                <w:spacing w:val="0"/>
                <w:szCs w:val="21"/>
                <w:lang w:val="en-US" w:eastAsia="zh-CN"/>
              </w:rPr>
              <w:t xml:space="preserve">2</w:t>
            </w:r>
            <w:r/>
          </w:p>
        </w:tc>
      </w:tr>
      <w:tr>
        <w:trPr>
          <w:jc w:val="center"/>
          <w:trHeight w:val="567"/>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三</w:t>
            </w:r>
            <w:r/>
          </w:p>
        </w:tc>
        <w:tc>
          <w:tcPr>
            <w:gridSpan w:val="2"/>
            <w:tcMar>
              <w:left w:w="15" w:type="dxa"/>
              <w:top w:w="15" w:type="dxa"/>
              <w:right w:w="15" w:type="dxa"/>
              <w:bottom w:w="0" w:type="dxa"/>
            </w:tcMar>
            <w:tcW w:w="425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技术部分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62分</w:t>
            </w:r>
            <w:r/>
          </w:p>
        </w:tc>
      </w:tr>
      <w:tr>
        <w:trPr>
          <w:jc w:val="center"/>
          <w:trHeight w:val="487"/>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pacing w:val="-6"/>
                <w:sz w:val="21"/>
                <w:szCs w:val="21"/>
                <w:lang w:val="en-US" w:eastAsia="zh-CN"/>
              </w:rPr>
            </w:pPr>
            <w:r>
              <w:rPr>
                <w:rFonts w:hint="eastAsia" w:ascii="宋体" w:hAnsi="宋体" w:eastAsia="宋体" w:cs="宋体"/>
                <w:color w:val="auto"/>
                <w:spacing w:val="0"/>
                <w:sz w:val="21"/>
                <w:szCs w:val="21"/>
                <w:lang w:val="en-US" w:eastAsia="zh-CN" w:bidi="ar-SA"/>
              </w:rPr>
              <w:t xml:space="preserve">技术参数响应情况</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default"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eastAsiaTheme="minorEastAsia"/>
                <w:bCs/>
                <w:color w:val="auto"/>
                <w:spacing w:val="0"/>
                <w:sz w:val="21"/>
                <w:szCs w:val="21"/>
                <w:lang w:val="en-US" w:eastAsia="zh-CN" w:bidi="ar-SA"/>
              </w:rPr>
              <w:t xml:space="preserve">根据《技术要求响应及偏离表》</w:t>
            </w:r>
            <w:r>
              <w:rPr>
                <w:rFonts w:hint="eastAsia" w:ascii="宋体" w:hAnsi="宋体" w:cs="宋体"/>
                <w:bCs/>
                <w:color w:val="auto"/>
                <w:spacing w:val="0"/>
                <w:sz w:val="21"/>
                <w:szCs w:val="21"/>
                <w:lang w:val="en-US" w:eastAsia="zh-CN" w:bidi="ar-SA"/>
              </w:rPr>
              <w:t xml:space="preserve">、投标产品彩图及投标产品技术情况描述由评标委员会进行评分。</w:t>
            </w:r>
            <w:r>
              <w:rPr>
                <w:rFonts w:hint="eastAsia" w:ascii="宋体" w:hAnsi="宋体" w:cs="宋体" w:eastAsiaTheme="minorEastAsia"/>
                <w:bCs/>
                <w:color w:val="auto"/>
                <w:spacing w:val="0"/>
                <w:sz w:val="21"/>
                <w:szCs w:val="21"/>
                <w:lang w:val="en-US" w:eastAsia="zh-CN" w:bidi="ar-SA"/>
              </w:rPr>
              <w:t xml:space="preserve">完全满足产品的所有功能及技术指标要求的得</w:t>
            </w:r>
            <w:r>
              <w:rPr>
                <w:rFonts w:hint="eastAsia" w:ascii="宋体" w:hAnsi="宋体" w:cs="宋体"/>
                <w:bCs/>
                <w:color w:val="auto"/>
                <w:spacing w:val="0"/>
                <w:sz w:val="21"/>
                <w:szCs w:val="21"/>
                <w:lang w:val="en-US" w:eastAsia="zh-CN" w:bidi="ar-SA"/>
              </w:rPr>
              <w:t xml:space="preserve">10</w:t>
            </w:r>
            <w:r>
              <w:rPr>
                <w:rFonts w:hint="eastAsia" w:ascii="宋体" w:hAnsi="宋体" w:cs="宋体" w:eastAsiaTheme="minorEastAsia"/>
                <w:bCs/>
                <w:color w:val="auto"/>
                <w:spacing w:val="0"/>
                <w:sz w:val="21"/>
                <w:szCs w:val="21"/>
                <w:lang w:val="en-US" w:eastAsia="zh-CN" w:bidi="ar-SA"/>
              </w:rPr>
              <w:t xml:space="preserve">分；</w:t>
            </w:r>
            <w:r>
              <w:rPr>
                <w:rFonts w:hint="eastAsia" w:ascii="宋体" w:hAnsi="宋体" w:cs="宋体"/>
                <w:bCs/>
                <w:color w:val="auto"/>
                <w:spacing w:val="0"/>
                <w:sz w:val="21"/>
                <w:szCs w:val="21"/>
                <w:lang w:val="en-US" w:eastAsia="zh-CN" w:bidi="ar-SA"/>
              </w:rPr>
              <w:t xml:space="preserve">关键指标要求（标注★）为必须满足项，如有负偏离，将作为无效投标；其余指标要求负偏离一项（指参数要求中的一条）扣1分，扣完为止。</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pacing w:val="0"/>
                <w:sz w:val="21"/>
                <w:szCs w:val="16"/>
                <w:lang w:val="en-US" w:eastAsia="zh-CN"/>
              </w:rPr>
              <w:t xml:space="preserve">10</w:t>
            </w:r>
            <w:r/>
          </w:p>
        </w:tc>
      </w:tr>
      <w:tr>
        <w:trPr>
          <w:jc w:val="center"/>
          <w:trHeight w:val="487"/>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样品部分</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1.表面处理工艺、设计的合理性（8分）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器材各零部件的外观表面平整光滑；无外部机械损伤（如划痕、凸起等）；无涂镀层裂纹、变形、锈蚀等现象；器材与人体接触或易接触的外露表面，均光滑平整，无锐边、尖角和毛刺现象；工艺非常精致；得8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器材各零部件的外观表面不平滑有点粗糙；无明显外部机械损伤（如划痕、凸起等）；无明显涂镀层裂纹、变形、锈蚀等现象；器材与人体接触或易接触的外露表面不平滑有点粗糙，无锐边、尖角和毛刺现象；工艺较精致；得5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器材各零部件的外观表面非常粗糙，有明显外部机械损伤（如划痕、凸起等）、有涂镀层裂纹、变形、锈蚀等现象；器材与人体接触或易接触的外露表面非常粗糙，有锐边、尖角和毛刺现象；工艺不太精致；得2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2.结构稳定性、安全性（4分）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每有一个安全隐患则扣1分，如接口锋利易伤人、‌缝隙形状不规范、材料变形、‌螺钉螺母松动、易发生衣服头发钩挂或缠绕等直至扣完为止。若有重大安全问题则直接被扣为0分。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3.外观（8分）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（1）样品外观喷漆均匀平整，光滑光亮，色泽均匀；镀层结合牢固，无起皮、脱落、露底等；刷漆边缘没有漏漆；零部件无染色、掉沫；固定点结实牢固；得8分；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（2）样品外观喷漆较均匀，不光滑有点粗糙，色泽均匀；镀层结合相对牢固，无明显起皮、脱落、露底等；刷漆边缘无明显漏漆；零部件无明显染色、掉沫；固定点较牢固；得5分；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（3）样品外观喷漆不均，不光滑非常粗糙，表面颜色深浅不一；镀层结合不牢固，存在起皮、脱落、露底等现象；刷漆边缘漏漆；零部件染色、掉沫；固定点松动；得2分；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注：未提供样品不得分。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highlight w:val="none"/>
                <w:lang w:val="en-US" w:eastAsia="zh-CN"/>
              </w:rPr>
              <w:t xml:space="preserve">20</w:t>
            </w:r>
            <w:r/>
          </w:p>
        </w:tc>
      </w:tr>
      <w:tr>
        <w:trPr>
          <w:jc w:val="center"/>
          <w:trHeight w:val="399"/>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项目实施方案</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pt-BR" w:eastAsia="zh-CN" w:bidi="ar-SA"/>
              </w:rPr>
              <w:t xml:space="preserve">根据</w:t>
            </w:r>
            <w:r>
              <w:rPr>
                <w:rFonts w:hint="eastAsia" w:ascii="宋体" w:hAnsi="宋体" w:cs="宋体"/>
                <w:bCs/>
                <w:color w:val="auto"/>
                <w:spacing w:val="0"/>
                <w:sz w:val="21"/>
                <w:szCs w:val="21"/>
                <w:lang w:val="en-US" w:eastAsia="zh-CN" w:bidi="ar-SA"/>
              </w:rPr>
              <w:t xml:space="preserve">供应商</w:t>
            </w:r>
            <w:r>
              <w:rPr>
                <w:rFonts w:hint="eastAsia" w:ascii="宋体" w:hAnsi="宋体" w:cs="宋体"/>
                <w:bCs/>
                <w:color w:val="auto"/>
                <w:spacing w:val="0"/>
                <w:sz w:val="21"/>
                <w:szCs w:val="21"/>
                <w:lang w:val="pt-BR" w:eastAsia="zh-CN" w:bidi="ar-SA"/>
              </w:rPr>
              <w:t xml:space="preserve">提供的针对本项目的</w:t>
            </w:r>
            <w:r>
              <w:rPr>
                <w:rFonts w:hint="eastAsia" w:ascii="宋体" w:hAnsi="宋体" w:cs="宋体"/>
                <w:bCs/>
                <w:color w:val="auto"/>
                <w:spacing w:val="0"/>
                <w:sz w:val="21"/>
                <w:szCs w:val="21"/>
                <w:lang w:val="en-US" w:eastAsia="zh-CN" w:bidi="ar-SA"/>
              </w:rPr>
              <w:t xml:space="preserve">项目实施方案，包含但不限于项目实施工艺（含技术方案说明）、运输安装方案、交货保障措施、验收保障措施、备品备件的备货等进行评分：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1.项目实施方案内容全面合理，包含项目实施工艺（含技术方案说明）、运输安装方案、交货保障措施、验收保障措施、备品备件的备货五项内容，并提出其他与本项目实施相关的方案内容的，得6分；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2.项目实施方案内容仅包含项目实施工艺（含技术方案说明）、运输安装方案、交货保障措施、验收保障措施、备品备件的备货五项内容，基本满足需求的，得4分；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3.售后服务方案描述不全面，且逻辑混乱，不合理的，得2分。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4.未提供的不得分。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highlight w:val="none"/>
                <w:lang w:val="en-US" w:eastAsia="zh-CN"/>
              </w:rPr>
              <w:t xml:space="preserve">6</w:t>
            </w:r>
            <w:r/>
          </w:p>
        </w:tc>
      </w:tr>
      <w:tr>
        <w:trPr>
          <w:jc w:val="center"/>
          <w:trHeight w:val="399"/>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售后服务方案</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pt-BR" w:eastAsia="zh-CN" w:bidi="ar-SA"/>
              </w:rPr>
              <w:t xml:space="preserve">根据</w:t>
            </w:r>
            <w:r>
              <w:rPr>
                <w:rFonts w:hint="eastAsia" w:ascii="宋体" w:hAnsi="宋体" w:cs="宋体"/>
                <w:bCs/>
                <w:color w:val="auto"/>
                <w:spacing w:val="0"/>
                <w:sz w:val="21"/>
                <w:szCs w:val="21"/>
                <w:lang w:val="en-US" w:eastAsia="zh-CN" w:bidi="ar-SA"/>
              </w:rPr>
              <w:t xml:space="preserve">供应商</w:t>
            </w:r>
            <w:r>
              <w:rPr>
                <w:rFonts w:hint="eastAsia" w:ascii="宋体" w:hAnsi="宋体" w:cs="宋体"/>
                <w:bCs/>
                <w:color w:val="auto"/>
                <w:spacing w:val="0"/>
                <w:sz w:val="21"/>
                <w:szCs w:val="21"/>
                <w:lang w:val="pt-BR" w:eastAsia="zh-CN" w:bidi="ar-SA"/>
              </w:rPr>
              <w:t xml:space="preserve">提供的针对本项目的</w:t>
            </w:r>
            <w:r>
              <w:rPr>
                <w:rFonts w:hint="eastAsia" w:ascii="宋体" w:hAnsi="宋体" w:cs="宋体"/>
                <w:bCs/>
                <w:color w:val="auto"/>
                <w:spacing w:val="0"/>
                <w:sz w:val="21"/>
                <w:szCs w:val="21"/>
                <w:lang w:val="en-US" w:eastAsia="zh-CN" w:bidi="ar-SA"/>
              </w:rPr>
              <w:t xml:space="preserve">售后服务方案，包含但不限于售后服务体系、售后人员水平、售后服务报修细则、售后优惠措施等进行评分：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1.售后服务方案内容全面合理，包含售后服务体系、售后人员水平、售后服务报修细则、售后优惠措施四项内容，并提出其他切实可行的重要方案内容的，得6分；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2.售后服务方案内容仅包含售后服务体系、售后人员水平、售后服务报修细则、售后优惠措施四项内容，基本满足需求的，得4分；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3.售后服务方案描述不全面，且逻辑混乱，不合理的，得2分。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4.未提供的不得分。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lang w:val="en-US" w:eastAsia="zh-CN"/>
              </w:rPr>
              <w:t xml:space="preserve">6</w:t>
            </w:r>
            <w:r/>
          </w:p>
        </w:tc>
      </w:tr>
      <w:tr>
        <w:trPr>
          <w:jc w:val="center"/>
          <w:trHeight w:val="399"/>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质量保障方案</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pt-BR" w:eastAsia="zh-CN" w:bidi="ar-SA"/>
              </w:rPr>
            </w:pPr>
            <w:r>
              <w:rPr>
                <w:rFonts w:hint="eastAsia" w:ascii="宋体" w:hAnsi="宋体" w:cs="宋体"/>
                <w:bCs/>
                <w:color w:val="auto"/>
                <w:spacing w:val="0"/>
                <w:sz w:val="21"/>
                <w:szCs w:val="21"/>
                <w:lang w:val="pt-BR" w:eastAsia="zh-CN" w:bidi="ar-SA"/>
              </w:rPr>
              <w:t xml:space="preserve">根据</w:t>
            </w:r>
            <w:r>
              <w:rPr>
                <w:rFonts w:hint="eastAsia" w:ascii="宋体" w:hAnsi="宋体" w:cs="宋体"/>
                <w:bCs/>
                <w:color w:val="auto"/>
                <w:spacing w:val="0"/>
                <w:sz w:val="21"/>
                <w:szCs w:val="21"/>
                <w:lang w:val="en-US" w:eastAsia="zh-CN" w:bidi="ar-SA"/>
              </w:rPr>
              <w:t xml:space="preserve">供应商</w:t>
            </w:r>
            <w:r>
              <w:rPr>
                <w:rFonts w:hint="eastAsia" w:ascii="宋体" w:hAnsi="宋体" w:cs="宋体"/>
                <w:bCs/>
                <w:color w:val="auto"/>
                <w:spacing w:val="0"/>
                <w:sz w:val="21"/>
                <w:szCs w:val="21"/>
                <w:lang w:val="pt-BR" w:eastAsia="zh-CN" w:bidi="ar-SA"/>
              </w:rPr>
              <w:t xml:space="preserve">提供的针对本项目的质量控制保证方案，内容包括但不限于项目管理及施工人员水平、施工过程、安全文明施工、环保措施、质量保证措施等进行评分：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1.施工质量保障措施方案结合项目实际、方案</w:t>
            </w:r>
            <w:r>
              <w:rPr>
                <w:rFonts w:hint="eastAsia" w:ascii="宋体" w:hAnsi="宋体" w:cs="宋体"/>
                <w:bCs/>
                <w:color w:val="auto"/>
                <w:spacing w:val="0"/>
                <w:sz w:val="21"/>
                <w:szCs w:val="21"/>
                <w:lang w:val="pt-BR" w:eastAsia="zh-CN" w:bidi="ar-SA"/>
              </w:rPr>
              <w:t xml:space="preserve">内容包括项目管理及施工人员水平、施工过程、安全文明施工、环保措施、质量保证措施</w:t>
            </w:r>
            <w:r>
              <w:rPr>
                <w:rFonts w:hint="eastAsia" w:ascii="宋体" w:hAnsi="宋体" w:cs="宋体"/>
                <w:bCs/>
                <w:color w:val="auto"/>
                <w:spacing w:val="0"/>
                <w:sz w:val="21"/>
                <w:szCs w:val="21"/>
                <w:lang w:val="en-US" w:eastAsia="zh-CN" w:bidi="ar-SA"/>
              </w:rPr>
              <w:t xml:space="preserve">等五项，同时提出其他与本项目相关的方案内容，各部分内容合理清晰且后续履约过程中可以按此方案履约，保证项目实施的，得6分；</w:t>
            </w:r>
            <w:r/>
          </w:p>
          <w:p>
            <w:pPr>
              <w:keepLines w:val="0"/>
              <w:keepNext w:val="0"/>
              <w:pageBreakBefore w:val="0"/>
              <w:spacing w:line="360" w:lineRule="exact"/>
              <w:rPr>
                <w:rFonts w:hint="eastAsia" w:ascii="宋体" w:hAnsi="宋体" w:cs="宋体"/>
                <w:bCs/>
                <w:color w:val="auto"/>
                <w:spacing w:val="0"/>
                <w:sz w:val="21"/>
                <w:szCs w:val="21"/>
                <w:lang w:val="pt-BR" w:eastAsia="zh-CN" w:bidi="ar-SA"/>
              </w:rPr>
            </w:pPr>
            <w:r>
              <w:rPr>
                <w:rFonts w:hint="eastAsia" w:ascii="宋体" w:hAnsi="宋体" w:cs="宋体"/>
                <w:bCs/>
                <w:color w:val="auto"/>
                <w:spacing w:val="0"/>
                <w:sz w:val="21"/>
                <w:szCs w:val="21"/>
                <w:lang w:val="en-US" w:eastAsia="zh-CN" w:bidi="ar-SA"/>
              </w:rPr>
              <w:t xml:space="preserve">2.施工质量保障措施方案，方案</w:t>
            </w:r>
            <w:r>
              <w:rPr>
                <w:rFonts w:hint="eastAsia" w:ascii="宋体" w:hAnsi="宋体" w:cs="宋体"/>
                <w:bCs/>
                <w:color w:val="auto"/>
                <w:spacing w:val="0"/>
                <w:sz w:val="21"/>
                <w:szCs w:val="21"/>
                <w:lang w:val="pt-BR" w:eastAsia="zh-CN" w:bidi="ar-SA"/>
              </w:rPr>
              <w:t xml:space="preserve">内容</w:t>
            </w:r>
            <w:r>
              <w:rPr>
                <w:rFonts w:hint="eastAsia" w:ascii="宋体" w:hAnsi="宋体" w:cs="宋体"/>
                <w:bCs/>
                <w:color w:val="auto"/>
                <w:spacing w:val="0"/>
                <w:sz w:val="21"/>
                <w:szCs w:val="21"/>
                <w:lang w:val="en-US" w:eastAsia="zh-CN" w:bidi="ar-SA"/>
              </w:rPr>
              <w:t xml:space="preserve">仅</w:t>
            </w:r>
            <w:r>
              <w:rPr>
                <w:rFonts w:hint="eastAsia" w:ascii="宋体" w:hAnsi="宋体" w:cs="宋体"/>
                <w:bCs/>
                <w:color w:val="auto"/>
                <w:spacing w:val="0"/>
                <w:sz w:val="21"/>
                <w:szCs w:val="21"/>
                <w:lang w:val="pt-BR" w:eastAsia="zh-CN" w:bidi="ar-SA"/>
              </w:rPr>
              <w:t xml:space="preserve">限于项目管理及施工人员水平、施工过程、安全文明施工、环保措施、质量保证措施</w:t>
            </w:r>
            <w:r>
              <w:rPr>
                <w:rFonts w:hint="eastAsia" w:ascii="宋体" w:hAnsi="宋体" w:cs="宋体"/>
                <w:bCs/>
                <w:color w:val="auto"/>
                <w:spacing w:val="0"/>
                <w:sz w:val="21"/>
                <w:szCs w:val="21"/>
                <w:lang w:val="en-US" w:eastAsia="zh-CN" w:bidi="ar-SA"/>
              </w:rPr>
              <w:t xml:space="preserve">这五项，</w:t>
            </w:r>
            <w:r>
              <w:rPr>
                <w:rFonts w:hint="eastAsia" w:ascii="宋体" w:hAnsi="宋体" w:cs="宋体"/>
                <w:bCs/>
                <w:color w:val="auto"/>
                <w:spacing w:val="0"/>
                <w:sz w:val="21"/>
                <w:szCs w:val="21"/>
                <w:lang w:val="pt-BR" w:eastAsia="zh-CN" w:bidi="ar-SA"/>
              </w:rPr>
              <w:t xml:space="preserve">各部分描述有欠缺，</w:t>
            </w:r>
            <w:r>
              <w:rPr>
                <w:rFonts w:hint="eastAsia" w:ascii="宋体" w:hAnsi="宋体" w:cs="宋体"/>
                <w:bCs/>
                <w:color w:val="auto"/>
                <w:spacing w:val="0"/>
                <w:sz w:val="21"/>
                <w:szCs w:val="21"/>
                <w:lang w:val="en-US" w:eastAsia="zh-CN" w:bidi="ar-SA"/>
              </w:rPr>
              <w:t xml:space="preserve">方案一般但基本满足需求的，</w:t>
            </w:r>
            <w:r>
              <w:rPr>
                <w:rFonts w:hint="eastAsia" w:ascii="宋体" w:hAnsi="宋体" w:cs="宋体"/>
                <w:bCs/>
                <w:color w:val="auto"/>
                <w:spacing w:val="0"/>
                <w:sz w:val="21"/>
                <w:szCs w:val="21"/>
                <w:lang w:val="pt-BR" w:eastAsia="zh-CN" w:bidi="ar-SA"/>
              </w:rPr>
              <w:t xml:space="preserve">得</w:t>
            </w:r>
            <w:r>
              <w:rPr>
                <w:rFonts w:hint="eastAsia" w:ascii="宋体" w:hAnsi="宋体" w:cs="宋体"/>
                <w:bCs/>
                <w:color w:val="auto"/>
                <w:spacing w:val="0"/>
                <w:sz w:val="21"/>
                <w:szCs w:val="21"/>
                <w:lang w:val="en-US" w:eastAsia="zh-CN" w:bidi="ar-SA"/>
              </w:rPr>
              <w:t xml:space="preserve">4</w:t>
            </w:r>
            <w:r>
              <w:rPr>
                <w:rFonts w:hint="eastAsia" w:ascii="宋体" w:hAnsi="宋体" w:cs="宋体"/>
                <w:bCs/>
                <w:color w:val="auto"/>
                <w:spacing w:val="0"/>
                <w:sz w:val="21"/>
                <w:szCs w:val="21"/>
                <w:lang w:val="pt-BR" w:eastAsia="zh-CN" w:bidi="ar-SA"/>
              </w:rPr>
              <w:t xml:space="preserve">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3.施工质量保障措施方案内容描述不全面，后续履约过程中不能按此方案履约，不能保证项目实施的，得2分。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4.未提供的不得分。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lang w:val="en-US" w:eastAsia="zh-CN"/>
              </w:rPr>
              <w:t xml:space="preserve">6</w:t>
            </w:r>
            <w:r/>
          </w:p>
        </w:tc>
      </w:tr>
      <w:tr>
        <w:trPr>
          <w:jc w:val="center"/>
          <w:trHeight w:val="399"/>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供货保障方案</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根据供应商提供的针对本项目的供货保障计划和方案。内容包括但不限于货物配送安全、接到供货通知响应时间、少量货物配送承诺以及安装保证等进行评分：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供货保障计划和方案符合客观规律和实际情况，供货保障计划和方案内容完整，包含货物配送安全、接到供货通知响应时间、少量货物配送承诺以及安装保证等四项且高于采购需求，同时提出其他与本项目相关的方案内容；方案逻辑清晰，切实可行的，得6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2.供货保障计划和方案基本符合客观规律和实际情况，供货保障计划和方案仅包含货物配送安全、接到供货通知响应时间、少量货物配送承诺以及安装保证这四项内容，方案符合逻辑，基本满足需求的，得4分；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3.供货保障计划和方案不符合客观规律和实际情况，供货保障计划和方案描述不全面，逻辑混乱，不合理的，得2分；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4.未提供的不得分。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lang w:val="en-US" w:eastAsia="zh-CN"/>
              </w:rPr>
              <w:t xml:space="preserve">6</w:t>
            </w:r>
            <w:r/>
          </w:p>
        </w:tc>
      </w:tr>
      <w:tr>
        <w:trPr>
          <w:jc w:val="center"/>
          <w:trHeight w:val="399"/>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应急方案</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为保障采购货物正常使用，</w:t>
            </w:r>
            <w:r>
              <w:rPr>
                <w:rFonts w:hint="eastAsia" w:ascii="宋体" w:hAnsi="宋体" w:cs="宋体"/>
                <w:bCs/>
                <w:color w:val="auto"/>
                <w:spacing w:val="0"/>
                <w:sz w:val="21"/>
                <w:szCs w:val="21"/>
                <w:lang w:val="pt-BR" w:eastAsia="zh-CN" w:bidi="ar-SA"/>
              </w:rPr>
              <w:t xml:space="preserve">根据</w:t>
            </w:r>
            <w:r>
              <w:rPr>
                <w:rFonts w:hint="eastAsia" w:ascii="宋体" w:hAnsi="宋体" w:cs="宋体"/>
                <w:bCs/>
                <w:color w:val="auto"/>
                <w:spacing w:val="0"/>
                <w:sz w:val="21"/>
                <w:szCs w:val="21"/>
                <w:lang w:val="en-US" w:eastAsia="zh-CN" w:bidi="ar-SA"/>
              </w:rPr>
              <w:t xml:space="preserve">供应商</w:t>
            </w:r>
            <w:r>
              <w:rPr>
                <w:rFonts w:hint="eastAsia" w:ascii="宋体" w:hAnsi="宋体" w:cs="宋体"/>
                <w:bCs/>
                <w:color w:val="auto"/>
                <w:spacing w:val="0"/>
                <w:sz w:val="21"/>
                <w:szCs w:val="21"/>
                <w:lang w:val="pt-BR" w:eastAsia="zh-CN" w:bidi="ar-SA"/>
              </w:rPr>
              <w:t xml:space="preserve">提供的针对本项目的</w:t>
            </w:r>
            <w:r>
              <w:rPr>
                <w:rFonts w:hint="eastAsia" w:ascii="宋体" w:hAnsi="宋体" w:cs="宋体"/>
                <w:bCs/>
                <w:color w:val="auto"/>
                <w:spacing w:val="0"/>
                <w:sz w:val="21"/>
                <w:szCs w:val="21"/>
                <w:lang w:val="en-US" w:eastAsia="zh-CN" w:bidi="ar-SA"/>
              </w:rPr>
              <w:t xml:space="preserve">应急方案，包含对采购期间可能存在的产品生产、采购、供应运输等环节中发生的应急情况，编制应急预案及承诺等</w:t>
            </w:r>
            <w:r>
              <w:rPr>
                <w:rFonts w:hint="eastAsia" w:ascii="宋体" w:hAnsi="宋体" w:cs="宋体"/>
                <w:bCs/>
                <w:color w:val="auto"/>
                <w:spacing w:val="0"/>
                <w:sz w:val="21"/>
                <w:szCs w:val="21"/>
                <w:lang w:val="pt-BR" w:eastAsia="zh-CN" w:bidi="ar-SA"/>
              </w:rPr>
              <w:t xml:space="preserve">进行评分</w:t>
            </w:r>
            <w:r>
              <w:rPr>
                <w:rFonts w:hint="eastAsia" w:ascii="宋体" w:hAnsi="宋体" w:cs="宋体"/>
                <w:bCs/>
                <w:color w:val="auto"/>
                <w:spacing w:val="0"/>
                <w:sz w:val="21"/>
                <w:szCs w:val="21"/>
                <w:lang w:val="en-US" w:eastAsia="zh-CN" w:bidi="ar-SA"/>
              </w:rPr>
              <w:t xml:space="preserve">：</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1.应急预案及承诺符合客观规律和实际情况，能达到预期的目标和效果，应急方案包含产品生产、采购、供应运输等环节、应急方案逻辑清晰，切实可行的得6分；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2.应急预案及承诺基本符合实际情况，基本达到预期的目标和效果、应急方案包含上述全部环节但内容不全面、应急方案符合逻辑，基本满足需求的，得4分；</w:t>
            </w:r>
            <w:r/>
          </w:p>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3.应急预案及承诺不符合客观规律和实际情况，达不到预期的目标和效果、应急方案未包含上述环节，应急方案逻辑混乱，不合理的，得2分；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4.未提供的不得分。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lang w:val="en-US" w:eastAsia="zh-CN"/>
              </w:rPr>
              <w:t xml:space="preserve">6</w:t>
            </w:r>
            <w:r/>
          </w:p>
        </w:tc>
      </w:tr>
      <w:tr>
        <w:trPr>
          <w:jc w:val="center"/>
          <w:trHeight w:val="399"/>
        </w:trPr>
        <w:tc>
          <w:tcPr>
            <w:tcMar>
              <w:left w:w="15" w:type="dxa"/>
              <w:top w:w="15" w:type="dxa"/>
              <w:right w:w="15" w:type="dxa"/>
              <w:bottom w:w="0" w:type="dxa"/>
            </w:tcMar>
            <w:tcW w:w="359"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shd w:val="clear" w:color="auto" w:fill="auto"/>
            <w:tcMar>
              <w:left w:w="15" w:type="dxa"/>
              <w:top w:w="15" w:type="dxa"/>
              <w:right w:w="15" w:type="dxa"/>
              <w:bottom w:w="0" w:type="dxa"/>
            </w:tcMar>
            <w:tcW w:w="711" w:type="pct"/>
            <w:vAlign w:val="center"/>
            <w:textDirection w:val="lrTb"/>
            <w:noWrap w:val="false"/>
          </w:tcPr>
          <w:p>
            <w:pPr>
              <w:jc w:val="center"/>
              <w:keepLines w:val="0"/>
              <w:keepNext w:val="0"/>
              <w:pageBreakBefore w:val="0"/>
              <w:spacing w:line="360" w:lineRule="exact"/>
              <w:rPr>
                <w:rFonts w:hint="eastAsia" w:ascii="宋体" w:hAnsi="宋体" w:cs="宋体" w:eastAsiaTheme="minorEastAsia"/>
                <w:bCs/>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售后服务</w:t>
            </w:r>
            <w:r/>
          </w:p>
        </w:tc>
        <w:tc>
          <w:tcPr>
            <w:shd w:val="clear" w:color="auto" w:fill="auto"/>
            <w:tcMar>
              <w:left w:w="15" w:type="dxa"/>
              <w:top w:w="15" w:type="dxa"/>
              <w:right w:w="15" w:type="dxa"/>
              <w:bottom w:w="0" w:type="dxa"/>
            </w:tcMar>
            <w:tcW w:w="3545" w:type="pct"/>
            <w:vAlign w:val="center"/>
            <w:textDirection w:val="lrTb"/>
            <w:noWrap w:val="false"/>
          </w:tcPr>
          <w:p>
            <w:pPr>
              <w:keepLines w:val="0"/>
              <w:keepNext w:val="0"/>
              <w:pageBreakBefore w:val="0"/>
              <w:spacing w:line="360" w:lineRule="exact"/>
              <w:rPr>
                <w:rFonts w:hint="eastAsia" w:ascii="宋体" w:hAnsi="宋体" w:cs="宋体"/>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供应商能提供免费售后维修服务电话且承诺接到报修电话后能在24小时内响应的得2分。</w:t>
            </w:r>
            <w:r/>
          </w:p>
          <w:p>
            <w:pPr>
              <w:keepLines w:val="0"/>
              <w:keepNext w:val="0"/>
              <w:pageBreakBefore w:val="0"/>
              <w:spacing w:line="360" w:lineRule="exact"/>
              <w:rPr>
                <w:rFonts w:hint="eastAsia" w:ascii="宋体" w:hAnsi="宋体" w:cs="宋体" w:eastAsiaTheme="minorEastAsia"/>
                <w:color w:val="000000" w:themeColor="text1"/>
                <w:sz w:val="21"/>
                <w:szCs w:val="21"/>
                <w:lang w:val="en-US" w:eastAsia="zh-CN" w:bidi="ar-SA"/>
                <w14:textFill>
                  <w14:solidFill>
                    <w14:schemeClr w14:val="tx1"/>
                  </w14:solidFill>
                </w14:textFill>
              </w:rPr>
            </w:pPr>
            <w:r>
              <w:rPr>
                <w:rFonts w:hint="eastAsia" w:ascii="宋体" w:hAnsi="宋体" w:cs="宋体"/>
                <w:bCs/>
                <w:color w:val="auto"/>
                <w:spacing w:val="0"/>
                <w:sz w:val="21"/>
                <w:szCs w:val="21"/>
                <w:lang w:val="en-US" w:eastAsia="zh-CN" w:bidi="ar-SA"/>
              </w:rPr>
              <w:t xml:space="preserve">注：须提供承诺书原件加盖公章（承诺书格式自拟）。证明资料不全或未提供均不得分。</w:t>
            </w:r>
            <w:r/>
          </w:p>
        </w:tc>
        <w:tc>
          <w:tcPr>
            <w:tcMar>
              <w:left w:w="15" w:type="dxa"/>
              <w:top w:w="15" w:type="dxa"/>
              <w:right w:w="15" w:type="dxa"/>
              <w:bottom w:w="0" w:type="dxa"/>
            </w:tcMar>
            <w:tcW w:w="383" w:type="pct"/>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cs="宋体"/>
                <w:color w:val="auto"/>
                <w:spacing w:val="0"/>
                <w:szCs w:val="21"/>
                <w:lang w:val="en-US" w:eastAsia="zh-CN"/>
              </w:rPr>
              <w:t xml:space="preserve">2</w:t>
            </w:r>
            <w:r/>
          </w:p>
        </w:tc>
      </w:tr>
    </w:tbl>
    <w:p>
      <w:pPr>
        <w:rPr>
          <w:rFonts w:hint="eastAsia" w:ascii="宋体" w:hAnsi="宋体" w:eastAsia="宋体" w:cs="宋体"/>
          <w:color w:val="auto"/>
          <w:spacing w:val="0"/>
          <w:sz w:val="24"/>
          <w:szCs w:val="24"/>
        </w:rPr>
      </w:pPr>
      <w:r>
        <w:rPr>
          <w:color w:val="auto"/>
          <w:lang w:eastAsia="zh-CN"/>
        </w:rPr>
        <w:t xml:space="preserve"> </w:t>
      </w:r>
      <w:r>
        <w:rPr>
          <w:rFonts w:hint="eastAsia" w:ascii="宋体" w:hAnsi="宋体" w:eastAsia="宋体" w:cs="宋体"/>
          <w:b/>
          <w:bCs/>
          <w:color w:val="auto"/>
          <w:spacing w:val="0"/>
          <w:sz w:val="24"/>
          <w:szCs w:val="24"/>
        </w:rPr>
        <w:t xml:space="preserve">注：</w:t>
      </w:r>
      <w:r>
        <w:rPr>
          <w:rFonts w:hint="eastAsia" w:ascii="宋体" w:hAnsi="宋体" w:eastAsia="宋体" w:cs="宋体"/>
          <w:color w:val="auto"/>
          <w:spacing w:val="0"/>
          <w:sz w:val="24"/>
          <w:szCs w:val="24"/>
        </w:rPr>
        <w:t xml:space="preserve">投标人提供资料必须全部真实，如有伪造，一经查实有造假行为，则需要接受相关监管部门的处罚。</w:t>
      </w:r>
      <w:r/>
    </w:p>
    <w:p>
      <w:pPr>
        <w:pStyle w:val="724"/>
        <w:rPr>
          <w:color w:val="auto"/>
          <w:lang w:eastAsia="zh-CN"/>
        </w:rPr>
      </w:pPr>
      <w:r>
        <w:rPr>
          <w:color w:val="auto"/>
          <w:lang w:eastAsia="zh-CN"/>
        </w:rPr>
      </w:r>
      <w:r/>
    </w:p>
    <w:p>
      <w:pPr>
        <w:pStyle w:val="724"/>
        <w:rPr>
          <w:rFonts w:asciiTheme="majorHAnsi" w:hAnsiTheme="majorHAnsi" w:eastAsiaTheme="majorEastAsia" w:cstheme="majorBidi"/>
          <w:b/>
          <w:bCs/>
          <w:color w:val="auto"/>
          <w:sz w:val="44"/>
          <w:szCs w:val="32"/>
          <w:lang w:eastAsia="zh-CN"/>
        </w:rPr>
      </w:pPr>
      <w:r>
        <w:rPr>
          <w:color w:val="auto"/>
          <w:lang w:eastAsia="zh-CN"/>
        </w:rPr>
        <w:t xml:space="preserve"> </w:t>
      </w:r>
      <w:r/>
    </w:p>
    <w:p>
      <w:pPr>
        <w:pStyle w:val="724"/>
        <w:rPr>
          <w:color w:val="auto"/>
          <w:lang w:eastAsia="zh-CN"/>
        </w:rPr>
      </w:pPr>
      <w:r>
        <w:br w:type="page" w:clear="all"/>
      </w:r>
      <w:r/>
    </w:p>
    <w:p>
      <w:pPr>
        <w:pStyle w:val="702"/>
        <w:rPr>
          <w:color w:val="auto"/>
        </w:rPr>
      </w:pPr>
      <w:r/>
      <w:bookmarkStart w:id="174" w:name="_Toc2249"/>
      <w:r>
        <w:rPr>
          <w:rFonts w:hint="eastAsia"/>
          <w:color w:val="auto"/>
        </w:rPr>
        <w:t xml:space="preserve">第六章</w:t>
      </w:r>
      <w:r>
        <w:rPr>
          <w:rFonts w:ascii="Calibri" w:hAnsi="Calibri" w:cs="Calibri"/>
          <w:color w:val="auto"/>
        </w:rPr>
        <w:t xml:space="preserve"> </w:t>
      </w:r>
      <w:r>
        <w:rPr>
          <w:rFonts w:hint="eastAsia"/>
          <w:color w:val="auto"/>
        </w:rPr>
        <w:t xml:space="preserve"> 响应文件格式</w:t>
      </w:r>
      <w:bookmarkEnd w:id="174"/>
      <w:r>
        <w:rPr>
          <w:rFonts w:hint="eastAsia"/>
          <w:color w:val="auto"/>
        </w:rPr>
        <w:t xml:space="preserve"> </w:t>
      </w:r>
      <w:r/>
    </w:p>
    <w:p>
      <w:pPr>
        <w:pStyle w:val="759"/>
        <w:ind w:firstLine="400"/>
        <w:widowControl w:val="off"/>
        <w:rPr>
          <w:color w:val="auto"/>
        </w:rPr>
      </w:pPr>
      <w:r>
        <w:rPr>
          <w:color w:val="auto"/>
        </w:rPr>
      </w:r>
      <w:r/>
    </w:p>
    <w:p>
      <w:pPr>
        <w:rPr>
          <w:color w:val="auto"/>
        </w:rPr>
      </w:pPr>
      <w:r>
        <w:rPr>
          <w:color w:val="auto"/>
        </w:rPr>
      </w:r>
      <w:r/>
    </w:p>
    <w:p>
      <w:pPr>
        <w:jc w:val="center"/>
        <w:rPr>
          <w:rFonts w:ascii="宋体" w:hAnsi="宋体" w:eastAsia="宋体" w:cs="宋体"/>
          <w:b/>
          <w:bCs/>
          <w:color w:val="auto"/>
          <w:sz w:val="72"/>
          <w:szCs w:val="72"/>
        </w:rPr>
      </w:pPr>
      <w:r/>
      <w:bookmarkStart w:id="175" w:name="_Toc120614282"/>
      <w:r/>
      <w:bookmarkEnd w:id="175"/>
      <w:r/>
      <w:bookmarkStart w:id="176" w:name="_Hlt26671244"/>
      <w:r/>
      <w:bookmarkEnd w:id="176"/>
      <w:r/>
      <w:bookmarkStart w:id="177" w:name="_Hlt26955039"/>
      <w:r/>
      <w:bookmarkEnd w:id="177"/>
      <w:r/>
      <w:bookmarkStart w:id="178" w:name="_Toc49090576"/>
      <w:r/>
      <w:bookmarkEnd w:id="178"/>
      <w:r/>
      <w:bookmarkStart w:id="179" w:name="_Toc26554094"/>
      <w:r/>
      <w:bookmarkEnd w:id="179"/>
      <w:r/>
      <w:r/>
    </w:p>
    <w:p>
      <w:pPr>
        <w:jc w:val="center"/>
        <w:rPr>
          <w:rFonts w:ascii="宋体" w:hAnsi="宋体" w:eastAsia="宋体" w:cs="宋体"/>
          <w:b/>
          <w:bCs/>
          <w:color w:val="auto"/>
          <w:sz w:val="72"/>
          <w:szCs w:val="72"/>
        </w:rPr>
      </w:pPr>
      <w:r>
        <w:rPr>
          <w:rFonts w:ascii="宋体" w:hAnsi="宋体" w:eastAsia="宋体" w:cs="宋体"/>
          <w:b/>
          <w:bCs/>
          <w:color w:val="auto"/>
          <w:sz w:val="72"/>
          <w:szCs w:val="72"/>
        </w:rPr>
      </w:r>
      <w:r/>
    </w:p>
    <w:p>
      <w:pPr>
        <w:jc w:val="center"/>
        <w:rPr>
          <w:rFonts w:ascii="宋体" w:hAnsi="宋体" w:eastAsia="宋体" w:cs="宋体"/>
          <w:color w:val="auto"/>
          <w:sz w:val="24"/>
          <w:szCs w:val="24"/>
        </w:rPr>
      </w:pPr>
      <w:r>
        <w:rPr>
          <w:rFonts w:hint="eastAsia" w:ascii="宋体" w:hAnsi="宋体" w:eastAsia="宋体" w:cs="宋体"/>
          <w:b/>
          <w:bCs/>
          <w:color w:val="auto"/>
          <w:sz w:val="72"/>
          <w:szCs w:val="72"/>
        </w:rPr>
        <w:t xml:space="preserve">响  应  文  件</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59"/>
        <w:ind w:firstLine="400"/>
        <w:widowControl w:val="off"/>
        <w:rPr>
          <w:color w:val="auto"/>
        </w:rPr>
      </w:pPr>
      <w:r>
        <w:rPr>
          <w:color w:val="auto"/>
        </w:rPr>
      </w:r>
      <w:r/>
    </w:p>
    <w:p>
      <w:pPr>
        <w:rPr>
          <w:color w:val="auto"/>
        </w:rPr>
      </w:pPr>
      <w:r>
        <w:rPr>
          <w:color w:val="auto"/>
        </w:rPr>
      </w:r>
      <w:r/>
    </w:p>
    <w:p>
      <w:pPr>
        <w:pStyle w:val="759"/>
        <w:ind w:firstLine="400"/>
        <w:widowControl w:val="off"/>
        <w:rPr>
          <w:color w:val="auto"/>
        </w:rPr>
      </w:pPr>
      <w:r>
        <w:rPr>
          <w:color w:val="auto"/>
        </w:rPr>
      </w:r>
      <w:r/>
    </w:p>
    <w:p>
      <w:pPr>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名 称：</w:t>
      </w:r>
      <w:r>
        <w:rPr>
          <w:rFonts w:hint="eastAsia" w:ascii="宋体" w:hAnsi="宋体" w:eastAsia="宋体" w:cs="宋体"/>
          <w:b/>
          <w:bCs/>
          <w:color w:val="auto"/>
          <w:sz w:val="32"/>
          <w:szCs w:val="32"/>
          <w:u w:val="single"/>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编 号：</w:t>
      </w:r>
      <w:r>
        <w:rPr>
          <w:rFonts w:hint="eastAsia" w:ascii="宋体" w:hAnsi="宋体" w:eastAsia="宋体" w:cs="宋体"/>
          <w:b/>
          <w:bCs/>
          <w:color w:val="auto"/>
          <w:sz w:val="32"/>
          <w:szCs w:val="32"/>
          <w:u w:val="single"/>
        </w:rPr>
        <w:t xml:space="preserve">               </w:t>
      </w:r>
      <w:r/>
    </w:p>
    <w:p>
      <w:pPr>
        <w:rPr>
          <w:rFonts w:hint="default" w:ascii="宋体" w:hAnsi="宋体" w:eastAsia="宋体" w:cs="宋体"/>
          <w:color w:val="auto"/>
          <w:sz w:val="32"/>
          <w:szCs w:val="32"/>
          <w:lang w:val="en-US" w:eastAsia="zh-CN"/>
        </w:rPr>
      </w:pPr>
      <w:r>
        <w:rPr>
          <w:rFonts w:hint="eastAsia" w:ascii="宋体" w:hAnsi="宋体" w:eastAsia="宋体" w:cs="宋体"/>
          <w:b/>
          <w:bCs/>
          <w:color w:val="auto"/>
          <w:sz w:val="32"/>
          <w:szCs w:val="32"/>
        </w:rPr>
        <w:t xml:space="preserve">    供应商名称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（加盖CA电子公章）</w:t>
      </w:r>
      <w:r>
        <w:rPr>
          <w:rFonts w:hint="eastAsia" w:ascii="宋体" w:hAnsi="宋体" w:eastAsia="宋体" w:cs="宋体"/>
          <w:b/>
          <w:bCs/>
          <w:color w:val="auto"/>
          <w:sz w:val="32"/>
          <w:szCs w:val="32"/>
          <w:u w:val="single"/>
          <w:lang w:val="en-US" w:eastAsia="zh-CN"/>
        </w:rPr>
        <w:t xml:space="preserve">      </w:t>
      </w:r>
      <w:r/>
    </w:p>
    <w:p>
      <w:pPr>
        <w:rPr>
          <w:rFonts w:ascii="宋体" w:hAnsi="宋体" w:eastAsia="宋体" w:cs="宋体"/>
          <w:color w:val="auto"/>
          <w:sz w:val="32"/>
          <w:szCs w:val="32"/>
        </w:rPr>
      </w:pP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 xml:space="preserve">日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 xml:space="preserve">期 ：</w:t>
      </w:r>
      <w:r>
        <w:rPr>
          <w:rFonts w:hint="eastAsia" w:ascii="宋体" w:hAnsi="宋体" w:eastAsia="宋体" w:cs="宋体"/>
          <w:b/>
          <w:bCs/>
          <w:color w:val="auto"/>
          <w:sz w:val="32"/>
          <w:szCs w:val="32"/>
          <w:u w:val="single"/>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59"/>
        <w:ind w:firstLine="400"/>
        <w:widowControl w:val="off"/>
        <w:rPr>
          <w:color w:val="auto"/>
        </w:rPr>
      </w:pPr>
      <w:r>
        <w:rPr>
          <w:color w:val="auto"/>
        </w:rPr>
      </w:r>
      <w:r/>
    </w:p>
    <w:p>
      <w:pPr>
        <w:rPr>
          <w:color w:val="auto"/>
        </w:rPr>
      </w:pPr>
      <w:r>
        <w:rPr>
          <w:color w:val="auto"/>
        </w:rPr>
      </w:r>
      <w:r/>
    </w:p>
    <w:p>
      <w:pPr>
        <w:pStyle w:val="759"/>
        <w:ind w:firstLine="400"/>
        <w:widowControl w:val="off"/>
        <w:rPr>
          <w:color w:val="auto"/>
        </w:rPr>
      </w:pPr>
      <w:r>
        <w:rPr>
          <w:color w:val="auto"/>
        </w:rPr>
      </w:r>
      <w:r/>
    </w:p>
    <w:p>
      <w:pPr>
        <w:rPr>
          <w:color w:val="auto"/>
        </w:rPr>
      </w:pPr>
      <w:r>
        <w:rPr>
          <w:color w:val="auto"/>
        </w:rPr>
      </w:r>
      <w:r/>
    </w:p>
    <w:p>
      <w:pPr>
        <w:pStyle w:val="759"/>
        <w:ind w:firstLine="400"/>
        <w:widowControl w:val="off"/>
        <w:rPr>
          <w:color w:val="auto"/>
        </w:rPr>
      </w:pPr>
      <w:r>
        <w:rPr>
          <w:color w:val="auto"/>
        </w:rPr>
      </w:r>
      <w:r/>
    </w:p>
    <w:p>
      <w:pPr>
        <w:rPr>
          <w:color w:val="auto"/>
        </w:rPr>
      </w:pPr>
      <w:r>
        <w:rPr>
          <w:color w:val="auto"/>
        </w:rPr>
      </w:r>
      <w:r/>
    </w:p>
    <w:p>
      <w:pPr>
        <w:pStyle w:val="759"/>
        <w:ind w:firstLine="400"/>
        <w:widowControl w:val="off"/>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响应文件目录</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一、具有独立承担民事责任的能力</w:t>
      </w:r>
      <w:r>
        <w:rPr>
          <w:rFonts w:hint="eastAsia" w:ascii="宋体" w:hAnsi="宋体" w:eastAsia="宋体" w:cs="宋体"/>
          <w:i/>
          <w:iCs/>
          <w:color w:val="auto"/>
          <w:sz w:val="24"/>
          <w:szCs w:val="24"/>
          <w:u w:val="single"/>
          <w:lang w:eastAsia="zh-CN"/>
        </w:rPr>
        <w:t xml:space="preserve">：①</w:t>
      </w:r>
      <w:r>
        <w:rPr>
          <w:rFonts w:hint="eastAsia" w:ascii="宋体" w:hAnsi="宋体" w:eastAsia="宋体" w:cs="宋体"/>
          <w:i/>
          <w:iCs/>
          <w:color w:val="auto"/>
          <w:sz w:val="24"/>
          <w:szCs w:val="24"/>
          <w:u w:val="single"/>
          <w:lang w:val="en-US" w:eastAsia="zh-CN"/>
        </w:rPr>
        <w:t xml:space="preserve">提供</w:t>
      </w:r>
      <w:r>
        <w:rPr>
          <w:rFonts w:hint="eastAsia" w:ascii="宋体" w:hAnsi="宋体" w:eastAsia="宋体" w:cs="宋体"/>
          <w:i/>
          <w:iCs/>
          <w:color w:val="auto"/>
          <w:sz w:val="24"/>
          <w:szCs w:val="24"/>
          <w:u w:val="single"/>
        </w:rPr>
        <w:t xml:space="preserve">法人或者其他组织的营业执照等证明文件，</w:t>
      </w:r>
      <w:r>
        <w:rPr>
          <w:rFonts w:hint="eastAsia" w:ascii="宋体" w:hAnsi="宋体" w:eastAsia="宋体" w:cs="宋体"/>
          <w:i/>
          <w:iCs/>
          <w:color w:val="auto"/>
          <w:sz w:val="24"/>
          <w:szCs w:val="24"/>
          <w:u w:val="single"/>
          <w:lang w:eastAsia="zh-CN"/>
        </w:rPr>
        <w:t xml:space="preserve">②</w:t>
      </w:r>
      <w:r>
        <w:rPr>
          <w:rFonts w:hint="eastAsia" w:ascii="宋体" w:hAnsi="宋体" w:eastAsia="宋体" w:cs="宋体"/>
          <w:i/>
          <w:iCs/>
          <w:color w:val="auto"/>
          <w:sz w:val="24"/>
          <w:szCs w:val="24"/>
          <w:u w:val="single"/>
        </w:rPr>
        <w:t xml:space="preserve">供应商法定代表人身份证或供应商法定代表人授权代表身份证（法定代表人亲自参加</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的除外）</w:t>
      </w:r>
      <w:r/>
    </w:p>
    <w:p>
      <w:pPr>
        <w:ind w:firstLine="480"/>
        <w:rPr>
          <w:rFonts w:hint="eastAsia" w:ascii="宋体" w:hAnsi="宋体" w:eastAsia="宋体" w:cs="宋体"/>
          <w:i/>
          <w:iCs/>
          <w:color w:val="auto"/>
          <w:sz w:val="24"/>
          <w:szCs w:val="24"/>
          <w:u w:val="single"/>
          <w:lang w:eastAsia="zh-CN"/>
        </w:rPr>
      </w:pPr>
      <w:r>
        <w:rPr>
          <w:rFonts w:hint="eastAsia" w:ascii="宋体" w:hAnsi="宋体" w:eastAsia="宋体" w:cs="宋体"/>
          <w:i/>
          <w:iCs/>
          <w:color w:val="auto"/>
          <w:sz w:val="24"/>
          <w:szCs w:val="24"/>
          <w:u w:val="single"/>
        </w:rPr>
        <w:t xml:space="preserve">二、具有良好的商业信誉和健全的财务会计制度（</w:t>
      </w:r>
      <w:r>
        <w:rPr>
          <w:rFonts w:hint="eastAsia" w:ascii="宋体" w:hAnsi="宋体" w:eastAsia="宋体" w:cs="宋体"/>
          <w:i/>
          <w:iCs/>
          <w:color w:val="auto"/>
          <w:sz w:val="24"/>
          <w:szCs w:val="24"/>
          <w:u w:val="single"/>
          <w:lang w:eastAsia="zh-CN"/>
        </w:rPr>
        <w:t xml:space="preserve">磋商供应商</w:t>
      </w:r>
      <w:r>
        <w:rPr>
          <w:rFonts w:hint="eastAsia" w:ascii="宋体" w:hAnsi="宋体" w:eastAsia="宋体" w:cs="宋体"/>
          <w:i/>
          <w:iCs/>
          <w:color w:val="auto"/>
          <w:sz w:val="24"/>
          <w:szCs w:val="24"/>
          <w:u w:val="single"/>
        </w:rPr>
        <w:t xml:space="preserve">近六个月中任意一个月份(</w:t>
      </w:r>
      <w:r>
        <w:rPr>
          <w:rFonts w:hint="eastAsia" w:ascii="宋体" w:hAnsi="宋体" w:eastAsia="宋体" w:cs="宋体"/>
          <w:i/>
          <w:iCs/>
          <w:color w:val="auto"/>
          <w:sz w:val="24"/>
          <w:szCs w:val="24"/>
          <w:u w:val="single"/>
          <w:lang w:eastAsia="zh-CN"/>
        </w:rPr>
        <w:t xml:space="preserve">不含磋商当月</w:t>
      </w:r>
      <w:r>
        <w:rPr>
          <w:rFonts w:hint="eastAsia" w:ascii="宋体" w:hAnsi="宋体" w:eastAsia="宋体" w:cs="宋体"/>
          <w:i/>
          <w:iCs/>
          <w:color w:val="auto"/>
          <w:sz w:val="24"/>
          <w:szCs w:val="24"/>
          <w:u w:val="single"/>
        </w:rPr>
        <w:t xml:space="preserve">)的财务状况报告（至少包括资产负债表和利润表），或投标截止时间前六个月内银行出具的资信证明，或由会计师事务所出具的202</w:t>
      </w:r>
      <w:r>
        <w:rPr>
          <w:rFonts w:hint="eastAsia" w:ascii="宋体" w:hAnsi="宋体" w:eastAsia="宋体" w:cs="宋体"/>
          <w:i/>
          <w:iCs/>
          <w:color w:val="auto"/>
          <w:sz w:val="24"/>
          <w:szCs w:val="24"/>
          <w:u w:val="single"/>
          <w:lang w:val="en-US" w:eastAsia="zh-CN"/>
        </w:rPr>
        <w:t xml:space="preserve">4</w:t>
      </w:r>
      <w:r>
        <w:rPr>
          <w:rFonts w:hint="eastAsia" w:ascii="宋体" w:hAnsi="宋体" w:eastAsia="宋体" w:cs="宋体"/>
          <w:i/>
          <w:iCs/>
          <w:color w:val="auto"/>
          <w:sz w:val="24"/>
          <w:szCs w:val="24"/>
          <w:u w:val="single"/>
        </w:rPr>
        <w:t xml:space="preserve">年度或202</w:t>
      </w:r>
      <w:r>
        <w:rPr>
          <w:rFonts w:hint="eastAsia" w:ascii="宋体" w:hAnsi="宋体" w:eastAsia="宋体" w:cs="宋体"/>
          <w:i/>
          <w:iCs/>
          <w:color w:val="auto"/>
          <w:sz w:val="24"/>
          <w:szCs w:val="24"/>
          <w:u w:val="single"/>
          <w:lang w:val="en-US" w:eastAsia="zh-CN"/>
        </w:rPr>
        <w:t xml:space="preserve">5</w:t>
      </w:r>
      <w:r>
        <w:rPr>
          <w:rFonts w:hint="eastAsia" w:ascii="宋体" w:hAnsi="宋体" w:eastAsia="宋体" w:cs="宋体"/>
          <w:i/>
          <w:iCs/>
          <w:color w:val="auto"/>
          <w:sz w:val="24"/>
          <w:szCs w:val="24"/>
          <w:u w:val="single"/>
        </w:rPr>
        <w:t xml:space="preserve">年度的审计报告）</w:t>
      </w:r>
      <w:r>
        <w:rPr>
          <w:rFonts w:hint="eastAsia" w:ascii="宋体" w:hAnsi="宋体" w:eastAsia="宋体" w:cs="宋体"/>
          <w:i/>
          <w:iCs/>
          <w:color w:val="auto"/>
          <w:sz w:val="24"/>
          <w:szCs w:val="24"/>
          <w:u w:val="single"/>
          <w:lang w:eastAsia="zh-CN"/>
        </w:rPr>
        <w:t xml:space="preserve">原件扫描件</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三、</w:t>
      </w:r>
      <w:r>
        <w:rPr>
          <w:rFonts w:hint="eastAsia" w:ascii="宋体" w:hAnsi="宋体" w:eastAsia="宋体" w:cs="宋体"/>
          <w:i/>
          <w:iCs/>
          <w:color w:val="auto"/>
          <w:sz w:val="24"/>
          <w:szCs w:val="24"/>
          <w:u w:val="single"/>
          <w:lang w:val="en-US" w:eastAsia="zh-CN"/>
        </w:rPr>
        <w:t xml:space="preserve">有</w:t>
      </w:r>
      <w:r>
        <w:rPr>
          <w:rFonts w:hint="eastAsia" w:ascii="宋体" w:hAnsi="宋体" w:eastAsia="宋体" w:cs="宋体"/>
          <w:i/>
          <w:iCs/>
          <w:color w:val="auto"/>
          <w:sz w:val="24"/>
          <w:szCs w:val="24"/>
          <w:u w:val="single"/>
        </w:rPr>
        <w:t xml:space="preserve">依法缴纳税收和社会保障资金的相关材料（提供提交</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响应文件截止时间</w:t>
      </w:r>
      <w:r>
        <w:rPr>
          <w:rFonts w:hint="eastAsia" w:ascii="宋体" w:hAnsi="宋体" w:eastAsia="宋体" w:cs="宋体"/>
          <w:i/>
          <w:iCs/>
          <w:color w:val="auto"/>
          <w:sz w:val="24"/>
          <w:szCs w:val="24"/>
          <w:u w:val="single"/>
          <w:lang w:val="en-US" w:eastAsia="zh-CN"/>
        </w:rPr>
        <w:t xml:space="preserve">前一年内至少一个月</w:t>
      </w:r>
      <w:r>
        <w:rPr>
          <w:rFonts w:hint="eastAsia" w:ascii="宋体" w:hAnsi="宋体" w:eastAsia="宋体" w:cs="宋体"/>
          <w:i/>
          <w:iCs/>
          <w:color w:val="auto"/>
          <w:sz w:val="24"/>
          <w:szCs w:val="24"/>
          <w:u w:val="single"/>
        </w:rPr>
        <w:t xml:space="preserve">（不含</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当月）依法缴纳税收及缴纳社会保障资金的证明材料。</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供应商依法享受缓缴、免缴税收、社会保障资金的提供证明材料。）</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四、具备履行合同所必需的设备和专业技术能力的书面声明</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五、参加政府采购活动前 3 年内在经营活动中没有重大违法记录的书面声明</w:t>
      </w:r>
      <w:r/>
    </w:p>
    <w:p>
      <w:pPr>
        <w:ind w:left="479" w:firstLine="64"/>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六、特定资格要求的证明文件（如果本项目设置特定资格要求，则需要提供）</w:t>
      </w:r>
      <w:r/>
    </w:p>
    <w:p>
      <w:pPr>
        <w:ind w:left="479" w:firstLine="64"/>
        <w:rPr>
          <w:rFonts w:ascii="宋体" w:hAnsi="宋体" w:eastAsia="宋体" w:cs="宋体"/>
          <w:color w:val="auto"/>
          <w:sz w:val="24"/>
          <w:szCs w:val="24"/>
        </w:rPr>
      </w:pPr>
      <w:r>
        <w:rPr>
          <w:rFonts w:hint="eastAsia" w:ascii="宋体" w:hAnsi="宋体" w:eastAsia="宋体" w:cs="宋体"/>
          <w:i/>
          <w:iCs/>
          <w:color w:val="auto"/>
          <w:sz w:val="24"/>
          <w:szCs w:val="24"/>
          <w:u w:val="single"/>
        </w:rPr>
        <w:t xml:space="preserve">七、法人授权书</w:t>
      </w:r>
      <w:r/>
    </w:p>
    <w:p>
      <w:pPr>
        <w:ind w:firstLine="480"/>
        <w:rPr>
          <w:rFonts w:ascii="宋体" w:hAnsi="宋体" w:eastAsia="宋体" w:cs="宋体"/>
          <w:color w:val="auto"/>
          <w:sz w:val="24"/>
          <w:szCs w:val="24"/>
          <w:highlight w:val="none"/>
        </w:rPr>
      </w:pPr>
      <w:r>
        <w:rPr>
          <w:rFonts w:hint="eastAsia" w:ascii="宋体" w:hAnsi="宋体" w:eastAsia="宋体" w:cs="宋体"/>
          <w:i/>
          <w:iCs/>
          <w:color w:val="auto"/>
          <w:sz w:val="24"/>
          <w:szCs w:val="24"/>
          <w:u w:val="single"/>
          <w:lang w:val="en-US" w:eastAsia="zh-CN"/>
        </w:rPr>
        <w:t xml:space="preserve">八</w:t>
      </w:r>
      <w:r>
        <w:rPr>
          <w:rFonts w:hint="eastAsia" w:ascii="宋体" w:hAnsi="宋体" w:eastAsia="宋体" w:cs="宋体"/>
          <w:i/>
          <w:iCs/>
          <w:color w:val="auto"/>
          <w:sz w:val="24"/>
          <w:szCs w:val="24"/>
          <w:u w:val="single"/>
        </w:rPr>
        <w:t xml:space="preserve">、磋商</w:t>
      </w:r>
      <w:r>
        <w:rPr>
          <w:rFonts w:hint="eastAsia" w:ascii="宋体" w:hAnsi="宋体" w:eastAsia="宋体" w:cs="宋体"/>
          <w:i/>
          <w:iCs/>
          <w:color w:val="auto"/>
          <w:sz w:val="24"/>
          <w:szCs w:val="24"/>
          <w:highlight w:val="none"/>
          <w:u w:val="single"/>
        </w:rPr>
        <w:t xml:space="preserve">响应函</w:t>
      </w:r>
      <w:r/>
    </w:p>
    <w:p>
      <w:pPr>
        <w:ind w:firstLine="480"/>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九</w:t>
      </w:r>
      <w:r>
        <w:rPr>
          <w:rFonts w:hint="eastAsia" w:ascii="宋体" w:hAnsi="宋体" w:eastAsia="宋体" w:cs="宋体"/>
          <w:i/>
          <w:iCs/>
          <w:color w:val="auto"/>
          <w:sz w:val="24"/>
          <w:szCs w:val="24"/>
          <w:highlight w:val="none"/>
          <w:u w:val="single"/>
        </w:rPr>
        <w:t xml:space="preserve">、中小微企业声明函</w:t>
      </w:r>
      <w:r/>
    </w:p>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、联合体协议（本项目不需要提供）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磋商报价</w:t>
      </w:r>
      <w:r>
        <w:rPr>
          <w:rFonts w:hint="eastAsia" w:ascii="宋体" w:hAnsi="宋体" w:eastAsia="宋体" w:cs="宋体"/>
          <w:color w:val="auto"/>
          <w:sz w:val="24"/>
          <w:szCs w:val="24"/>
          <w:highlight w:val="none"/>
        </w:rPr>
        <w:t xml:space="preserve">表</w:t>
      </w:r>
      <w:r/>
    </w:p>
    <w:p>
      <w:pPr>
        <w:ind w:firstLine="480"/>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w:t>
      </w:r>
      <w:r>
        <w:rPr>
          <w:rFonts w:hint="eastAsia" w:ascii="宋体" w:hAnsi="宋体" w:eastAsia="宋体" w:cs="宋体"/>
          <w:i/>
          <w:iCs/>
          <w:color w:val="auto"/>
          <w:sz w:val="24"/>
          <w:szCs w:val="24"/>
          <w:highlight w:val="none"/>
          <w:u w:val="single"/>
          <w:lang w:val="en-US" w:eastAsia="zh-CN"/>
        </w:rPr>
        <w:t xml:space="preserve">三</w:t>
      </w:r>
      <w:r>
        <w:rPr>
          <w:rFonts w:hint="eastAsia" w:ascii="宋体" w:hAnsi="宋体" w:eastAsia="宋体" w:cs="宋体"/>
          <w:i/>
          <w:iCs/>
          <w:color w:val="auto"/>
          <w:sz w:val="24"/>
          <w:szCs w:val="24"/>
          <w:highlight w:val="none"/>
          <w:u w:val="single"/>
        </w:rPr>
        <w:t xml:space="preserve">、分项报价表</w:t>
      </w:r>
      <w:r>
        <w:rPr>
          <w:rFonts w:hint="eastAsia" w:ascii="宋体" w:hAnsi="宋体" w:eastAsia="宋体" w:cs="宋体"/>
          <w:b/>
          <w:bCs/>
          <w:i/>
          <w:iCs/>
          <w:color w:val="auto"/>
          <w:sz w:val="24"/>
          <w:szCs w:val="24"/>
          <w:highlight w:val="none"/>
          <w:u w:val="single"/>
        </w:rPr>
        <w:t xml:space="preserve"> </w:t>
      </w:r>
      <w:r/>
    </w:p>
    <w:p>
      <w:pPr>
        <w:ind w:firstLine="480"/>
        <w:rPr>
          <w:rFonts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十</w:t>
      </w:r>
      <w:r>
        <w:rPr>
          <w:rFonts w:hint="eastAsia" w:ascii="宋体" w:hAnsi="宋体" w:eastAsia="宋体" w:cs="宋体"/>
          <w:i/>
          <w:iCs/>
          <w:color w:val="auto"/>
          <w:sz w:val="24"/>
          <w:szCs w:val="24"/>
          <w:u w:val="single"/>
          <w:lang w:val="en-US" w:eastAsia="zh-CN"/>
        </w:rPr>
        <w:t xml:space="preserve">四</w:t>
      </w:r>
      <w:r>
        <w:rPr>
          <w:rFonts w:hint="eastAsia" w:ascii="宋体" w:hAnsi="宋体" w:eastAsia="宋体" w:cs="宋体"/>
          <w:i/>
          <w:iCs/>
          <w:color w:val="auto"/>
          <w:sz w:val="24"/>
          <w:szCs w:val="24"/>
          <w:u w:val="single"/>
        </w:rPr>
        <w:t xml:space="preserve">、技术要求响应及偏离表</w:t>
      </w:r>
      <w:r/>
    </w:p>
    <w:p>
      <w:pPr>
        <w:ind w:left="479" w:firstLine="64"/>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十</w:t>
      </w:r>
      <w:r>
        <w:rPr>
          <w:rFonts w:hint="eastAsia" w:ascii="宋体" w:hAnsi="宋体" w:eastAsia="宋体" w:cs="宋体"/>
          <w:i/>
          <w:iCs/>
          <w:color w:val="auto"/>
          <w:sz w:val="24"/>
          <w:szCs w:val="24"/>
          <w:u w:val="single"/>
          <w:lang w:val="en-US" w:eastAsia="zh-CN"/>
        </w:rPr>
        <w:t xml:space="preserve">五</w:t>
      </w:r>
      <w:r>
        <w:rPr>
          <w:rFonts w:hint="eastAsia" w:ascii="宋体" w:hAnsi="宋体" w:eastAsia="宋体" w:cs="宋体"/>
          <w:i/>
          <w:iCs/>
          <w:color w:val="auto"/>
          <w:sz w:val="24"/>
          <w:szCs w:val="24"/>
          <w:u w:val="single"/>
        </w:rPr>
        <w:t xml:space="preserve">、商务要求响应及偏离表</w:t>
      </w:r>
      <w:r/>
    </w:p>
    <w:p>
      <w:pPr>
        <w:ind w:firstLine="480"/>
        <w:rPr>
          <w:rFonts w:ascii="宋体" w:hAnsi="宋体" w:eastAsia="宋体" w:cs="宋体"/>
          <w:color w:val="auto"/>
          <w:sz w:val="24"/>
          <w:szCs w:val="24"/>
        </w:rPr>
      </w:pPr>
      <w:r>
        <w:rPr>
          <w:rFonts w:hint="eastAsia" w:ascii="宋体" w:hAnsi="宋体" w:eastAsia="宋体" w:cs="宋体"/>
          <w:color w:val="auto"/>
          <w:spacing w:val="0"/>
          <w:sz w:val="24"/>
          <w:szCs w:val="24"/>
          <w:lang w:val="en-US" w:eastAsia="zh-CN"/>
        </w:rPr>
        <w:t xml:space="preserve">十六、关于符合本国产品标准的声明函</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59"/>
        <w:ind w:firstLine="400"/>
        <w:widowControl w:val="off"/>
        <w:rPr>
          <w:color w:val="auto"/>
        </w:rPr>
      </w:pPr>
      <w:r>
        <w:rPr>
          <w:color w:val="auto"/>
        </w:rPr>
      </w:r>
      <w:r/>
    </w:p>
    <w:p>
      <w:pPr>
        <w:rPr>
          <w:color w:val="auto"/>
        </w:rPr>
      </w:pPr>
      <w:r>
        <w:rPr>
          <w:color w:val="auto"/>
        </w:rPr>
      </w:r>
      <w:r/>
    </w:p>
    <w:p>
      <w:pPr>
        <w:pStyle w:val="759"/>
        <w:ind w:firstLine="400"/>
        <w:widowControl w:val="off"/>
        <w:rPr>
          <w:color w:val="auto"/>
        </w:rPr>
      </w:pPr>
      <w:r>
        <w:rPr>
          <w:color w:val="auto"/>
        </w:rPr>
      </w:r>
      <w:r/>
    </w:p>
    <w:p>
      <w:pPr>
        <w:rPr>
          <w:color w:val="auto"/>
        </w:rPr>
      </w:pPr>
      <w:r>
        <w:rPr>
          <w:color w:val="auto"/>
        </w:rPr>
      </w:r>
      <w:r/>
    </w:p>
    <w:p>
      <w:pPr>
        <w:pStyle w:val="759"/>
        <w:ind w:firstLine="400"/>
        <w:widowControl w:val="off"/>
        <w:rPr>
          <w:color w:val="auto"/>
        </w:rPr>
      </w:pPr>
      <w:r>
        <w:rPr>
          <w:color w:val="auto"/>
        </w:rPr>
      </w:r>
      <w:r/>
    </w:p>
    <w:p>
      <w:pPr>
        <w:rPr>
          <w:color w:val="auto"/>
        </w:rPr>
      </w:pPr>
      <w:r>
        <w:rPr>
          <w:color w:val="auto"/>
        </w:rPr>
      </w:r>
      <w:r/>
    </w:p>
    <w:p>
      <w:pPr>
        <w:pStyle w:val="759"/>
        <w:ind w:firstLine="400"/>
        <w:widowControl w:val="off"/>
        <w:rPr>
          <w:color w:val="auto"/>
        </w:rPr>
      </w:pPr>
      <w:r>
        <w:rPr>
          <w:color w:val="auto"/>
        </w:rPr>
      </w:r>
      <w:r/>
    </w:p>
    <w:p>
      <w:pPr>
        <w:rPr>
          <w:color w:val="auto"/>
        </w:rPr>
      </w:pPr>
      <w:r>
        <w:rPr>
          <w:color w:val="auto"/>
        </w:rPr>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一、具有独立承担民事责任的能力：</w:t>
      </w:r>
      <w:r>
        <w:rPr>
          <w:rFonts w:hint="eastAsia" w:ascii="黑体" w:hAnsi="黑体" w:eastAsia="黑体" w:cs="宋体"/>
          <w:i/>
          <w:iCs/>
          <w:color w:val="auto"/>
          <w:sz w:val="32"/>
          <w:szCs w:val="32"/>
          <w:u w:val="single"/>
          <w:lang w:eastAsia="zh-CN"/>
        </w:rPr>
        <w:t xml:space="preserve">①</w:t>
      </w:r>
      <w:r>
        <w:rPr>
          <w:rFonts w:hint="eastAsia" w:ascii="黑体" w:hAnsi="黑体" w:eastAsia="黑体" w:cs="宋体"/>
          <w:i/>
          <w:iCs/>
          <w:color w:val="auto"/>
          <w:sz w:val="32"/>
          <w:szCs w:val="32"/>
          <w:u w:val="single"/>
        </w:rPr>
        <w:t xml:space="preserve">提供法人或者其他组织的营业执照等证明文件，</w:t>
      </w:r>
      <w:r>
        <w:rPr>
          <w:rFonts w:hint="eastAsia" w:ascii="黑体" w:hAnsi="黑体" w:eastAsia="黑体" w:cs="宋体"/>
          <w:i/>
          <w:iCs/>
          <w:color w:val="auto"/>
          <w:sz w:val="32"/>
          <w:szCs w:val="32"/>
          <w:u w:val="single"/>
          <w:lang w:eastAsia="zh-CN"/>
        </w:rPr>
        <w:t xml:space="preserve">②</w:t>
      </w:r>
      <w:r>
        <w:rPr>
          <w:rFonts w:hint="eastAsia" w:ascii="黑体" w:hAnsi="黑体" w:eastAsia="黑体" w:cs="宋体"/>
          <w:i/>
          <w:iCs/>
          <w:color w:val="auto"/>
          <w:sz w:val="32"/>
          <w:szCs w:val="32"/>
          <w:u w:val="single"/>
        </w:rPr>
        <w:t xml:space="preserve">供应商法定代表人身份证或供应商法定代表人授权代表身份证（法定代表人亲自参加磋商的除外）</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2"/>
        </w:numPr>
        <w:ind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磋商供应商</w:t>
      </w:r>
      <w:r>
        <w:rPr>
          <w:rFonts w:hint="eastAsia" w:ascii="宋体" w:hAnsi="宋体" w:eastAsia="宋体" w:cs="宋体"/>
          <w:color w:val="auto"/>
          <w:sz w:val="24"/>
          <w:szCs w:val="24"/>
        </w:rPr>
        <w:t xml:space="preserve">近六个月中任意一个月份(</w:t>
      </w:r>
      <w:r>
        <w:rPr>
          <w:rFonts w:hint="eastAsia" w:ascii="宋体" w:hAnsi="宋体" w:eastAsia="宋体" w:cs="宋体"/>
          <w:color w:val="auto"/>
          <w:sz w:val="24"/>
          <w:szCs w:val="24"/>
          <w:lang w:eastAsia="zh-CN"/>
        </w:rPr>
        <w:t xml:space="preserve">不含磋商当月</w:t>
      </w:r>
      <w:r>
        <w:rPr>
          <w:rFonts w:hint="eastAsia" w:ascii="宋体" w:hAnsi="宋体" w:eastAsia="宋体" w:cs="宋体"/>
          <w:color w:val="auto"/>
          <w:sz w:val="24"/>
          <w:szCs w:val="24"/>
        </w:rPr>
        <w:t xml:space="preserve">)的财务状况报告（至少包括资产负债表和利润表），或投标截止时间前六个月内银行出具的资信证明，或由会计师事务所出具的202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年度</w:t>
      </w:r>
      <w:r>
        <w:rPr>
          <w:rFonts w:hint="eastAsia" w:ascii="宋体" w:hAnsi="宋体" w:eastAsia="宋体" w:cs="宋体"/>
          <w:color w:val="auto"/>
          <w:sz w:val="24"/>
          <w:szCs w:val="24"/>
          <w:lang w:val="en-US" w:eastAsia="zh-CN"/>
        </w:rPr>
        <w:t xml:space="preserve">或2025年度</w:t>
      </w:r>
      <w:r>
        <w:rPr>
          <w:rFonts w:hint="eastAsia" w:ascii="宋体" w:hAnsi="宋体" w:eastAsia="宋体" w:cs="宋体"/>
          <w:color w:val="auto"/>
          <w:sz w:val="24"/>
          <w:szCs w:val="24"/>
        </w:rPr>
        <w:t xml:space="preserve">的审计报告）</w:t>
      </w:r>
      <w:r>
        <w:rPr>
          <w:rFonts w:hint="eastAsia" w:ascii="宋体" w:hAnsi="宋体" w:eastAsia="宋体" w:cs="宋体"/>
          <w:color w:val="auto"/>
          <w:sz w:val="24"/>
          <w:szCs w:val="24"/>
          <w:lang w:eastAsia="zh-CN"/>
        </w:rPr>
        <w:t xml:space="preserve">原件扫描件</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2"/>
        </w:numPr>
        <w:ind w:left="0"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lang w:val="en-US" w:eastAsia="zh-CN"/>
        </w:rPr>
        <w:t xml:space="preserve">有</w:t>
      </w:r>
      <w:r>
        <w:rPr>
          <w:rFonts w:hint="eastAsia" w:ascii="黑体" w:hAnsi="黑体" w:eastAsia="黑体" w:cs="宋体"/>
          <w:i/>
          <w:iCs/>
          <w:color w:val="auto"/>
          <w:sz w:val="32"/>
          <w:szCs w:val="32"/>
          <w:u w:val="singl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提供提交</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响应文件截止时间前一年内至少一个月（不含</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当月）依法缴纳税收及缴纳社会保障资金的证明材料。</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供应商依法享受缓缴、免缴税收、社会保障资金的</w:t>
      </w:r>
      <w:r>
        <w:rPr>
          <w:rFonts w:hint="eastAsia" w:ascii="宋体" w:hAnsi="宋体" w:eastAsia="宋体" w:cs="宋体"/>
          <w:color w:val="auto"/>
          <w:sz w:val="24"/>
          <w:szCs w:val="24"/>
          <w:lang w:eastAsia="zh-CN"/>
        </w:rPr>
        <w:t xml:space="preserve">，需提供</w:t>
      </w:r>
      <w:r>
        <w:rPr>
          <w:rFonts w:hint="eastAsia" w:ascii="宋体" w:hAnsi="宋体" w:eastAsia="宋体" w:cs="宋体"/>
          <w:color w:val="auto"/>
          <w:sz w:val="24"/>
          <w:szCs w:val="24"/>
        </w:rPr>
        <w:t xml:space="preserve">证明材料。</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四、具备履行合同所必需的设备和专业技术能力的书面声明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五、参加政府采购活动前 3 年内在经营活动中没有重大违法记录的书面声明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960"/>
        <w:tabs>
          <w:tab w:val="left" w:pos="360" w:leader="none"/>
        </w:tabs>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96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br w:type="page" w:clear="all"/>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left"/>
        <w:widowControl/>
        <w:rPr>
          <w:rFonts w:hint="eastAsia" w:ascii="黑体" w:hAnsi="黑体" w:eastAsia="黑体" w:cs="宋体"/>
          <w:i/>
          <w:iCs/>
          <w:color w:val="auto"/>
          <w:sz w:val="32"/>
          <w:szCs w:val="32"/>
          <w:u w:val="single"/>
        </w:rPr>
      </w:pPr>
      <w:r/>
      <w:bookmarkStart w:id="180" w:name="_Toc120614284"/>
      <w:r/>
      <w:r/>
    </w:p>
    <w:p>
      <w:pPr>
        <w:jc w:val="left"/>
        <w:widowControl/>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r>
      <w:r/>
    </w:p>
    <w:p>
      <w:pPr>
        <w:jc w:val="left"/>
        <w:widowControl/>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七、法人授权书</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本授权书声明：____________（供应商名称）授权________________（被授权人的姓名）为我方就</w:t>
      </w:r>
      <w:r>
        <w:rPr>
          <w:rFonts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u w:val="single"/>
          <w:lang w:val="en-US" w:eastAsia="zh-CN"/>
        </w:rPr>
        <w:t xml:space="preserve">    </w:t>
      </w:r>
      <w:r>
        <w:rPr>
          <w:rFonts w:ascii="Times New Roman" w:hAnsi="Times New Roman" w:eastAsia="宋体" w:cs="Times New Roman"/>
          <w:color w:val="auto"/>
          <w:sz w:val="24"/>
          <w:szCs w:val="24"/>
          <w:u w:val="single"/>
        </w:rPr>
        <w:t xml:space="preserve">  </w:t>
      </w:r>
      <w:r>
        <w:rPr>
          <w:rFonts w:ascii="Times New Roman" w:hAnsi="Times New Roman" w:eastAsia="宋体" w:cs="Times New Roman"/>
          <w:color w:val="auto"/>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本授权书于______年____月____日起生效，特此声明。</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被授权人身份证号码：</w:t>
      </w:r>
      <w:r>
        <w:rPr>
          <w:rFonts w:ascii="Times New Roman" w:hAnsi="Times New Roman" w:eastAsia="宋体" w:cs="Times New Roman"/>
          <w:color w:val="auto"/>
          <w:sz w:val="24"/>
          <w:szCs w:val="24"/>
          <w:u w:val="single"/>
        </w:rPr>
        <w:t xml:space="preserve">                              </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被授权人联系电话：（手机）</w:t>
      </w:r>
      <w:r>
        <w:rPr>
          <w:rFonts w:ascii="Times New Roman" w:hAnsi="Times New Roman" w:eastAsia="宋体" w:cs="Times New Roman"/>
          <w:color w:val="auto"/>
          <w:sz w:val="24"/>
          <w:szCs w:val="24"/>
          <w:u w:val="single"/>
        </w:rPr>
        <w:t xml:space="preserve">                          </w:t>
      </w:r>
      <w:r/>
    </w:p>
    <w:p>
      <w:pPr>
        <w:ind w:firstLine="1200"/>
        <w:tabs>
          <w:tab w:val="left" w:pos="360" w:leader="none"/>
        </w:tabs>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1200"/>
        <w:tabs>
          <w:tab w:val="left" w:pos="360" w:leader="none"/>
        </w:tabs>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96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bookmarkEnd w:id="180"/>
      <w:r/>
      <w:bookmarkStart w:id="181" w:name="_Hlt26671380"/>
      <w:r/>
      <w:bookmarkEnd w:id="181"/>
      <w:r/>
      <w:bookmarkStart w:id="182" w:name="_格式3__银行出具的资信证明"/>
      <w:r/>
      <w:bookmarkEnd w:id="182"/>
      <w:r/>
      <w:bookmarkStart w:id="183" w:name="_Hlt26955070"/>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br w:type="page" w:clear="all"/>
      </w:r>
      <w:r>
        <w:rPr>
          <w:rFonts w:hint="eastAsia" w:ascii="黑体" w:hAnsi="黑体" w:eastAsia="黑体" w:cs="宋体"/>
          <w:b/>
          <w:bCs/>
          <w:i/>
          <w:iCs/>
          <w:color w:val="auto"/>
          <w:sz w:val="32"/>
          <w:szCs w:val="32"/>
          <w:u w:val="single"/>
          <w:lang w:val="en-US" w:eastAsia="zh-CN"/>
        </w:rPr>
        <w:t xml:space="preserve">八</w:t>
      </w:r>
      <w:r>
        <w:rPr>
          <w:rFonts w:hint="eastAsia" w:ascii="黑体" w:hAnsi="黑体" w:eastAsia="黑体" w:cs="宋体"/>
          <w:b/>
          <w:bCs/>
          <w:i/>
          <w:iCs/>
          <w:color w:val="auto"/>
          <w:sz w:val="32"/>
          <w:szCs w:val="32"/>
          <w:u w:val="single"/>
        </w:rPr>
        <w:t xml:space="preserve">、磋商响应函</w:t>
      </w:r>
      <w:r/>
    </w:p>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color w:val="auto"/>
          <w:sz w:val="24"/>
          <w:lang w:eastAsia="zh-CN"/>
        </w:rPr>
        <w:t xml:space="preserve">泰州市体育局</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w:t>
      </w:r>
      <w:r>
        <w:rPr>
          <w:rFonts w:hint="eastAsia" w:ascii="宋体" w:hAnsi="宋体" w:eastAsia="宋体" w:cs="宋体"/>
          <w:color w:val="auto"/>
          <w:sz w:val="24"/>
          <w:szCs w:val="24"/>
          <w:lang w:val="en-US" w:eastAsia="zh-CN"/>
        </w:rPr>
        <w:t xml:space="preserve">届</w:t>
      </w:r>
      <w:r>
        <w:rPr>
          <w:rFonts w:hint="eastAsia" w:ascii="宋体" w:hAnsi="宋体" w:eastAsia="宋体" w:cs="宋体"/>
          <w:color w:val="auto"/>
          <w:sz w:val="24"/>
          <w:szCs w:val="24"/>
        </w:rPr>
        <w:t xml:space="preserve">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w:t>
      </w:r>
      <w:r>
        <w:rPr>
          <w:rFonts w:hint="eastAsia" w:ascii="宋体" w:hAnsi="宋体" w:eastAsia="宋体" w:cs="宋体"/>
          <w:color w:val="auto"/>
          <w:sz w:val="24"/>
          <w:szCs w:val="24"/>
          <w:lang w:eastAsia="zh-CN"/>
        </w:rPr>
        <w:t xml:space="preserve">间内</w:t>
      </w:r>
      <w:r>
        <w:rPr>
          <w:rFonts w:hint="eastAsia" w:ascii="宋体" w:hAnsi="宋体" w:eastAsia="宋体" w:cs="宋体"/>
          <w:color w:val="auto"/>
          <w:sz w:val="24"/>
          <w:szCs w:val="24"/>
        </w:rPr>
        <w:t xml:space="preserve">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2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单位名</w:t>
      </w:r>
      <w:r>
        <w:rPr>
          <w:rFonts w:hint="eastAsia" w:ascii="宋体" w:hAnsi="宋体" w:eastAsia="宋体" w:cs="宋体"/>
          <w:color w:val="auto"/>
          <w:spacing w:val="0"/>
          <w:sz w:val="24"/>
          <w:szCs w:val="24"/>
        </w:rPr>
        <w:t xml:space="preserve">称（加盖CA电子公章）</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日          期：________年____月____日</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i/>
          <w:iCs/>
          <w:color w:val="auto"/>
          <w:sz w:val="24"/>
          <w:szCs w:val="24"/>
          <w:u w:val="single"/>
        </w:rPr>
      </w:pPr>
      <w:r>
        <w:rPr>
          <w:rFonts w:ascii="宋体" w:hAnsi="宋体" w:eastAsia="宋体" w:cs="宋体"/>
          <w:i/>
          <w:iCs/>
          <w:color w:val="auto"/>
          <w:sz w:val="24"/>
          <w:szCs w:val="24"/>
          <w:u w:val="single"/>
        </w:rPr>
        <w:t xml:space="preserve"> </w:t>
      </w:r>
      <w:r>
        <w:rPr>
          <w:rFonts w:hint="eastAsia" w:ascii="黑体" w:hAnsi="黑体" w:eastAsia="黑体" w:cs="宋体"/>
          <w:b/>
          <w:bCs/>
          <w:i/>
          <w:iCs/>
          <w:color w:val="auto"/>
          <w:sz w:val="32"/>
          <w:szCs w:val="32"/>
          <w:u w:val="single"/>
          <w:lang w:val="en-US" w:eastAsia="zh-CN"/>
        </w:rPr>
        <w:t xml:space="preserve">九</w:t>
      </w:r>
      <w:r>
        <w:rPr>
          <w:rFonts w:hint="eastAsia" w:ascii="黑体" w:hAnsi="黑体" w:eastAsia="黑体" w:cs="宋体"/>
          <w:b/>
          <w:bCs/>
          <w:i/>
          <w:iCs/>
          <w:color w:val="auto"/>
          <w:sz w:val="32"/>
          <w:szCs w:val="32"/>
          <w:u w:val="single"/>
        </w:rPr>
        <w:t xml:space="preserve">、</w:t>
      </w:r>
      <w:r>
        <w:rPr>
          <w:rFonts w:hint="eastAsia" w:ascii="黑体" w:hAnsi="黑体" w:eastAsia="黑体" w:cs="宋体"/>
          <w:b/>
          <w:bCs/>
          <w:i/>
          <w:iCs/>
          <w:color w:val="auto"/>
          <w:sz w:val="32"/>
          <w:szCs w:val="32"/>
          <w:u w:val="single"/>
          <w:lang w:val="en-US" w:eastAsia="zh-CN"/>
        </w:rPr>
        <w:t xml:space="preserve">中</w:t>
      </w:r>
      <w:r>
        <w:rPr>
          <w:rFonts w:hint="eastAsia" w:ascii="黑体" w:hAnsi="黑体" w:eastAsia="黑体" w:cs="宋体"/>
          <w:b/>
          <w:bCs/>
          <w:i/>
          <w:iCs/>
          <w:color w:val="auto"/>
          <w:sz w:val="32"/>
          <w:szCs w:val="32"/>
          <w:u w:val="single"/>
        </w:rPr>
        <w:t xml:space="preserve">小微企业声明函（</w:t>
      </w:r>
      <w:r>
        <w:rPr>
          <w:rFonts w:hint="eastAsia" w:ascii="黑体" w:hAnsi="黑体" w:eastAsia="黑体" w:cs="宋体"/>
          <w:b/>
          <w:bCs/>
          <w:i/>
          <w:iCs/>
          <w:color w:val="auto"/>
          <w:sz w:val="32"/>
          <w:szCs w:val="32"/>
          <w:u w:val="single"/>
          <w:lang w:val="en-US" w:eastAsia="zh-CN"/>
        </w:rPr>
        <w:t xml:space="preserve">货物</w:t>
      </w:r>
      <w:r>
        <w:rPr>
          <w:rFonts w:hint="eastAsia" w:ascii="黑体" w:hAnsi="黑体" w:eastAsia="黑体" w:cs="宋体"/>
          <w:b/>
          <w:bCs/>
          <w:i/>
          <w:iCs/>
          <w:color w:val="auto"/>
          <w:sz w:val="32"/>
          <w:szCs w:val="32"/>
          <w:u w:val="single"/>
        </w:rPr>
        <w:t xml:space="preserve">）</w:t>
      </w:r>
      <w:r/>
    </w:p>
    <w:p>
      <w:pPr>
        <w:ind w:firstLine="480"/>
        <w:keepLines w:val="0"/>
        <w:keepNext w:val="0"/>
        <w:pageBreakBefore w:val="0"/>
        <w:spacing w:line="440" w:lineRule="exact"/>
        <w:widowControl w:val="off"/>
        <w:rPr>
          <w:rFonts w:ascii="宋体" w:hAnsi="宋体"/>
          <w:bCs/>
          <w:color w:val="auto"/>
          <w:sz w:val="24"/>
          <w:szCs w:val="22"/>
        </w:rPr>
      </w:pPr>
      <w:r>
        <w:rPr>
          <w:rFonts w:hint="eastAsia" w:ascii="宋体" w:hAnsi="宋体"/>
          <w:bCs/>
          <w:color w:val="auto"/>
          <w:sz w:val="24"/>
          <w:szCs w:val="22"/>
        </w:rPr>
        <w:t xml:space="preserve">本公司（联合体）郑重声明，根据《政府采购促进中小企业发展管理办法》（财库</w:t>
      </w:r>
      <w:r>
        <w:rPr>
          <w:rFonts w:hint="eastAsia" w:ascii="宋体" w:hAnsi="宋体"/>
          <w:bCs/>
          <w:color w:val="auto"/>
          <w:sz w:val="24"/>
          <w:szCs w:val="22"/>
          <w:lang w:eastAsia="zh-CN"/>
        </w:rPr>
        <w:t xml:space="preserve">〔2020〕46号</w:t>
      </w:r>
      <w:r>
        <w:rPr>
          <w:rFonts w:hint="eastAsia" w:ascii="宋体" w:hAnsi="宋体"/>
          <w:bCs/>
          <w:color w:val="auto"/>
          <w:sz w:val="24"/>
          <w:szCs w:val="22"/>
        </w:rPr>
        <w:t xml:space="preserve">）的规定，本公司（联合体）参加（单位名称）的（项目名称）采购活动，提供的货物全部由符合政策要求的中小企业制造。相关企业（含联合体中）的中小企业、签订分包意向协议的中小企业）的具体情况如下：</w:t>
      </w:r>
      <w:r/>
    </w:p>
    <w:p>
      <w:pPr>
        <w:ind w:firstLine="480"/>
        <w:keepLines w:val="0"/>
        <w:keepNext w:val="0"/>
        <w:pageBreakBefore w:val="0"/>
        <w:spacing w:line="440" w:lineRule="exact"/>
        <w:widowControl w:val="off"/>
        <w:rPr>
          <w:rFonts w:ascii="宋体" w:hAnsi="宋体"/>
          <w:bCs/>
          <w:color w:val="auto"/>
          <w:sz w:val="24"/>
          <w:szCs w:val="22"/>
        </w:rPr>
      </w:pPr>
      <w:r>
        <w:rPr>
          <w:rFonts w:hint="eastAsia" w:ascii="宋体" w:hAnsi="宋体"/>
          <w:bCs/>
          <w:color w:val="auto"/>
          <w:sz w:val="24"/>
          <w:szCs w:val="22"/>
        </w:rPr>
        <w:t xml:space="preserve">1</w:t>
      </w:r>
      <w:r>
        <w:rPr>
          <w:rFonts w:hint="eastAsia" w:ascii="宋体" w:hAnsi="宋体"/>
          <w:bCs/>
          <w:color w:val="auto"/>
          <w:sz w:val="24"/>
          <w:szCs w:val="22"/>
          <w:u w:val="single"/>
        </w:rPr>
        <w:t xml:space="preserve">.标的名称</w:t>
      </w:r>
      <w:r>
        <w:rPr>
          <w:rFonts w:hint="eastAsia" w:ascii="宋体" w:hAnsi="宋体"/>
          <w:bCs/>
          <w:color w:val="auto"/>
          <w:sz w:val="24"/>
          <w:szCs w:val="22"/>
        </w:rPr>
        <w:t xml:space="preserve">，属于</w:t>
      </w:r>
      <w:r>
        <w:rPr>
          <w:rFonts w:hint="eastAsia" w:ascii="宋体" w:hAnsi="宋体"/>
          <w:bCs/>
          <w:color w:val="auto"/>
          <w:sz w:val="24"/>
          <w:szCs w:val="22"/>
          <w:u w:val="single"/>
        </w:rPr>
        <w:t xml:space="preserve">（</w:t>
      </w:r>
      <w:r>
        <w:rPr>
          <w:rFonts w:hint="eastAsia" w:ascii="宋体" w:hAnsi="宋体"/>
          <w:bCs/>
          <w:color w:val="auto"/>
          <w:sz w:val="24"/>
          <w:szCs w:val="22"/>
          <w:u w:val="single"/>
          <w:lang w:val="en-US" w:eastAsia="zh-CN"/>
        </w:rPr>
        <w:t xml:space="preserve">工业</w:t>
      </w:r>
      <w:r>
        <w:rPr>
          <w:rFonts w:hint="eastAsia" w:ascii="宋体" w:hAnsi="宋体"/>
          <w:bCs/>
          <w:color w:val="auto"/>
          <w:sz w:val="24"/>
          <w:szCs w:val="22"/>
          <w:u w:val="single"/>
        </w:rPr>
        <w:t xml:space="preserve">）</w:t>
      </w:r>
      <w:r>
        <w:rPr>
          <w:rFonts w:hint="eastAsia" w:ascii="宋体" w:hAnsi="宋体"/>
          <w:bCs/>
          <w:color w:val="auto"/>
          <w:sz w:val="24"/>
          <w:szCs w:val="22"/>
        </w:rPr>
        <w:t xml:space="preserve">行业；制造商为</w:t>
      </w:r>
      <w:r>
        <w:rPr>
          <w:rFonts w:hint="eastAsia" w:ascii="宋体" w:hAnsi="宋体"/>
          <w:bCs/>
          <w:color w:val="auto"/>
          <w:sz w:val="24"/>
          <w:szCs w:val="22"/>
          <w:u w:val="single"/>
        </w:rPr>
        <w:t xml:space="preserve">（企业名称）</w:t>
      </w:r>
      <w:r>
        <w:rPr>
          <w:rFonts w:hint="eastAsia" w:ascii="宋体" w:hAnsi="宋体"/>
          <w:bCs/>
          <w:color w:val="auto"/>
          <w:sz w:val="24"/>
          <w:szCs w:val="22"/>
        </w:rPr>
        <w:t xml:space="preserve">，从业人员</w:t>
      </w:r>
      <w:r>
        <w:rPr>
          <w:rFonts w:hint="eastAsia" w:ascii="宋体" w:hAnsi="宋体"/>
          <w:bCs/>
          <w:color w:val="auto"/>
          <w:sz w:val="24"/>
          <w:szCs w:val="22"/>
          <w:u w:val="single"/>
        </w:rPr>
        <w:t xml:space="preserve">     </w:t>
      </w:r>
      <w:r>
        <w:rPr>
          <w:rFonts w:hint="eastAsia" w:ascii="宋体" w:hAnsi="宋体"/>
          <w:bCs/>
          <w:color w:val="auto"/>
          <w:sz w:val="24"/>
          <w:szCs w:val="22"/>
        </w:rPr>
        <w:t xml:space="preserve">人，营业收入为</w:t>
      </w:r>
      <w:r>
        <w:rPr>
          <w:rFonts w:hint="eastAsia" w:ascii="宋体" w:hAnsi="宋体"/>
          <w:bCs/>
          <w:color w:val="auto"/>
          <w:sz w:val="24"/>
          <w:szCs w:val="22"/>
          <w:u w:val="single"/>
        </w:rPr>
        <w:t xml:space="preserve">     </w:t>
      </w:r>
      <w:r>
        <w:rPr>
          <w:rFonts w:hint="eastAsia" w:ascii="宋体" w:hAnsi="宋体"/>
          <w:bCs/>
          <w:color w:val="auto"/>
          <w:sz w:val="24"/>
          <w:szCs w:val="22"/>
        </w:rPr>
        <w:t xml:space="preserve">万元，资产总额为</w:t>
      </w:r>
      <w:r>
        <w:rPr>
          <w:rFonts w:hint="eastAsia" w:ascii="宋体" w:hAnsi="宋体"/>
          <w:bCs/>
          <w:color w:val="auto"/>
          <w:sz w:val="24"/>
          <w:szCs w:val="22"/>
          <w:u w:val="single"/>
        </w:rPr>
        <w:t xml:space="preserve">     </w:t>
      </w:r>
      <w:r>
        <w:rPr>
          <w:rFonts w:hint="eastAsia" w:ascii="宋体" w:hAnsi="宋体"/>
          <w:bCs/>
          <w:color w:val="auto"/>
          <w:sz w:val="24"/>
          <w:szCs w:val="22"/>
        </w:rPr>
        <w:t xml:space="preserve">万元，属于</w:t>
      </w:r>
      <w:r>
        <w:rPr>
          <w:rFonts w:hint="eastAsia" w:ascii="宋体" w:hAnsi="宋体"/>
          <w:bCs/>
          <w:color w:val="auto"/>
          <w:sz w:val="24"/>
          <w:szCs w:val="22"/>
          <w:u w:val="single"/>
        </w:rPr>
        <w:t xml:space="preserve">（中型企业、小型企业、微型企业）</w:t>
      </w:r>
      <w:r>
        <w:rPr>
          <w:rFonts w:hint="eastAsia" w:ascii="宋体" w:hAnsi="宋体"/>
          <w:bCs/>
          <w:color w:val="auto"/>
          <w:sz w:val="24"/>
          <w:szCs w:val="22"/>
        </w:rPr>
        <w:t xml:space="preserve">；</w:t>
      </w:r>
      <w:r/>
    </w:p>
    <w:p>
      <w:pPr>
        <w:ind w:firstLine="480"/>
        <w:keepLines w:val="0"/>
        <w:keepNext w:val="0"/>
        <w:pageBreakBefore w:val="0"/>
        <w:spacing w:line="440" w:lineRule="exact"/>
        <w:widowControl w:val="off"/>
        <w:rPr>
          <w:rFonts w:ascii="宋体" w:hAnsi="宋体"/>
          <w:bCs/>
          <w:color w:val="auto"/>
          <w:sz w:val="24"/>
          <w:szCs w:val="22"/>
        </w:rPr>
      </w:pPr>
      <w:r>
        <w:rPr>
          <w:rFonts w:hint="eastAsia" w:ascii="宋体" w:hAnsi="宋体"/>
          <w:bCs/>
          <w:color w:val="auto"/>
          <w:sz w:val="24"/>
          <w:szCs w:val="22"/>
        </w:rPr>
        <w:t xml:space="preserve">2.</w:t>
      </w:r>
      <w:r>
        <w:rPr>
          <w:rFonts w:hint="eastAsia" w:ascii="宋体" w:hAnsi="宋体"/>
          <w:bCs/>
          <w:color w:val="auto"/>
          <w:sz w:val="24"/>
          <w:szCs w:val="22"/>
          <w:u w:val="single"/>
        </w:rPr>
        <w:t xml:space="preserve">标的名称</w:t>
      </w:r>
      <w:r>
        <w:rPr>
          <w:rFonts w:hint="eastAsia" w:ascii="宋体" w:hAnsi="宋体"/>
          <w:bCs/>
          <w:color w:val="auto"/>
          <w:sz w:val="24"/>
          <w:szCs w:val="22"/>
        </w:rPr>
        <w:t xml:space="preserve">，属于</w:t>
      </w:r>
      <w:r>
        <w:rPr>
          <w:rFonts w:hint="eastAsia" w:ascii="宋体" w:hAnsi="宋体"/>
          <w:bCs/>
          <w:color w:val="auto"/>
          <w:sz w:val="24"/>
          <w:szCs w:val="22"/>
          <w:u w:val="single"/>
        </w:rPr>
        <w:t xml:space="preserve">（采购文件中明确的所属行业）</w:t>
      </w:r>
      <w:r>
        <w:rPr>
          <w:rFonts w:hint="eastAsia" w:ascii="宋体" w:hAnsi="宋体"/>
          <w:bCs/>
          <w:color w:val="auto"/>
          <w:sz w:val="24"/>
          <w:szCs w:val="22"/>
        </w:rPr>
        <w:t xml:space="preserve">行业；制造商为</w:t>
      </w:r>
      <w:r>
        <w:rPr>
          <w:rFonts w:hint="eastAsia" w:ascii="宋体" w:hAnsi="宋体"/>
          <w:bCs/>
          <w:color w:val="auto"/>
          <w:sz w:val="24"/>
          <w:szCs w:val="22"/>
          <w:u w:val="single"/>
        </w:rPr>
        <w:t xml:space="preserve">（企业名称）</w:t>
      </w:r>
      <w:r>
        <w:rPr>
          <w:rFonts w:hint="eastAsia" w:ascii="宋体" w:hAnsi="宋体"/>
          <w:bCs/>
          <w:color w:val="auto"/>
          <w:sz w:val="24"/>
          <w:szCs w:val="22"/>
        </w:rPr>
        <w:t xml:space="preserve">，从业人员</w:t>
      </w:r>
      <w:r>
        <w:rPr>
          <w:rFonts w:hint="eastAsia" w:ascii="宋体" w:hAnsi="宋体"/>
          <w:bCs/>
          <w:color w:val="auto"/>
          <w:sz w:val="24"/>
          <w:szCs w:val="22"/>
          <w:u w:val="single"/>
        </w:rPr>
        <w:t xml:space="preserve">     </w:t>
      </w:r>
      <w:r>
        <w:rPr>
          <w:rFonts w:hint="eastAsia" w:ascii="宋体" w:hAnsi="宋体"/>
          <w:bCs/>
          <w:color w:val="auto"/>
          <w:sz w:val="24"/>
          <w:szCs w:val="22"/>
        </w:rPr>
        <w:t xml:space="preserve">人，营业收入为</w:t>
      </w:r>
      <w:r>
        <w:rPr>
          <w:rFonts w:hint="eastAsia" w:ascii="宋体" w:hAnsi="宋体"/>
          <w:bCs/>
          <w:color w:val="auto"/>
          <w:sz w:val="24"/>
          <w:szCs w:val="22"/>
          <w:u w:val="single"/>
        </w:rPr>
        <w:t xml:space="preserve">     </w:t>
      </w:r>
      <w:r>
        <w:rPr>
          <w:rFonts w:hint="eastAsia" w:ascii="宋体" w:hAnsi="宋体"/>
          <w:bCs/>
          <w:color w:val="auto"/>
          <w:sz w:val="24"/>
          <w:szCs w:val="22"/>
        </w:rPr>
        <w:t xml:space="preserve">万元，资产总额为</w:t>
      </w:r>
      <w:r>
        <w:rPr>
          <w:rFonts w:hint="eastAsia" w:ascii="宋体" w:hAnsi="宋体"/>
          <w:bCs/>
          <w:color w:val="auto"/>
          <w:sz w:val="24"/>
          <w:szCs w:val="22"/>
          <w:u w:val="single"/>
        </w:rPr>
        <w:t xml:space="preserve">     </w:t>
      </w:r>
      <w:r>
        <w:rPr>
          <w:rFonts w:hint="eastAsia" w:ascii="宋体" w:hAnsi="宋体"/>
          <w:bCs/>
          <w:color w:val="auto"/>
          <w:sz w:val="24"/>
          <w:szCs w:val="22"/>
        </w:rPr>
        <w:t xml:space="preserve">万元，属于</w:t>
      </w:r>
      <w:r>
        <w:rPr>
          <w:rFonts w:hint="eastAsia" w:ascii="宋体" w:hAnsi="宋体"/>
          <w:bCs/>
          <w:color w:val="auto"/>
          <w:sz w:val="24"/>
          <w:szCs w:val="22"/>
          <w:u w:val="single"/>
        </w:rPr>
        <w:t xml:space="preserve">（中型企业、小型企业、微型企业）</w:t>
      </w:r>
      <w:r>
        <w:rPr>
          <w:rFonts w:hint="eastAsia" w:ascii="宋体" w:hAnsi="宋体"/>
          <w:bCs/>
          <w:color w:val="auto"/>
          <w:sz w:val="24"/>
          <w:szCs w:val="22"/>
        </w:rPr>
        <w:t xml:space="preserve">；</w:t>
      </w:r>
      <w:r/>
    </w:p>
    <w:p>
      <w:pPr>
        <w:ind w:firstLine="480"/>
        <w:keepLines w:val="0"/>
        <w:keepNext w:val="0"/>
        <w:pageBreakBefore w:val="0"/>
        <w:spacing w:line="440" w:lineRule="exact"/>
        <w:widowControl w:val="off"/>
        <w:rPr>
          <w:rFonts w:ascii="宋体" w:hAnsi="宋体"/>
          <w:color w:val="auto"/>
          <w:sz w:val="24"/>
          <w:szCs w:val="22"/>
        </w:rPr>
      </w:pPr>
      <w:r>
        <w:rPr>
          <w:rFonts w:hint="eastAsia" w:ascii="宋体" w:hAnsi="宋体"/>
          <w:color w:val="auto"/>
          <w:sz w:val="24"/>
          <w:szCs w:val="22"/>
        </w:rPr>
        <w:t xml:space="preserve"> …… </w:t>
      </w:r>
      <w:r/>
    </w:p>
    <w:p>
      <w:pPr>
        <w:ind w:firstLine="480"/>
        <w:keepLines w:val="0"/>
        <w:keepNext w:val="0"/>
        <w:pageBreakBefore w:val="0"/>
        <w:spacing w:line="440" w:lineRule="exact"/>
        <w:widowControl w:val="off"/>
        <w:rPr>
          <w:rFonts w:ascii="宋体" w:hAnsi="宋体"/>
          <w:color w:val="auto"/>
          <w:sz w:val="24"/>
        </w:rPr>
      </w:pPr>
      <w:r>
        <w:rPr>
          <w:rFonts w:hint="eastAsia" w:ascii="宋体" w:hAnsi="宋体"/>
          <w:color w:val="auto"/>
          <w:sz w:val="24"/>
          <w:szCs w:val="22"/>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宋体" w:hAnsi="宋体"/>
          <w:color w:val="auto"/>
          <w:sz w:val="24"/>
        </w:rPr>
        <w:t xml:space="preserve"> </w:t>
      </w:r>
      <w:r/>
    </w:p>
    <w:p>
      <w:pPr>
        <w:ind w:firstLine="480"/>
        <w:spacing w:line="500" w:lineRule="exact"/>
        <w:rPr>
          <w:rFonts w:ascii="宋体" w:hAnsi="宋体"/>
          <w:bCs/>
          <w:color w:val="auto"/>
          <w:sz w:val="24"/>
          <w:szCs w:val="22"/>
        </w:rPr>
        <w:outlineLvl w:val="0"/>
      </w:pPr>
      <w:r>
        <w:rPr>
          <w:rFonts w:ascii="宋体" w:hAnsi="宋体"/>
          <w:bCs/>
          <w:color w:val="auto"/>
          <w:sz w:val="24"/>
          <w:szCs w:val="22"/>
        </w:rPr>
      </w:r>
      <w:r/>
    </w:p>
    <w:p>
      <w:pPr>
        <w:ind w:firstLine="480"/>
        <w:spacing w:line="500" w:lineRule="exact"/>
        <w:rPr>
          <w:rFonts w:ascii="宋体" w:hAnsi="宋体"/>
          <w:bCs/>
          <w:color w:val="auto"/>
          <w:sz w:val="24"/>
          <w:szCs w:val="22"/>
        </w:rPr>
        <w:outlineLvl w:val="0"/>
      </w:pPr>
      <w:r>
        <w:rPr>
          <w:rFonts w:ascii="宋体" w:hAnsi="宋体"/>
          <w:bCs/>
          <w:color w:val="auto"/>
          <w:sz w:val="24"/>
          <w:szCs w:val="22"/>
        </w:rPr>
      </w:r>
      <w:r/>
    </w:p>
    <w:p>
      <w:pPr>
        <w:ind w:right="720"/>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80" w:firstLine="360"/>
        <w:jc w:val="right"/>
        <w:rPr>
          <w:rFonts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right="480" w:firstLine="5400"/>
        <w:rPr>
          <w:rFonts w:ascii="宋体" w:hAnsi="宋体" w:eastAsia="宋体" w:cs="宋体"/>
          <w:color w:val="auto"/>
          <w:sz w:val="24"/>
          <w:szCs w:val="24"/>
        </w:rPr>
      </w:pPr>
      <w:r>
        <w:rPr>
          <w:rFonts w:hint="eastAsia" w:ascii="宋体" w:hAnsi="宋体" w:eastAsia="宋体" w:cs="宋体"/>
          <w:color w:val="auto"/>
          <w:sz w:val="24"/>
          <w:szCs w:val="24"/>
        </w:rPr>
        <w:t xml:space="preserve">日  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40"/>
        <w:spacing w:line="360" w:lineRule="exact"/>
        <w:rPr>
          <w:rFonts w:ascii="宋体" w:hAnsi="宋体" w:eastAsia="宋体" w:cs="宋体"/>
          <w:color w:val="auto"/>
          <w:spacing w:val="0"/>
          <w:sz w:val="22"/>
          <w:szCs w:val="24"/>
        </w:rPr>
      </w:pPr>
      <w:r>
        <w:rPr>
          <w:rFonts w:hint="eastAsia" w:ascii="宋体" w:hAnsi="宋体" w:eastAsia="宋体" w:cs="宋体"/>
          <w:color w:val="auto"/>
          <w:spacing w:val="0"/>
          <w:sz w:val="22"/>
          <w:szCs w:val="24"/>
        </w:rPr>
        <w:t xml:space="preserve">说明：</w:t>
      </w:r>
      <w:r/>
    </w:p>
    <w:p>
      <w:pPr>
        <w:ind w:firstLine="422"/>
        <w:jc w:val="left"/>
        <w:spacing w:line="360" w:lineRule="auto"/>
        <w:rPr>
          <w:rFonts w:ascii="宋体" w:hAnsi="宋体" w:eastAsia="宋体" w:cs="Times New Roman"/>
          <w:b/>
          <w:bCs/>
          <w:color w:val="auto"/>
          <w:spacing w:val="0"/>
          <w:szCs w:val="21"/>
        </w:rPr>
      </w:pPr>
      <w:r>
        <w:rPr>
          <w:rFonts w:hint="eastAsia" w:ascii="宋体" w:hAnsi="宋体" w:eastAsia="宋体" w:cs="Times New Roman"/>
          <w:b/>
          <w:bCs/>
          <w:color w:val="auto"/>
          <w:spacing w:val="0"/>
          <w:szCs w:val="21"/>
        </w:rPr>
        <w:t xml:space="preserve">注：1</w:t>
      </w:r>
      <w:r>
        <w:rPr>
          <w:rFonts w:hint="eastAsia" w:ascii="宋体" w:hAnsi="宋体" w:eastAsia="宋体" w:cs="Times New Roman"/>
          <w:b/>
          <w:bCs/>
          <w:color w:val="auto"/>
          <w:spacing w:val="0"/>
          <w:szCs w:val="21"/>
          <w:lang w:val="en-US" w:eastAsia="zh-CN"/>
        </w:rPr>
        <w:t xml:space="preserve">.</w:t>
      </w:r>
      <w:r>
        <w:rPr>
          <w:rFonts w:hint="eastAsia" w:ascii="宋体" w:hAnsi="宋体" w:eastAsia="宋体" w:cs="Times New Roman"/>
          <w:b/>
          <w:bCs/>
          <w:color w:val="auto"/>
          <w:spacing w:val="0"/>
          <w:szCs w:val="21"/>
        </w:rPr>
        <w:t xml:space="preserve">中小企业划分标准详见“工信部联企业〔2011〕300号通知中的《中小企业划型标准规定》。本项目所属行业为</w:t>
      </w:r>
      <w:r>
        <w:rPr>
          <w:rFonts w:hint="eastAsia" w:ascii="宋体" w:hAnsi="宋体" w:eastAsia="宋体" w:cs="Times New Roman"/>
          <w:b/>
          <w:bCs/>
          <w:color w:val="auto"/>
          <w:spacing w:val="0"/>
          <w:szCs w:val="21"/>
          <w:u w:val="single"/>
          <w:lang w:val="en-US" w:eastAsia="zh-CN"/>
        </w:rPr>
        <w:t xml:space="preserve"> </w:t>
      </w:r>
      <w:r>
        <w:rPr>
          <w:rFonts w:hint="eastAsia" w:ascii="宋体" w:hAnsi="宋体" w:eastAsia="宋体" w:cs="Times New Roman"/>
          <w:b/>
          <w:bCs/>
          <w:color w:val="auto"/>
          <w:spacing w:val="0"/>
          <w:szCs w:val="21"/>
          <w:u w:val="single"/>
        </w:rPr>
        <w:t xml:space="preserve">工业</w:t>
      </w:r>
      <w:r>
        <w:rPr>
          <w:rFonts w:hint="eastAsia" w:ascii="宋体" w:hAnsi="宋体" w:eastAsia="宋体" w:cs="Times New Roman"/>
          <w:b/>
          <w:bCs/>
          <w:color w:val="auto"/>
          <w:spacing w:val="0"/>
          <w:szCs w:val="21"/>
          <w:u w:val="single"/>
          <w:lang w:val="en-US" w:eastAsia="zh-CN"/>
        </w:rPr>
        <w:t xml:space="preserve"> </w:t>
      </w:r>
      <w:r>
        <w:rPr>
          <w:rFonts w:hint="eastAsia" w:ascii="宋体" w:hAnsi="宋体" w:eastAsia="宋体" w:cs="Times New Roman"/>
          <w:b/>
          <w:bCs/>
          <w:color w:val="auto"/>
          <w:spacing w:val="0"/>
          <w:szCs w:val="21"/>
        </w:rPr>
        <w:t xml:space="preserve">。</w:t>
      </w:r>
      <w:r/>
    </w:p>
    <w:p>
      <w:pPr>
        <w:ind w:firstLine="422"/>
        <w:jc w:val="left"/>
        <w:spacing w:line="360" w:lineRule="auto"/>
        <w:rPr>
          <w:rFonts w:ascii="宋体" w:hAnsi="宋体" w:eastAsia="宋体" w:cs="Times New Roman"/>
          <w:b/>
          <w:bCs/>
          <w:color w:val="auto"/>
          <w:spacing w:val="0"/>
          <w:szCs w:val="21"/>
        </w:rPr>
      </w:pPr>
      <w:r>
        <w:rPr>
          <w:rFonts w:hint="eastAsia" w:ascii="宋体" w:hAnsi="宋体" w:eastAsia="宋体" w:cs="Times New Roman"/>
          <w:b/>
          <w:bCs/>
          <w:color w:val="auto"/>
          <w:spacing w:val="0"/>
          <w:szCs w:val="21"/>
          <w:lang w:eastAsia="zh-CN"/>
        </w:rPr>
        <w:t xml:space="preserve">2.</w:t>
      </w:r>
      <w:r>
        <w:rPr>
          <w:rFonts w:hint="eastAsia" w:ascii="宋体" w:hAnsi="宋体" w:eastAsia="宋体" w:cs="Times New Roman"/>
          <w:b/>
          <w:bCs/>
          <w:color w:val="auto"/>
          <w:spacing w:val="0"/>
          <w:szCs w:val="21"/>
        </w:rPr>
        <w:t xml:space="preserve">从业人员、营业收入、资产总额填报上一年度数据，无上一年度数据的新成立企业可不填报。</w:t>
      </w:r>
      <w:r/>
    </w:p>
    <w:p>
      <w:pPr>
        <w:ind w:firstLine="422"/>
        <w:jc w:val="left"/>
        <w:spacing w:line="360" w:lineRule="auto"/>
        <w:rPr>
          <w:rFonts w:ascii="宋体" w:hAnsi="宋体" w:eastAsia="宋体" w:cs="Times New Roman"/>
          <w:b/>
          <w:bCs/>
          <w:color w:val="auto"/>
          <w:spacing w:val="0"/>
          <w:szCs w:val="21"/>
        </w:rPr>
      </w:pPr>
      <w:r>
        <w:rPr>
          <w:rFonts w:hint="eastAsia" w:ascii="宋体" w:hAnsi="宋体" w:eastAsia="宋体" w:cs="Times New Roman"/>
          <w:b/>
          <w:bCs/>
          <w:color w:val="auto"/>
          <w:spacing w:val="0"/>
          <w:szCs w:val="21"/>
          <w:lang w:eastAsia="zh-CN"/>
        </w:rPr>
        <w:t xml:space="preserve">3.</w:t>
      </w:r>
      <w:r>
        <w:rPr>
          <w:rFonts w:hint="eastAsia" w:ascii="宋体" w:hAnsi="宋体" w:eastAsia="宋体" w:cs="Times New Roman"/>
          <w:b/>
          <w:bCs/>
          <w:color w:val="auto"/>
          <w:spacing w:val="0"/>
          <w:szCs w:val="21"/>
          <w:lang w:val="en-US" w:eastAsia="zh-CN"/>
        </w:rPr>
        <w:t xml:space="preserve">投标</w:t>
      </w:r>
      <w:r>
        <w:rPr>
          <w:rFonts w:hint="eastAsia" w:ascii="宋体" w:hAnsi="宋体" w:eastAsia="宋体" w:cs="Times New Roman"/>
          <w:b/>
          <w:bCs/>
          <w:color w:val="auto"/>
          <w:spacing w:val="0"/>
          <w:szCs w:val="21"/>
        </w:rPr>
        <w:t xml:space="preserve">单位根据《政府采购促进中小企业发展管理办法》提供的“中小企业声明函”内容不实，属于提供虚假材料谋取中标、成交，依照《中华人民共和国政府采购法》等国家有关规定追究相应责任。</w:t>
      </w:r>
      <w:r/>
    </w:p>
    <w:p>
      <w:pPr>
        <w:ind w:firstLine="480"/>
        <w:rPr>
          <w:rFonts w:hint="default" w:ascii="宋体" w:hAnsi="宋体" w:eastAsia="宋体" w:cs="宋体"/>
          <w:color w:val="auto"/>
          <w:sz w:val="24"/>
          <w:szCs w:val="24"/>
          <w:lang w:val="en-US" w:eastAsia="zh-CN"/>
        </w:rPr>
      </w:pPr>
      <w:r>
        <w:rPr>
          <w:rFonts w:hint="eastAsia" w:ascii="宋体" w:hAnsi="宋体" w:eastAsia="宋体" w:cs="Times New Roman"/>
          <w:b/>
          <w:bCs/>
          <w:color w:val="auto"/>
          <w:spacing w:val="0"/>
          <w:szCs w:val="21"/>
          <w:lang w:val="en-US" w:eastAsia="zh-CN"/>
        </w:rPr>
        <w:t xml:space="preserve">4.专门面向中小微型企业采购的项目，供应商如不提供此声明函，则不能通过资格审查。</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59"/>
        <w:ind w:firstLine="400"/>
        <w:widowControl w:val="off"/>
        <w:rPr>
          <w:color w:val="auto"/>
        </w:rPr>
      </w:pPr>
      <w:r>
        <w:rPr>
          <w:color w:val="auto"/>
        </w:rPr>
      </w:r>
      <w:r/>
    </w:p>
    <w:p>
      <w:pPr>
        <w:jc w:val="center"/>
        <w:keepLines w:val="0"/>
        <w:keepNext w:val="0"/>
        <w:pageBreakBefore w:val="0"/>
        <w:spacing w:after="181"/>
        <w:widowControl/>
        <w:rPr>
          <w:rFonts w:ascii="宋体" w:hAnsi="宋体" w:eastAsia="宋体" w:cs="宋体"/>
          <w:color w:val="auto"/>
          <w:sz w:val="24"/>
          <w:szCs w:val="24"/>
        </w:rPr>
      </w:pPr>
      <w:r>
        <w:br w:type="page" w:clear="all"/>
      </w: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lang w:eastAsia="zh-CN"/>
        </w:rPr>
        <w:t xml:space="preserve">〔2017〕141号</w:t>
      </w:r>
      <w:r>
        <w:rPr>
          <w:rFonts w:hint="eastAsia" w:ascii="宋体" w:hAnsi="宋体" w:eastAsia="宋体" w:cs="宋体"/>
          <w:color w:val="auto"/>
          <w:sz w:val="24"/>
          <w:szCs w:val="24"/>
        </w:rPr>
        <w:t xml:space="preserve">）的规定，本单位  是</w:t>
      </w:r>
      <w:r>
        <w:rPr>
          <w:rFonts w:hint="eastAsia" w:ascii="宋体" w:hAnsi="宋体" w:eastAsia="宋体" w:cs="宋体"/>
          <w:color w:val="auto"/>
          <w:sz w:val="24"/>
          <w:szCs w:val="24"/>
          <w:u w:val="single"/>
        </w:rPr>
        <w:t xml:space="preserve">/否  为</w:t>
      </w:r>
      <w:r>
        <w:rPr>
          <w:rFonts w:hint="eastAsia" w:ascii="宋体" w:hAnsi="宋体" w:eastAsia="宋体" w:cs="宋体"/>
          <w:color w:val="auto"/>
          <w:sz w:val="24"/>
          <w:szCs w:val="24"/>
        </w:rPr>
        <w:t xml:space="preserve">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after="100" w:afterAutospacing="1"/>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二</w:t>
      </w:r>
      <w:r>
        <w:rPr>
          <w:rFonts w:hint="eastAsia" w:ascii="黑体" w:hAnsi="黑体" w:eastAsia="黑体" w:cs="宋体"/>
          <w:b/>
          <w:bCs/>
          <w:color w:val="auto"/>
          <w:sz w:val="32"/>
          <w:szCs w:val="32"/>
        </w:rPr>
        <w:t xml:space="preserve">、联合体协议</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（联合体中各供应商全称）在此达成以下协议：</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我们 （</w:t>
      </w:r>
      <w:r>
        <w:rPr>
          <w:rFonts w:hint="eastAsia" w:ascii="宋体" w:hAnsi="宋体" w:eastAsia="宋体" w:cs="宋体"/>
          <w:color w:val="auto"/>
          <w:sz w:val="24"/>
          <w:szCs w:val="24"/>
          <w:u w:val="single"/>
        </w:rPr>
        <w:t xml:space="preserve">供应商1），（供应商2） ，……</w:t>
      </w:r>
      <w:r>
        <w:rPr>
          <w:rFonts w:hint="eastAsia" w:ascii="宋体" w:hAnsi="宋体" w:eastAsia="宋体" w:cs="宋体"/>
          <w:color w:val="auto"/>
          <w:sz w:val="24"/>
          <w:szCs w:val="24"/>
        </w:rPr>
        <w:t xml:space="preserve">自愿组成联合体，参加采购编号为</w:t>
      </w:r>
      <w:r>
        <w:rPr>
          <w:rFonts w:hint="eastAsia" w:ascii="宋体" w:hAnsi="宋体" w:eastAsia="宋体" w:cs="宋体"/>
          <w:color w:val="auto"/>
          <w:sz w:val="24"/>
          <w:szCs w:val="24"/>
          <w:u w:val="single"/>
        </w:rPr>
        <w:t xml:space="preserve">（编号全称），（项目全称）</w:t>
      </w:r>
      <w:r>
        <w:rPr>
          <w:rFonts w:hint="eastAsia" w:ascii="宋体" w:hAnsi="宋体" w:eastAsia="宋体" w:cs="宋体"/>
          <w:color w:val="auto"/>
          <w:sz w:val="24"/>
          <w:szCs w:val="24"/>
        </w:rPr>
        <w:t xml:space="preserve">项目的政府采购活动，我联合体指定</w:t>
      </w:r>
      <w:r>
        <w:rPr>
          <w:rFonts w:hint="eastAsia" w:ascii="宋体" w:hAnsi="宋体" w:eastAsia="宋体" w:cs="宋体"/>
          <w:color w:val="auto"/>
          <w:sz w:val="24"/>
          <w:szCs w:val="24"/>
          <w:u w:val="single"/>
        </w:rPr>
        <w:t xml:space="preserve">（供应商*）</w:t>
      </w:r>
      <w:r>
        <w:rPr>
          <w:rFonts w:hint="eastAsia" w:ascii="宋体" w:hAnsi="宋体" w:eastAsia="宋体" w:cs="宋体"/>
          <w:color w:val="auto"/>
          <w:sz w:val="24"/>
          <w:szCs w:val="24"/>
        </w:rPr>
        <w:t xml:space="preserve">为牵头单位（牵头单位必须为联合体成员）。</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（小型、微型企业/残疾人福利性单位/监狱企业全称）为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备注：本磋商文件中要求加盖CA电子公章的地方，仅需加盖牵头单位的CA电子公章。</w:t>
      </w:r>
      <w:r/>
    </w:p>
    <w:p>
      <w:pPr>
        <w:ind w:firstLine="645"/>
        <w:rPr>
          <w:color w:val="auto"/>
        </w:rPr>
      </w:pPr>
      <w:r>
        <w:rPr>
          <w:rFonts w:hint="eastAsia"/>
          <w:color w:val="auto"/>
        </w:rPr>
        <w:t xml:space="preserve"> </w:t>
      </w:r>
      <w:r>
        <w:rPr>
          <w:color w:val="auto"/>
        </w:rPr>
        <w:t xml:space="preserve">  </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不接受联合体或不是联合体参与投标的供应商可不填写此表）</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645"/>
        <w:jc w:val="right"/>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联合体中各供应商全称（公章）：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日期：</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br w:type="page" w:clear="all"/>
      </w:r>
      <w:r/>
    </w:p>
    <w:p>
      <w:pPr>
        <w:jc w:val="center"/>
        <w:rPr>
          <w:rFonts w:hint="default" w:ascii="黑体" w:hAnsi="黑体" w:eastAsia="黑体" w:cs="Times New Roman"/>
          <w:b/>
          <w:color w:val="auto"/>
          <w:sz w:val="32"/>
          <w:szCs w:val="32"/>
        </w:rPr>
        <w:outlineLvl w:val="1"/>
      </w:pPr>
      <w:r/>
      <w:bookmarkStart w:id="184" w:name="_Toc20998"/>
      <w:r/>
      <w:bookmarkStart w:id="185" w:name="_Toc29117"/>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三</w:t>
      </w:r>
      <w:r>
        <w:rPr>
          <w:rFonts w:hint="eastAsia" w:ascii="黑体" w:hAnsi="黑体" w:eastAsia="黑体" w:cs="Times New Roman"/>
          <w:b/>
          <w:color w:val="auto"/>
          <w:sz w:val="32"/>
          <w:szCs w:val="32"/>
        </w:rPr>
        <w:t xml:space="preserve">、</w:t>
      </w:r>
      <w:r>
        <w:rPr>
          <w:rFonts w:hint="eastAsia" w:ascii="黑体" w:hAnsi="黑体" w:eastAsia="黑体" w:cs="Times New Roman"/>
          <w:b/>
          <w:color w:val="auto"/>
          <w:sz w:val="32"/>
          <w:szCs w:val="32"/>
          <w:lang w:val="en-US" w:eastAsia="zh-CN"/>
        </w:rPr>
        <w:t xml:space="preserve">磋商报价表</w:t>
      </w:r>
      <w:r>
        <w:rPr>
          <w:rFonts w:hint="eastAsia" w:ascii="黑体" w:hAnsi="黑体" w:eastAsia="黑体" w:cs="Times New Roman"/>
          <w:b/>
          <w:color w:val="auto"/>
          <w:sz w:val="32"/>
          <w:szCs w:val="32"/>
        </w:rPr>
        <w:t xml:space="preserve">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84"/>
      <w:r/>
      <w:bookmarkEnd w:id="185"/>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71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07"/>
        <w:gridCol w:w="4144"/>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2239" w:type="pct"/>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935"/>
        </w:trPr>
        <w:tc>
          <w:tcPr>
            <w:tcBorders>
              <w:top w:val="single" w:color="000000" w:sz="4" w:space="0"/>
              <w:left w:val="single" w:color="000000" w:sz="4" w:space="0"/>
              <w:bottom w:val="single" w:color="000000" w:sz="4" w:space="0"/>
              <w:right w:val="single" w:color="000000" w:sz="4" w:space="0"/>
            </w:tcBorders>
            <w:tcW w:w="2760" w:type="pct"/>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39" w:type="pct"/>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jc w:val="center"/>
        <w:rPr>
          <w:rFonts w:hint="default" w:ascii="宋体" w:hAnsi="宋体" w:eastAsia="黑体" w:cs="宋体"/>
          <w:i/>
          <w:iCs/>
          <w:color w:val="auto"/>
          <w:sz w:val="24"/>
          <w:szCs w:val="24"/>
          <w:u w:val="single"/>
          <w:lang w:val="en-US" w:eastAsia="zh-CN"/>
        </w:rPr>
      </w:pPr>
      <w:r>
        <w:rPr>
          <w:rFonts w:hint="eastAsia" w:ascii="黑体" w:hAnsi="黑体" w:eastAsia="黑体" w:cs="宋体"/>
          <w:b/>
          <w:bCs/>
          <w:color w:val="auto"/>
          <w:sz w:val="32"/>
          <w:szCs w:val="32"/>
          <w:lang w:val="en-US" w:eastAsia="zh-CN"/>
        </w:rPr>
        <w:t xml:space="preserve"> </w:t>
      </w:r>
      <w:r>
        <w:rPr>
          <w:rFonts w:hint="eastAsia" w:ascii="黑体" w:hAnsi="黑体" w:eastAsia="黑体" w:cs="宋体"/>
          <w:b/>
          <w:bCs/>
          <w:i/>
          <w:iCs/>
          <w:color w:val="auto"/>
          <w:sz w:val="32"/>
          <w:szCs w:val="32"/>
          <w:u w:val="single"/>
        </w:rPr>
        <w:t xml:space="preserve">十</w:t>
      </w:r>
      <w:r>
        <w:rPr>
          <w:rFonts w:hint="eastAsia" w:ascii="黑体" w:hAnsi="黑体" w:eastAsia="黑体" w:cs="宋体"/>
          <w:b/>
          <w:bCs/>
          <w:i/>
          <w:iCs/>
          <w:color w:val="auto"/>
          <w:sz w:val="32"/>
          <w:szCs w:val="32"/>
          <w:u w:val="single"/>
          <w:lang w:val="en-US" w:eastAsia="zh-CN"/>
        </w:rPr>
        <w:t xml:space="preserve">四</w:t>
      </w:r>
      <w:r>
        <w:rPr>
          <w:rFonts w:hint="eastAsia" w:ascii="黑体" w:hAnsi="黑体" w:eastAsia="黑体" w:cs="宋体"/>
          <w:b/>
          <w:bCs/>
          <w:i/>
          <w:iCs/>
          <w:color w:val="auto"/>
          <w:sz w:val="32"/>
          <w:szCs w:val="32"/>
          <w:u w:val="single"/>
        </w:rPr>
        <w:t xml:space="preserve">、分项报价表（含税）</w:t>
      </w:r>
      <w:r>
        <w:rPr>
          <w:rFonts w:hint="eastAsia" w:ascii="黑体" w:hAnsi="黑体" w:eastAsia="黑体" w:cs="宋体"/>
          <w:b/>
          <w:bCs/>
          <w:i/>
          <w:iCs/>
          <w:color w:val="auto"/>
          <w:sz w:val="32"/>
          <w:szCs w:val="32"/>
          <w:u w:val="single"/>
          <w:lang w:val="en-US" w:eastAsia="zh-CN"/>
        </w:rPr>
        <w:t xml:space="preserve"> </w:t>
      </w:r>
      <w:r/>
    </w:p>
    <w:tbl>
      <w:tblPr>
        <w:tblStyle w:val="711"/>
        <w:tblW w:w="499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86"/>
        <w:gridCol w:w="926"/>
        <w:gridCol w:w="960"/>
        <w:gridCol w:w="1006"/>
        <w:gridCol w:w="806"/>
        <w:gridCol w:w="962"/>
        <w:gridCol w:w="779"/>
        <w:gridCol w:w="815"/>
        <w:gridCol w:w="631"/>
        <w:gridCol w:w="825"/>
        <w:gridCol w:w="950"/>
      </w:tblGrid>
      <w:tr>
        <w:trPr>
          <w:cantSplit/>
          <w:jc w:val="center"/>
          <w:trHeight w:val="729"/>
        </w:trPr>
        <w:tc>
          <w:tcPr>
            <w:tcW w:w="317"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序号</w:t>
            </w:r>
            <w:r/>
          </w:p>
        </w:tc>
        <w:tc>
          <w:tcPr>
            <w:tcW w:w="501"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标的物名称</w:t>
            </w:r>
            <w:r/>
          </w:p>
        </w:tc>
        <w:tc>
          <w:tcPr>
            <w:tcBorders>
              <w:bottom w:val="single" w:color="auto" w:sz="4" w:space="0"/>
            </w:tcBorders>
            <w:tcW w:w="519"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品牌</w:t>
            </w:r>
            <w:r/>
          </w:p>
        </w:tc>
        <w:tc>
          <w:tcPr>
            <w:tcBorders>
              <w:bottom w:val="single" w:color="auto" w:sz="4" w:space="0"/>
            </w:tcBorders>
            <w:tcW w:w="544"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规格、技术参数</w:t>
            </w:r>
            <w:r/>
          </w:p>
        </w:tc>
        <w:tc>
          <w:tcPr>
            <w:tcBorders>
              <w:bottom w:val="single" w:color="auto" w:sz="4" w:space="0"/>
            </w:tcBorders>
            <w:tcW w:w="435" w:type="pct"/>
            <w:vAlign w:val="center"/>
            <w:textDirection w:val="lrTb"/>
            <w:noWrap w:val="false"/>
          </w:tcPr>
          <w:p>
            <w:pPr>
              <w:jc w:val="center"/>
              <w:rPr>
                <w:rFonts w:hint="eastAsia" w:ascii="宋体" w:hAnsi="宋体" w:eastAsia="宋体" w:cs="宋体"/>
                <w:color w:val="auto"/>
                <w:spacing w:val="0"/>
                <w:sz w:val="24"/>
                <w:szCs w:val="24"/>
                <w:lang w:val="zh-CN"/>
              </w:rPr>
            </w:pPr>
            <w:r>
              <w:rPr>
                <w:rFonts w:hint="eastAsia" w:ascii="宋体" w:hAnsi="宋体" w:eastAsia="宋体" w:cs="宋体"/>
                <w:color w:val="auto"/>
                <w:spacing w:val="0"/>
                <w:sz w:val="24"/>
                <w:szCs w:val="24"/>
                <w:lang w:val="zh-CN"/>
              </w:rPr>
              <w:t xml:space="preserve">原产地</w:t>
            </w:r>
            <w:r/>
          </w:p>
        </w:tc>
        <w:tc>
          <w:tcPr>
            <w:tcBorders>
              <w:right w:val="single" w:color="auto" w:sz="4" w:space="0"/>
            </w:tcBorders>
            <w:tcW w:w="520" w:type="pct"/>
            <w:vAlign w:val="center"/>
            <w:textDirection w:val="lrTb"/>
            <w:noWrap w:val="false"/>
          </w:tcPr>
          <w:p>
            <w:pPr>
              <w:jc w:val="center"/>
              <w:rPr>
                <w:rFonts w:hint="eastAsia" w:ascii="宋体" w:hAnsi="宋体" w:eastAsia="宋体" w:cs="宋体"/>
                <w:color w:val="auto"/>
                <w:spacing w:val="0"/>
                <w:sz w:val="24"/>
                <w:szCs w:val="24"/>
                <w:lang w:val="zh-CN"/>
              </w:rPr>
            </w:pPr>
            <w:r>
              <w:rPr>
                <w:rFonts w:hint="eastAsia" w:ascii="宋体" w:hAnsi="宋体" w:eastAsia="宋体" w:cs="宋体"/>
                <w:color w:val="auto"/>
                <w:spacing w:val="0"/>
                <w:sz w:val="24"/>
                <w:szCs w:val="24"/>
                <w:lang w:val="zh-CN"/>
              </w:rPr>
              <w:t xml:space="preserve">制造商名称</w:t>
            </w:r>
            <w:r/>
          </w:p>
        </w:tc>
        <w:tc>
          <w:tcPr>
            <w:tcBorders>
              <w:right w:val="single" w:color="auto" w:sz="4" w:space="0"/>
            </w:tcBorders>
            <w:tcW w:w="421"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单位</w:t>
            </w:r>
            <w:r/>
          </w:p>
        </w:tc>
        <w:tc>
          <w:tcPr>
            <w:tcBorders>
              <w:left w:val="single" w:color="auto" w:sz="4" w:space="0"/>
            </w:tcBorders>
            <w:tcW w:w="441"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数量</w:t>
            </w:r>
            <w:r/>
          </w:p>
        </w:tc>
        <w:tc>
          <w:tcPr>
            <w:tcW w:w="341"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单价</w:t>
            </w:r>
            <w:r/>
          </w:p>
        </w:tc>
        <w:tc>
          <w:tcPr>
            <w:tcBorders>
              <w:right w:val="single" w:color="auto" w:sz="4" w:space="0"/>
            </w:tcBorders>
            <w:tcW w:w="446"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总价</w:t>
            </w:r>
            <w:r/>
          </w:p>
        </w:tc>
        <w:tc>
          <w:tcPr>
            <w:tcBorders>
              <w:right w:val="single" w:color="auto" w:sz="4" w:space="0"/>
            </w:tcBorders>
            <w:tcW w:w="509"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质保期（年）</w:t>
            </w:r>
            <w:r/>
          </w:p>
        </w:tc>
      </w:tr>
      <w:tr>
        <w:trPr>
          <w:cantSplit/>
          <w:jc w:val="center"/>
          <w:trHeight w:val="371"/>
        </w:trPr>
        <w:tc>
          <w:tcPr>
            <w:tcW w:w="317"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w:t>
            </w:r>
            <w:r/>
          </w:p>
        </w:tc>
        <w:tc>
          <w:tcPr>
            <w:tcW w:w="501"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w:t>
            </w:r>
            <w:r/>
          </w:p>
        </w:tc>
        <w:tc>
          <w:tcPr>
            <w:tcBorders>
              <w:top w:val="single" w:color="auto" w:sz="4" w:space="0"/>
            </w:tcBorders>
            <w:tcW w:w="519"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w:t>
            </w:r>
            <w:r/>
          </w:p>
        </w:tc>
        <w:tc>
          <w:tcPr>
            <w:tcBorders>
              <w:top w:val="single" w:color="auto" w:sz="4" w:space="0"/>
            </w:tcBorders>
            <w:tcW w:w="544"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top w:val="single" w:color="auto" w:sz="4" w:space="0"/>
            </w:tcBorders>
            <w:tcW w:w="435"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20"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21"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left w:val="single" w:color="auto" w:sz="4" w:space="0"/>
            </w:tcBorders>
            <w:tcW w:w="441"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w:t>
            </w:r>
            <w:r/>
          </w:p>
        </w:tc>
        <w:tc>
          <w:tcPr>
            <w:tcW w:w="341"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w:t>
            </w:r>
            <w:r/>
          </w:p>
        </w:tc>
        <w:tc>
          <w:tcPr>
            <w:tcBorders>
              <w:right w:val="single" w:color="auto" w:sz="4" w:space="0"/>
            </w:tcBorders>
            <w:tcW w:w="446" w:type="pct"/>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6=4*5</w:t>
            </w:r>
            <w:r/>
          </w:p>
        </w:tc>
        <w:tc>
          <w:tcPr>
            <w:tcBorders>
              <w:right w:val="single" w:color="auto" w:sz="4" w:space="0"/>
            </w:tcBorders>
            <w:tcW w:w="509"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cantSplit/>
          <w:jc w:val="center"/>
          <w:trHeight w:val="371"/>
        </w:trPr>
        <w:tc>
          <w:tcPr>
            <w:tcW w:w="317"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0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19"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4"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435"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20"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2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left w:val="single" w:color="auto" w:sz="4" w:space="0"/>
            </w:tcBorders>
            <w:tcW w:w="4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46"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09"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cantSplit/>
          <w:jc w:val="center"/>
          <w:trHeight w:val="371"/>
        </w:trPr>
        <w:tc>
          <w:tcPr>
            <w:tcW w:w="317"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0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19"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4"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435"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20"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2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left w:val="single" w:color="auto" w:sz="4" w:space="0"/>
            </w:tcBorders>
            <w:tcW w:w="4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46"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09"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cantSplit/>
          <w:jc w:val="center"/>
          <w:trHeight w:val="371"/>
        </w:trPr>
        <w:tc>
          <w:tcPr>
            <w:tcW w:w="317"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0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19"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4"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435"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20"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2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left w:val="single" w:color="auto" w:sz="4" w:space="0"/>
            </w:tcBorders>
            <w:tcW w:w="4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46"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09"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cantSplit/>
          <w:jc w:val="center"/>
          <w:trHeight w:val="371"/>
        </w:trPr>
        <w:tc>
          <w:tcPr>
            <w:tcW w:w="317"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0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19"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4"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435"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20"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2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left w:val="single" w:color="auto" w:sz="4" w:space="0"/>
            </w:tcBorders>
            <w:tcW w:w="4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46"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09"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cantSplit/>
          <w:jc w:val="center"/>
          <w:trHeight w:val="371"/>
        </w:trPr>
        <w:tc>
          <w:tcPr>
            <w:tcW w:w="317"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0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19"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4"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435"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20"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2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left w:val="single" w:color="auto" w:sz="4" w:space="0"/>
            </w:tcBorders>
            <w:tcW w:w="4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41"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446"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Borders>
              <w:right w:val="single" w:color="auto" w:sz="4" w:space="0"/>
            </w:tcBorders>
            <w:tcW w:w="509"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cantSplit/>
          <w:jc w:val="center"/>
          <w:trHeight w:val="384"/>
        </w:trPr>
        <w:tc>
          <w:tcPr>
            <w:tcW w:w="317"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合计</w:t>
            </w:r>
            <w:r/>
          </w:p>
        </w:tc>
        <w:tc>
          <w:tcPr>
            <w:gridSpan w:val="4"/>
            <w:tcBorders>
              <w:right w:val="single" w:color="auto" w:sz="4" w:space="0"/>
            </w:tcBorders>
            <w:tcW w:w="2000" w:type="pct"/>
            <w:vAlign w:val="center"/>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lang w:val="en-US" w:eastAsia="zh-CN"/>
              </w:rPr>
              <w:t xml:space="preserve">小写）：</w:t>
            </w:r>
            <w:r>
              <w:rPr>
                <w:rFonts w:hint="eastAsia" w:ascii="宋体" w:hAnsi="宋体" w:eastAsia="宋体" w:cs="宋体"/>
                <w:color w:val="auto"/>
                <w:spacing w:val="0"/>
                <w:sz w:val="24"/>
                <w:szCs w:val="24"/>
              </w:rPr>
              <w:t xml:space="preserve">元</w:t>
            </w:r>
            <w:r/>
          </w:p>
        </w:tc>
        <w:tc>
          <w:tcPr>
            <w:gridSpan w:val="6"/>
            <w:tcBorders>
              <w:right w:val="single" w:color="auto" w:sz="4" w:space="0"/>
            </w:tcBorders>
            <w:tcW w:w="2681" w:type="pct"/>
            <w:vAlign w:val="center"/>
            <w:textDirection w:val="lrTb"/>
            <w:noWrap w:val="false"/>
          </w:tcPr>
          <w:p>
            <w:pPr>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金额大写</w:t>
            </w:r>
            <w:r>
              <w:rPr>
                <w:rFonts w:hint="eastAsia" w:ascii="宋体" w:hAnsi="宋体" w:eastAsia="宋体" w:cs="宋体"/>
                <w:color w:val="auto"/>
                <w:spacing w:val="0"/>
                <w:sz w:val="24"/>
                <w:szCs w:val="24"/>
                <w:lang w:eastAsia="zh-CN"/>
              </w:rPr>
              <w:t xml:space="preserve">：</w:t>
            </w:r>
            <w:r/>
          </w:p>
        </w:tc>
      </w:tr>
      <w:tr>
        <w:trPr>
          <w:cantSplit/>
          <w:jc w:val="center"/>
          <w:trHeight w:val="384"/>
        </w:trPr>
        <w:tc>
          <w:tcPr>
            <w:gridSpan w:val="11"/>
            <w:tcBorders>
              <w:right w:val="single" w:color="auto" w:sz="4" w:space="0"/>
            </w:tcBorders>
            <w:tcW w:w="5000" w:type="pct"/>
            <w:textDirection w:val="lrTb"/>
            <w:noWrap w:val="false"/>
          </w:tcPr>
          <w:p>
            <w:pPr>
              <w:rPr>
                <w:rFonts w:hint="eastAsia" w:ascii="宋体" w:hAnsi="宋体" w:eastAsia="宋体" w:cs="宋体"/>
                <w:color w:val="auto"/>
                <w:spacing w:val="0"/>
                <w:sz w:val="24"/>
                <w:szCs w:val="24"/>
              </w:rPr>
            </w:pPr>
            <w:r>
              <w:rPr>
                <w:rFonts w:hint="eastAsia" w:ascii="宋体" w:hAnsi="宋体" w:eastAsia="宋体" w:cs="宋体"/>
                <w:b/>
                <w:bCs/>
                <w:color w:val="0000ff"/>
                <w:spacing w:val="0"/>
                <w:sz w:val="24"/>
                <w:szCs w:val="24"/>
              </w:rPr>
              <w:t xml:space="preserve">本采购包中提供的符合本国产品标准的产品成本之和占该采购包提供的全部产品成本之和的比例为</w:t>
            </w:r>
            <w:r>
              <w:rPr>
                <w:rFonts w:hint="eastAsia" w:ascii="宋体" w:hAnsi="宋体" w:eastAsia="宋体" w:cs="宋体"/>
                <w:b/>
                <w:bCs/>
                <w:color w:val="0000ff"/>
                <w:spacing w:val="0"/>
                <w:sz w:val="24"/>
                <w:szCs w:val="24"/>
                <w:u w:val="single"/>
                <w:lang w:val="en-US" w:eastAsia="zh-CN"/>
              </w:rPr>
              <w:t xml:space="preserve">    </w:t>
            </w:r>
            <w:r>
              <w:rPr>
                <w:rFonts w:hint="eastAsia" w:ascii="宋体" w:hAnsi="宋体" w:eastAsia="宋体" w:cs="宋体"/>
                <w:b/>
                <w:bCs/>
                <w:color w:val="0000ff"/>
                <w:spacing w:val="0"/>
                <w:sz w:val="24"/>
                <w:szCs w:val="24"/>
                <w:u w:val="single"/>
              </w:rPr>
              <w:t xml:space="preserve">%</w:t>
            </w:r>
            <w:r>
              <w:rPr>
                <w:rFonts w:hint="eastAsia" w:ascii="宋体" w:hAnsi="宋体" w:eastAsia="宋体" w:cs="宋体"/>
                <w:b/>
                <w:bCs/>
                <w:color w:val="0000ff"/>
                <w:spacing w:val="0"/>
                <w:sz w:val="24"/>
                <w:szCs w:val="24"/>
                <w:u w:val="single"/>
                <w:lang w:val="en-US" w:eastAsia="zh-CN"/>
              </w:rPr>
              <w:t xml:space="preserve"> </w:t>
            </w:r>
            <w:r>
              <w:rPr>
                <w:rFonts w:hint="eastAsia" w:ascii="宋体" w:hAnsi="宋体" w:eastAsia="宋体" w:cs="宋体"/>
                <w:b/>
                <w:bCs/>
                <w:color w:val="0000ff"/>
                <w:spacing w:val="0"/>
                <w:sz w:val="24"/>
                <w:szCs w:val="24"/>
              </w:rPr>
              <w:t xml:space="preserve">。</w:t>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t xml:space="preserve">投标单位：（CA签章）                         </w:t>
      </w:r>
      <w:r/>
    </w:p>
    <w:p>
      <w:pPr>
        <w:jc w:val="both"/>
        <w:widowControl w:val="off"/>
        <w:rPr>
          <w:rFonts w:ascii="Times New Roman" w:hAnsi="Times New Roman" w:eastAsia="宋体" w:cs="Times New Roman"/>
          <w:color w:val="auto"/>
          <w:sz w:val="24"/>
          <w:szCs w:val="20"/>
          <w:lang w:val="en-US" w:eastAsia="zh-CN" w:bidi="ar-SA"/>
        </w:rPr>
      </w:pPr>
      <w:r>
        <w:rPr>
          <w:rFonts w:hint="eastAsia" w:ascii="宋体" w:hAnsi="宋体" w:eastAsia="宋体" w:cs="Times New Roman"/>
          <w:b/>
          <w:bCs/>
          <w:color w:val="auto"/>
          <w:sz w:val="24"/>
          <w:szCs w:val="24"/>
        </w:rPr>
        <w:t xml:space="preserve">法定代表人或法定代表人授权代表签字或盖章</w:t>
      </w:r>
      <w:r>
        <w:rPr>
          <w:rFonts w:hint="eastAsia" w:ascii="Times New Roman" w:hAnsi="Times New Roman" w:eastAsia="宋体" w:cs="Times New Roman"/>
          <w:color w:val="auto"/>
          <w:sz w:val="24"/>
          <w:szCs w:val="20"/>
          <w:lang w:val="en-US" w:eastAsia="zh-CN" w:bidi="ar-SA"/>
        </w:rPr>
        <w:t xml:space="preserve">：</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ind w:left="345" w:firstLine="0"/>
        <w:rPr>
          <w:color w:val="auto"/>
          <w:sz w:val="23"/>
          <w:szCs w:val="23"/>
        </w:rPr>
      </w:pPr>
      <w:r>
        <w:rPr>
          <w:color w:val="auto"/>
          <w:sz w:val="23"/>
          <w:szCs w:val="23"/>
        </w:rPr>
        <w:t xml:space="preserve">注 1</w:t>
      </w:r>
      <w:r>
        <w:rPr>
          <w:rFonts w:hint="eastAsia"/>
          <w:color w:val="auto"/>
          <w:sz w:val="23"/>
          <w:szCs w:val="23"/>
        </w:rPr>
        <w:t xml:space="preserve">.</w:t>
      </w:r>
      <w:r>
        <w:rPr>
          <w:color w:val="auto"/>
          <w:sz w:val="23"/>
          <w:szCs w:val="23"/>
        </w:rPr>
        <w:t xml:space="preserve">此表为表样，行数可自行添加，但表式不变。</w:t>
      </w:r>
      <w:r>
        <w:rPr>
          <w:rFonts w:hint="eastAsia"/>
          <w:color w:val="auto"/>
          <w:sz w:val="23"/>
          <w:szCs w:val="23"/>
          <w:highlight w:val="yellow"/>
          <w:lang w:val="en-US" w:eastAsia="zh-CN"/>
        </w:rPr>
        <w:t xml:space="preserve">报价时根据各分包数量分开报价（分包1共60套、分包2共48套、分包3共42套） 。</w:t>
      </w:r>
      <w:r/>
    </w:p>
    <w:p>
      <w:pPr>
        <w:numPr>
          <w:ilvl w:val="0"/>
          <w:numId w:val="0"/>
        </w:numPr>
        <w:ind w:left="345" w:firstLine="0"/>
        <w:rPr>
          <w:color w:val="auto"/>
          <w:sz w:val="23"/>
          <w:szCs w:val="23"/>
        </w:rPr>
      </w:pPr>
      <w:r>
        <w:rPr>
          <w:rFonts w:asciiTheme="minorHAnsi" w:hAnsiTheme="minorHAnsi" w:eastAsiaTheme="minorEastAsia" w:cstheme="minorBidi"/>
          <w:color w:val="auto"/>
          <w:sz w:val="23"/>
          <w:szCs w:val="23"/>
          <w:lang w:val="en-US" w:eastAsia="zh-CN" w:bidi="ar-SA"/>
        </w:rPr>
        <w:t xml:space="preserve">2.</w:t>
      </w:r>
      <w:r>
        <w:rPr>
          <w:color w:val="auto"/>
          <w:sz w:val="23"/>
          <w:szCs w:val="23"/>
        </w:rPr>
        <w:t xml:space="preserve">各项成本费用由投标供应商自行计算填列。</w:t>
      </w:r>
      <w:r/>
    </w:p>
    <w:p>
      <w:pPr>
        <w:numPr>
          <w:ilvl w:val="0"/>
          <w:numId w:val="0"/>
        </w:numPr>
        <w:ind w:left="345" w:firstLine="0"/>
        <w:rPr>
          <w:rFonts w:hint="default" w:eastAsiaTheme="minorEastAsia"/>
          <w:color w:val="auto"/>
          <w:sz w:val="23"/>
          <w:szCs w:val="23"/>
          <w:highlight w:val="yellow"/>
          <w:lang w:val="en-US" w:eastAsia="zh-CN"/>
        </w:rPr>
      </w:pPr>
      <w:r>
        <w:rPr>
          <w:rFonts w:hint="default" w:asciiTheme="minorHAnsi" w:hAnsiTheme="minorHAnsi" w:eastAsiaTheme="minorEastAsia" w:cstheme="minorBidi"/>
          <w:color w:val="auto"/>
          <w:sz w:val="23"/>
          <w:szCs w:val="23"/>
          <w:lang w:val="en-US" w:eastAsia="zh-CN" w:bidi="ar-SA"/>
        </w:rPr>
        <w:t xml:space="preserve">3.</w:t>
      </w:r>
      <w:r>
        <w:rPr>
          <w:color w:val="auto"/>
          <w:sz w:val="23"/>
          <w:szCs w:val="23"/>
        </w:rPr>
        <w:t xml:space="preserve">“</w:t>
      </w:r>
      <w:r>
        <w:rPr>
          <w:rFonts w:hint="eastAsia"/>
          <w:color w:val="auto"/>
          <w:sz w:val="23"/>
          <w:szCs w:val="23"/>
          <w:lang w:val="en-US" w:eastAsia="zh-CN"/>
        </w:rPr>
        <w:t xml:space="preserve">分项报价</w:t>
      </w:r>
      <w:r>
        <w:rPr>
          <w:color w:val="auto"/>
          <w:sz w:val="23"/>
          <w:szCs w:val="23"/>
        </w:rPr>
        <w:t xml:space="preserve">表”中的“投标报价总计”数应当等于 “</w:t>
      </w:r>
      <w:r>
        <w:rPr>
          <w:rFonts w:hint="eastAsia"/>
          <w:color w:val="auto"/>
          <w:sz w:val="23"/>
          <w:szCs w:val="23"/>
          <w:lang w:val="en-US" w:eastAsia="zh-CN"/>
        </w:rPr>
        <w:t xml:space="preserve">首次磋商</w:t>
      </w:r>
      <w:r>
        <w:rPr>
          <w:rFonts w:hint="eastAsia"/>
          <w:color w:val="auto"/>
          <w:sz w:val="23"/>
          <w:szCs w:val="23"/>
        </w:rPr>
        <w:t xml:space="preserve">报价表</w:t>
      </w:r>
      <w:r>
        <w:rPr>
          <w:color w:val="auto"/>
          <w:sz w:val="23"/>
          <w:szCs w:val="23"/>
        </w:rPr>
        <w:t xml:space="preserve">”</w:t>
      </w:r>
      <w:r>
        <w:rPr>
          <w:rFonts w:hint="eastAsia"/>
          <w:color w:val="auto"/>
          <w:sz w:val="23"/>
          <w:szCs w:val="23"/>
        </w:rPr>
        <w:t xml:space="preserve">中“投标总价”</w:t>
      </w:r>
      <w:r>
        <w:rPr>
          <w:color w:val="auto"/>
          <w:sz w:val="23"/>
          <w:szCs w:val="23"/>
        </w:rPr>
        <w:t xml:space="preserve">数</w:t>
      </w:r>
      <w:r>
        <w:rPr>
          <w:rFonts w:hint="eastAsia"/>
          <w:color w:val="auto"/>
          <w:sz w:val="23"/>
          <w:szCs w:val="23"/>
          <w:lang w:eastAsia="zh-CN"/>
        </w:rPr>
        <w:t xml:space="preserve">。</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iCs/>
          <w:color w:val="auto"/>
          <w:sz w:val="32"/>
          <w:szCs w:val="32"/>
          <w:u w:val="single"/>
        </w:rPr>
      </w:pPr>
      <w:r>
        <w:rPr>
          <w:rFonts w:hint="eastAsia" w:ascii="黑体" w:hAnsi="黑体" w:eastAsia="黑体" w:cs="宋体"/>
          <w:b/>
          <w:bCs/>
          <w:i/>
          <w:iCs/>
          <w:color w:val="auto"/>
          <w:sz w:val="32"/>
          <w:szCs w:val="32"/>
          <w:u w:val="single"/>
        </w:rPr>
        <w:br w:type="page" w:clear="all"/>
      </w:r>
      <w:r/>
    </w:p>
    <w:p>
      <w:pPr>
        <w:rPr>
          <w:rFonts w:hint="eastAsia" w:ascii="黑体" w:hAnsi="黑体" w:eastAsia="黑体" w:cs="宋体"/>
          <w:b/>
          <w:bCs/>
          <w:i/>
          <w:iCs/>
          <w:color w:val="auto"/>
          <w:sz w:val="32"/>
          <w:szCs w:val="32"/>
          <w:u w:val="single"/>
        </w:rPr>
      </w:pPr>
      <w:r>
        <w:rPr>
          <w:rFonts w:hint="eastAsia" w:ascii="黑体" w:hAnsi="黑体" w:eastAsia="黑体" w:cs="宋体"/>
          <w:b/>
          <w:bCs/>
          <w:i/>
          <w:iCs/>
          <w:color w:val="auto"/>
          <w:sz w:val="32"/>
          <w:szCs w:val="32"/>
          <w:u w:val="single"/>
        </w:rPr>
      </w:r>
      <w:r/>
    </w:p>
    <w:p>
      <w:pPr>
        <w:jc w:val="center"/>
        <w:rPr>
          <w:rFonts w:ascii="宋体" w:hAnsi="宋体" w:eastAsia="宋体" w:cs="宋体"/>
          <w:i/>
          <w:iCs/>
          <w:color w:val="auto"/>
          <w:sz w:val="24"/>
          <w:szCs w:val="24"/>
          <w:u w:val="single"/>
        </w:rPr>
      </w:pPr>
      <w:r>
        <w:rPr>
          <w:rFonts w:hint="eastAsia" w:ascii="黑体" w:hAnsi="黑体" w:eastAsia="黑体" w:cs="宋体"/>
          <w:b/>
          <w:bCs/>
          <w:i/>
          <w:iCs/>
          <w:color w:val="auto"/>
          <w:sz w:val="32"/>
          <w:szCs w:val="32"/>
          <w:u w:val="single"/>
        </w:rPr>
        <w:t xml:space="preserve">十</w:t>
      </w:r>
      <w:r>
        <w:rPr>
          <w:rFonts w:hint="eastAsia" w:ascii="黑体" w:hAnsi="黑体" w:eastAsia="黑体" w:cs="宋体"/>
          <w:b/>
          <w:bCs/>
          <w:i/>
          <w:iCs/>
          <w:color w:val="auto"/>
          <w:sz w:val="32"/>
          <w:szCs w:val="32"/>
          <w:u w:val="single"/>
          <w:lang w:val="en-US" w:eastAsia="zh-CN"/>
        </w:rPr>
        <w:t xml:space="preserve">五</w:t>
      </w:r>
      <w:r>
        <w:rPr>
          <w:rFonts w:hint="eastAsia" w:ascii="黑体" w:hAnsi="黑体" w:eastAsia="黑体" w:cs="宋体"/>
          <w:b/>
          <w:bCs/>
          <w:i/>
          <w:iCs/>
          <w:color w:val="auto"/>
          <w:sz w:val="32"/>
          <w:szCs w:val="32"/>
          <w:u w:val="single"/>
        </w:rPr>
        <w:t xml:space="preserve">、技术要求响应及偏离表</w:t>
      </w:r>
      <w:r/>
    </w:p>
    <w:tbl>
      <w:tblPr>
        <w:tblStyle w:val="711"/>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59"/>
        <w:ind w:firstLine="400"/>
        <w:widowControl w:val="off"/>
        <w:rPr>
          <w:color w:val="auto"/>
        </w:rPr>
      </w:pPr>
      <w:r>
        <w:rPr>
          <w:color w:val="auto"/>
        </w:rPr>
      </w:r>
      <w:r/>
    </w:p>
    <w:p>
      <w:pPr>
        <w:rPr>
          <w:color w:val="auto"/>
        </w:rPr>
      </w:pPr>
      <w:r>
        <w:rPr>
          <w:color w:val="auto"/>
        </w:rPr>
      </w:r>
      <w:r/>
    </w:p>
    <w:p>
      <w:pPr>
        <w:pStyle w:val="759"/>
        <w:ind w:firstLine="400"/>
        <w:widowControl w:val="off"/>
        <w:rPr>
          <w:color w:val="auto"/>
        </w:rPr>
      </w:pPr>
      <w:r>
        <w:rPr>
          <w:color w:val="auto"/>
        </w:rPr>
      </w:r>
      <w:r/>
    </w:p>
    <w:p>
      <w:pPr>
        <w:rPr>
          <w:color w:val="auto"/>
        </w:rPr>
      </w:pPr>
      <w:r>
        <w:rPr>
          <w:color w:val="auto"/>
        </w:rPr>
      </w:r>
      <w:r/>
    </w:p>
    <w:p>
      <w:pPr>
        <w:pStyle w:val="759"/>
        <w:ind w:firstLine="400"/>
        <w:widowControl w:val="off"/>
        <w:rPr>
          <w:color w:val="auto"/>
        </w:rPr>
      </w:pPr>
      <w:r>
        <w:rPr>
          <w:color w:val="auto"/>
        </w:rPr>
      </w:r>
      <w:r/>
    </w:p>
    <w:p>
      <w:pPr>
        <w:rPr>
          <w:color w:val="auto"/>
        </w:rPr>
      </w:pPr>
      <w:r>
        <w:rPr>
          <w:color w:val="auto"/>
        </w:rPr>
      </w:r>
      <w:r/>
    </w:p>
    <w:p>
      <w:pPr>
        <w:pStyle w:val="759"/>
        <w:ind w:firstLine="400"/>
        <w:widowControl w:val="off"/>
        <w:tabs>
          <w:tab w:val="left" w:pos="1717" w:leader="none"/>
          <w:tab w:val="clear" w:pos="4201" w:leader="none"/>
        </w:tabs>
        <w:rPr>
          <w:rFonts w:hint="eastAsia" w:eastAsiaTheme="minorEastAsia"/>
          <w:color w:val="auto"/>
          <w:lang w:eastAsia="zh-CN"/>
        </w:rPr>
      </w:pPr>
      <w:r>
        <w:rPr>
          <w:rFonts w:hint="eastAsia"/>
          <w:color w:val="auto"/>
          <w:lang w:eastAsia="zh-CN"/>
        </w:rPr>
        <w:tab/>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83"/>
      <w:r/>
      <w:r/>
    </w:p>
    <w:p>
      <w:pPr>
        <w:jc w:val="center"/>
        <w:rPr>
          <w:rFonts w:ascii="宋体" w:hAnsi="宋体" w:eastAsia="宋体" w:cs="宋体"/>
          <w:i/>
          <w:iCs/>
          <w:color w:val="auto"/>
          <w:sz w:val="24"/>
          <w:szCs w:val="24"/>
          <w:u w:val="single"/>
        </w:rPr>
      </w:pPr>
      <w:r/>
      <w:bookmarkStart w:id="186" w:name="_Hlt26955054"/>
      <w:r>
        <w:rPr>
          <w:rFonts w:hint="eastAsia" w:ascii="黑体" w:hAnsi="黑体" w:eastAsia="黑体" w:cs="宋体"/>
          <w:b/>
          <w:bCs/>
          <w:i/>
          <w:iCs/>
          <w:color w:val="auto"/>
          <w:sz w:val="32"/>
          <w:szCs w:val="32"/>
          <w:u w:val="single"/>
        </w:rPr>
        <w:t xml:space="preserve">十</w:t>
      </w:r>
      <w:r>
        <w:rPr>
          <w:rFonts w:hint="eastAsia" w:ascii="黑体" w:hAnsi="黑体" w:eastAsia="黑体" w:cs="宋体"/>
          <w:b/>
          <w:bCs/>
          <w:i/>
          <w:iCs/>
          <w:color w:val="auto"/>
          <w:sz w:val="32"/>
          <w:szCs w:val="32"/>
          <w:u w:val="single"/>
          <w:lang w:val="en-US" w:eastAsia="zh-CN"/>
        </w:rPr>
        <w:t xml:space="preserve">六</w:t>
      </w:r>
      <w:r>
        <w:rPr>
          <w:rFonts w:hint="eastAsia" w:ascii="黑体" w:hAnsi="黑体" w:eastAsia="黑体" w:cs="宋体"/>
          <w:b/>
          <w:bCs/>
          <w:i/>
          <w:iCs/>
          <w:color w:val="auto"/>
          <w:sz w:val="32"/>
          <w:szCs w:val="32"/>
          <w:u w:val="single"/>
        </w:rPr>
        <w:t xml:space="preserve">、商务要求响应及偏离表</w:t>
      </w:r>
      <w:bookmarkEnd w:id="186"/>
      <w:r/>
      <w:r/>
    </w:p>
    <w:tbl>
      <w:tblPr>
        <w:tblStyle w:val="711"/>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bookmarkStart w:id="187" w:name="_Hlt26955064"/>
            <w:r/>
            <w:bookmarkEnd w:id="187"/>
            <w:r/>
            <w:bookmarkStart w:id="188" w:name="_Hlt26609391"/>
            <w:r/>
            <w:bookmarkEnd w:id="188"/>
            <w:r/>
            <w:bookmarkStart w:id="189" w:name="_Hlt26671372"/>
            <w:r/>
            <w:bookmarkEnd w:id="189"/>
            <w:r/>
            <w:bookmarkStart w:id="190" w:name="_Hlt26782999"/>
            <w:r/>
            <w:bookmarkEnd w:id="190"/>
            <w:r/>
            <w:bookmarkStart w:id="191" w:name="_Hlt24879081"/>
            <w:r/>
            <w:bookmarkEnd w:id="191"/>
            <w:r/>
            <w:bookmarkStart w:id="192" w:name="_Hlt26671343"/>
            <w:r/>
            <w:bookmarkEnd w:id="192"/>
            <w:r/>
            <w:bookmarkStart w:id="193" w:name="_Hlt26955056"/>
            <w:r/>
            <w:bookmarkEnd w:id="193"/>
            <w:r/>
            <w:bookmarkStart w:id="194" w:name="_Hlt26580838"/>
            <w:r>
              <w:rPr>
                <w:rFonts w:hint="eastAsia" w:ascii="宋体" w:hAnsi="宋体" w:eastAsia="宋体" w:cs="宋体"/>
                <w:color w:val="auto"/>
                <w:sz w:val="24"/>
                <w:szCs w:val="24"/>
              </w:rPr>
              <w:t xml:space="preserve">序号</w:t>
            </w:r>
            <w:bookmarkEnd w:id="194"/>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bookmarkStart w:id="195" w:name="_Hlt26609389"/>
      <w:r/>
      <w:bookmarkEnd w:id="195"/>
      <w:r/>
      <w:bookmarkStart w:id="196" w:name="_Hlt26671374"/>
      <w:r/>
      <w:bookmarkEnd w:id="196"/>
      <w:r/>
      <w:bookmarkStart w:id="197" w:name="_Hlt26955066"/>
      <w:r/>
      <w:bookmarkEnd w:id="197"/>
      <w:r/>
      <w:bookmarkStart w:id="198" w:name="_Toc462564146"/>
      <w:r/>
      <w:bookmarkEnd w:id="198"/>
      <w:r/>
      <w:bookmarkStart w:id="199" w:name="_格式2__法定代表人授权书"/>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59"/>
        <w:ind w:firstLine="400"/>
        <w:widowControl w:val="off"/>
        <w:rPr>
          <w:color w:val="auto"/>
        </w:rPr>
      </w:pPr>
      <w:r>
        <w:rPr>
          <w:color w:val="auto"/>
        </w:rPr>
      </w:r>
      <w:r/>
    </w:p>
    <w:p>
      <w:pPr>
        <w:rPr>
          <w:color w:val="auto"/>
        </w:rPr>
      </w:pPr>
      <w:r>
        <w:rPr>
          <w:color w:val="auto"/>
        </w:rPr>
      </w:r>
      <w:r/>
    </w:p>
    <w:p>
      <w:pPr>
        <w:pStyle w:val="759"/>
        <w:ind w:firstLine="400"/>
        <w:widowControl w:val="off"/>
        <w:rPr>
          <w:color w:val="auto"/>
        </w:rPr>
      </w:pPr>
      <w:r>
        <w:rPr>
          <w:color w:val="auto"/>
        </w:rPr>
      </w:r>
      <w:r/>
    </w:p>
    <w:p>
      <w:pPr>
        <w:rPr>
          <w:color w:val="auto"/>
        </w:rPr>
      </w:pPr>
      <w:r>
        <w:rPr>
          <w:color w:val="auto"/>
        </w:rPr>
      </w:r>
      <w:r/>
    </w:p>
    <w:p>
      <w:pPr>
        <w:pStyle w:val="759"/>
        <w:ind w:firstLine="400"/>
        <w:widowControl w:val="off"/>
        <w:rPr>
          <w:color w:val="auto"/>
        </w:rPr>
      </w:pPr>
      <w:r>
        <w:rPr>
          <w:color w:val="auto"/>
        </w:rPr>
      </w:r>
      <w:r/>
    </w:p>
    <w:p>
      <w:pPr>
        <w:rPr>
          <w:color w:val="auto"/>
        </w:rPr>
      </w:pPr>
      <w:r>
        <w:rPr>
          <w:color w:val="auto"/>
        </w:rPr>
      </w:r>
      <w:r/>
    </w:p>
    <w:p>
      <w:pPr>
        <w:pStyle w:val="759"/>
        <w:ind w:firstLine="400"/>
        <w:widowControl w:val="off"/>
        <w:rPr>
          <w:color w:val="auto"/>
        </w:rPr>
      </w:pPr>
      <w:r>
        <w:rPr>
          <w:color w:val="auto"/>
        </w:rPr>
      </w:r>
      <w:r/>
    </w:p>
    <w:p>
      <w:pPr>
        <w:pStyle w:val="759"/>
        <w:ind w:firstLine="400"/>
        <w:widowControl w:val="off"/>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br w:type="page" w:clear="all"/>
      </w:r>
      <w:r/>
    </w:p>
    <w:p>
      <w:pPr>
        <w:pStyle w:val="745"/>
        <w:jc w:val="center"/>
        <w:rPr>
          <w:rFonts w:hint="eastAsia" w:ascii="宋体" w:hAnsi="宋体" w:eastAsia="宋体" w:cs="宋体"/>
          <w:i w:val="0"/>
          <w:iCs w:val="0"/>
          <w:color w:val="auto"/>
          <w:spacing w:val="0"/>
          <w:u w:val="none"/>
        </w:rPr>
      </w:pPr>
      <w:r>
        <w:rPr>
          <w:rFonts w:hint="eastAsia" w:ascii="宋体" w:hAnsi="宋体" w:eastAsia="宋体" w:cs="宋体"/>
          <w:b/>
          <w:bCs/>
          <w:i w:val="0"/>
          <w:iCs w:val="0"/>
          <w:color w:val="auto"/>
          <w:spacing w:val="0"/>
          <w:sz w:val="32"/>
          <w:szCs w:val="32"/>
          <w:u w:val="none"/>
          <w:lang w:val="en-US" w:eastAsia="zh-CN"/>
        </w:rPr>
        <w:t xml:space="preserve">十七、关于符合本国产品标准的声明函</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3"/>
        </w:numPr>
        <w:ind w:left="0" w:right="0" w:firstLine="480"/>
        <w:jc w:val="left"/>
        <w:keepLines w:val="0"/>
        <w:keepNext w:val="0"/>
        <w:pageBreakBefore w:val="0"/>
        <w:spacing w:beforeAutospacing="0" w:afterAutospacing="0" w:line="480" w:lineRule="exact"/>
        <w:widowControl/>
        <w:rPr>
          <w:rFonts w:hint="eastAsia" w:ascii="宋体" w:eastAsia="宋体" w:cs="宋体"/>
          <w:strike w:val="0"/>
          <w:color w:val="auto"/>
          <w:spacing w:val="0"/>
          <w:sz w:val="24"/>
          <w:szCs w:val="24"/>
          <w:highlight w:val="none"/>
          <w:shd w:val="clear" w:color="auto" w:fill="ffffff"/>
          <w:lang w:val="en-US" w:eastAsia="zh-CN" w:bidi="ar-SA"/>
        </w:rPr>
      </w:pPr>
      <w:r>
        <w:rPr>
          <w:rStyle w:val="1441"/>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441"/>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441"/>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441"/>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441"/>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441"/>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441"/>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441"/>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441"/>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strike w:val="0"/>
          <w:color w:val="auto"/>
          <w:spacing w:val="0"/>
          <w:sz w:val="24"/>
          <w:szCs w:val="24"/>
          <w:highlight w:val="none"/>
          <w:shd w:val="clear" w:color="auto" w:fill="ffffff"/>
          <w:lang w:val="en-US" w:eastAsia="zh-CN" w:bidi="ar-SA"/>
        </w:rPr>
        <w:t xml:space="preserve">2.</w:t>
      </w:r>
      <w:r>
        <w:rPr>
          <w:rStyle w:val="1441"/>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441"/>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441"/>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441"/>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441"/>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441"/>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441"/>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441"/>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441"/>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w:t>
      </w:r>
      <w:r>
        <w:rPr>
          <w:rFonts w:hint="eastAsia" w:ascii="宋体" w:eastAsia="宋体" w:cs="宋体"/>
          <w:color w:val="auto"/>
          <w:spacing w:val="0"/>
          <w:sz w:val="24"/>
          <w:szCs w:val="24"/>
          <w:highlight w:val="none"/>
          <w:shd w:val="clear" w:color="auto" w:fill="ffffff"/>
          <w:lang w:val="en-US" w:eastAsia="zh-CN" w:bidi="ar-SA"/>
        </w:rPr>
        <w:t xml:space="preserve">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r>
      <w:r/>
    </w:p>
    <w:p>
      <w:pPr>
        <w:ind w:right="0" w:firstLine="3182"/>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5.该产品的关键工序要求实施前，“关键工序”栏可不填，下同。</w:t>
      </w:r>
      <w:r/>
    </w:p>
    <w:p>
      <w:pPr>
        <w:pStyle w:val="1442"/>
        <w:ind w:firstLine="480"/>
        <w:spacing w:line="440" w:lineRule="exact"/>
        <w:rPr>
          <w:rFonts w:hint="eastAsia" w:ascii="宋体" w:eastAsia="宋体" w:cs="宋体"/>
          <w:b w:val="0"/>
          <w:color w:val="auto"/>
          <w:spacing w:val="0"/>
          <w:sz w:val="24"/>
          <w:szCs w:val="24"/>
          <w:highlight w:val="none"/>
          <w:shd w:val="clear" w:color="auto" w:fill="ffffff"/>
          <w:lang w:val="en-US" w:eastAsia="zh-CN" w:bidi="ar-SA"/>
        </w:rPr>
        <w:sectPr>
          <w:footnotePr/>
          <w:endnotePr/>
          <w:type w:val="nextPage"/>
          <w:pgSz w:w="11906" w:h="16838" w:orient="portrait"/>
          <w:pgMar w:top="1440" w:right="1406" w:bottom="1440" w:left="1463" w:header="851" w:footer="992" w:gutter="0"/>
          <w:cols w:num="1" w:sep="0" w:space="0" w:equalWidth="1"/>
          <w:docGrid w:linePitch="360"/>
        </w:sectPr>
        <w:outlineLvl w:val="9"/>
      </w:pPr>
      <w:r>
        <w:rPr>
          <w:rFonts w:hint="eastAsia" w:ascii="宋体" w:eastAsia="宋体" w:cs="宋体"/>
          <w:b w:val="0"/>
          <w:color w:val="auto"/>
          <w:spacing w:val="0"/>
          <w:sz w:val="24"/>
          <w:szCs w:val="24"/>
          <w:highlight w:val="none"/>
          <w:shd w:val="clear" w:color="auto" w:fill="ffffff"/>
          <w:lang w:val="en-US" w:eastAsia="zh-CN" w:bidi="ar-SA"/>
        </w:rPr>
        <w:t xml:space="preserve">6.用线划除的地方无需填写。</w:t>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质疑函范本</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一、质疑供应商基本信息</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二、质疑项目基本情况</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三、质疑事项具体内容</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质疑事项2</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四、与质疑事项相关的质疑请求</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宋体" w:hAnsi="宋体" w:eastAsia="宋体" w:cs="宋体"/>
          <w:color w:val="auto"/>
          <w:sz w:val="24"/>
          <w:szCs w:val="24"/>
        </w:rPr>
        <w:t xml:space="preserve">签字(签章)：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公章：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日期：    </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质疑函制作说明：</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bookmarkEnd w:id="199"/>
      <w:r/>
      <w:r/>
    </w:p>
    <w:p>
      <w:pPr>
        <w:ind w:firstLine="420"/>
        <w:rPr>
          <w:color w:val="auto"/>
        </w:rPr>
      </w:pPr>
      <w:r>
        <w:rPr>
          <w:color w:val="auto"/>
        </w:rPr>
      </w:r>
      <w:r/>
    </w:p>
    <w:sectPr>
      <w:headerReference w:type="default" r:id="rId9"/>
      <w:footerReference w:type="default" r:id="rId10"/>
      <w:footnotePr/>
      <w:endnotePr/>
      <w:type w:val="nextPage"/>
      <w:pgSz w:w="11906" w:h="16838" w:orient="portrait"/>
      <w:pgMar w:top="1361" w:right="1644" w:bottom="1361"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Arial">
    <w:panose1 w:val="020B060402020202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sdt>
                          <w:sdtPr>
                            <w15:appearance w15:val="boundingBox"/>
                            <w:id w:val="147467739"/>
                            <w:docPartObj>
                              <w:docPartGallery w:val="autotext"/>
                            </w:docPartObj>
                            <w:rPr/>
                          </w:sdtPr>
                          <w:sdtContent>
                            <w:p>
                              <w:pPr>
                                <w:pStyle w:val="729"/>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59"/>
                          </w:pPr>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sdt>
                    <w:sdtPr>
                      <w15:appearance w15:val="boundingBox"/>
                      <w:id w:val="147467739"/>
                      <w:docPartObj>
                        <w:docPartGallery w:val="autotext"/>
                      </w:docPartObj>
                      <w:rPr/>
                    </w:sdtPr>
                    <w:sdtContent>
                      <w:p>
                        <w:pPr>
                          <w:pStyle w:val="729"/>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59"/>
                    </w:pPr>
                    <w:r/>
                    <w:r/>
                  </w:p>
                </w:txbxContent>
              </v:textbox>
            </v:shape>
          </w:pict>
        </mc:Fallback>
      </mc:AlternateContent>
    </w:r>
    <w:r/>
  </w:p>
  <w:p>
    <w:pPr>
      <w:pStyle w:val="7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仿宋" w:hAnsi="仿宋" w:eastAsia="仿宋"/>
      </w:rP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ind w:left="2702"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Endnote Text Char"/>
    <w:link w:val="727"/>
    <w:uiPriority w:val="99"/>
    <w:rPr>
      <w:sz w:val="20"/>
    </w:rPr>
  </w:style>
  <w:style w:type="paragraph" w:styleId="700" w:default="1">
    <w:name w:val="Normal"/>
    <w:link w:val="144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01">
    <w:name w:val="Heading 1"/>
    <w:basedOn w:val="700"/>
    <w:next w:val="712"/>
    <w:link w:val="956"/>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02">
    <w:name w:val="Heading 2"/>
    <w:basedOn w:val="700"/>
    <w:next w:val="700"/>
    <w:link w:val="952"/>
    <w:uiPriority w:val="0"/>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703">
    <w:name w:val="Heading 3"/>
    <w:basedOn w:val="700"/>
    <w:next w:val="700"/>
    <w:link w:val="960"/>
    <w:uiPriority w:val="0"/>
    <w:unhideWhenUsed/>
    <w:qFormat/>
    <w:pPr>
      <w:keepLines/>
      <w:keepNext/>
      <w:spacing w:before="260" w:after="260" w:line="416" w:lineRule="auto"/>
      <w:outlineLvl w:val="2"/>
    </w:pPr>
    <w:rPr>
      <w:b/>
      <w:bCs/>
      <w:sz w:val="32"/>
      <w:szCs w:val="32"/>
    </w:rPr>
  </w:style>
  <w:style w:type="paragraph" w:styleId="704">
    <w:name w:val="Heading 4"/>
    <w:basedOn w:val="700"/>
    <w:next w:val="700"/>
    <w:link w:val="989"/>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05">
    <w:name w:val="Heading 5"/>
    <w:basedOn w:val="700"/>
    <w:next w:val="700"/>
    <w:link w:val="1375"/>
    <w:uiPriority w:val="0"/>
    <w:unhideWhenUsed/>
    <w:qFormat/>
    <w:pPr>
      <w:keepLines/>
      <w:keepNext/>
      <w:spacing w:before="280" w:after="290" w:line="376" w:lineRule="auto"/>
      <w:outlineLvl w:val="4"/>
    </w:pPr>
    <w:rPr>
      <w:rFonts w:eastAsia="宋体"/>
      <w:b/>
      <w:bCs/>
      <w:sz w:val="28"/>
      <w:szCs w:val="28"/>
    </w:rPr>
  </w:style>
  <w:style w:type="paragraph" w:styleId="706">
    <w:name w:val="Heading 6"/>
    <w:basedOn w:val="700"/>
    <w:next w:val="700"/>
    <w:link w:val="1376"/>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07">
    <w:name w:val="Heading 7"/>
    <w:basedOn w:val="700"/>
    <w:next w:val="700"/>
    <w:link w:val="1377"/>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08">
    <w:name w:val="Heading 8"/>
    <w:basedOn w:val="700"/>
    <w:next w:val="700"/>
    <w:link w:val="1378"/>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09">
    <w:name w:val="Heading 9"/>
    <w:basedOn w:val="700"/>
    <w:next w:val="700"/>
    <w:link w:val="1379"/>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Body Text"/>
    <w:basedOn w:val="700"/>
    <w:next w:val="700"/>
    <w:link w:val="1045"/>
    <w:uiPriority w:val="0"/>
    <w:unhideWhenUsed/>
    <w:qFormat/>
    <w:pPr>
      <w:spacing w:after="120"/>
    </w:pPr>
    <w:rPr>
      <w:sz w:val="20"/>
      <w:szCs w:val="20"/>
    </w:rPr>
  </w:style>
  <w:style w:type="paragraph" w:styleId="713">
    <w:name w:val="toc 7"/>
    <w:basedOn w:val="700"/>
    <w:next w:val="700"/>
    <w:uiPriority w:val="39"/>
    <w:unhideWhenUsed/>
    <w:qFormat/>
    <w:pPr>
      <w:ind w:left="2520" w:firstLine="200"/>
      <w:jc w:val="left"/>
    </w:pPr>
    <w:rPr>
      <w:rFonts w:ascii="Calibri" w:hAnsi="Calibri" w:eastAsia="仿宋" w:cs="Times New Roman"/>
      <w:sz w:val="28"/>
    </w:rPr>
  </w:style>
  <w:style w:type="paragraph" w:styleId="714">
    <w:name w:val="List Number"/>
    <w:basedOn w:val="700"/>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15">
    <w:name w:val="Normal Indent"/>
    <w:basedOn w:val="700"/>
    <w:uiPriority w:val="0"/>
    <w:unhideWhenUsed/>
    <w:qFormat/>
    <w:pPr>
      <w:ind w:firstLine="420"/>
      <w:jc w:val="left"/>
    </w:pPr>
    <w:rPr>
      <w:rFonts w:ascii="Times New Roman" w:hAnsi="Times New Roman" w:eastAsia="宋体"/>
      <w:sz w:val="28"/>
      <w:szCs w:val="24"/>
    </w:rPr>
  </w:style>
  <w:style w:type="paragraph" w:styleId="716">
    <w:name w:val="Caption"/>
    <w:basedOn w:val="700"/>
    <w:next w:val="700"/>
    <w:link w:val="1383"/>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17">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18">
    <w:name w:val="Document Map"/>
    <w:basedOn w:val="700"/>
    <w:link w:val="1387"/>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19">
    <w:name w:val="annotation text"/>
    <w:basedOn w:val="700"/>
    <w:uiPriority w:val="0"/>
    <w:qFormat/>
    <w:pPr>
      <w:jc w:val="left"/>
    </w:pPr>
  </w:style>
  <w:style w:type="paragraph" w:styleId="720">
    <w:name w:val="Body Text Indent"/>
    <w:basedOn w:val="700"/>
    <w:uiPriority w:val="0"/>
    <w:qFormat/>
    <w:pPr>
      <w:ind w:left="420"/>
      <w:spacing w:after="120"/>
    </w:pPr>
  </w:style>
  <w:style w:type="paragraph" w:styleId="721">
    <w:name w:val="List Bullet 2"/>
    <w:basedOn w:val="700"/>
    <w:uiPriority w:val="0"/>
    <w:qFormat/>
    <w:pPr>
      <w:contextualSpacing/>
      <w:ind w:left="780" w:hanging="360"/>
      <w:tabs>
        <w:tab w:val="left" w:pos="780" w:leader="none"/>
      </w:tabs>
    </w:pPr>
    <w:rPr>
      <w:rFonts w:ascii="Times New Roman" w:hAnsi="Times New Roman" w:eastAsia="宋体" w:cs="Times New Roman"/>
      <w:szCs w:val="24"/>
    </w:rPr>
  </w:style>
  <w:style w:type="paragraph" w:styleId="722">
    <w:name w:val="toc 5"/>
    <w:basedOn w:val="700"/>
    <w:next w:val="700"/>
    <w:uiPriority w:val="39"/>
    <w:unhideWhenUsed/>
    <w:qFormat/>
    <w:pPr>
      <w:ind w:left="1680" w:firstLine="200"/>
      <w:jc w:val="left"/>
    </w:pPr>
    <w:rPr>
      <w:rFonts w:ascii="Calibri" w:hAnsi="Calibri" w:eastAsia="仿宋" w:cs="Times New Roman"/>
      <w:sz w:val="28"/>
    </w:rPr>
  </w:style>
  <w:style w:type="paragraph" w:styleId="723">
    <w:name w:val="toc 3"/>
    <w:basedOn w:val="700"/>
    <w:next w:val="700"/>
    <w:uiPriority w:val="39"/>
    <w:unhideWhenUsed/>
    <w:qFormat/>
    <w:pPr>
      <w:ind w:left="840" w:firstLine="200"/>
      <w:jc w:val="left"/>
    </w:pPr>
    <w:rPr>
      <w:rFonts w:ascii="Calibri" w:hAnsi="Calibri" w:eastAsia="仿宋" w:cs="Times New Roman"/>
      <w:sz w:val="28"/>
      <w:szCs w:val="24"/>
    </w:rPr>
  </w:style>
  <w:style w:type="paragraph" w:styleId="724">
    <w:name w:val="Plain Text"/>
    <w:basedOn w:val="700"/>
    <w:next w:val="700"/>
    <w:link w:val="1388"/>
    <w:uiPriority w:val="0"/>
    <w:qFormat/>
    <w:pPr>
      <w:ind w:firstLine="200"/>
      <w:jc w:val="left"/>
      <w:spacing w:after="200" w:line="360" w:lineRule="auto"/>
      <w:widowControl/>
    </w:pPr>
    <w:rPr>
      <w:rFonts w:ascii="宋体" w:hAnsi="Courier New" w:eastAsia="仿宋"/>
      <w:sz w:val="24"/>
      <w:szCs w:val="20"/>
      <w:lang w:eastAsia="en-US"/>
    </w:rPr>
  </w:style>
  <w:style w:type="paragraph" w:styleId="725">
    <w:name w:val="toc 8"/>
    <w:basedOn w:val="700"/>
    <w:next w:val="700"/>
    <w:uiPriority w:val="39"/>
    <w:unhideWhenUsed/>
    <w:qFormat/>
    <w:pPr>
      <w:ind w:left="2940" w:firstLine="200"/>
      <w:jc w:val="left"/>
    </w:pPr>
    <w:rPr>
      <w:rFonts w:ascii="Calibri" w:hAnsi="Calibri" w:eastAsia="仿宋" w:cs="Times New Roman"/>
      <w:sz w:val="28"/>
    </w:rPr>
  </w:style>
  <w:style w:type="paragraph" w:styleId="726">
    <w:name w:val="Date"/>
    <w:basedOn w:val="700"/>
    <w:next w:val="700"/>
    <w:link w:val="1399"/>
    <w:uiPriority w:val="0"/>
    <w:semiHidden/>
    <w:unhideWhenUsed/>
    <w:qFormat/>
    <w:pPr>
      <w:ind w:left="100"/>
    </w:pPr>
    <w:rPr>
      <w:rFonts w:ascii="等线" w:hAnsi="等线" w:eastAsia="等线" w:cs="等线"/>
      <w:sz w:val="20"/>
      <w:szCs w:val="24"/>
    </w:rPr>
  </w:style>
  <w:style w:type="paragraph" w:styleId="727">
    <w:name w:val="endnote text"/>
    <w:basedOn w:val="700"/>
    <w:link w:val="904"/>
    <w:uiPriority w:val="99"/>
    <w:semiHidden/>
    <w:unhideWhenUsed/>
    <w:qFormat/>
    <w:rPr>
      <w:sz w:val="20"/>
    </w:rPr>
  </w:style>
  <w:style w:type="paragraph" w:styleId="728">
    <w:name w:val="Balloon Text"/>
    <w:basedOn w:val="700"/>
    <w:link w:val="1389"/>
    <w:uiPriority w:val="0"/>
    <w:unhideWhenUsed/>
    <w:qFormat/>
    <w:pPr>
      <w:ind w:firstLine="200"/>
      <w:jc w:val="left"/>
    </w:pPr>
    <w:rPr>
      <w:sz w:val="18"/>
      <w:szCs w:val="18"/>
    </w:rPr>
  </w:style>
  <w:style w:type="paragraph" w:styleId="729">
    <w:name w:val="Footer"/>
    <w:basedOn w:val="700"/>
    <w:link w:val="1382"/>
    <w:uiPriority w:val="99"/>
    <w:unhideWhenUsed/>
    <w:qFormat/>
    <w:pPr>
      <w:jc w:val="left"/>
      <w:tabs>
        <w:tab w:val="center" w:pos="4153" w:leader="none"/>
        <w:tab w:val="right" w:pos="8306" w:leader="none"/>
      </w:tabs>
    </w:pPr>
    <w:rPr>
      <w:sz w:val="18"/>
      <w:szCs w:val="18"/>
    </w:rPr>
  </w:style>
  <w:style w:type="paragraph" w:styleId="730">
    <w:name w:val="envelope return"/>
    <w:basedOn w:val="700"/>
    <w:uiPriority w:val="99"/>
    <w:unhideWhenUsed/>
    <w:qFormat/>
    <w:rPr>
      <w:rFonts w:ascii="Arial" w:hAnsi="Arial"/>
    </w:rPr>
  </w:style>
  <w:style w:type="paragraph" w:styleId="731">
    <w:name w:val="Header"/>
    <w:basedOn w:val="700"/>
    <w:link w:val="138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00"/>
    <w:next w:val="700"/>
    <w:uiPriority w:val="39"/>
    <w:unhideWhenUsed/>
    <w:qFormat/>
    <w:pPr>
      <w:ind w:firstLine="200"/>
      <w:jc w:val="left"/>
    </w:pPr>
    <w:rPr>
      <w:rFonts w:ascii="Calibri" w:hAnsi="Calibri" w:eastAsia="仿宋" w:cs="Times New Roman"/>
      <w:b/>
      <w:sz w:val="28"/>
      <w:szCs w:val="24"/>
    </w:rPr>
  </w:style>
  <w:style w:type="paragraph" w:styleId="733">
    <w:name w:val="toc 4"/>
    <w:basedOn w:val="700"/>
    <w:next w:val="700"/>
    <w:uiPriority w:val="39"/>
    <w:unhideWhenUsed/>
    <w:qFormat/>
    <w:pPr>
      <w:ind w:left="1260" w:firstLine="200"/>
      <w:jc w:val="left"/>
    </w:pPr>
    <w:rPr>
      <w:rFonts w:ascii="Calibri" w:hAnsi="Calibri" w:eastAsia="仿宋" w:cs="Times New Roman"/>
      <w:sz w:val="28"/>
    </w:rPr>
  </w:style>
  <w:style w:type="paragraph" w:styleId="734">
    <w:name w:val="Subtitle"/>
    <w:basedOn w:val="700"/>
    <w:next w:val="700"/>
    <w:link w:val="1385"/>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35">
    <w:name w:val="footnote text"/>
    <w:basedOn w:val="700"/>
    <w:link w:val="1380"/>
    <w:uiPriority w:val="0"/>
    <w:qFormat/>
    <w:pPr>
      <w:spacing w:line="312" w:lineRule="atLeast"/>
    </w:pPr>
    <w:rPr>
      <w:rFonts w:ascii="Times New Roman" w:hAnsi="Times New Roman" w:eastAsia="宋体" w:cs="Times New Roman"/>
      <w:sz w:val="18"/>
      <w:szCs w:val="20"/>
    </w:rPr>
  </w:style>
  <w:style w:type="paragraph" w:styleId="736">
    <w:name w:val="toc 6"/>
    <w:basedOn w:val="700"/>
    <w:next w:val="700"/>
    <w:uiPriority w:val="39"/>
    <w:unhideWhenUsed/>
    <w:qFormat/>
    <w:pPr>
      <w:ind w:left="2100" w:firstLine="200"/>
      <w:jc w:val="left"/>
    </w:pPr>
    <w:rPr>
      <w:rFonts w:ascii="Calibri" w:hAnsi="Calibri" w:eastAsia="仿宋" w:cs="Times New Roman"/>
      <w:sz w:val="28"/>
    </w:rPr>
  </w:style>
  <w:style w:type="paragraph" w:styleId="737">
    <w:name w:val="Body Text Indent 3"/>
    <w:basedOn w:val="700"/>
    <w:link w:val="1386"/>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38">
    <w:name w:val="table of figures"/>
    <w:basedOn w:val="700"/>
    <w:next w:val="700"/>
    <w:uiPriority w:val="99"/>
    <w:unhideWhenUsed/>
    <w:qFormat/>
  </w:style>
  <w:style w:type="paragraph" w:styleId="739">
    <w:name w:val="toc 2"/>
    <w:basedOn w:val="700"/>
    <w:next w:val="700"/>
    <w:uiPriority w:val="39"/>
    <w:unhideWhenUsed/>
    <w:qFormat/>
    <w:pPr>
      <w:ind w:left="420" w:firstLine="200"/>
      <w:jc w:val="left"/>
    </w:pPr>
    <w:rPr>
      <w:rFonts w:ascii="Calibri" w:hAnsi="Calibri" w:eastAsia="仿宋" w:cs="Times New Roman"/>
      <w:sz w:val="28"/>
      <w:szCs w:val="24"/>
    </w:rPr>
  </w:style>
  <w:style w:type="paragraph" w:styleId="740">
    <w:name w:val="toc 9"/>
    <w:basedOn w:val="700"/>
    <w:next w:val="700"/>
    <w:uiPriority w:val="39"/>
    <w:unhideWhenUsed/>
    <w:qFormat/>
    <w:pPr>
      <w:ind w:left="3360" w:firstLine="200"/>
      <w:jc w:val="left"/>
    </w:pPr>
    <w:rPr>
      <w:rFonts w:ascii="Calibri" w:hAnsi="Calibri" w:eastAsia="仿宋" w:cs="Times New Roman"/>
      <w:sz w:val="28"/>
    </w:rPr>
  </w:style>
  <w:style w:type="paragraph" w:styleId="741">
    <w:name w:val="Body Text 2"/>
    <w:basedOn w:val="700"/>
    <w:link w:val="1401"/>
    <w:uiPriority w:val="0"/>
    <w:semiHidden/>
    <w:unhideWhenUsed/>
    <w:qFormat/>
    <w:pPr>
      <w:spacing w:after="120" w:line="480" w:lineRule="auto"/>
    </w:pPr>
    <w:rPr>
      <w:rFonts w:ascii="等线" w:hAnsi="等线" w:eastAsia="等线" w:cs="等线"/>
      <w:szCs w:val="24"/>
    </w:rPr>
  </w:style>
  <w:style w:type="paragraph" w:styleId="742">
    <w:name w:val="Message Header"/>
    <w:basedOn w:val="700"/>
    <w:link w:val="1402"/>
    <w:uiPriority w:val="0"/>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743">
    <w:name w:val="Normal (Web)"/>
    <w:basedOn w:val="700"/>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44">
    <w:name w:val="Title"/>
    <w:basedOn w:val="700"/>
    <w:next w:val="700"/>
    <w:link w:val="1384"/>
    <w:uiPriority w:val="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745">
    <w:name w:val="Body Text First Indent"/>
    <w:basedOn w:val="712"/>
    <w:uiPriority w:val="99"/>
    <w:unhideWhenUsed/>
    <w:qFormat/>
    <w:pPr>
      <w:ind w:firstLine="420"/>
    </w:pPr>
  </w:style>
  <w:style w:type="paragraph" w:styleId="746">
    <w:name w:val="Body Text First Indent 2"/>
    <w:basedOn w:val="720"/>
    <w:uiPriority w:val="0"/>
    <w:unhideWhenUsed/>
    <w:qFormat/>
    <w:pPr>
      <w:ind w:left="420" w:firstLine="420"/>
      <w:spacing w:after="120"/>
    </w:pPr>
    <w:rPr>
      <w:rFonts w:ascii="Times New Roman" w:eastAsia="宋体"/>
      <w:sz w:val="21"/>
      <w:szCs w:val="24"/>
    </w:rPr>
  </w:style>
  <w:style w:type="table" w:styleId="747">
    <w:name w:val="Table Grid"/>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10"/>
    <w:uiPriority w:val="0"/>
    <w:qFormat/>
    <w:rPr>
      <w:b/>
      <w:bCs/>
    </w:rPr>
  </w:style>
  <w:style w:type="character" w:styleId="749">
    <w:name w:val="endnote reference"/>
    <w:basedOn w:val="710"/>
    <w:uiPriority w:val="99"/>
    <w:semiHidden/>
    <w:unhideWhenUsed/>
    <w:qFormat/>
    <w:rPr>
      <w:vertAlign w:val="superscript"/>
    </w:rPr>
  </w:style>
  <w:style w:type="character" w:styleId="750">
    <w:name w:val="page number"/>
    <w:basedOn w:val="710"/>
    <w:uiPriority w:val="0"/>
    <w:qFormat/>
  </w:style>
  <w:style w:type="character" w:styleId="751">
    <w:name w:val="FollowedHyperlink"/>
    <w:uiPriority w:val="0"/>
    <w:qFormat/>
    <w:rPr>
      <w:color w:val="800080"/>
      <w:u w:val="single"/>
    </w:rPr>
  </w:style>
  <w:style w:type="character" w:styleId="752">
    <w:name w:val="Emphasis"/>
    <w:uiPriority w:val="0"/>
    <w:qFormat/>
    <w:rPr>
      <w:rFonts w:ascii="宋体" w:eastAsia="仿宋"/>
      <w:iCs/>
      <w:color w:val="auto"/>
      <w:sz w:val="28"/>
      <w:u w:val="single"/>
    </w:rPr>
  </w:style>
  <w:style w:type="character" w:styleId="753">
    <w:name w:val="HTML Typewriter"/>
    <w:uiPriority w:val="0"/>
    <w:semiHidden/>
    <w:unhideWhenUsed/>
    <w:qFormat/>
    <w:rPr>
      <w:rFonts w:hint="eastAsia" w:ascii="宋体" w:hAnsi="宋体" w:eastAsia="宋体" w:cs="宋体"/>
      <w:sz w:val="24"/>
      <w:szCs w:val="24"/>
    </w:rPr>
  </w:style>
  <w:style w:type="character" w:styleId="754">
    <w:name w:val="Hyperlink"/>
    <w:uiPriority w:val="99"/>
    <w:qFormat/>
    <w:rPr>
      <w:color w:val="0000ff"/>
      <w:u w:val="single"/>
    </w:rPr>
  </w:style>
  <w:style w:type="character" w:styleId="755">
    <w:name w:val="footnote reference"/>
    <w:uiPriority w:val="0"/>
    <w:qFormat/>
    <w:rPr>
      <w:vertAlign w:val="superscript"/>
    </w:rPr>
  </w:style>
  <w:style w:type="paragraph" w:styleId="756" w:customStyle="1">
    <w:name w:val="Comment Text"/>
    <w:basedOn w:val="700"/>
    <w:link w:val="1020"/>
    <w:uiPriority w:val="0"/>
    <w:qFormat/>
    <w:pPr>
      <w:ind w:firstLine="200"/>
      <w:jc w:val="left"/>
    </w:pPr>
    <w:rPr>
      <w:rFonts w:ascii="Times New Roman" w:hAnsi="Times New Roman" w:eastAsia="仿宋"/>
      <w:sz w:val="28"/>
      <w:szCs w:val="24"/>
    </w:rPr>
  </w:style>
  <w:style w:type="paragraph" w:styleId="757" w:customStyle="1">
    <w:name w:val="Comment Subject"/>
    <w:basedOn w:val="756"/>
    <w:next w:val="756"/>
    <w:link w:val="1404"/>
    <w:uiPriority w:val="0"/>
    <w:semiHidden/>
    <w:unhideWhenUsed/>
    <w:qFormat/>
    <w:pPr>
      <w:ind w:firstLine="0"/>
    </w:pPr>
  </w:style>
  <w:style w:type="character" w:styleId="758" w:customStyle="1">
    <w:name w:val="Comment Reference"/>
    <w:uiPriority w:val="0"/>
    <w:qFormat/>
    <w:rPr>
      <w:rFonts w:eastAsia="宋体"/>
      <w:sz w:val="18"/>
    </w:rPr>
  </w:style>
  <w:style w:type="paragraph" w:styleId="759" w:customStyle="1">
    <w:name w:val="段"/>
    <w:next w:val="700"/>
    <w:link w:val="906"/>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60" w:customStyle="1">
    <w:name w:val="Heading 1 Char"/>
    <w:basedOn w:val="710"/>
    <w:uiPriority w:val="9"/>
    <w:qFormat/>
    <w:rPr>
      <w:rFonts w:ascii="Arial" w:hAnsi="Arial" w:eastAsia="Arial" w:cs="Arial"/>
      <w:sz w:val="40"/>
      <w:szCs w:val="40"/>
    </w:rPr>
  </w:style>
  <w:style w:type="character" w:styleId="761" w:customStyle="1">
    <w:name w:val="Heading 2 Char"/>
    <w:basedOn w:val="710"/>
    <w:uiPriority w:val="9"/>
    <w:qFormat/>
    <w:rPr>
      <w:rFonts w:ascii="Arial" w:hAnsi="Arial" w:eastAsia="Arial" w:cs="Arial"/>
      <w:sz w:val="34"/>
    </w:rPr>
  </w:style>
  <w:style w:type="character" w:styleId="762" w:customStyle="1">
    <w:name w:val="Heading 3 Char"/>
    <w:basedOn w:val="710"/>
    <w:uiPriority w:val="9"/>
    <w:qFormat/>
    <w:rPr>
      <w:rFonts w:ascii="Arial" w:hAnsi="Arial" w:eastAsia="Arial" w:cs="Arial"/>
      <w:sz w:val="30"/>
      <w:szCs w:val="30"/>
    </w:rPr>
  </w:style>
  <w:style w:type="character" w:styleId="763" w:customStyle="1">
    <w:name w:val="Heading 4 Char"/>
    <w:basedOn w:val="710"/>
    <w:link w:val="764"/>
    <w:uiPriority w:val="9"/>
    <w:qFormat/>
    <w:rPr>
      <w:rFonts w:ascii="Arial" w:hAnsi="Arial" w:eastAsia="Arial" w:cs="Arial"/>
      <w:b/>
      <w:bCs/>
      <w:sz w:val="26"/>
      <w:szCs w:val="26"/>
    </w:rPr>
  </w:style>
  <w:style w:type="paragraph" w:styleId="764" w:customStyle="1">
    <w:name w:val="标题 42"/>
    <w:basedOn w:val="700"/>
    <w:next w:val="765"/>
    <w:link w:val="763"/>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65" w:customStyle="1">
    <w:name w:val="标题 41"/>
    <w:basedOn w:val="700"/>
    <w:next w:val="700"/>
    <w:link w:val="911"/>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66" w:customStyle="1">
    <w:name w:val="Heading 5 Char"/>
    <w:basedOn w:val="710"/>
    <w:uiPriority w:val="9"/>
    <w:qFormat/>
    <w:rPr>
      <w:rFonts w:ascii="Arial" w:hAnsi="Arial" w:eastAsia="Arial" w:cs="Arial"/>
      <w:b/>
      <w:bCs/>
      <w:sz w:val="24"/>
      <w:szCs w:val="24"/>
    </w:rPr>
  </w:style>
  <w:style w:type="character" w:styleId="767" w:customStyle="1">
    <w:name w:val="Heading 6 Char"/>
    <w:basedOn w:val="710"/>
    <w:uiPriority w:val="9"/>
    <w:qFormat/>
    <w:rPr>
      <w:rFonts w:ascii="Arial" w:hAnsi="Arial" w:eastAsia="Arial" w:cs="Arial"/>
      <w:b/>
      <w:bCs/>
      <w:sz w:val="22"/>
      <w:szCs w:val="22"/>
    </w:rPr>
  </w:style>
  <w:style w:type="character" w:styleId="768" w:customStyle="1">
    <w:name w:val="Heading 7 Char"/>
    <w:basedOn w:val="710"/>
    <w:uiPriority w:val="9"/>
    <w:qFormat/>
    <w:rPr>
      <w:rFonts w:ascii="Arial" w:hAnsi="Arial" w:eastAsia="Arial" w:cs="Arial"/>
      <w:b/>
      <w:bCs/>
      <w:i/>
      <w:iCs/>
      <w:sz w:val="22"/>
      <w:szCs w:val="22"/>
    </w:rPr>
  </w:style>
  <w:style w:type="character" w:styleId="769" w:customStyle="1">
    <w:name w:val="Heading 8 Char"/>
    <w:basedOn w:val="710"/>
    <w:uiPriority w:val="9"/>
    <w:qFormat/>
    <w:rPr>
      <w:rFonts w:ascii="Arial" w:hAnsi="Arial" w:eastAsia="Arial" w:cs="Arial"/>
      <w:i/>
      <w:iCs/>
      <w:sz w:val="22"/>
      <w:szCs w:val="22"/>
    </w:rPr>
  </w:style>
  <w:style w:type="character" w:styleId="770" w:customStyle="1">
    <w:name w:val="Heading 9 Char"/>
    <w:basedOn w:val="710"/>
    <w:uiPriority w:val="9"/>
    <w:qFormat/>
    <w:rPr>
      <w:rFonts w:ascii="Arial" w:hAnsi="Arial" w:eastAsia="Arial" w:cs="Arial"/>
      <w:i/>
      <w:iCs/>
      <w:sz w:val="21"/>
      <w:szCs w:val="21"/>
    </w:rPr>
  </w:style>
  <w:style w:type="character" w:styleId="771" w:customStyle="1">
    <w:name w:val="Title Char"/>
    <w:basedOn w:val="710"/>
    <w:uiPriority w:val="10"/>
    <w:qFormat/>
    <w:rPr>
      <w:sz w:val="48"/>
      <w:szCs w:val="48"/>
    </w:rPr>
  </w:style>
  <w:style w:type="character" w:styleId="772" w:customStyle="1">
    <w:name w:val="Subtitle Char"/>
    <w:basedOn w:val="710"/>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Header Char"/>
    <w:basedOn w:val="710"/>
    <w:uiPriority w:val="99"/>
    <w:qFormat/>
  </w:style>
  <w:style w:type="character" w:styleId="776" w:customStyle="1">
    <w:name w:val="Footer Char"/>
    <w:basedOn w:val="710"/>
    <w:uiPriority w:val="99"/>
    <w:qFormat/>
  </w:style>
  <w:style w:type="character" w:styleId="777" w:customStyle="1">
    <w:name w:val="Caption Char"/>
    <w:uiPriority w:val="99"/>
    <w:qFormat/>
  </w:style>
  <w:style w:type="table" w:styleId="778" w:customStyle="1">
    <w:name w:val="Table Grid Light"/>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11"/>
    <w:uiPriority w:val="59"/>
    <w:qFormat/>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Grid Table 3"/>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1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7" w:customStyle="1">
    <w:name w:val="Grid Table 4 - Accent 2"/>
    <w:basedOn w:val="71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8" w:customStyle="1">
    <w:name w:val="Grid Table 4 - Accent 3"/>
    <w:basedOn w:val="71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9" w:customStyle="1">
    <w:name w:val="Grid Table 4 - Accent 4"/>
    <w:basedOn w:val="71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0" w:customStyle="1">
    <w:name w:val="Grid Table 4 - Accent 5"/>
    <w:basedOn w:val="71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1" w:customStyle="1">
    <w:name w:val="Grid Table 4 - Accent 6"/>
    <w:basedOn w:val="71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2" w:customStyle="1">
    <w:name w:val="Grid Table 5 Dark"/>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813" w:customStyle="1">
    <w:name w:val="Grid Table 5 Dark- Accent 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themeColor="light1" w:sz="4" w:space="0"/>
        </w:tcBorders>
      </w:tcPr>
    </w:tblStylePr>
  </w:style>
  <w:style w:type="table" w:styleId="814" w:customStyle="1">
    <w:name w:val="Grid Table 5 Dark - Accent 2"/>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themeColor="light1" w:sz="4" w:space="0"/>
        </w:tcBorders>
      </w:tcPr>
    </w:tblStylePr>
  </w:style>
  <w:style w:type="table" w:styleId="815" w:customStyle="1">
    <w:name w:val="Grid Table 5 Dark - Accent 3"/>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themeColor="light1" w:sz="4" w:space="0"/>
        </w:tcBorders>
      </w:tcPr>
    </w:tblStylePr>
  </w:style>
  <w:style w:type="table" w:styleId="816" w:customStyle="1">
    <w:name w:val="Grid Table 5 Dark- Accent 4"/>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themeColor="light1" w:sz="4" w:space="0"/>
        </w:tcBorders>
      </w:tcPr>
    </w:tblStylePr>
  </w:style>
  <w:style w:type="table" w:styleId="817" w:customStyle="1">
    <w:name w:val="Grid Table 5 Dark - Accent 5"/>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themeColor="light1" w:sz="4" w:space="0"/>
        </w:tcBorders>
      </w:tcPr>
    </w:tblStylePr>
  </w:style>
  <w:style w:type="table" w:styleId="818" w:customStyle="1">
    <w:name w:val="Grid Table 5 Dark - Accent 6"/>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themeColor="light1" w:sz="4" w:space="0"/>
        </w:tcBorders>
      </w:tcPr>
    </w:tblStylePr>
  </w:style>
  <w:style w:type="table" w:styleId="819" w:customStyle="1">
    <w:name w:val="Grid Table 6 Colorful"/>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71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1Vert">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71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1Vert">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3" w:customStyle="1">
    <w:name w:val="Grid Table 6 Colorful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71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5" w:customStyle="1">
    <w:name w:val="Grid Table 6 Colorful - Accent 6"/>
    <w:basedOn w:val="71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fill="e1efd8"/>
      </w:tcPr>
    </w:tblStylePr>
    <w:tblStylePr w:type="band1Vert">
      <w:tcPr>
        <w:shd w:val="clear" w:color="e1efd8" w:fill="e1efd8"/>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Grid Table 7 Colorful"/>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1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1Vert">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fill="ffffff"/>
        <w:tcBorders>
          <w:top w:val="single" w:color="ACCCE9"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1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fill="ffffff"/>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1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1Vert">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fill="ffffff"/>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1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fill="ffffff"/>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1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fill="ffffff"/>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fill="ffffff"/>
        <w:tcBorders>
          <w:top w:val="single" w:color="95AFDD"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1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fill="e1efd8"/>
      </w:tcPr>
    </w:tblStylePr>
    <w:tblStylePr w:type="band1Vert">
      <w:tcPr>
        <w:shd w:val="clear" w:color="e1efd8" w:fill="e1efd8"/>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fill="ffffff"/>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fill="ffffff"/>
        <w:tcBorders>
          <w:top w:val="single" w:color="ADD394"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basedOn w:val="711"/>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11"/>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11"/>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11"/>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11"/>
    <w:uiPriority w:val="99"/>
    <w:qFormat/>
    <w:tblPr>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11"/>
    <w:uiPriority w:val="99"/>
    <w:qFormat/>
    <w:tblPr>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11"/>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List Table 2"/>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71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2" w:customStyle="1">
    <w:name w:val="List Table 2 - Accent 2"/>
    <w:basedOn w:val="71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3" w:customStyle="1">
    <w:name w:val="List Table 2 - Accent 3"/>
    <w:basedOn w:val="71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4" w:customStyle="1">
    <w:name w:val="List Table 2 - Accent 4"/>
    <w:basedOn w:val="71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5" w:customStyle="1">
    <w:name w:val="List Table 2 - Accent 5"/>
    <w:basedOn w:val="71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6" w:customStyle="1">
    <w:name w:val="List Table 2 - Accent 6"/>
    <w:basedOn w:val="71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7" w:customStyle="1">
    <w:name w:val="List Table 3"/>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8" w:customStyle="1">
    <w:name w:val="List Table 3 - Accent 1"/>
    <w:basedOn w:val="71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49" w:customStyle="1">
    <w:name w:val="List Table 3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850" w:customStyle="1">
    <w:name w:val="List Table 3 - Accent 3"/>
    <w:basedOn w:val="71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51" w:customStyle="1">
    <w:name w:val="List Table 3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852" w:customStyle="1">
    <w:name w:val="List Table 3 - Accent 5"/>
    <w:basedOn w:val="71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853" w:customStyle="1">
    <w:name w:val="List Table 3 - Accent 6"/>
    <w:basedOn w:val="71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54" w:customStyle="1">
    <w:name w:val="List Table 4"/>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5" w:customStyle="1">
    <w:name w:val="List Table 4 - Accent 1"/>
    <w:basedOn w:val="71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56" w:customStyle="1">
    <w:name w:val="List Table 4 - Accent 2"/>
    <w:basedOn w:val="71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57" w:customStyle="1">
    <w:name w:val="List Table 4 - Accent 3"/>
    <w:basedOn w:val="71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858" w:customStyle="1">
    <w:name w:val="List Table 4 - Accent 4"/>
    <w:basedOn w:val="71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859" w:customStyle="1">
    <w:name w:val="List Table 4 - Accent 5"/>
    <w:basedOn w:val="71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60" w:customStyle="1">
    <w:name w:val="List Table 4 - Accent 6"/>
    <w:basedOn w:val="71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861" w:customStyle="1">
    <w:name w:val="List Table 5 Dark"/>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71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fill="5b9bd5"/>
        <w:tcBorders>
          <w:top w:val="single" w:color="FFFFFF" w:themeColor="light1" w:sz="4" w:space="0"/>
          <w:bottom w:val="single" w:color="FFFFFF" w:themeColor="light1" w:sz="4" w:space="0"/>
        </w:tcBorders>
      </w:tcPr>
    </w:tblStylePr>
    <w:tblStylePr w:type="band1Vert">
      <w:tcPr>
        <w:shd w:val="clear" w:color="5b9bd5" w:fill="5b9bd5"/>
        <w:tcBorders>
          <w:left w:val="single" w:color="FFFFFF" w:themeColor="light1" w:sz="4" w:space="0"/>
          <w:right w:val="single" w:color="FFFFFF" w:themeColor="light1" w:sz="4" w:space="0"/>
        </w:tcBorders>
      </w:tcPr>
    </w:tblStylePr>
    <w:tblStylePr w:type="band2Horz">
      <w:tcPr>
        <w:shd w:val="clear" w:color="5b9bd5" w:fill="5b9bd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fill="5b9bd5"/>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71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fill="f4b285"/>
        <w:tcBorders>
          <w:top w:val="single" w:color="FFFFFF" w:themeColor="light1" w:sz="4" w:space="0"/>
          <w:bottom w:val="single" w:color="FFFFFF" w:themeColor="light1" w:sz="4" w:space="0"/>
        </w:tcBorders>
      </w:tcPr>
    </w:tblStylePr>
    <w:tblStylePr w:type="band1Vert">
      <w:tcPr>
        <w:shd w:val="clear" w:color="f4b285" w:fill="f4b285"/>
        <w:tcBorders>
          <w:left w:val="single" w:color="FFFFFF" w:themeColor="light1" w:sz="4" w:space="0"/>
          <w:right w:val="single" w:color="FFFFFF" w:themeColor="light1" w:sz="4" w:space="0"/>
        </w:tcBorders>
      </w:tcPr>
    </w:tblStylePr>
    <w:tblStylePr w:type="band2Horz">
      <w:tcPr>
        <w:shd w:val="clear" w:color="f4b285" w:fill="f4b28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fill="f4b285"/>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71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fill="c9c9c9"/>
        <w:tcBorders>
          <w:top w:val="single" w:color="FFFFFF" w:themeColor="light1" w:sz="4" w:space="0"/>
          <w:bottom w:val="single" w:color="FFFFFF" w:themeColor="light1" w:sz="4" w:space="0"/>
        </w:tcBorders>
      </w:tcPr>
    </w:tblStylePr>
    <w:tblStylePr w:type="band1Vert">
      <w:tcPr>
        <w:shd w:val="clear" w:color="c9c9c9" w:fill="c9c9c9"/>
        <w:tcBorders>
          <w:left w:val="single" w:color="FFFFFF" w:themeColor="light1" w:sz="4" w:space="0"/>
          <w:right w:val="single" w:color="FFFFFF" w:themeColor="light1" w:sz="4" w:space="0"/>
        </w:tcBorders>
      </w:tcPr>
    </w:tblStylePr>
    <w:tblStylePr w:type="band2Horz">
      <w:tcPr>
        <w:shd w:val="clear" w:color="c9c9c9" w:fill="c9c9c9"/>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fill="c9c9c9"/>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71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fill="ffd864"/>
        <w:tcBorders>
          <w:top w:val="single" w:color="FFFFFF" w:themeColor="light1" w:sz="4" w:space="0"/>
          <w:bottom w:val="single" w:color="FFFFFF" w:themeColor="light1" w:sz="4" w:space="0"/>
        </w:tcBorders>
      </w:tcPr>
    </w:tblStylePr>
    <w:tblStylePr w:type="band1Vert">
      <w:tcPr>
        <w:shd w:val="clear" w:color="ffd864" w:fill="ffd864"/>
        <w:tcBorders>
          <w:left w:val="single" w:color="FFFFFF" w:themeColor="light1" w:sz="4" w:space="0"/>
          <w:right w:val="single" w:color="FFFFFF" w:themeColor="light1" w:sz="4" w:space="0"/>
        </w:tcBorders>
      </w:tcPr>
    </w:tblStylePr>
    <w:tblStylePr w:type="band2Horz">
      <w:tcPr>
        <w:shd w:val="clear" w:color="ffd864" w:fill="ffd864"/>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fill="ffd864"/>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71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fill="8ea9db"/>
        <w:tcBorders>
          <w:top w:val="single" w:color="FFFFFF" w:themeColor="light1" w:sz="4" w:space="0"/>
          <w:bottom w:val="single" w:color="FFFFFF" w:themeColor="light1" w:sz="4" w:space="0"/>
        </w:tcBorders>
      </w:tcPr>
    </w:tblStylePr>
    <w:tblStylePr w:type="band1Vert">
      <w:tcPr>
        <w:shd w:val="clear" w:color="8ea9db" w:fill="8ea9db"/>
        <w:tcBorders>
          <w:left w:val="single" w:color="FFFFFF" w:themeColor="light1" w:sz="4" w:space="0"/>
          <w:right w:val="single" w:color="FFFFFF" w:themeColor="light1" w:sz="4" w:space="0"/>
        </w:tcBorders>
      </w:tcPr>
    </w:tblStylePr>
    <w:tblStylePr w:type="band2Horz">
      <w:tcPr>
        <w:shd w:val="clear" w:color="8ea9db" w:fill="8ea9db"/>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fill="8ea9db"/>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71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fill="a9d08e"/>
        <w:tcBorders>
          <w:top w:val="single" w:color="FFFFFF" w:themeColor="light1" w:sz="4" w:space="0"/>
          <w:bottom w:val="single" w:color="FFFFFF" w:themeColor="light1" w:sz="4" w:space="0"/>
        </w:tcBorders>
      </w:tcPr>
    </w:tblStylePr>
    <w:tblStylePr w:type="band1Vert">
      <w:tcPr>
        <w:shd w:val="clear" w:color="a9d08e" w:fill="a9d08e"/>
        <w:tcBorders>
          <w:left w:val="single" w:color="FFFFFF" w:themeColor="light1" w:sz="4" w:space="0"/>
          <w:right w:val="single" w:color="FFFFFF" w:themeColor="light1" w:sz="4" w:space="0"/>
        </w:tcBorders>
      </w:tcPr>
    </w:tblStylePr>
    <w:tblStylePr w:type="band2Horz">
      <w:tcPr>
        <w:shd w:val="clear" w:color="a9d08e" w:fill="a9d08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fill="a9d08e"/>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1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71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0" w:customStyle="1">
    <w:name w:val="List Table 6 Colorful - Accent 2"/>
    <w:basedOn w:val="71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1" w:customStyle="1">
    <w:name w:val="List Table 6 Colorful - Accent 3"/>
    <w:basedOn w:val="71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2" w:customStyle="1">
    <w:name w:val="List Table 6 Colorful - Accent 4"/>
    <w:basedOn w:val="71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3" w:customStyle="1">
    <w:name w:val="List Table 6 Colorful - Accent 5"/>
    <w:basedOn w:val="71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1Vert">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4" w:customStyle="1">
    <w:name w:val="List Table 6 Colorful - Accent 6"/>
    <w:basedOn w:val="71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1Vert">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5" w:customStyle="1">
    <w:name w:val="List Table 7 Colorful"/>
    <w:basedOn w:val="71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1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fill="ffffff"/>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fill="ffffff"/>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1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ffffff"/>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1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ffffff"/>
        <w:tcBorders>
          <w:top w:val="single" w:color="C9C9C9"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1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ffffff"/>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1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1Vert">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ffffff"/>
        <w:tcBorders>
          <w:top w:val="single" w:color="8EA9DB"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1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1Vert">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ffffff"/>
        <w:tcBorders>
          <w:top w:val="single" w:color="A9D08E"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83" w:customStyle="1">
    <w:name w:val="Lined - Accent 1"/>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84" w:customStyle="1">
    <w:name w:val="Lined - Accent 2"/>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85" w:customStyle="1">
    <w:name w:val="Lined - Accent 3"/>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86" w:customStyle="1">
    <w:name w:val="Lined - Accent 4"/>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87" w:customStyle="1">
    <w:name w:val="Lined - Accent 5"/>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88" w:customStyle="1">
    <w:name w:val="Lined - Accent 6"/>
    <w:basedOn w:val="71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89" w:customStyle="1">
    <w:name w:val="Bordered &amp; Lined - Accent"/>
    <w:basedOn w:val="7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0" w:customStyle="1">
    <w:name w:val="Bordered &amp; Lined - Accent 1"/>
    <w:basedOn w:val="71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91" w:customStyle="1">
    <w:name w:val="Bordered &amp; Lined - Accent 2"/>
    <w:basedOn w:val="71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92" w:customStyle="1">
    <w:name w:val="Bordered &amp; Lined - Accent 3"/>
    <w:basedOn w:val="71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93" w:customStyle="1">
    <w:name w:val="Bordered &amp; Lined - Accent 4"/>
    <w:basedOn w:val="71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94" w:customStyle="1">
    <w:name w:val="Bordered &amp; Lined - Accent 5"/>
    <w:basedOn w:val="71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95" w:customStyle="1">
    <w:name w:val="Bordered &amp; Lined - Accent 6"/>
    <w:basedOn w:val="71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96" w:customStyle="1">
    <w:name w:val="Bordered"/>
    <w:basedOn w:val="7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8" w:customStyle="1">
    <w:name w:val="Bordered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9" w:customStyle="1">
    <w:name w:val="Bordered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0" w:customStyle="1">
    <w:name w:val="Bordered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1" w:customStyle="1">
    <w:name w:val="Bordered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2" w:customStyle="1">
    <w:name w:val="Bordered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3" w:customStyle="1">
    <w:name w:val="Footnote Text Char"/>
    <w:uiPriority w:val="99"/>
    <w:qFormat/>
    <w:rPr>
      <w:sz w:val="18"/>
    </w:rPr>
  </w:style>
  <w:style w:type="character" w:styleId="904" w:customStyle="1">
    <w:name w:val="尾注文本 Char"/>
    <w:link w:val="727"/>
    <w:uiPriority w:val="99"/>
    <w:qFormat/>
    <w:rPr>
      <w:sz w:val="20"/>
    </w:rPr>
  </w:style>
  <w:style w:type="paragraph" w:styleId="905" w:customStyle="1">
    <w:name w:val="TOC Heading"/>
    <w:uiPriority w:val="39"/>
    <w:unhideWhenUsed/>
    <w:qFormat/>
    <w:rPr>
      <w:rFonts w:asciiTheme="minorHAnsi" w:hAnsiTheme="minorHAnsi" w:eastAsiaTheme="minorEastAsia" w:cstheme="minorBidi"/>
      <w:lang w:val="en-US" w:eastAsia="zh-CN" w:bidi="ar-SA"/>
    </w:rPr>
  </w:style>
  <w:style w:type="character" w:styleId="906" w:customStyle="1">
    <w:name w:val="段 Char"/>
    <w:link w:val="759"/>
    <w:uiPriority w:val="0"/>
    <w:qFormat/>
    <w:rPr>
      <w:rFonts w:ascii="宋体"/>
    </w:rPr>
  </w:style>
  <w:style w:type="paragraph" w:styleId="907" w:customStyle="1">
    <w:name w:val="正文段落内容"/>
    <w:basedOn w:val="700"/>
    <w:link w:val="908"/>
    <w:uiPriority w:val="0"/>
    <w:qFormat/>
    <w:pPr>
      <w:ind w:firstLine="200"/>
      <w:jc w:val="left"/>
    </w:pPr>
    <w:rPr>
      <w:rFonts w:ascii="Times New Roman" w:hAnsi="Times New Roman"/>
      <w:sz w:val="20"/>
      <w:szCs w:val="24"/>
      <w:lang w:bidi="en-US"/>
    </w:rPr>
  </w:style>
  <w:style w:type="character" w:styleId="908" w:customStyle="1">
    <w:name w:val="正文段落内容 Char"/>
    <w:link w:val="907"/>
    <w:uiPriority w:val="0"/>
    <w:qFormat/>
    <w:rPr>
      <w:rFonts w:ascii="Times New Roman" w:hAnsi="Times New Roman"/>
      <w:szCs w:val="24"/>
      <w:lang w:bidi="en-US"/>
    </w:rPr>
  </w:style>
  <w:style w:type="paragraph" w:styleId="909" w:customStyle="1">
    <w:name w:val="标题 21"/>
    <w:basedOn w:val="700"/>
    <w:next w:val="700"/>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10" w:customStyle="1">
    <w:name w:val="标题 31"/>
    <w:basedOn w:val="700"/>
    <w:next w:val="700"/>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11" w:customStyle="1">
    <w:name w:val="标题 4 Char"/>
    <w:link w:val="765"/>
    <w:uiPriority w:val="0"/>
    <w:qFormat/>
    <w:rPr>
      <w:rFonts w:ascii="Cambria" w:hAnsi="Cambria" w:eastAsia="宋体" w:cs="Times New Roman"/>
      <w:b/>
      <w:bCs/>
      <w:sz w:val="28"/>
      <w:szCs w:val="28"/>
    </w:rPr>
  </w:style>
  <w:style w:type="paragraph" w:styleId="912" w:customStyle="1">
    <w:name w:val="标题 51"/>
    <w:basedOn w:val="700"/>
    <w:next w:val="700"/>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13" w:customStyle="1">
    <w:name w:val="标题 61"/>
    <w:basedOn w:val="700"/>
    <w:next w:val="700"/>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14" w:customStyle="1">
    <w:name w:val="标题 71"/>
    <w:basedOn w:val="700"/>
    <w:next w:val="700"/>
    <w:link w:val="915"/>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15" w:customStyle="1">
    <w:name w:val="标题 7 Char1"/>
    <w:link w:val="914"/>
    <w:uiPriority w:val="0"/>
    <w:qFormat/>
    <w:rPr>
      <w:rFonts w:ascii="Calibri" w:hAnsi="Calibri" w:eastAsia="宋体" w:cs="Times New Roman"/>
      <w:b/>
      <w:bCs/>
      <w:sz w:val="24"/>
      <w:szCs w:val="24"/>
    </w:rPr>
  </w:style>
  <w:style w:type="paragraph" w:styleId="916" w:customStyle="1">
    <w:name w:val="标题 81"/>
    <w:basedOn w:val="700"/>
    <w:next w:val="700"/>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17" w:customStyle="1">
    <w:name w:val="标题 91"/>
    <w:basedOn w:val="700"/>
    <w:next w:val="700"/>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18" w:customStyle="1">
    <w:name w:val="样式 样式 正文缩进四号ALT+Z段1 Char Char Char段1 Char Char标题4body text鋘d... ...1"/>
    <w:basedOn w:val="700"/>
    <w:link w:val="919"/>
    <w:uiPriority w:val="0"/>
    <w:qFormat/>
    <w:rPr>
      <w:rFonts w:ascii="宋体" w:hAnsi="宋体" w:eastAsia="宋体" w:cs="Times New Roman"/>
      <w:sz w:val="20"/>
      <w:szCs w:val="21"/>
    </w:rPr>
  </w:style>
  <w:style w:type="character" w:styleId="919" w:customStyle="1">
    <w:name w:val="样式 样式 正文缩进四号ALT+Z段1 Char Char Char段1 Char Char标题4body text鋘d... ...1 Char Char"/>
    <w:link w:val="918"/>
    <w:uiPriority w:val="0"/>
    <w:qFormat/>
    <w:rPr>
      <w:rFonts w:ascii="宋体" w:hAnsi="宋体" w:eastAsia="宋体" w:cs="Times New Roman"/>
      <w:szCs w:val="21"/>
    </w:rPr>
  </w:style>
  <w:style w:type="paragraph" w:styleId="920" w:customStyle="1">
    <w:name w:val="AC-Image-图片"/>
    <w:next w:val="700"/>
    <w:uiPriority w:val="0"/>
    <w:qFormat/>
    <w:pPr>
      <w:jc w:val="center"/>
    </w:pPr>
    <w:rPr>
      <w:rFonts w:ascii="Times New Roman" w:hAnsi="Times New Roman" w:eastAsia="宋体" w:cs="Calibri"/>
      <w:sz w:val="24"/>
      <w:szCs w:val="21"/>
      <w:lang w:val="en-US" w:eastAsia="zh-CN" w:bidi="ar-SA"/>
    </w:rPr>
  </w:style>
  <w:style w:type="paragraph" w:styleId="921" w:customStyle="1">
    <w:name w:val="AC-Image-图表标题"/>
    <w:uiPriority w:val="0"/>
    <w:qFormat/>
    <w:pPr>
      <w:jc w:val="center"/>
    </w:pPr>
    <w:rPr>
      <w:rFonts w:ascii="Times New Roman" w:hAnsi="Times New Roman" w:eastAsia="微软雅黑" w:cs="宋体"/>
      <w:sz w:val="21"/>
      <w:lang w:val="en-US" w:eastAsia="zh-CN" w:bidi="ar-SA"/>
    </w:rPr>
  </w:style>
  <w:style w:type="paragraph" w:styleId="922" w:customStyle="1">
    <w:name w:val="列项"/>
    <w:basedOn w:val="700"/>
    <w:uiPriority w:val="0"/>
    <w:qFormat/>
    <w:pPr>
      <w:ind w:left="425" w:hanging="425"/>
      <w:jc w:val="left"/>
      <w:widowControl/>
    </w:pPr>
    <w:rPr>
      <w:rFonts w:ascii="宋体" w:hAnsi="Calibri" w:eastAsia="仿宋" w:cs="Times New Roman"/>
      <w:sz w:val="28"/>
      <w:szCs w:val="24"/>
    </w:rPr>
  </w:style>
  <w:style w:type="character" w:styleId="923" w:customStyle="1">
    <w:name w:val="标题 7 字符"/>
    <w:basedOn w:val="710"/>
    <w:uiPriority w:val="9"/>
    <w:semiHidden/>
    <w:qFormat/>
    <w:rPr>
      <w:b/>
      <w:bCs/>
      <w:sz w:val="24"/>
      <w:szCs w:val="24"/>
    </w:rPr>
  </w:style>
  <w:style w:type="paragraph" w:styleId="924" w:customStyle="1">
    <w:name w:val="标书突出内容（文字加粗）"/>
    <w:basedOn w:val="907"/>
    <w:next w:val="907"/>
    <w:link w:val="925"/>
    <w:uiPriority w:val="0"/>
    <w:qFormat/>
    <w:rPr>
      <w:b/>
    </w:rPr>
  </w:style>
  <w:style w:type="character" w:styleId="925" w:customStyle="1">
    <w:name w:val="标书突出内容（文字加粗） Char"/>
    <w:link w:val="924"/>
    <w:uiPriority w:val="0"/>
    <w:qFormat/>
    <w:rPr>
      <w:rFonts w:ascii="Times New Roman" w:hAnsi="Times New Roman"/>
      <w:b/>
      <w:szCs w:val="24"/>
      <w:lang w:bidi="en-US"/>
    </w:rPr>
  </w:style>
  <w:style w:type="character" w:styleId="926" w:customStyle="1">
    <w:name w:val="webdict"/>
    <w:basedOn w:val="710"/>
    <w:uiPriority w:val="0"/>
    <w:qFormat/>
  </w:style>
  <w:style w:type="character" w:styleId="927" w:customStyle="1">
    <w:name w:val="明显参考1"/>
    <w:uiPriority w:val="0"/>
    <w:qFormat/>
    <w:rPr>
      <w:b/>
      <w:bCs/>
      <w:smallCaps/>
      <w:color w:val="c0504d"/>
      <w:spacing w:val="5"/>
      <w:u w:val="single"/>
    </w:rPr>
  </w:style>
  <w:style w:type="paragraph" w:styleId="928" w:customStyle="1">
    <w:name w:val="图片（居中）"/>
    <w:basedOn w:val="700"/>
    <w:next w:val="907"/>
    <w:link w:val="929"/>
    <w:uiPriority w:val="0"/>
    <w:qFormat/>
    <w:pPr>
      <w:jc w:val="center"/>
    </w:pPr>
    <w:rPr>
      <w:rFonts w:ascii="宋体" w:hAnsi="宋体"/>
      <w:sz w:val="24"/>
      <w:szCs w:val="24"/>
      <w:lang w:bidi="en-US"/>
    </w:rPr>
  </w:style>
  <w:style w:type="character" w:styleId="929" w:customStyle="1">
    <w:name w:val="图片（居中） Char"/>
    <w:link w:val="928"/>
    <w:uiPriority w:val="0"/>
    <w:qFormat/>
    <w:rPr>
      <w:rFonts w:ascii="宋体" w:hAnsi="宋体"/>
      <w:sz w:val="24"/>
      <w:szCs w:val="24"/>
      <w:lang w:bidi="en-US"/>
    </w:rPr>
  </w:style>
  <w:style w:type="paragraph" w:styleId="930" w:customStyle="1">
    <w:name w:val="页眉1"/>
    <w:basedOn w:val="700"/>
    <w:link w:val="931"/>
    <w:uiPriority w:val="0"/>
    <w:qFormat/>
    <w:pPr>
      <w:jc w:val="center"/>
      <w:tabs>
        <w:tab w:val="center" w:pos="4153" w:leader="none"/>
        <w:tab w:val="right" w:pos="8306" w:leader="none"/>
      </w:tabs>
      <w:pBdr>
        <w:bottom w:val="single" w:color="auto" w:sz="6" w:space="1"/>
      </w:pBdr>
    </w:pPr>
    <w:rPr>
      <w:sz w:val="18"/>
      <w:szCs w:val="18"/>
    </w:rPr>
  </w:style>
  <w:style w:type="character" w:styleId="931" w:customStyle="1">
    <w:name w:val="页眉 Char"/>
    <w:link w:val="930"/>
    <w:uiPriority w:val="0"/>
    <w:qFormat/>
    <w:rPr>
      <w:sz w:val="18"/>
      <w:szCs w:val="18"/>
    </w:rPr>
  </w:style>
  <w:style w:type="paragraph" w:styleId="932" w:customStyle="1">
    <w:name w:val="段落内容三级列表"/>
    <w:basedOn w:val="700"/>
    <w:link w:val="933"/>
    <w:uiPriority w:val="30"/>
    <w:qFormat/>
    <w:pPr>
      <w:ind w:left="4848" w:hanging="1418"/>
      <w:jc w:val="left"/>
      <w:tabs>
        <w:tab w:val="left" w:pos="4848" w:leader="none"/>
      </w:tabs>
    </w:pPr>
    <w:rPr>
      <w:rFonts w:ascii="宋体" w:hAnsi="宋体" w:eastAsia="仿宋"/>
      <w:sz w:val="28"/>
      <w:szCs w:val="24"/>
      <w:lang w:bidi="en-US"/>
    </w:rPr>
  </w:style>
  <w:style w:type="character" w:styleId="933" w:customStyle="1">
    <w:name w:val="段落内容三级列表 Char"/>
    <w:link w:val="932"/>
    <w:uiPriority w:val="30"/>
    <w:qFormat/>
    <w:rPr>
      <w:rFonts w:ascii="宋体" w:hAnsi="宋体" w:eastAsia="仿宋"/>
      <w:sz w:val="28"/>
      <w:szCs w:val="24"/>
      <w:lang w:bidi="en-US"/>
    </w:rPr>
  </w:style>
  <w:style w:type="paragraph" w:styleId="934" w:customStyle="1">
    <w:name w:val="段落内容一级列表"/>
    <w:basedOn w:val="700"/>
    <w:link w:val="935"/>
    <w:uiPriority w:val="29"/>
    <w:qFormat/>
    <w:pPr>
      <w:ind w:left="100" w:hanging="1276"/>
      <w:jc w:val="left"/>
      <w:tabs>
        <w:tab w:val="left" w:pos="4281" w:leader="none"/>
      </w:tabs>
    </w:pPr>
    <w:rPr>
      <w:rFonts w:ascii="宋体" w:hAnsi="宋体"/>
      <w:sz w:val="24"/>
      <w:szCs w:val="24"/>
      <w:lang w:bidi="en-US"/>
    </w:rPr>
  </w:style>
  <w:style w:type="character" w:styleId="935" w:customStyle="1">
    <w:name w:val="段落内容一级列表 Char"/>
    <w:link w:val="934"/>
    <w:uiPriority w:val="29"/>
    <w:qFormat/>
    <w:rPr>
      <w:rFonts w:ascii="宋体" w:hAnsi="宋体"/>
      <w:sz w:val="24"/>
      <w:szCs w:val="24"/>
      <w:lang w:bidi="en-US"/>
    </w:rPr>
  </w:style>
  <w:style w:type="character" w:styleId="936" w:customStyle="1">
    <w:name w:val="标题 3 Char"/>
    <w:uiPriority w:val="0"/>
    <w:qFormat/>
    <w:rPr>
      <w:rFonts w:eastAsia="黑体"/>
      <w:b/>
      <w:color w:val="000000"/>
      <w:sz w:val="28"/>
      <w:szCs w:val="32"/>
    </w:rPr>
  </w:style>
  <w:style w:type="paragraph" w:styleId="937" w:customStyle="1">
    <w:name w:val="段落内容无序列表"/>
    <w:basedOn w:val="700"/>
    <w:link w:val="938"/>
    <w:uiPriority w:val="32"/>
    <w:qFormat/>
    <w:pPr>
      <w:ind w:left="250" w:hanging="720"/>
      <w:jc w:val="left"/>
      <w:widowControl/>
      <w:tabs>
        <w:tab w:val="left" w:pos="720" w:leader="none"/>
      </w:tabs>
    </w:pPr>
    <w:rPr>
      <w:rFonts w:ascii="宋体" w:hAnsi="宋体" w:eastAsia="仿宋"/>
      <w:sz w:val="24"/>
      <w:szCs w:val="24"/>
      <w:lang w:bidi="en-US"/>
    </w:rPr>
  </w:style>
  <w:style w:type="character" w:styleId="938" w:customStyle="1">
    <w:name w:val="段落内容无序列表 Char"/>
    <w:link w:val="937"/>
    <w:uiPriority w:val="32"/>
    <w:qFormat/>
    <w:rPr>
      <w:rFonts w:ascii="宋体" w:hAnsi="宋体" w:eastAsia="仿宋"/>
      <w:sz w:val="24"/>
      <w:szCs w:val="24"/>
      <w:lang w:bidi="en-US"/>
    </w:rPr>
  </w:style>
  <w:style w:type="character" w:styleId="939" w:customStyle="1">
    <w:name w:val="书籍标题1"/>
    <w:uiPriority w:val="0"/>
    <w:qFormat/>
    <w:rPr>
      <w:b/>
      <w:bCs/>
      <w:smallCaps/>
      <w:spacing w:val="5"/>
    </w:rPr>
  </w:style>
  <w:style w:type="character" w:styleId="940" w:customStyle="1">
    <w:name w:val="明显强调1"/>
    <w:uiPriority w:val="21"/>
    <w:qFormat/>
    <w:rPr>
      <w:b/>
      <w:bCs/>
      <w:i/>
      <w:iCs/>
      <w:color w:val="4f81bd"/>
    </w:rPr>
  </w:style>
  <w:style w:type="character" w:styleId="941" w:customStyle="1">
    <w:name w:val="标题 5 Char"/>
    <w:uiPriority w:val="0"/>
    <w:qFormat/>
    <w:rPr>
      <w:rFonts w:eastAsia="黑体"/>
      <w:b/>
      <w:bCs/>
      <w:sz w:val="28"/>
      <w:szCs w:val="28"/>
      <w:lang w:bidi="en-US"/>
    </w:rPr>
  </w:style>
  <w:style w:type="paragraph" w:styleId="942" w:customStyle="1">
    <w:name w:val="标题 11"/>
    <w:basedOn w:val="700"/>
    <w:next w:val="700"/>
    <w:link w:val="943"/>
    <w:uiPriority w:val="0"/>
    <w:qFormat/>
    <w:pPr>
      <w:keepLines/>
      <w:keepNext/>
      <w:pageBreakBefore/>
      <w:spacing w:before="340" w:after="330" w:line="578" w:lineRule="auto"/>
      <w:outlineLvl w:val="0"/>
    </w:pPr>
    <w:rPr>
      <w:rFonts w:eastAsia="黑体"/>
      <w:b/>
      <w:bCs/>
      <w:sz w:val="32"/>
      <w:szCs w:val="44"/>
    </w:rPr>
  </w:style>
  <w:style w:type="character" w:styleId="943" w:customStyle="1">
    <w:name w:val="标题 1 Char"/>
    <w:link w:val="942"/>
    <w:uiPriority w:val="0"/>
    <w:qFormat/>
    <w:rPr>
      <w:rFonts w:eastAsia="黑体"/>
      <w:b/>
      <w:bCs/>
      <w:sz w:val="32"/>
      <w:szCs w:val="44"/>
    </w:rPr>
  </w:style>
  <w:style w:type="paragraph" w:styleId="944" w:customStyle="1">
    <w:name w:val="正文文本1"/>
    <w:basedOn w:val="700"/>
    <w:link w:val="945"/>
    <w:uiPriority w:val="0"/>
    <w:qFormat/>
    <w:pPr>
      <w:spacing w:after="120"/>
    </w:pPr>
    <w:rPr>
      <w:rFonts w:ascii="Times New Roman" w:hAnsi="Times New Roman" w:eastAsia="仿宋"/>
      <w:sz w:val="28"/>
      <w:szCs w:val="24"/>
    </w:rPr>
  </w:style>
  <w:style w:type="character" w:styleId="945" w:customStyle="1">
    <w:name w:val="正文文本 Char"/>
    <w:link w:val="944"/>
    <w:uiPriority w:val="0"/>
    <w:qFormat/>
    <w:rPr>
      <w:rFonts w:ascii="Times New Roman" w:hAnsi="Times New Roman" w:eastAsia="仿宋"/>
      <w:sz w:val="28"/>
      <w:szCs w:val="24"/>
    </w:rPr>
  </w:style>
  <w:style w:type="paragraph" w:styleId="946" w:customStyle="1">
    <w:name w:val="页脚1"/>
    <w:basedOn w:val="700"/>
    <w:link w:val="947"/>
    <w:uiPriority w:val="0"/>
    <w:qFormat/>
    <w:pPr>
      <w:jc w:val="left"/>
      <w:tabs>
        <w:tab w:val="center" w:pos="4153" w:leader="none"/>
        <w:tab w:val="right" w:pos="8306" w:leader="none"/>
      </w:tabs>
    </w:pPr>
    <w:rPr>
      <w:rFonts w:ascii="Times New Roman" w:hAnsi="Times New Roman"/>
      <w:sz w:val="18"/>
      <w:szCs w:val="18"/>
    </w:rPr>
  </w:style>
  <w:style w:type="character" w:styleId="947" w:customStyle="1">
    <w:name w:val="页脚 Char"/>
    <w:link w:val="946"/>
    <w:uiPriority w:val="99"/>
    <w:qFormat/>
    <w:rPr>
      <w:rFonts w:ascii="Times New Roman" w:hAnsi="Times New Roman"/>
      <w:sz w:val="18"/>
      <w:szCs w:val="18"/>
    </w:rPr>
  </w:style>
  <w:style w:type="character" w:styleId="948" w:customStyle="1">
    <w:name w:val="标题 2 Char"/>
    <w:uiPriority w:val="0"/>
    <w:qFormat/>
    <w:rPr>
      <w:rFonts w:eastAsia="黑体"/>
      <w:b/>
      <w:bCs/>
      <w:color w:val="000000"/>
      <w:sz w:val="30"/>
      <w:szCs w:val="32"/>
    </w:rPr>
  </w:style>
  <w:style w:type="character" w:styleId="949" w:customStyle="1">
    <w:name w:val="不明显参考1"/>
    <w:uiPriority w:val="0"/>
    <w:qFormat/>
    <w:rPr>
      <w:smallCaps/>
      <w:color w:val="c0504d"/>
      <w:u w:val="single"/>
    </w:rPr>
  </w:style>
  <w:style w:type="character" w:styleId="950" w:customStyle="1">
    <w:name w:val="不明显强调1"/>
    <w:uiPriority w:val="0"/>
    <w:qFormat/>
    <w:rPr>
      <w:i/>
      <w:iCs/>
      <w:color w:val="4040ff"/>
    </w:rPr>
  </w:style>
  <w:style w:type="paragraph" w:styleId="951" w:customStyle="1">
    <w:name w:val="章节71"/>
    <w:basedOn w:val="702"/>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52" w:customStyle="1">
    <w:name w:val="标题 2 Char1"/>
    <w:basedOn w:val="710"/>
    <w:link w:val="702"/>
    <w:uiPriority w:val="0"/>
    <w:qFormat/>
    <w:rPr>
      <w:rFonts w:asciiTheme="majorHAnsi" w:hAnsiTheme="majorHAnsi" w:eastAsiaTheme="majorEastAsia" w:cstheme="majorBidi"/>
      <w:b/>
      <w:bCs/>
      <w:sz w:val="44"/>
      <w:szCs w:val="32"/>
    </w:rPr>
  </w:style>
  <w:style w:type="paragraph" w:styleId="953" w:customStyle="1">
    <w:name w:val="章节6.1"/>
    <w:basedOn w:val="702"/>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54" w:customStyle="1">
    <w:name w:val="章节2-1"/>
    <w:basedOn w:val="700"/>
    <w:uiPriority w:val="0"/>
    <w:qFormat/>
    <w:pPr>
      <w:jc w:val="left"/>
    </w:pPr>
    <w:rPr>
      <w:rFonts w:ascii="黑体" w:hAnsi="Calibri" w:eastAsia="黑体" w:cs="Times New Roman"/>
      <w:sz w:val="28"/>
      <w:szCs w:val="24"/>
    </w:rPr>
  </w:style>
  <w:style w:type="paragraph" w:styleId="955" w:customStyle="1">
    <w:name w:val="附录标题"/>
    <w:basedOn w:val="701"/>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56" w:customStyle="1">
    <w:name w:val="标题 1 Char1"/>
    <w:basedOn w:val="710"/>
    <w:link w:val="701"/>
    <w:uiPriority w:val="9"/>
    <w:qFormat/>
    <w:rPr>
      <w:rFonts w:ascii="Times New Roman" w:hAnsi="Times New Roman" w:eastAsia="黑体"/>
      <w:b/>
      <w:bCs/>
      <w:spacing w:val="20"/>
      <w:sz w:val="48"/>
      <w:szCs w:val="44"/>
    </w:rPr>
  </w:style>
  <w:style w:type="character" w:styleId="957" w:customStyle="1">
    <w:name w:val="标题 字符"/>
    <w:basedOn w:val="710"/>
    <w:uiPriority w:val="0"/>
    <w:qFormat/>
    <w:rPr>
      <w:rFonts w:asciiTheme="majorHAnsi" w:hAnsiTheme="majorHAnsi" w:eastAsiaTheme="majorEastAsia" w:cstheme="majorBidi"/>
      <w:b/>
      <w:bCs/>
      <w:sz w:val="32"/>
      <w:szCs w:val="32"/>
    </w:rPr>
  </w:style>
  <w:style w:type="paragraph" w:styleId="958" w:customStyle="1">
    <w:name w:val="术语"/>
    <w:basedOn w:val="700"/>
    <w:uiPriority w:val="0"/>
    <w:qFormat/>
    <w:pPr>
      <w:ind w:firstLine="200"/>
      <w:jc w:val="left"/>
    </w:pPr>
    <w:rPr>
      <w:rFonts w:ascii="黑体" w:hAnsi="Calibri" w:eastAsia="黑体" w:cs="Times New Roman"/>
      <w:sz w:val="28"/>
      <w:szCs w:val="24"/>
    </w:rPr>
  </w:style>
  <w:style w:type="paragraph" w:styleId="959" w:customStyle="1">
    <w:name w:val="章节5.7.1"/>
    <w:basedOn w:val="703"/>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60" w:customStyle="1">
    <w:name w:val="标题 3 Char1"/>
    <w:basedOn w:val="710"/>
    <w:link w:val="703"/>
    <w:uiPriority w:val="0"/>
    <w:qFormat/>
    <w:rPr>
      <w:b/>
      <w:bCs/>
      <w:sz w:val="32"/>
      <w:szCs w:val="32"/>
    </w:rPr>
  </w:style>
  <w:style w:type="paragraph" w:styleId="961" w:customStyle="1">
    <w:name w:val="章节2-3"/>
    <w:basedOn w:val="954"/>
    <w:uiPriority w:val="0"/>
    <w:qFormat/>
    <w:pPr>
      <w:ind w:left="567" w:hanging="567"/>
    </w:pPr>
  </w:style>
  <w:style w:type="paragraph" w:styleId="962" w:customStyle="1">
    <w:name w:val="章节3"/>
    <w:basedOn w:val="703"/>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63" w:customStyle="1">
    <w:name w:val="章节841"/>
    <w:basedOn w:val="703"/>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64" w:customStyle="1">
    <w:name w:val="Char"/>
    <w:basedOn w:val="700"/>
    <w:uiPriority w:val="0"/>
    <w:qFormat/>
    <w:pPr>
      <w:ind w:firstLine="200"/>
      <w:jc w:val="left"/>
    </w:pPr>
    <w:rPr>
      <w:rFonts w:ascii="Calibri" w:hAnsi="Calibri" w:eastAsia="仿宋" w:cs="Times New Roman"/>
      <w:sz w:val="28"/>
      <w:szCs w:val="24"/>
    </w:rPr>
  </w:style>
  <w:style w:type="paragraph" w:styleId="965" w:customStyle="1">
    <w:name w:val="章节3-5"/>
    <w:basedOn w:val="962"/>
    <w:uiPriority w:val="0"/>
    <w:qFormat/>
    <w:pPr>
      <w:ind w:left="0" w:firstLine="0"/>
      <w:spacing w:before="312" w:after="312"/>
    </w:pPr>
  </w:style>
  <w:style w:type="paragraph" w:styleId="966" w:customStyle="1">
    <w:name w:val="章节6.1.1"/>
    <w:basedOn w:val="703"/>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67"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68" w:customStyle="1">
    <w:name w:val="正文标题名称"/>
    <w:basedOn w:val="700"/>
    <w:uiPriority w:val="0"/>
    <w:qFormat/>
    <w:pPr>
      <w:ind w:firstLine="200"/>
      <w:jc w:val="center"/>
      <w:spacing w:before="640" w:after="560"/>
    </w:pPr>
    <w:rPr>
      <w:rFonts w:ascii="黑体" w:hAnsi="华文中宋" w:eastAsia="仿宋" w:cs="Times New Roman"/>
      <w:b/>
      <w:sz w:val="44"/>
      <w:szCs w:val="32"/>
    </w:rPr>
  </w:style>
  <w:style w:type="paragraph" w:styleId="969" w:customStyle="1">
    <w:name w:val="引言内容"/>
    <w:basedOn w:val="700"/>
    <w:uiPriority w:val="0"/>
    <w:qFormat/>
    <w:pPr>
      <w:ind w:firstLine="454"/>
      <w:jc w:val="left"/>
    </w:pPr>
    <w:rPr>
      <w:rFonts w:ascii="Calibri" w:hAnsi="Calibri" w:eastAsia="仿宋" w:cs="Times New Roman"/>
      <w:sz w:val="28"/>
      <w:szCs w:val="21"/>
    </w:rPr>
  </w:style>
  <w:style w:type="paragraph" w:styleId="970" w:customStyle="1">
    <w:name w:val="附录1"/>
    <w:basedOn w:val="701"/>
    <w:next w:val="700"/>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71" w:customStyle="1">
    <w:name w:val="一致性程度标识"/>
    <w:basedOn w:val="700"/>
    <w:uiPriority w:val="0"/>
    <w:qFormat/>
    <w:pPr>
      <w:ind w:firstLine="200"/>
      <w:jc w:val="center"/>
    </w:pPr>
    <w:rPr>
      <w:rFonts w:ascii="宋体" w:hAnsi="宋体" w:eastAsia="宋体" w:cs="Times New Roman"/>
      <w:sz w:val="28"/>
      <w:szCs w:val="28"/>
    </w:rPr>
  </w:style>
  <w:style w:type="paragraph" w:styleId="972" w:customStyle="1">
    <w:name w:val="终结线"/>
    <w:basedOn w:val="700"/>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73" w:customStyle="1">
    <w:name w:val="章节3-5-3"/>
    <w:basedOn w:val="965"/>
    <w:uiPriority w:val="0"/>
    <w:qFormat/>
    <w:pPr>
      <w:ind w:left="1260" w:hanging="420"/>
    </w:pPr>
  </w:style>
  <w:style w:type="paragraph" w:styleId="974" w:customStyle="1">
    <w:name w:val="TOC 标题1"/>
    <w:basedOn w:val="942"/>
    <w:next w:val="700"/>
    <w:uiPriority w:val="0"/>
    <w:qFormat/>
    <w:pPr>
      <w:jc w:val="left"/>
      <w:spacing w:before="480" w:after="0" w:line="276" w:lineRule="auto"/>
      <w:widowControl/>
      <w:outlineLvl w:val="9"/>
    </w:pPr>
    <w:rPr>
      <w:rFonts w:ascii="Cambria" w:hAnsi="Cambria"/>
      <w:color w:val="365f91"/>
      <w:sz w:val="28"/>
      <w:szCs w:val="28"/>
    </w:rPr>
  </w:style>
  <w:style w:type="paragraph" w:styleId="975"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76" w:customStyle="1">
    <w:name w:val="章节2"/>
    <w:basedOn w:val="977"/>
    <w:uiPriority w:val="0"/>
    <w:qFormat/>
    <w:pPr>
      <w:ind w:left="0" w:firstLine="0"/>
      <w:tabs>
        <w:tab w:val="left" w:pos="0" w:leader="none"/>
      </w:tabs>
    </w:pPr>
    <w:rPr>
      <w:lang w:val="zh-CN"/>
    </w:rPr>
  </w:style>
  <w:style w:type="paragraph" w:styleId="977" w:customStyle="1">
    <w:name w:val="章节1"/>
    <w:basedOn w:val="701"/>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78" w:customStyle="1">
    <w:name w:val="Char Char3 Char Char Char Char1"/>
    <w:basedOn w:val="700"/>
    <w:uiPriority w:val="0"/>
    <w:qFormat/>
    <w:pPr>
      <w:jc w:val="left"/>
      <w:spacing w:after="160" w:line="240" w:lineRule="exact"/>
      <w:widowControl/>
    </w:pPr>
    <w:rPr>
      <w:rFonts w:ascii="Verdana" w:hAnsi="Verdana" w:eastAsia="仿宋" w:cs="Times New Roman"/>
      <w:sz w:val="20"/>
      <w:szCs w:val="20"/>
      <w:lang w:eastAsia="en-US"/>
    </w:rPr>
  </w:style>
  <w:style w:type="paragraph" w:styleId="979" w:customStyle="1">
    <w:name w:val="_正文"/>
    <w:basedOn w:val="700"/>
    <w:uiPriority w:val="0"/>
    <w:qFormat/>
    <w:pPr>
      <w:ind w:firstLine="480"/>
      <w:jc w:val="left"/>
    </w:pPr>
    <w:rPr>
      <w:rFonts w:ascii="Calibri" w:hAnsi="Calibri" w:eastAsia="仿宋" w:cs="Times New Roman"/>
      <w:sz w:val="28"/>
      <w:szCs w:val="24"/>
    </w:rPr>
  </w:style>
  <w:style w:type="paragraph" w:styleId="980" w:customStyle="1">
    <w:name w:val="章节5.8.1"/>
    <w:basedOn w:val="965"/>
    <w:uiPriority w:val="0"/>
    <w:qFormat/>
    <w:pPr>
      <w:jc w:val="both"/>
    </w:pPr>
    <w:rPr>
      <w:color w:val="000000"/>
    </w:rPr>
  </w:style>
  <w:style w:type="paragraph" w:styleId="981" w:customStyle="1">
    <w:name w:val="附录c21"/>
    <w:basedOn w:val="703"/>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82" w:customStyle="1">
    <w:name w:val="章节7.1"/>
    <w:basedOn w:val="953"/>
    <w:uiPriority w:val="0"/>
    <w:qFormat/>
  </w:style>
  <w:style w:type="paragraph" w:styleId="983" w:customStyle="1">
    <w:name w:val="附录3"/>
    <w:basedOn w:val="703"/>
    <w:next w:val="700"/>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84" w:customStyle="1">
    <w:name w:val="发布部门"/>
    <w:basedOn w:val="700"/>
    <w:uiPriority w:val="0"/>
    <w:qFormat/>
    <w:pPr>
      <w:ind w:firstLine="200"/>
      <w:jc w:val="center"/>
    </w:pPr>
    <w:rPr>
      <w:rFonts w:ascii="华文中宋" w:hAnsi="华文中宋" w:eastAsia="华文中宋" w:cs="Times New Roman"/>
      <w:b/>
      <w:sz w:val="32"/>
      <w:szCs w:val="32"/>
    </w:rPr>
  </w:style>
  <w:style w:type="paragraph" w:styleId="985" w:customStyle="1">
    <w:name w:val="附录表标题"/>
    <w:basedOn w:val="700"/>
    <w:next w:val="759"/>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86" w:customStyle="1">
    <w:name w:val="三级条标题"/>
    <w:basedOn w:val="700"/>
    <w:next w:val="759"/>
    <w:uiPriority w:val="0"/>
    <w:qFormat/>
    <w:pPr>
      <w:jc w:val="left"/>
      <w:spacing w:line="276" w:lineRule="auto"/>
      <w:widowControl/>
      <w:outlineLvl w:val="4"/>
    </w:pPr>
    <w:rPr>
      <w:rFonts w:ascii="黑体" w:hAnsi="Calibri" w:eastAsia="黑体" w:cs="Times New Roman"/>
    </w:rPr>
  </w:style>
  <w:style w:type="paragraph" w:styleId="987" w:customStyle="1">
    <w:name w:val="样式1"/>
    <w:basedOn w:val="704"/>
    <w:link w:val="988"/>
    <w:uiPriority w:val="0"/>
    <w:qFormat/>
    <w:pPr>
      <w:ind w:left="2945" w:hanging="1668"/>
      <w:tabs>
        <w:tab w:val="left" w:pos="2141" w:leader="none"/>
      </w:tabs>
    </w:pPr>
    <w:rPr>
      <w:rFonts w:ascii="Arial" w:hAnsi="Arial" w:eastAsia="仿宋" w:cs="Times New Roman"/>
    </w:rPr>
  </w:style>
  <w:style w:type="character" w:styleId="988" w:customStyle="1">
    <w:name w:val="样式1 Char Char"/>
    <w:link w:val="987"/>
    <w:uiPriority w:val="0"/>
    <w:qFormat/>
    <w:rPr>
      <w:rFonts w:ascii="Arial" w:hAnsi="Arial" w:eastAsia="仿宋" w:cs="Times New Roman"/>
      <w:b/>
      <w:bCs/>
      <w:sz w:val="28"/>
      <w:szCs w:val="28"/>
    </w:rPr>
  </w:style>
  <w:style w:type="character" w:styleId="989" w:customStyle="1">
    <w:name w:val="标题 4 Char1"/>
    <w:basedOn w:val="710"/>
    <w:link w:val="704"/>
    <w:uiPriority w:val="0"/>
    <w:qFormat/>
    <w:rPr>
      <w:rFonts w:asciiTheme="majorHAnsi" w:hAnsiTheme="majorHAnsi" w:eastAsiaTheme="majorEastAsia" w:cstheme="majorBidi"/>
      <w:b/>
      <w:bCs/>
      <w:sz w:val="28"/>
      <w:szCs w:val="28"/>
    </w:rPr>
  </w:style>
  <w:style w:type="paragraph" w:styleId="990" w:customStyle="1">
    <w:name w:val="2"/>
    <w:next w:val="700"/>
    <w:uiPriority w:val="0"/>
    <w:qFormat/>
    <w:pPr>
      <w:ind w:firstLine="200"/>
      <w:widowControl w:val="off"/>
    </w:pPr>
    <w:rPr>
      <w:rFonts w:ascii="Calibri" w:hAnsi="Calibri" w:eastAsia="仿宋" w:cs="Times New Roman"/>
      <w:sz w:val="28"/>
      <w:szCs w:val="24"/>
      <w:lang w:val="en-US" w:eastAsia="zh-CN" w:bidi="ar-SA"/>
    </w:rPr>
  </w:style>
  <w:style w:type="paragraph" w:styleId="991" w:customStyle="1">
    <w:name w:val="附录c"/>
    <w:basedOn w:val="702"/>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92"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93" w:customStyle="1">
    <w:name w:val="章节7.1.1"/>
    <w:basedOn w:val="703"/>
    <w:uiPriority w:val="0"/>
    <w:qFormat/>
    <w:pPr>
      <w:ind w:left="1430" w:hanging="720"/>
      <w:spacing w:line="240" w:lineRule="auto"/>
      <w:widowControl/>
    </w:pPr>
    <w:rPr>
      <w:rFonts w:ascii="黑体" w:hAnsi="黑体" w:eastAsia="仿宋" w:cs="黑体"/>
      <w:color w:val="000000"/>
      <w:sz w:val="30"/>
      <w:szCs w:val="21"/>
      <w:lang w:bidi="en-US"/>
    </w:rPr>
  </w:style>
  <w:style w:type="paragraph" w:styleId="994" w:customStyle="1">
    <w:name w:val="章节821"/>
    <w:basedOn w:val="703"/>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95" w:customStyle="1">
    <w:name w:val="章节8631"/>
    <w:basedOn w:val="704"/>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96" w:customStyle="1">
    <w:name w:val="章节8.1"/>
    <w:basedOn w:val="702"/>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97" w:customStyle="1">
    <w:name w:val="附录2"/>
    <w:basedOn w:val="702"/>
    <w:next w:val="700"/>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98" w:customStyle="1">
    <w:name w:val="条款节部分"/>
    <w:basedOn w:val="700"/>
    <w:uiPriority w:val="0"/>
    <w:qFormat/>
    <w:pPr>
      <w:ind w:left="2417" w:hanging="432"/>
      <w:tabs>
        <w:tab w:val="left" w:pos="2850" w:leader="none"/>
      </w:tabs>
    </w:pPr>
    <w:rPr>
      <w:rFonts w:ascii="Calibri" w:hAnsi="Calibri" w:eastAsia="仿宋_GB2312" w:cs="Times New Roman"/>
      <w:sz w:val="32"/>
      <w:szCs w:val="32"/>
    </w:rPr>
  </w:style>
  <w:style w:type="paragraph" w:styleId="999" w:customStyle="1">
    <w:name w:val="章节8621"/>
    <w:basedOn w:val="704"/>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00" w:customStyle="1">
    <w:name w:val="章节831"/>
    <w:basedOn w:val="703"/>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1001" w:customStyle="1">
    <w:name w:val="章节2-5"/>
    <w:basedOn w:val="954"/>
    <w:uiPriority w:val="0"/>
    <w:qFormat/>
    <w:pPr>
      <w:ind w:left="576" w:hanging="576"/>
      <w:tabs>
        <w:tab w:val="left" w:pos="567" w:leader="none"/>
      </w:tabs>
    </w:pPr>
  </w:style>
  <w:style w:type="paragraph" w:styleId="1002" w:customStyle="1">
    <w:name w:val="附录4"/>
    <w:basedOn w:val="983"/>
    <w:uiPriority w:val="0"/>
    <w:qFormat/>
    <w:pPr>
      <w:ind w:left="2100" w:hanging="420"/>
      <w:outlineLvl w:val="3"/>
    </w:pPr>
  </w:style>
  <w:style w:type="paragraph" w:styleId="1003" w:customStyle="1">
    <w:name w:val="章节8.1.1"/>
    <w:basedOn w:val="703"/>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04" w:customStyle="1">
    <w:name w:val="附录3新"/>
    <w:basedOn w:val="983"/>
    <w:next w:val="700"/>
    <w:uiPriority w:val="0"/>
    <w:qFormat/>
    <w:pPr>
      <w:ind w:left="1680" w:hanging="420"/>
      <w:spacing w:before="50" w:after="50"/>
    </w:pPr>
  </w:style>
  <w:style w:type="paragraph" w:styleId="1005" w:customStyle="1">
    <w:name w:val="章节861"/>
    <w:basedOn w:val="703"/>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06" w:customStyle="1">
    <w:name w:val="表题"/>
    <w:basedOn w:val="700"/>
    <w:uiPriority w:val="0"/>
    <w:qFormat/>
    <w:pPr>
      <w:jc w:val="center"/>
    </w:pPr>
    <w:rPr>
      <w:rFonts w:ascii="黑体" w:hAnsi="Calibri" w:eastAsia="仿宋" w:cs="Times New Roman"/>
      <w:b/>
      <w:sz w:val="28"/>
      <w:szCs w:val="24"/>
    </w:rPr>
  </w:style>
  <w:style w:type="paragraph" w:styleId="1007" w:customStyle="1">
    <w:name w:val="章节731"/>
    <w:basedOn w:val="993"/>
    <w:uiPriority w:val="0"/>
    <w:qFormat/>
  </w:style>
  <w:style w:type="paragraph" w:styleId="1008" w:customStyle="1">
    <w:name w:val="章节5.6.1"/>
    <w:basedOn w:val="973"/>
    <w:uiPriority w:val="0"/>
    <w:qFormat/>
    <w:pPr>
      <w:ind w:left="840"/>
    </w:pPr>
  </w:style>
  <w:style w:type="paragraph" w:styleId="1009" w:customStyle="1">
    <w:name w:val="章节5.9.1"/>
    <w:basedOn w:val="703"/>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10" w:customStyle="1">
    <w:name w:val="Table Text"/>
    <w:basedOn w:val="700"/>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11" w:customStyle="1">
    <w:name w:val="标准名称"/>
    <w:basedOn w:val="700"/>
    <w:uiPriority w:val="0"/>
    <w:qFormat/>
    <w:pPr>
      <w:ind w:firstLine="200"/>
      <w:jc w:val="center"/>
    </w:pPr>
    <w:rPr>
      <w:rFonts w:ascii="黑体" w:hAnsi="华文中宋" w:eastAsia="黑体" w:cs="Times New Roman"/>
      <w:sz w:val="52"/>
      <w:szCs w:val="52"/>
    </w:rPr>
  </w:style>
  <w:style w:type="paragraph" w:styleId="1012" w:customStyle="1">
    <w:name w:val="章节5.1"/>
    <w:basedOn w:val="702"/>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13" w:customStyle="1">
    <w:name w:val="中文标准正文"/>
    <w:basedOn w:val="700"/>
    <w:uiPriority w:val="0"/>
    <w:qFormat/>
    <w:pPr>
      <w:ind w:firstLine="200"/>
      <w:jc w:val="left"/>
      <w:spacing w:line="360" w:lineRule="auto"/>
    </w:pPr>
    <w:rPr>
      <w:rFonts w:ascii="Times New Roman" w:hAnsi="Times New Roman" w:eastAsia="宋体" w:cs="Times New Roman"/>
      <w:sz w:val="28"/>
      <w:szCs w:val="21"/>
    </w:rPr>
  </w:style>
  <w:style w:type="paragraph" w:styleId="1014" w:customStyle="1">
    <w:name w:val="msolistparagraph"/>
    <w:basedOn w:val="700"/>
    <w:uiPriority w:val="0"/>
    <w:qFormat/>
    <w:pPr>
      <w:ind w:firstLine="200"/>
    </w:pPr>
    <w:rPr>
      <w:rFonts w:ascii="Calibri" w:hAnsi="Calibri" w:eastAsia="宋体" w:cs="Times New Roman"/>
    </w:rPr>
  </w:style>
  <w:style w:type="paragraph" w:styleId="1015" w:customStyle="1">
    <w:name w:val="正文文本缩进1"/>
    <w:basedOn w:val="700"/>
    <w:link w:val="1016"/>
    <w:uiPriority w:val="0"/>
    <w:qFormat/>
    <w:pPr>
      <w:ind w:left="420" w:firstLine="420"/>
      <w:spacing w:line="240" w:lineRule="atLeast"/>
    </w:pPr>
    <w:rPr>
      <w:rFonts w:ascii="Times New Roman" w:hAnsi="Times New Roman" w:eastAsia="楷体_GB2312" w:cs="Times New Roman"/>
      <w:sz w:val="24"/>
      <w:szCs w:val="24"/>
    </w:rPr>
  </w:style>
  <w:style w:type="character" w:styleId="1016" w:customStyle="1">
    <w:name w:val="正文文本缩进 Char1"/>
    <w:link w:val="1015"/>
    <w:uiPriority w:val="0"/>
    <w:qFormat/>
    <w:rPr>
      <w:rFonts w:ascii="Times New Roman" w:hAnsi="Times New Roman" w:eastAsia="楷体_GB2312" w:cs="Times New Roman"/>
      <w:sz w:val="24"/>
      <w:szCs w:val="24"/>
    </w:rPr>
  </w:style>
  <w:style w:type="paragraph" w:styleId="1017" w:customStyle="1">
    <w:name w:val="样式 宋体 小四 行距: 1.5 倍行距 首行缩进:  2 字符"/>
    <w:basedOn w:val="700"/>
    <w:uiPriority w:val="0"/>
    <w:qFormat/>
    <w:pPr>
      <w:ind w:firstLine="480"/>
      <w:spacing w:line="360" w:lineRule="auto"/>
    </w:pPr>
    <w:rPr>
      <w:rFonts w:ascii="宋体" w:hAnsi="宋体" w:eastAsia="宋体" w:cs="宋体"/>
      <w:sz w:val="24"/>
      <w:szCs w:val="20"/>
    </w:rPr>
  </w:style>
  <w:style w:type="paragraph" w:styleId="1018" w:customStyle="1">
    <w:name w:val="样式 正文缩进 + 首行缩进:  2 字符"/>
    <w:basedOn w:val="715"/>
    <w:uiPriority w:val="0"/>
    <w:qFormat/>
    <w:pPr>
      <w:ind w:firstLine="200"/>
      <w:jc w:val="both"/>
      <w:spacing w:line="360" w:lineRule="auto"/>
    </w:pPr>
    <w:rPr>
      <w:rFonts w:cs="Times New Roman"/>
      <w:sz w:val="24"/>
      <w:szCs w:val="20"/>
    </w:rPr>
  </w:style>
  <w:style w:type="paragraph" w:styleId="1019" w:customStyle="1">
    <w:name w:val="批注主题1"/>
    <w:basedOn w:val="756"/>
    <w:next w:val="756"/>
    <w:uiPriority w:val="0"/>
    <w:qFormat/>
    <w:pPr>
      <w:ind w:firstLine="0"/>
    </w:pPr>
    <w:rPr>
      <w:rFonts w:eastAsia="宋体" w:cs="Times New Roman"/>
      <w:b/>
      <w:bCs/>
      <w:sz w:val="21"/>
    </w:rPr>
  </w:style>
  <w:style w:type="character" w:styleId="1020" w:customStyle="1">
    <w:name w:val="批注文字 Char"/>
    <w:link w:val="756"/>
    <w:uiPriority w:val="0"/>
    <w:qFormat/>
    <w:rPr>
      <w:rFonts w:ascii="Times New Roman" w:hAnsi="Times New Roman" w:eastAsia="仿宋"/>
      <w:sz w:val="28"/>
      <w:szCs w:val="24"/>
    </w:rPr>
  </w:style>
  <w:style w:type="paragraph" w:styleId="1021" w:customStyle="1">
    <w:name w:val="正文首行缩进1"/>
    <w:basedOn w:val="944"/>
    <w:link w:val="1022"/>
    <w:uiPriority w:val="0"/>
    <w:qFormat/>
    <w:pPr>
      <w:ind w:firstLine="200"/>
      <w:spacing w:line="360" w:lineRule="auto"/>
    </w:pPr>
    <w:rPr>
      <w:rFonts w:eastAsia="宋体" w:cs="Times New Roman"/>
      <w:sz w:val="24"/>
      <w:szCs w:val="20"/>
    </w:rPr>
  </w:style>
  <w:style w:type="character" w:styleId="1022" w:customStyle="1">
    <w:name w:val="正文首行缩进 Char"/>
    <w:link w:val="1021"/>
    <w:uiPriority w:val="0"/>
    <w:qFormat/>
    <w:rPr>
      <w:rFonts w:ascii="Times New Roman" w:hAnsi="Times New Roman" w:eastAsia="宋体" w:cs="Times New Roman"/>
      <w:sz w:val="24"/>
    </w:rPr>
  </w:style>
  <w:style w:type="paragraph" w:styleId="1023" w:customStyle="1">
    <w:name w:val="注释标题1"/>
    <w:basedOn w:val="700"/>
    <w:next w:val="700"/>
    <w:link w:val="1024"/>
    <w:uiPriority w:val="0"/>
    <w:qFormat/>
    <w:pPr>
      <w:jc w:val="center"/>
    </w:pPr>
    <w:rPr>
      <w:rFonts w:ascii="宋体" w:hAnsi="Times New Roman"/>
      <w:spacing w:val="-20"/>
      <w:position w:val="-6"/>
      <w:sz w:val="20"/>
      <w:szCs w:val="44"/>
    </w:rPr>
  </w:style>
  <w:style w:type="character" w:styleId="1024" w:customStyle="1">
    <w:name w:val="注释标题 Char"/>
    <w:link w:val="1023"/>
    <w:uiPriority w:val="0"/>
    <w:qFormat/>
    <w:rPr>
      <w:rFonts w:ascii="宋体" w:hAnsi="Times New Roman"/>
      <w:spacing w:val="-20"/>
      <w:position w:val="-6"/>
      <w:szCs w:val="44"/>
    </w:rPr>
  </w:style>
  <w:style w:type="paragraph" w:styleId="1025" w:customStyle="1">
    <w:name w:val="文档结构图1"/>
    <w:basedOn w:val="700"/>
    <w:uiPriority w:val="0"/>
    <w:qFormat/>
    <w:rPr>
      <w:rFonts w:ascii="宋体" w:hAnsi="Calibri" w:eastAsia="宋体" w:cs="Times New Roman"/>
      <w:sz w:val="18"/>
      <w:szCs w:val="18"/>
    </w:rPr>
  </w:style>
  <w:style w:type="paragraph" w:styleId="1026" w:customStyle="1">
    <w:name w:val="正文文本 31"/>
    <w:basedOn w:val="700"/>
    <w:link w:val="1027"/>
    <w:uiPriority w:val="0"/>
    <w:qFormat/>
    <w:pPr>
      <w:spacing w:after="120"/>
    </w:pPr>
    <w:rPr>
      <w:rFonts w:ascii="Times New Roman" w:hAnsi="Times New Roman"/>
      <w:sz w:val="16"/>
      <w:szCs w:val="16"/>
    </w:rPr>
  </w:style>
  <w:style w:type="character" w:styleId="1027" w:customStyle="1">
    <w:name w:val="正文文本 3 Char"/>
    <w:link w:val="1026"/>
    <w:uiPriority w:val="0"/>
    <w:qFormat/>
    <w:rPr>
      <w:rFonts w:ascii="Times New Roman" w:hAnsi="Times New Roman"/>
      <w:sz w:val="16"/>
      <w:szCs w:val="16"/>
    </w:rPr>
  </w:style>
  <w:style w:type="paragraph" w:styleId="1028" w:customStyle="1">
    <w:name w:val="日期1"/>
    <w:basedOn w:val="700"/>
    <w:next w:val="700"/>
    <w:uiPriority w:val="0"/>
    <w:qFormat/>
    <w:rPr>
      <w:rFonts w:ascii="Times New Roman" w:hAnsi="Times New Roman" w:eastAsia="宋体" w:cs="Times New Roman"/>
      <w:sz w:val="24"/>
    </w:rPr>
  </w:style>
  <w:style w:type="paragraph" w:styleId="1029" w:customStyle="1">
    <w:name w:val="正文文本缩进 21"/>
    <w:basedOn w:val="700"/>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30" w:customStyle="1">
    <w:name w:val="正文首行缩进 21"/>
    <w:basedOn w:val="1015"/>
    <w:link w:val="1031"/>
    <w:uiPriority w:val="0"/>
    <w:qFormat/>
    <w:pPr>
      <w:ind w:left="200" w:firstLine="200"/>
      <w:spacing w:after="120" w:line="240" w:lineRule="auto"/>
    </w:pPr>
    <w:rPr>
      <w:rFonts w:eastAsia="仿宋" w:cstheme="minorBidi"/>
      <w:sz w:val="28"/>
    </w:rPr>
  </w:style>
  <w:style w:type="character" w:styleId="1031" w:customStyle="1">
    <w:name w:val="正文首行缩进 2 Char"/>
    <w:basedOn w:val="710"/>
    <w:link w:val="1030"/>
    <w:uiPriority w:val="0"/>
    <w:qFormat/>
    <w:rPr>
      <w:rFonts w:ascii="Times New Roman" w:hAnsi="Times New Roman" w:eastAsia="仿宋"/>
      <w:sz w:val="28"/>
      <w:szCs w:val="24"/>
    </w:rPr>
  </w:style>
  <w:style w:type="paragraph" w:styleId="1032" w:customStyle="1">
    <w:name w:val="正文文本缩进 31"/>
    <w:basedOn w:val="700"/>
    <w:uiPriority w:val="0"/>
    <w:qFormat/>
    <w:pPr>
      <w:jc w:val="left"/>
      <w:spacing w:before="100" w:beforeAutospacing="1" w:after="100" w:afterAutospacing="1"/>
      <w:widowControl/>
    </w:pPr>
    <w:rPr>
      <w:rFonts w:ascii="宋体" w:hAnsi="宋体" w:eastAsia="宋体" w:cs="宋体"/>
      <w:sz w:val="24"/>
      <w:szCs w:val="24"/>
    </w:rPr>
  </w:style>
  <w:style w:type="paragraph" w:styleId="1033" w:customStyle="1">
    <w:name w:val="正文文本 21"/>
    <w:basedOn w:val="700"/>
    <w:link w:val="1034"/>
    <w:uiPriority w:val="0"/>
    <w:qFormat/>
    <w:pPr>
      <w:spacing w:after="120" w:line="480" w:lineRule="auto"/>
    </w:pPr>
    <w:rPr>
      <w:rFonts w:ascii="Times New Roman" w:hAnsi="Times New Roman"/>
      <w:sz w:val="20"/>
      <w:szCs w:val="24"/>
    </w:rPr>
  </w:style>
  <w:style w:type="character" w:styleId="1034" w:customStyle="1">
    <w:name w:val="正文文本 2 Char"/>
    <w:link w:val="1033"/>
    <w:uiPriority w:val="0"/>
    <w:qFormat/>
    <w:rPr>
      <w:rFonts w:ascii="Times New Roman" w:hAnsi="Times New Roman"/>
      <w:szCs w:val="24"/>
    </w:rPr>
  </w:style>
  <w:style w:type="paragraph" w:styleId="1035" w:customStyle="1">
    <w:name w:val="HTML 预设格式1"/>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36" w:customStyle="1">
    <w:name w:val="批注框文本 Char Char"/>
    <w:basedOn w:val="700"/>
    <w:link w:val="1037"/>
    <w:uiPriority w:val="0"/>
    <w:qFormat/>
    <w:rPr>
      <w:rFonts w:ascii="Calibri" w:hAnsi="Calibri" w:eastAsia="宋体" w:cs="Times New Roman"/>
      <w:sz w:val="18"/>
      <w:szCs w:val="18"/>
    </w:rPr>
  </w:style>
  <w:style w:type="character" w:styleId="1037" w:customStyle="1">
    <w:name w:val="批注框文本 Char Char Char Char"/>
    <w:link w:val="1036"/>
    <w:uiPriority w:val="0"/>
    <w:qFormat/>
    <w:rPr>
      <w:rFonts w:ascii="Calibri" w:hAnsi="Calibri" w:eastAsia="宋体" w:cs="Times New Roman"/>
      <w:sz w:val="18"/>
      <w:szCs w:val="18"/>
    </w:rPr>
  </w:style>
  <w:style w:type="paragraph" w:styleId="1038" w:customStyle="1">
    <w:name w:val="Char Char Char Char Char Char Char1 Char Char Char Char Char Char Char"/>
    <w:basedOn w:val="1025"/>
    <w:next w:val="700"/>
    <w:uiPriority w:val="0"/>
    <w:qFormat/>
  </w:style>
  <w:style w:type="paragraph" w:styleId="1039" w:customStyle="1">
    <w:name w:val="文挡编号"/>
    <w:basedOn w:val="700"/>
    <w:next w:val="700"/>
    <w:uiPriority w:val="0"/>
    <w:qFormat/>
    <w:pPr>
      <w:spacing w:before="480" w:after="120" w:line="360" w:lineRule="auto"/>
      <w:widowControl/>
    </w:pPr>
    <w:rPr>
      <w:rFonts w:ascii="Times New Roman" w:hAnsi="Times New Roman" w:eastAsia="宋体" w:cs="Times New Roman"/>
      <w:szCs w:val="20"/>
    </w:rPr>
  </w:style>
  <w:style w:type="paragraph" w:styleId="1040" w:customStyle="1">
    <w:name w:val="列出段落1"/>
    <w:basedOn w:val="700"/>
    <w:link w:val="1041"/>
    <w:uiPriority w:val="0"/>
    <w:qFormat/>
    <w:pPr>
      <w:ind w:firstLine="420"/>
    </w:pPr>
    <w:rPr>
      <w:rFonts w:ascii="Calibri" w:hAnsi="Calibri" w:eastAsia="宋体" w:cs="Times New Roman"/>
      <w:sz w:val="20"/>
      <w:szCs w:val="20"/>
    </w:rPr>
  </w:style>
  <w:style w:type="character" w:styleId="1041" w:customStyle="1">
    <w:name w:val="列出段落 Char"/>
    <w:link w:val="1040"/>
    <w:uiPriority w:val="0"/>
    <w:qFormat/>
    <w:rPr>
      <w:rFonts w:ascii="Calibri" w:hAnsi="Calibri" w:eastAsia="宋体" w:cs="Times New Roman"/>
    </w:rPr>
  </w:style>
  <w:style w:type="paragraph" w:styleId="1042" w:customStyle="1">
    <w:name w:val="正文缩进1"/>
    <w:basedOn w:val="700"/>
    <w:link w:val="1043"/>
    <w:uiPriority w:val="0"/>
    <w:qFormat/>
    <w:pPr>
      <w:ind w:firstLine="420"/>
    </w:pPr>
    <w:rPr>
      <w:rFonts w:ascii="Calibri" w:hAnsi="Calibri" w:eastAsia="宋体" w:cs="Times New Roman"/>
      <w:sz w:val="20"/>
      <w:szCs w:val="20"/>
    </w:rPr>
  </w:style>
  <w:style w:type="character" w:styleId="1043" w:customStyle="1">
    <w:name w:val="正文缩进 Char"/>
    <w:link w:val="1042"/>
    <w:uiPriority w:val="0"/>
    <w:qFormat/>
    <w:rPr>
      <w:rFonts w:ascii="Calibri" w:hAnsi="Calibri" w:eastAsia="宋体" w:cs="Times New Roman"/>
    </w:rPr>
  </w:style>
  <w:style w:type="paragraph" w:styleId="1044" w:customStyle="1">
    <w:name w:val="样式 正文文本 + 左侧:  2 字符 首行缩进:  2 字符 段前: 0.5 行"/>
    <w:basedOn w:val="712"/>
    <w:uiPriority w:val="0"/>
    <w:qFormat/>
    <w:pPr>
      <w:ind w:firstLine="420"/>
      <w:jc w:val="left"/>
      <w:spacing w:line="300" w:lineRule="auto"/>
      <w:widowControl/>
    </w:pPr>
    <w:rPr>
      <w:rFonts w:ascii="Times New Roman" w:hAnsi="Times New Roman" w:eastAsia="宋体" w:cs="宋体"/>
      <w:sz w:val="21"/>
    </w:rPr>
  </w:style>
  <w:style w:type="character" w:styleId="1045" w:customStyle="1">
    <w:name w:val="正文文本 Char1"/>
    <w:basedOn w:val="710"/>
    <w:link w:val="712"/>
    <w:uiPriority w:val="0"/>
    <w:qFormat/>
  </w:style>
  <w:style w:type="paragraph" w:styleId="1046" w:customStyle="1">
    <w:name w:val="cLevel1"/>
    <w:basedOn w:val="942"/>
    <w:uiPriority w:val="0"/>
    <w:qFormat/>
    <w:pPr>
      <w:jc w:val="center"/>
      <w:spacing w:before="240" w:after="240" w:line="480" w:lineRule="auto"/>
      <w:tabs>
        <w:tab w:val="left" w:pos="-180" w:leader="none"/>
      </w:tabs>
    </w:pPr>
    <w:rPr>
      <w:rFonts w:ascii="Times New Roman" w:hAnsi="Times New Roman"/>
      <w:sz w:val="48"/>
    </w:rPr>
  </w:style>
  <w:style w:type="paragraph" w:styleId="1047" w:customStyle="1">
    <w:name w:val="cLevel2"/>
    <w:basedOn w:val="909"/>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48" w:customStyle="1">
    <w:name w:val="cx标题三"/>
    <w:basedOn w:val="910"/>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49" w:customStyle="1">
    <w:name w:val="cxLevel4"/>
    <w:basedOn w:val="765"/>
    <w:link w:val="1050"/>
    <w:uiPriority w:val="0"/>
    <w:qFormat/>
    <w:pPr>
      <w:ind w:left="0" w:firstLine="100"/>
      <w:spacing w:before="0" w:after="0" w:line="360" w:lineRule="auto"/>
      <w:tabs>
        <w:tab w:val="left" w:pos="4205" w:leader="none"/>
      </w:tabs>
    </w:pPr>
    <w:rPr>
      <w:rFonts w:ascii="Arial" w:hAnsi="Arial"/>
    </w:rPr>
  </w:style>
  <w:style w:type="character" w:styleId="1050" w:customStyle="1">
    <w:name w:val="cxLevel4 Char Char"/>
    <w:link w:val="1049"/>
    <w:uiPriority w:val="0"/>
    <w:qFormat/>
    <w:rPr>
      <w:rFonts w:ascii="Arial" w:hAnsi="Arial" w:eastAsia="宋体" w:cs="Times New Roman"/>
      <w:b/>
      <w:bCs/>
      <w:sz w:val="28"/>
      <w:szCs w:val="28"/>
    </w:rPr>
  </w:style>
  <w:style w:type="paragraph" w:styleId="1051" w:customStyle="1">
    <w:name w:val="cxLevel5"/>
    <w:basedOn w:val="912"/>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52"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53"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54" w:customStyle="1">
    <w:name w:val="标准文本"/>
    <w:basedOn w:val="700"/>
    <w:link w:val="1055"/>
    <w:uiPriority w:val="0"/>
    <w:qFormat/>
    <w:pPr>
      <w:ind w:firstLine="480"/>
      <w:spacing w:line="360" w:lineRule="auto"/>
    </w:pPr>
    <w:rPr>
      <w:rFonts w:ascii="Calibri" w:hAnsi="Calibri" w:eastAsia="宋体" w:cs="宋体"/>
      <w:sz w:val="24"/>
      <w:szCs w:val="20"/>
    </w:rPr>
  </w:style>
  <w:style w:type="character" w:styleId="1055" w:customStyle="1">
    <w:name w:val="标准文本 Char Char"/>
    <w:link w:val="1054"/>
    <w:uiPriority w:val="0"/>
    <w:qFormat/>
    <w:rPr>
      <w:rFonts w:ascii="Calibri" w:hAnsi="Calibri" w:eastAsia="宋体" w:cs="宋体"/>
      <w:sz w:val="24"/>
    </w:rPr>
  </w:style>
  <w:style w:type="paragraph" w:styleId="1056" w:customStyle="1">
    <w:name w:val="WDQ项目标号3"/>
    <w:basedOn w:val="700"/>
    <w:uiPriority w:val="0"/>
    <w:qFormat/>
    <w:pPr>
      <w:ind w:left="2024" w:hanging="453"/>
      <w:tabs>
        <w:tab w:val="left" w:pos="2024" w:leader="none"/>
      </w:tabs>
    </w:pPr>
    <w:rPr>
      <w:rFonts w:ascii="Times New Roman" w:hAnsi="Times New Roman" w:eastAsia="宋体" w:cs="Times New Roman"/>
      <w:szCs w:val="20"/>
    </w:rPr>
  </w:style>
  <w:style w:type="paragraph" w:styleId="1057" w:customStyle="1">
    <w:name w:val="样式 标题 4 + 段前: 14 磅 段后: 14.5 磅 行距: 多倍行距 1.57 字行"/>
    <w:basedOn w:val="765"/>
    <w:uiPriority w:val="0"/>
    <w:qFormat/>
    <w:pPr>
      <w:ind w:left="0" w:firstLine="0"/>
      <w:tabs>
        <w:tab w:val="left" w:pos="0" w:leader="none"/>
      </w:tabs>
    </w:pPr>
    <w:rPr>
      <w:rFonts w:ascii="Arial" w:hAnsi="Arial" w:eastAsia="黑体" w:cs="宋体"/>
      <w:b w:val="0"/>
      <w:sz w:val="24"/>
      <w:szCs w:val="24"/>
    </w:rPr>
  </w:style>
  <w:style w:type="paragraph" w:styleId="1058" w:customStyle="1">
    <w:name w:val="样式 样式 正文zhang + 首行缩进:  2 字符 段前: 0.5 行 段后: 0.5 行 + 段前: 0.5 行 段后:... Char"/>
    <w:basedOn w:val="700"/>
    <w:link w:val="1059"/>
    <w:uiPriority w:val="0"/>
    <w:qFormat/>
    <w:pPr>
      <w:ind w:firstLine="480"/>
      <w:spacing w:line="360" w:lineRule="exact"/>
    </w:pPr>
    <w:rPr>
      <w:rFonts w:ascii="Calibri" w:hAnsi="Calibri" w:eastAsia="宋体" w:cs="宋体"/>
      <w:sz w:val="24"/>
      <w:szCs w:val="20"/>
    </w:rPr>
  </w:style>
  <w:style w:type="character" w:styleId="1059" w:customStyle="1">
    <w:name w:val="样式 样式 正文zhang + 首行缩进:  2 字符 段前: 0.5 行 段后: 0.5 行 + 段前: 0.5 行 段后:... Char Char Char"/>
    <w:link w:val="1058"/>
    <w:uiPriority w:val="0"/>
    <w:qFormat/>
    <w:rPr>
      <w:rFonts w:ascii="Calibri" w:hAnsi="Calibri" w:eastAsia="宋体" w:cs="宋体"/>
      <w:sz w:val="24"/>
    </w:rPr>
  </w:style>
  <w:style w:type="paragraph" w:styleId="1060" w:customStyle="1">
    <w:name w:val="纯文本1"/>
    <w:basedOn w:val="700"/>
    <w:uiPriority w:val="0"/>
    <w:qFormat/>
    <w:pPr>
      <w:spacing w:line="312" w:lineRule="atLeast"/>
    </w:pPr>
    <w:rPr>
      <w:rFonts w:ascii="Arial Black" w:hAnsi="Courier New" w:eastAsia="宋体" w:cs="Times New Roman"/>
      <w:szCs w:val="20"/>
    </w:rPr>
  </w:style>
  <w:style w:type="paragraph" w:styleId="1061" w:customStyle="1">
    <w:name w:val="普通(网站)1"/>
    <w:basedOn w:val="700"/>
    <w:uiPriority w:val="0"/>
    <w:qFormat/>
    <w:pPr>
      <w:jc w:val="left"/>
      <w:spacing w:before="100" w:beforeAutospacing="1" w:after="100" w:afterAutospacing="1"/>
      <w:widowControl/>
    </w:pPr>
    <w:rPr>
      <w:rFonts w:ascii="宋体" w:hAnsi="宋体" w:eastAsia="宋体" w:cs="宋体"/>
      <w:sz w:val="24"/>
      <w:szCs w:val="24"/>
    </w:rPr>
  </w:style>
  <w:style w:type="paragraph" w:styleId="1062" w:customStyle="1">
    <w:name w:val="Char Char Char1 Char Char Char Char Char Char Char Char Char"/>
    <w:basedOn w:val="700"/>
    <w:uiPriority w:val="0"/>
    <w:qFormat/>
    <w:pPr>
      <w:spacing w:line="360" w:lineRule="auto"/>
    </w:pPr>
    <w:rPr>
      <w:rFonts w:ascii="Times New Roman" w:hAnsi="Times New Roman" w:eastAsia="宋体" w:cs="宋体"/>
      <w:b/>
      <w:sz w:val="24"/>
      <w:szCs w:val="20"/>
    </w:rPr>
  </w:style>
  <w:style w:type="paragraph" w:styleId="1063" w:customStyle="1">
    <w:name w:val="样式 样式 宋体 首行缩进:  2 字符 段前: 0.5 行 + 首行缩进:  2 字符 段前: 0.5 行"/>
    <w:basedOn w:val="700"/>
    <w:uiPriority w:val="0"/>
    <w:qFormat/>
    <w:pPr>
      <w:ind w:firstLine="480"/>
      <w:spacing w:line="300" w:lineRule="auto"/>
    </w:pPr>
    <w:rPr>
      <w:rFonts w:ascii="Times New Roman" w:hAnsi="Times New Roman" w:eastAsia="宋体" w:cs="宋体"/>
      <w:sz w:val="24"/>
      <w:szCs w:val="20"/>
    </w:rPr>
  </w:style>
  <w:style w:type="paragraph" w:styleId="1064" w:customStyle="1">
    <w:name w:val="FA正文"/>
    <w:basedOn w:val="700"/>
    <w:uiPriority w:val="0"/>
    <w:qFormat/>
    <w:pPr>
      <w:ind w:firstLine="200"/>
    </w:pPr>
    <w:rPr>
      <w:rFonts w:ascii="Calibri" w:hAnsi="宋体" w:eastAsia="宋体" w:cs="宋体"/>
      <w:bCs/>
      <w:sz w:val="24"/>
      <w:szCs w:val="21"/>
    </w:rPr>
  </w:style>
  <w:style w:type="paragraph" w:styleId="1065" w:customStyle="1">
    <w:name w:val="文档正文"/>
    <w:basedOn w:val="700"/>
    <w:uiPriority w:val="0"/>
    <w:qFormat/>
    <w:pPr>
      <w:ind w:right="-107"/>
      <w:spacing w:line="312" w:lineRule="atLeast"/>
    </w:pPr>
    <w:rPr>
      <w:rFonts w:ascii="宋体" w:hAnsi="宋体" w:eastAsia="宋体" w:cs="Times New Roman"/>
      <w:spacing w:val="6"/>
      <w:sz w:val="24"/>
      <w:szCs w:val="24"/>
    </w:rPr>
  </w:style>
  <w:style w:type="paragraph" w:styleId="1066" w:customStyle="1">
    <w:name w:val="样式 cz正文 + 仿宋_GB2312"/>
    <w:basedOn w:val="1067"/>
    <w:uiPriority w:val="0"/>
    <w:qFormat/>
    <w:rPr>
      <w:rFonts w:ascii="仿宋_GB2312" w:hAnsi="仿宋_GB2312"/>
    </w:rPr>
  </w:style>
  <w:style w:type="paragraph" w:styleId="1067" w:customStyle="1">
    <w:name w:val="cz正文"/>
    <w:basedOn w:val="700"/>
    <w:link w:val="1068"/>
    <w:uiPriority w:val="0"/>
    <w:qFormat/>
    <w:pPr>
      <w:ind w:firstLine="480"/>
      <w:spacing w:line="360" w:lineRule="auto"/>
    </w:pPr>
    <w:rPr>
      <w:rFonts w:ascii="宋体" w:hAnsi="宋体" w:eastAsia="宋体" w:cs="宋体"/>
      <w:sz w:val="24"/>
      <w:szCs w:val="24"/>
    </w:rPr>
  </w:style>
  <w:style w:type="character" w:styleId="1068" w:customStyle="1">
    <w:name w:val="cz正文 Char Char"/>
    <w:link w:val="1067"/>
    <w:uiPriority w:val="0"/>
    <w:qFormat/>
    <w:rPr>
      <w:rFonts w:ascii="宋体" w:hAnsi="宋体" w:eastAsia="宋体" w:cs="宋体"/>
      <w:sz w:val="24"/>
      <w:szCs w:val="24"/>
    </w:rPr>
  </w:style>
  <w:style w:type="paragraph" w:styleId="1069" w:customStyle="1">
    <w:name w:val="yh正文"/>
    <w:basedOn w:val="700"/>
    <w:uiPriority w:val="0"/>
    <w:qFormat/>
    <w:pPr>
      <w:ind w:firstLine="480"/>
      <w:spacing w:line="360" w:lineRule="auto"/>
    </w:pPr>
    <w:rPr>
      <w:rFonts w:ascii="Calibri" w:hAnsi="宋体" w:eastAsia="宋体" w:cs="宋体"/>
      <w:sz w:val="24"/>
      <w:szCs w:val="21"/>
    </w:rPr>
  </w:style>
  <w:style w:type="paragraph" w:styleId="1070" w:customStyle="1">
    <w:name w:val="正文4"/>
    <w:basedOn w:val="700"/>
    <w:uiPriority w:val="0"/>
    <w:qFormat/>
    <w:pPr>
      <w:ind w:left="3780"/>
      <w:jc w:val="left"/>
      <w:spacing w:line="480" w:lineRule="atLeast"/>
      <w:widowControl/>
    </w:pPr>
    <w:rPr>
      <w:rFonts w:ascii="Times New Roman" w:hAnsi="Times New Roman" w:eastAsia="宋体" w:cs="Times New Roman"/>
      <w:sz w:val="24"/>
      <w:szCs w:val="24"/>
    </w:rPr>
  </w:style>
  <w:style w:type="paragraph" w:styleId="1071" w:customStyle="1">
    <w:name w:val="Char Char Char Char Char Char Char Char Char Char Char Char Char Char Char"/>
    <w:basedOn w:val="700"/>
    <w:uiPriority w:val="0"/>
    <w:qFormat/>
    <w:rPr>
      <w:rFonts w:ascii="Tahoma" w:hAnsi="Tahoma" w:eastAsia="宋体" w:cs="Times New Roman"/>
      <w:sz w:val="24"/>
      <w:szCs w:val="24"/>
    </w:rPr>
  </w:style>
  <w:style w:type="paragraph" w:styleId="1072" w:customStyle="1">
    <w:name w:val="Table Heading"/>
    <w:basedOn w:val="1010"/>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73" w:customStyle="1">
    <w:name w:val="符号缩进"/>
    <w:basedOn w:val="1042"/>
    <w:uiPriority w:val="0"/>
    <w:qFormat/>
    <w:pPr>
      <w:ind w:left="200" w:firstLine="200"/>
      <w:spacing w:before="120"/>
    </w:pPr>
    <w:rPr>
      <w:rFonts w:ascii="Arial" w:hAnsi="Arial" w:eastAsia="楷体_GB2312"/>
      <w:color w:val="000000"/>
      <w:sz w:val="24"/>
      <w:szCs w:val="22"/>
    </w:rPr>
  </w:style>
  <w:style w:type="paragraph" w:styleId="1074" w:customStyle="1">
    <w:name w:val="样式 标题 1 + 居中"/>
    <w:basedOn w:val="942"/>
    <w:uiPriority w:val="0"/>
    <w:qFormat/>
    <w:pPr>
      <w:ind w:left="1283" w:hanging="432"/>
      <w:jc w:val="center"/>
      <w:tabs>
        <w:tab w:val="left" w:pos="1283" w:leader="none"/>
      </w:tabs>
    </w:pPr>
    <w:rPr>
      <w:rFonts w:ascii="Times New Roman" w:hAnsi="Times New Roman" w:cs="宋体"/>
      <w:sz w:val="44"/>
      <w:szCs w:val="20"/>
    </w:rPr>
  </w:style>
  <w:style w:type="paragraph" w:styleId="1075" w:customStyle="1">
    <w:name w:val="样式 样式 样式 宋体 小四 首行缩进:  0.74 厘米 行距: 最小值 18 磅 + 段前: 0.5 行 段后: 0.5 行..."/>
    <w:basedOn w:val="700"/>
    <w:link w:val="1076"/>
    <w:uiPriority w:val="0"/>
    <w:qFormat/>
    <w:pPr>
      <w:ind w:firstLine="420"/>
      <w:spacing w:line="360" w:lineRule="auto"/>
    </w:pPr>
    <w:rPr>
      <w:rFonts w:ascii="宋体" w:hAnsi="Times New Roman" w:eastAsia="宋体" w:cs="宋体"/>
      <w:sz w:val="24"/>
      <w:szCs w:val="20"/>
    </w:rPr>
  </w:style>
  <w:style w:type="character" w:styleId="1076" w:customStyle="1">
    <w:name w:val="样式 样式 样式 宋体 小四 首行缩进:  0.74 厘米 行距: 最小值 18 磅 + 段前: 0.5 行 段后: 0.5 行... Char3"/>
    <w:link w:val="1075"/>
    <w:uiPriority w:val="0"/>
    <w:qFormat/>
    <w:rPr>
      <w:rFonts w:ascii="宋体" w:hAnsi="Times New Roman" w:eastAsia="宋体" w:cs="宋体"/>
      <w:sz w:val="24"/>
    </w:rPr>
  </w:style>
  <w:style w:type="paragraph" w:styleId="1077" w:customStyle="1">
    <w:name w:val="样式 样式 样式 样式 宋体 小四 首行缩进:  0.74 厘米 行距: 最小值 18 磅 + 段前: 0.5 行 段后: 0...."/>
    <w:basedOn w:val="1075"/>
    <w:link w:val="1078"/>
    <w:uiPriority w:val="0"/>
    <w:qFormat/>
    <w:pPr>
      <w:spacing w:before="50" w:after="50" w:line="240" w:lineRule="auto"/>
    </w:pPr>
    <w:rPr>
      <w:rFonts w:hAnsi="宋体"/>
    </w:rPr>
  </w:style>
  <w:style w:type="character" w:styleId="1078" w:customStyle="1">
    <w:name w:val="样式 样式 样式 样式 宋体 小四 首行缩进:  0.74 厘米 行距: 最小值 18 磅 + 段前: 0.5 行 段后: 0.... Char3"/>
    <w:link w:val="1077"/>
    <w:uiPriority w:val="0"/>
    <w:qFormat/>
    <w:rPr>
      <w:rFonts w:ascii="宋体" w:hAnsi="宋体" w:eastAsia="宋体" w:cs="宋体"/>
      <w:sz w:val="24"/>
    </w:rPr>
  </w:style>
  <w:style w:type="paragraph" w:styleId="1079" w:customStyle="1">
    <w:name w:val="样式 标题 22nd levelh22Header 2l2节Titre2Head 2H2heading 2+..."/>
    <w:basedOn w:val="909"/>
    <w:uiPriority w:val="0"/>
    <w:qFormat/>
    <w:pPr>
      <w:ind w:left="0" w:firstLine="0"/>
      <w:spacing w:before="360" w:after="0" w:line="240" w:lineRule="auto"/>
      <w:tabs>
        <w:tab w:val="left" w:pos="0" w:leader="none"/>
      </w:tabs>
    </w:pPr>
    <w:rPr>
      <w:rFonts w:ascii="Arial" w:hAnsi="Arial" w:eastAsia="黑体" w:cs="宋体"/>
      <w:b w:val="0"/>
    </w:rPr>
  </w:style>
  <w:style w:type="paragraph" w:styleId="1080" w:customStyle="1">
    <w:name w:val="样式 正文（首行缩进两字）正文双线正文非缩进表正文特点四号ALT+Z段1 + 宋体 段前: 5 磅 段后: 5..."/>
    <w:basedOn w:val="1042"/>
    <w:link w:val="1081"/>
    <w:uiPriority w:val="0"/>
    <w:qFormat/>
    <w:pPr>
      <w:spacing w:before="100" w:after="100" w:line="360" w:lineRule="auto"/>
    </w:pPr>
    <w:rPr>
      <w:rFonts w:ascii="宋体" w:hAnsi="宋体" w:cs="宋体"/>
      <w:sz w:val="24"/>
    </w:rPr>
  </w:style>
  <w:style w:type="character" w:styleId="1081" w:customStyle="1">
    <w:name w:val="样式 正文（首行缩进两字）正文双线正文非缩进表正文特点四号ALT+Z段1 + 宋体 段前: 5 磅 段后: 5... Char Char"/>
    <w:link w:val="1080"/>
    <w:uiPriority w:val="0"/>
    <w:qFormat/>
    <w:rPr>
      <w:rFonts w:ascii="宋体" w:hAnsi="宋体" w:eastAsia="宋体" w:cs="宋体"/>
      <w:sz w:val="24"/>
    </w:rPr>
  </w:style>
  <w:style w:type="paragraph" w:styleId="1082" w:customStyle="1">
    <w:name w:val="样式 标题 3一1h33rd levelH3l3CTHeading 3 - oldLevel 3 Head3..."/>
    <w:basedOn w:val="910"/>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83" w:customStyle="1">
    <w:name w:val="列表1"/>
    <w:basedOn w:val="700"/>
    <w:uiPriority w:val="0"/>
    <w:qFormat/>
    <w:pPr>
      <w:ind w:left="200" w:hanging="200"/>
    </w:pPr>
    <w:rPr>
      <w:rFonts w:ascii="Times New Roman" w:hAnsi="Times New Roman" w:eastAsia="宋体" w:cs="Times New Roman"/>
      <w:szCs w:val="24"/>
    </w:rPr>
  </w:style>
  <w:style w:type="paragraph" w:styleId="1084" w:customStyle="1">
    <w:name w:val="HD图号"/>
    <w:basedOn w:val="700"/>
    <w:uiPriority w:val="0"/>
    <w:qFormat/>
    <w:pPr>
      <w:jc w:val="center"/>
      <w:spacing w:line="440" w:lineRule="atLeast"/>
    </w:pPr>
    <w:rPr>
      <w:rFonts w:ascii="Times New Roman" w:hAnsi="Times New Roman" w:eastAsia="楷体_GB2312" w:cs="Times New Roman"/>
      <w:sz w:val="24"/>
      <w:szCs w:val="20"/>
    </w:rPr>
  </w:style>
  <w:style w:type="paragraph" w:styleId="1085" w:customStyle="1">
    <w:name w:val="样式 样式 样式 样式 样式 宋体 小四 首行缩进:  0.74 厘米 行距: 最小值 18 磅 + 段前: 0.5 行 段后:..."/>
    <w:basedOn w:val="1077"/>
    <w:uiPriority w:val="0"/>
    <w:qFormat/>
    <w:rPr>
      <w:szCs w:val="22"/>
    </w:rPr>
  </w:style>
  <w:style w:type="paragraph" w:styleId="1086" w:customStyle="1">
    <w:name w:val="样式 样式 样式 样式 样式 宋体 小四 首行缩进:  0.74 厘米 行距: 最小值 18 磅 + 段前: 0.5 行 段后:...1"/>
    <w:basedOn w:val="1077"/>
    <w:uiPriority w:val="0"/>
    <w:qFormat/>
    <w:rPr>
      <w:szCs w:val="22"/>
    </w:rPr>
  </w:style>
  <w:style w:type="paragraph" w:styleId="1087" w:customStyle="1">
    <w:name w:val="样式 样式 样式 样式 样式 样式 宋体 小四 首行缩进:  0.74 厘米 行距: 最小值 18 磅 + 段前: 0.5 行 ..."/>
    <w:basedOn w:val="1086"/>
    <w:uiPriority w:val="0"/>
    <w:qFormat/>
    <w:pPr>
      <w:spacing w:line="320" w:lineRule="exact"/>
    </w:pPr>
  </w:style>
  <w:style w:type="paragraph" w:styleId="1088" w:customStyle="1">
    <w:name w:val="样式 样式 样式 样式 样式 样式 样式 宋体 小四 首行缩进:  0.74 厘米 行距: 最小值 18 磅 + 段前: 0.5..."/>
    <w:basedOn w:val="1087"/>
    <w:uiPriority w:val="0"/>
    <w:qFormat/>
    <w:pPr>
      <w:ind w:left="100" w:firstLine="454"/>
      <w:spacing w:line="360" w:lineRule="exact"/>
    </w:pPr>
  </w:style>
  <w:style w:type="paragraph" w:styleId="1089" w:customStyle="1">
    <w:name w:val="样式 样式 标题 4 + 段前: 14 磅 段后: 14.5 磅 行距: 多倍行距 1.57 字行 + 左侧:  1.48 厘米"/>
    <w:basedOn w:val="1057"/>
    <w:uiPriority w:val="0"/>
    <w:qFormat/>
    <w:pPr>
      <w:spacing w:before="240" w:after="0" w:line="240" w:lineRule="auto"/>
    </w:pPr>
    <w:rPr>
      <w:rFonts w:eastAsia="宋体"/>
      <w:b/>
      <w:szCs w:val="20"/>
    </w:rPr>
  </w:style>
  <w:style w:type="paragraph" w:styleId="1090" w:customStyle="1">
    <w:name w:val="wen_2"/>
    <w:basedOn w:val="700"/>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91" w:customStyle="1">
    <w:name w:val="样式 样式 样式 样式 样式 样式 样式 样式 宋体 小四 首行缩进:  0.74 厘米 行距: 最小值 18 磅 + 段前: ... Char"/>
    <w:basedOn w:val="1088"/>
    <w:uiPriority w:val="0"/>
    <w:qFormat/>
    <w:pPr>
      <w:ind w:left="0" w:firstLine="0"/>
      <w:spacing w:line="240" w:lineRule="auto"/>
    </w:pPr>
    <w:rPr>
      <w:rFonts w:ascii="Calibri" w:hAnsi="Calibri"/>
      <w:sz w:val="21"/>
    </w:rPr>
  </w:style>
  <w:style w:type="paragraph" w:styleId="1092"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93" w:customStyle="1">
    <w:name w:val="Char2"/>
    <w:basedOn w:val="700"/>
    <w:uiPriority w:val="0"/>
    <w:qFormat/>
    <w:rPr>
      <w:rFonts w:ascii="仿宋_GB2312" w:hAnsi="Times New Roman" w:eastAsia="仿宋_GB2312" w:cs="Times New Roman"/>
      <w:b/>
      <w:sz w:val="32"/>
      <w:szCs w:val="32"/>
    </w:rPr>
  </w:style>
  <w:style w:type="paragraph" w:styleId="1094" w:customStyle="1">
    <w:name w:val="正文悬挂缩进"/>
    <w:basedOn w:val="700"/>
    <w:uiPriority w:val="0"/>
    <w:qFormat/>
    <w:pPr>
      <w:tabs>
        <w:tab w:val="left" w:pos="450" w:leader="none"/>
        <w:tab w:val="right" w:pos="9174" w:leader="dot"/>
      </w:tabs>
    </w:pPr>
    <w:rPr>
      <w:rFonts w:ascii="Times New Roman" w:hAnsi="Times New Roman" w:eastAsia="宋体" w:cs="Times New Roman"/>
      <w:szCs w:val="24"/>
    </w:rPr>
  </w:style>
  <w:style w:type="paragraph" w:styleId="1095" w:customStyle="1">
    <w:name w:val="Char Char Char Char Char Char Char"/>
    <w:basedOn w:val="700"/>
    <w:link w:val="1096"/>
    <w:uiPriority w:val="0"/>
    <w:qFormat/>
    <w:rPr>
      <w:rFonts w:ascii="Tahoma" w:hAnsi="Tahoma" w:eastAsia="宋体" w:cs="Times New Roman"/>
      <w:sz w:val="24"/>
      <w:szCs w:val="20"/>
    </w:rPr>
  </w:style>
  <w:style w:type="character" w:styleId="1096" w:customStyle="1">
    <w:name w:val="Char Char Char Char Char Char Char Char Char Char Char Char"/>
    <w:link w:val="1095"/>
    <w:uiPriority w:val="0"/>
    <w:qFormat/>
    <w:rPr>
      <w:rFonts w:ascii="Tahoma" w:hAnsi="Tahoma" w:eastAsia="宋体" w:cs="Times New Roman"/>
      <w:sz w:val="24"/>
    </w:rPr>
  </w:style>
  <w:style w:type="paragraph" w:styleId="1097" w:customStyle="1">
    <w:name w:val="Char Char Char Char"/>
    <w:basedOn w:val="1025"/>
    <w:uiPriority w:val="0"/>
    <w:qFormat/>
    <w:pPr>
      <w:spacing w:line="360" w:lineRule="auto"/>
      <w:shd w:val="clear" w:color="auto" w:fill="000080"/>
    </w:pPr>
    <w:rPr>
      <w:rFonts w:ascii="Tahoma" w:hAnsi="Tahoma"/>
      <w:sz w:val="24"/>
      <w:szCs w:val="24"/>
    </w:rPr>
  </w:style>
  <w:style w:type="paragraph" w:styleId="1098" w:customStyle="1">
    <w:name w:val="样式 标题 3H3h3Level 3 Topic HeadingMap一13rd levell3CTHead..."/>
    <w:basedOn w:val="910"/>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99" w:customStyle="1">
    <w:name w:val="样式 宋体 小四 首行缩进:  0.74 厘米 行距: 最小值 18 磅"/>
    <w:basedOn w:val="700"/>
    <w:uiPriority w:val="0"/>
    <w:qFormat/>
    <w:pPr>
      <w:ind w:firstLine="420"/>
      <w:spacing w:line="320" w:lineRule="exact"/>
    </w:pPr>
    <w:rPr>
      <w:rFonts w:ascii="宋体" w:hAnsi="Times New Roman" w:eastAsia="宋体" w:cs="宋体"/>
      <w:sz w:val="24"/>
      <w:szCs w:val="24"/>
    </w:rPr>
  </w:style>
  <w:style w:type="paragraph" w:styleId="1100" w:customStyle="1">
    <w:name w:val="样式 样式 宋体 小四 首行缩进:  0.74 厘米 行距: 最小值 18 磅 + 段前: 0.5 行 段后: 0.5 行 Char"/>
    <w:basedOn w:val="1099"/>
    <w:uiPriority w:val="0"/>
    <w:qFormat/>
    <w:pPr>
      <w:spacing w:line="360" w:lineRule="auto"/>
    </w:pPr>
    <w:rPr>
      <w:szCs w:val="20"/>
    </w:rPr>
  </w:style>
  <w:style w:type="paragraph" w:styleId="1101" w:customStyle="1">
    <w:name w:val="11"/>
    <w:basedOn w:val="700"/>
    <w:next w:val="1026"/>
    <w:uiPriority w:val="0"/>
    <w:qFormat/>
    <w:pPr>
      <w:jc w:val="center"/>
    </w:pPr>
    <w:rPr>
      <w:rFonts w:ascii="Times New Roman" w:hAnsi="Times New Roman" w:eastAsia="宋体" w:cs="Times New Roman"/>
      <w:color w:val="000000"/>
      <w:sz w:val="28"/>
      <w:szCs w:val="28"/>
      <w:lang w:val="zh-CN"/>
    </w:rPr>
  </w:style>
  <w:style w:type="paragraph" w:styleId="1102" w:customStyle="1">
    <w:name w:val="10"/>
    <w:basedOn w:val="700"/>
    <w:next w:val="1042"/>
    <w:uiPriority w:val="0"/>
    <w:qFormat/>
    <w:pPr>
      <w:ind w:left="200" w:firstLine="200"/>
      <w:spacing w:before="240"/>
    </w:pPr>
    <w:rPr>
      <w:rFonts w:ascii="Times New Roman" w:hAnsi="Times New Roman" w:eastAsia="楷体_GB2312" w:cs="Times New Roman"/>
      <w:sz w:val="24"/>
      <w:szCs w:val="20"/>
    </w:rPr>
  </w:style>
  <w:style w:type="paragraph" w:styleId="1103" w:customStyle="1">
    <w:name w:val="样式 标题 2H2Heading 2 HiddenHeading 2 CCBSheading 2第一章 标题 2IS..."/>
    <w:basedOn w:val="909"/>
    <w:uiPriority w:val="0"/>
    <w:qFormat/>
    <w:pPr>
      <w:ind w:left="992" w:firstLine="0"/>
      <w:spacing w:line="400" w:lineRule="atLeast"/>
    </w:pPr>
    <w:rPr>
      <w:rFonts w:ascii="Arial" w:hAnsi="Arial" w:eastAsia="黑体" w:cs="宋体"/>
      <w:b w:val="0"/>
      <w:bCs w:val="0"/>
      <w:sz w:val="24"/>
      <w:szCs w:val="20"/>
    </w:rPr>
  </w:style>
  <w:style w:type="paragraph" w:styleId="1104" w:customStyle="1">
    <w:name w:val="9"/>
    <w:basedOn w:val="700"/>
    <w:next w:val="1042"/>
    <w:uiPriority w:val="0"/>
    <w:qFormat/>
    <w:pPr>
      <w:ind w:firstLine="420"/>
    </w:pPr>
    <w:rPr>
      <w:rFonts w:ascii="Times New Roman" w:hAnsi="Times New Roman" w:eastAsia="宋体" w:cs="Times New Roman"/>
      <w:szCs w:val="24"/>
    </w:rPr>
  </w:style>
  <w:style w:type="paragraph" w:styleId="1105" w:customStyle="1">
    <w:name w:val="8"/>
    <w:basedOn w:val="700"/>
    <w:next w:val="1015"/>
    <w:uiPriority w:val="0"/>
    <w:qFormat/>
    <w:pPr>
      <w:ind w:left="420"/>
      <w:spacing w:after="120"/>
    </w:pPr>
    <w:rPr>
      <w:rFonts w:ascii="Times New Roman" w:hAnsi="Times New Roman" w:eastAsia="宋体" w:cs="Times New Roman"/>
      <w:szCs w:val="24"/>
    </w:rPr>
  </w:style>
  <w:style w:type="paragraph" w:styleId="1106" w:customStyle="1">
    <w:name w:val="索引 11"/>
    <w:basedOn w:val="700"/>
    <w:next w:val="700"/>
    <w:uiPriority w:val="0"/>
    <w:qFormat/>
    <w:rPr>
      <w:rFonts w:ascii="Times New Roman" w:hAnsi="Times New Roman" w:eastAsia="宋体" w:cs="Times New Roman"/>
      <w:szCs w:val="24"/>
    </w:rPr>
  </w:style>
  <w:style w:type="paragraph" w:styleId="1107" w:customStyle="1">
    <w:name w:val="7"/>
    <w:basedOn w:val="700"/>
    <w:next w:val="1015"/>
    <w:uiPriority w:val="0"/>
    <w:qFormat/>
    <w:pPr>
      <w:ind w:left="420"/>
      <w:spacing w:after="120"/>
    </w:pPr>
    <w:rPr>
      <w:rFonts w:ascii="Times New Roman" w:hAnsi="Times New Roman" w:eastAsia="宋体" w:cs="Times New Roman"/>
      <w:szCs w:val="24"/>
    </w:rPr>
  </w:style>
  <w:style w:type="paragraph" w:styleId="1108" w:customStyle="1">
    <w:name w:val="表名"/>
    <w:basedOn w:val="700"/>
    <w:uiPriority w:val="0"/>
    <w:qFormat/>
    <w:pPr>
      <w:ind w:left="1920" w:firstLine="360"/>
      <w:jc w:val="center"/>
      <w:spacing w:line="227" w:lineRule="atLeast"/>
    </w:pPr>
    <w:rPr>
      <w:rFonts w:ascii="Times New Roman" w:hAnsi="Times New Roman" w:eastAsia="宋体" w:cs="Times New Roman"/>
      <w:b/>
      <w:sz w:val="18"/>
      <w:szCs w:val="20"/>
    </w:rPr>
  </w:style>
  <w:style w:type="paragraph" w:styleId="1109" w:customStyle="1">
    <w:name w:val="主正文"/>
    <w:basedOn w:val="700"/>
    <w:uiPriority w:val="0"/>
    <w:qFormat/>
    <w:pPr>
      <w:ind w:left="200" w:firstLine="200"/>
      <w:spacing w:line="360" w:lineRule="exact"/>
    </w:pPr>
    <w:rPr>
      <w:rFonts w:ascii="宋体" w:hAnsi="宋体" w:eastAsia="宋体" w:cs="Times New Roman"/>
      <w:sz w:val="24"/>
      <w:szCs w:val="20"/>
    </w:rPr>
  </w:style>
  <w:style w:type="paragraph" w:styleId="1110" w:customStyle="1">
    <w:name w:val="一般正文"/>
    <w:basedOn w:val="700"/>
    <w:uiPriority w:val="0"/>
    <w:qFormat/>
    <w:pPr>
      <w:ind w:firstLine="480"/>
      <w:spacing w:line="380" w:lineRule="exact"/>
    </w:pPr>
    <w:rPr>
      <w:rFonts w:ascii="宋体" w:hAnsi="宋体" w:eastAsia="宋体" w:cs="Times New Roman"/>
      <w:sz w:val="24"/>
      <w:szCs w:val="20"/>
    </w:rPr>
  </w:style>
  <w:style w:type="paragraph" w:styleId="1111" w:customStyle="1">
    <w:name w:val="序号正文"/>
    <w:basedOn w:val="1060"/>
    <w:uiPriority w:val="0"/>
    <w:qFormat/>
    <w:pPr>
      <w:ind w:left="200" w:firstLine="200"/>
      <w:tabs>
        <w:tab w:val="left" w:pos="720" w:leader="none"/>
      </w:tabs>
    </w:pPr>
    <w:rPr>
      <w:sz w:val="24"/>
    </w:rPr>
  </w:style>
  <w:style w:type="paragraph" w:styleId="1112" w:customStyle="1">
    <w:name w:val="样式 样式 样式 样式 左侧:  0 厘米 悬挂缩进: 2 字符 段前: 0.5 行 段后: 0.5 行1 + 首行缩进:  2..."/>
    <w:basedOn w:val="700"/>
    <w:uiPriority w:val="0"/>
    <w:qFormat/>
    <w:pPr>
      <w:ind w:firstLine="480"/>
      <w:spacing w:line="320" w:lineRule="exact"/>
    </w:pPr>
    <w:rPr>
      <w:rFonts w:ascii="Times New Roman" w:hAnsi="Times New Roman" w:eastAsia="宋体" w:cs="宋体"/>
      <w:sz w:val="24"/>
      <w:szCs w:val="24"/>
    </w:rPr>
  </w:style>
  <w:style w:type="paragraph" w:styleId="1113" w:customStyle="1">
    <w:name w:val="z-窗体顶端1"/>
    <w:basedOn w:val="700"/>
    <w:next w:val="700"/>
    <w:link w:val="1114"/>
    <w:uiPriority w:val="0"/>
    <w:qFormat/>
    <w:pPr>
      <w:jc w:val="center"/>
      <w:widowControl/>
      <w:pBdr>
        <w:bottom w:val="single" w:color="auto" w:sz="6" w:space="1"/>
      </w:pBdr>
    </w:pPr>
    <w:rPr>
      <w:rFonts w:ascii="Arial" w:hAnsi="Arial" w:eastAsia="宋体" w:cs="Arial"/>
      <w:vanish/>
      <w:sz w:val="16"/>
      <w:szCs w:val="16"/>
    </w:rPr>
  </w:style>
  <w:style w:type="character" w:styleId="1114" w:customStyle="1">
    <w:name w:val="z-窗体顶端 Char"/>
    <w:link w:val="1113"/>
    <w:uiPriority w:val="0"/>
    <w:qFormat/>
    <w:rPr>
      <w:rFonts w:ascii="Arial" w:hAnsi="Arial" w:eastAsia="宋体" w:cs="Arial"/>
      <w:vanish/>
      <w:sz w:val="16"/>
      <w:szCs w:val="16"/>
    </w:rPr>
  </w:style>
  <w:style w:type="paragraph" w:styleId="1115" w:customStyle="1">
    <w:name w:val="z-窗体底端1"/>
    <w:basedOn w:val="700"/>
    <w:next w:val="700"/>
    <w:link w:val="1116"/>
    <w:uiPriority w:val="0"/>
    <w:qFormat/>
    <w:pPr>
      <w:jc w:val="center"/>
      <w:widowControl/>
      <w:pBdr>
        <w:top w:val="single" w:color="auto" w:sz="6" w:space="1"/>
      </w:pBdr>
    </w:pPr>
    <w:rPr>
      <w:rFonts w:ascii="Arial" w:hAnsi="Arial" w:eastAsia="宋体" w:cs="Arial"/>
      <w:vanish/>
      <w:sz w:val="16"/>
      <w:szCs w:val="16"/>
    </w:rPr>
  </w:style>
  <w:style w:type="character" w:styleId="1116" w:customStyle="1">
    <w:name w:val="z-窗体底端 Char"/>
    <w:link w:val="1115"/>
    <w:uiPriority w:val="0"/>
    <w:qFormat/>
    <w:rPr>
      <w:rFonts w:ascii="Arial" w:hAnsi="Arial" w:eastAsia="宋体" w:cs="Arial"/>
      <w:vanish/>
      <w:sz w:val="16"/>
      <w:szCs w:val="16"/>
    </w:rPr>
  </w:style>
  <w:style w:type="paragraph" w:styleId="1117" w:customStyle="1">
    <w:name w:val="题头"/>
    <w:basedOn w:val="910"/>
    <w:next w:val="700"/>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18" w:customStyle="1">
    <w:name w:val="样式 论文正文__最新 Char Char"/>
    <w:basedOn w:val="700"/>
    <w:uiPriority w:val="0"/>
    <w:qFormat/>
    <w:pPr>
      <w:ind w:left="210" w:firstLine="510"/>
      <w:spacing w:line="400" w:lineRule="exact"/>
    </w:pPr>
    <w:rPr>
      <w:rFonts w:ascii="Times New Roman" w:hAnsi="Times New Roman" w:eastAsia="宋体" w:cs="宋体"/>
      <w:sz w:val="24"/>
      <w:szCs w:val="24"/>
    </w:rPr>
  </w:style>
  <w:style w:type="paragraph" w:styleId="1119" w:customStyle="1">
    <w:name w:val="索引 51"/>
    <w:basedOn w:val="700"/>
    <w:next w:val="700"/>
    <w:uiPriority w:val="0"/>
    <w:qFormat/>
    <w:pPr>
      <w:ind w:left="800"/>
      <w:spacing w:line="227" w:lineRule="atLeast"/>
    </w:pPr>
    <w:rPr>
      <w:rFonts w:ascii="宋体" w:hAnsi="Times New Roman" w:eastAsia="宋体" w:cs="Times New Roman"/>
      <w:szCs w:val="20"/>
    </w:rPr>
  </w:style>
  <w:style w:type="paragraph" w:styleId="1120" w:customStyle="1">
    <w:name w:val="样式 正文缩进特点四号段1标题4body text鋘drad????ndBody Te?ndBo段1 Cha...1"/>
    <w:basedOn w:val="1042"/>
    <w:uiPriority w:val="0"/>
    <w:qFormat/>
    <w:pPr>
      <w:ind w:left="480" w:firstLine="480"/>
      <w:spacing w:line="300" w:lineRule="auto"/>
    </w:pPr>
    <w:rPr>
      <w:rFonts w:eastAsia="仿宋_GB2312" w:cs="宋体"/>
      <w:sz w:val="24"/>
      <w:szCs w:val="22"/>
    </w:rPr>
  </w:style>
  <w:style w:type="paragraph" w:styleId="1121" w:customStyle="1">
    <w:name w:val="样式 标题 22nd levelh22Header 2l2节Titre2Head 2H2heading 2+...1"/>
    <w:basedOn w:val="909"/>
    <w:uiPriority w:val="0"/>
    <w:qFormat/>
    <w:pPr>
      <w:ind w:left="578" w:hanging="578"/>
      <w:spacing w:line="415" w:lineRule="auto"/>
      <w:tabs>
        <w:tab w:val="left" w:pos="425" w:leader="none"/>
      </w:tabs>
    </w:pPr>
    <w:rPr>
      <w:rFonts w:ascii="Arial" w:hAnsi="Arial" w:eastAsia="黑体" w:cs="宋体"/>
      <w:szCs w:val="20"/>
    </w:rPr>
  </w:style>
  <w:style w:type="paragraph" w:styleId="1122" w:customStyle="1">
    <w:name w:val="样式 正文缩进特点四号段1标题4body text鋘drad????ndBody Te?ndBo段1 Cha..."/>
    <w:basedOn w:val="1042"/>
    <w:uiPriority w:val="0"/>
    <w:qFormat/>
    <w:pPr>
      <w:ind w:left="480" w:firstLine="400"/>
      <w:spacing w:line="360" w:lineRule="auto"/>
    </w:pPr>
    <w:rPr>
      <w:rFonts w:eastAsia="仿宋_GB2312" w:cs="宋体"/>
      <w:sz w:val="24"/>
      <w:szCs w:val="22"/>
    </w:rPr>
  </w:style>
  <w:style w:type="paragraph" w:styleId="1123" w:customStyle="1">
    <w:name w:val="样式 样式 标题 3一1h33rd levelH3l3CTHeading 3 - oldLevel 3 Head3...1 +"/>
    <w:basedOn w:val="700"/>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24" w:customStyle="1">
    <w:name w:val="样式 (符号) 宋体 左侧:  2 字符 首行缩进:  2 字符 段前: 0.5 行 行距: 1.5 倍行距"/>
    <w:basedOn w:val="700"/>
    <w:uiPriority w:val="0"/>
    <w:qFormat/>
    <w:pPr>
      <w:ind w:left="480" w:firstLine="480"/>
      <w:spacing w:line="360" w:lineRule="auto"/>
    </w:pPr>
    <w:rPr>
      <w:rFonts w:ascii="Times New Roman" w:hAnsi="宋体" w:eastAsia="仿宋_GB2312" w:cs="宋体"/>
      <w:sz w:val="24"/>
      <w:szCs w:val="20"/>
    </w:rPr>
  </w:style>
  <w:style w:type="paragraph" w:styleId="1125" w:customStyle="1">
    <w:name w:val="样式 主正文 + 左侧:  2 字符 首行缩进:  2 字符 段前: 0.5 行"/>
    <w:basedOn w:val="1109"/>
    <w:uiPriority w:val="0"/>
    <w:qFormat/>
    <w:rPr>
      <w:rFonts w:cs="宋体"/>
    </w:rPr>
  </w:style>
  <w:style w:type="paragraph" w:styleId="1126" w:customStyle="1">
    <w:name w:val="样式 样式 左侧:  2 字符 首行缩进:  2 字符 段前: 0.5 行1 + 左侧:  2 字符 首行缩进:  2 字符..."/>
    <w:basedOn w:val="700"/>
    <w:uiPriority w:val="0"/>
    <w:qFormat/>
    <w:pPr>
      <w:ind w:left="200" w:firstLine="200"/>
      <w:spacing w:line="360" w:lineRule="auto"/>
    </w:pPr>
    <w:rPr>
      <w:rFonts w:ascii="Times New Roman" w:hAnsi="Times New Roman" w:eastAsia="仿宋_GB2312" w:cs="Times New Roman"/>
      <w:sz w:val="24"/>
      <w:szCs w:val="20"/>
    </w:rPr>
  </w:style>
  <w:style w:type="paragraph" w:styleId="1127" w:customStyle="1">
    <w:name w:val="样式 标题 3一1h33rd levelH3l3CTHeading 3 - oldLevel 3 Head3...1"/>
    <w:basedOn w:val="910"/>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28" w:customStyle="1">
    <w:name w:val="样式 jerry + 左侧:  0 厘米 段前: 0.5 行 段后: 0.5 行"/>
    <w:basedOn w:val="700"/>
    <w:uiPriority w:val="0"/>
    <w:qFormat/>
    <w:pPr>
      <w:ind w:firstLine="420"/>
    </w:pPr>
    <w:rPr>
      <w:rFonts w:ascii="Times New Roman" w:hAnsi="Times New Roman" w:eastAsia="宋体" w:cs="Times New Roman"/>
      <w:sz w:val="24"/>
      <w:szCs w:val="20"/>
    </w:rPr>
  </w:style>
  <w:style w:type="paragraph" w:styleId="1129" w:customStyle="1">
    <w:name w:val="aaaaa"/>
    <w:basedOn w:val="700"/>
    <w:uiPriority w:val="0"/>
    <w:qFormat/>
    <w:pPr>
      <w:ind w:firstLine="420"/>
      <w:spacing w:before="120" w:after="120" w:line="300" w:lineRule="auto"/>
    </w:pPr>
    <w:rPr>
      <w:rFonts w:ascii="仿宋_GB2312" w:hAnsi="Times New Roman" w:eastAsia="宋体" w:cs="Times New Roman"/>
      <w:sz w:val="28"/>
      <w:szCs w:val="28"/>
    </w:rPr>
  </w:style>
  <w:style w:type="paragraph" w:styleId="1130" w:customStyle="1">
    <w:name w:val="样式 标题 2H2Heading 2 HiddenHeading 2 CCBSheading 2第一章 标题 2IS...1"/>
    <w:basedOn w:val="909"/>
    <w:uiPriority w:val="0"/>
    <w:qFormat/>
    <w:pPr>
      <w:ind w:left="0" w:firstLine="0"/>
      <w:spacing w:line="415" w:lineRule="auto"/>
    </w:pPr>
    <w:rPr>
      <w:rFonts w:ascii="Times New Roman" w:hAnsi="Times New Roman" w:eastAsia="黑体"/>
      <w:b w:val="0"/>
      <w:bCs w:val="0"/>
    </w:rPr>
  </w:style>
  <w:style w:type="paragraph" w:styleId="1131" w:customStyle="1">
    <w:name w:val="样式 标题 2H2Heading 2 HiddenHeading 2 CCBSheading 2第一章 标题 2IS...2"/>
    <w:basedOn w:val="909"/>
    <w:uiPriority w:val="0"/>
    <w:qFormat/>
    <w:pPr>
      <w:ind w:left="0" w:firstLine="0"/>
      <w:spacing w:line="415" w:lineRule="auto"/>
    </w:pPr>
    <w:rPr>
      <w:rFonts w:ascii="Times New Roman" w:hAnsi="Times New Roman" w:eastAsia="黑体"/>
      <w:b w:val="0"/>
      <w:bCs w:val="0"/>
    </w:rPr>
  </w:style>
  <w:style w:type="paragraph" w:styleId="1132" w:customStyle="1">
    <w:name w:val="样式 标题 2H2Heading 2 HiddenHeading 2 CCBSheading 2第一章 标题 2IS...3"/>
    <w:basedOn w:val="909"/>
    <w:uiPriority w:val="0"/>
    <w:qFormat/>
    <w:pPr>
      <w:ind w:left="0" w:firstLine="0"/>
    </w:pPr>
    <w:rPr>
      <w:rFonts w:ascii="Times New Roman" w:hAnsi="Times New Roman" w:eastAsia="黑体"/>
      <w:b w:val="0"/>
      <w:bCs w:val="0"/>
    </w:rPr>
  </w:style>
  <w:style w:type="paragraph" w:styleId="1133" w:customStyle="1">
    <w:name w:val="样式 标题 2H2Heading 2 HiddenHeading 2 CCBSheading 2第一章 标题 2IS...4"/>
    <w:basedOn w:val="909"/>
    <w:uiPriority w:val="0"/>
    <w:qFormat/>
    <w:pPr>
      <w:ind w:left="0" w:firstLine="0"/>
    </w:pPr>
    <w:rPr>
      <w:rFonts w:ascii="Times New Roman" w:hAnsi="Times New Roman" w:eastAsia="黑体"/>
      <w:b w:val="0"/>
      <w:bCs w:val="0"/>
    </w:rPr>
  </w:style>
  <w:style w:type="paragraph" w:styleId="1134" w:customStyle="1">
    <w:name w:val="样式 标题 4h4H4Ref Heading 1rh1Heading sqlsect 1.2.3.4PIM 4第..."/>
    <w:basedOn w:val="765"/>
    <w:link w:val="1135"/>
    <w:uiPriority w:val="0"/>
    <w:qFormat/>
    <w:pPr>
      <w:ind w:left="2240" w:hanging="420"/>
      <w:spacing w:before="120" w:line="240" w:lineRule="auto"/>
      <w:tabs>
        <w:tab w:val="left" w:pos="2240" w:leader="none"/>
      </w:tabs>
    </w:pPr>
    <w:rPr>
      <w:rFonts w:ascii="Times New Roman" w:hAnsi="Times New Roman" w:cs="宋体"/>
    </w:rPr>
  </w:style>
  <w:style w:type="character" w:styleId="1135" w:customStyle="1">
    <w:name w:val="样式 标题 4h4H4Ref Heading 1rh1Heading sqlsect 1.2.3.4PIM 4第... Char Char"/>
    <w:link w:val="1134"/>
    <w:uiPriority w:val="0"/>
    <w:qFormat/>
    <w:rPr>
      <w:rFonts w:ascii="Times New Roman" w:hAnsi="Times New Roman" w:eastAsia="宋体" w:cs="宋体"/>
      <w:b/>
      <w:bCs/>
      <w:sz w:val="28"/>
      <w:szCs w:val="28"/>
    </w:rPr>
  </w:style>
  <w:style w:type="paragraph" w:styleId="1136" w:customStyle="1">
    <w:name w:val="样式 宋体 小四 行距: 1.5 倍行距"/>
    <w:basedOn w:val="700"/>
    <w:link w:val="1137"/>
    <w:uiPriority w:val="0"/>
    <w:qFormat/>
    <w:pPr>
      <w:ind w:firstLine="540"/>
      <w:jc w:val="left"/>
      <w:spacing w:line="300" w:lineRule="auto"/>
    </w:pPr>
    <w:rPr>
      <w:rFonts w:ascii="宋体" w:hAnsi="Times New Roman" w:eastAsia="宋体" w:cs="宋体"/>
      <w:color w:val="000000"/>
      <w:sz w:val="24"/>
      <w:szCs w:val="21"/>
    </w:rPr>
  </w:style>
  <w:style w:type="character" w:styleId="1137" w:customStyle="1">
    <w:name w:val="样式 宋体 小四 行距: 1.5 倍行距 Char Char"/>
    <w:link w:val="1136"/>
    <w:uiPriority w:val="0"/>
    <w:qFormat/>
    <w:rPr>
      <w:rFonts w:ascii="宋体" w:hAnsi="Times New Roman" w:eastAsia="宋体" w:cs="宋体"/>
      <w:color w:val="000000"/>
      <w:sz w:val="24"/>
      <w:szCs w:val="21"/>
    </w:rPr>
  </w:style>
  <w:style w:type="paragraph" w:styleId="1138" w:customStyle="1">
    <w:name w:val="样式 正文缩进正文（首行缩进两字）表正文正文非缩进特点段1四号正文不缩进特点 CharALT+Z水上软件 +..."/>
    <w:basedOn w:val="1042"/>
    <w:uiPriority w:val="0"/>
    <w:qFormat/>
    <w:pPr>
      <w:ind w:firstLine="480"/>
      <w:spacing w:line="360" w:lineRule="auto"/>
    </w:pPr>
    <w:rPr>
      <w:sz w:val="24"/>
      <w:szCs w:val="22"/>
    </w:rPr>
  </w:style>
  <w:style w:type="paragraph" w:styleId="1139" w:customStyle="1">
    <w:name w:val="标书正文"/>
    <w:basedOn w:val="700"/>
    <w:link w:val="1140"/>
    <w:uiPriority w:val="0"/>
    <w:qFormat/>
    <w:pPr>
      <w:ind w:firstLine="540"/>
      <w:spacing w:before="120" w:after="120" w:line="360" w:lineRule="auto"/>
    </w:pPr>
    <w:rPr>
      <w:rFonts w:ascii="华文中宋" w:hAnsi="宋体" w:eastAsia="宋体" w:cs="宋体"/>
      <w:color w:val="000000"/>
      <w:sz w:val="28"/>
      <w:szCs w:val="28"/>
    </w:rPr>
  </w:style>
  <w:style w:type="character" w:styleId="1140" w:customStyle="1">
    <w:name w:val="标书正文 Char2"/>
    <w:link w:val="1139"/>
    <w:uiPriority w:val="0"/>
    <w:qFormat/>
    <w:rPr>
      <w:rFonts w:ascii="华文中宋" w:hAnsi="宋体" w:eastAsia="宋体" w:cs="宋体"/>
      <w:color w:val="000000"/>
      <w:sz w:val="28"/>
      <w:szCs w:val="28"/>
    </w:rPr>
  </w:style>
  <w:style w:type="paragraph" w:styleId="1141" w:customStyle="1">
    <w:name w:val="样式14"/>
    <w:basedOn w:val="700"/>
    <w:next w:val="912"/>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42" w:customStyle="1">
    <w:name w:val="样式 正文缩进特点四号段1标题4body text鋘drad????ndBody Te?ndBo段1 Cha...3"/>
    <w:basedOn w:val="1042"/>
    <w:uiPriority w:val="0"/>
    <w:qFormat/>
    <w:pPr>
      <w:ind w:firstLine="200"/>
      <w:spacing w:line="300" w:lineRule="auto"/>
    </w:pPr>
    <w:rPr>
      <w:rFonts w:hAnsi="宋体" w:cs="宋体"/>
      <w:sz w:val="24"/>
      <w:szCs w:val="22"/>
    </w:rPr>
  </w:style>
  <w:style w:type="paragraph" w:styleId="1143" w:customStyle="1">
    <w:name w:val="段落要点2"/>
    <w:basedOn w:val="700"/>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44" w:customStyle="1">
    <w:name w:val="样式 (中文) 仿宋_GB2312 小四 行距: 1.5 倍行距"/>
    <w:basedOn w:val="700"/>
    <w:link w:val="1145"/>
    <w:uiPriority w:val="0"/>
    <w:qFormat/>
    <w:pPr>
      <w:ind w:firstLine="480"/>
      <w:spacing w:before="240" w:line="360" w:lineRule="auto"/>
    </w:pPr>
    <w:rPr>
      <w:rFonts w:ascii="Times New Roman" w:hAnsi="Times New Roman" w:eastAsia="仿宋_GB2312" w:cs="宋体"/>
      <w:sz w:val="24"/>
      <w:szCs w:val="20"/>
    </w:rPr>
  </w:style>
  <w:style w:type="character" w:styleId="1145" w:customStyle="1">
    <w:name w:val="样式 (中文) 仿宋_GB2312 小四 行距: 1.5 倍行距 Char Char"/>
    <w:link w:val="1144"/>
    <w:uiPriority w:val="0"/>
    <w:qFormat/>
    <w:rPr>
      <w:rFonts w:ascii="Times New Roman" w:hAnsi="Times New Roman" w:eastAsia="仿宋_GB2312" w:cs="宋体"/>
      <w:sz w:val="24"/>
    </w:rPr>
  </w:style>
  <w:style w:type="paragraph" w:styleId="1146" w:customStyle="1">
    <w:name w:val="样式 左侧:  2 字符 首行缩进:  2 字符 段前: 0.5 行2"/>
    <w:basedOn w:val="700"/>
    <w:link w:val="1147"/>
    <w:uiPriority w:val="0"/>
    <w:qFormat/>
    <w:pPr>
      <w:ind w:left="480" w:firstLine="480"/>
    </w:pPr>
    <w:rPr>
      <w:rFonts w:ascii="Times New Roman" w:hAnsi="Times New Roman" w:eastAsia="仿宋_GB2312" w:cs="宋体"/>
      <w:sz w:val="24"/>
      <w:szCs w:val="20"/>
    </w:rPr>
  </w:style>
  <w:style w:type="character" w:styleId="1147" w:customStyle="1">
    <w:name w:val="样式 左侧:  2 字符 首行缩进:  2 字符 段前: 0.5 行2 Char1"/>
    <w:link w:val="1146"/>
    <w:uiPriority w:val="0"/>
    <w:qFormat/>
    <w:rPr>
      <w:rFonts w:ascii="Times New Roman" w:hAnsi="Times New Roman" w:eastAsia="仿宋_GB2312" w:cs="宋体"/>
      <w:sz w:val="24"/>
    </w:rPr>
  </w:style>
  <w:style w:type="paragraph" w:styleId="1148" w:customStyle="1">
    <w:name w:val="样式 样式 正文缩进四号ALT+Z段1 Char Char Char段1 Char Char标题4body text鋘d... ..."/>
    <w:basedOn w:val="700"/>
    <w:link w:val="1149"/>
    <w:uiPriority w:val="0"/>
    <w:qFormat/>
    <w:pPr>
      <w:ind w:firstLine="640"/>
      <w:spacing w:line="300" w:lineRule="auto"/>
    </w:pPr>
    <w:rPr>
      <w:rFonts w:ascii="宋体" w:hAnsi="宋体" w:eastAsia="宋体" w:cs="宋体"/>
      <w:sz w:val="32"/>
      <w:szCs w:val="32"/>
    </w:rPr>
  </w:style>
  <w:style w:type="character" w:styleId="1149" w:customStyle="1">
    <w:name w:val="样式 样式 正文缩进四号ALT+Z段1 Char Char Char段1 Char Char标题4body text鋘d... ... Char Char"/>
    <w:link w:val="1148"/>
    <w:uiPriority w:val="0"/>
    <w:qFormat/>
    <w:rPr>
      <w:rFonts w:ascii="宋体" w:hAnsi="宋体" w:eastAsia="宋体" w:cs="宋体"/>
      <w:sz w:val="32"/>
      <w:szCs w:val="32"/>
    </w:rPr>
  </w:style>
  <w:style w:type="paragraph" w:styleId="1150" w:customStyle="1">
    <w:name w:val="SG186正文"/>
    <w:basedOn w:val="700"/>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51" w:customStyle="1">
    <w:name w:val="样式 样式 样式 正文缩进四号ALT+Z段1 Char Char Char段1 Char Char标题4body text鋘d...."/>
    <w:basedOn w:val="1148"/>
    <w:link w:val="1152"/>
    <w:uiPriority w:val="0"/>
    <w:qFormat/>
    <w:rPr>
      <w:rFonts w:ascii="Times New Roman" w:hAnsi="Times New Roman"/>
      <w:sz w:val="24"/>
      <w:szCs w:val="24"/>
    </w:rPr>
  </w:style>
  <w:style w:type="character" w:styleId="1152" w:customStyle="1">
    <w:name w:val="样式 样式 样式 正文缩进四号ALT+Z段1 Char Char Char段1 Char Char标题4body text鋘d.... Char Char"/>
    <w:link w:val="1151"/>
    <w:uiPriority w:val="0"/>
    <w:qFormat/>
    <w:rPr>
      <w:rFonts w:ascii="Times New Roman" w:hAnsi="Times New Roman" w:eastAsia="宋体" w:cs="宋体"/>
      <w:sz w:val="24"/>
      <w:szCs w:val="24"/>
    </w:rPr>
  </w:style>
  <w:style w:type="paragraph" w:styleId="1153" w:customStyle="1">
    <w:name w:val="样式 样式 样式 样式 样式 样式 样式 样式 样式 宋体 小四 首行缩进:  0.74 厘米 行距: 最小值 18 磅 + 段..."/>
    <w:basedOn w:val="1091"/>
    <w:uiPriority w:val="0"/>
    <w:qFormat/>
    <w:pPr>
      <w:ind w:firstLine="200"/>
      <w:spacing w:line="300" w:lineRule="auto"/>
    </w:pPr>
    <w:rPr>
      <w:rFonts w:ascii="Times New Roman" w:hAnsi="Times New Roman"/>
      <w:sz w:val="24"/>
      <w:szCs w:val="24"/>
    </w:rPr>
  </w:style>
  <w:style w:type="paragraph" w:styleId="1154" w:customStyle="1">
    <w:name w:val="段落要点"/>
    <w:basedOn w:val="700"/>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55" w:customStyle="1">
    <w:name w:val="样式2"/>
    <w:basedOn w:val="909"/>
    <w:next w:val="700"/>
    <w:uiPriority w:val="0"/>
    <w:qFormat/>
    <w:pPr>
      <w:ind w:left="0" w:firstLine="0"/>
      <w:tabs>
        <w:tab w:val="left" w:pos="1080" w:leader="none"/>
      </w:tabs>
    </w:pPr>
    <w:rPr>
      <w:rFonts w:ascii="Arial" w:hAnsi="Arial" w:eastAsia="黑体"/>
    </w:rPr>
  </w:style>
  <w:style w:type="paragraph" w:styleId="1156" w:customStyle="1">
    <w:name w:val="样式5"/>
    <w:basedOn w:val="909"/>
    <w:uiPriority w:val="0"/>
    <w:qFormat/>
    <w:pPr>
      <w:ind w:left="420" w:firstLine="0"/>
      <w:tabs>
        <w:tab w:val="left" w:pos="1500" w:leader="none"/>
      </w:tabs>
    </w:pPr>
    <w:rPr>
      <w:rFonts w:ascii="Arial" w:hAnsi="Arial" w:eastAsia="黑体"/>
    </w:rPr>
  </w:style>
  <w:style w:type="paragraph" w:styleId="1157" w:customStyle="1">
    <w:name w:val="样式 正文缩进四号ALT+Z段1 Char Char Char段1 Char Char标题4body text鋘d..."/>
    <w:basedOn w:val="1042"/>
    <w:link w:val="1158"/>
    <w:uiPriority w:val="0"/>
    <w:qFormat/>
    <w:pPr>
      <w:ind w:firstLine="200"/>
      <w:spacing w:line="300" w:lineRule="auto"/>
    </w:pPr>
    <w:rPr>
      <w:rFonts w:ascii="宋体" w:hAnsi="宋体" w:cs="宋体"/>
      <w:sz w:val="24"/>
      <w:szCs w:val="24"/>
    </w:rPr>
  </w:style>
  <w:style w:type="character" w:styleId="1158" w:customStyle="1">
    <w:name w:val="样式 正文缩进四号ALT+Z段1 Char Char Char段1 Char Char标题4body text鋘d... Char Char"/>
    <w:link w:val="1157"/>
    <w:uiPriority w:val="0"/>
    <w:qFormat/>
    <w:rPr>
      <w:rFonts w:ascii="宋体" w:hAnsi="宋体" w:eastAsia="宋体" w:cs="宋体"/>
      <w:sz w:val="24"/>
      <w:szCs w:val="24"/>
    </w:rPr>
  </w:style>
  <w:style w:type="paragraph" w:styleId="1159" w:customStyle="1">
    <w:name w:val="样式 标题 1H1标书1Heading 0PIM 1h1Head1Heading apps合同标题标题一1s..."/>
    <w:basedOn w:val="942"/>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60" w:customStyle="1">
    <w:name w:val="样式 (中文) 仿宋_GB2312 小四 行距: 1.5 倍行距1"/>
    <w:basedOn w:val="700"/>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61" w:customStyle="1">
    <w:name w:val="融信正文"/>
    <w:basedOn w:val="700"/>
    <w:uiPriority w:val="0"/>
    <w:qFormat/>
    <w:pPr>
      <w:ind w:right="240" w:firstLine="480"/>
      <w:spacing w:line="360" w:lineRule="auto"/>
    </w:pPr>
    <w:rPr>
      <w:rFonts w:ascii="仿宋_GB2312" w:hAnsi="Arial" w:eastAsia="仿宋_GB2312" w:cs="Arial"/>
      <w:sz w:val="24"/>
      <w:szCs w:val="24"/>
    </w:rPr>
  </w:style>
  <w:style w:type="paragraph" w:styleId="1162" w:customStyle="1">
    <w:name w:val="正文列4_1"/>
    <w:basedOn w:val="700"/>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63" w:customStyle="1">
    <w:name w:val="项目符号2"/>
    <w:basedOn w:val="700"/>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64" w:customStyle="1">
    <w:name w:val="图题"/>
    <w:basedOn w:val="700"/>
    <w:next w:val="700"/>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65" w:customStyle="1">
    <w:name w:val="正文段落"/>
    <w:basedOn w:val="1042"/>
    <w:uiPriority w:val="0"/>
    <w:qFormat/>
    <w:pPr>
      <w:ind w:firstLine="200"/>
      <w:spacing w:after="120" w:line="360" w:lineRule="auto"/>
      <w:widowControl/>
    </w:pPr>
    <w:rPr>
      <w:sz w:val="24"/>
      <w:szCs w:val="24"/>
    </w:rPr>
  </w:style>
  <w:style w:type="paragraph" w:styleId="1166" w:customStyle="1">
    <w:name w:val="Sale_Header 2"/>
    <w:next w:val="700"/>
    <w:link w:val="1167"/>
    <w:uiPriority w:val="0"/>
    <w:qFormat/>
    <w:rPr>
      <w:rFonts w:ascii="Arial" w:hAnsi="Arial" w:eastAsia="宋体" w:cs="Calibri"/>
      <w:b/>
      <w:i/>
      <w:iCs/>
      <w:color w:val="000000"/>
      <w:sz w:val="28"/>
      <w:szCs w:val="24"/>
      <w:lang w:val="en-US" w:eastAsia="zh-CN" w:bidi="ar-SA"/>
    </w:rPr>
  </w:style>
  <w:style w:type="character" w:styleId="1167" w:customStyle="1">
    <w:name w:val="Sale_Header 2 Char Char"/>
    <w:link w:val="1166"/>
    <w:uiPriority w:val="0"/>
    <w:qFormat/>
    <w:rPr>
      <w:rFonts w:ascii="Arial" w:hAnsi="Arial" w:eastAsia="宋体" w:cs="Calibri"/>
      <w:b/>
      <w:i/>
      <w:iCs/>
      <w:color w:val="000000"/>
      <w:sz w:val="28"/>
      <w:szCs w:val="24"/>
    </w:rPr>
  </w:style>
  <w:style w:type="paragraph" w:styleId="1168" w:customStyle="1">
    <w:name w:val="Default Text"/>
    <w:link w:val="1169"/>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69" w:customStyle="1">
    <w:name w:val="Default Text Char Char"/>
    <w:link w:val="1168"/>
    <w:uiPriority w:val="0"/>
    <w:qFormat/>
    <w:rPr>
      <w:rFonts w:ascii="Arial" w:hAnsi="Arial" w:eastAsia="宋体" w:cs="Calibri"/>
      <w:sz w:val="18"/>
      <w:szCs w:val="18"/>
    </w:rPr>
  </w:style>
  <w:style w:type="paragraph" w:styleId="1170" w:customStyle="1">
    <w:name w:val="Normal (Arial)"/>
    <w:basedOn w:val="700"/>
    <w:uiPriority w:val="0"/>
    <w:qFormat/>
    <w:pPr>
      <w:jc w:val="left"/>
      <w:widowControl/>
    </w:pPr>
    <w:rPr>
      <w:rFonts w:ascii="Arial" w:hAnsi="Arial" w:eastAsia="宋体" w:cs="Arial"/>
      <w:sz w:val="20"/>
      <w:szCs w:val="20"/>
      <w:lang w:eastAsia="en-US"/>
    </w:rPr>
  </w:style>
  <w:style w:type="paragraph" w:styleId="1171" w:customStyle="1">
    <w:name w:val="List Bullet2"/>
    <w:basedOn w:val="700"/>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72" w:customStyle="1">
    <w:name w:val="正文缩进3"/>
    <w:uiPriority w:val="0"/>
    <w:qFormat/>
    <w:pPr>
      <w:ind w:firstLine="200"/>
    </w:pPr>
    <w:rPr>
      <w:rFonts w:ascii="Times New Roman" w:hAnsi="Times New Roman" w:eastAsia="宋体" w:cs="Calibri"/>
      <w:sz w:val="24"/>
      <w:lang w:val="en-US" w:eastAsia="zh-CN" w:bidi="ar-SA"/>
    </w:rPr>
  </w:style>
  <w:style w:type="paragraph" w:styleId="1173"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74" w:customStyle="1">
    <w:name w:val="小标题"/>
    <w:basedOn w:val="700"/>
    <w:next w:val="700"/>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75" w:customStyle="1">
    <w:name w:val="Body"/>
    <w:basedOn w:val="700"/>
    <w:uiPriority w:val="0"/>
    <w:qFormat/>
    <w:pPr>
      <w:jc w:val="left"/>
      <w:spacing w:after="200"/>
      <w:widowControl/>
    </w:pPr>
    <w:rPr>
      <w:rFonts w:ascii="Times New Roman" w:hAnsi="Times New Roman" w:eastAsia="宋体" w:cs="Times New Roman"/>
      <w:sz w:val="22"/>
      <w:szCs w:val="20"/>
    </w:rPr>
  </w:style>
  <w:style w:type="paragraph" w:styleId="1176" w:customStyle="1">
    <w:name w:val="索引 91"/>
    <w:basedOn w:val="700"/>
    <w:next w:val="700"/>
    <w:uiPriority w:val="0"/>
    <w:qFormat/>
    <w:pPr>
      <w:ind w:left="1890" w:hanging="210"/>
      <w:jc w:val="left"/>
    </w:pPr>
    <w:rPr>
      <w:rFonts w:ascii="Times New Roman" w:hAnsi="Times New Roman" w:eastAsia="宋体" w:cs="Times New Roman"/>
      <w:sz w:val="20"/>
      <w:szCs w:val="20"/>
    </w:rPr>
  </w:style>
  <w:style w:type="paragraph" w:styleId="1177" w:customStyle="1">
    <w:name w:val="基准索引样式"/>
    <w:basedOn w:val="700"/>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78" w:customStyle="1">
    <w:name w:val="Heading2REP"/>
    <w:basedOn w:val="944"/>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79" w:customStyle="1">
    <w:name w:val="BodyREP"/>
    <w:basedOn w:val="944"/>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80" w:customStyle="1">
    <w:name w:val="Bullet1"/>
    <w:basedOn w:val="700"/>
    <w:uiPriority w:val="0"/>
    <w:qFormat/>
    <w:pPr>
      <w:jc w:val="left"/>
      <w:widowControl/>
    </w:pPr>
    <w:rPr>
      <w:rFonts w:ascii="CG Times" w:hAnsi="CG Times" w:eastAsia="宋体" w:cs="Times New Roman"/>
      <w:sz w:val="20"/>
      <w:szCs w:val="20"/>
    </w:rPr>
  </w:style>
  <w:style w:type="paragraph" w:styleId="1181" w:customStyle="1">
    <w:name w:val="TableText"/>
    <w:basedOn w:val="700"/>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82" w:customStyle="1">
    <w:name w:val="工程正文"/>
    <w:basedOn w:val="700"/>
    <w:uiPriority w:val="0"/>
    <w:qFormat/>
    <w:pPr>
      <w:ind w:firstLine="500"/>
      <w:spacing w:line="360" w:lineRule="atLeast"/>
    </w:pPr>
    <w:rPr>
      <w:rFonts w:ascii="Times New Roman" w:hAnsi="Times New Roman" w:eastAsia="宋体" w:cs="Times New Roman"/>
      <w:color w:val="000000"/>
      <w:spacing w:val="20"/>
      <w:szCs w:val="20"/>
    </w:rPr>
  </w:style>
  <w:style w:type="paragraph" w:styleId="1183" w:customStyle="1">
    <w:name w:val="Picture"/>
    <w:basedOn w:val="700"/>
    <w:next w:val="716"/>
    <w:uiPriority w:val="0"/>
    <w:qFormat/>
    <w:pPr>
      <w:keepNext/>
      <w:widowControl/>
    </w:pPr>
    <w:rPr>
      <w:rFonts w:hint="eastAsia" w:ascii="楷体" w:hAnsi="Arial" w:eastAsia="楷体" w:cs="Times New Roman"/>
      <w:b/>
      <w:spacing w:val="-5"/>
      <w:sz w:val="24"/>
      <w:szCs w:val="20"/>
    </w:rPr>
  </w:style>
  <w:style w:type="paragraph" w:styleId="1184" w:customStyle="1">
    <w:name w:val="TableTitle"/>
    <w:basedOn w:val="1185"/>
    <w:uiPriority w:val="0"/>
    <w:qFormat/>
    <w:pPr>
      <w:spacing w:before="0" w:after="120"/>
    </w:pPr>
  </w:style>
  <w:style w:type="paragraph" w:styleId="1185" w:customStyle="1">
    <w:name w:val="TableNumber"/>
    <w:basedOn w:val="700"/>
    <w:next w:val="1184"/>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86" w:customStyle="1">
    <w:name w:val="TH_FL"/>
    <w:basedOn w:val="700"/>
    <w:uiPriority w:val="0"/>
    <w:qFormat/>
    <w:pPr>
      <w:jc w:val="left"/>
      <w:spacing w:before="40" w:after="40" w:line="220" w:lineRule="atLeast"/>
      <w:widowControl/>
    </w:pPr>
    <w:rPr>
      <w:rFonts w:ascii="IDCSansSerif" w:hAnsi="IDCSansSerif" w:eastAsia="宋体" w:cs="Times New Roman"/>
      <w:sz w:val="18"/>
      <w:szCs w:val="20"/>
    </w:rPr>
  </w:style>
  <w:style w:type="paragraph" w:styleId="1187" w:customStyle="1">
    <w:name w:val="TH_CTR"/>
    <w:basedOn w:val="1186"/>
    <w:uiPriority w:val="0"/>
    <w:qFormat/>
    <w:pPr>
      <w:jc w:val="center"/>
    </w:pPr>
  </w:style>
  <w:style w:type="paragraph" w:styleId="1188" w:customStyle="1">
    <w:name w:val="TB_FL"/>
    <w:basedOn w:val="700"/>
    <w:uiPriority w:val="0"/>
    <w:qFormat/>
    <w:pPr>
      <w:jc w:val="left"/>
      <w:spacing w:before="40" w:after="40" w:line="220" w:lineRule="atLeast"/>
      <w:widowControl/>
    </w:pPr>
    <w:rPr>
      <w:rFonts w:ascii="IDCSansSerif" w:hAnsi="IDCSansSerif" w:eastAsia="宋体" w:cs="Times New Roman"/>
      <w:sz w:val="18"/>
      <w:szCs w:val="20"/>
    </w:rPr>
  </w:style>
  <w:style w:type="paragraph" w:styleId="1189" w:customStyle="1">
    <w:name w:val="TB_FR"/>
    <w:basedOn w:val="1188"/>
    <w:uiPriority w:val="0"/>
    <w:qFormat/>
    <w:pPr>
      <w:jc w:val="right"/>
    </w:pPr>
  </w:style>
  <w:style w:type="paragraph" w:styleId="1190" w:customStyle="1">
    <w:name w:val="TFN"/>
    <w:basedOn w:val="1188"/>
    <w:uiPriority w:val="0"/>
    <w:qFormat/>
    <w:pPr>
      <w:spacing w:after="0"/>
    </w:pPr>
  </w:style>
  <w:style w:type="paragraph" w:styleId="1191" w:customStyle="1">
    <w:name w:val="ymtext"/>
    <w:basedOn w:val="700"/>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92" w:customStyle="1">
    <w:name w:val="正文1"/>
    <w:basedOn w:val="700"/>
    <w:uiPriority w:val="0"/>
    <w:qFormat/>
    <w:pPr>
      <w:jc w:val="left"/>
      <w:spacing w:before="156" w:line="360" w:lineRule="auto"/>
    </w:pPr>
    <w:rPr>
      <w:rFonts w:ascii="华文楷体" w:hAnsi="Times New Roman" w:eastAsia="宋体" w:cs="Times New Roman"/>
      <w:sz w:val="24"/>
      <w:szCs w:val="20"/>
    </w:rPr>
  </w:style>
  <w:style w:type="paragraph" w:styleId="1193" w:customStyle="1">
    <w:name w:val="text"/>
    <w:basedOn w:val="765"/>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94" w:customStyle="1">
    <w:name w:val="正文文字（缩进2字）"/>
    <w:basedOn w:val="944"/>
    <w:uiPriority w:val="0"/>
    <w:qFormat/>
    <w:pPr>
      <w:ind w:firstLine="422"/>
    </w:pPr>
    <w:rPr>
      <w:b/>
      <w:bCs/>
      <w:szCs w:val="20"/>
    </w:rPr>
  </w:style>
  <w:style w:type="paragraph" w:styleId="1195" w:customStyle="1">
    <w:name w:val="我的标题2"/>
    <w:basedOn w:val="700"/>
    <w:next w:val="700"/>
    <w:uiPriority w:val="0"/>
    <w:qFormat/>
    <w:pPr>
      <w:jc w:val="left"/>
      <w:spacing w:line="300" w:lineRule="auto"/>
      <w:widowControl/>
    </w:pPr>
    <w:rPr>
      <w:rFonts w:ascii="宋体" w:hAnsi="宋体" w:eastAsia="宋体" w:cs="Times New Roman"/>
      <w:b/>
      <w:bCs/>
      <w:spacing w:val="6"/>
      <w:sz w:val="24"/>
      <w:szCs w:val="20"/>
    </w:rPr>
  </w:style>
  <w:style w:type="paragraph" w:styleId="1196" w:customStyle="1">
    <w:name w:val="我的正文"/>
    <w:basedOn w:val="700"/>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97" w:customStyle="1">
    <w:name w:val="Body Single"/>
    <w:basedOn w:val="700"/>
    <w:uiPriority w:val="0"/>
    <w:qFormat/>
    <w:pPr>
      <w:jc w:val="left"/>
      <w:widowControl/>
    </w:pPr>
    <w:rPr>
      <w:rFonts w:ascii="Times New Roman" w:hAnsi="Times New Roman" w:eastAsia="Times New Roman" w:cs="Times New Roman"/>
      <w:sz w:val="24"/>
      <w:szCs w:val="20"/>
      <w:lang w:eastAsia="en-US"/>
    </w:rPr>
  </w:style>
  <w:style w:type="paragraph" w:styleId="1198" w:customStyle="1">
    <w:name w:val="图片"/>
    <w:basedOn w:val="700"/>
    <w:next w:val="700"/>
    <w:uiPriority w:val="0"/>
    <w:qFormat/>
    <w:pPr>
      <w:jc w:val="center"/>
    </w:pPr>
    <w:rPr>
      <w:rFonts w:ascii="Times New Roman" w:hAnsi="Times New Roman" w:eastAsia="宋体" w:cs="Times New Roman"/>
      <w:szCs w:val="24"/>
    </w:rPr>
  </w:style>
  <w:style w:type="paragraph" w:styleId="1199" w:customStyle="1">
    <w:name w:val="图名"/>
    <w:basedOn w:val="700"/>
    <w:next w:val="700"/>
    <w:uiPriority w:val="0"/>
    <w:qFormat/>
    <w:pPr>
      <w:jc w:val="center"/>
      <w:spacing w:line="360" w:lineRule="auto"/>
    </w:pPr>
    <w:rPr>
      <w:rFonts w:ascii="Arial" w:hAnsi="Arial" w:eastAsia="黑体" w:cs="Times New Roman"/>
      <w:b/>
      <w:szCs w:val="24"/>
    </w:rPr>
  </w:style>
  <w:style w:type="paragraph" w:styleId="1200" w:customStyle="1">
    <w:name w:val="项目 1"/>
    <w:basedOn w:val="1042"/>
    <w:uiPriority w:val="0"/>
    <w:qFormat/>
    <w:pPr>
      <w:ind w:firstLine="0"/>
      <w:spacing w:line="360" w:lineRule="auto"/>
    </w:pPr>
    <w:rPr>
      <w:sz w:val="24"/>
      <w:szCs w:val="24"/>
    </w:rPr>
  </w:style>
  <w:style w:type="paragraph" w:styleId="1201" w:customStyle="1">
    <w:name w:val="List Bullet1"/>
    <w:basedOn w:val="700"/>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202" w:customStyle="1">
    <w:name w:val="封面落款"/>
    <w:basedOn w:val="700"/>
    <w:uiPriority w:val="0"/>
    <w:qFormat/>
    <w:pPr>
      <w:jc w:val="center"/>
      <w:spacing w:line="360" w:lineRule="auto"/>
    </w:pPr>
    <w:rPr>
      <w:rFonts w:ascii="Arial" w:hAnsi="Arial" w:eastAsia="黑体" w:cs="Times New Roman"/>
      <w:sz w:val="32"/>
      <w:szCs w:val="24"/>
    </w:rPr>
  </w:style>
  <w:style w:type="paragraph" w:styleId="1203" w:customStyle="1">
    <w:name w:val="表格标注"/>
    <w:basedOn w:val="700"/>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204" w:customStyle="1">
    <w:name w:val="Char Char1"/>
    <w:basedOn w:val="700"/>
    <w:uiPriority w:val="0"/>
    <w:qFormat/>
    <w:pPr>
      <w:spacing w:line="360" w:lineRule="auto"/>
    </w:pPr>
    <w:rPr>
      <w:rFonts w:ascii="Tahoma" w:hAnsi="Tahoma" w:eastAsia="宋体" w:cs="Times New Roman"/>
      <w:sz w:val="24"/>
      <w:szCs w:val="20"/>
    </w:rPr>
  </w:style>
  <w:style w:type="paragraph" w:styleId="1205" w:customStyle="1">
    <w:name w:val="Char1 Char Char Char Char Char"/>
    <w:basedOn w:val="700"/>
    <w:uiPriority w:val="0"/>
    <w:qFormat/>
    <w:pPr>
      <w:ind w:firstLine="200"/>
      <w:jc w:val="left"/>
      <w:spacing w:before="240" w:after="120" w:line="288" w:lineRule="auto"/>
    </w:pPr>
    <w:rPr>
      <w:rFonts w:ascii="Tahoma" w:hAnsi="Tahoma" w:eastAsia="宋体" w:cs="Times New Roman"/>
      <w:sz w:val="24"/>
      <w:szCs w:val="24"/>
    </w:rPr>
  </w:style>
  <w:style w:type="paragraph" w:styleId="1206" w:customStyle="1">
    <w:name w:val="WW-正文缩进"/>
    <w:basedOn w:val="700"/>
    <w:uiPriority w:val="0"/>
    <w:qFormat/>
    <w:pPr>
      <w:ind w:firstLine="420"/>
    </w:pPr>
    <w:rPr>
      <w:rFonts w:ascii="Times New Roman" w:hAnsi="Times New Roman" w:eastAsia="宋体" w:cs="Times New Roman"/>
      <w:szCs w:val="20"/>
      <w:lang w:eastAsia="ar-SA"/>
    </w:rPr>
  </w:style>
  <w:style w:type="paragraph" w:styleId="1207" w:customStyle="1">
    <w:name w:val="Table Text Bullet"/>
    <w:basedOn w:val="1010"/>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08" w:customStyle="1">
    <w:name w:val="RFP Question List 2"/>
    <w:basedOn w:val="700"/>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09" w:customStyle="1">
    <w:name w:val="bullet box 2 (arrows)"/>
    <w:basedOn w:val="700"/>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10" w:customStyle="1">
    <w:name w:val="表格项目符号"/>
    <w:basedOn w:val="717"/>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11" w:customStyle="1">
    <w:name w:val="附图标题"/>
    <w:basedOn w:val="700"/>
    <w:next w:val="1042"/>
    <w:uiPriority w:val="0"/>
    <w:qFormat/>
    <w:pPr>
      <w:ind w:left="420" w:hanging="420"/>
      <w:jc w:val="center"/>
      <w:tabs>
        <w:tab w:val="left" w:pos="720" w:leader="none"/>
      </w:tabs>
    </w:pPr>
    <w:rPr>
      <w:rFonts w:ascii="Arial" w:hAnsi="Arial" w:eastAsia="黑体" w:cs="Times New Roman"/>
      <w:b/>
      <w:sz w:val="18"/>
      <w:szCs w:val="24"/>
    </w:rPr>
  </w:style>
  <w:style w:type="paragraph" w:styleId="1212" w:customStyle="1">
    <w:name w:val="bullet box 1"/>
    <w:basedOn w:val="700"/>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13" w:customStyle="1">
    <w:name w:val="Char1 Char Char Char Char Char Char Char Char Char Char"/>
    <w:basedOn w:val="700"/>
    <w:uiPriority w:val="0"/>
    <w:qFormat/>
    <w:rPr>
      <w:rFonts w:ascii="Tahoma" w:hAnsi="Tahoma" w:eastAsia="宋体" w:cs="Times New Roman"/>
      <w:sz w:val="24"/>
      <w:szCs w:val="20"/>
    </w:rPr>
  </w:style>
  <w:style w:type="paragraph" w:styleId="1214" w:customStyle="1">
    <w:name w:val="Char Char Char Char Char Char Char Char Char Char Char Char Char Char Char Char Char Char Char Char Char Char Char Char"/>
    <w:basedOn w:val="700"/>
    <w:uiPriority w:val="0"/>
    <w:qFormat/>
    <w:rPr>
      <w:rFonts w:ascii="Tahoma" w:hAnsi="Tahoma" w:eastAsia="宋体" w:cs="Times New Roman"/>
      <w:sz w:val="24"/>
      <w:szCs w:val="20"/>
    </w:rPr>
  </w:style>
  <w:style w:type="paragraph" w:styleId="1215" w:customStyle="1">
    <w:name w:val="Char Char Char Char1 Char Char"/>
    <w:basedOn w:val="700"/>
    <w:uiPriority w:val="0"/>
    <w:qFormat/>
    <w:pPr>
      <w:jc w:val="center"/>
    </w:pPr>
    <w:rPr>
      <w:rFonts w:ascii="Tahoma" w:hAnsi="Tahoma" w:eastAsia="宋体" w:cs="Times New Roman"/>
      <w:sz w:val="24"/>
      <w:szCs w:val="24"/>
    </w:rPr>
  </w:style>
  <w:style w:type="paragraph" w:styleId="1216" w:customStyle="1">
    <w:name w:val="Char1 Char Char"/>
    <w:basedOn w:val="700"/>
    <w:uiPriority w:val="0"/>
    <w:qFormat/>
    <w:rPr>
      <w:rFonts w:ascii="Tahoma" w:hAnsi="Tahoma" w:eastAsia="宋体" w:cs="Times New Roman"/>
      <w:sz w:val="24"/>
      <w:szCs w:val="20"/>
    </w:rPr>
  </w:style>
  <w:style w:type="paragraph" w:styleId="1217" w:customStyle="1">
    <w:name w:val="a14"/>
    <w:basedOn w:val="700"/>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18" w:customStyle="1">
    <w:name w:val="Char Char1 Char Char Char Char Char Char"/>
    <w:basedOn w:val="700"/>
    <w:uiPriority w:val="0"/>
    <w:qFormat/>
    <w:pPr>
      <w:spacing w:line="360" w:lineRule="auto"/>
    </w:pPr>
    <w:rPr>
      <w:rFonts w:ascii="Tahoma" w:hAnsi="Tahoma" w:eastAsia="宋体" w:cs="Times New Roman"/>
      <w:sz w:val="24"/>
      <w:szCs w:val="20"/>
    </w:rPr>
  </w:style>
  <w:style w:type="paragraph" w:styleId="1219" w:customStyle="1">
    <w:name w:val="纯文本11"/>
    <w:basedOn w:val="700"/>
    <w:uiPriority w:val="0"/>
    <w:qFormat/>
    <w:rPr>
      <w:rFonts w:ascii="宋体" w:hAnsi="宋体" w:eastAsia="宋体" w:cs="Times New Roman"/>
      <w:szCs w:val="20"/>
      <w:lang w:eastAsia="ar-SA"/>
    </w:rPr>
  </w:style>
  <w:style w:type="paragraph" w:styleId="1220" w:customStyle="1">
    <w:name w:val="批注文字1"/>
    <w:basedOn w:val="700"/>
    <w:uiPriority w:val="0"/>
    <w:qFormat/>
    <w:pPr>
      <w:jc w:val="left"/>
    </w:pPr>
    <w:rPr>
      <w:rFonts w:ascii="Times New Roman" w:hAnsi="Times New Roman" w:eastAsia="宋体" w:cs="Times New Roman"/>
      <w:szCs w:val="24"/>
      <w:lang w:eastAsia="ar-SA"/>
    </w:rPr>
  </w:style>
  <w:style w:type="paragraph" w:styleId="1221" w:customStyle="1">
    <w:name w:val="正文s"/>
    <w:basedOn w:val="700"/>
    <w:next w:val="700"/>
    <w:uiPriority w:val="0"/>
    <w:qFormat/>
    <w:pPr>
      <w:ind w:firstLine="200"/>
      <w:spacing w:after="50" w:line="400" w:lineRule="exact"/>
    </w:pPr>
    <w:rPr>
      <w:rFonts w:ascii="Times New Roman" w:hAnsi="Times New Roman" w:eastAsia="宋体" w:cs="Times New Roman"/>
      <w:sz w:val="24"/>
      <w:szCs w:val="24"/>
      <w:lang w:eastAsia="ar-SA"/>
    </w:rPr>
  </w:style>
  <w:style w:type="paragraph" w:styleId="1222" w:customStyle="1">
    <w:name w:val="Bullet List"/>
    <w:basedOn w:val="700"/>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23" w:customStyle="1">
    <w:name w:val="表格正文"/>
    <w:basedOn w:val="700"/>
    <w:uiPriority w:val="0"/>
    <w:qFormat/>
    <w:pPr>
      <w:spacing w:line="300" w:lineRule="auto"/>
    </w:pPr>
    <w:rPr>
      <w:rFonts w:ascii="Times New Roman" w:hAnsi="Times New Roman" w:eastAsia="宋体" w:cs="Times New Roman"/>
      <w:szCs w:val="24"/>
    </w:rPr>
  </w:style>
  <w:style w:type="paragraph" w:styleId="1224" w:customStyle="1">
    <w:name w:val="Alt+X_首行空2"/>
    <w:basedOn w:val="700"/>
    <w:uiPriority w:val="0"/>
    <w:qFormat/>
    <w:pPr>
      <w:ind w:firstLine="480"/>
      <w:spacing w:line="360" w:lineRule="auto"/>
    </w:pPr>
    <w:rPr>
      <w:rFonts w:ascii="Times New Roman" w:hAnsi="Times New Roman" w:eastAsia="宋体" w:cs="宋体"/>
      <w:sz w:val="24"/>
      <w:szCs w:val="24"/>
    </w:rPr>
  </w:style>
  <w:style w:type="paragraph" w:styleId="1225" w:customStyle="1">
    <w:name w:val="缺省文本"/>
    <w:basedOn w:val="700"/>
    <w:uiPriority w:val="0"/>
    <w:qFormat/>
    <w:pPr>
      <w:jc w:val="left"/>
    </w:pPr>
    <w:rPr>
      <w:rFonts w:ascii="Times New Roman" w:hAnsi="Times New Roman" w:eastAsia="宋体" w:cs="Times New Roman"/>
      <w:sz w:val="24"/>
      <w:szCs w:val="24"/>
    </w:rPr>
  </w:style>
  <w:style w:type="paragraph" w:styleId="1226" w:customStyle="1">
    <w:name w:val="Char Char Char Char Char Char Char Char Char Char Char Char Char Char Char Char Char Char Char Char Char Char"/>
    <w:basedOn w:val="700"/>
    <w:uiPriority w:val="0"/>
    <w:qFormat/>
    <w:rPr>
      <w:rFonts w:ascii="Tahoma" w:hAnsi="Tahoma" w:eastAsia="宋体" w:cs="Times New Roman"/>
      <w:sz w:val="24"/>
      <w:szCs w:val="24"/>
    </w:rPr>
  </w:style>
  <w:style w:type="paragraph" w:styleId="1227" w:customStyle="1">
    <w:name w:val="表格首行"/>
    <w:basedOn w:val="700"/>
    <w:uiPriority w:val="0"/>
    <w:qFormat/>
    <w:pPr>
      <w:jc w:val="center"/>
    </w:pPr>
    <w:rPr>
      <w:rFonts w:ascii="宋体" w:hAnsi="宋体" w:eastAsia="宋体" w:cs="Times New Roman"/>
      <w:szCs w:val="24"/>
    </w:rPr>
  </w:style>
  <w:style w:type="paragraph" w:styleId="1228" w:customStyle="1">
    <w:name w:val="样式8"/>
    <w:basedOn w:val="765"/>
    <w:next w:val="765"/>
    <w:uiPriority w:val="0"/>
    <w:qFormat/>
    <w:pPr>
      <w:ind w:hanging="144"/>
      <w:spacing w:before="120" w:line="415" w:lineRule="auto"/>
      <w:tabs>
        <w:tab w:val="left" w:pos="864" w:leader="none"/>
      </w:tabs>
    </w:pPr>
    <w:rPr>
      <w:rFonts w:ascii="Arial" w:hAnsi="Arial" w:eastAsia="黑体"/>
    </w:rPr>
  </w:style>
  <w:style w:type="paragraph" w:styleId="1229" w:customStyle="1">
    <w:name w:val="样式 标题 3level_3PIM 3H3Level 3 HeadHeading 3 - oldsl3Headin..."/>
    <w:basedOn w:val="910"/>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30" w:customStyle="1">
    <w:name w:val="样式 宋体 首行缩进:  2 字符 段前: 0.5 行"/>
    <w:basedOn w:val="700"/>
    <w:uiPriority w:val="0"/>
    <w:qFormat/>
    <w:pPr>
      <w:ind w:left="200" w:firstLine="200"/>
      <w:spacing w:line="300" w:lineRule="auto"/>
    </w:pPr>
    <w:rPr>
      <w:rFonts w:ascii="Times New Roman" w:hAnsi="Times New Roman" w:eastAsia="仿宋_GB2312" w:cs="宋体"/>
      <w:sz w:val="24"/>
      <w:szCs w:val="20"/>
    </w:rPr>
  </w:style>
  <w:style w:type="paragraph" w:styleId="1231" w:customStyle="1">
    <w:name w:val="样式 首行缩进:  0.85 厘米"/>
    <w:basedOn w:val="700"/>
    <w:uiPriority w:val="0"/>
    <w:qFormat/>
    <w:pPr>
      <w:ind w:firstLine="480"/>
      <w:spacing w:line="360" w:lineRule="auto"/>
    </w:pPr>
    <w:rPr>
      <w:rFonts w:ascii="Tahoma" w:hAnsi="Tahoma" w:eastAsia="新宋体" w:cs="宋体"/>
      <w:sz w:val="24"/>
      <w:szCs w:val="20"/>
    </w:rPr>
  </w:style>
  <w:style w:type="paragraph" w:styleId="1232" w:customStyle="1">
    <w:name w:val="font9"/>
    <w:basedOn w:val="700"/>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33" w:customStyle="1">
    <w:name w:val="TABLE"/>
    <w:basedOn w:val="700"/>
    <w:uiPriority w:val="0"/>
    <w:qFormat/>
    <w:pPr>
      <w:jc w:val="left"/>
    </w:pPr>
    <w:rPr>
      <w:rFonts w:ascii="Microsoft Sans Serif" w:hAnsi="Microsoft Sans Serif" w:eastAsia="宋体" w:cs="Microsoft Sans Serif"/>
      <w:b/>
      <w:szCs w:val="21"/>
    </w:rPr>
  </w:style>
  <w:style w:type="paragraph" w:styleId="1234" w:customStyle="1">
    <w:name w:val="默认段落字体 Para Char Char Char Char"/>
    <w:basedOn w:val="700"/>
    <w:uiPriority w:val="0"/>
    <w:qFormat/>
    <w:pPr>
      <w:ind w:left="420" w:firstLine="420"/>
      <w:spacing w:line="240" w:lineRule="atLeast"/>
    </w:pPr>
    <w:rPr>
      <w:rFonts w:ascii="Times New Roman" w:hAnsi="Times New Roman" w:eastAsia="宋体" w:cs="Times New Roman"/>
      <w:szCs w:val="21"/>
    </w:rPr>
  </w:style>
  <w:style w:type="paragraph" w:styleId="1235"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36" w:customStyle="1">
    <w:name w:val="标题 4 + 两端对齐 段后: 0 磅 行距: 单倍行距1"/>
    <w:basedOn w:val="765"/>
    <w:link w:val="1237"/>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37" w:customStyle="1">
    <w:name w:val="标题 4 + 两端对齐 段后: 0 磅 行距: 单倍行距1 Char Char"/>
    <w:link w:val="1236"/>
    <w:uiPriority w:val="0"/>
    <w:qFormat/>
    <w:rPr>
      <w:rFonts w:ascii="Times New Roman" w:hAnsi="Times New Roman" w:eastAsia="宋体" w:cs="宋体"/>
      <w:b/>
      <w:bCs/>
      <w:spacing w:val="5"/>
      <w:sz w:val="28"/>
      <w:szCs w:val="28"/>
    </w:rPr>
  </w:style>
  <w:style w:type="paragraph" w:styleId="1238" w:customStyle="1">
    <w:name w:val="Char Char Char Char1"/>
    <w:basedOn w:val="1025"/>
    <w:uiPriority w:val="0"/>
    <w:qFormat/>
    <w:pPr>
      <w:spacing w:line="360" w:lineRule="auto"/>
      <w:shd w:val="clear" w:color="auto" w:fill="000080"/>
    </w:pPr>
    <w:rPr>
      <w:rFonts w:ascii="Tahoma" w:hAnsi="Tahoma"/>
      <w:sz w:val="24"/>
      <w:szCs w:val="24"/>
    </w:rPr>
  </w:style>
  <w:style w:type="paragraph" w:styleId="1239" w:customStyle="1">
    <w:name w:val="缩紧正文 Char Char Char"/>
    <w:basedOn w:val="700"/>
    <w:link w:val="1240"/>
    <w:uiPriority w:val="0"/>
    <w:qFormat/>
    <w:pPr>
      <w:ind w:firstLine="480"/>
      <w:jc w:val="left"/>
      <w:spacing w:before="120" w:after="120" w:line="400" w:lineRule="exact"/>
      <w:widowControl/>
    </w:pPr>
    <w:rPr>
      <w:rFonts w:ascii="宋体" w:hAnsi="宋体" w:eastAsia="宋体" w:cs="宋体"/>
      <w:sz w:val="24"/>
      <w:szCs w:val="24"/>
    </w:rPr>
  </w:style>
  <w:style w:type="character" w:styleId="1240" w:customStyle="1">
    <w:name w:val="缩紧正文 Char Char Char Char Char"/>
    <w:link w:val="1239"/>
    <w:uiPriority w:val="0"/>
    <w:qFormat/>
    <w:rPr>
      <w:rFonts w:ascii="宋体" w:hAnsi="宋体" w:eastAsia="宋体" w:cs="宋体"/>
      <w:sz w:val="24"/>
      <w:szCs w:val="24"/>
    </w:rPr>
  </w:style>
  <w:style w:type="paragraph" w:styleId="1241" w:customStyle="1">
    <w:name w:val="样式 首行缩进:  0.74 厘米 行距: 1.5 倍行距"/>
    <w:basedOn w:val="700"/>
    <w:uiPriority w:val="0"/>
    <w:qFormat/>
    <w:pPr>
      <w:ind w:firstLine="420"/>
      <w:spacing w:line="360" w:lineRule="auto"/>
    </w:pPr>
    <w:rPr>
      <w:rFonts w:ascii="Times New Roman" w:hAnsi="Times New Roman" w:eastAsia="宋体" w:cs="宋体"/>
      <w:sz w:val="24"/>
      <w:szCs w:val="20"/>
    </w:rPr>
  </w:style>
  <w:style w:type="paragraph" w:styleId="1242" w:customStyle="1">
    <w:name w:val="正文（首行缩进）"/>
    <w:basedOn w:val="700"/>
    <w:uiPriority w:val="0"/>
    <w:qFormat/>
    <w:pPr>
      <w:ind w:firstLine="200"/>
      <w:spacing w:line="360" w:lineRule="auto"/>
    </w:pPr>
    <w:rPr>
      <w:rFonts w:ascii="Times New Roman" w:hAnsi="Times New Roman" w:eastAsia="宋体" w:cs="Times New Roman"/>
      <w:sz w:val="24"/>
      <w:szCs w:val="24"/>
    </w:rPr>
  </w:style>
  <w:style w:type="paragraph" w:styleId="1243" w:customStyle="1">
    <w:name w:val="列表 31"/>
    <w:basedOn w:val="700"/>
    <w:uiPriority w:val="0"/>
    <w:qFormat/>
    <w:pPr>
      <w:contextualSpacing/>
      <w:ind w:left="100" w:hanging="200"/>
    </w:pPr>
    <w:rPr>
      <w:rFonts w:ascii="Times New Roman" w:hAnsi="Times New Roman" w:eastAsia="宋体" w:cs="Times New Roman"/>
      <w:szCs w:val="24"/>
    </w:rPr>
  </w:style>
  <w:style w:type="paragraph" w:styleId="1244" w:customStyle="1">
    <w:name w:val="table"/>
    <w:basedOn w:val="700"/>
    <w:uiPriority w:val="0"/>
    <w:qFormat/>
    <w:pPr>
      <w:jc w:val="left"/>
      <w:spacing w:after="144"/>
      <w:widowControl/>
    </w:pPr>
    <w:rPr>
      <w:rFonts w:ascii="Verdana" w:hAnsi="Verdana" w:eastAsia="Arial Unicode MS" w:cs="Arial Unicode MS"/>
      <w:color w:val="000000"/>
      <w:sz w:val="20"/>
      <w:szCs w:val="20"/>
      <w:lang w:eastAsia="en-US"/>
    </w:rPr>
  </w:style>
  <w:style w:type="paragraph" w:styleId="1245" w:customStyle="1">
    <w:name w:val="Style Verdana Before:  0.76 cm"/>
    <w:basedOn w:val="700"/>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46" w:customStyle="1">
    <w:name w:val="Style Verdana Centered"/>
    <w:basedOn w:val="700"/>
    <w:uiPriority w:val="0"/>
    <w:qFormat/>
    <w:pPr>
      <w:ind w:left="2268"/>
      <w:jc w:val="center"/>
      <w:spacing w:before="240" w:line="300" w:lineRule="auto"/>
      <w:widowControl/>
    </w:pPr>
    <w:rPr>
      <w:rFonts w:ascii="Verdana" w:hAnsi="Verdana" w:eastAsia="宋体" w:cs="Times New Roman"/>
      <w:sz w:val="24"/>
      <w:szCs w:val="20"/>
    </w:rPr>
  </w:style>
  <w:style w:type="paragraph" w:styleId="1247" w:customStyle="1">
    <w:name w:val="样式 样式 样式 左侧:  2 字符 首行缩进:  2 字符 段前: 0.5 行2 + 左侧:  2 字符 + 首行缩进:  2...1"/>
    <w:basedOn w:val="700"/>
    <w:uiPriority w:val="0"/>
    <w:qFormat/>
    <w:pPr>
      <w:ind w:firstLine="480"/>
      <w:spacing w:line="300" w:lineRule="auto"/>
    </w:pPr>
    <w:rPr>
      <w:rFonts w:ascii="Times New Roman" w:hAnsi="Times New Roman" w:eastAsia="宋体" w:cs="宋体"/>
      <w:sz w:val="24"/>
      <w:szCs w:val="20"/>
    </w:rPr>
  </w:style>
  <w:style w:type="paragraph" w:styleId="1248" w:customStyle="1">
    <w:name w:val="Char1"/>
    <w:basedOn w:val="700"/>
    <w:uiPriority w:val="0"/>
    <w:qFormat/>
    <w:pPr>
      <w:ind w:left="840" w:hanging="420"/>
      <w:tabs>
        <w:tab w:val="left" w:pos="840" w:leader="none"/>
      </w:tabs>
    </w:pPr>
    <w:rPr>
      <w:rFonts w:ascii="Times New Roman" w:hAnsi="Times New Roman" w:eastAsia="宋体" w:cs="Times New Roman"/>
      <w:sz w:val="24"/>
      <w:szCs w:val="24"/>
    </w:rPr>
  </w:style>
  <w:style w:type="paragraph" w:styleId="1249" w:customStyle="1">
    <w:name w:val="xl3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50" w:customStyle="1">
    <w:name w:val="Char Char2"/>
    <w:basedOn w:val="700"/>
    <w:uiPriority w:val="0"/>
    <w:qFormat/>
    <w:pPr>
      <w:jc w:val="left"/>
      <w:spacing w:after="160" w:line="240" w:lineRule="exact"/>
      <w:widowControl/>
    </w:pPr>
    <w:rPr>
      <w:rFonts w:ascii="Verdana" w:hAnsi="Verdana" w:eastAsia="宋体" w:cs="Times New Roman"/>
      <w:szCs w:val="20"/>
      <w:lang w:eastAsia="en-US"/>
    </w:rPr>
  </w:style>
  <w:style w:type="paragraph" w:styleId="1251" w:customStyle="1">
    <w:name w:val="样式 样式 左 首行缩进:2 字符 + 首行缩进:  2 字符 + 首行缩进:  2 字符"/>
    <w:basedOn w:val="700"/>
    <w:uiPriority w:val="0"/>
    <w:qFormat/>
    <w:pPr>
      <w:ind w:firstLine="480"/>
      <w:spacing w:line="360" w:lineRule="auto"/>
    </w:pPr>
    <w:rPr>
      <w:rFonts w:ascii="宋体" w:hAnsi="宋体" w:eastAsia="宋体" w:cs="宋体"/>
      <w:sz w:val="24"/>
      <w:szCs w:val="24"/>
    </w:rPr>
  </w:style>
  <w:style w:type="paragraph" w:styleId="1252" w:customStyle="1">
    <w:name w:val="正文 + 小四"/>
    <w:basedOn w:val="700"/>
    <w:uiPriority w:val="0"/>
    <w:qFormat/>
    <w:pPr>
      <w:ind w:firstLine="480"/>
      <w:spacing w:line="312" w:lineRule="auto"/>
    </w:pPr>
    <w:rPr>
      <w:rFonts w:ascii="宋体" w:hAnsi="宋体" w:eastAsia="宋体" w:cs="Times New Roman"/>
      <w:sz w:val="24"/>
      <w:szCs w:val="24"/>
    </w:rPr>
  </w:style>
  <w:style w:type="paragraph" w:styleId="1253" w:customStyle="1">
    <w:name w:val="题注 + 居中"/>
    <w:basedOn w:val="700"/>
    <w:uiPriority w:val="0"/>
    <w:qFormat/>
    <w:rPr>
      <w:rFonts w:ascii="Times New Roman" w:hAnsi="Times New Roman" w:eastAsia="宋体" w:cs="Times New Roman"/>
      <w:szCs w:val="24"/>
    </w:rPr>
  </w:style>
  <w:style w:type="paragraph" w:styleId="1254" w:customStyle="1">
    <w:name w:val="样式 正文缩进 + 小四 首行缩进:  2 字符"/>
    <w:basedOn w:val="1042"/>
    <w:uiPriority w:val="0"/>
    <w:qFormat/>
    <w:pPr>
      <w:ind w:firstLine="200"/>
      <w:spacing w:line="360" w:lineRule="auto"/>
    </w:pPr>
    <w:rPr>
      <w:rFonts w:cs="宋体"/>
      <w:sz w:val="24"/>
      <w:szCs w:val="22"/>
    </w:rPr>
  </w:style>
  <w:style w:type="paragraph" w:styleId="1255" w:customStyle="1">
    <w:name w:val="pic-info"/>
    <w:basedOn w:val="700"/>
    <w:uiPriority w:val="0"/>
    <w:qFormat/>
    <w:pPr>
      <w:jc w:val="left"/>
      <w:spacing w:before="100" w:beforeAutospacing="1" w:after="100" w:afterAutospacing="1"/>
      <w:widowControl/>
    </w:pPr>
    <w:rPr>
      <w:rFonts w:ascii="宋体" w:hAnsi="宋体" w:eastAsia="宋体" w:cs="宋体"/>
      <w:sz w:val="24"/>
      <w:szCs w:val="24"/>
    </w:rPr>
  </w:style>
  <w:style w:type="paragraph" w:styleId="1256" w:customStyle="1">
    <w:name w:val="Char Char Char Char Char Char"/>
    <w:basedOn w:val="700"/>
    <w:uiPriority w:val="0"/>
    <w:qFormat/>
    <w:pPr>
      <w:jc w:val="left"/>
      <w:spacing w:after="160" w:line="240" w:lineRule="exact"/>
      <w:widowControl/>
    </w:pPr>
    <w:rPr>
      <w:rFonts w:ascii="宋体" w:hAnsi="宋体" w:eastAsia="宋体" w:cs="Times New Roman"/>
      <w:b/>
      <w:sz w:val="24"/>
      <w:szCs w:val="20"/>
      <w:lang w:eastAsia="en-US"/>
    </w:rPr>
  </w:style>
  <w:style w:type="paragraph" w:styleId="1257" w:customStyle="1">
    <w:name w:val="样式 小四 行距: 1.5 倍行距"/>
    <w:basedOn w:val="700"/>
    <w:uiPriority w:val="0"/>
    <w:qFormat/>
    <w:pPr>
      <w:ind w:firstLine="200"/>
      <w:spacing w:line="360" w:lineRule="auto"/>
    </w:pPr>
    <w:rPr>
      <w:rFonts w:ascii="Times New Roman" w:hAnsi="Times New Roman" w:eastAsia="宋体" w:cs="宋体"/>
      <w:sz w:val="24"/>
      <w:szCs w:val="20"/>
    </w:rPr>
  </w:style>
  <w:style w:type="paragraph" w:styleId="1258" w:customStyle="1">
    <w:name w:val="CSS1级正文 Char Char"/>
    <w:basedOn w:val="944"/>
    <w:link w:val="1259"/>
    <w:uiPriority w:val="0"/>
    <w:qFormat/>
    <w:pPr>
      <w:ind w:firstLine="480"/>
      <w:spacing w:after="0" w:line="360" w:lineRule="auto"/>
    </w:pPr>
    <w:rPr>
      <w:rFonts w:cs="宋体"/>
      <w:sz w:val="24"/>
    </w:rPr>
  </w:style>
  <w:style w:type="character" w:styleId="1259" w:customStyle="1">
    <w:name w:val="CSS1级正文 Char Char Char Char"/>
    <w:link w:val="1258"/>
    <w:uiPriority w:val="0"/>
    <w:qFormat/>
    <w:rPr>
      <w:rFonts w:ascii="Times New Roman" w:hAnsi="Times New Roman" w:eastAsia="仿宋" w:cs="宋体"/>
      <w:sz w:val="24"/>
      <w:szCs w:val="24"/>
    </w:rPr>
  </w:style>
  <w:style w:type="paragraph" w:styleId="1260" w:customStyle="1">
    <w:name w:val="CSS1级编号 Char"/>
    <w:basedOn w:val="1261"/>
    <w:next w:val="1261"/>
    <w:link w:val="1263"/>
    <w:uiPriority w:val="0"/>
    <w:qFormat/>
  </w:style>
  <w:style w:type="paragraph" w:styleId="1261" w:customStyle="1">
    <w:name w:val="CSS1级编号 Char1"/>
    <w:basedOn w:val="1262"/>
    <w:next w:val="1262"/>
    <w:link w:val="1264"/>
    <w:uiPriority w:val="0"/>
    <w:qFormat/>
  </w:style>
  <w:style w:type="paragraph" w:styleId="1262" w:customStyle="1">
    <w:name w:val="CSS1级编号"/>
    <w:basedOn w:val="700"/>
    <w:uiPriority w:val="0"/>
    <w:qFormat/>
    <w:pPr>
      <w:spacing w:line="360" w:lineRule="auto"/>
    </w:pPr>
    <w:rPr>
      <w:rFonts w:ascii="Times New Roman" w:hAnsi="Times New Roman" w:eastAsia="宋体" w:cs="Times New Roman"/>
      <w:sz w:val="24"/>
      <w:szCs w:val="24"/>
    </w:rPr>
  </w:style>
  <w:style w:type="character" w:styleId="1263" w:customStyle="1">
    <w:name w:val="CSS1级编号 Char Char1"/>
    <w:link w:val="1260"/>
    <w:uiPriority w:val="0"/>
    <w:qFormat/>
    <w:rPr>
      <w:rFonts w:ascii="Times New Roman" w:hAnsi="Times New Roman" w:eastAsia="宋体" w:cs="Times New Roman"/>
      <w:sz w:val="24"/>
      <w:szCs w:val="24"/>
    </w:rPr>
  </w:style>
  <w:style w:type="character" w:styleId="1264" w:customStyle="1">
    <w:name w:val="CSS1级编号 Char1 Char Char"/>
    <w:link w:val="1261"/>
    <w:uiPriority w:val="0"/>
    <w:qFormat/>
    <w:rPr>
      <w:rFonts w:ascii="Times New Roman" w:hAnsi="Times New Roman" w:eastAsia="宋体" w:cs="Times New Roman"/>
      <w:sz w:val="24"/>
      <w:szCs w:val="24"/>
    </w:rPr>
  </w:style>
  <w:style w:type="paragraph" w:styleId="1265" w:customStyle="1">
    <w:name w:val="CSS2级正文"/>
    <w:basedOn w:val="1033"/>
    <w:link w:val="1266"/>
    <w:uiPriority w:val="0"/>
    <w:qFormat/>
    <w:pPr>
      <w:ind w:left="480" w:firstLine="480"/>
      <w:spacing w:after="0" w:line="360" w:lineRule="auto"/>
    </w:pPr>
    <w:rPr>
      <w:rFonts w:cs="宋体"/>
      <w:sz w:val="24"/>
    </w:rPr>
  </w:style>
  <w:style w:type="character" w:styleId="1266" w:customStyle="1">
    <w:name w:val="CSS2级正文 Char Char"/>
    <w:link w:val="1265"/>
    <w:uiPriority w:val="0"/>
    <w:qFormat/>
    <w:rPr>
      <w:rFonts w:ascii="Times New Roman" w:hAnsi="Times New Roman" w:cs="宋体"/>
      <w:sz w:val="24"/>
      <w:szCs w:val="24"/>
    </w:rPr>
  </w:style>
  <w:style w:type="paragraph" w:styleId="1267" w:customStyle="1">
    <w:name w:val="CSS3级正文"/>
    <w:basedOn w:val="1026"/>
    <w:link w:val="1268"/>
    <w:uiPriority w:val="0"/>
    <w:qFormat/>
    <w:pPr>
      <w:ind w:left="960" w:firstLine="480"/>
      <w:spacing w:after="0" w:line="360" w:lineRule="auto"/>
    </w:pPr>
    <w:rPr>
      <w:rFonts w:cs="宋体"/>
      <w:sz w:val="24"/>
    </w:rPr>
  </w:style>
  <w:style w:type="character" w:styleId="1268" w:customStyle="1">
    <w:name w:val="CSS3级正文 Char Char"/>
    <w:link w:val="1267"/>
    <w:uiPriority w:val="0"/>
    <w:qFormat/>
    <w:rPr>
      <w:rFonts w:ascii="Times New Roman" w:hAnsi="Times New Roman" w:cs="宋体"/>
      <w:sz w:val="24"/>
      <w:szCs w:val="16"/>
    </w:rPr>
  </w:style>
  <w:style w:type="paragraph" w:styleId="1269" w:customStyle="1">
    <w:name w:val="正文文本4"/>
    <w:basedOn w:val="1026"/>
    <w:uiPriority w:val="0"/>
    <w:qFormat/>
    <w:pPr>
      <w:ind w:left="600" w:firstLine="200"/>
      <w:spacing w:after="0" w:line="360" w:lineRule="auto"/>
    </w:pPr>
    <w:rPr>
      <w:sz w:val="24"/>
    </w:rPr>
  </w:style>
  <w:style w:type="paragraph" w:styleId="1270" w:customStyle="1">
    <w:name w:val="CSS4级正文"/>
    <w:basedOn w:val="700"/>
    <w:uiPriority w:val="0"/>
    <w:qFormat/>
    <w:pPr>
      <w:spacing w:line="360" w:lineRule="auto"/>
    </w:pPr>
    <w:rPr>
      <w:rFonts w:ascii="Times New Roman" w:hAnsi="Times New Roman" w:eastAsia="宋体" w:cs="宋体"/>
      <w:sz w:val="24"/>
      <w:szCs w:val="20"/>
    </w:rPr>
  </w:style>
  <w:style w:type="paragraph" w:styleId="1271" w:customStyle="1">
    <w:name w:val="列表 21"/>
    <w:basedOn w:val="700"/>
    <w:uiPriority w:val="0"/>
    <w:qFormat/>
    <w:pPr>
      <w:spacing w:line="360" w:lineRule="auto"/>
    </w:pPr>
    <w:rPr>
      <w:rFonts w:ascii="Times New Roman" w:hAnsi="Times New Roman" w:eastAsia="宋体" w:cs="Times New Roman"/>
      <w:sz w:val="24"/>
      <w:szCs w:val="24"/>
    </w:rPr>
  </w:style>
  <w:style w:type="paragraph" w:styleId="1272" w:customStyle="1">
    <w:name w:val="列表 41"/>
    <w:basedOn w:val="700"/>
    <w:uiPriority w:val="0"/>
    <w:qFormat/>
    <w:pPr>
      <w:ind w:left="1361" w:hanging="864"/>
      <w:spacing w:line="360" w:lineRule="auto"/>
    </w:pPr>
    <w:rPr>
      <w:rFonts w:ascii="Times New Roman" w:hAnsi="Times New Roman" w:eastAsia="宋体" w:cs="Times New Roman"/>
      <w:sz w:val="24"/>
      <w:szCs w:val="24"/>
    </w:rPr>
  </w:style>
  <w:style w:type="paragraph" w:styleId="1273" w:customStyle="1">
    <w:name w:val="样式 CSS1级编号 Char + 宋体 黑色 Char"/>
    <w:basedOn w:val="1261"/>
    <w:link w:val="1274"/>
    <w:uiPriority w:val="0"/>
    <w:qFormat/>
    <w:rPr>
      <w:rFonts w:ascii="宋体" w:hAnsi="宋体"/>
      <w:color w:val="000000"/>
    </w:rPr>
  </w:style>
  <w:style w:type="character" w:styleId="1274" w:customStyle="1">
    <w:name w:val="样式 CSS1级编号 Char + 宋体 黑色 Char Char Char"/>
    <w:link w:val="1273"/>
    <w:uiPriority w:val="0"/>
    <w:qFormat/>
    <w:rPr>
      <w:rFonts w:ascii="宋体" w:hAnsi="宋体" w:eastAsia="宋体" w:cs="Times New Roman"/>
      <w:color w:val="000000"/>
      <w:sz w:val="24"/>
      <w:szCs w:val="24"/>
    </w:rPr>
  </w:style>
  <w:style w:type="paragraph" w:styleId="1275" w:customStyle="1">
    <w:name w:val="CSS1级正文"/>
    <w:basedOn w:val="944"/>
    <w:uiPriority w:val="0"/>
    <w:qFormat/>
    <w:pPr>
      <w:ind w:firstLine="480"/>
      <w:spacing w:after="0" w:line="360" w:lineRule="auto"/>
    </w:pPr>
    <w:rPr>
      <w:rFonts w:cs="宋体"/>
      <w:sz w:val="24"/>
      <w:szCs w:val="20"/>
    </w:rPr>
  </w:style>
  <w:style w:type="paragraph" w:styleId="1276" w:customStyle="1">
    <w:name w:val="CSS1级正文 Char Char Char Char Char Char Char Char Char Char Char Char Char Char Char Char"/>
    <w:basedOn w:val="944"/>
    <w:link w:val="1277"/>
    <w:uiPriority w:val="0"/>
    <w:qFormat/>
    <w:pPr>
      <w:ind w:firstLine="480"/>
      <w:spacing w:after="0" w:line="360" w:lineRule="auto"/>
    </w:pPr>
    <w:rPr>
      <w:rFonts w:cs="宋体"/>
      <w:sz w:val="24"/>
    </w:rPr>
  </w:style>
  <w:style w:type="character" w:styleId="1277" w:customStyle="1">
    <w:name w:val="CSS1级正文 Char Char Char Char Char Char Char Char Char Char Char Char Char Char Char Char Char Char"/>
    <w:link w:val="1276"/>
    <w:uiPriority w:val="0"/>
    <w:qFormat/>
    <w:rPr>
      <w:rFonts w:ascii="Times New Roman" w:hAnsi="Times New Roman" w:eastAsia="仿宋" w:cs="宋体"/>
      <w:sz w:val="24"/>
      <w:szCs w:val="24"/>
    </w:rPr>
  </w:style>
  <w:style w:type="paragraph" w:styleId="1278" w:customStyle="1">
    <w:name w:val="表格文字"/>
    <w:basedOn w:val="700"/>
    <w:uiPriority w:val="0"/>
    <w:qFormat/>
    <w:rPr>
      <w:rFonts w:ascii="Times New Roman" w:hAnsi="Times New Roman" w:eastAsia="宋体" w:cs="Times New Roman"/>
      <w:spacing w:val="10"/>
      <w:sz w:val="24"/>
      <w:szCs w:val="24"/>
    </w:rPr>
  </w:style>
  <w:style w:type="paragraph" w:styleId="1279" w:customStyle="1">
    <w:name w:val="CSS一级中文编号"/>
    <w:basedOn w:val="700"/>
    <w:next w:val="1275"/>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80" w:customStyle="1">
    <w:name w:val="CSS二级中文编号"/>
    <w:basedOn w:val="700"/>
    <w:next w:val="1265"/>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81" w:customStyle="1">
    <w:name w:val="ICSS标书首行缩进正文"/>
    <w:basedOn w:val="700"/>
    <w:uiPriority w:val="0"/>
    <w:qFormat/>
    <w:pPr>
      <w:ind w:firstLine="200"/>
      <w:spacing w:line="360" w:lineRule="auto"/>
    </w:pPr>
    <w:rPr>
      <w:rFonts w:ascii="Times New Roman" w:hAnsi="Times New Roman" w:eastAsia="宋体" w:cs="Times New Roman"/>
      <w:sz w:val="24"/>
      <w:szCs w:val="24"/>
    </w:rPr>
  </w:style>
  <w:style w:type="paragraph" w:styleId="1282"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83"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84" w:customStyle="1">
    <w:name w:val="封面主标题"/>
    <w:next w:val="700"/>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85" w:customStyle="1">
    <w:name w:val="招标单位"/>
    <w:basedOn w:val="700"/>
    <w:uiPriority w:val="0"/>
    <w:qFormat/>
    <w:pPr>
      <w:jc w:val="center"/>
      <w:spacing w:before="1800" w:after="360"/>
      <w:widowControl/>
    </w:pPr>
    <w:rPr>
      <w:rFonts w:ascii="Calibri" w:hAnsi="Calibri" w:eastAsia="黑体" w:cs="Times New Roman"/>
      <w:b/>
      <w:sz w:val="44"/>
      <w:szCs w:val="44"/>
      <w:lang w:eastAsia="en-US" w:bidi="en-US"/>
    </w:rPr>
  </w:style>
  <w:style w:type="paragraph" w:styleId="1286" w:customStyle="1">
    <w:name w:val="样式 标题 4Heading 4 Charh4PIM 4H4 + 加宽量  1 磅"/>
    <w:basedOn w:val="765"/>
    <w:uiPriority w:val="0"/>
    <w:qFormat/>
    <w:pPr>
      <w:ind w:left="862" w:hanging="862"/>
      <w:spacing w:line="360" w:lineRule="auto"/>
    </w:pPr>
    <w:rPr>
      <w:rFonts w:ascii="Arial" w:hAnsi="Arial" w:eastAsia="黑体"/>
      <w:b w:val="0"/>
      <w:bCs w:val="0"/>
      <w:spacing w:val="20"/>
      <w:sz w:val="24"/>
      <w:szCs w:val="24"/>
    </w:rPr>
  </w:style>
  <w:style w:type="paragraph" w:styleId="1287" w:customStyle="1">
    <w:name w:val="样式 标题 5 + 段前: 1 行 段后: 1 行"/>
    <w:basedOn w:val="912"/>
    <w:uiPriority w:val="0"/>
    <w:qFormat/>
    <w:pPr>
      <w:ind w:left="0" w:firstLine="0"/>
      <w:spacing w:line="360" w:lineRule="auto"/>
    </w:pPr>
    <w:rPr>
      <w:rFonts w:ascii="Arial" w:hAnsi="Arial" w:eastAsia="黑体" w:cs="宋体"/>
      <w:b w:val="0"/>
      <w:bCs w:val="0"/>
      <w:spacing w:val="10"/>
      <w:sz w:val="24"/>
      <w:szCs w:val="24"/>
    </w:rPr>
  </w:style>
  <w:style w:type="paragraph" w:styleId="1288" w:customStyle="1">
    <w:name w:val="样式 首行缩进:  2 字符1"/>
    <w:basedOn w:val="700"/>
    <w:uiPriority w:val="0"/>
    <w:qFormat/>
    <w:pPr>
      <w:ind w:firstLine="480"/>
      <w:spacing w:line="360" w:lineRule="auto"/>
    </w:pPr>
    <w:rPr>
      <w:rFonts w:ascii="Times New Roman" w:hAnsi="Times New Roman" w:eastAsia="宋体" w:cs="宋体"/>
      <w:sz w:val="24"/>
      <w:szCs w:val="20"/>
    </w:rPr>
  </w:style>
  <w:style w:type="paragraph" w:styleId="1289" w:customStyle="1">
    <w:name w:val="JHTitle1"/>
    <w:basedOn w:val="942"/>
    <w:uiPriority w:val="0"/>
    <w:qFormat/>
    <w:pPr>
      <w:ind w:left="851" w:hanging="851"/>
      <w:jc w:val="left"/>
      <w:spacing w:line="360" w:lineRule="auto"/>
      <w:tabs>
        <w:tab w:val="left" w:pos="1134" w:leader="none"/>
      </w:tabs>
    </w:pPr>
    <w:rPr>
      <w:rFonts w:ascii="Times New Roman" w:hAnsi="Times New Roman"/>
      <w:szCs w:val="32"/>
    </w:rPr>
  </w:style>
  <w:style w:type="paragraph" w:styleId="1290" w:customStyle="1">
    <w:name w:val="样式 标题 3H3h33rd level3Head 3section:3section:31section:32..."/>
    <w:basedOn w:val="910"/>
    <w:next w:val="1288"/>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91" w:customStyle="1">
    <w:name w:val="样式 标题 2 + 宋体 小三 非倾斜 段后: 1 行"/>
    <w:basedOn w:val="909"/>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92" w:customStyle="1">
    <w:name w:val="正文表格"/>
    <w:basedOn w:val="700"/>
    <w:uiPriority w:val="0"/>
    <w:qFormat/>
    <w:pPr>
      <w:spacing w:before="40" w:after="40"/>
    </w:pPr>
    <w:rPr>
      <w:rFonts w:ascii="Times New Roman" w:hAnsi="Times New Roman" w:eastAsia="宋体" w:cs="Times New Roman"/>
      <w:sz w:val="24"/>
      <w:szCs w:val="20"/>
    </w:rPr>
  </w:style>
  <w:style w:type="paragraph" w:styleId="1293"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94"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95" w:customStyle="1">
    <w:name w:val="修订1"/>
    <w:uiPriority w:val="0"/>
    <w:qFormat/>
    <w:rPr>
      <w:rFonts w:ascii="Times New Roman" w:hAnsi="Times New Roman" w:eastAsia="宋体" w:cs="Calibri"/>
      <w:sz w:val="24"/>
      <w:szCs w:val="24"/>
      <w:lang w:val="en-US" w:eastAsia="zh-CN" w:bidi="ar-SA"/>
    </w:rPr>
  </w:style>
  <w:style w:type="paragraph" w:styleId="1296" w:customStyle="1">
    <w:name w:val="font0"/>
    <w:basedOn w:val="700"/>
    <w:uiPriority w:val="0"/>
    <w:qFormat/>
    <w:pPr>
      <w:jc w:val="left"/>
      <w:spacing w:before="100" w:beforeAutospacing="1" w:after="100" w:afterAutospacing="1"/>
      <w:widowControl/>
    </w:pPr>
    <w:rPr>
      <w:rFonts w:ascii="宋体" w:hAnsi="宋体" w:eastAsia="宋体" w:cs="宋体"/>
      <w:color w:val="000000"/>
      <w:sz w:val="22"/>
    </w:rPr>
  </w:style>
  <w:style w:type="paragraph" w:styleId="1297" w:customStyle="1">
    <w:name w:val="reader-word-layer"/>
    <w:basedOn w:val="700"/>
    <w:uiPriority w:val="0"/>
    <w:qFormat/>
    <w:pPr>
      <w:jc w:val="left"/>
      <w:spacing w:before="100" w:beforeAutospacing="1" w:after="100" w:afterAutospacing="1"/>
      <w:widowControl/>
    </w:pPr>
    <w:rPr>
      <w:rFonts w:ascii="宋体" w:hAnsi="宋体" w:eastAsia="宋体" w:cs="宋体"/>
      <w:sz w:val="24"/>
      <w:szCs w:val="24"/>
    </w:rPr>
  </w:style>
  <w:style w:type="paragraph" w:styleId="1298" w:customStyle="1">
    <w:name w:val="Char Char Char Char Char Char Char Char Char Char"/>
    <w:basedOn w:val="700"/>
    <w:link w:val="1299"/>
    <w:uiPriority w:val="0"/>
    <w:qFormat/>
    <w:rPr>
      <w:rFonts w:ascii="Tahoma" w:hAnsi="Tahoma" w:eastAsia="宋体" w:cs="Times New Roman"/>
      <w:sz w:val="24"/>
      <w:szCs w:val="20"/>
    </w:rPr>
  </w:style>
  <w:style w:type="character" w:styleId="1299" w:customStyle="1">
    <w:name w:val="Char Char Char Char Char Char Char Char Char Char Char Char Char"/>
    <w:basedOn w:val="710"/>
    <w:link w:val="1298"/>
    <w:uiPriority w:val="0"/>
    <w:qFormat/>
    <w:rPr>
      <w:rFonts w:ascii="Tahoma" w:hAnsi="Tahoma" w:eastAsia="宋体" w:cs="Times New Roman"/>
      <w:sz w:val="24"/>
    </w:rPr>
  </w:style>
  <w:style w:type="paragraph" w:styleId="1300" w:customStyle="1">
    <w:name w:val="列出段落2"/>
    <w:basedOn w:val="700"/>
    <w:uiPriority w:val="0"/>
    <w:qFormat/>
    <w:pPr>
      <w:ind w:firstLine="420"/>
    </w:pPr>
    <w:rPr>
      <w:rFonts w:ascii="Calibri" w:hAnsi="Calibri" w:eastAsia="宋体" w:cs="Times New Roman"/>
    </w:rPr>
  </w:style>
  <w:style w:type="paragraph" w:styleId="1301" w:customStyle="1">
    <w:name w:val="文档结构图2"/>
    <w:basedOn w:val="700"/>
    <w:uiPriority w:val="0"/>
    <w:qFormat/>
    <w:rPr>
      <w:rFonts w:ascii="宋体" w:hAnsi="Calibri" w:eastAsia="宋体" w:cs="Times New Roman"/>
      <w:sz w:val="18"/>
      <w:szCs w:val="18"/>
    </w:rPr>
  </w:style>
  <w:style w:type="paragraph" w:styleId="1302" w:customStyle="1">
    <w:name w:val="列出段落21"/>
    <w:basedOn w:val="700"/>
    <w:uiPriority w:val="0"/>
    <w:qFormat/>
    <w:pPr>
      <w:ind w:firstLine="420"/>
    </w:pPr>
    <w:rPr>
      <w:rFonts w:ascii="Calibri" w:hAnsi="Calibri" w:eastAsia="宋体" w:cs="Times New Roman"/>
    </w:rPr>
  </w:style>
  <w:style w:type="character" w:styleId="1303" w:customStyle="1">
    <w:name w:val="标题 2 Char2"/>
    <w:basedOn w:val="710"/>
    <w:uiPriority w:val="0"/>
    <w:qFormat/>
    <w:rPr>
      <w:rFonts w:ascii="Arial" w:hAnsi="Arial" w:eastAsia="黑体"/>
      <w:sz w:val="32"/>
    </w:rPr>
  </w:style>
  <w:style w:type="character" w:styleId="1304" w:customStyle="1">
    <w:name w:val="标题 3 Char2"/>
    <w:basedOn w:val="710"/>
    <w:uiPriority w:val="0"/>
    <w:qFormat/>
    <w:rPr>
      <w:rFonts w:ascii="Arial" w:hAnsi="Arial" w:eastAsia="黑体"/>
      <w:sz w:val="24"/>
      <w:szCs w:val="30"/>
    </w:rPr>
  </w:style>
  <w:style w:type="character" w:styleId="1305" w:customStyle="1">
    <w:name w:val="标题 5 Char2"/>
    <w:basedOn w:val="710"/>
    <w:uiPriority w:val="0"/>
    <w:qFormat/>
    <w:rPr>
      <w:bCs/>
      <w:sz w:val="24"/>
      <w:szCs w:val="28"/>
    </w:rPr>
  </w:style>
  <w:style w:type="character" w:styleId="1306" w:customStyle="1">
    <w:name w:val="标题 6 Char1"/>
    <w:basedOn w:val="710"/>
    <w:uiPriority w:val="0"/>
    <w:qFormat/>
    <w:rPr>
      <w:rFonts w:ascii="Arial" w:hAnsi="Arial" w:eastAsia="黑体"/>
      <w:b/>
      <w:bCs/>
      <w:sz w:val="24"/>
      <w:szCs w:val="24"/>
    </w:rPr>
  </w:style>
  <w:style w:type="character" w:styleId="1307" w:customStyle="1">
    <w:name w:val="标题 8 Char1"/>
    <w:basedOn w:val="710"/>
    <w:uiPriority w:val="0"/>
    <w:qFormat/>
    <w:rPr>
      <w:rFonts w:ascii="Arial" w:hAnsi="Arial" w:eastAsia="黑体"/>
      <w:sz w:val="24"/>
      <w:szCs w:val="24"/>
    </w:rPr>
  </w:style>
  <w:style w:type="character" w:styleId="1308" w:customStyle="1">
    <w:name w:val="标题 9 Char1"/>
    <w:basedOn w:val="710"/>
    <w:uiPriority w:val="0"/>
    <w:qFormat/>
    <w:rPr>
      <w:rFonts w:ascii="Arial" w:hAnsi="Arial" w:eastAsia="黑体"/>
      <w:sz w:val="21"/>
      <w:szCs w:val="21"/>
    </w:rPr>
  </w:style>
  <w:style w:type="character" w:styleId="1309" w:customStyle="1">
    <w:name w:val="页码1"/>
    <w:basedOn w:val="710"/>
    <w:uiPriority w:val="0"/>
    <w:qFormat/>
  </w:style>
  <w:style w:type="character" w:styleId="1310" w:customStyle="1">
    <w:name w:val="Char Char15"/>
    <w:uiPriority w:val="0"/>
    <w:qFormat/>
    <w:rPr>
      <w:rFonts w:ascii="Cambria" w:hAnsi="Cambria"/>
      <w:b/>
      <w:bCs/>
      <w:sz w:val="32"/>
      <w:szCs w:val="32"/>
    </w:rPr>
  </w:style>
  <w:style w:type="character" w:styleId="1311" w:customStyle="1">
    <w:name w:val="Char Char16"/>
    <w:uiPriority w:val="0"/>
    <w:qFormat/>
    <w:rPr>
      <w:b/>
      <w:bCs/>
      <w:sz w:val="36"/>
      <w:szCs w:val="44"/>
    </w:rPr>
  </w:style>
  <w:style w:type="character" w:styleId="1312" w:customStyle="1">
    <w:name w:val="样式 (西文) 幼圆"/>
    <w:uiPriority w:val="0"/>
    <w:qFormat/>
    <w:rPr>
      <w:rFonts w:ascii="幼圆" w:hAnsi="幼圆" w:eastAsia="宋体"/>
      <w:sz w:val="24"/>
    </w:rPr>
  </w:style>
  <w:style w:type="character" w:styleId="1313" w:customStyle="1">
    <w:name w:val="apple-style-span"/>
    <w:basedOn w:val="710"/>
    <w:uiPriority w:val="0"/>
    <w:qFormat/>
  </w:style>
  <w:style w:type="character" w:styleId="1314" w:customStyle="1">
    <w:name w:val="已访问的超链接1"/>
    <w:uiPriority w:val="0"/>
    <w:qFormat/>
    <w:rPr>
      <w:color w:val="800080"/>
      <w:u w:val="single"/>
    </w:rPr>
  </w:style>
  <w:style w:type="character" w:styleId="1315" w:customStyle="1">
    <w:name w:val="unnamed31"/>
    <w:uiPriority w:val="0"/>
    <w:qFormat/>
    <w:rPr>
      <w:color w:val="000000"/>
      <w:spacing w:val="440"/>
      <w:sz w:val="22"/>
      <w:szCs w:val="22"/>
      <w:u w:val="none"/>
    </w:rPr>
  </w:style>
  <w:style w:type="character" w:styleId="1316" w:customStyle="1">
    <w:name w:val="line1"/>
    <w:uiPriority w:val="0"/>
    <w:qFormat/>
    <w:rPr>
      <w:spacing w:val="360"/>
    </w:rPr>
  </w:style>
  <w:style w:type="character" w:styleId="1317"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18"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19"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20"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21"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22"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23"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24" w:customStyle="1">
    <w:name w:val="样式 样式 样式 样式 样式 宋体 小四 首行缩进:  0.74 厘米 行距: 最小值 18 磅 + 段前: 0.5 行 段后:...1 Char Char"/>
    <w:basedOn w:val="1323"/>
    <w:uiPriority w:val="0"/>
    <w:qFormat/>
    <w:rPr>
      <w:rFonts w:ascii="宋体" w:hAnsi="宋体" w:eastAsia="宋体" w:cs="宋体"/>
      <w:sz w:val="24"/>
      <w:lang w:val="en-US" w:eastAsia="zh-CN" w:bidi="ar-SA"/>
    </w:rPr>
  </w:style>
  <w:style w:type="character" w:styleId="1325" w:customStyle="1">
    <w:name w:val="样式 样式 样式 样式 样式 样式 宋体 小四 首行缩进:  0.74 厘米 行距: 最小值 18 磅 + 段前: 0.5 行 ... Char Char"/>
    <w:basedOn w:val="1324"/>
    <w:uiPriority w:val="0"/>
    <w:qFormat/>
    <w:rPr>
      <w:rFonts w:ascii="宋体" w:hAnsi="宋体" w:eastAsia="宋体" w:cs="宋体"/>
      <w:sz w:val="24"/>
      <w:lang w:val="en-US" w:eastAsia="zh-CN" w:bidi="ar-SA"/>
    </w:rPr>
  </w:style>
  <w:style w:type="character" w:styleId="1326" w:customStyle="1">
    <w:name w:val="样式 样式 样式 样式 样式 样式 样式 宋体 小四 首行缩进:  0.74 厘米 行距: 最小值 18 磅 + 段前: 0.5... Char Char"/>
    <w:basedOn w:val="1325"/>
    <w:uiPriority w:val="0"/>
    <w:qFormat/>
    <w:rPr>
      <w:rFonts w:ascii="宋体" w:hAnsi="宋体" w:eastAsia="宋体" w:cs="宋体"/>
      <w:sz w:val="24"/>
      <w:lang w:val="en-US" w:eastAsia="zh-CN" w:bidi="ar-SA"/>
    </w:rPr>
  </w:style>
  <w:style w:type="character" w:styleId="1327" w:customStyle="1">
    <w:name w:val="样式 样式 样式 样式 样式 样式 样式 样式 宋体 小四 首行缩进:  0.74 厘米 行距: 最小值 18 磅 + 段前: ... Char Char Char"/>
    <w:basedOn w:val="1326"/>
    <w:uiPriority w:val="0"/>
    <w:qFormat/>
    <w:rPr>
      <w:rFonts w:ascii="宋体" w:hAnsi="宋体" w:eastAsia="宋体" w:cs="宋体"/>
      <w:sz w:val="24"/>
      <w:lang w:val="en-US" w:eastAsia="zh-CN" w:bidi="ar-SA"/>
    </w:rPr>
  </w:style>
  <w:style w:type="character" w:styleId="1328" w:customStyle="1">
    <w:name w:val="Char Char151"/>
    <w:uiPriority w:val="0"/>
    <w:qFormat/>
    <w:rPr>
      <w:rFonts w:ascii="Cambria" w:hAnsi="Cambria"/>
      <w:b/>
      <w:bCs/>
      <w:sz w:val="32"/>
      <w:szCs w:val="32"/>
    </w:rPr>
  </w:style>
  <w:style w:type="character" w:styleId="1329" w:customStyle="1">
    <w:name w:val="Char Char161"/>
    <w:uiPriority w:val="0"/>
    <w:qFormat/>
    <w:rPr>
      <w:b/>
      <w:bCs/>
      <w:sz w:val="36"/>
      <w:szCs w:val="44"/>
    </w:rPr>
  </w:style>
  <w:style w:type="character" w:styleId="1330" w:customStyle="1">
    <w:name w:val="h Char Char"/>
    <w:uiPriority w:val="0"/>
    <w:qFormat/>
    <w:rPr>
      <w:sz w:val="18"/>
      <w:szCs w:val="18"/>
    </w:rPr>
  </w:style>
  <w:style w:type="character" w:styleId="1331" w:customStyle="1">
    <w:name w:val="Char Char18"/>
    <w:basedOn w:val="710"/>
    <w:uiPriority w:val="0"/>
    <w:qFormat/>
    <w:rPr>
      <w:sz w:val="18"/>
      <w:szCs w:val="18"/>
    </w:rPr>
  </w:style>
  <w:style w:type="character" w:styleId="1332" w:customStyle="1">
    <w:name w:val="Char Char17"/>
    <w:basedOn w:val="710"/>
    <w:uiPriority w:val="0"/>
    <w:qFormat/>
    <w:rPr>
      <w:rFonts w:ascii="Times New Roman" w:hAnsi="Times New Roman" w:eastAsia="宋体" w:cs="Times New Roman"/>
      <w:szCs w:val="24"/>
      <w:shd w:val="clear" w:color="auto" w:fill="000080"/>
    </w:rPr>
  </w:style>
  <w:style w:type="character" w:styleId="1333"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34" w:customStyle="1">
    <w:name w:val="样式 样式 宋体 小四 首行缩进:  0.74 厘米 行距: 最小值 18 磅 + 段前: 0.5 行 段后: 0.5 行 Char Char Char"/>
    <w:basedOn w:val="1333"/>
    <w:uiPriority w:val="0"/>
    <w:qFormat/>
    <w:rPr>
      <w:rFonts w:ascii="宋体" w:eastAsia="宋体" w:cs="宋体"/>
      <w:sz w:val="24"/>
      <w:szCs w:val="24"/>
      <w:lang w:val="en-US" w:eastAsia="zh-CN" w:bidi="ar-SA"/>
    </w:rPr>
  </w:style>
  <w:style w:type="character" w:styleId="1335" w:customStyle="1">
    <w:name w:val="Char Char14"/>
    <w:basedOn w:val="710"/>
    <w:uiPriority w:val="0"/>
    <w:qFormat/>
    <w:rPr>
      <w:rFonts w:ascii="Times New Roman" w:hAnsi="Times New Roman" w:eastAsia="宋体" w:cs="Times New Roman"/>
      <w:szCs w:val="24"/>
    </w:rPr>
  </w:style>
  <w:style w:type="character" w:styleId="1336" w:customStyle="1">
    <w:name w:val="Char Char11"/>
    <w:basedOn w:val="710"/>
    <w:uiPriority w:val="0"/>
    <w:qFormat/>
    <w:rPr>
      <w:rFonts w:ascii="Times New Roman" w:hAnsi="Times New Roman" w:eastAsia="宋体" w:cs="Times New Roman"/>
      <w:sz w:val="18"/>
      <w:szCs w:val="18"/>
    </w:rPr>
  </w:style>
  <w:style w:type="character" w:styleId="1337" w:customStyle="1">
    <w:name w:val="141"/>
    <w:uiPriority w:val="0"/>
    <w:qFormat/>
    <w:rPr>
      <w:rFonts w:hint="default"/>
      <w:color w:val="000000"/>
      <w:spacing w:val="320"/>
      <w:u w:val="none"/>
    </w:rPr>
  </w:style>
  <w:style w:type="character" w:styleId="1338" w:customStyle="1">
    <w:name w:val="bodycopy1"/>
    <w:uiPriority w:val="0"/>
    <w:qFormat/>
    <w:rPr>
      <w:rFonts w:hint="default" w:ascii="Arial" w:hAnsi="Arial" w:cs="Arial"/>
      <w:color w:val="000000"/>
      <w:sz w:val="18"/>
      <w:szCs w:val="18"/>
      <w:u w:val="none"/>
    </w:rPr>
  </w:style>
  <w:style w:type="character" w:styleId="1339" w:customStyle="1">
    <w:name w:val="parahead21"/>
    <w:uiPriority w:val="0"/>
    <w:qFormat/>
    <w:rPr>
      <w:rFonts w:hint="default" w:ascii="Arial" w:hAnsi="Arial" w:cs="Arial"/>
      <w:b/>
      <w:bCs/>
      <w:color w:val="336699"/>
      <w:sz w:val="21"/>
      <w:szCs w:val="21"/>
      <w:u w:val="none"/>
    </w:rPr>
  </w:style>
  <w:style w:type="character" w:styleId="1340" w:customStyle="1">
    <w:name w:val="Char Char8"/>
    <w:basedOn w:val="1335"/>
    <w:uiPriority w:val="0"/>
    <w:qFormat/>
    <w:rPr>
      <w:rFonts w:ascii="Times New Roman" w:hAnsi="Times New Roman" w:eastAsia="宋体" w:cs="Times New Roman"/>
      <w:sz w:val="24"/>
      <w:szCs w:val="20"/>
    </w:rPr>
  </w:style>
  <w:style w:type="character" w:styleId="1341" w:customStyle="1">
    <w:name w:val="cont1"/>
    <w:uiPriority w:val="0"/>
    <w:qFormat/>
    <w:rPr>
      <w:rFonts w:hint="default" w:ascii="ˎ̥" w:hAnsi="ˎ̥"/>
      <w:color w:val="000000"/>
      <w:sz w:val="21"/>
      <w:szCs w:val="21"/>
      <w:u w:val="none"/>
    </w:rPr>
  </w:style>
  <w:style w:type="character" w:styleId="1342" w:customStyle="1">
    <w:name w:val="可研标题 3"/>
    <w:uiPriority w:val="0"/>
    <w:qFormat/>
    <w:rPr>
      <w:rFonts w:ascii="仿宋_GB2312" w:eastAsia="黑体"/>
      <w:b/>
      <w:bCs/>
      <w:sz w:val="28"/>
      <w:szCs w:val="32"/>
      <w:lang w:val="en-US" w:eastAsia="zh-CN" w:bidi="ar-SA"/>
    </w:rPr>
  </w:style>
  <w:style w:type="character" w:styleId="1343" w:customStyle="1">
    <w:name w:val="可研标题 4"/>
    <w:uiPriority w:val="0"/>
    <w:qFormat/>
    <w:rPr>
      <w:rFonts w:ascii="仿宋_GB2312" w:eastAsia="仿宋_GB2312"/>
      <w:b/>
      <w:bCs/>
      <w:sz w:val="24"/>
      <w:szCs w:val="32"/>
      <w:lang w:val="en-US" w:eastAsia="zh-CN" w:bidi="ar-SA"/>
    </w:rPr>
  </w:style>
  <w:style w:type="character" w:styleId="1344" w:customStyle="1">
    <w:name w:val="正文缩进 Char1"/>
    <w:uiPriority w:val="0"/>
    <w:qFormat/>
    <w:rPr>
      <w:rFonts w:eastAsia="宋体"/>
      <w:sz w:val="21"/>
      <w:szCs w:val="24"/>
      <w:lang w:val="en-US" w:eastAsia="zh-CN" w:bidi="ar-SA"/>
    </w:rPr>
  </w:style>
  <w:style w:type="character" w:styleId="1345" w:customStyle="1">
    <w:name w:val="title_emph"/>
    <w:basedOn w:val="710"/>
    <w:uiPriority w:val="0"/>
    <w:qFormat/>
  </w:style>
  <w:style w:type="character" w:styleId="1346" w:customStyle="1">
    <w:name w:val="style8"/>
    <w:basedOn w:val="710"/>
    <w:uiPriority w:val="0"/>
    <w:qFormat/>
  </w:style>
  <w:style w:type="character" w:styleId="1347" w:customStyle="1">
    <w:name w:val="Body Text(ch) Char"/>
    <w:uiPriority w:val="0"/>
    <w:qFormat/>
    <w:rPr>
      <w:rFonts w:ascii="Times New Roman" w:hAnsi="Times New Roman" w:eastAsia="宋体" w:cs="Times New Roman"/>
      <w:szCs w:val="24"/>
    </w:rPr>
  </w:style>
  <w:style w:type="character" w:styleId="1348" w:customStyle="1">
    <w:name w:val="H1 Char1"/>
    <w:uiPriority w:val="0"/>
    <w:qFormat/>
    <w:rPr>
      <w:rFonts w:ascii="Times New Roman" w:hAnsi="Times New Roman" w:eastAsia="宋体" w:cs="Times New Roman"/>
      <w:b/>
      <w:bCs/>
      <w:sz w:val="44"/>
      <w:szCs w:val="44"/>
    </w:rPr>
  </w:style>
  <w:style w:type="character" w:styleId="1349" w:customStyle="1">
    <w:name w:val="批注引用1"/>
    <w:uiPriority w:val="0"/>
    <w:qFormat/>
    <w:rPr>
      <w:sz w:val="16"/>
      <w:szCs w:val="16"/>
    </w:rPr>
  </w:style>
  <w:style w:type="character" w:styleId="1350" w:customStyle="1">
    <w:name w:val="样式 宋体"/>
    <w:uiPriority w:val="0"/>
    <w:qFormat/>
    <w:rPr>
      <w:rFonts w:ascii="宋体" w:hAnsi="宋体" w:eastAsia="宋体"/>
      <w:sz w:val="24"/>
    </w:rPr>
  </w:style>
  <w:style w:type="character" w:styleId="1351" w:customStyle="1">
    <w:name w:val="headline-content"/>
    <w:uiPriority w:val="0"/>
    <w:qFormat/>
  </w:style>
  <w:style w:type="character" w:styleId="1352" w:customStyle="1">
    <w:name w:val="CSS3级编号 Char"/>
    <w:uiPriority w:val="0"/>
    <w:qFormat/>
    <w:rPr>
      <w:rFonts w:eastAsia="宋体"/>
      <w:sz w:val="24"/>
      <w:szCs w:val="24"/>
      <w:lang w:val="en-US" w:eastAsia="zh-CN" w:bidi="ar-SA"/>
    </w:rPr>
  </w:style>
  <w:style w:type="character" w:styleId="1353" w:customStyle="1">
    <w:name w:val="批注文字 Char1"/>
    <w:uiPriority w:val="0"/>
    <w:qFormat/>
    <w:rPr>
      <w:sz w:val="24"/>
      <w:szCs w:val="24"/>
    </w:rPr>
  </w:style>
  <w:style w:type="character" w:styleId="1354" w:customStyle="1">
    <w:name w:val="批注主题 Char1"/>
    <w:uiPriority w:val="0"/>
    <w:qFormat/>
    <w:rPr>
      <w:b/>
      <w:bCs/>
      <w:sz w:val="24"/>
      <w:szCs w:val="24"/>
    </w:rPr>
  </w:style>
  <w:style w:type="character" w:styleId="1355" w:customStyle="1">
    <w:name w:val="纯文本 Char1"/>
    <w:uiPriority w:val="0"/>
    <w:qFormat/>
    <w:rPr>
      <w:rFonts w:ascii="宋体" w:hAnsi="Courier New" w:cs="Courier New"/>
      <w:sz w:val="21"/>
      <w:szCs w:val="21"/>
    </w:rPr>
  </w:style>
  <w:style w:type="character" w:styleId="1356" w:customStyle="1">
    <w:name w:val="apple-converted-space"/>
    <w:uiPriority w:val="0"/>
    <w:qFormat/>
  </w:style>
  <w:style w:type="character" w:styleId="1357" w:customStyle="1">
    <w:name w:val="文档结构图 Char1"/>
    <w:basedOn w:val="710"/>
    <w:uiPriority w:val="99"/>
    <w:qFormat/>
    <w:rPr>
      <w:rFonts w:ascii="宋体" w:cs="Times New Roman"/>
      <w:sz w:val="18"/>
      <w:szCs w:val="18"/>
    </w:rPr>
  </w:style>
  <w:style w:type="paragraph" w:styleId="1358"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59"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60" w:customStyle="1">
    <w:name w:val="样式7"/>
    <w:basedOn w:val="700"/>
    <w:uiPriority w:val="0"/>
    <w:qFormat/>
    <w:pPr>
      <w:ind w:firstLine="601"/>
      <w:spacing w:line="440" w:lineRule="atLeast"/>
    </w:pPr>
    <w:rPr>
      <w:rFonts w:ascii="宋体" w:hAnsi="Calibri" w:eastAsia="宋体" w:cs="Times New Roman"/>
      <w:sz w:val="24"/>
      <w:szCs w:val="20"/>
    </w:rPr>
  </w:style>
  <w:style w:type="paragraph" w:styleId="1361" w:customStyle="1">
    <w:name w:val="FinBodyStyle"/>
    <w:basedOn w:val="700"/>
    <w:uiPriority w:val="0"/>
    <w:qFormat/>
    <w:pPr>
      <w:ind w:firstLine="480"/>
      <w:jc w:val="left"/>
      <w:spacing w:line="360" w:lineRule="auto"/>
      <w:widowControl/>
    </w:pPr>
    <w:rPr>
      <w:rFonts w:hint="eastAsia" w:ascii="宋体" w:hAnsi="宋体" w:eastAsia="宋体" w:cs="宋体"/>
      <w:sz w:val="24"/>
      <w:szCs w:val="20"/>
    </w:rPr>
  </w:style>
  <w:style w:type="paragraph" w:styleId="1362" w:customStyle="1">
    <w:name w:val="FinListStyle"/>
    <w:basedOn w:val="700"/>
    <w:uiPriority w:val="0"/>
    <w:qFormat/>
    <w:pPr>
      <w:jc w:val="left"/>
      <w:spacing w:line="360" w:lineRule="auto"/>
      <w:widowControl/>
    </w:pPr>
    <w:rPr>
      <w:rFonts w:hint="eastAsia" w:ascii="宋体" w:hAnsi="宋体" w:eastAsia="宋体" w:cs="宋体"/>
      <w:sz w:val="24"/>
      <w:szCs w:val="20"/>
    </w:rPr>
  </w:style>
  <w:style w:type="paragraph" w:styleId="1363" w:customStyle="1">
    <w:name w:val="FinShapeStyle"/>
    <w:basedOn w:val="700"/>
    <w:uiPriority w:val="0"/>
    <w:qFormat/>
    <w:pPr>
      <w:jc w:val="center"/>
      <w:widowControl/>
    </w:pPr>
    <w:rPr>
      <w:rFonts w:ascii="Times New Roman" w:hAnsi="Times New Roman" w:eastAsia="宋体" w:cs="Times New Roman"/>
      <w:sz w:val="20"/>
      <w:szCs w:val="20"/>
    </w:rPr>
  </w:style>
  <w:style w:type="paragraph" w:styleId="1364" w:customStyle="1">
    <w:name w:val="WPSOffice手动目录 1"/>
    <w:uiPriority w:val="0"/>
    <w:qFormat/>
    <w:rPr>
      <w:rFonts w:ascii="Times New Roman" w:hAnsi="Times New Roman" w:eastAsia="宋体" w:cs="Times New Roman"/>
      <w:lang w:val="en-US" w:eastAsia="zh-CN" w:bidi="ar-SA"/>
    </w:rPr>
  </w:style>
  <w:style w:type="paragraph" w:styleId="1365" w:customStyle="1">
    <w:name w:val="WPSOffice手动目录 2"/>
    <w:uiPriority w:val="0"/>
    <w:qFormat/>
    <w:pPr>
      <w:ind w:left="200"/>
    </w:pPr>
    <w:rPr>
      <w:rFonts w:ascii="Times New Roman" w:hAnsi="Times New Roman" w:eastAsia="宋体" w:cs="Times New Roman"/>
      <w:lang w:val="en-US" w:eastAsia="zh-CN" w:bidi="ar-SA"/>
    </w:rPr>
  </w:style>
  <w:style w:type="paragraph" w:styleId="1366" w:customStyle="1">
    <w:name w:val="WPSOffice手动目录 3"/>
    <w:uiPriority w:val="0"/>
    <w:qFormat/>
    <w:pPr>
      <w:ind w:left="400"/>
    </w:pPr>
    <w:rPr>
      <w:rFonts w:ascii="Times New Roman" w:hAnsi="Times New Roman" w:eastAsia="宋体" w:cs="Times New Roman"/>
      <w:lang w:val="en-US" w:eastAsia="zh-CN" w:bidi="ar-SA"/>
    </w:rPr>
  </w:style>
  <w:style w:type="character" w:styleId="1367" w:customStyle="1">
    <w:name w:val="answer-title"/>
    <w:basedOn w:val="710"/>
    <w:uiPriority w:val="0"/>
    <w:qFormat/>
  </w:style>
  <w:style w:type="character" w:styleId="1368" w:customStyle="1">
    <w:name w:val="del-btn"/>
    <w:basedOn w:val="710"/>
    <w:uiPriority w:val="0"/>
    <w:qFormat/>
  </w:style>
  <w:style w:type="character" w:styleId="1369" w:customStyle="1">
    <w:name w:val="bg"/>
    <w:basedOn w:val="710"/>
    <w:uiPriority w:val="0"/>
    <w:qFormat/>
    <w:rPr>
      <w:shd w:val="clear" w:color="auto" w:fill="000000"/>
    </w:rPr>
  </w:style>
  <w:style w:type="character" w:styleId="1370" w:customStyle="1">
    <w:name w:val="bg1"/>
    <w:basedOn w:val="710"/>
    <w:uiPriority w:val="0"/>
    <w:qFormat/>
    <w:rPr>
      <w:shd w:val="clear" w:color="auto" w:fill="000000"/>
    </w:rPr>
  </w:style>
  <w:style w:type="character" w:styleId="1371" w:customStyle="1">
    <w:name w:val="fontborder"/>
    <w:basedOn w:val="710"/>
    <w:uiPriority w:val="0"/>
    <w:qFormat/>
  </w:style>
  <w:style w:type="character" w:styleId="1372" w:customStyle="1">
    <w:name w:val="fontstrikethrough"/>
    <w:basedOn w:val="710"/>
    <w:uiPriority w:val="0"/>
    <w:qFormat/>
    <w:rPr>
      <w:strike/>
    </w:rPr>
  </w:style>
  <w:style w:type="paragraph" w:styleId="1373" w:customStyle="1">
    <w:name w:val="样式3"/>
    <w:basedOn w:val="700"/>
    <w:link w:val="1374"/>
    <w:uiPriority w:val="0"/>
    <w:qFormat/>
    <w:pPr>
      <w:ind w:firstLine="480"/>
      <w:jc w:val="left"/>
      <w:spacing w:after="3" w:line="360" w:lineRule="auto"/>
      <w:widowControl/>
    </w:pPr>
    <w:rPr>
      <w:rFonts w:ascii="宋体" w:hAnsi="宋体" w:eastAsia="宋体" w:cs="仿宋"/>
      <w:color w:val="000000"/>
      <w:sz w:val="24"/>
      <w:szCs w:val="20"/>
    </w:rPr>
  </w:style>
  <w:style w:type="character" w:styleId="1374" w:customStyle="1">
    <w:name w:val="样式3 字符"/>
    <w:basedOn w:val="710"/>
    <w:link w:val="1373"/>
    <w:uiPriority w:val="0"/>
    <w:qFormat/>
    <w:rPr>
      <w:rFonts w:ascii="宋体" w:hAnsi="宋体" w:eastAsia="宋体" w:cs="仿宋"/>
      <w:color w:val="000000"/>
      <w:sz w:val="24"/>
    </w:rPr>
  </w:style>
  <w:style w:type="character" w:styleId="1375" w:customStyle="1">
    <w:name w:val="标题 5 Char1"/>
    <w:basedOn w:val="710"/>
    <w:link w:val="705"/>
    <w:uiPriority w:val="0"/>
    <w:qFormat/>
    <w:rPr>
      <w:rFonts w:eastAsia="宋体"/>
      <w:b/>
      <w:bCs/>
      <w:sz w:val="28"/>
      <w:szCs w:val="28"/>
    </w:rPr>
  </w:style>
  <w:style w:type="character" w:styleId="1376" w:customStyle="1">
    <w:name w:val="标题 6 Char"/>
    <w:link w:val="706"/>
    <w:uiPriority w:val="0"/>
    <w:qFormat/>
    <w:rPr>
      <w:rFonts w:ascii="Calibri" w:hAnsi="Calibri" w:eastAsia="黑体" w:cs="Times New Roman"/>
      <w:b/>
      <w:bCs/>
      <w:sz w:val="28"/>
      <w:szCs w:val="24"/>
    </w:rPr>
  </w:style>
  <w:style w:type="character" w:styleId="1377" w:customStyle="1">
    <w:name w:val="标题 7 Char"/>
    <w:link w:val="707"/>
    <w:uiPriority w:val="0"/>
    <w:qFormat/>
    <w:rPr>
      <w:rFonts w:ascii="Calibri" w:hAnsi="Calibri" w:eastAsia="黑体" w:cs="Times New Roman"/>
      <w:b/>
      <w:bCs/>
    </w:rPr>
  </w:style>
  <w:style w:type="character" w:styleId="1378" w:customStyle="1">
    <w:name w:val="标题 8 Char"/>
    <w:link w:val="708"/>
    <w:uiPriority w:val="0"/>
    <w:qFormat/>
    <w:rPr>
      <w:rFonts w:ascii="Calibri" w:hAnsi="Calibri" w:eastAsia="黑体" w:cs="Times New Roman"/>
    </w:rPr>
  </w:style>
  <w:style w:type="character" w:styleId="1379" w:customStyle="1">
    <w:name w:val="标题 9 Char"/>
    <w:link w:val="709"/>
    <w:uiPriority w:val="0"/>
    <w:qFormat/>
    <w:rPr>
      <w:rFonts w:ascii="Calibri" w:hAnsi="Calibri" w:eastAsia="黑体" w:cs="Times New Roman"/>
      <w:b/>
    </w:rPr>
  </w:style>
  <w:style w:type="character" w:styleId="1380" w:customStyle="1">
    <w:name w:val="脚注文本 Char"/>
    <w:basedOn w:val="710"/>
    <w:link w:val="735"/>
    <w:uiPriority w:val="0"/>
    <w:qFormat/>
    <w:rPr>
      <w:rFonts w:ascii="Times New Roman" w:hAnsi="Times New Roman" w:eastAsia="宋体" w:cs="Times New Roman"/>
      <w:sz w:val="18"/>
    </w:rPr>
  </w:style>
  <w:style w:type="character" w:styleId="1381" w:customStyle="1">
    <w:name w:val="页眉 Char1"/>
    <w:basedOn w:val="710"/>
    <w:link w:val="731"/>
    <w:uiPriority w:val="0"/>
    <w:qFormat/>
    <w:rPr>
      <w:sz w:val="18"/>
      <w:szCs w:val="18"/>
    </w:rPr>
  </w:style>
  <w:style w:type="character" w:styleId="1382" w:customStyle="1">
    <w:name w:val="页脚 Char1"/>
    <w:basedOn w:val="710"/>
    <w:link w:val="729"/>
    <w:uiPriority w:val="99"/>
    <w:qFormat/>
    <w:rPr>
      <w:sz w:val="18"/>
      <w:szCs w:val="18"/>
    </w:rPr>
  </w:style>
  <w:style w:type="character" w:styleId="1383" w:customStyle="1">
    <w:name w:val="题注 Char"/>
    <w:link w:val="716"/>
    <w:uiPriority w:val="0"/>
    <w:qFormat/>
    <w:rPr>
      <w:rFonts w:ascii="Calibri" w:hAnsi="Calibri" w:eastAsia="仿宋" w:cstheme="majorBidi"/>
      <w:b/>
      <w:bCs/>
      <w:color w:val="4f81bd"/>
      <w:sz w:val="18"/>
      <w:szCs w:val="18"/>
      <w:lang w:eastAsia="en-US" w:bidi="en-US"/>
    </w:rPr>
  </w:style>
  <w:style w:type="character" w:styleId="1384" w:customStyle="1">
    <w:name w:val="标题 Char"/>
    <w:link w:val="744"/>
    <w:uiPriority w:val="0"/>
    <w:qFormat/>
    <w:rPr>
      <w:rFonts w:ascii="Cambria" w:hAnsi="Cambria" w:eastAsia="黑体"/>
      <w:spacing w:val="5"/>
      <w:sz w:val="44"/>
      <w:szCs w:val="52"/>
      <w:lang w:eastAsia="en-US" w:bidi="en-US"/>
    </w:rPr>
  </w:style>
  <w:style w:type="character" w:styleId="1385" w:customStyle="1">
    <w:name w:val="副标题 Char"/>
    <w:link w:val="734"/>
    <w:uiPriority w:val="0"/>
    <w:qFormat/>
    <w:rPr>
      <w:rFonts w:ascii="Cambria" w:hAnsi="Cambria" w:eastAsia="仿宋"/>
      <w:i/>
      <w:iCs/>
      <w:color w:val="4f81bd"/>
      <w:spacing w:val="15"/>
      <w:sz w:val="24"/>
      <w:szCs w:val="24"/>
      <w:lang w:eastAsia="en-US" w:bidi="en-US"/>
    </w:rPr>
  </w:style>
  <w:style w:type="character" w:styleId="1386" w:customStyle="1">
    <w:name w:val="正文文本缩进 3 Char"/>
    <w:link w:val="737"/>
    <w:uiPriority w:val="0"/>
    <w:qFormat/>
    <w:rPr>
      <w:rFonts w:ascii="宋体" w:hAnsi="宋体" w:eastAsia="仿宋"/>
      <w:sz w:val="24"/>
      <w:szCs w:val="24"/>
    </w:rPr>
  </w:style>
  <w:style w:type="character" w:styleId="1387" w:customStyle="1">
    <w:name w:val="文档结构图 Char"/>
    <w:link w:val="718"/>
    <w:uiPriority w:val="0"/>
    <w:qFormat/>
    <w:rPr>
      <w:rFonts w:eastAsia="仿宋"/>
      <w:sz w:val="24"/>
      <w:shd w:val="clear" w:color="auto" w:fill="000080"/>
      <w:lang w:eastAsia="en-US" w:bidi="en-US"/>
    </w:rPr>
  </w:style>
  <w:style w:type="character" w:styleId="1388" w:customStyle="1">
    <w:name w:val="纯文本 Char"/>
    <w:link w:val="724"/>
    <w:uiPriority w:val="0"/>
    <w:qFormat/>
    <w:rPr>
      <w:rFonts w:ascii="宋体" w:hAnsi="Courier New" w:eastAsia="仿宋"/>
      <w:sz w:val="24"/>
      <w:lang w:eastAsia="en-US"/>
    </w:rPr>
  </w:style>
  <w:style w:type="character" w:styleId="1389" w:customStyle="1">
    <w:name w:val="批注框文本 Char"/>
    <w:link w:val="728"/>
    <w:uiPriority w:val="0"/>
    <w:qFormat/>
    <w:rPr>
      <w:sz w:val="18"/>
      <w:szCs w:val="18"/>
    </w:rPr>
  </w:style>
  <w:style w:type="paragraph" w:styleId="1390">
    <w:name w:val="No Spacing"/>
    <w:uiPriority w:val="0"/>
    <w:qFormat/>
    <w:rPr>
      <w:rFonts w:ascii="Calibri" w:hAnsi="Calibri" w:eastAsia="宋体" w:cs="Times New Roman"/>
      <w:sz w:val="22"/>
      <w:szCs w:val="22"/>
      <w:lang w:val="en-US" w:eastAsia="en-US" w:bidi="en-US"/>
    </w:rPr>
  </w:style>
  <w:style w:type="paragraph" w:styleId="1391">
    <w:name w:val="List Paragraph"/>
    <w:basedOn w:val="700"/>
    <w:link w:val="1392"/>
    <w:uiPriority w:val="34"/>
    <w:qFormat/>
    <w:pPr>
      <w:ind w:firstLine="420"/>
    </w:pPr>
    <w:rPr>
      <w:sz w:val="20"/>
      <w:szCs w:val="20"/>
    </w:rPr>
  </w:style>
  <w:style w:type="character" w:styleId="1392" w:customStyle="1">
    <w:name w:val="列出段落 Char1"/>
    <w:link w:val="1391"/>
    <w:uiPriority w:val="34"/>
    <w:qFormat/>
  </w:style>
  <w:style w:type="paragraph" w:styleId="1393">
    <w:name w:val="Quote"/>
    <w:basedOn w:val="700"/>
    <w:next w:val="700"/>
    <w:link w:val="1394"/>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94" w:customStyle="1">
    <w:name w:val="引用 Char"/>
    <w:link w:val="1393"/>
    <w:uiPriority w:val="0"/>
    <w:qFormat/>
    <w:rPr>
      <w:rFonts w:ascii="Times New Roman" w:hAnsi="Times New Roman" w:eastAsia="仿宋"/>
      <w:i/>
      <w:iCs/>
      <w:color w:val="000080"/>
      <w:sz w:val="28"/>
      <w:szCs w:val="24"/>
    </w:rPr>
  </w:style>
  <w:style w:type="paragraph" w:styleId="1395">
    <w:name w:val="Intense Quote"/>
    <w:basedOn w:val="700"/>
    <w:next w:val="700"/>
    <w:link w:val="1396"/>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96" w:customStyle="1">
    <w:name w:val="明显引用 Char"/>
    <w:link w:val="1395"/>
    <w:uiPriority w:val="0"/>
    <w:qFormat/>
    <w:rPr>
      <w:rFonts w:ascii="Times New Roman" w:hAnsi="Times New Roman" w:eastAsia="仿宋"/>
      <w:b/>
      <w:bCs/>
      <w:i/>
      <w:iCs/>
      <w:color w:val="4f81bd"/>
      <w:sz w:val="28"/>
      <w:szCs w:val="24"/>
    </w:rPr>
  </w:style>
  <w:style w:type="paragraph" w:styleId="1397" w:customStyle="1">
    <w:name w:val="*正文"/>
    <w:basedOn w:val="700"/>
    <w:uiPriority w:val="0"/>
    <w:qFormat/>
    <w:pPr>
      <w:ind w:firstLine="480"/>
      <w:spacing w:line="360" w:lineRule="auto"/>
    </w:pPr>
    <w:rPr>
      <w:rFonts w:ascii="宋体" w:hAnsi="宋体" w:eastAsia="宋体" w:cs="Times New Roman"/>
      <w:sz w:val="24"/>
      <w:szCs w:val="24"/>
    </w:rPr>
  </w:style>
  <w:style w:type="character" w:styleId="1398" w:customStyle="1">
    <w:name w:val="NormalCharacter"/>
    <w:uiPriority w:val="0"/>
    <w:qFormat/>
  </w:style>
  <w:style w:type="character" w:styleId="1399" w:customStyle="1">
    <w:name w:val="日期 Char"/>
    <w:basedOn w:val="710"/>
    <w:link w:val="726"/>
    <w:uiPriority w:val="0"/>
    <w:semiHidden/>
    <w:qFormat/>
    <w:rPr>
      <w:rFonts w:ascii="等线" w:hAnsi="等线" w:eastAsia="等线" w:cs="等线"/>
      <w:szCs w:val="24"/>
    </w:rPr>
  </w:style>
  <w:style w:type="character" w:styleId="1400" w:customStyle="1">
    <w:name w:val="日期 Char1"/>
    <w:basedOn w:val="710"/>
    <w:uiPriority w:val="99"/>
    <w:semiHidden/>
    <w:qFormat/>
    <w:rPr>
      <w:sz w:val="21"/>
      <w:szCs w:val="22"/>
    </w:rPr>
  </w:style>
  <w:style w:type="character" w:styleId="1401" w:customStyle="1">
    <w:name w:val="正文文本 2 Char1"/>
    <w:basedOn w:val="710"/>
    <w:link w:val="741"/>
    <w:uiPriority w:val="99"/>
    <w:semiHidden/>
    <w:qFormat/>
    <w:rPr>
      <w:sz w:val="21"/>
      <w:szCs w:val="22"/>
    </w:rPr>
  </w:style>
  <w:style w:type="character" w:styleId="1402" w:customStyle="1">
    <w:name w:val="信息标题 Char"/>
    <w:basedOn w:val="710"/>
    <w:link w:val="742"/>
    <w:uiPriority w:val="0"/>
    <w:semiHidden/>
    <w:qFormat/>
    <w:rPr>
      <w:rFonts w:ascii="Arial" w:hAnsi="Arial" w:eastAsia="等线" w:cs="等线"/>
      <w:sz w:val="24"/>
      <w:szCs w:val="24"/>
      <w:shd w:val="pct20" w:color="auto" w:fill="auto"/>
    </w:rPr>
  </w:style>
  <w:style w:type="character" w:styleId="1403" w:customStyle="1">
    <w:name w:val="信息标题 Char1"/>
    <w:basedOn w:val="710"/>
    <w:uiPriority w:val="99"/>
    <w:semiHidden/>
    <w:qFormat/>
    <w:rPr>
      <w:rFonts w:asciiTheme="majorHAnsi" w:hAnsiTheme="majorHAnsi" w:eastAsiaTheme="majorEastAsia" w:cstheme="majorBidi"/>
      <w:sz w:val="24"/>
      <w:szCs w:val="24"/>
      <w:shd w:val="pct20" w:color="auto" w:fill="auto"/>
    </w:rPr>
  </w:style>
  <w:style w:type="character" w:styleId="1404" w:customStyle="1">
    <w:name w:val="批注主题 Char"/>
    <w:basedOn w:val="1020"/>
    <w:link w:val="757"/>
    <w:uiPriority w:val="0"/>
    <w:semiHidden/>
    <w:qFormat/>
    <w:rPr>
      <w:rFonts w:ascii="Times New Roman" w:hAnsi="Times New Roman" w:eastAsia="仿宋"/>
      <w:sz w:val="28"/>
      <w:szCs w:val="24"/>
    </w:rPr>
  </w:style>
  <w:style w:type="character" w:styleId="1405" w:customStyle="1">
    <w:name w:val="批注主题 Char2"/>
    <w:basedOn w:val="1020"/>
    <w:uiPriority w:val="99"/>
    <w:semiHidden/>
    <w:qFormat/>
    <w:rPr>
      <w:rFonts w:ascii="Times New Roman" w:hAnsi="Times New Roman" w:eastAsia="仿宋"/>
      <w:b/>
      <w:bCs/>
      <w:sz w:val="21"/>
      <w:szCs w:val="22"/>
    </w:rPr>
  </w:style>
  <w:style w:type="character" w:styleId="1406" w:customStyle="1">
    <w:name w:val="标题 1 字符"/>
    <w:basedOn w:val="710"/>
    <w:uiPriority w:val="9"/>
    <w:qFormat/>
    <w:rPr>
      <w:rFonts w:ascii="等线" w:hAnsi="等线" w:eastAsia="等线" w:cs="等线"/>
      <w:b/>
      <w:bCs/>
      <w:sz w:val="44"/>
      <w:szCs w:val="44"/>
    </w:rPr>
  </w:style>
  <w:style w:type="paragraph" w:styleId="1407" w:customStyle="1">
    <w:name w:val="msonormal"/>
    <w:basedOn w:val="700"/>
    <w:uiPriority w:val="0"/>
    <w:qFormat/>
    <w:pPr>
      <w:jc w:val="left"/>
      <w:spacing w:before="100" w:beforeAutospacing="1" w:after="100" w:afterAutospacing="1"/>
      <w:widowControl/>
    </w:pPr>
    <w:rPr>
      <w:rFonts w:ascii="宋体" w:hAnsi="宋体" w:eastAsia="宋体" w:cs="Times New Roman"/>
      <w:sz w:val="24"/>
      <w:szCs w:val="24"/>
    </w:rPr>
  </w:style>
  <w:style w:type="paragraph" w:styleId="1408" w:customStyle="1">
    <w:name w:val="_Style 12"/>
    <w:basedOn w:val="700"/>
    <w:uiPriority w:val="0"/>
    <w:qFormat/>
    <w:pPr>
      <w:ind w:firstLine="420"/>
    </w:pPr>
    <w:rPr>
      <w:rFonts w:ascii="Times New Roman" w:hAnsi="Times New Roman" w:eastAsia="宋体" w:cs="Times New Roman"/>
      <w:szCs w:val="20"/>
    </w:rPr>
  </w:style>
  <w:style w:type="paragraph" w:styleId="1409" w:customStyle="1">
    <w:name w:val="普通文字"/>
    <w:basedOn w:val="700"/>
    <w:uiPriority w:val="0"/>
    <w:qFormat/>
    <w:rPr>
      <w:rFonts w:ascii="宋体" w:hAnsi="Times New Roman" w:eastAsia="宋体" w:cs="Times New Roman"/>
      <w:sz w:val="24"/>
      <w:szCs w:val="20"/>
    </w:rPr>
  </w:style>
  <w:style w:type="character" w:styleId="1410" w:customStyle="1">
    <w:name w:val="批注框文本 Char1"/>
    <w:uiPriority w:val="0"/>
    <w:qFormat/>
    <w:rPr>
      <w:rFonts w:hint="default" w:ascii="Times New Roman" w:hAnsi="Times New Roman" w:cs="Times New Roman"/>
      <w:sz w:val="18"/>
      <w:szCs w:val="18"/>
    </w:rPr>
  </w:style>
  <w:style w:type="character" w:styleId="1411" w:customStyle="1">
    <w:name w:val="font141"/>
    <w:uiPriority w:val="0"/>
    <w:qFormat/>
    <w:rPr>
      <w:rFonts w:hint="eastAsia" w:ascii="宋体" w:hAnsi="宋体" w:eastAsia="宋体" w:cs="宋体"/>
      <w:b/>
      <w:bCs/>
      <w:color w:val="000000"/>
      <w:sz w:val="20"/>
      <w:szCs w:val="20"/>
      <w:u w:val="none"/>
    </w:rPr>
  </w:style>
  <w:style w:type="character" w:styleId="1412" w:customStyle="1">
    <w:name w:val="font111"/>
    <w:uiPriority w:val="0"/>
    <w:qFormat/>
    <w:rPr>
      <w:rFonts w:hint="eastAsia" w:ascii="宋体" w:hAnsi="宋体" w:eastAsia="宋体" w:cs="宋体"/>
      <w:color w:val="ff0000"/>
      <w:sz w:val="20"/>
      <w:szCs w:val="20"/>
      <w:u w:val="none"/>
    </w:rPr>
  </w:style>
  <w:style w:type="character" w:styleId="1413" w:customStyle="1">
    <w:name w:val="font101"/>
    <w:uiPriority w:val="0"/>
    <w:qFormat/>
    <w:rPr>
      <w:rFonts w:hint="default" w:ascii="Times New Roman" w:hAnsi="Times New Roman" w:cs="Times New Roman"/>
      <w:color w:val="000000"/>
      <w:sz w:val="20"/>
      <w:szCs w:val="20"/>
      <w:u w:val="none"/>
    </w:rPr>
  </w:style>
  <w:style w:type="character" w:styleId="1414" w:customStyle="1">
    <w:name w:val="font41"/>
    <w:uiPriority w:val="0"/>
    <w:qFormat/>
    <w:rPr>
      <w:rFonts w:hint="eastAsia" w:ascii="宋体" w:hAnsi="宋体" w:eastAsia="宋体" w:cs="宋体"/>
      <w:color w:val="000000"/>
      <w:sz w:val="20"/>
      <w:szCs w:val="20"/>
      <w:u w:val="none"/>
    </w:rPr>
  </w:style>
  <w:style w:type="character" w:styleId="1415" w:customStyle="1">
    <w:name w:val="font16"/>
    <w:uiPriority w:val="0"/>
    <w:qFormat/>
    <w:rPr>
      <w:rFonts w:hint="eastAsia" w:ascii="宋体" w:hAnsi="宋体" w:eastAsia="宋体" w:cs="宋体"/>
      <w:color w:val="000000"/>
      <w:sz w:val="20"/>
      <w:szCs w:val="20"/>
      <w:u w:val="none"/>
    </w:rPr>
  </w:style>
  <w:style w:type="character" w:styleId="1416" w:customStyle="1">
    <w:name w:val="font21"/>
    <w:uiPriority w:val="0"/>
    <w:qFormat/>
    <w:rPr>
      <w:rFonts w:hint="eastAsia" w:ascii="宋体" w:hAnsi="宋体" w:eastAsia="宋体" w:cs="宋体"/>
      <w:color w:val="ff0000"/>
      <w:sz w:val="20"/>
      <w:szCs w:val="20"/>
      <w:u w:val="none"/>
    </w:rPr>
  </w:style>
  <w:style w:type="character" w:styleId="1417" w:customStyle="1">
    <w:name w:val="font61"/>
    <w:uiPriority w:val="0"/>
    <w:qFormat/>
    <w:rPr>
      <w:rFonts w:hint="eastAsia" w:ascii="宋体" w:hAnsi="宋体" w:eastAsia="宋体" w:cs="宋体"/>
      <w:color w:val="000000"/>
      <w:sz w:val="20"/>
      <w:szCs w:val="20"/>
      <w:u w:val="none"/>
    </w:rPr>
  </w:style>
  <w:style w:type="character" w:styleId="1418" w:customStyle="1">
    <w:name w:val="font91"/>
    <w:uiPriority w:val="0"/>
    <w:qFormat/>
    <w:rPr>
      <w:rFonts w:hint="eastAsia" w:ascii="宋体" w:hAnsi="宋体" w:eastAsia="宋体" w:cs="宋体"/>
      <w:b/>
      <w:color w:val="000000"/>
      <w:sz w:val="20"/>
      <w:szCs w:val="20"/>
      <w:u w:val="none"/>
    </w:rPr>
  </w:style>
  <w:style w:type="character" w:styleId="1419" w:customStyle="1">
    <w:name w:val="font151"/>
    <w:uiPriority w:val="0"/>
    <w:qFormat/>
    <w:rPr>
      <w:rFonts w:hint="default" w:ascii="Times New Roman" w:hAnsi="Times New Roman" w:cs="Times New Roman"/>
      <w:color w:val="000000"/>
      <w:sz w:val="20"/>
      <w:szCs w:val="20"/>
      <w:u w:val="none"/>
    </w:rPr>
  </w:style>
  <w:style w:type="character" w:styleId="1420" w:customStyle="1">
    <w:name w:val="标题 2 字符"/>
    <w:basedOn w:val="710"/>
    <w:uiPriority w:val="9"/>
    <w:semiHidden/>
    <w:qFormat/>
    <w:rPr>
      <w:rFonts w:ascii="Cambria" w:hAnsi="Cambria" w:eastAsia="宋体" w:cs="Times New Roman"/>
      <w:b/>
      <w:bCs/>
      <w:sz w:val="32"/>
      <w:szCs w:val="32"/>
    </w:rPr>
  </w:style>
  <w:style w:type="character" w:styleId="1421" w:customStyle="1">
    <w:name w:val="标题 3 字符"/>
    <w:basedOn w:val="710"/>
    <w:uiPriority w:val="9"/>
    <w:semiHidden/>
    <w:qFormat/>
    <w:rPr>
      <w:rFonts w:ascii="等线" w:hAnsi="等线" w:eastAsia="等线" w:cs="等线"/>
      <w:b/>
      <w:bCs/>
      <w:sz w:val="32"/>
      <w:szCs w:val="32"/>
    </w:rPr>
  </w:style>
  <w:style w:type="character" w:styleId="1422" w:customStyle="1">
    <w:name w:val="批注文字 字符"/>
    <w:basedOn w:val="710"/>
    <w:uiPriority w:val="99"/>
    <w:semiHidden/>
    <w:qFormat/>
    <w:rPr>
      <w:rFonts w:ascii="等线" w:hAnsi="等线" w:eastAsia="等线" w:cs="等线"/>
      <w:szCs w:val="24"/>
    </w:rPr>
  </w:style>
  <w:style w:type="character" w:styleId="1423" w:customStyle="1">
    <w:name w:val="页眉 字符"/>
    <w:basedOn w:val="710"/>
    <w:uiPriority w:val="99"/>
    <w:semiHidden/>
    <w:qFormat/>
    <w:rPr>
      <w:rFonts w:ascii="等线" w:hAnsi="等线" w:eastAsia="等线" w:cs="等线"/>
      <w:sz w:val="18"/>
      <w:szCs w:val="18"/>
    </w:rPr>
  </w:style>
  <w:style w:type="character" w:styleId="1424" w:customStyle="1">
    <w:name w:val="页脚 字符"/>
    <w:basedOn w:val="710"/>
    <w:uiPriority w:val="99"/>
    <w:semiHidden/>
    <w:qFormat/>
    <w:rPr>
      <w:rFonts w:ascii="等线" w:hAnsi="等线" w:eastAsia="等线" w:cs="等线"/>
      <w:sz w:val="18"/>
      <w:szCs w:val="18"/>
    </w:rPr>
  </w:style>
  <w:style w:type="character" w:styleId="1425" w:customStyle="1">
    <w:name w:val="正文文本 字符"/>
    <w:basedOn w:val="710"/>
    <w:uiPriority w:val="99"/>
    <w:semiHidden/>
    <w:qFormat/>
    <w:rPr>
      <w:rFonts w:ascii="等线" w:hAnsi="等线" w:eastAsia="等线" w:cs="等线"/>
      <w:szCs w:val="24"/>
    </w:rPr>
  </w:style>
  <w:style w:type="character" w:styleId="1426" w:customStyle="1">
    <w:name w:val="信息标题 字符"/>
    <w:basedOn w:val="710"/>
    <w:uiPriority w:val="99"/>
    <w:semiHidden/>
    <w:qFormat/>
    <w:rPr>
      <w:rFonts w:ascii="Cambria" w:hAnsi="Cambria" w:eastAsia="宋体" w:cs="Times New Roman"/>
      <w:sz w:val="24"/>
      <w:szCs w:val="24"/>
      <w:shd w:val="pct20" w:color="auto" w:fill="auto"/>
    </w:rPr>
  </w:style>
  <w:style w:type="character" w:styleId="1427" w:customStyle="1">
    <w:name w:val="日期 字符"/>
    <w:basedOn w:val="710"/>
    <w:uiPriority w:val="99"/>
    <w:semiHidden/>
    <w:qFormat/>
    <w:rPr>
      <w:rFonts w:ascii="等线" w:hAnsi="等线" w:eastAsia="等线" w:cs="等线"/>
      <w:szCs w:val="24"/>
    </w:rPr>
  </w:style>
  <w:style w:type="character" w:styleId="1428" w:customStyle="1">
    <w:name w:val="正文文本 2 字符"/>
    <w:basedOn w:val="710"/>
    <w:uiPriority w:val="99"/>
    <w:semiHidden/>
    <w:qFormat/>
    <w:rPr>
      <w:rFonts w:ascii="等线" w:hAnsi="等线" w:eastAsia="等线" w:cs="等线"/>
      <w:szCs w:val="24"/>
    </w:rPr>
  </w:style>
  <w:style w:type="character" w:styleId="1429" w:customStyle="1">
    <w:name w:val="文档结构图 字符"/>
    <w:basedOn w:val="710"/>
    <w:uiPriority w:val="99"/>
    <w:semiHidden/>
    <w:qFormat/>
    <w:rPr>
      <w:rFonts w:ascii="Microsoft YaHei UI" w:hAnsi="等线" w:eastAsia="Microsoft YaHei UI" w:cs="等线"/>
      <w:sz w:val="18"/>
      <w:szCs w:val="18"/>
    </w:rPr>
  </w:style>
  <w:style w:type="character" w:styleId="1430" w:customStyle="1">
    <w:name w:val="纯文本 字符"/>
    <w:basedOn w:val="710"/>
    <w:uiPriority w:val="99"/>
    <w:semiHidden/>
    <w:qFormat/>
    <w:rPr>
      <w:rFonts w:ascii="宋体" w:hAnsi="Courier New" w:cs="Courier New"/>
      <w:szCs w:val="24"/>
    </w:rPr>
  </w:style>
  <w:style w:type="character" w:styleId="1431" w:customStyle="1">
    <w:name w:val="批注主题 字符"/>
    <w:basedOn w:val="1422"/>
    <w:uiPriority w:val="99"/>
    <w:semiHidden/>
    <w:qFormat/>
    <w:rPr>
      <w:rFonts w:ascii="等线" w:hAnsi="等线" w:eastAsia="等线" w:cs="等线"/>
      <w:b/>
      <w:bCs/>
      <w:szCs w:val="24"/>
    </w:rPr>
  </w:style>
  <w:style w:type="character" w:styleId="1432" w:customStyle="1">
    <w:name w:val="批注框文本 字符"/>
    <w:basedOn w:val="710"/>
    <w:uiPriority w:val="99"/>
    <w:semiHidden/>
    <w:qFormat/>
    <w:rPr>
      <w:rFonts w:ascii="等线" w:hAnsi="等线" w:eastAsia="等线" w:cs="等线"/>
      <w:sz w:val="18"/>
      <w:szCs w:val="18"/>
    </w:rPr>
  </w:style>
  <w:style w:type="paragraph" w:styleId="1433" w:customStyle="1">
    <w:name w:val="01cy正文段落"/>
    <w:uiPriority w:val="0"/>
    <w:qFormat/>
    <w:pPr>
      <w:ind w:firstLine="480"/>
      <w:spacing w:line="360" w:lineRule="auto"/>
    </w:pPr>
    <w:rPr>
      <w:rFonts w:ascii="Times New Roman" w:hAnsi="Times New Roman" w:eastAsia="仿宋" w:cs="Times New Roman"/>
      <w:sz w:val="28"/>
      <w:szCs w:val="24"/>
      <w:lang w:val="en-US" w:eastAsia="zh-CN" w:bidi="ar-SA"/>
    </w:rPr>
  </w:style>
  <w:style w:type="table" w:styleId="1434" w:customStyle="1">
    <w:name w:val="网格型1"/>
    <w:basedOn w:val="711"/>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35" w:customStyle="1">
    <w:name w:val="列出段落3"/>
    <w:basedOn w:val="700"/>
    <w:uiPriority w:val="34"/>
    <w:qFormat/>
    <w:pPr>
      <w:ind w:firstLine="420"/>
    </w:pPr>
    <w:rPr>
      <w:rFonts w:ascii="Calibri" w:hAnsi="Calibri" w:eastAsia="宋体" w:cs="Times New Roman"/>
    </w:rPr>
  </w:style>
  <w:style w:type="character" w:styleId="1436" w:customStyle="1">
    <w:name w:val="font31"/>
    <w:basedOn w:val="710"/>
    <w:uiPriority w:val="0"/>
    <w:qFormat/>
    <w:rPr>
      <w:rFonts w:ascii="宋体" w:hAnsi="宋体" w:eastAsia="宋体" w:cs="宋体"/>
      <w:color w:val="000000"/>
      <w:sz w:val="14"/>
      <w:szCs w:val="14"/>
      <w:u w:val="none"/>
    </w:rPr>
  </w:style>
  <w:style w:type="paragraph" w:styleId="1437" w:customStyle="1">
    <w:name w:val="普通正文"/>
    <w:basedOn w:val="700"/>
    <w:uiPriority w:val="0"/>
    <w:qFormat/>
    <w:pPr>
      <w:ind w:firstLine="480"/>
      <w:jc w:val="left"/>
      <w:spacing w:before="120" w:after="120" w:line="360" w:lineRule="auto"/>
    </w:pPr>
    <w:rPr>
      <w:rFonts w:ascii="Arial" w:hAnsi="Arial"/>
      <w:sz w:val="24"/>
    </w:rPr>
  </w:style>
  <w:style w:type="paragraph" w:styleId="1438" w:customStyle="1">
    <w:name w:val="_Style 2"/>
    <w:basedOn w:val="700"/>
    <w:uiPriority w:val="0"/>
    <w:qFormat/>
    <w:pPr>
      <w:ind w:firstLine="420"/>
    </w:pPr>
    <w:rPr>
      <w:rFonts w:ascii="Calibri" w:hAnsi="Calibri"/>
      <w:szCs w:val="22"/>
    </w:rPr>
  </w:style>
  <w:style w:type="paragraph" w:styleId="1439" w:customStyle="1">
    <w:name w:val="Table Paragraph"/>
    <w:basedOn w:val="700"/>
    <w:uiPriority w:val="1"/>
    <w:qFormat/>
    <w:pPr>
      <w:jc w:val="left"/>
    </w:pPr>
    <w:rPr>
      <w:sz w:val="22"/>
      <w:lang w:eastAsia="en-US"/>
    </w:rPr>
  </w:style>
  <w:style w:type="paragraph" w:styleId="1440" w:customStyle="1">
    <w:name w:val="_Style 3"/>
    <w:next w:val="737"/>
    <w:uiPriority w:val="99"/>
    <w:qFormat/>
    <w:pPr>
      <w:jc w:val="both"/>
      <w:widowControl w:val="off"/>
    </w:pPr>
    <w:rPr>
      <w:rFonts w:ascii="Times New Roman" w:hAnsi="Times New Roman" w:eastAsia="宋体" w:cs="Times New Roman"/>
      <w:sz w:val="21"/>
      <w:szCs w:val="22"/>
      <w:lang w:val="en-US" w:eastAsia="zh-CN" w:bidi="ar-SA"/>
    </w:rPr>
  </w:style>
  <w:style w:type="character" w:styleId="1441" w:customStyle="1">
    <w:name w:val="强调1"/>
    <w:link w:val="700"/>
    <w:uiPriority w:val="0"/>
    <w:qFormat/>
    <w:rPr>
      <w:rFonts w:asciiTheme="minorHAnsi" w:hAnsiTheme="minorHAnsi" w:eastAsiaTheme="minorEastAsia" w:cstheme="minorBidi"/>
      <w:sz w:val="21"/>
      <w:szCs w:val="22"/>
      <w:lang w:val="en-US" w:eastAsia="zh-CN" w:bidi="ar-SA"/>
    </w:rPr>
  </w:style>
  <w:style w:type="paragraph" w:styleId="1442" w:customStyle="1">
    <w:name w:val="Normal_20"/>
    <w:uiPriority w:val="0"/>
    <w:qFormat/>
    <w:rPr>
      <w:rFonts w:hint="default" w:ascii="黑体" w:hAnsi="Times New Roman" w:eastAsia="黑体" w:cs="黑体"/>
      <w:b/>
      <w:sz w:val="32"/>
      <w:szCs w:val="24"/>
      <w:lang w:val="en-US" w:eastAsia="zh-CN" w:bidi="ar-SA"/>
    </w:rPr>
  </w:style>
  <w:style w:type="numbering" w:styleId="14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customXml" Target="../customXml/item5.xml" /><Relationship Id="rId16" Type="http://schemas.openxmlformats.org/officeDocument/2006/relationships/customXml" Target="../customXml/item6.xml" /><Relationship Id="rId17" Type="http://schemas.openxmlformats.org/officeDocument/2006/relationships/customXml" Target="../customXml/item7.xml" /><Relationship Id="rId18" Type="http://schemas.openxmlformats.org/officeDocument/2006/relationships/customXml" Target="../customXml/item8.xml" /><Relationship Id="rId19" Type="http://schemas.openxmlformats.org/officeDocument/2006/relationships/image" Target="media/image1.jpg"/><Relationship Id="rId20" Type="http://schemas.openxmlformats.org/officeDocument/2006/relationships/image" Target="media/image2.jpg"/><Relationship Id="rId21" Type="http://schemas.openxmlformats.org/officeDocument/2006/relationships/image" Target="media/image3.jpg"/><Relationship Id="rId22" Type="http://schemas.openxmlformats.org/officeDocument/2006/relationships/image" Target="media/image4.jpg"/><Relationship Id="rId23" Type="http://schemas.openxmlformats.org/officeDocument/2006/relationships/image" Target="media/image5.jpg"/><Relationship Id="rId24" Type="http://schemas.openxmlformats.org/officeDocument/2006/relationships/image" Target="media/image6.png"/><Relationship Id="rId25" Type="http://schemas.openxmlformats.org/officeDocument/2006/relationships/image" Target="media/image7.jpg"/><Relationship Id="rId26" Type="http://schemas.openxmlformats.org/officeDocument/2006/relationships/image" Target="media/image8.jpg"/><Relationship Id="rId27" Type="http://schemas.openxmlformats.org/officeDocument/2006/relationships/image" Target="media/image9.jpg"/><Relationship Id="rId28" Type="http://schemas.openxmlformats.org/officeDocument/2006/relationships/image" Target="media/image10.png"/><Relationship Id="rId29" Type="http://schemas.openxmlformats.org/officeDocument/2006/relationships/image" Target="media/image1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2024-03-06T08:33:00Z</dcterms:created>
  <dcterms:modified xsi:type="dcterms:W3CDTF">2025-07-02T14:27:25Z</dcterms:modified>
</cp:core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wstr>2052-12.1.0.21915</vt:lpwstr>
  </property>
  <property fmtid="{D5CDD505-2E9C-101B-9397-08002B2CF9AE}" pid="3" name="ICV">
    <vt:lpwstr>BEEEFB1B4EF44646AC534C003F8DA89D_13</vt:lpwstr>
  </property>
  <property fmtid="{D5CDD505-2E9C-101B-9397-08002B2CF9AE}" pid="4" name="KSOTemplateDocerSaveRecord">
    <vt:lpwstr>eyJoZGlkIjoiMGMxNzk4MDY4YWFmOWEzOGNhN2U5Mjc4YWNkMzEyZDEiLCJ1c2VySWQiOiI3NzM0Mzg1OTkifQ_x003D__x003D_</vt:lpwstr>
  </property>
</Properties>
</file>

<file path=customXml/item3.xml><?xml version="1.0" encoding="utf-8"?>
<Properties xmlns:vt="http://schemas.openxmlformats.org/officeDocument/2006/docPropsVTypes" xmlns="http://schemas.openxmlformats.org/officeDocument/2006/extended-properties">
  <Template>Normal</Template>
  <TotalTime>1</TotalTime>
  <Pages>44</Pages>
  <Words>151</Words>
  <Characters>162</Characters>
  <Application>Spire.Doc</Application>
  <DocSecurity>0</DocSecurity>
  <Lines>286</Lines>
  <Paragraphs>80</Paragraphs>
  <CharactersWithSpaces>188</CharactersWithSpaces>
  <AppVersion>14.0000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2024-03-06T08:33:00Z</dcterms:created>
  <dcterms:modified xsi:type="dcterms:W3CDTF">2025-07-08T02:36:48Z</dcterms:modified>
</cp:coreProperties>
</file>

<file path=customXml/item5.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BEEEFB1B4EF44646AC534C003F8DA89D_13</vt:lpwstr>
  </property>
  <property fmtid="{D5CDD505-2E9C-101B-9397-08002B2CF9AE}" pid="4" name="KSOTemplateDocerSaveRecord">
    <vt:lpwstr>eyJoZGlkIjoiMGMxNzk4MDY4YWFmOWEzOGNhN2U5Mjc4YWNkMzEyZDEiLCJ1c2VySWQiOiI3NzM0Mzg1OTkifQ==</vt:lpwstr>
  </property>
</Properties>
</file>

<file path=customXml/item6.xml><?xml version="1.0" encoding="utf-8"?>
<Properties xmlns="http://schemas.openxmlformats.org/officeDocument/2006/extended-properties" xmlns:vt="http://schemas.openxmlformats.org/officeDocument/2006/docPropsVTypes">
  <Template>Normal</Template>
  <TotalTime>1</TotalTime>
  <Pages>44</Pages>
  <Words>151</Words>
  <Characters>162</Characters>
  <DocSecurity>0</DocSecurity>
  <Lines>286</Lines>
  <Paragraphs>80</Paragraphs>
  <ScaleCrop>false</ScaleCrop>
  <LinksUpToDate>false</LinksUpToDate>
  <CharactersWithSpaces>188</CharactersWithSpaces>
</Properties>
</file>

<file path=customXml/item7.xml><?xml version="1.0" encoding="utf-8"?>
<contractReview xmlns="http://schemas.wps.cn/vas-ai-hub/contract-review">
  <reviewItems>
    <reviewItem>
      <errorID>a7e9e726-9094-40ab-b760-66ea8f13e737</errorID>
      <errorWord>(</errorWord>
      <group>L1_Format</group>
      <groupName>格式问题</groupName>
      <ability>L2_HalfPunc_CN</ability>
      <abilityName>全半角问题</abilityName>
      <candidateList>
        <item>（</item>
      </candidateList>
      <explain>文本全半角错误。</explain>
      <paraID>1548A3A2</paraID>
      <start>0</start>
      <end>1</end>
      <status>unmodified</status>
      <modifiedWord/>
      <trackRevisions>false</trackRevisions>
    </reviewItem>
    <reviewItem>
      <errorID>d94420ea-6b94-4f41-b48d-d4a9477dc256</errorID>
      <errorWord>:</errorWord>
      <group>L1_Format</group>
      <groupName>格式问题</groupName>
      <ability>L2_HalfPunc_CN</ability>
      <abilityName>全半角问题</abilityName>
      <candidateList>
        <item>：</item>
      </candidateList>
      <explain>文本全半角错误。</explain>
      <paraID>4D1F0C86</paraID>
      <start>4</start>
      <end>5</end>
      <status>unmodified</status>
      <modifiedWord/>
      <trackRevisions>false</trackRevisions>
    </reviewItem>
    <reviewItem>
      <errorID>947cbea2-78af-4c1f-8c5c-9f986a39ad3d</errorID>
      <errorWord>”</errorWord>
      <group>L1_Punc</group>
      <groupName>标点问题</groupName>
      <ability>L2_Punc_CN</ability>
      <abilityName>标点符号问题</abilityName>
      <candidateList>
        <item/>
      </candidateList>
      <explain/>
      <paraID>6C50884F</paraID>
      <start>52</start>
      <end>53</end>
      <status>unmodified</status>
      <modifiedWord/>
      <trackRevisions>false</trackRevisions>
    </reviewItem>
    <reviewItem>
      <errorID>702eaec0-0b21-490f-995d-f07cfe6e39d9</errorID>
      <errorWord>（</errorWord>
      <group>L1_Punc</group>
      <groupName>标点问题</groupName>
      <ability>L2_Punc_CN</ability>
      <abilityName>标点符号问题</abilityName>
      <candidateList/>
      <explain>同一形式括号套用。</explain>
      <paraID>6E9D3BC8</paraID>
      <start>63</start>
      <end>64</end>
      <status>unmodified</status>
      <modifiedWord/>
      <trackRevisions>false</trackRevisions>
    </reviewItem>
    <reviewItem>
      <errorID>ca1d585f-ae95-48e7-b32a-b4b0695f7751</errorID>
      <errorWord>）</errorWord>
      <group>L1_Punc</group>
      <groupName>标点问题</groupName>
      <ability>L2_Punc_CN</ability>
      <abilityName>标点符号问题</abilityName>
      <candidateList/>
      <explain>同一形式括号套用。</explain>
      <paraID>6E9D3BC8</paraID>
      <start>68</start>
      <end>69</end>
      <status>unmodified</status>
      <modifiedWord/>
      <trackRevisions>false</trackRevisions>
    </reviewItem>
    <reviewItem>
      <errorID>be5f42fe-bd8f-493a-a698-7f4981eabda6</errorID>
      <errorWord>,</errorWord>
      <group>L1_Format</group>
      <groupName>格式问题</groupName>
      <ability>L2_HalfPunc_CN</ability>
      <abilityName>全半角问题</abilityName>
      <candidateList>
        <item>，</item>
      </candidateList>
      <explain>文本全半角错误。</explain>
      <paraID>234C2952</paraID>
      <start>32</start>
      <end>33</end>
      <status>unmodified</status>
      <modifiedWord/>
      <trackRevisions>false</trackRevisions>
    </reviewItem>
    <reviewItem>
      <errorID>5cc440a7-abd5-44a6-9048-26b419c9b21c</errorID>
      <errorWord>（</errorWord>
      <group>L1_Punc</group>
      <groupName>标点问题</groupName>
      <ability>L2_Punc_CN</ability>
      <abilityName>标点符号问题</abilityName>
      <candidateList/>
      <explain>同一形式括号套用。</explain>
      <paraID>30441594</paraID>
      <start>50</start>
      <end>51</end>
      <status>unmodified</status>
      <modifiedWord/>
      <trackRevisions>false</trackRevisions>
    </reviewItem>
    <reviewItem>
      <errorID>6b7c4da7-5221-42bc-af7a-34aded377ae1</errorID>
      <errorWord>(</errorWord>
      <group>L1_Punc</group>
      <groupName>标点问题</groupName>
      <ability>L2_Punc_CN</ability>
      <abilityName>标点符号问题</abilityName>
      <candidateList/>
      <explain>同一形式括号套用。</explain>
      <paraID>30441594</paraID>
      <start>67</start>
      <end>68</end>
      <status>unmodified</status>
      <modifiedWord/>
      <trackRevisions>false</trackRevisions>
    </reviewItem>
    <reviewItem>
      <errorID>d543fbc8-9e63-4053-9742-13a651ec0897</errorID>
      <errorWord>)</errorWord>
      <group>L1_Punc</group>
      <groupName>标点问题</groupName>
      <ability>L2_Punc_CN</ability>
      <abilityName>标点符号问题</abilityName>
      <candidateList/>
      <explain>同一形式括号套用。</explain>
      <paraID>30441594</paraID>
      <start>85</start>
      <end>86</end>
      <status>unmodified</status>
      <modifiedWord/>
      <trackRevisions>false</trackRevisions>
    </reviewItem>
    <reviewItem>
      <errorID>b39a5da2-3766-4618-bfee-a5e0822c97c0</errorID>
      <errorWord>）</errorWord>
      <group>L1_Punc</group>
      <groupName>标点问题</groupName>
      <ability>L2_Punc_CN</ability>
      <abilityName>标点符号问题</abilityName>
      <candidateList/>
      <explain>同一形式括号套用。</explain>
      <paraID>30441594</paraID>
      <start>129</start>
      <end>130</end>
      <status>unmodified</status>
      <modifiedWord/>
      <trackRevisions>false</trackRevisions>
    </reviewItem>
    <reviewItem>
      <errorID>eec758cd-11d5-4bfe-ba62-08c5310f3bf6</errorID>
      <errorWord>C A</errorWord>
      <group>L1_Word</group>
      <groupName>字词问题</groupName>
      <ability>L2_Typo</ability>
      <abilityName>字词错误</abilityName>
      <candidateList>
        <item>CA</item>
      </candidateList>
      <explain/>
      <paraID>3B6E5304</paraID>
      <start>109</start>
      <end>112</end>
      <status>unmodified</status>
      <modifiedWord/>
      <trackRevisions>false</trackRevisions>
    </reviewItem>
    <reviewItem>
      <errorID>61127920-60d5-4e79-b372-70645c368b87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7891744D</paraID>
      <start>11</start>
      <end>12</end>
      <status>unmodified</status>
      <modifiedWord/>
      <trackRevisions>false</trackRevisions>
    </reviewItem>
    <reviewItem>
      <errorID>9640481f-237b-4cbb-b360-f401886dbea8</errorID>
      <errorWord>、</errorWord>
      <group>L1_Punc</group>
      <groupName>标点问题</groupName>
      <ability>L2_Punc_CN</ability>
      <abilityName>标点符号问题</abilityName>
      <candidateList>
        <item>，</item>
      </candidateList>
      <explain/>
      <paraID>7891744D</paraID>
      <start>100</start>
      <end>101</end>
      <status>unmodified</status>
      <modifiedWord/>
      <trackRevisions>false</trackRevisions>
    </reviewItem>
    <reviewItem>
      <errorID>144403ac-e20a-4be1-a06a-c264a7d5fc70</errorID>
      <errorWord>(</errorWord>
      <group>L1_Format</group>
      <groupName>格式问题</groupName>
      <ability>L2_HalfPunc_CN</ability>
      <abilityName>全半角问题</abilityName>
      <candidateList>
        <item>（</item>
      </candidateList>
      <explain>文本全半角错误。</explain>
      <paraID>2C1EEF25</paraID>
      <start>19</start>
      <end>20</end>
      <status>unmodified</status>
      <modifiedWord/>
      <trackRevisions>false</trackRevisions>
    </reviewItem>
    <reviewItem>
      <errorID>e84c8bde-e61e-451b-8867-b952b2d67437</errorID>
      <errorWord>)</errorWord>
      <group>L1_Format</group>
      <groupName>格式问题</groupName>
      <ability>L2_HalfPunc_CN</ability>
      <abilityName>全半角问题</abilityName>
      <candidateList>
        <item>）</item>
      </candidateList>
      <explain>文本全半角错误。</explain>
      <paraID>2C1EEF25</paraID>
      <start>26</start>
      <end>27</end>
      <status>unmodified</status>
      <modifiedWord/>
      <trackRevisions>false</trackRevisions>
    </reviewItem>
    <reviewItem>
      <errorID>22f5571c-5769-446a-9873-7e323df2b4cf</errorID>
      <errorWord>要求的规定</errorWord>
      <group>L1_Grammar</group>
      <groupName>语法问题</groupName>
      <ability>L2_Grammar</ability>
      <abilityName>语法错误</abilityName>
      <candidateList>
        <item>要求</item>
      </candidateList>
      <explain/>
      <paraID>3499E949</paraID>
      <start>15</start>
      <end>17</end>
      <status>modified</status>
      <modifiedWord>要求</modifiedWord>
      <trackRevisions>false</trackRevisions>
    </reviewItem>
    <reviewItem>
      <errorID>251b819f-aea8-41d9-bdb5-a0ca2de4c44a</errorID>
      <errorWord>条件的规定</errorWord>
      <group>L1_Grammar</group>
      <groupName>语法问题</groupName>
      <ability>L2_Grammar</ability>
      <abilityName>语法错误</abilityName>
      <candidateList>
        <item>条件</item>
      </candidateList>
      <explain/>
      <paraID>1717BE2F</paraID>
      <start>17</start>
      <end>19</end>
      <status>modified</status>
      <modifiedWord>条件</modifiedWord>
      <trackRevisions>false</trackRevisions>
    </reviewItem>
    <reviewItem>
      <errorID>16931379-a5e3-46ea-af55-5679d64c3ec7</errorID>
      <errorWord>有关的</errorWord>
      <group>L1_Word</group>
      <groupName>字词问题</groupName>
      <ability>L2_Typo</ability>
      <abilityName>字词错误</abilityName>
      <candidateList>
        <item>有关</item>
      </candidateList>
      <explain/>
      <paraID>321375EB</paraID>
      <start>24</start>
      <end>26</end>
      <status>modified</status>
      <modifiedWord>有关</modifiedWord>
      <trackRevisions>false</trackRevisions>
    </reviewItem>
    <reviewItem>
      <errorID>3e0d5045-9040-4a97-8182-b979a9d328ba</errorID>
      <errorWord>,</errorWord>
      <group>L1_Format</group>
      <groupName>格式问题</groupName>
      <ability>L2_HalfPunc_CN</ability>
      <abilityName>全半角问题</abilityName>
      <candidateList>
        <item>，</item>
      </candidateList>
      <explain>文本全半角错误。</explain>
      <paraID> 4D24D5D</paraID>
      <start>40</start>
      <end>41</end>
      <status>unmodified</status>
      <modifiedWord/>
      <trackRevisions>false</trackRevisions>
    </reviewItem>
    <reviewItem>
      <errorID>7e0ccb1e-4f1e-4e23-ac2a-a0517f9488ef</errorID>
      <errorWord>,</errorWord>
      <group>L1_Format</group>
      <groupName>格式问题</groupName>
      <ability>L2_HalfPunc_CN</ability>
      <abilityName>全半角问题</abilityName>
      <candidateList>
        <item>，</item>
      </candidateList>
      <explain>文本全半角错误。</explain>
      <paraID> 4D24D5D</paraID>
      <start>146</start>
      <end>147</end>
      <status>unmodified</status>
      <modifiedWord/>
      <trackRevisions>false</trackRevisions>
    </reviewItem>
    <reviewItem>
      <errorID>ccf4b1f3-773f-4df0-a5ba-ecedf4ce80cc</errorID>
      <errorWord>造成的</errorWord>
      <group>L1_Word</group>
      <groupName>字词问题</groupName>
      <ability>L2_Typo</ability>
      <abilityName>字词错误</abilityName>
      <candidateList>
        <item>造成</item>
      </candidateList>
      <explain/>
      <paraID>22A842BD</paraID>
      <start>32</start>
      <end>34</end>
      <status>modified</status>
      <modifiedWord>造成</modifiedWord>
      <trackRevisions>false</trackRevisions>
    </reviewItem>
    <reviewItem>
      <errorID>6e955496-ac6c-47f6-a2d5-0e383505030b</errorID>
      <errorWord>按照</errorWord>
      <group>L1_Punc</group>
      <groupName>标点问题</groupName>
      <ability>L2_Punc_CN</ability>
      <abilityName>标点符号问题</abilityName>
      <candidateList>
        <item>，按照</item>
      </candidateList>
      <explain/>
      <paraID>22A842BD</paraID>
      <start>46</start>
      <end>49</end>
      <status>modified</status>
      <modifiedWord>，按照</modifiedWord>
      <trackRevisions>false</trackRevisions>
    </reviewItem>
    <reviewItem>
      <errorID>1628346f-082d-4bfa-b00b-d6d64fbe5d20</errorID>
      <errorWord>,</errorWord>
      <group>L1_Format</group>
      <groupName>格式问题</groupName>
      <ability>L2_HalfPunc_CN</ability>
      <abilityName>全半角问题</abilityName>
      <candidateList>
        <item>，</item>
      </candidateList>
      <explain>文本全半角错误。</explain>
      <paraID>544CB7B1</paraID>
      <start>54</start>
      <end>55</end>
      <status>unmodified</status>
      <modifiedWord/>
      <trackRevisions>false</trackRevisions>
    </reviewItem>
    <reviewItem>
      <errorID>fa85027a-d495-447a-b682-055572187357</errorID>
      <errorWord>进行</errorWord>
      <group>L1_Grammar</group>
      <groupName>语法问题</groupName>
      <ability>L2_Grammar</ability>
      <abilityName>语法错误</abilityName>
      <candidateList>
        <item>等方面进行</item>
      </candidateList>
      <explain/>
      <paraID>12A290B1</paraID>
      <start>52</start>
      <end>57</end>
      <status>modified</status>
      <modifiedWord>等方面进行</modifiedWord>
      <trackRevisions>false</trackRevisions>
    </reviewItem>
    <reviewItem>
      <errorID>eec19cbb-1533-4482-9b07-ee6f93f6007d</errorID>
      <errorWord>。</errorWord>
      <group>L1_Punc</group>
      <groupName>标点问题</groupName>
      <ability>L2_Punc_CN</ability>
      <abilityName>标点符号问题</abilityName>
      <candidateList>
        <item>，</item>
      </candidateList>
      <explain/>
      <paraID>7F14B6C3</paraID>
      <start>80</start>
      <end>81</end>
      <status>unmodified</status>
      <modifiedWord/>
      <trackRevisions>false</trackRevisions>
    </reviewItem>
    <reviewItem>
      <errorID>eed2c883-13a1-4527-8869-653731f11584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3D068247</paraID>
      <start>44</start>
      <end>47</end>
      <status>unmodified</status>
      <modifiedWord/>
      <trackRevisions>false</trackRevisions>
    </reviewItem>
    <reviewItem>
      <errorID>d2bf02ae-8e55-4631-9f39-1b50795a32c4</errorID>
      <errorWord>26.3.12</errorWord>
      <group>L1_Format</group>
      <groupName>格式问题</groupName>
      <ability>L2_Ordinal</ability>
      <abilityName>序号格式</abilityName>
      <candidateList>
        <item>26.3.11</item>
      </candidateList>
      <explain>标题顺序错误，请检查标题顺序是否合理。</explain>
      <paraID>302AA8B4</paraID>
      <start>0</start>
      <end>7</end>
      <status>modified</status>
      <modifiedWord>26.3.11</modifiedWord>
      <trackRevisions>false</trackRevisions>
    </reviewItem>
    <reviewItem>
      <errorID>65308090-8453-4e2c-b7d6-9c6c8f662778</errorID>
      <errorWord>(</errorWord>
      <group>L1_Format</group>
      <groupName>格式问题</groupName>
      <ability>L2_HalfPunc_CN</ability>
      <abilityName>全半角问题</abilityName>
      <candidateList>
        <item>（</item>
      </candidateList>
      <explain>文本全半角错误。</explain>
      <paraID>357F2E87</paraID>
      <start>5</start>
      <end>6</end>
      <status>unmodified</status>
      <modifiedWord/>
      <trackRevisions>false</trackRevisions>
    </reviewItem>
    <reviewItem>
      <errorID>058f7d7f-cba5-4068-b11c-198f2d8fdca7</errorID>
      <errorWord>)</errorWord>
      <group>L1_Format</group>
      <groupName>格式问题</groupName>
      <ability>L2_HalfPunc_CN</ability>
      <abilityName>全半角问题</abilityName>
      <candidateList>
        <item>）</item>
      </candidateList>
      <explain>文本全半角错误。</explain>
      <paraID>357F2E87</paraID>
      <start>8</start>
      <end>9</end>
      <status>unmodified</status>
      <modifiedWord/>
      <trackRevisions>false</trackRevisions>
    </reviewItem>
    <reviewItem>
      <errorID>02187f03-557a-4ac9-8a6c-fb4bc4d50f29</errorID>
      <errorWord>(</errorWord>
      <group>L1_Format</group>
      <groupName>格式问题</groupName>
      <ability>L2_HalfPunc_CN</ability>
      <abilityName>全半角问题</abilityName>
      <candidateList>
        <item>（</item>
      </candidateList>
      <explain>文本全半角错误。</explain>
      <paraID>357F2E87</paraID>
      <start>27</start>
      <end>28</end>
      <status>unmodified</status>
      <modifiedWord/>
      <trackRevisions>false</trackRevisions>
    </reviewItem>
    <reviewItem>
      <errorID>ddb919a3-bc26-4ef7-949c-45a2d9ed6eed</errorID>
      <errorWord>)</errorWord>
      <group>L1_Format</group>
      <groupName>格式问题</groupName>
      <ability>L2_HalfPunc_CN</ability>
      <abilityName>全半角问题</abilityName>
      <candidateList>
        <item>）</item>
      </candidateList>
      <explain>文本全半角错误。</explain>
      <paraID>357F2E87</paraID>
      <start>30</start>
      <end>31</end>
      <status>unmodified</status>
      <modifiedWord/>
      <trackRevisions>false</trackRevisions>
    </reviewItem>
    <reviewItem>
      <errorID>275b2377-3fa8-4783-9f1d-73f99e8bbe0d</errorID>
      <errorWord>(</errorWord>
      <group>L1_Format</group>
      <groupName>格式问题</groupName>
      <ability>L2_HalfPunc_CN</ability>
      <abilityName>全半角问题</abilityName>
      <candidateList>
        <item>（</item>
      </candidateList>
      <explain>文本全半角错误。</explain>
      <paraID>357F2E87</paraID>
      <start>44</start>
      <end>45</end>
      <status>unmodified</status>
      <modifiedWord/>
      <trackRevisions>false</trackRevisions>
    </reviewItem>
    <reviewItem>
      <errorID>36e4f1fc-5fc8-40c9-b326-8f717e82c6eb</errorID>
      <errorWord>)</errorWord>
      <group>L1_Format</group>
      <groupName>格式问题</groupName>
      <ability>L2_HalfPunc_CN</ability>
      <abilityName>全半角问题</abilityName>
      <candidateList>
        <item>）</item>
      </candidateList>
      <explain>文本全半角错误。</explain>
      <paraID>357F2E87</paraID>
      <start>47</start>
      <end>48</end>
      <status>unmodified</status>
      <modifiedWord/>
      <trackRevisions>false</trackRevisions>
    </reviewItem>
    <reviewItem>
      <errorID>71a80ba0-5688-4dbf-985b-0c30f11bed40</errorID>
      <errorWord>&lt;</errorWord>
      <group>L1_Format</group>
      <groupName>格式问题</groupName>
      <ability>L2_HalfPunc_CN</ability>
      <abilityName>全半角问题</abilityName>
      <candidateList>
        <item>〈</item>
      </candidateList>
      <explain>文本全半角错误。</explain>
      <paraID>357F2E87</paraID>
      <start>50</start>
      <end>51</end>
      <status>unmodified</status>
      <modifiedWord/>
      <trackRevisions>false</trackRevisions>
    </reviewItem>
    <reviewItem>
      <errorID>1defb28c-f6a5-44ac-a16b-d1292ee38df8</errorID>
      <errorWord>(</errorWord>
      <group>L1_Format</group>
      <groupName>格式问题</groupName>
      <ability>L2_HalfPunc_CN</ability>
      <abilityName>全半角问题</abilityName>
      <candidateList>
        <item>（</item>
      </candidateList>
      <explain>文本全半角错误。</explain>
      <paraID>357F2E87</paraID>
      <start>65</start>
      <end>66</end>
      <status>unmodified</status>
      <modifiedWord/>
      <trackRevisions>false</trackRevisions>
    </reviewItem>
    <reviewItem>
      <errorID>c2a3c9d6-dcfe-4698-982b-30c68a2f0bc4</errorID>
      <errorWord>)</errorWord>
      <group>L1_Format</group>
      <groupName>格式问题</groupName>
      <ability>L2_HalfPunc_CN</ability>
      <abilityName>全半角问题</abilityName>
      <candidateList>
        <item>）</item>
      </candidateList>
      <explain>文本全半角错误。</explain>
      <paraID>357F2E87</paraID>
      <start>68</start>
      <end>69</end>
      <status>unmodified</status>
      <modifiedWord/>
      <trackRevisions>false</trackRevisions>
    </reviewItem>
    <reviewItem>
      <errorID>3feeb8fd-ecf1-42e8-a10b-beabd9c21810</errorID>
      <errorWord>(</errorWord>
      <group>L1_Format</group>
      <groupName>格式问题</groupName>
      <ability>L2_HalfPunc_CN</ability>
      <abilityName>全半角问题</abilityName>
      <candidateList>
        <item>（</item>
      </candidateList>
      <explain>文本全半角错误。</explain>
      <paraID>15378906</paraID>
      <start>5</start>
      <end>6</end>
      <status>unmodified</status>
      <modifiedWord/>
      <trackRevisions>false</trackRevisions>
    </reviewItem>
    <reviewItem>
      <errorID>102ed6a0-44ab-4ff3-9c64-282f6022bfc1</errorID>
      <errorWord>)</errorWord>
      <group>L1_Format</group>
      <groupName>格式问题</groupName>
      <ability>L2_HalfPunc_CN</ability>
      <abilityName>全半角问题</abilityName>
      <candidateList>
        <item>）</item>
      </candidateList>
      <explain>文本全半角错误。</explain>
      <paraID>15378906</paraID>
      <start>8</start>
      <end>9</end>
      <status>unmodified</status>
      <modifiedWord/>
      <trackRevisions>false</trackRevisions>
    </reviewItem>
    <reviewItem>
      <errorID>e6d2b883-fac5-4d1f-aa9f-6fb6e032c1bf</errorID>
      <errorWord>(</errorWord>
      <group>L1_Format</group>
      <groupName>格式问题</groupName>
      <ability>L2_HalfPunc_CN</ability>
      <abilityName>全半角问题</abilityName>
      <candidateList>
        <item>（</item>
      </candidateList>
      <explain>文本全半角错误。</explain>
      <paraID>15378906</paraID>
      <start>30</start>
      <end>31</end>
      <status>unmodified</status>
      <modifiedWord/>
      <trackRevisions>false</trackRevisions>
    </reviewItem>
    <reviewItem>
      <errorID>a3c56f35-0c39-4810-bab0-63a1d2cc882d</errorID>
      <errorWord>)</errorWord>
      <group>L1_Format</group>
      <groupName>格式问题</groupName>
      <ability>L2_HalfPunc_CN</ability>
      <abilityName>全半角问题</abilityName>
      <candidateList>
        <item>）</item>
      </candidateList>
      <explain>文本全半角错误。</explain>
      <paraID>15378906</paraID>
      <start>33</start>
      <end>34</end>
      <status>unmodified</status>
      <modifiedWord/>
      <trackRevisions>false</trackRevisions>
    </reviewItem>
    <reviewItem>
      <errorID>d8fae151-3e70-46e9-a747-a4482ff019a0</errorID>
      <errorWord>(</errorWord>
      <group>L1_Format</group>
      <groupName>格式问题</groupName>
      <ability>L2_HalfPunc_CN</ability>
      <abilityName>全半角问题</abilityName>
      <candidateList>
        <item>（</item>
      </candidateList>
      <explain>文本全半角错误。</explain>
      <paraID>15378906</paraID>
      <start>44</start>
      <end>45</end>
      <status>unmodified</status>
      <modifiedWord/>
      <trackRevisions>false</trackRevisions>
    </reviewItem>
    <reviewItem>
      <errorID>36339a93-ed33-4efa-be7a-fa503a522105</errorID>
      <errorWord>)</errorWord>
      <group>L1_Format</group>
      <groupName>格式问题</groupName>
      <ability>L2_HalfPunc_CN</ability>
      <abilityName>全半角问题</abilityName>
      <candidateList>
        <item>）</item>
      </candidateList>
      <explain>文本全半角错误。</explain>
      <paraID>15378906</paraID>
      <start>47</start>
      <end>48</end>
      <status>unmodified</status>
      <modifiedWord/>
      <trackRevisions>false</trackRevisions>
    </reviewItem>
    <reviewItem>
      <errorID>cfaf8283-12ad-4c70-87fd-523fc0faa909</errorID>
      <errorWord>&lt;</errorWord>
      <group>L1_Format</group>
      <groupName>格式问题</groupName>
      <ability>L2_HalfPunc_CN</ability>
      <abilityName>全半角问题</abilityName>
      <candidateList>
        <item>〈</item>
      </candidateList>
      <explain>文本全半角错误。</explain>
      <paraID>15378906</paraID>
      <start>50</start>
      <end>51</end>
      <status>unmodified</status>
      <modifiedWord/>
      <trackRevisions>false</trackRevisions>
    </reviewItem>
    <reviewItem>
      <errorID>ef6c2a8e-33d3-4de9-8700-c95b35d5dfb1</errorID>
      <errorWord>(</errorWord>
      <group>L1_Format</group>
      <groupName>格式问题</groupName>
      <ability>L2_HalfPunc_CN</ability>
      <abilityName>全半角问题</abilityName>
      <candidateList>
        <item>（</item>
      </candidateList>
      <explain>文本全半角错误。</explain>
      <paraID>15378906</paraID>
      <start>68</start>
      <end>69</end>
      <status>unmodified</status>
      <modifiedWord/>
      <trackRevisions>false</trackRevisions>
    </reviewItem>
    <reviewItem>
      <errorID>db60dc81-d4a9-4cc2-bf55-bfdb715401e3</errorID>
      <errorWord>)</errorWord>
      <group>L1_Format</group>
      <groupName>格式问题</groupName>
      <ability>L2_HalfPunc_CN</ability>
      <abilityName>全半角问题</abilityName>
      <candidateList>
        <item>）</item>
      </candidateList>
      <explain>文本全半角错误。</explain>
      <paraID>15378906</paraID>
      <start>71</start>
      <end>72</end>
      <status>unmodified</status>
      <modifiedWord/>
      <trackRevisions>false</trackRevisions>
    </reviewItem>
    <reviewItem>
      <errorID>e92aec9c-1cbc-4aff-b277-8e75b062a75b</errorID>
      <errorWord>(</errorWord>
      <group>L1_Format</group>
      <groupName>格式问题</groupName>
      <ability>L2_HalfPunc_CN</ability>
      <abilityName>全半角问题</abilityName>
      <candidateList>
        <item>（</item>
      </candidateList>
      <explain>文本全半角错误。</explain>
      <paraID>5E9F1893</paraID>
      <start>5</start>
      <end>6</end>
      <status>unmodified</status>
      <modifiedWord/>
      <trackRevisions>false</trackRevisions>
    </reviewItem>
    <reviewItem>
      <errorID>7afacd9b-c665-438b-baf3-b69f15b72535</errorID>
      <errorWord>)</errorWord>
      <group>L1_Format</group>
      <groupName>格式问题</groupName>
      <ability>L2_HalfPunc_CN</ability>
      <abilityName>全半角问题</abilityName>
      <candidateList>
        <item>）</item>
      </candidateList>
      <explain>文本全半角错误。</explain>
      <paraID>5E9F1893</paraID>
      <start>8</start>
      <end>9</end>
      <status>unmodified</status>
      <modifiedWord/>
      <trackRevisions>false</trackRevisions>
    </reviewItem>
    <reviewItem>
      <errorID>7f2615c1-e2bb-4f6c-819a-6733cd85c2a2</errorID>
      <errorWord>(</errorWord>
      <group>L1_Format</group>
      <groupName>格式问题</groupName>
      <ability>L2_HalfPunc_CN</ability>
      <abilityName>全半角问题</abilityName>
      <candidateList>
        <item>（</item>
      </candidateList>
      <explain>文本全半角错误。</explain>
      <paraID>5E9F1893</paraID>
      <start>29</start>
      <end>30</end>
      <status>unmodified</status>
      <modifiedWord/>
      <trackRevisions>false</trackRevisions>
    </reviewItem>
    <reviewItem>
      <errorID>ece85489-00d7-44c2-9b8d-114c9747884d</errorID>
      <errorWord>)</errorWord>
      <group>L1_Format</group>
      <groupName>格式问题</groupName>
      <ability>L2_HalfPunc_CN</ability>
      <abilityName>全半角问题</abilityName>
      <candidateList>
        <item>）</item>
      </candidateList>
      <explain>文本全半角错误。</explain>
      <paraID>5E9F1893</paraID>
      <start>32</start>
      <end>33</end>
      <status>unmodified</status>
      <modifiedWord/>
      <trackRevisions>false</trackRevisions>
    </reviewItem>
    <reviewItem>
      <errorID>2f5dbad5-492a-4eb8-bcd4-5837a75cb66d</errorID>
      <errorWord>&lt;</errorWord>
      <group>L1_Format</group>
      <groupName>格式问题</groupName>
      <ability>L2_HalfPunc_CN</ability>
      <abilityName>全半角问题</abilityName>
      <candidateList>
        <item>〈</item>
      </candidateList>
      <explain>文本全半角错误。</explain>
      <paraID>5E9F1893</paraID>
      <start>35</start>
      <end>36</end>
      <status>unmodified</status>
      <modifiedWord/>
      <trackRevisions>false</trackRevisions>
    </reviewItem>
    <reviewItem>
      <errorID>9480a10a-2443-46d4-8782-d1a7e5be0eef</errorID>
      <errorWord>(</errorWord>
      <group>L1_Format</group>
      <groupName>格式问题</groupName>
      <ability>L2_HalfPunc_CN</ability>
      <abilityName>全半角问题</abilityName>
      <candidateList>
        <item>（</item>
      </candidateList>
      <explain>文本全半角错误。</explain>
      <paraID>2CEC4C75</paraID>
      <start>15</start>
      <end>16</end>
      <status>unmodified</status>
      <modifiedWord/>
      <trackRevisions>false</trackRevisions>
    </reviewItem>
    <reviewItem>
      <errorID>10f13e8f-40ab-4fcb-ba63-7b908e78325d</errorID>
      <errorWord>)</errorWord>
      <group>L1_Format</group>
      <groupName>格式问题</groupName>
      <ability>L2_HalfPunc_CN</ability>
      <abilityName>全半角问题</abilityName>
      <candidateList>
        <item>）</item>
      </candidateList>
      <explain>文本全半角错误。</explain>
      <paraID>2CEC4C75</paraID>
      <start>18</start>
      <end>19</end>
      <status>unmodified</status>
      <modifiedWord/>
      <trackRevisions>false</trackRevisions>
    </reviewItem>
    <reviewItem>
      <errorID>ac009bef-5100-48b8-b714-06adb431e085</errorID>
      <errorWord>(</errorWord>
      <group>L1_Format</group>
      <groupName>格式问题</groupName>
      <ability>L2_HalfPunc_CN</ability>
      <abilityName>全半角问题</abilityName>
      <candidateList>
        <item>（</item>
      </candidateList>
      <explain>文本全半角错误。</explain>
      <paraID>2CEC4C75</paraID>
      <start>65</start>
      <end>66</end>
      <status>unmodified</status>
      <modifiedWord/>
      <trackRevisions>false</trackRevisions>
    </reviewItem>
    <reviewItem>
      <errorID>bc87f975-9691-4228-a6be-2a7fc5c13c25</errorID>
      <errorWord>)</errorWord>
      <group>L1_Format</group>
      <groupName>格式问题</groupName>
      <ability>L2_HalfPunc_CN</ability>
      <abilityName>全半角问题</abilityName>
      <candidateList>
        <item>）</item>
      </candidateList>
      <explain>文本全半角错误。</explain>
      <paraID>2CEC4C75</paraID>
      <start>68</start>
      <end>69</end>
      <status>unmodified</status>
      <modifiedWord/>
      <trackRevisions>false</trackRevisions>
    </reviewItem>
    <reviewItem>
      <errorID>56fdacaf-210f-4d98-92a6-36796563c3d0</errorID>
      <errorWord>(</errorWord>
      <group>L1_Punc</group>
      <groupName>标点问题</groupName>
      <ability>L2_Punc_CN</ability>
      <abilityName>标点符号问题</abilityName>
      <candidateList>
        <item>（</item>
      </candidateList>
      <explain/>
      <paraID>2CEC4C75</paraID>
      <start>160</start>
      <end>161</end>
      <status>unmodified</status>
      <modifiedWord/>
      <trackRevisions>false</trackRevisions>
    </reviewItem>
    <reviewItem>
      <errorID>8544072d-326f-4b60-b011-19182f1966c5</errorID>
      <errorWord>(</errorWord>
      <group>L1_Format</group>
      <groupName>格式问题</groupName>
      <ability>L2_HalfPunc_CN</ability>
      <abilityName>全半角问题</abilityName>
      <candidateList>
        <item>（</item>
      </candidateList>
      <explain>文本全半角错误。</explain>
      <paraID>2CEC4C75</paraID>
      <start>174</start>
      <end>175</end>
      <status>unmodified</status>
      <modifiedWord/>
      <trackRevisions>false</trackRevisions>
    </reviewItem>
    <reviewItem>
      <errorID>bbbdd279-b14e-4837-bc1a-e8e6e709bc51</errorID>
      <errorWord>)</errorWord>
      <group>L1_Format</group>
      <groupName>格式问题</groupName>
      <ability>L2_HalfPunc_CN</ability>
      <abilityName>全半角问题</abilityName>
      <candidateList>
        <item>）</item>
      </candidateList>
      <explain>文本全半角错误。</explain>
      <paraID>2CEC4C75</paraID>
      <start>177</start>
      <end>178</end>
      <status>unmodified</status>
      <modifiedWord/>
      <trackRevisions>false</trackRevisions>
    </reviewItem>
    <reviewItem>
      <errorID>8fee09c3-ca82-40d8-89c7-56688fe71983</errorID>
      <errorWord>(</errorWord>
      <group>L1_Format</group>
      <groupName>格式问题</groupName>
      <ability>L2_HalfPunc_CN</ability>
      <abilityName>全半角问题</abilityName>
      <candidateList>
        <item>（</item>
      </candidateList>
      <explain>文本全半角错误。</explain>
      <paraID>4BB32853</paraID>
      <start>20</start>
      <end>21</end>
      <status>unmodified</status>
      <modifiedWord/>
      <trackRevisions>false</trackRevisions>
    </reviewItem>
    <reviewItem>
      <errorID>9704e6ba-f916-4864-a303-72846764a10f</errorID>
      <errorWord>)</errorWord>
      <group>L1_Format</group>
      <groupName>格式问题</groupName>
      <ability>L2_HalfPunc_CN</ability>
      <abilityName>全半角问题</abilityName>
      <candidateList>
        <item>）</item>
      </candidateList>
      <explain>文本全半角错误。</explain>
      <paraID>4BB32853</paraID>
      <start>23</start>
      <end>24</end>
      <status>unmodified</status>
      <modifiedWord/>
      <trackRevisions>false</trackRevisions>
    </reviewItem>
    <reviewItem>
      <errorID>93282f4e-9b8a-445f-8322-7246ca278e11</errorID>
      <errorWord>(</errorWord>
      <group>L1_Format</group>
      <groupName>格式问题</groupName>
      <ability>L2_HalfPunc_CN</ability>
      <abilityName>全半角问题</abilityName>
      <candidateList>
        <item>（</item>
      </candidateList>
      <explain>文本全半角错误。</explain>
      <paraID>4BB32853</paraID>
      <start>85</start>
      <end>86</end>
      <status>unmodified</status>
      <modifiedWord/>
      <trackRevisions>false</trackRevisions>
    </reviewItem>
    <reviewItem>
      <errorID>86095ab2-f46b-4a6e-864e-bf9d3f3ff1f2</errorID>
      <errorWord>)</errorWord>
      <group>L1_Format</group>
      <groupName>格式问题</groupName>
      <ability>L2_HalfPunc_CN</ability>
      <abilityName>全半角问题</abilityName>
      <candidateList>
        <item>）</item>
      </candidateList>
      <explain>文本全半角错误。</explain>
      <paraID>4BB32853</paraID>
      <start>88</start>
      <end>89</end>
      <status>unmodified</status>
      <modifiedWord/>
      <trackRevisions>false</trackRevisions>
    </reviewItem>
    <reviewItem>
      <errorID>6454af6b-493c-4c89-aba2-8feb1781d57b</errorID>
      <errorWord>(</errorWord>
      <group>L1_Format</group>
      <groupName>格式问题</groupName>
      <ability>L2_HalfPunc_CN</ability>
      <abilityName>全半角问题</abilityName>
      <candidateList>
        <item>（</item>
      </candidateList>
      <explain>文本全半角错误。</explain>
      <paraID>4BB32853</paraID>
      <start>147</start>
      <end>148</end>
      <status>unmodified</status>
      <modifiedWord/>
      <trackRevisions>false</trackRevisions>
    </reviewItem>
    <reviewItem>
      <errorID>7211ec9a-a972-4880-9273-8fdc9435ed11</errorID>
      <errorWord>)</errorWord>
      <group>L1_Format</group>
      <groupName>格式问题</groupName>
      <ability>L2_HalfPunc_CN</ability>
      <abilityName>全半角问题</abilityName>
      <candidateList>
        <item>）</item>
      </candidateList>
      <explain>文本全半角错误。</explain>
      <paraID>4BB32853</paraID>
      <start>150</start>
      <end>151</end>
      <status>unmodified</status>
      <modifiedWord/>
      <trackRevisions>false</trackRevisions>
    </reviewItem>
    <reviewItem>
      <errorID>61f730a5-0165-47d1-8166-f02deccd8ac0</errorID>
      <errorWord>保持通讯畅通</errorWord>
      <group>L1_Word</group>
      <groupName>字词问题</groupName>
      <ability>L2_Typo</ability>
      <abilityName>字词错误</abilityName>
      <candidateList>
        <item>保持通信畅通</item>
      </candidateList>
      <explain/>
      <paraID>5269118B</paraID>
      <start>17</start>
      <end>23</end>
      <status>unmodified</status>
      <modifiedWord/>
      <trackRevisions>false</trackRevisions>
    </reviewItem>
    <reviewItem>
      <errorID>24354479-c31f-47b4-a072-ddf83d72ce42</errorID>
      <errorWord>供应商</errorWord>
      <group>L1_Word</group>
      <groupName>字词问题</groupName>
      <ability>L2_Typo</ability>
      <abilityName>字词错误</abilityName>
      <candidateList>
        <item> 供应商</item>
      </candidateList>
      <explain/>
      <paraID>1248453B</paraID>
      <start>6</start>
      <end>9</end>
      <status>unmodified</status>
      <modifiedWord/>
      <trackRevisions>false</trackRevisions>
    </reviewItem>
    <reviewItem>
      <errorID>83d7603f-326e-4fbd-a876-267fafe1cab0</errorID>
      <errorWord>视为</errorWord>
      <group>L1_Punc</group>
      <groupName>标点问题</groupName>
      <ability>L2_Punc_CN</ability>
      <abilityName>标点符号问题</abilityName>
      <candidateList>
        <item>，视为</item>
      </candidateList>
      <explain/>
      <paraID>1248453B</paraID>
      <start>35</start>
      <end>38</end>
      <status>modified</status>
      <modifiedWord>，视为</modifiedWord>
      <trackRevisions>false</trackRevisions>
    </reviewItem>
    <reviewItem>
      <errorID>c7fc616f-9624-47fb-8ceb-7a66dc2e0ac8</errorID>
      <errorWord>,</errorWord>
      <group>L1_Punc</group>
      <groupName>标点问题</groupName>
      <ability>L2_Punc_CN</ability>
      <abilityName>标点符号问题</abilityName>
      <candidateList>
        <item>，</item>
      </candidateList>
      <explain/>
      <paraID>1248453B</paraID>
      <start>72</start>
      <end>73</end>
      <status>unmodified</status>
      <modifiedWord/>
      <trackRevisions>false</trackRevisions>
    </reviewItem>
    <reviewItem>
      <errorID>5e04288f-bb63-4723-aebc-bb8c17d00308</errorID>
      <errorWord>且</errorWord>
      <group>L1_Word</group>
      <groupName>字词问题</groupName>
      <ability>L2_Typo</ability>
      <abilityName>字词错误</abilityName>
      <candidateList>
        <item>和</item>
      </candidateList>
      <explain/>
      <paraID>4D0B149D</paraID>
      <start>113</start>
      <end>114</end>
      <status>unmodified</status>
      <modifiedWord/>
      <trackRevisions>false</trackRevisions>
    </reviewItem>
    <reviewItem>
      <errorID>2ed7dc31-f71d-4e52-9ed9-1610a9d9d25c</errorID>
      <errorWord>人确定成交供应商</errorWord>
      <group>L1_Word</group>
      <groupName>字词问题</groupName>
      <ability>L2_Typo</ability>
      <abilityName>字词错误</abilityName>
      <candidateList>
        <item>人在确定成交供应商</item>
      </candidateList>
      <explain/>
      <paraID>591E0018</paraID>
      <start>45</start>
      <end>53</end>
      <status>unmodified</status>
      <modifiedWord/>
      <trackRevisions>false</trackRevisions>
    </reviewItem>
    <reviewItem>
      <errorID>ba6dc21e-d3c8-4c20-a8b0-d0abb1f57daf</errorID>
      <errorWord>发布</errorWord>
      <group>L1_Word</group>
      <groupName>字词问题</groupName>
      <ability>L2_Typo</ability>
      <abilityName>字词错误</abilityName>
      <candidateList>
        <item>上发布</item>
      </candidateList>
      <explain/>
      <paraID>591E0018</paraID>
      <start>69</start>
      <end>72</end>
      <status>modified</status>
      <modifiedWord>上发布</modifiedWord>
      <trackRevisions>false</trackRevisions>
    </reviewItem>
    <reviewItem>
      <errorID>895014a6-538e-43dc-b01e-0b8eaa2d164d</errorID>
      <errorWord>对</errorWord>
      <group>L1_Word</group>
      <groupName>字词问题</groupName>
      <ability>L2_Typo</ability>
      <abilityName>字词错误</abilityName>
      <candidateList>
        <item> 对</item>
      </candidateList>
      <explain/>
      <paraID>4CC0BDA2</paraID>
      <start>23</start>
      <end>24</end>
      <status>unmodified</status>
      <modifiedWord/>
      <trackRevisions>false</trackRevisions>
    </reviewItem>
    <reviewItem>
      <errorID>ccd9cbdc-f769-464f-a9be-f4e7165f123b</errorID>
      <errorWord>对</errorWord>
      <group>L1_Word</group>
      <groupName>字词问题</groupName>
      <ability>L2_Typo</ability>
      <abilityName>字词错误</abilityName>
      <candidateList>
        <item> 对</item>
      </candidateList>
      <explain/>
      <paraID>4CC0BDA2</paraID>
      <start>59</start>
      <end>60</end>
      <status>unmodified</status>
      <modifiedWord/>
      <trackRevisions>false</trackRevisions>
    </reviewItem>
    <reviewItem>
      <errorID>30f8f47d-7206-461f-bd6c-3eedd973c35b</errorID>
      <errorWord>供应商</errorWord>
      <group>L1_Word</group>
      <groupName>字词问题</groupName>
      <ability>L2_Typo</ability>
      <abilityName>字词错误</abilityName>
      <candidateList>
        <item> 供应商</item>
      </candidateList>
      <explain/>
      <paraID>747AD310</paraID>
      <start>6</start>
      <end>9</end>
      <status>unmodified</status>
      <modifiedWord/>
      <trackRevisions>false</trackRevisions>
    </reviewItem>
    <reviewItem>
      <errorID>45fa970b-6808-4ac8-a3b0-f53c53bfcf59</errorID>
      <errorWord>,</errorWord>
      <group>L1_Format</group>
      <groupName>格式问题</groupName>
      <ability>L2_HalfPunc_CN</ability>
      <abilityName>全半角问题</abilityName>
      <candidateList>
        <item>，</item>
      </candidateList>
      <explain>文本全半角错误。</explain>
      <paraID>2B023418</paraID>
      <start>52</start>
      <end>53</end>
      <status>unmodified</status>
      <modifiedWord/>
      <trackRevisions>false</trackRevisions>
    </reviewItem>
    <reviewItem>
      <errorID>52e688f6-1b86-4c8d-ab7f-fb37e6416759</errorID>
      <errorWord>,</errorWord>
      <group>L1_Format</group>
      <groupName>格式问题</groupName>
      <ability>L2_HalfPunc_CN</ability>
      <abilityName>全半角问题</abilityName>
      <candidateList>
        <item>，</item>
      </candidateList>
      <explain>文本全半角错误。</explain>
      <paraID>2B023418</paraID>
      <start>125</start>
      <end>126</end>
      <status>unmodified</status>
      <modifiedWord/>
      <trackRevisions>false</trackRevisions>
    </reviewItem>
    <reviewItem>
      <errorID>eaa4e424-3633-456b-b666-9a7871de9fa7</errorID>
      <errorWord>l</errorWord>
      <group>L1_Word</group>
      <groupName>字词问题</groupName>
      <ability>L2_Typo</ability>
      <abilityName>字词错误</abilityName>
      <candidateList>
        <item>1 </item>
      </candidateList>
      <explain/>
      <paraID>6BA26D06</paraID>
      <start>3</start>
      <end>4</end>
      <status>unmodified</status>
      <modifiedWord/>
      <trackRevisions>false</trackRevisions>
    </reviewItem>
    <reviewItem>
      <errorID>04de717e-f88f-4984-840e-bf244f8e00b3</errorID>
      <errorWord>,</errorWord>
      <group>L1_Format</group>
      <groupName>格式问题</groupName>
      <ability>L2_HalfPunc_CN</ability>
      <abilityName>全半角问题</abilityName>
      <candidateList>
        <item>，</item>
      </candidateList>
      <explain>文本全半角错误。</explain>
      <paraID>755575A1</paraID>
      <start>53</start>
      <end>54</end>
      <status>unmodified</status>
      <modifiedWord/>
      <trackRevisions>false</trackRevisions>
    </reviewItem>
    <reviewItem>
      <errorID>8811c255-0ab2-4b3a-8ed6-e1223601c8f3</errorID>
      <errorWord>(</errorWord>
      <group>L1_Format</group>
      <groupName>格式问题</groupName>
      <ability>L2_HalfPunc_CN</ability>
      <abilityName>全半角问题</abilityName>
      <candidateList>
        <item>（</item>
      </candidateList>
      <explain>文本全半角错误。</explain>
      <paraID>4F2E2990</paraID>
      <start>2</start>
      <end>3</end>
      <status>unmodified</status>
      <modifiedWord/>
      <trackRevisions>false</trackRevisions>
    </reviewItem>
    <reviewItem>
      <errorID>412e50d8-c722-473e-b79c-7747baf67a24</errorID>
      <errorWord>)</errorWord>
      <group>L1_Format</group>
      <groupName>格式问题</groupName>
      <ability>L2_HalfPunc_CN</ability>
      <abilityName>全半角问题</abilityName>
      <candidateList>
        <item>）</item>
      </candidateList>
      <explain>文本全半角错误。</explain>
      <paraID>4F2E2990</paraID>
      <start>12</start>
      <end>13</end>
      <status>unmodified</status>
      <modifiedWord/>
      <trackRevisions>false</trackRevisions>
    </reviewItem>
    <reviewItem>
      <errorID>2a8d838c-5e3b-422e-9151-e4e25014fa88</errorID>
      <errorWord>,</errorWord>
      <group>L1_Format</group>
      <groupName>格式问题</groupName>
      <ability>L2_HalfPunc_CN</ability>
      <abilityName>全半角问题</abilityName>
      <candidateList>
        <item>，</item>
      </candidateList>
      <explain>文本全半角错误。</explain>
      <paraID>34DE6A8E</paraID>
      <start>13</start>
      <end>14</end>
      <status>unmodified</status>
      <modifiedWord/>
      <trackRevisions>false</trackRevisions>
    </reviewItem>
    <reviewItem>
      <errorID>1f7588fd-0f4c-4dcc-b396-108fcc853b53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55B2632C</paraID>
      <start>23</start>
      <end>26</end>
      <status>unmodified</status>
      <modifiedWord/>
      <trackRevisions>false</trackRevisions>
    </reviewItem>
    <reviewItem>
      <errorID>91982953-69f8-4c5a-9406-7db587cbe685</errorID>
      <errorWord>(</errorWord>
      <group>L1_Format</group>
      <groupName>格式问题</groupName>
      <ability>L2_HalfPunc_CN</ability>
      <abilityName>全半角问题</abilityName>
      <candidateList>
        <item>（</item>
      </candidateList>
      <explain>文本全半角错误。</explain>
      <paraID>4DDFCE74</paraID>
      <start>21</start>
      <end>22</end>
      <status>unmodified</status>
      <modifiedWord/>
      <trackRevisions>false</trackRevisions>
    </reviewItem>
    <reviewItem>
      <errorID>b7c67606-5802-44ee-a8e2-60e314238496</errorID>
      <errorWord>)</errorWord>
      <group>L1_Format</group>
      <groupName>格式问题</groupName>
      <ability>L2_HalfPunc_CN</ability>
      <abilityName>全半角问题</abilityName>
      <candidateList>
        <item>）</item>
      </candidateList>
      <explain>文本全半角错误。</explain>
      <paraID>4DDFCE74</paraID>
      <start>24</start>
      <end>25</end>
      <status>unmodified</status>
      <modifiedWord/>
      <trackRevisions>false</trackRevisions>
    </reviewItem>
    <reviewItem>
      <errorID>1bc395f1-e50d-4f30-a932-7c55efd5a869</errorID>
      <errorWord>）文件</errorWord>
      <group>L1_Grammar</group>
      <groupName>语法问题</groupName>
      <ability>L2_Grammar</ability>
      <abilityName>语法错误</abilityName>
      <candidateList>
        <item>）</item>
      </candidateList>
      <explain/>
      <paraID>4DDFCE74</paraID>
      <start>37</start>
      <end>40</end>
      <status>unmodified</status>
      <modifiedWord/>
      <trackRevisions>false</trackRevisions>
    </reviewItem>
    <reviewItem>
      <errorID>0f844b39-dd35-40db-9c3c-02813570e45b</errorID>
      <errorWord>）人民币</errorWord>
      <group>L1_Grammar</group>
      <groupName>语法问题</groupName>
      <ability>L2_Grammar</ability>
      <abilityName>语法错误</abilityName>
      <candidateList>
        <item>）</item>
      </candidateList>
      <explain/>
      <paraID>27EDAB5D</paraID>
      <start>35</start>
      <end>39</end>
      <status>unmodified</status>
      <modifiedWord/>
      <trackRevisions>false</trackRevisions>
    </reviewItem>
    <reviewItem>
      <errorID>97552afc-da87-44e7-87ea-70f192b1eddb</errorID>
      <errorWord>，</errorWord>
      <group>L1_Punc</group>
      <groupName>标点问题</groupName>
      <ability>L2_Punc_CN</ability>
      <abilityName>标点符号问题</abilityName>
      <candidateList>
        <item>。</item>
      </candidateList>
      <explain/>
      <paraID>36F3DDB3</paraID>
      <start>52</start>
      <end>53</end>
      <status>unmodified</status>
      <modifiedWord/>
      <trackRevisions>false</trackRevisions>
    </reviewItem>
    <reviewItem>
      <errorID>9275649c-9893-4002-b12f-38f76c802809</errorID>
      <errorWord>合议</errorWord>
      <group>L1_Word</group>
      <groupName>字词问题</groupName>
      <ability>L2_Typo</ability>
      <abilityName>字词错误</abilityName>
      <candidateList>
        <item>协商</item>
      </candidateList>
      <explain/>
      <paraID>3D1593F4</paraID>
      <start>13</start>
      <end>15</end>
      <status>modified</status>
      <modifiedWord>协商</modifiedWord>
      <trackRevisions>false</trackRevisions>
    </reviewItem>
    <reviewItem>
      <errorID>040c55a6-34b5-4153-b511-a4f58084c95e</errorID>
      <errorWord>检查和</errorWord>
      <group>L1_Word</group>
      <groupName>字词问题</groupName>
      <ability>L2_Typo</ability>
      <abilityName>字词错误</abilityName>
      <candidateList>
        <item>检查，并</item>
      </candidateList>
      <explain/>
      <paraID>66062A8E</paraID>
      <start>15</start>
      <end>19</end>
      <status>modified</status>
      <modifiedWord>检查，并</modifiedWord>
      <trackRevisions>false</trackRevisions>
    </reviewItem>
    <reviewItem>
      <errorID>d22c15c4-7783-4c07-a2eb-a488aaeac5f0</errorID>
      <errorWord>，</errorWord>
      <group>L1_Punc</group>
      <groupName>标点问题</groupName>
      <ability>L2_Punc_CN</ability>
      <abilityName>标点符号问题</abilityName>
      <candidateList>
        <item>。</item>
      </candidateList>
      <explain/>
      <paraID>66062A8E</paraID>
      <start>28</start>
      <end>29</end>
      <status>modified</status>
      <modifiedWord>。</modifiedWord>
      <trackRevisions>false</trackRevisions>
    </reviewItem>
    <reviewItem>
      <errorID>c2ec7fb5-564f-44a9-9924-572f1cdb8b19</errorID>
      <errorWord>；</errorWord>
      <group>L1_Punc</group>
      <groupName>标点问题</groupName>
      <ability>L2_Punc_CN</ability>
      <abilityName>标点符号问题</abilityName>
      <candidateList>
        <item>）。</item>
      </candidateList>
      <explain/>
      <paraID>66062A8E</paraID>
      <start>87</start>
      <end>89</end>
      <status>modified</status>
      <modifiedWord>）。</modifiedWord>
      <trackRevisions>false</trackRevisions>
    </reviewItem>
    <reviewItem>
      <errorID>24334ca9-4c71-4b93-9e51-36289a2ce3ea</errorID>
      <errorWord>），</errorWord>
      <group>L1_Grammar</group>
      <groupName>语法问题</groupName>
      <ability>L2_Grammar</ability>
      <abilityName>语法错误</abilityName>
      <candidateList>
        <item>。这些单证和工具</item>
      </candidateList>
      <explain/>
      <paraID>66062A8E</paraID>
      <start>152</start>
      <end>160</end>
      <status>modified</status>
      <modifiedWord>。这些单证和工具</modifiedWord>
      <trackRevisions>false</trackRevisions>
    </reviewItem>
    <reviewItem>
      <errorID>85e9a896-57f7-4def-a893-1213745568d4</errorID>
      <errorWord>或</errorWord>
      <group>L1_Grammar</group>
      <groupName>语法问题</groupName>
      <ability>L2_Grammar</ability>
      <abilityName>语法错误</abilityName>
      <candidateList>
        <item>响应，或</item>
      </candidateList>
      <explain/>
      <paraID>35A6E111</paraID>
      <start>37</start>
      <end>41</end>
      <status>modified</status>
      <modifiedWord>响应，或</modifiedWord>
      <trackRevisions>false</trackRevisions>
    </reviewItem>
    <reviewItem>
      <errorID>ab856bee-0e24-4fd8-b525-b632cba939cf</errorID>
      <errorWord>没有</errorWord>
      <group>L1_Word</group>
      <groupName>字词问题</groupName>
      <ability>L2_Typo</ability>
      <abilityName>字词错误</abilityName>
      <candidateList>
        <item>内没有</item>
      </candidateList>
      <explain/>
      <paraID>35A6E111</paraID>
      <start>45</start>
      <end>48</end>
      <status>modified</status>
      <modifiedWord>内没有</modifiedWord>
      <trackRevisions>false</trackRevisions>
    </reviewItem>
    <reviewItem>
      <errorID>499c6588-fe6f-4464-a976-b3dbafe417ae</errorID>
      <errorWord>（</errorWord>
      <group>L1_Punc</group>
      <groupName>标点问题</groupName>
      <ability>L2_Punc_CN</ability>
      <abilityName>标点符号问题</abilityName>
      <candidateList>
        <item/>
      </candidateList>
      <explain/>
      <paraID>309C0A23</paraID>
      <start>50</start>
      <end>50</end>
      <status>modified</status>
      <modifiedWord/>
      <trackRevisions>false</trackRevisions>
    </reviewItem>
    <reviewItem>
      <errorID>7f56303a-9b4d-4d8e-b114-0a9e5ecc98b0</errorID>
      <errorWord>）</errorWord>
      <group>L1_Punc</group>
      <groupName>标点问题</groupName>
      <ability>L2_Punc_CN</ability>
      <abilityName>标点符号问题</abilityName>
      <candidateList>
        <item/>
      </candidateList>
      <explain/>
      <paraID>309C0A23</paraID>
      <start>52</start>
      <end>52</end>
      <status>modified</status>
      <modifiedWord/>
      <trackRevisions>false</trackRevisions>
    </reviewItem>
    <reviewItem>
      <errorID>a6ca11e9-9997-4158-a541-8131b384416b</errorID>
      <errorWord>，</errorWord>
      <group>L1_Punc</group>
      <groupName>标点问题</groupName>
      <ability>L2_Punc_CN</ability>
      <abilityName>标点符号问题</abilityName>
      <candidateList>
        <item>；</item>
      </candidateList>
      <explain/>
      <paraID>54E5680A</paraID>
      <start>38</start>
      <end>39</end>
      <status>modified</status>
      <modifiedWord>；</modifiedWord>
      <trackRevisions>false</trackRevisions>
    </reviewItem>
    <reviewItem>
      <errorID>74a51646-c030-4d6e-866b-adcaabd32abc</errorID>
      <errorWord>向</errorWord>
      <group>L1_Word</group>
      <groupName>字词问题</groupName>
      <ability>L2_Typo</ability>
      <abilityName>字词错误</abilityName>
      <candidateList>
        <item>应向</item>
      </candidateList>
      <explain/>
      <paraID>54E5680A</paraID>
      <start>50</start>
      <end>52</end>
      <status>modified</status>
      <modifiedWord>应向</modifiedWord>
      <trackRevisions>false</trackRevisions>
    </reviewItem>
    <reviewItem>
      <errorID>40dc504f-bf96-4833-9db6-14358bd4416d</errorID>
      <errorWord> </errorWord>
      <group>L1_Punc</group>
      <groupName>标点问题</groupName>
      <ability>L2_Punc_CN</ability>
      <abilityName>标点符号问题</abilityName>
      <candidateList>
        <item/>
      </candidateList>
      <explain>此处空格冗余，建议删除。</explain>
      <paraID> 640FB16</paraID>
      <start>50</start>
      <end>51</end>
      <status>unmodified</status>
      <modifiedWord/>
      <trackRevisions>false</trackRevisions>
    </reviewItem>
    <reviewItem>
      <errorID>d8b0e1a9-6265-454b-94bd-56038fe2f61b</errorID>
      <errorWord>的</errorWord>
      <group>L1_Word</group>
      <groupName>字词问题</groupName>
      <ability>L2_Typo</ability>
      <abilityName>字词错误</abilityName>
      <candidateList>
        <item>地</item>
      </candidateList>
      <explain/>
      <paraID> 640FB16</paraID>
      <start>65</start>
      <end>66</end>
      <status>unmodified</status>
      <modifiedWord/>
      <trackRevisions>false</trackRevisions>
    </reviewItem>
    <reviewItem>
      <errorID>a5500d16-42d0-4161-8894-a3d2f46f55a6</errorID>
      <errorWord>或</errorWord>
      <group>L1_Punc</group>
      <groupName>标点问题</groupName>
      <ability>L2_Punc_CN</ability>
      <abilityName>标点符号问题</abilityName>
      <candidateList>
        <item>，或</item>
      </candidateList>
      <explain/>
      <paraID> 640FB16</paraID>
      <start>76</start>
      <end>77</end>
      <status>unmodified</status>
      <modifiedWord/>
      <trackRevisions>false</trackRevisions>
    </reviewItem>
    <reviewItem>
      <errorID>575df2a3-2e04-4d02-8890-727c19b7e35e</errorID>
      <errorWord>在其</errorWord>
      <group>L1_Word</group>
      <groupName>字词问题</groupName>
      <ability>L2_Typo</ability>
      <abilityName>字词错误</abilityName>
      <candidateList>
        <item>，其在</item>
      </candidateList>
      <explain/>
      <paraID> 640FB16</paraID>
      <start>82</start>
      <end>84</end>
      <status>unmodified</status>
      <modifiedWord/>
      <trackRevisions>false</trackRevisions>
    </reviewItem>
    <reviewItem>
      <errorID>a6f4d088-7b85-4b75-affb-f9fa0e545cea</errorID>
      <errorWord>或</errorWord>
      <group>L1_Punc</group>
      <groupName>标点问题</groupName>
      <ability>L2_Punc_CN</ability>
      <abilityName>标点符号问题</abilityName>
      <candidateList>
        <item>；或</item>
      </candidateList>
      <explain/>
      <paraID> 640FB16</paraID>
      <start>103</start>
      <end>104</end>
      <status>unmodified</status>
      <modifiedWord/>
      <trackRevisions>false</trackRevisions>
    </reviewItem>
    <reviewItem>
      <errorID>55f9545f-ce19-44ad-a083-1961474764cc</errorID>
      <errorWord>距离处</errorWord>
      <group>L1_Word</group>
      <groupName>字词问题</groupName>
      <ability>L2_Typo</ability>
      <abilityName>字词错误</abilityName>
      <candidateList>
        <item>距离应</item>
      </candidateList>
      <explain/>
      <paraID>6DB8A84B</paraID>
      <start>13</start>
      <end>16</end>
      <status>unmodified</status>
      <modifiedWord/>
      <trackRevisions>false</trackRevisions>
    </reviewItem>
    <reviewItem>
      <errorID>a8f07ba9-9ddc-49fa-8f96-4c6dbf036bca</errorID>
      <errorWord>底面</errorWord>
      <group>L1_Word</group>
      <groupName>字词问题</groupName>
      <ability>L2_Typo</ability>
      <abilityName>字词错误</abilityName>
      <candidateList>
        <item>地面</item>
      </candidateList>
      <explain/>
      <paraID>17025102</paraID>
      <start>12</start>
      <end>14</end>
      <status>unmodified</status>
      <modifiedWord/>
      <trackRevisions>false</trackRevisions>
    </reviewItem>
    <reviewItem>
      <errorID>b4b1589e-8fef-4f35-88bb-a2bb4e8a295c</errorID>
      <errorWord>)</errorWord>
      <group>L1_Format</group>
      <groupName>格式问题</groupName>
      <ability>L2_HalfPunc_CN</ability>
      <abilityName>全半角问题</abilityName>
      <candidateList>
        <item>）</item>
      </candidateList>
      <explain>文本全半角错误。</explain>
      <paraID>7E5AC883</paraID>
      <start>13</start>
      <end>14</end>
      <status>unmodified</status>
      <modifiedWord/>
      <trackRevisions>false</trackRevisions>
    </reviewItem>
    <reviewItem>
      <errorID>3b2b6266-5f58-4b23-823a-f4daa37cdcd8</errorID>
      <errorWord>结构时</errorWord>
      <group>L1_Word</group>
      <groupName>字词问题</groupName>
      <ability>L2_Typo</ability>
      <abilityName>字词错误</abilityName>
      <candidateList>
        <item>结构</item>
      </candidateList>
      <explain/>
      <paraID>48BCE788</paraID>
      <start>7</start>
      <end>10</end>
      <status>unmodified</status>
      <modifiedWord/>
      <trackRevisions>false</trackRevisions>
    </reviewItem>
    <reviewItem>
      <errorID>34062dee-cf61-4576-baab-32445e77f253</errorID>
      <errorWord>小于</errorWord>
      <group>L1_Word</group>
      <groupName>字词问题</groupName>
      <ability>L2_Typo</ability>
      <abilityName>字词错误</abilityName>
      <candidateList>
        <item>应小于</item>
      </candidateList>
      <explain/>
      <paraID>48BCE788</paraID>
      <start>19</start>
      <end>21</end>
      <status>unmodified</status>
      <modifiedWord/>
      <trackRevisions>false</trackRevisions>
    </reviewItem>
    <reviewItem>
      <errorID>de06c8e4-2822-4512-8ba1-ecd1b57d5e35</errorID>
      <errorWord>、</errorWord>
      <group>L1_Punc</group>
      <groupName>标点问题</groupName>
      <ability>L2_Punc_CN</ability>
      <abilityName>标点符号问题</abilityName>
      <candidateList>
        <item>.</item>
      </candidateList>
      <explain/>
      <paraID>48BCE788</paraID>
      <start>27</start>
      <end>28</end>
      <status>unmodified</status>
      <modifiedWord/>
      <trackRevisions>false</trackRevisions>
    </reviewItem>
    <reviewItem>
      <errorID>c597d38a-d25f-4d92-9577-c530e2fe2085</errorID>
      <errorWord>勾挂</errorWord>
      <group>L1_Word</group>
      <groupName>字词问题</groupName>
      <ability>L2_Typo</ability>
      <abilityName>字词错误</abilityName>
      <candidateList>
        <item>钩挂</item>
      </candidateList>
      <explain>存在发音相同字词的误用。</explain>
      <paraID>48BCE788</paraID>
      <start>31</start>
      <end>33</end>
      <status>unmodified</status>
      <modifiedWord/>
      <trackRevisions>false</trackRevisions>
    </reviewItem>
    <reviewItem>
      <errorID>84725501-c19c-4529-b843-cf2110043ed3</errorID>
      <errorWord>，</errorWord>
      <group>L1_Punc</group>
      <groupName>标点问题</groupName>
      <ability>L2_Punc_CN</ability>
      <abilityName>标点符号问题</abilityName>
      <candidateList>
        <item>、</item>
      </candidateList>
      <explain/>
      <paraID>48BCE788</paraID>
      <start>33</start>
      <end>34</end>
      <status>unmodified</status>
      <modifiedWord/>
      <trackRevisions>false</trackRevisions>
    </reviewItem>
    <reviewItem>
      <errorID>6e4ea44c-fd61-4867-a0e3-591f00e37108</errorID>
      <errorWord>，</errorWord>
      <group>L1_Punc</group>
      <groupName>标点问题</groupName>
      <ability>L2_Punc_CN</ability>
      <abilityName>标点符号问题</abilityName>
      <candidateList>
        <item>、</item>
      </candidateList>
      <explain/>
      <paraID>48BCE788</paraID>
      <start>38</start>
      <end>39</end>
      <status>unmodified</status>
      <modifiedWord/>
      <trackRevisions>false</trackRevisions>
    </reviewItem>
    <reviewItem>
      <errorID>a60e2895-8e0c-4987-8ab8-bb3dfd0d3a51</errorID>
      <errorWord>，</errorWord>
      <group>L1_Punc</group>
      <groupName>标点问题</groupName>
      <ability>L2_Punc_CN</ability>
      <abilityName>标点符号问题</abilityName>
      <candidateList>
        <item>、</item>
      </candidateList>
      <explain/>
      <paraID>48BCE788</paraID>
      <start>43</start>
      <end>44</end>
      <status>unmodified</status>
      <modifiedWord/>
      <trackRevisions>false</trackRevisions>
    </reviewItem>
    <reviewItem>
      <errorID>14d06dc7-c2bd-4ae7-ade0-fdf3c0b012b8</errorID>
      <errorWord>；</errorWord>
      <group>L1_Punc</group>
      <groupName>标点问题</groupName>
      <ability>L2_Punc_CN</ability>
      <abilityName>标点符号问题</abilityName>
      <candidateList>
        <item>。</item>
      </candidateList>
      <explain/>
      <paraID>48BCE788</paraID>
      <start>95</start>
      <end>96</end>
      <status>unmodified</status>
      <modifiedWord/>
      <trackRevisions>false</trackRevisions>
    </reviewItem>
    <reviewItem>
      <errorID>8616cbea-889b-4241-9d8e-23ebb85f258d</errorID>
      <errorWord>—</errorWord>
      <group>L1_Punc</group>
      <groupName>标点问题</groupName>
      <ability>L2_Punc_CN</ability>
      <abilityName>标点符号问题</abilityName>
      <candidateList>
        <item>-</item>
      </candidateList>
      <explain/>
      <paraID>3F638E8D</paraID>
      <start>68</start>
      <end>69</end>
      <status>unmodified</status>
      <modifiedWord/>
      <trackRevisions>false</trackRevisions>
    </reviewItem>
    <reviewItem>
      <errorID>daa71bd9-5fe3-47fc-945c-66b310c4c9c3</errorID>
      <errorWord>.</errorWord>
      <group>L1_Format</group>
      <groupName>格式问题</groupName>
      <ability>L2_HalfPunc_CN</ability>
      <abilityName>全半角问题</abilityName>
      <candidateList>
        <item>。</item>
      </candidateList>
      <explain>文本全半角错误。</explain>
      <paraID>61803610</paraID>
      <start>39</start>
      <end>40</end>
      <status>unmodified</status>
      <modifiedWord/>
      <trackRevisions>false</trackRevisions>
    </reviewItem>
    <reviewItem>
      <errorID>6a2e9ee1-423c-48aa-8428-0cb6a8082571</errorID>
      <errorWord>国际</errorWord>
      <group>L1_Word</group>
      <groupName>字词问题</groupName>
      <ability>L2_Typo</ability>
      <abilityName>字词错误</abilityName>
      <candidateList>
        <item>国标</item>
      </candidateList>
      <explain/>
      <paraID> 4E37244</paraID>
      <start>44</start>
      <end>46</end>
      <status>unmodified</status>
      <modifiedWord/>
      <trackRevisions>false</trackRevisions>
    </reviewItem>
    <reviewItem>
      <errorID>0540dc72-6489-4538-b4a1-7db021cf8f5c</errorID>
      <errorWord>勾挂</errorWord>
      <group>L1_Word</group>
      <groupName>字词问题</groupName>
      <ability>L2_Typo</ability>
      <abilityName>字词错误</abilityName>
      <candidateList>
        <item>钩挂</item>
      </candidateList>
      <explain/>
      <paraID>76BC686B</paraID>
      <start>5</start>
      <end>7</end>
      <status>unmodified</status>
      <modifiedWord/>
      <trackRevisions>false</trackRevisions>
    </reviewItem>
    <reviewItem>
      <errorID>d08a9469-2c6f-4960-ad5b-fcef47579f89</errorID>
      <errorWord>、</errorWord>
      <group>L1_Punc</group>
      <groupName>标点问题</groupName>
      <ability>L2_Punc_CN</ability>
      <abilityName>标点符号问题</abilityName>
      <candidateList>
        <item>.</item>
      </candidateList>
      <explain/>
      <paraID>12385899</paraID>
      <start>2</start>
      <end>3</end>
      <status>unmodified</status>
      <modifiedWord/>
      <trackRevisions>false</trackRevisions>
    </reviewItem>
    <reviewItem>
      <errorID>4c5e8850-6fdc-4bce-9ac4-a0a69136d6b1</errorID>
      <errorWord>》的要求</errorWord>
      <group>L1_Grammar</group>
      <groupName>语法问题</groupName>
      <ability>L2_Grammar</ability>
      <abilityName>语法错误</abilityName>
      <candidateList>
        <item>》</item>
      </candidateList>
      <explain/>
      <paraID>12385899</paraID>
      <start>35</start>
      <end>39</end>
      <status>unmodified</status>
      <modifiedWord/>
      <trackRevisions>false</trackRevisions>
    </reviewItem>
    <reviewItem>
      <errorID>2439f41a-e7ad-4307-8b27-6ceb65bf3e4f</errorID>
      <errorWord>直至</errorWord>
      <group>L1_Punc</group>
      <groupName>标点问题</groupName>
      <ability>L2_Punc_CN</ability>
      <abilityName>标点符号问题</abilityName>
      <candidateList>
        <item>，直至</item>
      </candidateList>
      <explain/>
      <paraID>191FA0C6</paraID>
      <start>103</start>
      <end>105</end>
      <status>unmodified</status>
      <modifiedWord/>
      <trackRevisions>false</trackRevisions>
    </reviewItem>
    <reviewItem>
      <errorID>6c12a84a-de79-4b46-8d47-7983440f70ac</errorID>
      <errorWord>直至</errorWord>
      <group>L1_Punc</group>
      <groupName>标点问题</groupName>
      <ability>L2_Punc_CN</ability>
      <abilityName>标点符号问题</abilityName>
      <candidateList>
        <item>，直至</item>
      </candidateList>
      <explain/>
      <paraID>191FA0C6</paraID>
      <start>120</start>
      <end>122</end>
      <status>unmodified</status>
      <modifiedWord/>
      <trackRevisions>false</trackRevisions>
    </reviewItem>
    <reviewItem>
      <errorID>da4a0443-d1db-46b5-b7ec-707713d00ce8</errorID>
      <errorWord>：</errorWord>
      <group>L1_Punc</group>
      <groupName>标点问题</groupName>
      <ability>L2_Punc_CN</ability>
      <abilityName>标点符号问题</abilityName>
      <candidateList>
        <item>，</item>
      </candidateList>
      <explain/>
      <paraID>330AAFF5</paraID>
      <start>10</start>
      <end>11</end>
      <status>unmodified</status>
      <modifiedWord/>
      <trackRevisions>false</trackRevisions>
    </reviewItem>
    <reviewItem>
      <errorID>b41e8697-7bf6-4adc-9cd3-225e02939971</errorID>
      <errorWord>(包括告示牌)</errorWord>
      <group>L1_Punc</group>
      <groupName>标点问题</groupName>
      <ability>L2_Punc_CN</ability>
      <abilityName>标点符号问题</abilityName>
      <candidateList>
        <item>（包括告示牌）</item>
      </candidateList>
      <explain/>
      <paraID>330AAFF5</paraID>
      <start>79</start>
      <end>86</end>
      <status>unmodified</status>
      <modifiedWord/>
      <trackRevisions>false</trackRevisions>
    </reviewItem>
    <reviewItem>
      <errorID>87b1df36-9668-4d03-bfa0-f11e0ba79741</errorID>
      <errorWord>(毫米)</errorWord>
      <group>L1_Punc</group>
      <groupName>标点问题</groupName>
      <ability>L2_Punc_CN</ability>
      <abilityName>标点符号问题</abilityName>
      <candidateList>
        <item>（毫米）</item>
      </candidateList>
      <explain/>
      <paraID>330AAFF5</paraID>
      <start>115</start>
      <end>119</end>
      <status>unmodified</status>
      <modifiedWord/>
      <trackRevisions>false</trackRevisions>
    </reviewItem>
    <reviewItem>
      <errorID>cc78e5c6-9f30-4e69-940d-5f358561600d</errorID>
      <errorWord>；</errorWord>
      <group>L1_Punc</group>
      <groupName>标点问题</groupName>
      <ability>L2_Punc_CN</ability>
      <abilityName>标点符号问题</abilityName>
      <candidateList>
        <item>，</item>
      </candidateList>
      <explain/>
      <paraID>6B93C21D</paraID>
      <start>18</start>
      <end>19</end>
      <status>unmodified</status>
      <modifiedWord/>
      <trackRevisions>false</trackRevisions>
    </reviewItem>
    <reviewItem>
      <errorID>032d2b22-2cb5-437e-a88a-4aba8760c5f2</errorID>
      <errorWord>；</errorWord>
      <group>L1_Punc</group>
      <groupName>标点问题</groupName>
      <ability>L2_Punc_CN</ability>
      <abilityName>标点符号问题</abilityName>
      <candidateList>
        <item>，</item>
      </candidateList>
      <explain/>
      <paraID>6B93C21D</paraID>
      <start>35</start>
      <end>36</end>
      <status>unmodified</status>
      <modifiedWord/>
      <trackRevisions>false</trackRevisions>
    </reviewItem>
    <reviewItem>
      <errorID>640dedda-11b7-44ef-aca2-c4599c46b8db</errorID>
      <errorWord>表面，均</errorWord>
      <group>L1_Grammar</group>
      <groupName>语法问题</groupName>
      <ability>L2_Grammar</ability>
      <abilityName>语法错误</abilityName>
      <candidateList>
        <item>表面</item>
      </candidateList>
      <explain/>
      <paraID>6B93C21D</paraID>
      <start>66</start>
      <end>70</end>
      <status>unmodified</status>
      <modifiedWord/>
      <trackRevisions>false</trackRevisions>
    </reviewItem>
    <reviewItem>
      <errorID>627550d6-91c3-455e-94ec-7cd0e37c816a</errorID>
      <errorWord>；</errorWord>
      <group>L1_Punc</group>
      <groupName>标点问题</groupName>
      <ability>L2_Punc_CN</ability>
      <abilityName>标点符号问题</abilityName>
      <candidateList>
        <item>，</item>
      </candidateList>
      <explain/>
      <paraID>6B93C21D</paraID>
      <start>86</start>
      <end>87</end>
      <status>unmodified</status>
      <modifiedWord/>
      <trackRevisions>false</trackRevisions>
    </reviewItem>
    <reviewItem>
      <errorID>2d3ec86e-7b28-4349-87a8-8ed787ed8804</errorID>
      <errorWord>；</errorWord>
      <group>L1_Punc</group>
      <groupName>标点问题</groupName>
      <ability>L2_Punc_CN</ability>
      <abilityName>标点符号问题</abilityName>
      <candidateList>
        <item>，</item>
      </candidateList>
      <explain/>
      <paraID>6B93C21D</paraID>
      <start>93</start>
      <end>94</end>
      <status>unmodified</status>
      <modifiedWord/>
      <trackRevisions>false</trackRevisions>
    </reviewItem>
    <reviewItem>
      <errorID>3a5d6357-a04d-4ed3-907e-3b8ae438dbb8</errorID>
      <errorWord>；</errorWord>
      <group>L1_Punc</group>
      <groupName>标点问题</groupName>
      <ability>L2_Punc_CN</ability>
      <abilityName>标点符号问题</abilityName>
      <candidateList>
        <item>，</item>
      </candidateList>
      <explain/>
      <paraID>1764EEFC</paraID>
      <start>21</start>
      <end>22</end>
      <status>unmodified</status>
      <modifiedWord/>
      <trackRevisions>false</trackRevisions>
    </reviewItem>
    <reviewItem>
      <errorID>34800f1e-abb4-41a5-b7ed-a0c423086a51</errorID>
      <errorWord>；</errorWord>
      <group>L1_Punc</group>
      <groupName>标点问题</groupName>
      <ability>L2_Punc_CN</ability>
      <abilityName>标点符号问题</abilityName>
      <candidateList>
        <item>，</item>
      </candidateList>
      <explain/>
      <paraID>1764EEFC</paraID>
      <start>94</start>
      <end>95</end>
      <status>unmodified</status>
      <modifiedWord/>
      <trackRevisions>false</trackRevisions>
    </reviewItem>
    <reviewItem>
      <errorID>15c204c1-0437-40f5-ac62-85ad72bb67b0</errorID>
      <errorWord>；</errorWord>
      <group>L1_Punc</group>
      <groupName>标点问题</groupName>
      <ability>L2_Punc_CN</ability>
      <abilityName>标点符号问题</abilityName>
      <candidateList>
        <item>，</item>
      </candidateList>
      <explain/>
      <paraID>1764EEFC</paraID>
      <start>100</start>
      <end>101</end>
      <status>unmodified</status>
      <modifiedWord/>
      <trackRevisions>false</trackRevisions>
    </reviewItem>
    <reviewItem>
      <errorID>703ff240-4829-4a68-a0f2-e2802a997c06</errorID>
      <errorWord>、有</errorWord>
      <group>L1_Word</group>
      <groupName>字词问题</groupName>
      <ability>L2_Typo</ability>
      <abilityName>字词错误</abilityName>
      <candidateList>
        <item>、</item>
      </candidateList>
      <explain/>
      <paraID>374CB28C</paraID>
      <start>37</start>
      <end>39</end>
      <status>unmodified</status>
      <modifiedWord/>
      <trackRevisions>false</trackRevisions>
    </reviewItem>
    <reviewItem>
      <errorID>391ea7f4-0c32-4df2-a819-aa75cdb7a9a7</errorID>
      <errorWord>，</errorWord>
      <group>L1_Punc</group>
      <groupName>标点问题</groupName>
      <ability>L2_Punc_CN</ability>
      <abilityName>标点符号问题</abilityName>
      <candidateList>
        <item>、</item>
      </candidateList>
      <explain/>
      <paraID> 363B363</paraID>
      <start>13</start>
      <end>14</end>
      <status>unmodified</status>
      <modifiedWord/>
      <trackRevisions>false</trackRevisions>
    </reviewItem>
    <reviewItem>
      <errorID>bb16b5ce-8696-4c97-9cb8-722d95eb2338</errorID>
      <errorWord>，</errorWord>
      <group>L1_Punc</group>
      <groupName>标点问题</groupName>
      <ability>L2_Punc_CN</ability>
      <abilityName>标点符号问题</abilityName>
      <candidateList>
        <item>、</item>
      </candidateList>
      <explain/>
      <paraID> 363B363</paraID>
      <start>18</start>
      <end>19</end>
      <status>unmodified</status>
      <modifiedWord/>
      <trackRevisions>false</trackRevisions>
    </reviewItem>
    <reviewItem>
      <errorID>0062b839-8fc5-482c-a623-bb52989e1020</errorID>
      <errorWord>；</errorWord>
      <group>L1_Punc</group>
      <groupName>标点问题</groupName>
      <ability>L2_Punc_CN</ability>
      <abilityName>标点符号问题</abilityName>
      <candidateList>
        <item>，</item>
      </candidateList>
      <explain/>
      <paraID> 363B363</paraID>
      <start>23</start>
      <end>24</end>
      <status>unmodified</status>
      <modifiedWord/>
      <trackRevisions>false</trackRevisions>
    </reviewItem>
    <reviewItem>
      <errorID>32e21a06-a5b7-4687-9b9a-c6e774786e74</errorID>
      <errorWord>；</errorWord>
      <group>L1_Punc</group>
      <groupName>标点问题</groupName>
      <ability>L2_Punc_CN</ability>
      <abilityName>标点符号问题</abilityName>
      <candidateList>
        <item>，</item>
      </candidateList>
      <explain/>
      <paraID> 363B363</paraID>
      <start>41</start>
      <end>42</end>
      <status>unmodified</status>
      <modifiedWord/>
      <trackRevisions>false</trackRevisions>
    </reviewItem>
    <reviewItem>
      <errorID>05416eba-a26a-4fe6-9210-f9ce17038819</errorID>
      <errorWord>；</errorWord>
      <group>L1_Punc</group>
      <groupName>标点问题</groupName>
      <ability>L2_Punc_CN</ability>
      <abilityName>标点符号问题</abilityName>
      <candidateList>
        <item>，</item>
      </candidateList>
      <explain/>
      <paraID> 363B363</paraID>
      <start>50</start>
      <end>51</end>
      <status>unmodified</status>
      <modifiedWord/>
      <trackRevisions>false</trackRevisions>
    </reviewItem>
    <reviewItem>
      <errorID>5ae81267-6f24-47a7-8b7b-6260d5b1c765</errorID>
      <errorWord>；</errorWord>
      <group>L1_Punc</group>
      <groupName>标点问题</groupName>
      <ability>L2_Punc_CN</ability>
      <abilityName>标点符号问题</abilityName>
      <candidateList>
        <item>，</item>
      </candidateList>
      <explain/>
      <paraID> 363B363</paraID>
      <start>60</start>
      <end>61</end>
      <status>unmodified</status>
      <modifiedWord/>
      <trackRevisions>false</trackRevisions>
    </reviewItem>
    <reviewItem>
      <errorID>9b11d460-1814-4e12-a916-7043d03745b8</errorID>
      <errorWord>；</errorWord>
      <group>L1_Punc</group>
      <groupName>标点问题</groupName>
      <ability>L2_Punc_CN</ability>
      <abilityName>标点符号问题</abilityName>
      <candidateList>
        <item>，</item>
      </candidateList>
      <explain/>
      <paraID> 363B363</paraID>
      <start>68</start>
      <end>69</end>
      <status>unmodified</status>
      <modifiedWord/>
      <trackRevisions>false</trackRevisions>
    </reviewItem>
    <reviewItem>
      <errorID>1ff96cc7-5834-4a60-a15d-22528583bc76</errorID>
      <errorWord>；</errorWord>
      <group>L1_Punc</group>
      <groupName>标点问题</groupName>
      <ability>L2_Punc_CN</ability>
      <abilityName>标点符号问题</abilityName>
      <candidateList>
        <item>，</item>
      </candidateList>
      <explain/>
      <paraID>69F8C197</paraID>
      <start>25</start>
      <end>26</end>
      <status>unmodified</status>
      <modifiedWord/>
      <trackRevisions>false</trackRevisions>
    </reviewItem>
    <reviewItem>
      <errorID>dd277e23-6c43-4ec1-9f3e-6b5f41370f77</errorID>
      <errorWord>；</errorWord>
      <group>L1_Punc</group>
      <groupName>标点问题</groupName>
      <ability>L2_Punc_CN</ability>
      <abilityName>标点符号问题</abilityName>
      <candidateList>
        <item>，</item>
      </candidateList>
      <explain/>
      <paraID>69F8C197</paraID>
      <start>47</start>
      <end>48</end>
      <status>unmodified</status>
      <modifiedWord/>
      <trackRevisions>false</trackRevisions>
    </reviewItem>
    <reviewItem>
      <errorID>c7ae5e9e-60d1-454d-90de-9b8297f6321b</errorID>
      <errorWord>；</errorWord>
      <group>L1_Punc</group>
      <groupName>标点问题</groupName>
      <ability>L2_Punc_CN</ability>
      <abilityName>标点符号问题</abilityName>
      <candidateList>
        <item>，</item>
      </candidateList>
      <explain/>
      <paraID>69F8C197</paraID>
      <start>57</start>
      <end>58</end>
      <status>unmodified</status>
      <modifiedWord/>
      <trackRevisions>false</trackRevisions>
    </reviewItem>
    <reviewItem>
      <errorID>934aa647-496d-4b86-8e68-ff8fee1a2385</errorID>
      <errorWord>；</errorWord>
      <group>L1_Punc</group>
      <groupName>标点问题</groupName>
      <ability>L2_Punc_CN</ability>
      <abilityName>标点符号问题</abilityName>
      <candidateList>
        <item>，</item>
      </candidateList>
      <explain/>
      <paraID>69F8C197</paraID>
      <start>69</start>
      <end>70</end>
      <status>unmodified</status>
      <modifiedWord/>
      <trackRevisions>false</trackRevisions>
    </reviewItem>
    <reviewItem>
      <errorID>8f134edc-3c50-44cf-a4eb-4af00abf49c2</errorID>
      <errorWord>；</errorWord>
      <group>L1_Punc</group>
      <groupName>标点问题</groupName>
      <ability>L2_Punc_CN</ability>
      <abilityName>标点符号问题</abilityName>
      <candidateList>
        <item>，</item>
      </candidateList>
      <explain/>
      <paraID>69F8C197</paraID>
      <start>76</start>
      <end>77</end>
      <status>unmodified</status>
      <modifiedWord/>
      <trackRevisions>false</trackRevisions>
    </reviewItem>
    <reviewItem>
      <errorID>16ddbd8d-f0a8-4319-b10d-07b54a1145d4</errorID>
      <errorWord>；</errorWord>
      <group>L1_Punc</group>
      <groupName>标点问题</groupName>
      <ability>L2_Punc_CN</ability>
      <abilityName>标点符号问题</abilityName>
      <candidateList>
        <item>，</item>
      </candidateList>
      <explain/>
      <paraID>6315869E</paraID>
      <start>28</start>
      <end>29</end>
      <status>unmodified</status>
      <modifiedWord/>
      <trackRevisions>false</trackRevisions>
    </reviewItem>
    <reviewItem>
      <errorID>fb45de90-ca73-4eac-bf75-a5e39337e088</errorID>
      <errorWord>；</errorWord>
      <group>L1_Punc</group>
      <groupName>标点问题</groupName>
      <ability>L2_Punc_CN</ability>
      <abilityName>标点符号问题</abilityName>
      <candidateList>
        <item>，</item>
      </candidateList>
      <explain/>
      <paraID>6315869E</paraID>
      <start>50</start>
      <end>51</end>
      <status>unmodified</status>
      <modifiedWord/>
      <trackRevisions>false</trackRevisions>
    </reviewItem>
    <reviewItem>
      <errorID>456e0867-15f1-4c25-9b6b-d839e6e37951</errorID>
      <errorWord>；</errorWord>
      <group>L1_Punc</group>
      <groupName>标点问题</groupName>
      <ability>L2_Punc_CN</ability>
      <abilityName>标点符号问题</abilityName>
      <candidateList>
        <item>，</item>
      </candidateList>
      <explain/>
      <paraID>6315869E</paraID>
      <start>57</start>
      <end>58</end>
      <status>unmodified</status>
      <modifiedWord/>
      <trackRevisions>false</trackRevisions>
    </reviewItem>
    <reviewItem>
      <errorID>f3650757-7e41-4a87-99bd-1c1cad043600</errorID>
      <errorWord>；</errorWord>
      <group>L1_Punc</group>
      <groupName>标点问题</groupName>
      <ability>L2_Punc_CN</ability>
      <abilityName>标点符号问题</abilityName>
      <candidateList>
        <item>，</item>
      </candidateList>
      <explain/>
      <paraID>6315869E</paraID>
      <start>66</start>
      <end>67</end>
      <status>unmodified</status>
      <modifiedWord/>
      <trackRevisions>false</trackRevisions>
    </reviewItem>
    <reviewItem>
      <errorID>1ce3bef9-17b8-4ef7-9838-9abe6015a845</errorID>
      <errorWord>；</errorWord>
      <group>L1_Punc</group>
      <groupName>标点问题</groupName>
      <ability>L2_Punc_CN</ability>
      <abilityName>标点符号问题</abilityName>
      <candidateList>
        <item>，</item>
      </candidateList>
      <explain/>
      <paraID>6315869E</paraID>
      <start>72</start>
      <end>73</end>
      <status>unmodified</status>
      <modifiedWord/>
      <trackRevisions>false</trackRevisions>
    </reviewItem>
    <reviewItem>
      <errorID>a019be19-2703-4922-b14f-7599e320d0d6</errorID>
      <errorWord>；</errorWord>
      <group>L1_Punc</group>
      <groupName>标点问题</groupName>
      <ability>L2_Punc_CN</ability>
      <abilityName>标点符号问题</abilityName>
      <candidateList>
        <item>。</item>
      </candidateList>
      <explain/>
      <paraID>6315869E</paraID>
      <start>76</start>
      <end>77</end>
      <status>unmodified</status>
      <modifiedWord/>
      <trackRevisions>false</trackRevisions>
    </reviewItem>
    <reviewItem>
      <errorID>d4f5979b-79eb-4afd-8501-f303b1172580</errorID>
      <errorWord>：</errorWord>
      <group>L1_Punc</group>
      <groupName>标点问题</groupName>
      <ability>L2_Punc_CN</ability>
      <abilityName>标点符号问题</abilityName>
      <candidateList>
        <item>。</item>
      </candidateList>
      <explain/>
      <paraID>6A0B14B8</paraID>
      <start>76</start>
      <end>77</end>
      <status>unmodified</status>
      <modifiedWord/>
      <trackRevisions>false</trackRevisions>
    </reviewItem>
    <reviewItem>
      <errorID>bd66aac8-2e0d-445f-bff4-e4f957cfd49d</errorID>
      <errorWord>：</errorWord>
      <group>L1_Punc</group>
      <groupName>标点问题</groupName>
      <ability>L2_Punc_CN</ability>
      <abilityName>标点符号问题</abilityName>
      <candidateList>
        <item>。</item>
      </candidateList>
      <explain/>
      <paraID>79EBB308</paraID>
      <start>61</start>
      <end>62</end>
      <status>unmodified</status>
      <modifiedWord/>
      <trackRevisions>false</trackRevisions>
    </reviewItem>
    <reviewItem>
      <errorID>0cef4d32-9465-4c21-8461-978e930b9423</errorID>
      <errorWord>内容</errorWord>
      <group>L1_Grammar</group>
      <groupName>语法问题</groupName>
      <ability>L2_Grammar</ability>
      <abilityName>语法错误</abilityName>
      <candidateList>
        <item>对其内容</item>
      </candidateList>
      <explain/>
      <paraID>7DED5CF7</paraID>
      <start>23</start>
      <end>25</end>
      <status>unmodified</status>
      <modifiedWord/>
      <trackRevisions>false</trackRevisions>
    </reviewItem>
    <reviewItem>
      <errorID>60b89465-0560-47c9-a891-87f7e12aa9d4</errorID>
      <errorWord>。</errorWord>
      <group>L1_Grammar</group>
      <groupName>语法问题</groupName>
      <ability>L2_Grammar</ability>
      <abilityName>语法错误</abilityName>
      <candidateList>
        <item>，对其</item>
      </candidateList>
      <explain/>
      <paraID>6574981B</paraID>
      <start>23</start>
      <end>24</end>
      <status>unmodified</status>
      <modifiedWord/>
      <trackRevisions>false</trackRevisions>
    </reviewItem>
    <reviewItem>
      <errorID>3fd47f46-4a31-4f50-9c04-b3b78dc8fa17</errorID>
      <errorWord>包含对</errorWord>
      <group>L1_Grammar</group>
      <groupName>语法问题</groupName>
      <ability>L2_Grammar</ability>
      <abilityName>语法错误</abilityName>
      <candidateList>
        <item>对其包含的</item>
      </candidateList>
      <explain/>
      <paraID>53665D3E</paraID>
      <start>31</start>
      <end>34</end>
      <status>unmodified</status>
      <modifiedWord/>
      <trackRevisions>false</trackRevisions>
    </reviewItem>
    <reviewItem>
      <errorID>b6ea2cdf-682c-4f1a-9515-cdc674876ff6</errorID>
      <errorWord>，编制</errorWord>
      <group>L1_Word</group>
      <groupName>字词问题</groupName>
      <ability>L2_Typo</ability>
      <abilityName>字词错误</abilityName>
      <candidateList>
        <item>编制的</item>
      </candidateList>
      <explain/>
      <paraID>53665D3E</paraID>
      <start>66</start>
      <end>69</end>
      <status>unmodified</status>
      <modifiedWord/>
      <trackRevisions>false</trackRevisions>
    </reviewItem>
    <reviewItem>
      <errorID>4c689366-6f70-49b3-b6d7-c07fcfe430d7</errorID>
      <errorWord>、</errorWord>
      <group>L1_Punc</group>
      <groupName>标点问题</groupName>
      <ability>L2_Punc_CN</ability>
      <abilityName>标点符号问题</abilityName>
      <candidateList>
        <item>，</item>
      </candidateList>
      <explain/>
      <paraID>72EF0FD5</paraID>
      <start>54</start>
      <end>55</end>
      <status>unmodified</status>
      <modifiedWord/>
      <trackRevisions>false</trackRevisions>
    </reviewItem>
    <reviewItem>
      <errorID>4af8504e-91e7-447b-b296-d42a8fd43614</errorID>
      <errorWord>得</errorWord>
      <group>L1_Punc</group>
      <groupName>标点问题</groupName>
      <ability>L2_Punc_CN</ability>
      <abilityName>标点符号问题</abilityName>
      <candidateList>
        <item>，得</item>
      </candidateList>
      <explain/>
      <paraID>72EF0FD5</paraID>
      <start>69</start>
      <end>70</end>
      <status>unmodified</status>
      <modifiedWord/>
      <trackRevisions>false</trackRevisions>
    </reviewItem>
    <reviewItem>
      <errorID>28743978-0f41-49ab-936e-68a822eedf10</errorID>
      <errorWord>、</errorWord>
      <group>L1_Punc</group>
      <groupName>标点问题</groupName>
      <ability>L2_Punc_CN</ability>
      <abilityName>标点符号问题</abilityName>
      <candidateList>
        <item>，</item>
      </candidateList>
      <explain/>
      <paraID> 4C6E64D</paraID>
      <start>30</start>
      <end>31</end>
      <status>unmodified</status>
      <modifiedWord/>
      <trackRevisions>false</trackRevisions>
    </reviewItem>
    <reviewItem>
      <errorID>362d7f93-750c-4ee5-88e7-c9abf3957905</errorID>
      <errorWord>、</errorWord>
      <group>L1_Punc</group>
      <groupName>标点问题</groupName>
      <ability>L2_Punc_CN</ability>
      <abilityName>标点符号问题</abilityName>
      <candidateList>
        <item>，</item>
      </candidateList>
      <explain/>
      <paraID> 4C6E64D</paraID>
      <start>49</start>
      <end>50</end>
      <status>unmodified</status>
      <modifiedWord/>
      <trackRevisions>false</trackRevisions>
    </reviewItem>
    <reviewItem>
      <errorID>6fdc805e-25bb-4ac6-99c2-7aca492bc2f4</errorID>
      <errorWord>、</errorWord>
      <group>L1_Punc</group>
      <groupName>标点问题</groupName>
      <ability>L2_Punc_CN</ability>
      <abilityName>标点符号问题</abilityName>
      <candidateList>
        <item>，</item>
      </candidateList>
      <explain/>
      <paraID>1ACCC11C</paraID>
      <start>33</start>
      <end>34</end>
      <status>unmodified</status>
      <modifiedWord/>
      <trackRevisions>false</trackRevisions>
    </reviewItem>
    <reviewItem>
      <errorID>a8e168a7-9839-4a8a-be7a-a31cad36a28d</errorID>
      <errorWord>（</errorWord>
      <group>L1_Grammar</group>
      <groupName>语法问题</groupName>
      <ability>L2_Grammar</ability>
      <abilityName>语法错误</abilityName>
      <candidateList>
        <item>：提供</item>
      </candidateList>
      <explain/>
      <paraID>1A8F46BE</paraID>
      <start>21</start>
      <end>22</end>
      <status>unmodified</status>
      <modifiedWord/>
      <trackRevisions>false</trackRevisions>
    </reviewItem>
    <reviewItem>
      <errorID>a2e80241-045e-488d-b142-e4cfaa929cda</errorID>
      <errorWord>(</errorWord>
      <group>L1_Punc</group>
      <groupName>标点问题</groupName>
      <ability>L2_Punc_CN</ability>
      <abilityName>标点符号问题</abilityName>
      <candidateList/>
      <explain>同一形式括号套用。</explain>
      <paraID>1A8F46BE</paraID>
      <start>38</start>
      <end>39</end>
      <status>unmodified</status>
      <modifiedWord/>
      <trackRevisions>false</trackRevisions>
    </reviewItem>
    <reviewItem>
      <errorID>95309e6c-5cfe-4583-bd64-e73f6607b666</errorID>
      <errorWord>)</errorWord>
      <group>L1_Punc</group>
      <groupName>标点问题</groupName>
      <ability>L2_Punc_CN</ability>
      <abilityName>标点符号问题</abilityName>
      <candidateList/>
      <explain>同一形式括号套用。</explain>
      <paraID>1A8F46BE</paraID>
      <start>45</start>
      <end>46</end>
      <status>unmodified</status>
      <modifiedWord/>
      <trackRevisions>false</trackRevisions>
    </reviewItem>
    <reviewItem>
      <errorID>cbc3a455-f970-45dd-a1a5-e104793d6154</errorID>
      <errorWord>（</errorWord>
      <group>L1_Punc</group>
      <groupName>标点问题</groupName>
      <ability>L2_Punc_CN</ability>
      <abilityName>标点符号问题</abilityName>
      <candidateList/>
      <explain>同一形式括号套用。</explain>
      <paraID>1A8F46BE</paraID>
      <start>53</start>
      <end>54</end>
      <status>unmodified</status>
      <modifiedWord/>
      <trackRevisions>false</trackRevisions>
    </reviewItem>
    <reviewItem>
      <errorID>7d143714-24d3-40fc-ad3a-bab993f9dafa</errorID>
      <errorWord>）</errorWord>
      <group>L1_Punc</group>
      <groupName>标点问题</groupName>
      <ability>L2_Punc_CN</ability>
      <abilityName>标点符号问题</abilityName>
      <candidateList/>
      <explain>同一形式括号套用。</explain>
      <paraID>1A8F46BE</paraID>
      <start>67</start>
      <end>68</end>
      <status>unmodified</status>
      <modifiedWord/>
      <trackRevisions>false</trackRevisions>
    </reviewItem>
    <reviewItem>
      <errorID>bcbd3968-36f9-47eb-bda5-b347d0c71a1b</errorID>
      <errorWord>）</errorWord>
      <group>L1_Punc</group>
      <groupName>标点问题</groupName>
      <ability>L2_Punc_CN</ability>
      <abilityName>标点符号问题</abilityName>
      <candidateList>
        <item/>
      </candidateList>
      <explain/>
      <paraID>1A8F46BE</paraID>
      <start>120</start>
      <end>121</end>
      <status>unmodified</status>
      <modifiedWord/>
      <trackRevisions>false</trackRevisions>
    </reviewItem>
    <reviewItem>
      <errorID>7bb706ae-fec9-4c54-925a-d45cb1b949d1</errorID>
      <errorWord>（</errorWord>
      <group>L1_Punc</group>
      <groupName>标点问题</groupName>
      <ability>L2_Punc_CN</ability>
      <abilityName>标点符号问题</abilityName>
      <candidateList>
        <item>：</item>
      </candidateList>
      <explain/>
      <paraID>342A2A50</paraID>
      <start>21</start>
      <end>22</end>
      <status>unmodified</status>
      <modifiedWord/>
      <trackRevisions>false</trackRevisions>
    </reviewItem>
    <reviewItem>
      <errorID>8ea092b2-ca66-4d2a-9e8f-e48d9df379eb</errorID>
      <errorWord>（</errorWord>
      <group>L1_Punc</group>
      <groupName>标点问题</groupName>
      <ability>L2_Punc_CN</ability>
      <abilityName>标点符号问题</abilityName>
      <candidateList/>
      <explain>同一形式括号套用。</explain>
      <paraID>342A2A50</paraID>
      <start>45</start>
      <end>46</end>
      <status>unmodified</status>
      <modifiedWord/>
      <trackRevisions>false</trackRevisions>
    </reviewItem>
    <reviewItem>
      <errorID>30692193-3c12-4b47-a4f3-febfa728a079</errorID>
      <errorWord>）</errorWord>
      <group>L1_Punc</group>
      <groupName>标点问题</groupName>
      <ability>L2_Punc_CN</ability>
      <abilityName>标点符号问题</abilityName>
      <candidateList/>
      <explain>同一形式括号套用。</explain>
      <paraID>342A2A50</paraID>
      <start>52</start>
      <end>53</end>
      <status>unmodified</status>
      <modifiedWord/>
      <trackRevisions>false</trackRevisions>
    </reviewItem>
    <reviewItem>
      <errorID>b3d5362b-8476-4053-81d5-482995673e40</errorID>
      <errorWord>提供</errorWord>
      <group>L1_Punc</group>
      <groupName>标点问题</groupName>
      <ability>L2_Punc_CN</ability>
      <abilityName>标点符号问题</abilityName>
      <candidateList>
        <item>，提供</item>
      </candidateList>
      <explain/>
      <paraID>342A2A50</paraID>
      <start>98</start>
      <end>100</end>
      <status>unmodified</status>
      <modifiedWord/>
      <trackRevisions>false</trackRevisions>
    </reviewItem>
    <reviewItem>
      <errorID>c1e8de6e-ef1a-44d1-af43-3eedd1b54f30</errorID>
      <errorWord>）</errorWord>
      <group>L1_Punc</group>
      <groupName>标点问题</groupName>
      <ability>L2_Punc_CN</ability>
      <abilityName>标点符号问题</abilityName>
      <candidateList>
        <item/>
      </candidateList>
      <explain/>
      <paraID>342A2A50</paraID>
      <start>105</start>
      <end>106</end>
      <status>unmodified</status>
      <modifiedWord/>
      <trackRevisions>false</trackRevisions>
    </reviewItem>
    <reviewItem>
      <errorID>251547f6-08bb-404e-be3f-492b1927dc17</errorID>
      <errorWord>(</errorWord>
      <group>L1_Format</group>
      <groupName>格式问题</groupName>
      <ability>L2_HalfPunc_CN</ability>
      <abilityName>全半角问题</abilityName>
      <candidateList>
        <item>（</item>
      </candidateList>
      <explain>文本全半角错误。</explain>
      <paraID>383505E3</paraID>
      <start>18</start>
      <end>19</end>
      <status>unmodified</status>
      <modifiedWord/>
      <trackRevisions>false</trackRevisions>
    </reviewItem>
    <reviewItem>
      <errorID>8c9d51ff-bf5d-4724-aee4-88f6597984db</errorID>
      <errorWord>)</errorWord>
      <group>L1_Format</group>
      <groupName>格式问题</groupName>
      <ability>L2_HalfPunc_CN</ability>
      <abilityName>全半角问题</abilityName>
      <candidateList>
        <item>）</item>
      </candidateList>
      <explain>文本全半角错误。</explain>
      <paraID>383505E3</paraID>
      <start>25</start>
      <end>26</end>
      <status>unmodified</status>
      <modifiedWord/>
      <trackRevisions>false</trackRevisions>
    </reviewItem>
    <reviewItem>
      <errorID>4363a253-319a-40b7-bcfe-02fb21e23f57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383505E3</paraID>
      <start>100</start>
      <end>101</end>
      <status>unmodified</status>
      <modifiedWord/>
      <trackRevisions>false</trackRevisions>
    </reviewItem>
    <reviewItem>
      <errorID>4019b24b-e9a7-4647-82ba-eedaf377067a</errorID>
      <errorWord>提供</errorWord>
      <group>L1_Grammar</group>
      <groupName>语法问题</groupName>
      <ability>L2_Grammar</ability>
      <abilityName>语法错误</abilityName>
      <candidateList>
        <item>，需提供</item>
      </candidateList>
      <explain/>
      <paraID>38EF44E6</paraID>
      <start>76</start>
      <end>80</end>
      <status>modified</status>
      <modifiedWord>，需提供</modifiedWord>
      <trackRevisions>false</trackRevisions>
    </reviewItem>
    <reviewItem>
      <errorID>da62b3e8-e4ea-42f1-ac0d-2d06e9763ca8</errorID>
      <errorWord>(</errorWord>
      <group>L1_Format</group>
      <groupName>格式问题</groupName>
      <ability>L2_HalfPunc_CN</ability>
      <abilityName>全半角问题</abilityName>
      <candidateList>
        <item>（</item>
      </candidateList>
      <explain>文本全半角错误。</explain>
      <paraID>73D45CAD</paraID>
      <start>35</start>
      <end>36</end>
      <status>unmodified</status>
      <modifiedWord/>
      <trackRevisions>false</trackRevisions>
    </reviewItem>
    <reviewItem>
      <errorID>1133241e-5f0f-4a7d-9e8b-07391f5689e6</errorID>
      <errorWord>)</errorWord>
      <group>L1_Format</group>
      <groupName>格式问题</groupName>
      <ability>L2_HalfPunc_CN</ability>
      <abilityName>全半角问题</abilityName>
      <candidateList>
        <item>）</item>
      </candidateList>
      <explain>文本全半角错误。</explain>
      <paraID>73D45CAD</paraID>
      <start>38</start>
      <end>39</end>
      <status>unmodified</status>
      <modifiedWord/>
      <trackRevisions>false</trackRevisions>
    </reviewItem>
    <reviewItem>
      <errorID>8110a85c-d01f-480d-9ec7-421c594a8a0b</errorID>
      <errorWord>,</errorWord>
      <group>L1_Format</group>
      <groupName>格式问题</groupName>
      <ability>L2_HalfPunc_CN</ability>
      <abilityName>全半角问题</abilityName>
      <candidateList>
        <item>，</item>
      </candidateList>
      <explain>文本全半角错误。</explain>
      <paraID>5D66CB8F</paraID>
      <start>8</start>
      <end>9</end>
      <status>unmodified</status>
      <modifiedWord/>
      <trackRevisions>false</trackRevisions>
    </reviewItem>
    <reviewItem>
      <errorID>2d943fef-aeff-46f8-bb75-e132668bf12a</errorID>
      <errorWord>,</errorWord>
      <group>L1_Format</group>
      <groupName>格式问题</groupName>
      <ability>L2_HalfPunc_CN</ability>
      <abilityName>全半角问题</abilityName>
      <candidateList>
        <item>，</item>
      </candidateList>
      <explain>文本全半角错误。</explain>
      <paraID>5D66CB8F</paraID>
      <start>34</start>
      <end>35</end>
      <status>unmodified</status>
      <modifiedWord/>
      <trackRevisions>false</trackRevisions>
    </reviewItem>
    <reviewItem>
      <errorID>95cdf6bf-699c-4e8f-b168-d9458988ce93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34B700A</paraID>
      <start>130</start>
      <end>131</end>
      <status>unmodified</status>
      <modifiedWord/>
      <trackRevisions>false</trackRevisions>
    </reviewItem>
    <reviewItem>
      <errorID>f6f46d21-4d5f-4731-94b1-3f59ddbd6a95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1217315C</paraID>
      <start>14</start>
      <end>15</end>
      <status>unmodified</status>
      <modifiedWord/>
      <trackRevisions>false</trackRevisions>
    </reviewItem>
    <reviewItem>
      <errorID>836fb689-5506-44e5-a514-b689669b0ea1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310CD7DC</paraID>
      <start>0</start>
      <end>2</end>
      <status>modified</status>
      <modifiedWord>2.</modifiedWord>
      <trackRevisions>false</trackRevisions>
    </reviewItem>
    <reviewItem>
      <errorID>70665116-6e72-42b9-829e-7f3c0af8ff6f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70AD839F</paraID>
      <start>0</start>
      <end>2</end>
      <status>modified</status>
      <modifiedWord>3.</modifiedWord>
      <trackRevisions>false</trackRevisions>
    </reviewItem>
    <reviewItem>
      <errorID>09c5d6d4-fe67-448c-8c2d-c57960f362ea</errorID>
      <errorWord>(</errorWord>
      <group>L1_Format</group>
      <groupName>格式问题</groupName>
      <ability>L2_HalfPunc_CN</ability>
      <abilityName>全半角问题</abilityName>
      <candidateList>
        <item>（</item>
      </candidateList>
      <explain>文本全半角错误。</explain>
      <paraID>7C645DF4</paraID>
      <start>5</start>
      <end>6</end>
      <status>unmodified</status>
      <modifiedWord/>
      <trackRevisions>false</trackRevisions>
    </reviewItem>
    <reviewItem>
      <errorID>be237ee5-d407-4c97-b20c-b1ede900ecf3</errorID>
      <errorWord>)</errorWord>
      <group>L1_Format</group>
      <groupName>格式问题</groupName>
      <ability>L2_HalfPunc_CN</ability>
      <abilityName>全半角问题</abilityName>
      <candidateList>
        <item>）</item>
      </candidateList>
      <explain>文本全半角错误。</explain>
      <paraID>7C645DF4</paraID>
      <start>8</start>
      <end>9</end>
      <status>unmodified</status>
      <modifiedWord/>
      <trackRevisions>false</trackRevisions>
    </reviewItem>
    <reviewItem>
      <errorID>bffdf338-728c-4451-8a47-fa6379346075</errorID>
      <errorWord>(</errorWord>
      <group>L1_Format</group>
      <groupName>格式问题</groupName>
      <ability>L2_HalfPunc_CN</ability>
      <abilityName>全半角问题</abilityName>
      <candidateList>
        <item>（</item>
      </candidateList>
      <explain>文本全半角错误。</explain>
      <paraID>7D8CEC7E</paraID>
      <start>2</start>
      <end>3</end>
      <status>unmodified</status>
      <modifiedWord/>
      <trackRevisions>false</trackRevisions>
    </reviewItem>
    <reviewItem>
      <errorID>b9c1ec0c-8b83-4e2c-80e9-6ec49a8f8040</errorID>
      <errorWord>)</errorWord>
      <group>L1_Format</group>
      <groupName>格式问题</groupName>
      <ability>L2_HalfPunc_CN</ability>
      <abilityName>全半角问题</abilityName>
      <candidateList>
        <item>）</item>
      </candidateList>
      <explain>文本全半角错误。</explain>
      <paraID>7D8CEC7E</paraID>
      <start>5</start>
      <end>6</end>
      <status>unmodified</status>
      <modifiedWord/>
      <trackRevisions>false</trackRevisions>
    </reviewItem>
  </reviewItems>
  <config/>
</contractReview>
</file>

<file path=customXml/item8.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5FC3CA5-D094-43BD-875F-0C91EC261E68}"/>
</file>

<file path=customXml/itemProps2.xml><?xml version="1.0" encoding="utf-8"?>
<ds:datastoreItem xmlns:ds="http://schemas.openxmlformats.org/officeDocument/2006/customXml" ds:itemID="{04F62EB5-F829-4135-92E8-7E3C8823536F}"/>
</file>

<file path=customXml/itemProps3.xml><?xml version="1.0" encoding="utf-8"?>
<ds:datastoreItem xmlns:ds="http://schemas.openxmlformats.org/officeDocument/2006/customXml" ds:itemID="{07E4E8CC-643E-46D9-AC61-F63610C35820}"/>
</file>

<file path=customXml/itemProps4.xml><?xml version="1.0" encoding="utf-8"?>
<ds:datastoreItem xmlns:ds="http://schemas.openxmlformats.org/officeDocument/2006/customXml" ds:itemID="{AC2D60E9-0328-40CC-87F5-9686AFDE51C4}"/>
</file>

<file path=customXml/itemProps5.xml><?xml version="1.0" encoding="utf-8"?>
<ds:datastoreItem xmlns:ds="http://schemas.openxmlformats.org/officeDocument/2006/customXml" ds:itemID="{0C2128BF-627D-4149-A69C-287D4B29E295}"/>
</file>

<file path=customXml/itemProps6.xml><?xml version="1.0" encoding="utf-8"?>
<ds:datastoreItem xmlns:ds="http://schemas.openxmlformats.org/officeDocument/2006/customXml" ds:itemID="{D20DB85F-7AD6-4D68-9DF5-55F9881C2D0A}"/>
</file>

<file path=customXml/itemProps7.xml><?xml version="1.0" encoding="utf-8"?>
<ds:datastoreItem xmlns:ds="http://schemas.openxmlformats.org/officeDocument/2006/customXml" ds:itemID="{98C711FF-75A1-4413-87F5-DD3A97216FC4}"/>
</file>

<file path=customXml/itemProps8.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赵琼</cp:lastModifiedBy>
  <cp:revision>3</cp:revision>
  <dcterms:created xsi:type="dcterms:W3CDTF">2024-03-06T08:33:00Z</dcterms:created>
  <dcterms:modified xsi:type="dcterms:W3CDTF">2026-07-10T04:35:07Z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F2C695854510480A928904CE4F2BA12D_13</vt:lpwstr>
  </property>
  <property fmtid="{D5CDD505-2E9C-101B-9397-08002B2CF9AE}" pid="4" name="KSOTemplateDocerSaveRecord">
    <vt:lpwstr>eyJoZGlkIjoiMGMxNzk4MDY4YWFmOWEzOGNhN2U5Mjc4YWNkMzEyZDEiLCJ1c2VySWQiOiI3NzM0Mzg1OTkifQ==</vt:lpwstr>
  </property>
</Properties>
</file>