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tLeast"/>
        <w:rPr>
          <w:rFonts w:ascii="Arial" w:hAnsi="Arial" w:cs="Arial"/>
          <w:b/>
          <w:sz w:val="84"/>
          <w:lang w:eastAsia="zh-CN"/>
        </w:rPr>
      </w:pPr>
      <w:r>
        <w:rPr>
          <w:rFonts w:ascii="Arial" w:hAnsi="Arial" w:cs="Arial"/>
          <w:b/>
          <w:sz w:val="84"/>
          <w:lang w:eastAsia="zh-CN"/>
        </w:rPr>
      </w:r>
      <w:r/>
    </w:p>
    <w:p>
      <w:pPr>
        <w:spacing w:before="120" w:after="120" w:line="360" w:lineRule="atLeast"/>
        <w:rPr>
          <w:lang w:eastAsia="zh-CN"/>
        </w:rPr>
      </w:pPr>
      <w:r>
        <w:rPr>
          <w:rFonts w:ascii="Arial" w:hAnsi="Arial" w:eastAsia="Arial" w:cs="Arial"/>
          <w:b/>
          <w:sz w:val="84"/>
          <w:lang w:eastAsia="zh-CN"/>
        </w:rPr>
        <w:t xml:space="preserve"> </w:t>
      </w:r>
      <w:r/>
    </w:p>
    <w:p>
      <w:pPr>
        <w:jc w:val="center"/>
        <w:spacing w:before="120" w:after="120" w:line="360" w:lineRule="atLeast"/>
        <w:rPr>
          <w:rFonts w:hint="eastAsia" w:ascii="黑体" w:hAnsi="黑体" w:eastAsia="黑体" w:cs="黑体"/>
          <w:sz w:val="84"/>
          <w:szCs w:val="84"/>
          <w:lang w:eastAsia="zh-CN"/>
        </w:rPr>
      </w:pPr>
      <w:r>
        <w:rPr>
          <w:rFonts w:ascii="黑体" w:hAnsi="黑体" w:eastAsia="黑体" w:cs="黑体"/>
          <w:sz w:val="84"/>
          <w:lang w:eastAsia="zh-CN"/>
        </w:rPr>
        <w:t xml:space="preserve">封闭式框架协议采购　</w:t>
      </w:r>
      <w:r/>
    </w:p>
    <w:p>
      <w:pPr>
        <w:jc w:val="center"/>
        <w:spacing w:before="120" w:after="120" w:line="360" w:lineRule="atLeast"/>
        <w:rPr>
          <w:rFonts w:ascii="Arial" w:hAnsi="Arial" w:eastAsia="Arial" w:cs="Arial"/>
          <w:sz w:val="24"/>
          <w:szCs w:val="24"/>
          <w:lang w:eastAsia="zh-CN"/>
        </w:rPr>
      </w:pPr>
      <w:r>
        <w:rPr>
          <w:rFonts w:ascii="黑体" w:hAnsi="黑体" w:eastAsia="黑体" w:cs="黑体"/>
          <w:sz w:val="84"/>
          <w:lang w:eastAsia="zh-CN"/>
        </w:rPr>
        <w:t xml:space="preserve">征集文件</w:t>
      </w:r>
      <w:r/>
    </w:p>
    <w:p>
      <w:pPr>
        <w:jc w:val="center"/>
        <w:spacing w:before="120" w:after="120" w:line="360" w:lineRule="atLeast"/>
        <w:rPr>
          <w:lang w:eastAsia="zh-CN"/>
        </w:rPr>
      </w:pPr>
      <w:r>
        <w:rPr>
          <w:rFonts w:ascii="Arial" w:hAnsi="Arial" w:eastAsia="Arial" w:cs="Arial"/>
          <w:sz w:val="84"/>
          <w:lang w:eastAsia="zh-CN"/>
        </w:rPr>
        <w:t xml:space="preserve"> </w:t>
      </w:r>
      <w:r/>
    </w:p>
    <w:p>
      <w:pPr>
        <w:ind w:firstLine="5872"/>
        <w:spacing w:before="120" w:after="120" w:line="360" w:lineRule="atLeast"/>
        <w:rPr>
          <w:lang w:eastAsia="zh-CN"/>
        </w:rPr>
      </w:pPr>
      <w:r>
        <w:rPr>
          <w:rFonts w:ascii="Arial" w:hAnsi="Arial" w:eastAsia="Arial" w:cs="Arial"/>
          <w:sz w:val="84"/>
          <w:lang w:eastAsia="zh-CN"/>
        </w:rPr>
        <w:t xml:space="preserve"> </w:t>
      </w:r>
      <w:r/>
    </w:p>
    <w:p>
      <w:pPr>
        <w:ind w:firstLine="2246"/>
        <w:spacing w:before="120" w:after="120" w:line="360" w:lineRule="atLeast"/>
        <w:rPr>
          <w:lang w:eastAsia="zh-CN"/>
        </w:rPr>
      </w:pPr>
      <w:r>
        <w:rPr>
          <w:rFonts w:ascii="Arial" w:hAnsi="Arial" w:eastAsia="Arial" w:cs="Arial"/>
          <w:b/>
          <w:sz w:val="32"/>
          <w:lang w:eastAsia="zh-CN"/>
        </w:rPr>
        <w:t xml:space="preserve"> </w:t>
      </w:r>
      <w:r/>
    </w:p>
    <w:p>
      <w:pPr>
        <w:jc w:val="both"/>
        <w:spacing w:before="120" w:after="120" w:line="360" w:lineRule="atLeast"/>
        <w:rPr>
          <w:rFonts w:hint="eastAsia" w:ascii="宋体" w:hAnsi="宋体" w:cs="宋体"/>
          <w:b/>
          <w:bCs/>
          <w:sz w:val="32"/>
          <w:lang w:eastAsia="zh-CN"/>
        </w:rPr>
      </w:pPr>
      <w:r>
        <w:rPr>
          <w:rFonts w:ascii="宋体" w:hAnsi="宋体" w:cs="宋体"/>
          <w:b/>
          <w:sz w:val="32"/>
          <w:lang w:eastAsia="zh-CN"/>
        </w:rPr>
        <w:t xml:space="preserve">项目名称：</w:t>
      </w:r>
      <w:r>
        <w:rPr>
          <w:rFonts w:ascii="宋体" w:hAnsi="宋体" w:cs="宋体"/>
          <w:b/>
          <w:bCs/>
          <w:sz w:val="32"/>
          <w:lang w:eastAsia="zh-CN"/>
        </w:rPr>
        <w:t xml:space="preserve">泰州市公安局2026-2027年度机关工作人员健康体检服务</w:t>
      </w:r>
      <w:r/>
    </w:p>
    <w:p>
      <w:pPr>
        <w:jc w:val="both"/>
        <w:spacing w:before="120" w:after="120" w:line="360" w:lineRule="atLeast"/>
        <w:rPr>
          <w:rFonts w:hint="eastAsia" w:ascii="宋体" w:hAnsi="宋体" w:cs="宋体"/>
          <w:b/>
          <w:bCs/>
          <w:sz w:val="32"/>
          <w:lang w:eastAsia="zh-CN"/>
        </w:rPr>
      </w:pPr>
      <w:r>
        <w:rPr>
          <w:rFonts w:ascii="宋体" w:hAnsi="宋体" w:cs="宋体"/>
          <w:b/>
          <w:bCs/>
          <w:sz w:val="32"/>
          <w:lang w:eastAsia="zh-CN"/>
        </w:rPr>
        <w:t xml:space="preserve">项目编号：</w:t>
      </w:r>
      <w:r>
        <w:rPr>
          <w:rFonts w:ascii="宋体" w:hAnsi="宋体" w:cs="宋体"/>
          <w:b/>
          <w:bCs/>
          <w:sz w:val="32"/>
          <w:lang w:eastAsia="zh-CN"/>
        </w:rPr>
        <w:t xml:space="preserve">JSZC-321200-JWPG-K2026-0009</w:t>
      </w:r>
      <w:r/>
    </w:p>
    <w:p>
      <w:pPr>
        <w:jc w:val="both"/>
        <w:spacing w:before="120" w:after="120" w:line="360" w:lineRule="atLeast"/>
        <w:rPr>
          <w:rFonts w:hint="eastAsia" w:ascii="宋体" w:hAnsi="宋体" w:eastAsia="宋体" w:cs="宋体"/>
          <w:b/>
          <w:sz w:val="32"/>
          <w:lang w:eastAsia="zh-CN"/>
        </w:rPr>
      </w:pPr>
      <w:r>
        <w:rPr>
          <w:rFonts w:ascii="宋体" w:hAnsi="宋体" w:cs="宋体"/>
          <w:b/>
          <w:sz w:val="32"/>
          <w:lang w:eastAsia="zh-CN"/>
        </w:rPr>
        <w:t xml:space="preserve">征 集 人：泰州市公安局</w:t>
      </w:r>
      <w:r/>
    </w:p>
    <w:p>
      <w:pPr>
        <w:jc w:val="both"/>
        <w:spacing w:before="120" w:after="120" w:line="360" w:lineRule="atLeast"/>
        <w:rPr>
          <w:rFonts w:hint="eastAsia" w:ascii="宋体" w:hAnsi="宋体" w:eastAsia="宋体" w:cs="宋体"/>
          <w:b/>
          <w:sz w:val="32"/>
          <w:lang w:eastAsia="zh-CN"/>
        </w:rPr>
      </w:pPr>
      <w:r>
        <w:rPr>
          <w:rFonts w:ascii="宋体" w:hAnsi="宋体" w:cs="宋体"/>
          <w:b/>
          <w:sz w:val="32"/>
          <w:lang w:eastAsia="zh-CN"/>
        </w:rPr>
        <w:t xml:space="preserve">代理机构：江苏经纬资产土地房地产评估测绘工程咨询有限公司</w:t>
      </w:r>
      <w:r/>
    </w:p>
    <w:p>
      <w:pPr>
        <w:ind w:firstLine="3534"/>
        <w:spacing w:before="120" w:after="120" w:line="360" w:lineRule="atLeast"/>
        <w:rPr>
          <w:lang w:eastAsia="zh-CN"/>
        </w:rPr>
      </w:pPr>
      <w:r>
        <w:rPr>
          <w:rFonts w:eastAsia="Arial" w:cs="Arial"/>
          <w:b/>
          <w:sz w:val="32"/>
          <w:lang w:eastAsia="zh-CN"/>
        </w:rPr>
        <w:t xml:space="preserve">202</w:t>
      </w:r>
      <w:r>
        <w:rPr>
          <w:rFonts w:hint="eastAsia" w:eastAsia="宋体" w:cs="Arial"/>
          <w:b/>
          <w:sz w:val="32"/>
          <w:lang w:eastAsia="zh-CN"/>
        </w:rPr>
        <w:t xml:space="preserve">6</w:t>
      </w:r>
      <w:r>
        <w:rPr>
          <w:rFonts w:ascii="宋体" w:hAnsi="宋体" w:cs="宋体"/>
          <w:b/>
          <w:sz w:val="32"/>
          <w:lang w:eastAsia="zh-CN"/>
        </w:rPr>
        <w:t xml:space="preserve">年</w:t>
      </w:r>
      <w:r>
        <w:rPr>
          <w:rFonts w:hint="eastAsia" w:eastAsia="宋体" w:cs="Arial"/>
          <w:b/>
          <w:sz w:val="32"/>
          <w:lang w:eastAsia="zh-CN"/>
        </w:rPr>
        <w:t xml:space="preserve">7</w:t>
      </w:r>
      <w:r>
        <w:rPr>
          <w:rFonts w:ascii="宋体" w:hAnsi="宋体" w:cs="宋体"/>
          <w:b/>
          <w:sz w:val="32"/>
          <w:lang w:eastAsia="zh-CN"/>
        </w:rPr>
        <w:t xml:space="preserve">月</w:t>
      </w:r>
      <w:r/>
    </w:p>
    <w:p>
      <w:pPr>
        <w:spacing w:after="0" w:line="113" w:lineRule="atLeast"/>
        <w:rPr>
          <w:lang w:eastAsia="zh-CN"/>
        </w:rPr>
      </w:pPr>
      <w:r>
        <w:rPr>
          <w:lang w:eastAsia="zh-CN"/>
        </w:rPr>
        <w:br w:type="page" w:clear="all"/>
      </w:r>
      <w:r/>
    </w:p>
    <w:p>
      <w:pPr>
        <w:spacing w:after="0" w:line="113" w:lineRule="atLeast"/>
        <w:rPr>
          <w:lang w:eastAsia="zh-CN"/>
        </w:rPr>
      </w:pPr>
      <w:r>
        <w:rPr>
          <w:rFonts w:ascii="Times New Roman" w:hAnsi="Times New Roman" w:eastAsia="Times New Roman" w:cs="Times New Roman"/>
          <w:sz w:val="21"/>
          <w:lang w:eastAsia="zh-CN"/>
        </w:rPr>
        <w:t xml:space="preserve"> </w:t>
      </w:r>
      <w:r/>
    </w:p>
    <w:p>
      <w:pPr>
        <w:jc w:val="center"/>
        <w:spacing w:after="0" w:line="113" w:lineRule="atLeast"/>
        <w:rPr>
          <w:rFonts w:hint="eastAsia" w:ascii="黑体" w:hAnsi="黑体" w:eastAsia="黑体" w:cs="黑体"/>
          <w:b/>
          <w:sz w:val="44"/>
          <w:lang w:eastAsia="zh-CN"/>
        </w:rPr>
      </w:pPr>
      <w:r>
        <w:rPr>
          <w:rFonts w:ascii="黑体" w:hAnsi="黑体" w:eastAsia="黑体" w:cs="黑体"/>
          <w:b/>
          <w:sz w:val="44"/>
          <w:lang w:eastAsia="zh-CN"/>
        </w:rPr>
        <w:t xml:space="preserve">总  目  录</w:t>
      </w:r>
      <w:r/>
    </w:p>
    <w:p>
      <w:pPr>
        <w:jc w:val="center"/>
        <w:spacing w:after="0" w:line="113" w:lineRule="atLeast"/>
        <w:rPr>
          <w:lang w:eastAsia="zh-CN"/>
        </w:rPr>
      </w:pPr>
      <w:r>
        <w:rPr>
          <w:lang w:eastAsia="zh-CN"/>
        </w:rPr>
      </w:r>
      <w:r/>
    </w:p>
    <w:p>
      <w:pPr>
        <w:jc w:val="both"/>
        <w:spacing w:after="0" w:line="113" w:lineRule="atLeast"/>
        <w:rPr>
          <w:sz w:val="21"/>
          <w:szCs w:val="21"/>
          <w:lang w:eastAsia="zh-CN"/>
        </w:rPr>
      </w:pPr>
      <w:r>
        <w:rPr>
          <w:sz w:val="21"/>
          <w:szCs w:val="21"/>
          <w:lang w:eastAsia="zh-CN"/>
        </w:rPr>
      </w:r>
      <w:r/>
    </w:p>
    <w:p>
      <w:pPr>
        <w:jc w:val="both"/>
        <w:spacing w:after="0" w:line="480" w:lineRule="auto"/>
        <w:tabs>
          <w:tab w:val="left" w:pos="1440" w:leader="none"/>
        </w:tabs>
        <w:rPr>
          <w:sz w:val="21"/>
          <w:szCs w:val="21"/>
          <w:lang w:eastAsia="zh-CN"/>
        </w:rPr>
      </w:pPr>
      <w:r>
        <w:rPr>
          <w:rFonts w:ascii="黑体" w:hAnsi="黑体" w:eastAsia="黑体" w:cs="黑体"/>
          <w:sz w:val="32"/>
          <w:szCs w:val="21"/>
          <w:lang w:eastAsia="zh-CN"/>
        </w:rPr>
        <w:t xml:space="preserve">第一章   参加征集活动的邀请</w:t>
      </w:r>
      <w:r/>
    </w:p>
    <w:p>
      <w:pPr>
        <w:jc w:val="both"/>
        <w:spacing w:after="0" w:line="480" w:lineRule="auto"/>
        <w:tabs>
          <w:tab w:val="left" w:pos="1440" w:leader="none"/>
        </w:tabs>
        <w:rPr>
          <w:rFonts w:hint="eastAsia" w:ascii="黑体" w:hAnsi="黑体" w:eastAsia="黑体" w:cs="黑体"/>
          <w:sz w:val="32"/>
          <w:szCs w:val="21"/>
          <w:lang w:eastAsia="zh-CN"/>
        </w:rPr>
      </w:pPr>
      <w:r>
        <w:rPr>
          <w:rFonts w:ascii="黑体" w:hAnsi="黑体" w:eastAsia="黑体" w:cs="黑体"/>
          <w:sz w:val="28"/>
          <w:szCs w:val="28"/>
          <w:lang w:eastAsia="zh-CN"/>
        </w:rPr>
        <w:t xml:space="preserve">第二章    </w:t>
      </w:r>
      <w:r>
        <w:rPr>
          <w:rFonts w:ascii="黑体" w:hAnsi="黑体" w:eastAsia="黑体" w:cs="黑体"/>
          <w:sz w:val="32"/>
          <w:szCs w:val="21"/>
          <w:lang w:eastAsia="zh-CN"/>
        </w:rPr>
        <w:t xml:space="preserve">供应商须知</w:t>
      </w:r>
      <w:r/>
    </w:p>
    <w:p>
      <w:pPr>
        <w:jc w:val="both"/>
        <w:spacing w:after="0" w:line="480" w:lineRule="auto"/>
        <w:tabs>
          <w:tab w:val="left" w:pos="1440" w:leader="none"/>
        </w:tabs>
        <w:rPr>
          <w:sz w:val="21"/>
          <w:szCs w:val="21"/>
          <w:lang w:eastAsia="zh-CN"/>
        </w:rPr>
      </w:pPr>
      <w:r>
        <w:rPr>
          <w:rFonts w:ascii="黑体" w:hAnsi="黑体" w:eastAsia="黑体" w:cs="黑体"/>
          <w:sz w:val="32"/>
          <w:szCs w:val="21"/>
          <w:lang w:eastAsia="zh-CN"/>
        </w:rPr>
        <w:t xml:space="preserve">第三章   框架协议文本</w:t>
      </w:r>
      <w:r/>
    </w:p>
    <w:p>
      <w:pPr>
        <w:jc w:val="both"/>
        <w:spacing w:after="0" w:line="480" w:lineRule="auto"/>
        <w:tabs>
          <w:tab w:val="left" w:pos="1440" w:leader="none"/>
        </w:tabs>
        <w:rPr>
          <w:sz w:val="21"/>
          <w:szCs w:val="21"/>
          <w:lang w:eastAsia="zh-CN"/>
        </w:rPr>
      </w:pPr>
      <w:r>
        <w:rPr>
          <w:rFonts w:ascii="黑体" w:hAnsi="黑体" w:eastAsia="黑体" w:cs="黑体"/>
          <w:sz w:val="28"/>
          <w:szCs w:val="28"/>
          <w:lang w:eastAsia="zh-CN"/>
        </w:rPr>
        <w:t xml:space="preserve">第四章    </w:t>
      </w:r>
      <w:r>
        <w:rPr>
          <w:rFonts w:ascii="黑体" w:hAnsi="黑体" w:eastAsia="黑体" w:cs="黑体"/>
          <w:sz w:val="32"/>
          <w:szCs w:val="21"/>
          <w:lang w:eastAsia="zh-CN"/>
        </w:rPr>
        <w:t xml:space="preserve">采购需求</w:t>
      </w:r>
      <w:r/>
    </w:p>
    <w:p>
      <w:pPr>
        <w:jc w:val="both"/>
        <w:spacing w:after="0" w:line="480" w:lineRule="auto"/>
        <w:tabs>
          <w:tab w:val="left" w:pos="1440" w:leader="none"/>
        </w:tabs>
        <w:rPr>
          <w:sz w:val="21"/>
          <w:szCs w:val="21"/>
          <w:lang w:eastAsia="zh-CN"/>
        </w:rPr>
      </w:pPr>
      <w:r>
        <w:rPr>
          <w:rFonts w:ascii="黑体" w:hAnsi="黑体" w:eastAsia="黑体" w:cs="黑体"/>
          <w:sz w:val="28"/>
          <w:szCs w:val="28"/>
          <w:lang w:eastAsia="zh-CN"/>
        </w:rPr>
        <w:t xml:space="preserve">第五章    </w:t>
      </w:r>
      <w:r>
        <w:rPr>
          <w:rFonts w:ascii="黑体" w:hAnsi="黑体" w:eastAsia="黑体" w:cs="黑体"/>
          <w:sz w:val="32"/>
          <w:szCs w:val="21"/>
          <w:lang w:eastAsia="zh-CN"/>
        </w:rPr>
        <w:t xml:space="preserve">确定入围及成交供应商</w:t>
      </w:r>
      <w:r/>
    </w:p>
    <w:p>
      <w:pPr>
        <w:jc w:val="both"/>
        <w:spacing w:after="0" w:line="480" w:lineRule="auto"/>
        <w:tabs>
          <w:tab w:val="left" w:pos="1440" w:leader="none"/>
        </w:tabs>
        <w:rPr>
          <w:sz w:val="21"/>
          <w:szCs w:val="21"/>
          <w:lang w:eastAsia="zh-CN"/>
        </w:rPr>
      </w:pPr>
      <w:r>
        <w:rPr>
          <w:rFonts w:ascii="黑体" w:hAnsi="黑体" w:eastAsia="黑体" w:cs="黑体"/>
          <w:sz w:val="32"/>
          <w:szCs w:val="21"/>
          <w:lang w:eastAsia="zh-CN"/>
        </w:rPr>
        <w:t xml:space="preserve">第六章   响应文件格式</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rFonts w:ascii="Times New Roman" w:hAnsi="Times New Roman" w:cs="Times New Roman"/>
          <w:lang w:eastAsia="zh-CN"/>
        </w:rPr>
      </w:pPr>
      <w:r>
        <w:rPr>
          <w:rFonts w:ascii="Times New Roman" w:hAnsi="Times New Roman" w:eastAsia="Times New Roman" w:cs="Times New Roman"/>
          <w:lang w:eastAsia="zh-CN"/>
        </w:rPr>
        <w:t xml:space="preserve"> </w:t>
      </w:r>
      <w:r/>
    </w:p>
    <w:p>
      <w:pPr>
        <w:jc w:val="both"/>
        <w:spacing w:after="0"/>
        <w:rPr>
          <w:rFonts w:ascii="Times New Roman" w:hAnsi="Times New Roman" w:cs="Times New Roman"/>
          <w:lang w:eastAsia="zh-CN"/>
        </w:rPr>
      </w:pPr>
      <w:r>
        <w:rPr>
          <w:rFonts w:ascii="Times New Roman" w:hAnsi="Times New Roman" w:cs="Times New Roman"/>
          <w:lang w:eastAsia="zh-CN"/>
        </w:rPr>
      </w:r>
      <w:r/>
    </w:p>
    <w:p>
      <w:pPr>
        <w:jc w:val="both"/>
        <w:spacing w:after="0"/>
        <w:rPr>
          <w:lang w:eastAsia="zh-CN"/>
        </w:rPr>
      </w:pPr>
      <w:r>
        <w:rPr>
          <w:lang w:eastAsia="zh-CN"/>
        </w:rPr>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p>
    <w:p>
      <w:pPr>
        <w:jc w:val="both"/>
        <w:spacing w:after="0"/>
        <w:rPr>
          <w:lang w:eastAsia="zh-CN"/>
        </w:rPr>
      </w:pPr>
      <w:r>
        <w:rPr>
          <w:rFonts w:ascii="Times New Roman" w:hAnsi="Times New Roman" w:eastAsia="Times New Roman" w:cs="Times New Roman"/>
          <w:lang w:eastAsia="zh-CN"/>
        </w:rPr>
        <w:t xml:space="preserve"> </w:t>
      </w:r>
      <w:r>
        <w:rPr>
          <w:rFonts w:ascii="Times New Roman" w:hAnsi="Times New Roman" w:cs="Times New Roman"/>
          <w:lang w:eastAsia="zh-CN"/>
        </w:rPr>
        <w:t xml:space="preserve">                       </w:t>
      </w:r>
      <w:r>
        <w:rPr>
          <w:rFonts w:ascii="黑体" w:hAnsi="黑体" w:eastAsia="黑体" w:cs="黑体"/>
          <w:sz w:val="44"/>
          <w:lang w:eastAsia="zh-CN"/>
        </w:rPr>
        <w:t xml:space="preserve">第一章  参加征集活动的邀请</w:t>
      </w:r>
      <w:r/>
    </w:p>
    <w:p>
      <w:pPr>
        <w:spacing w:line="420" w:lineRule="exact"/>
        <w:rPr>
          <w:rFonts w:hint="eastAsia" w:ascii="宋体" w:hAnsi="宋体" w:cs="宋体"/>
          <w:spacing w:val="-2"/>
          <w:sz w:val="24"/>
          <w:lang w:eastAsia="zh-CN"/>
        </w:rPr>
        <w:pBdr>
          <w:top w:val="single" w:color="auto" w:sz="4" w:space="1"/>
          <w:left w:val="single" w:color="auto" w:sz="4" w:space="4"/>
          <w:bottom w:val="single" w:color="auto" w:sz="4" w:space="1"/>
          <w:right w:val="single" w:color="auto" w:sz="4" w:space="4"/>
        </w:pBdr>
      </w:pPr>
      <w:r>
        <w:rPr>
          <w:rFonts w:hint="eastAsia" w:ascii="宋体" w:hAnsi="宋体" w:cs="宋体"/>
          <w:spacing w:val="-2"/>
          <w:sz w:val="24"/>
          <w:lang w:eastAsia="zh-CN"/>
        </w:rPr>
        <w:t xml:space="preserve">项目概况</w:t>
      </w:r>
      <w:r/>
    </w:p>
    <w:p>
      <w:pPr>
        <w:ind w:firstLine="472"/>
        <w:spacing w:line="420" w:lineRule="exact"/>
        <w:rPr>
          <w:rFonts w:hint="eastAsia" w:ascii="宋体" w:hAnsi="宋体" w:cs="宋体"/>
          <w:sz w:val="24"/>
          <w:lang w:eastAsia="zh-CN"/>
        </w:rPr>
        <w:pBdr>
          <w:top w:val="single" w:color="auto" w:sz="4" w:space="1"/>
          <w:left w:val="single" w:color="auto" w:sz="4" w:space="4"/>
          <w:bottom w:val="single" w:color="auto" w:sz="4" w:space="1"/>
          <w:right w:val="single" w:color="auto" w:sz="4" w:space="4"/>
        </w:pBdr>
      </w:pPr>
      <w:r>
        <w:rPr>
          <w:rFonts w:ascii="宋体" w:hAnsi="宋体" w:cs="宋体"/>
          <w:sz w:val="24"/>
          <w:lang w:eastAsia="zh-CN"/>
        </w:rPr>
        <w:t xml:space="preserve">泰州市公安局2026-2027年度机关工作人员健康体检服务</w:t>
      </w:r>
      <w:r>
        <w:rPr>
          <w:rFonts w:ascii="宋体" w:hAnsi="宋体" w:eastAsia="宋体" w:cs="宋体"/>
          <w:sz w:val="24"/>
          <w:lang w:eastAsia="zh-CN"/>
        </w:rPr>
        <w:t xml:space="preserve">JSZC-321200-JWPG-K2026-0009</w:t>
      </w:r>
      <w:r>
        <w:rPr>
          <w:rFonts w:hint="eastAsia" w:ascii="宋体" w:hAnsi="宋体" w:cs="宋体"/>
          <w:sz w:val="24"/>
          <w:lang w:eastAsia="zh-CN"/>
        </w:rPr>
        <w:t xml:space="preserve">采购项目的潜在供应商应在江苏政府采购“苏采云”系统获取采购文件，并于202</w:t>
      </w:r>
      <w:r>
        <w:rPr>
          <w:rFonts w:hint="eastAsia" w:ascii="宋体" w:hAnsi="宋体" w:cs="宋体"/>
          <w:sz w:val="24"/>
          <w:lang w:eastAsia="zh-CN"/>
        </w:rPr>
        <w:t xml:space="preserve">6</w:t>
      </w:r>
      <w:r>
        <w:rPr>
          <w:rFonts w:hint="eastAsia" w:ascii="宋体" w:hAnsi="宋体" w:cs="宋体"/>
          <w:sz w:val="24"/>
          <w:lang w:eastAsia="zh-CN"/>
        </w:rPr>
        <w:t xml:space="preserve">-</w:t>
      </w:r>
      <w:r>
        <w:rPr>
          <w:rFonts w:hint="eastAsia" w:ascii="宋体" w:hAnsi="宋体" w:cs="宋体"/>
          <w:sz w:val="24"/>
          <w:lang w:eastAsia="zh-CN"/>
        </w:rPr>
        <w:t xml:space="preserve">8</w:t>
      </w:r>
      <w:r>
        <w:rPr>
          <w:rFonts w:hint="eastAsia" w:ascii="宋体" w:hAnsi="宋体" w:cs="宋体"/>
          <w:sz w:val="24"/>
          <w:lang w:eastAsia="zh-CN"/>
        </w:rPr>
        <w:t xml:space="preserve">-</w:t>
      </w:r>
      <w:r>
        <w:rPr>
          <w:rFonts w:hint="eastAsia" w:ascii="宋体" w:hAnsi="宋体" w:cs="宋体"/>
          <w:sz w:val="24"/>
          <w:lang w:eastAsia="zh-CN"/>
        </w:rPr>
        <w:t xml:space="preserve">1</w:t>
      </w:r>
      <w:r>
        <w:rPr>
          <w:rFonts w:hint="eastAsia" w:ascii="宋体" w:hAnsi="宋体" w:cs="宋体"/>
          <w:sz w:val="24"/>
          <w:lang w:eastAsia="zh-CN"/>
        </w:rPr>
        <w:t xml:space="preserve">9</w:t>
      </w:r>
      <w:r>
        <w:rPr>
          <w:rFonts w:hint="eastAsia" w:ascii="宋体" w:hAnsi="宋体" w:cs="宋体"/>
          <w:sz w:val="24"/>
          <w:lang w:eastAsia="zh-CN"/>
        </w:rPr>
        <w:t xml:space="preserve"> 09:00</w:t>
      </w:r>
      <w:r>
        <w:rPr>
          <w:rFonts w:hint="eastAsia" w:ascii="宋体" w:hAnsi="宋体" w:cs="宋体"/>
          <w:bCs/>
          <w:sz w:val="24"/>
          <w:lang w:eastAsia="zh-CN"/>
        </w:rPr>
        <w:t xml:space="preserve">（北京时间）前提交响应文件</w:t>
      </w:r>
      <w:r>
        <w:rPr>
          <w:rFonts w:hint="eastAsia" w:ascii="宋体" w:hAnsi="宋体" w:cs="宋体"/>
          <w:sz w:val="24"/>
          <w:lang w:eastAsia="zh-CN"/>
        </w:rPr>
        <w:t xml:space="preserve">。</w:t>
      </w:r>
      <w:r/>
    </w:p>
    <w:p>
      <w:pPr>
        <w:pStyle w:val="716"/>
        <w:ind w:firstLine="498"/>
        <w:jc w:val="both"/>
        <w:spacing w:before="145" w:after="145" w:line="85" w:lineRule="atLeast"/>
        <w:rPr>
          <w:lang w:eastAsia="zh-CN"/>
        </w:rPr>
      </w:pPr>
      <w:r>
        <w:rPr>
          <w:rFonts w:ascii="宋体" w:hAnsi="宋体" w:eastAsia="宋体" w:cs="宋体"/>
          <w:b/>
          <w:sz w:val="32"/>
          <w:lang w:eastAsia="zh-CN"/>
        </w:rPr>
        <w:t xml:space="preserve">一、项目基本情况</w:t>
      </w:r>
      <w:r/>
    </w:p>
    <w:p>
      <w:pPr>
        <w:ind w:firstLine="482"/>
        <w:jc w:val="both"/>
        <w:spacing w:after="0" w:line="360" w:lineRule="auto"/>
        <w:rPr>
          <w:rFonts w:hint="eastAsia" w:ascii="宋体" w:hAnsi="宋体" w:eastAsia="宋体" w:cs="宋体"/>
          <w:sz w:val="24"/>
          <w:lang w:eastAsia="zh-CN"/>
        </w:rPr>
      </w:pPr>
      <w:r>
        <w:rPr>
          <w:rFonts w:ascii="宋体" w:hAnsi="宋体" w:eastAsia="宋体" w:cs="宋体"/>
          <w:sz w:val="24"/>
          <w:lang w:eastAsia="zh-CN"/>
        </w:rPr>
        <w:t xml:space="preserve">1.</w:t>
      </w:r>
      <w:r>
        <w:rPr>
          <w:rFonts w:ascii="宋体" w:hAnsi="宋体" w:cs="宋体"/>
          <w:sz w:val="24"/>
          <w:lang w:eastAsia="zh-CN"/>
        </w:rPr>
        <w:t xml:space="preserve">项目编号：</w:t>
      </w:r>
      <w:r>
        <w:rPr>
          <w:rFonts w:ascii="宋体" w:hAnsi="宋体" w:eastAsia="宋体" w:cs="宋体"/>
          <w:sz w:val="24"/>
          <w:lang w:eastAsia="zh-CN"/>
        </w:rPr>
        <w:t xml:space="preserve">JSZC-321200-JWPG-K2026-0009</w:t>
      </w:r>
      <w:r/>
    </w:p>
    <w:p>
      <w:pPr>
        <w:ind w:firstLine="482"/>
        <w:jc w:val="both"/>
        <w:spacing w:after="0" w:line="360" w:lineRule="auto"/>
        <w:rPr>
          <w:rFonts w:hint="eastAsia" w:ascii="宋体" w:hAnsi="宋体" w:eastAsia="宋体" w:cs="宋体"/>
          <w:sz w:val="24"/>
          <w:lang w:eastAsia="zh-CN"/>
        </w:rPr>
      </w:pPr>
      <w:r>
        <w:rPr>
          <w:rFonts w:ascii="宋体" w:hAnsi="宋体" w:eastAsia="宋体" w:cs="宋体"/>
          <w:sz w:val="24"/>
          <w:lang w:eastAsia="zh-CN"/>
        </w:rPr>
        <w:t xml:space="preserve">2.</w:t>
      </w:r>
      <w:r>
        <w:rPr>
          <w:rFonts w:ascii="宋体" w:hAnsi="宋体" w:cs="宋体"/>
          <w:sz w:val="24"/>
          <w:lang w:eastAsia="zh-CN"/>
        </w:rPr>
        <w:t xml:space="preserve">项目名称：</w:t>
      </w:r>
      <w:r>
        <w:rPr>
          <w:rFonts w:ascii="宋体" w:hAnsi="宋体" w:cs="宋体"/>
          <w:sz w:val="24"/>
          <w:lang w:eastAsia="zh-CN"/>
        </w:rPr>
        <w:t xml:space="preserve">泰州市公安局2026-2027年度机关工作人员健康体检服务</w:t>
      </w:r>
      <w:r/>
    </w:p>
    <w:p>
      <w:pPr>
        <w:ind w:firstLine="482"/>
        <w:jc w:val="both"/>
        <w:spacing w:after="0" w:line="360" w:lineRule="auto"/>
        <w:rPr>
          <w:rFonts w:hint="eastAsia" w:ascii="宋体" w:hAnsi="宋体" w:eastAsia="宋体" w:cs="宋体"/>
          <w:sz w:val="24"/>
          <w:lang w:eastAsia="zh-CN"/>
        </w:rPr>
      </w:pPr>
      <w:r>
        <w:rPr>
          <w:rFonts w:ascii="宋体" w:hAnsi="宋体" w:eastAsia="宋体" w:cs="宋体"/>
          <w:sz w:val="24"/>
          <w:lang w:eastAsia="zh-CN"/>
        </w:rPr>
        <w:t xml:space="preserve">3.</w:t>
      </w:r>
      <w:r>
        <w:rPr>
          <w:rFonts w:ascii="宋体" w:hAnsi="宋体" w:cs="宋体"/>
          <w:sz w:val="24"/>
          <w:lang w:eastAsia="zh-CN"/>
        </w:rPr>
        <w:t xml:space="preserve">预算金额：</w:t>
      </w:r>
      <w:r>
        <w:rPr>
          <w:rFonts w:hint="eastAsia" w:ascii="宋体" w:hAnsi="宋体" w:eastAsia="宋体" w:cs="宋体"/>
          <w:sz w:val="24"/>
          <w:lang w:eastAsia="zh-CN"/>
        </w:rPr>
        <w:t xml:space="preserve">699.24</w:t>
      </w:r>
      <w:r>
        <w:rPr>
          <w:rFonts w:ascii="宋体" w:hAnsi="宋体" w:cs="宋体"/>
          <w:sz w:val="24"/>
          <w:lang w:eastAsia="zh-CN"/>
        </w:rPr>
        <w:t xml:space="preserve">万元</w:t>
      </w:r>
      <w:r/>
    </w:p>
    <w:p>
      <w:pPr>
        <w:ind w:firstLine="482"/>
        <w:jc w:val="both"/>
        <w:spacing w:after="0" w:line="360" w:lineRule="auto"/>
        <w:rPr>
          <w:rFonts w:hint="eastAsia" w:ascii="宋体" w:hAnsi="宋体" w:eastAsia="宋体" w:cs="宋体"/>
          <w:sz w:val="24"/>
          <w:lang w:eastAsia="zh-CN"/>
        </w:rPr>
      </w:pPr>
      <w:r>
        <w:rPr>
          <w:rFonts w:ascii="宋体" w:hAnsi="宋体" w:eastAsia="宋体" w:cs="宋体"/>
          <w:sz w:val="24"/>
          <w:lang w:eastAsia="zh-CN"/>
        </w:rPr>
        <w:t xml:space="preserve">4.</w:t>
      </w:r>
      <w:r>
        <w:rPr>
          <w:rFonts w:ascii="宋体" w:hAnsi="宋体" w:cs="宋体"/>
          <w:sz w:val="24"/>
          <w:lang w:eastAsia="zh-CN"/>
        </w:rPr>
        <w:t xml:space="preserve">最高限制单价：详见征集文件第四章</w:t>
      </w:r>
      <w:r/>
    </w:p>
    <w:p>
      <w:pPr>
        <w:ind w:firstLine="482"/>
        <w:jc w:val="both"/>
        <w:spacing w:after="0" w:line="360" w:lineRule="auto"/>
        <w:rPr>
          <w:rFonts w:hint="eastAsia" w:ascii="宋体" w:hAnsi="宋体" w:eastAsia="宋体" w:cs="宋体"/>
          <w:sz w:val="24"/>
          <w:lang w:eastAsia="zh-CN"/>
        </w:rPr>
      </w:pPr>
      <w:r>
        <w:rPr>
          <w:rFonts w:ascii="宋体" w:hAnsi="宋体" w:eastAsia="宋体" w:cs="宋体"/>
          <w:sz w:val="24"/>
          <w:lang w:eastAsia="zh-CN"/>
        </w:rPr>
        <w:t xml:space="preserve">5.</w:t>
      </w:r>
      <w:r>
        <w:rPr>
          <w:rFonts w:ascii="宋体" w:hAnsi="宋体" w:cs="宋体"/>
          <w:sz w:val="24"/>
          <w:lang w:eastAsia="zh-CN"/>
        </w:rPr>
        <w:t xml:space="preserve">适用本次框架协议的采购人或服务对象范围：泰州市公安局机关工作人员，包括市局机关、</w:t>
      </w:r>
      <w:r>
        <w:rPr>
          <w:rFonts w:ascii="宋体" w:hAnsi="宋体" w:cs="宋体"/>
          <w:sz w:val="24"/>
          <w:lang w:eastAsia="zh-CN"/>
        </w:rPr>
        <w:t xml:space="preserve">交管支队</w:t>
      </w:r>
      <w:r>
        <w:rPr>
          <w:rFonts w:hint="eastAsia" w:ascii="宋体" w:hAnsi="宋体" w:cs="宋体"/>
          <w:sz w:val="24"/>
          <w:lang w:eastAsia="zh-CN"/>
        </w:rPr>
        <w:t xml:space="preserve">、</w:t>
      </w:r>
      <w:r>
        <w:rPr>
          <w:rFonts w:ascii="宋体" w:hAnsi="宋体" w:cs="宋体"/>
          <w:sz w:val="24"/>
          <w:lang w:eastAsia="zh-CN"/>
        </w:rPr>
        <w:t xml:space="preserve">海陵分局</w:t>
      </w:r>
      <w:r>
        <w:rPr>
          <w:rFonts w:hint="eastAsia" w:ascii="宋体" w:hAnsi="宋体" w:cs="宋体"/>
          <w:sz w:val="24"/>
          <w:lang w:eastAsia="zh-CN"/>
        </w:rPr>
        <w:t xml:space="preserve">、</w:t>
      </w:r>
      <w:r>
        <w:rPr>
          <w:rFonts w:ascii="宋体" w:hAnsi="宋体" w:cs="宋体"/>
          <w:sz w:val="24"/>
          <w:lang w:eastAsia="zh-CN"/>
        </w:rPr>
        <w:t xml:space="preserve">医药高新分局</w:t>
      </w:r>
      <w:r>
        <w:rPr>
          <w:rFonts w:hint="eastAsia" w:ascii="宋体" w:hAnsi="宋体" w:cs="宋体"/>
          <w:sz w:val="24"/>
          <w:lang w:eastAsia="zh-CN"/>
        </w:rPr>
        <w:t xml:space="preserve">的工作人员</w:t>
      </w:r>
      <w:r>
        <w:rPr>
          <w:rFonts w:ascii="宋体" w:hAnsi="宋体" w:cs="宋体"/>
          <w:sz w:val="24"/>
          <w:lang w:eastAsia="zh-CN"/>
        </w:rPr>
        <w:t xml:space="preserve">。</w:t>
      </w:r>
      <w:r/>
    </w:p>
    <w:p>
      <w:pPr>
        <w:ind w:firstLine="482"/>
        <w:jc w:val="both"/>
        <w:spacing w:after="0" w:line="360" w:lineRule="auto"/>
        <w:rPr>
          <w:rFonts w:hint="eastAsia" w:ascii="宋体" w:hAnsi="宋体" w:eastAsia="宋体" w:cs="宋体"/>
          <w:sz w:val="24"/>
          <w:lang w:eastAsia="zh-CN"/>
        </w:rPr>
      </w:pPr>
      <w:r>
        <w:rPr>
          <w:rFonts w:ascii="宋体" w:hAnsi="宋体" w:eastAsia="宋体" w:cs="宋体"/>
          <w:sz w:val="24"/>
          <w:lang w:eastAsia="zh-CN"/>
        </w:rPr>
        <w:t xml:space="preserve">6.</w:t>
      </w:r>
      <w:r>
        <w:rPr>
          <w:rFonts w:ascii="宋体" w:hAnsi="宋体"/>
          <w:sz w:val="24"/>
          <w:szCs w:val="24"/>
          <w:lang w:eastAsia="zh-CN"/>
        </w:rPr>
        <w:t xml:space="preserve">采购方式：封闭式框架协议采购</w:t>
      </w:r>
      <w:r/>
    </w:p>
    <w:p>
      <w:pPr>
        <w:ind w:firstLine="482"/>
        <w:jc w:val="both"/>
        <w:spacing w:after="0" w:line="360" w:lineRule="auto"/>
        <w:rPr>
          <w:rFonts w:hint="eastAsia" w:ascii="宋体" w:hAnsi="宋体" w:eastAsia="宋体" w:cs="宋体"/>
          <w:sz w:val="24"/>
          <w:lang w:eastAsia="zh-CN"/>
        </w:rPr>
      </w:pPr>
      <w:r>
        <w:rPr>
          <w:rFonts w:ascii="宋体" w:hAnsi="宋体" w:eastAsia="宋体" w:cs="宋体"/>
          <w:sz w:val="24"/>
          <w:lang w:eastAsia="zh-CN"/>
        </w:rPr>
        <w:t xml:space="preserve">7.</w:t>
      </w:r>
      <w:r>
        <w:rPr>
          <w:rFonts w:ascii="宋体" w:hAnsi="宋体" w:cs="宋体"/>
          <w:sz w:val="24"/>
          <w:lang w:eastAsia="zh-CN"/>
        </w:rPr>
        <w:t xml:space="preserve">采购需求</w:t>
      </w:r>
      <w:r>
        <w:rPr>
          <w:rFonts w:ascii="宋体" w:hAnsi="宋体" w:cs="宋体"/>
          <w:sz w:val="24"/>
          <w:lang w:eastAsia="zh-CN"/>
        </w:rPr>
        <w:t xml:space="preserve">：为泰州市公安局机关工作人员提供健康体检服务，</w:t>
      </w:r>
      <w:r>
        <w:rPr>
          <w:rFonts w:hint="eastAsia" w:ascii="宋体" w:hAnsi="宋体" w:cs="宋体"/>
          <w:sz w:val="24"/>
          <w:lang w:eastAsia="zh-CN"/>
        </w:rPr>
        <w:t xml:space="preserve">每年参检的人数</w:t>
      </w:r>
      <w:r>
        <w:rPr>
          <w:rFonts w:ascii="宋体" w:hAnsi="宋体" w:cs="宋体"/>
          <w:sz w:val="24"/>
          <w:lang w:eastAsia="zh-CN"/>
        </w:rPr>
        <w:t xml:space="preserve">约</w:t>
      </w:r>
      <w:r>
        <w:rPr>
          <w:rFonts w:hint="eastAsia" w:ascii="宋体" w:hAnsi="宋体" w:eastAsia="宋体" w:cs="宋体"/>
          <w:sz w:val="24"/>
          <w:lang w:eastAsia="zh-CN"/>
        </w:rPr>
        <w:t xml:space="preserve">4458</w:t>
      </w:r>
      <w:r>
        <w:rPr>
          <w:rFonts w:ascii="宋体" w:hAnsi="宋体" w:cs="宋体"/>
          <w:sz w:val="24"/>
          <w:lang w:eastAsia="zh-CN"/>
        </w:rPr>
        <w:t xml:space="preserve">人，最终按实结算；详细内容见本征集文件第四章。</w:t>
      </w:r>
      <w:r/>
    </w:p>
    <w:p>
      <w:pPr>
        <w:ind w:firstLine="482"/>
        <w:jc w:val="both"/>
        <w:spacing w:after="0" w:line="360" w:lineRule="auto"/>
        <w:rPr>
          <w:rFonts w:hint="eastAsia" w:ascii="宋体" w:hAnsi="宋体" w:eastAsia="宋体" w:cs="宋体"/>
          <w:sz w:val="24"/>
          <w:lang w:eastAsia="zh-CN"/>
        </w:rPr>
      </w:pPr>
      <w:r>
        <w:rPr>
          <w:rFonts w:ascii="宋体" w:hAnsi="宋体" w:eastAsia="宋体" w:cs="宋体"/>
          <w:sz w:val="24"/>
          <w:lang w:eastAsia="zh-CN"/>
        </w:rPr>
        <w:t xml:space="preserve">8.</w:t>
      </w:r>
      <w:r>
        <w:rPr>
          <w:rFonts w:ascii="宋体" w:hAnsi="宋体" w:cs="宋体"/>
          <w:sz w:val="24"/>
          <w:lang w:eastAsia="zh-CN"/>
        </w:rPr>
        <w:t xml:space="preserve">框架协议的期限：自合同签订之日起</w:t>
      </w:r>
      <w:r>
        <w:rPr>
          <w:rFonts w:hint="eastAsia" w:ascii="宋体" w:hAnsi="宋体" w:cs="宋体"/>
          <w:sz w:val="24"/>
          <w:lang w:eastAsia="zh-CN"/>
        </w:rPr>
        <w:t xml:space="preserve">2</w:t>
      </w:r>
      <w:r>
        <w:rPr>
          <w:rFonts w:ascii="宋体" w:hAnsi="宋体" w:cs="宋体"/>
          <w:sz w:val="24"/>
          <w:lang w:eastAsia="zh-CN"/>
        </w:rPr>
        <w:t xml:space="preserve">年</w:t>
      </w:r>
      <w:r>
        <w:rPr>
          <w:rFonts w:hint="eastAsia" w:ascii="宋体" w:hAnsi="宋体" w:cs="宋体"/>
          <w:sz w:val="24"/>
          <w:lang w:eastAsia="zh-CN"/>
        </w:rPr>
        <w:t xml:space="preserve">（2026年度和2027年度）</w:t>
      </w:r>
      <w:r/>
    </w:p>
    <w:p>
      <w:pPr>
        <w:ind w:firstLine="482"/>
        <w:jc w:val="both"/>
        <w:spacing w:after="0" w:line="360" w:lineRule="auto"/>
        <w:rPr>
          <w:rFonts w:hint="eastAsia" w:ascii="宋体" w:hAnsi="宋体" w:cs="宋体"/>
          <w:sz w:val="24"/>
          <w:lang w:eastAsia="zh-CN"/>
        </w:rPr>
      </w:pPr>
      <w:r>
        <w:rPr>
          <w:rFonts w:hint="eastAsia" w:ascii="宋体" w:hAnsi="宋体" w:cs="宋体"/>
          <w:sz w:val="24"/>
          <w:lang w:eastAsia="zh-CN"/>
        </w:rPr>
        <w:t xml:space="preserve">9</w:t>
      </w:r>
      <w:r>
        <w:rPr>
          <w:rFonts w:ascii="宋体" w:hAnsi="宋体" w:cs="宋体"/>
          <w:sz w:val="24"/>
          <w:lang w:eastAsia="zh-CN"/>
        </w:rPr>
        <w:t xml:space="preserve">.</w:t>
      </w:r>
      <w:r>
        <w:rPr>
          <w:rFonts w:hint="eastAsia" w:ascii="宋体" w:hAnsi="宋体" w:cs="宋体"/>
          <w:sz w:val="24"/>
          <w:lang w:eastAsia="zh-CN"/>
        </w:rPr>
        <w:t xml:space="preserve">本项目（是/否）接受联合体投标：否</w:t>
      </w:r>
      <w:r/>
    </w:p>
    <w:p>
      <w:pPr>
        <w:pStyle w:val="716"/>
        <w:ind w:firstLine="498"/>
        <w:jc w:val="both"/>
        <w:spacing w:before="145" w:after="145" w:line="85" w:lineRule="atLeast"/>
        <w:rPr>
          <w:lang w:eastAsia="zh-CN"/>
        </w:rPr>
      </w:pPr>
      <w:r>
        <w:rPr>
          <w:rFonts w:ascii="宋体" w:hAnsi="宋体" w:eastAsia="宋体" w:cs="宋体"/>
          <w:b/>
          <w:sz w:val="32"/>
          <w:lang w:eastAsia="zh-CN"/>
        </w:rPr>
        <w:t xml:space="preserve">二、供应商的资格要求：</w:t>
      </w:r>
      <w:r/>
    </w:p>
    <w:p>
      <w:pPr>
        <w:ind w:firstLine="240"/>
        <w:spacing w:beforeAutospacing="1" w:afterAutospacing="1"/>
        <w:rPr>
          <w:rFonts w:hint="eastAsia" w:ascii="宋体" w:hAnsi="宋体" w:eastAsia="宋体" w:cs="宋体"/>
          <w:sz w:val="24"/>
          <w:lang w:eastAsia="zh-CN"/>
        </w:rPr>
      </w:pPr>
      <w:r>
        <w:rPr>
          <w:rFonts w:ascii="宋体" w:hAnsi="宋体" w:cs="宋体"/>
          <w:sz w:val="24"/>
          <w:lang w:eastAsia="zh-CN"/>
        </w:rPr>
        <w:t xml:space="preserve">（一）满足《中华人民共和国政府采购法》第二十二条规定；</w:t>
      </w:r>
      <w:r/>
    </w:p>
    <w:p>
      <w:pPr>
        <w:ind w:firstLine="480"/>
        <w:rPr>
          <w:rFonts w:hint="eastAsia" w:ascii="宋体" w:hAnsi="宋体" w:eastAsia="宋体" w:cs="宋体"/>
          <w:sz w:val="24"/>
          <w:lang w:eastAsia="zh-CN"/>
        </w:rPr>
      </w:pPr>
      <w:r>
        <w:rPr>
          <w:rFonts w:ascii="宋体" w:hAnsi="宋体" w:eastAsia="宋体" w:cs="宋体"/>
          <w:sz w:val="24"/>
          <w:lang w:eastAsia="zh-CN"/>
        </w:rPr>
        <w:t xml:space="preserve">1</w:t>
      </w:r>
      <w:r>
        <w:rPr>
          <w:rFonts w:ascii="宋体" w:hAnsi="宋体" w:cs="宋体"/>
          <w:sz w:val="24"/>
          <w:lang w:eastAsia="zh-CN"/>
        </w:rPr>
        <w:t xml:space="preserve">．具有独立承担民事责任的能力；</w:t>
      </w:r>
      <w:r/>
    </w:p>
    <w:p>
      <w:pPr>
        <w:ind w:firstLine="480"/>
        <w:rPr>
          <w:rFonts w:hint="eastAsia" w:ascii="宋体" w:hAnsi="宋体" w:eastAsia="宋体" w:cs="宋体"/>
          <w:sz w:val="24"/>
          <w:lang w:eastAsia="zh-CN"/>
        </w:rPr>
      </w:pPr>
      <w:r>
        <w:rPr>
          <w:rFonts w:ascii="宋体" w:hAnsi="宋体" w:eastAsia="宋体" w:cs="宋体"/>
          <w:sz w:val="24"/>
          <w:lang w:eastAsia="zh-CN"/>
        </w:rPr>
        <w:t xml:space="preserve">2</w:t>
      </w:r>
      <w:r>
        <w:rPr>
          <w:rFonts w:ascii="宋体" w:hAnsi="宋体" w:cs="宋体"/>
          <w:sz w:val="24"/>
          <w:lang w:eastAsia="zh-CN"/>
        </w:rPr>
        <w:t xml:space="preserve">．具有良好的商业信誉和健全的财务会计制度；</w:t>
      </w:r>
      <w:r/>
    </w:p>
    <w:p>
      <w:pPr>
        <w:ind w:firstLine="480"/>
        <w:rPr>
          <w:rFonts w:hint="eastAsia" w:ascii="宋体" w:hAnsi="宋体" w:eastAsia="宋体" w:cs="宋体"/>
          <w:sz w:val="24"/>
          <w:lang w:eastAsia="zh-CN"/>
        </w:rPr>
      </w:pPr>
      <w:r>
        <w:rPr>
          <w:rFonts w:ascii="宋体" w:hAnsi="宋体" w:eastAsia="宋体" w:cs="宋体"/>
          <w:sz w:val="24"/>
          <w:lang w:eastAsia="zh-CN"/>
        </w:rPr>
        <w:t xml:space="preserve">3</w:t>
      </w:r>
      <w:r>
        <w:rPr>
          <w:rFonts w:ascii="宋体" w:hAnsi="宋体" w:cs="宋体"/>
          <w:sz w:val="24"/>
          <w:lang w:eastAsia="zh-CN"/>
        </w:rPr>
        <w:t xml:space="preserve">．具有履行合同所必需的设备和专业技术能力；</w:t>
      </w:r>
      <w:r/>
    </w:p>
    <w:p>
      <w:pPr>
        <w:ind w:firstLine="480"/>
        <w:rPr>
          <w:rFonts w:hint="eastAsia" w:ascii="宋体" w:hAnsi="宋体" w:eastAsia="宋体" w:cs="宋体"/>
          <w:sz w:val="24"/>
          <w:lang w:eastAsia="zh-CN"/>
        </w:rPr>
      </w:pPr>
      <w:r>
        <w:rPr>
          <w:rFonts w:ascii="宋体" w:hAnsi="宋体" w:eastAsia="宋体" w:cs="宋体"/>
          <w:sz w:val="24"/>
          <w:lang w:eastAsia="zh-CN"/>
        </w:rPr>
        <w:t xml:space="preserve">4</w:t>
      </w:r>
      <w:r>
        <w:rPr>
          <w:rFonts w:ascii="宋体" w:hAnsi="宋体" w:cs="宋体"/>
          <w:sz w:val="24"/>
          <w:lang w:eastAsia="zh-CN"/>
        </w:rPr>
        <w:t xml:space="preserve">．有依法缴纳税收和社会保障资金的良好记录；</w:t>
      </w:r>
      <w:r/>
    </w:p>
    <w:p>
      <w:pPr>
        <w:ind w:firstLine="480"/>
        <w:rPr>
          <w:rFonts w:hint="eastAsia" w:ascii="宋体" w:hAnsi="宋体" w:eastAsia="宋体" w:cs="宋体"/>
          <w:sz w:val="24"/>
          <w:lang w:eastAsia="zh-CN"/>
        </w:rPr>
      </w:pPr>
      <w:r>
        <w:rPr>
          <w:rFonts w:ascii="宋体" w:hAnsi="宋体" w:eastAsia="宋体" w:cs="宋体"/>
          <w:sz w:val="24"/>
          <w:lang w:eastAsia="zh-CN"/>
        </w:rPr>
        <w:t xml:space="preserve">5</w:t>
      </w:r>
      <w:r>
        <w:rPr>
          <w:rFonts w:ascii="宋体" w:hAnsi="宋体" w:cs="宋体"/>
          <w:sz w:val="24"/>
          <w:lang w:eastAsia="zh-CN"/>
        </w:rPr>
        <w:t xml:space="preserve">．参加政府采购活动前三年内，在经营活动中没有重大违法记录；</w:t>
      </w:r>
      <w:r/>
    </w:p>
    <w:p>
      <w:pPr>
        <w:ind w:firstLine="480"/>
        <w:jc w:val="both"/>
        <w:spacing w:after="0"/>
        <w:rPr>
          <w:rFonts w:hint="eastAsia" w:ascii="宋体" w:hAnsi="宋体" w:eastAsia="宋体" w:cs="宋体"/>
          <w:sz w:val="24"/>
          <w:lang w:eastAsia="zh-CN"/>
        </w:rPr>
      </w:pPr>
      <w:r>
        <w:rPr>
          <w:rFonts w:ascii="宋体" w:hAnsi="宋体" w:eastAsia="宋体" w:cs="宋体"/>
          <w:sz w:val="24"/>
          <w:lang w:eastAsia="zh-CN"/>
        </w:rPr>
        <w:t xml:space="preserve">6</w:t>
      </w:r>
      <w:r>
        <w:rPr>
          <w:rFonts w:ascii="宋体" w:hAnsi="宋体" w:cs="宋体"/>
          <w:sz w:val="24"/>
          <w:lang w:eastAsia="zh-CN"/>
        </w:rPr>
        <w:t xml:space="preserve">．法律、行政法规规定的其他条件。</w:t>
      </w:r>
      <w:r/>
    </w:p>
    <w:p>
      <w:pPr>
        <w:ind w:firstLine="240"/>
        <w:rPr>
          <w:rFonts w:hint="eastAsia" w:ascii="宋体" w:hAnsi="宋体" w:eastAsia="宋体" w:cs="宋体"/>
          <w:sz w:val="24"/>
          <w:lang w:eastAsia="zh-CN"/>
        </w:rPr>
      </w:pPr>
      <w:r>
        <w:rPr>
          <w:rFonts w:ascii="宋体" w:hAnsi="宋体" w:cs="宋体"/>
          <w:sz w:val="24"/>
          <w:lang w:eastAsia="zh-CN"/>
        </w:rPr>
        <w:t xml:space="preserve">（二）落实政府采购政策需满足的资格要求：本项目不专门面向中小企业。</w:t>
      </w:r>
      <w:r/>
    </w:p>
    <w:p>
      <w:pPr>
        <w:ind w:firstLine="240"/>
        <w:spacing w:beforeAutospacing="1" w:afterAutospacing="1"/>
        <w:rPr>
          <w:rFonts w:hint="eastAsia" w:ascii="宋体" w:hAnsi="宋体" w:eastAsia="宋体" w:cs="宋体"/>
          <w:sz w:val="24"/>
          <w:lang w:eastAsia="zh-CN"/>
        </w:rPr>
      </w:pPr>
      <w:r>
        <w:rPr>
          <w:rFonts w:ascii="宋体" w:hAnsi="宋体" w:cs="宋体"/>
          <w:sz w:val="24"/>
          <w:lang w:eastAsia="zh-CN"/>
        </w:rPr>
        <w:t xml:space="preserve">（三）本项目的特定资格要求：供应商具备在有效期内的卫生行政主管部门颁发的《医疗机构执业许可证》（须提供相关证件原件扫描件）。</w:t>
      </w:r>
      <w:r/>
    </w:p>
    <w:p>
      <w:pPr>
        <w:ind w:firstLine="240"/>
        <w:spacing w:beforeAutospacing="1" w:afterAutospacing="1"/>
        <w:rPr>
          <w:rFonts w:hint="eastAsia" w:ascii="宋体" w:hAnsi="宋体" w:eastAsia="宋体" w:cs="宋体"/>
          <w:sz w:val="24"/>
          <w:lang w:eastAsia="zh-CN"/>
        </w:rPr>
      </w:pPr>
      <w:r>
        <w:rPr>
          <w:rFonts w:ascii="宋体" w:hAnsi="宋体" w:cs="宋体"/>
          <w:sz w:val="24"/>
          <w:lang w:eastAsia="zh-CN"/>
        </w:rPr>
        <w:t xml:space="preserve">（四）未被“信用中国”网站（</w:t>
      </w:r>
      <w:r>
        <w:rPr>
          <w:rFonts w:ascii="宋体" w:hAnsi="宋体" w:eastAsia="宋体" w:cs="宋体"/>
          <w:sz w:val="24"/>
          <w:lang w:eastAsia="zh-CN"/>
        </w:rPr>
        <w:t xml:space="preserve">www.creditchina.gov.cn</w:t>
      </w:r>
      <w:r>
        <w:rPr>
          <w:rFonts w:ascii="宋体" w:hAnsi="宋体" w:cs="宋体"/>
          <w:sz w:val="24"/>
          <w:lang w:eastAsia="zh-CN"/>
        </w:rPr>
        <w:t xml:space="preserve">）列入失信被执行人、重大税收违法案件当事人名单、政府采购严重失信行为记录名单。</w:t>
      </w:r>
      <w:r/>
    </w:p>
    <w:p>
      <w:pPr>
        <w:pStyle w:val="716"/>
        <w:ind w:firstLine="498"/>
        <w:jc w:val="both"/>
        <w:spacing w:before="145" w:after="145" w:line="85" w:lineRule="atLeast"/>
        <w:rPr>
          <w:lang w:eastAsia="zh-CN"/>
        </w:rPr>
      </w:pPr>
      <w:r>
        <w:rPr>
          <w:rFonts w:ascii="宋体" w:hAnsi="宋体" w:eastAsia="宋体" w:cs="宋体"/>
          <w:b/>
          <w:sz w:val="32"/>
          <w:lang w:eastAsia="zh-CN"/>
        </w:rPr>
        <w:t xml:space="preserve">三、获取征集文件</w:t>
      </w:r>
      <w:r/>
    </w:p>
    <w:p>
      <w:pPr>
        <w:ind w:firstLine="539"/>
        <w:jc w:val="both"/>
        <w:spacing w:after="0" w:line="360" w:lineRule="auto"/>
        <w:rPr>
          <w:rFonts w:hint="eastAsia" w:ascii="宋体" w:hAnsi="宋体" w:cs="宋体"/>
          <w:sz w:val="24"/>
          <w:lang w:eastAsia="zh-CN"/>
        </w:rPr>
      </w:pPr>
      <w:r>
        <w:rPr>
          <w:rFonts w:ascii="宋体" w:hAnsi="宋体" w:cs="宋体"/>
          <w:sz w:val="24"/>
          <w:lang w:eastAsia="zh-CN"/>
        </w:rPr>
        <w:t xml:space="preserve">时间：自征集公告发布之日起</w:t>
      </w:r>
      <w:r>
        <w:rPr>
          <w:rFonts w:hint="eastAsia" w:ascii="宋体" w:hAnsi="宋体" w:cs="宋体"/>
          <w:sz w:val="24"/>
          <w:lang w:eastAsia="zh-CN"/>
        </w:rPr>
        <w:t xml:space="preserve">5个工作日</w:t>
      </w:r>
      <w:r/>
    </w:p>
    <w:p>
      <w:pPr>
        <w:ind w:firstLine="539"/>
        <w:jc w:val="both"/>
        <w:spacing w:after="0" w:line="360" w:lineRule="auto"/>
        <w:rPr>
          <w:lang w:eastAsia="zh-CN"/>
        </w:rPr>
      </w:pPr>
      <w:r>
        <w:rPr>
          <w:rFonts w:hint="eastAsia" w:ascii="宋体" w:hAnsi="宋体" w:cs="宋体"/>
          <w:sz w:val="24"/>
          <w:lang w:eastAsia="zh-CN"/>
        </w:rPr>
        <w:t xml:space="preserve">地点：</w:t>
      </w:r>
      <w:r>
        <w:rPr>
          <w:rFonts w:hint="eastAsia" w:ascii="宋体" w:hAnsi="宋体" w:cs="宋体"/>
          <w:sz w:val="24"/>
          <w:lang w:eastAsia="zh-CN"/>
        </w:rPr>
        <w:t xml:space="preserve">江苏政府采购“苏采云”系统</w:t>
      </w:r>
      <w:r/>
    </w:p>
    <w:p>
      <w:pPr>
        <w:ind w:firstLine="539"/>
        <w:jc w:val="both"/>
        <w:spacing w:after="0" w:line="360" w:lineRule="auto"/>
        <w:rPr>
          <w:rFonts w:hint="eastAsia" w:ascii="宋体" w:hAnsi="宋体" w:eastAsia="宋体" w:cs="宋体"/>
          <w:sz w:val="24"/>
          <w:lang w:eastAsia="zh-CN"/>
        </w:rPr>
      </w:pPr>
      <w:r>
        <w:rPr>
          <w:rFonts w:ascii="宋体" w:hAnsi="宋体" w:cs="宋体"/>
          <w:sz w:val="24"/>
          <w:lang w:eastAsia="zh-CN"/>
        </w:rPr>
        <w:t xml:space="preserve">方式：</w:t>
      </w:r>
      <w:r>
        <w:rPr>
          <w:rFonts w:hint="eastAsia" w:ascii="宋体" w:hAnsi="宋体" w:cs="宋体"/>
          <w:sz w:val="24"/>
          <w:lang w:eastAsia="zh-CN"/>
        </w:rPr>
        <w:t xml:space="preserve">供应商完成注册并办理CA证书后登录江苏政府采购“苏采云”系统下载本项目采购文件。</w:t>
      </w:r>
      <w:r/>
    </w:p>
    <w:p>
      <w:pPr>
        <w:ind w:firstLine="539"/>
        <w:jc w:val="both"/>
        <w:spacing w:after="0" w:line="360" w:lineRule="auto"/>
        <w:rPr>
          <w:rFonts w:hint="eastAsia" w:ascii="宋体" w:hAnsi="宋体" w:eastAsia="宋体" w:cs="宋体"/>
          <w:sz w:val="24"/>
          <w:lang w:eastAsia="zh-CN"/>
        </w:rPr>
      </w:pPr>
      <w:r>
        <w:rPr>
          <w:rFonts w:hint="eastAsia" w:ascii="宋体" w:hAnsi="宋体" w:cs="宋体"/>
          <w:sz w:val="24"/>
          <w:lang w:eastAsia="zh-CN"/>
        </w:rPr>
        <w:t xml:space="preserve">售价：0.00元</w:t>
      </w:r>
      <w:r/>
    </w:p>
    <w:p>
      <w:pPr>
        <w:pStyle w:val="716"/>
        <w:ind w:firstLine="498"/>
        <w:jc w:val="both"/>
        <w:spacing w:before="145" w:after="145" w:line="85" w:lineRule="atLeast"/>
        <w:rPr>
          <w:lang w:eastAsia="zh-CN"/>
        </w:rPr>
      </w:pPr>
      <w:r>
        <w:rPr>
          <w:rFonts w:ascii="宋体" w:hAnsi="宋体" w:eastAsia="宋体" w:cs="宋体"/>
          <w:b/>
          <w:sz w:val="32"/>
          <w:lang w:eastAsia="zh-CN"/>
        </w:rPr>
        <w:t xml:space="preserve">四、</w:t>
      </w:r>
      <w:r>
        <w:rPr>
          <w:rFonts w:hint="eastAsia" w:ascii="宋体" w:hAnsi="宋体" w:eastAsia="宋体" w:cs="宋体"/>
          <w:b/>
          <w:sz w:val="32"/>
          <w:lang w:eastAsia="zh-CN"/>
        </w:rPr>
        <w:t xml:space="preserve">提交响应文件截止时间、开标时间和地点</w:t>
      </w:r>
      <w:r/>
    </w:p>
    <w:p>
      <w:pPr>
        <w:ind w:firstLine="482"/>
        <w:jc w:val="both"/>
        <w:spacing w:after="0" w:line="360" w:lineRule="auto"/>
        <w:rPr>
          <w:rFonts w:hint="eastAsia" w:ascii="宋体" w:hAnsi="宋体" w:cs="宋体"/>
          <w:sz w:val="24"/>
          <w:lang w:eastAsia="zh-CN"/>
        </w:rPr>
      </w:pPr>
      <w:r>
        <w:rPr>
          <w:rFonts w:hint="eastAsia" w:ascii="宋体" w:hAnsi="宋体" w:cs="宋体"/>
          <w:sz w:val="24"/>
          <w:lang w:eastAsia="zh-CN"/>
        </w:rPr>
        <w:t xml:space="preserve">202</w:t>
      </w:r>
      <w:r>
        <w:rPr>
          <w:rFonts w:hint="eastAsia" w:ascii="宋体" w:hAnsi="宋体" w:cs="宋体"/>
          <w:sz w:val="24"/>
          <w:lang w:eastAsia="zh-CN"/>
        </w:rPr>
        <w:t xml:space="preserve">6</w:t>
      </w:r>
      <w:r>
        <w:rPr>
          <w:rFonts w:hint="eastAsia" w:ascii="宋体" w:hAnsi="宋体" w:cs="宋体"/>
          <w:sz w:val="24"/>
          <w:lang w:eastAsia="zh-CN"/>
        </w:rPr>
        <w:t xml:space="preserve">-</w:t>
      </w:r>
      <w:r>
        <w:rPr>
          <w:rFonts w:hint="eastAsia" w:ascii="宋体" w:hAnsi="宋体" w:cs="宋体"/>
          <w:sz w:val="24"/>
          <w:lang w:eastAsia="zh-CN"/>
        </w:rPr>
        <w:t xml:space="preserve">8</w:t>
      </w:r>
      <w:r>
        <w:rPr>
          <w:rFonts w:hint="eastAsia" w:ascii="宋体" w:hAnsi="宋体" w:cs="宋体"/>
          <w:sz w:val="24"/>
          <w:lang w:eastAsia="zh-CN"/>
        </w:rPr>
        <w:t xml:space="preserve">-</w:t>
      </w:r>
      <w:r>
        <w:rPr>
          <w:rFonts w:hint="eastAsia" w:ascii="宋体" w:hAnsi="宋体" w:cs="宋体"/>
          <w:sz w:val="24"/>
          <w:lang w:eastAsia="zh-CN"/>
        </w:rPr>
        <w:t xml:space="preserve">1</w:t>
      </w:r>
      <w:r>
        <w:rPr>
          <w:rFonts w:hint="eastAsia" w:ascii="宋体" w:hAnsi="宋体" w:cs="宋体"/>
          <w:sz w:val="24"/>
          <w:lang w:eastAsia="zh-CN"/>
        </w:rPr>
        <w:t xml:space="preserve">9</w:t>
      </w:r>
      <w:r>
        <w:rPr>
          <w:rFonts w:hint="eastAsia" w:ascii="宋体" w:hAnsi="宋体" w:cs="宋体"/>
          <w:sz w:val="24"/>
          <w:lang w:eastAsia="zh-CN"/>
        </w:rPr>
        <w:t xml:space="preserve"> 09:00 （北京时间）</w:t>
      </w:r>
      <w:r/>
    </w:p>
    <w:p>
      <w:pPr>
        <w:ind w:firstLine="482"/>
        <w:jc w:val="both"/>
        <w:spacing w:after="0" w:line="360" w:lineRule="auto"/>
        <w:rPr>
          <w:rFonts w:hint="eastAsia" w:ascii="宋体" w:hAnsi="宋体" w:cs="宋体"/>
          <w:sz w:val="24"/>
          <w:lang w:eastAsia="zh-CN"/>
        </w:rPr>
      </w:pPr>
      <w:r>
        <w:rPr>
          <w:rFonts w:ascii="宋体" w:hAnsi="宋体" w:cs="宋体"/>
          <w:sz w:val="24"/>
          <w:lang w:eastAsia="zh-CN"/>
        </w:rPr>
        <w:t xml:space="preserve">地点：</w:t>
      </w:r>
      <w:r>
        <w:rPr>
          <w:rFonts w:ascii="宋体" w:hAnsi="宋体" w:cs="宋体"/>
          <w:sz w:val="24"/>
          <w:lang w:eastAsia="zh-CN"/>
        </w:rPr>
        <w:t xml:space="preserve">江苏政府采购</w:t>
      </w:r>
      <w:r>
        <w:rPr>
          <w:rFonts w:hint="eastAsia" w:ascii="宋体" w:hAnsi="宋体" w:cs="宋体"/>
          <w:sz w:val="24"/>
          <w:lang w:eastAsia="zh-CN"/>
        </w:rPr>
        <w:t xml:space="preserve">“苏采云”系统不见面开标大厅</w:t>
      </w:r>
      <w:r/>
    </w:p>
    <w:p>
      <w:pPr>
        <w:pStyle w:val="716"/>
        <w:ind w:firstLine="498"/>
        <w:jc w:val="both"/>
        <w:spacing w:before="145" w:after="145" w:line="85" w:lineRule="atLeast"/>
        <w:rPr>
          <w:lang w:eastAsia="zh-CN"/>
        </w:rPr>
      </w:pPr>
      <w:r>
        <w:rPr>
          <w:rFonts w:ascii="宋体" w:hAnsi="宋体" w:eastAsia="宋体" w:cs="宋体"/>
          <w:b/>
          <w:sz w:val="32"/>
          <w:lang w:eastAsia="zh-CN"/>
        </w:rPr>
        <w:t xml:space="preserve">五、公告期限</w:t>
      </w:r>
      <w:r/>
    </w:p>
    <w:p>
      <w:pPr>
        <w:ind w:firstLine="480"/>
        <w:jc w:val="both"/>
        <w:spacing w:after="0"/>
        <w:rPr>
          <w:lang w:eastAsia="zh-CN"/>
        </w:rPr>
      </w:pPr>
      <w:r>
        <w:rPr>
          <w:rFonts w:ascii="宋体" w:hAnsi="宋体" w:cs="宋体"/>
          <w:sz w:val="24"/>
          <w:lang w:eastAsia="zh-CN"/>
        </w:rPr>
        <w:t xml:space="preserve">自本公告发布之日起</w:t>
      </w:r>
      <w:r>
        <w:rPr>
          <w:rFonts w:ascii="宋体" w:hAnsi="宋体" w:eastAsia="宋体" w:cs="宋体"/>
          <w:sz w:val="24"/>
          <w:lang w:eastAsia="zh-CN"/>
        </w:rPr>
        <w:t xml:space="preserve">5</w:t>
      </w:r>
      <w:r>
        <w:rPr>
          <w:rFonts w:ascii="宋体" w:hAnsi="宋体" w:cs="宋体"/>
          <w:sz w:val="24"/>
          <w:lang w:eastAsia="zh-CN"/>
        </w:rPr>
        <w:t xml:space="preserve">个工作日。</w:t>
      </w:r>
      <w:r/>
    </w:p>
    <w:p>
      <w:pPr>
        <w:pStyle w:val="716"/>
        <w:ind w:firstLine="498"/>
        <w:jc w:val="both"/>
        <w:spacing w:before="145" w:after="145" w:line="85" w:lineRule="atLeast"/>
        <w:rPr>
          <w:lang w:eastAsia="zh-CN"/>
        </w:rPr>
      </w:pPr>
      <w:r>
        <w:rPr>
          <w:rFonts w:ascii="宋体" w:hAnsi="宋体" w:eastAsia="宋体" w:cs="宋体"/>
          <w:b/>
          <w:sz w:val="32"/>
          <w:lang w:eastAsia="zh-CN"/>
        </w:rPr>
        <w:t xml:space="preserve">六、其他补充事宜</w:t>
      </w:r>
      <w:r/>
    </w:p>
    <w:p>
      <w:pPr>
        <w:ind w:firstLine="480"/>
        <w:spacing w:line="288" w:lineRule="auto"/>
        <w:rPr>
          <w:rFonts w:hint="eastAsia" w:ascii="宋体" w:hAnsi="宋体" w:eastAsia="宋体" w:cs="宋体"/>
          <w:sz w:val="24"/>
          <w:lang w:eastAsia="zh-CN"/>
        </w:rPr>
      </w:pPr>
      <w:r>
        <w:rPr>
          <w:rFonts w:ascii="宋体" w:hAnsi="宋体" w:eastAsia="宋体" w:cs="宋体"/>
          <w:sz w:val="24"/>
          <w:lang w:eastAsia="zh-CN"/>
        </w:rPr>
        <w:t xml:space="preserve">1.</w:t>
      </w:r>
      <w:r>
        <w:rPr>
          <w:rFonts w:ascii="宋体" w:hAnsi="宋体" w:cs="宋体"/>
          <w:sz w:val="24"/>
          <w:lang w:eastAsia="zh-CN"/>
        </w:rPr>
        <w:t xml:space="preserve">采购项目需要落实的政府采购政策</w:t>
      </w:r>
      <w:r/>
    </w:p>
    <w:p>
      <w:pPr>
        <w:ind w:firstLine="480"/>
        <w:spacing w:line="288" w:lineRule="auto"/>
        <w:rPr>
          <w:rFonts w:hint="eastAsia" w:ascii="宋体" w:hAnsi="宋体" w:cs="宋体"/>
          <w:sz w:val="24"/>
          <w:lang w:eastAsia="zh-CN"/>
        </w:rPr>
      </w:pPr>
      <w:r>
        <w:rPr>
          <w:rFonts w:ascii="宋体" w:hAnsi="宋体" w:cs="宋体"/>
          <w:sz w:val="24"/>
          <w:lang w:eastAsia="zh-CN"/>
        </w:rPr>
        <w:t xml:space="preserve">政府采购促进中小企业发展</w:t>
      </w:r>
      <w:r/>
    </w:p>
    <w:p>
      <w:pPr>
        <w:ind w:firstLine="480"/>
        <w:spacing w:line="288" w:lineRule="auto"/>
        <w:rPr>
          <w:rFonts w:hint="eastAsia" w:ascii="宋体" w:hAnsi="宋体" w:cs="宋体"/>
          <w:sz w:val="24"/>
          <w:lang w:eastAsia="zh-CN"/>
        </w:rPr>
      </w:pPr>
      <w:r>
        <w:rPr>
          <w:rFonts w:ascii="宋体" w:hAnsi="宋体" w:cs="宋体"/>
          <w:sz w:val="24"/>
          <w:lang w:eastAsia="zh-CN"/>
        </w:rPr>
        <w:t xml:space="preserve">政府采购支持监狱企业发展</w:t>
      </w:r>
      <w:r/>
    </w:p>
    <w:p>
      <w:pPr>
        <w:ind w:firstLine="480"/>
        <w:spacing w:line="288" w:lineRule="auto"/>
        <w:rPr>
          <w:rFonts w:hint="eastAsia" w:ascii="宋体" w:hAnsi="宋体" w:cs="宋体"/>
          <w:sz w:val="24"/>
          <w:lang w:eastAsia="zh-CN"/>
        </w:rPr>
      </w:pPr>
      <w:r>
        <w:rPr>
          <w:rFonts w:ascii="宋体" w:hAnsi="宋体" w:cs="宋体"/>
          <w:sz w:val="24"/>
          <w:lang w:eastAsia="zh-CN"/>
        </w:rPr>
        <w:t xml:space="preserve">政府采购促进残疾人就业</w:t>
      </w:r>
      <w:r>
        <w:rPr>
          <w:rFonts w:ascii="宋体" w:hAnsi="宋体" w:cs="宋体"/>
          <w:sz w:val="24"/>
          <w:lang w:eastAsia="zh-CN"/>
        </w:rPr>
        <w:tab/>
      </w:r>
      <w:r/>
    </w:p>
    <w:p>
      <w:pPr>
        <w:ind w:firstLine="480"/>
        <w:spacing w:line="288" w:lineRule="auto"/>
        <w:rPr>
          <w:rFonts w:hint="eastAsia" w:ascii="宋体" w:hAnsi="宋体" w:cs="宋体"/>
          <w:sz w:val="24"/>
          <w:lang w:eastAsia="zh-CN"/>
        </w:rPr>
      </w:pPr>
      <w:r>
        <w:rPr>
          <w:rFonts w:ascii="宋体" w:hAnsi="宋体" w:cs="宋体"/>
          <w:sz w:val="24"/>
          <w:lang w:eastAsia="zh-CN"/>
        </w:rPr>
        <w:t xml:space="preserve">政府采购鼓励采购绿色节能环保产品</w:t>
      </w:r>
      <w:r/>
    </w:p>
    <w:p>
      <w:pPr>
        <w:ind w:firstLine="480"/>
        <w:spacing w:line="288" w:lineRule="auto"/>
        <w:rPr>
          <w:rFonts w:hint="eastAsia" w:ascii="宋体" w:hAnsi="宋体" w:cs="宋体"/>
          <w:sz w:val="24"/>
          <w:lang w:eastAsia="zh-CN"/>
        </w:rPr>
      </w:pPr>
      <w:r>
        <w:rPr>
          <w:rFonts w:ascii="宋体" w:hAnsi="宋体" w:cs="宋体"/>
          <w:sz w:val="24"/>
          <w:lang w:eastAsia="zh-CN"/>
        </w:rPr>
        <w:t xml:space="preserve">商品包装</w:t>
      </w:r>
      <w:r>
        <w:rPr>
          <w:rFonts w:hint="eastAsia" w:ascii="宋体" w:hAnsi="宋体" w:cs="宋体"/>
          <w:sz w:val="24"/>
          <w:lang w:eastAsia="zh-CN"/>
        </w:rPr>
        <w:t xml:space="preserve">应符合</w:t>
      </w:r>
      <w:r>
        <w:rPr>
          <w:rFonts w:ascii="宋体" w:hAnsi="宋体" w:cs="宋体"/>
          <w:sz w:val="24"/>
          <w:lang w:eastAsia="zh-CN"/>
        </w:rPr>
        <w:t xml:space="preserve">环保要求</w:t>
      </w:r>
      <w:r/>
    </w:p>
    <w:p>
      <w:pPr>
        <w:ind w:firstLine="480"/>
        <w:spacing w:line="288" w:lineRule="auto"/>
        <w:rPr>
          <w:rFonts w:hint="eastAsia" w:ascii="宋体" w:hAnsi="宋体" w:cs="宋体"/>
          <w:sz w:val="24"/>
          <w:lang w:eastAsia="zh-CN"/>
        </w:rPr>
      </w:pPr>
      <w:r>
        <w:rPr>
          <w:rFonts w:hint="eastAsia" w:ascii="宋体" w:hAnsi="宋体" w:cs="宋体"/>
          <w:sz w:val="24"/>
          <w:lang w:eastAsia="zh-CN"/>
        </w:rPr>
        <w:t xml:space="preserve">实施本国产品标准及相关政策</w:t>
      </w:r>
      <w:r>
        <w:rPr>
          <w:rFonts w:ascii="宋体" w:hAnsi="宋体" w:cs="宋体"/>
          <w:sz w:val="24"/>
          <w:lang w:eastAsia="zh-CN"/>
        </w:rPr>
        <w:t xml:space="preserve"> </w:t>
      </w:r>
      <w:r/>
    </w:p>
    <w:p>
      <w:pPr>
        <w:ind w:firstLine="480"/>
        <w:spacing w:line="288" w:lineRule="auto"/>
        <w:rPr>
          <w:rFonts w:hint="eastAsia" w:ascii="宋体" w:hAnsi="宋体" w:eastAsia="宋体" w:cs="宋体"/>
          <w:sz w:val="24"/>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本项目采用电子化交易模式，具体详见《江苏省政府采购管理交易系统（苏采云）</w:t>
      </w:r>
      <w:r>
        <w:rPr>
          <w:rFonts w:hint="eastAsia" w:ascii="宋体" w:hAnsi="宋体" w:eastAsia="宋体" w:cs="宋体"/>
          <w:sz w:val="24"/>
          <w:lang w:eastAsia="zh-CN"/>
        </w:rPr>
        <w:t xml:space="preserve">供应商</w:t>
      </w:r>
      <w:r>
        <w:rPr>
          <w:rFonts w:hint="eastAsia" w:ascii="宋体" w:hAnsi="宋体" w:eastAsia="宋体" w:cs="宋体"/>
          <w:sz w:val="24"/>
          <w:lang w:eastAsia="zh-CN"/>
        </w:rPr>
        <w:t xml:space="preserve">操作</w:t>
      </w:r>
      <w:r>
        <w:rPr>
          <w:rFonts w:hint="eastAsia" w:ascii="宋体" w:hAnsi="宋体" w:eastAsia="宋体" w:cs="宋体"/>
          <w:sz w:val="24"/>
          <w:lang w:eastAsia="zh-CN"/>
        </w:rPr>
        <w:t xml:space="preserve">指南</w:t>
      </w:r>
      <w:r>
        <w:rPr>
          <w:rFonts w:hint="eastAsia" w:ascii="宋体" w:hAnsi="宋体" w:eastAsia="宋体" w:cs="宋体"/>
          <w:sz w:val="24"/>
          <w:lang w:eastAsia="zh-CN"/>
        </w:rPr>
        <w:t xml:space="preserve">》，特别注意以下事项：</w:t>
      </w:r>
      <w:r/>
    </w:p>
    <w:p>
      <w:pPr>
        <w:ind w:firstLine="480"/>
        <w:spacing w:line="288" w:lineRule="auto"/>
        <w:rPr>
          <w:rFonts w:hint="eastAsia" w:ascii="宋体" w:hAnsi="宋体" w:eastAsia="宋体" w:cs="宋体"/>
          <w:sz w:val="24"/>
          <w:lang w:eastAsia="zh-CN"/>
        </w:rPr>
      </w:pPr>
      <w:r>
        <w:rPr>
          <w:rFonts w:hint="eastAsia" w:ascii="宋体" w:hAnsi="宋体" w:eastAsia="宋体" w:cs="宋体"/>
          <w:sz w:val="24"/>
          <w:lang w:eastAsia="zh-CN"/>
        </w:rPr>
        <w:t xml:space="preserve">（1）“苏采云”系统的网址为：http://jszfcg.jsczt.cn/</w:t>
      </w:r>
      <w:r/>
    </w:p>
    <w:p>
      <w:pPr>
        <w:ind w:firstLine="480"/>
        <w:spacing w:line="288" w:lineRule="auto"/>
        <w:rPr>
          <w:rFonts w:hint="eastAsia" w:ascii="宋体" w:hAnsi="宋体" w:eastAsia="宋体" w:cs="宋体"/>
          <w:sz w:val="24"/>
          <w:lang w:eastAsia="zh-CN"/>
        </w:rPr>
      </w:pPr>
      <w:r>
        <w:rPr>
          <w:rFonts w:hint="eastAsia" w:ascii="宋体" w:hAnsi="宋体" w:eastAsia="宋体" w:cs="宋体"/>
          <w:sz w:val="24"/>
          <w:lang w:eastAsia="zh-CN"/>
        </w:rPr>
        <w:t xml:space="preserve">（2）投标供应商需办理“CA 数字证书”的，可参阅“江苏政府采购网/办事指南/资料下载”中有关资料。</w:t>
      </w:r>
      <w:r/>
    </w:p>
    <w:p>
      <w:pPr>
        <w:ind w:firstLine="480"/>
        <w:spacing w:line="288" w:lineRule="auto"/>
        <w:rPr>
          <w:rFonts w:hint="eastAsia" w:ascii="宋体" w:hAnsi="宋体" w:eastAsia="宋体" w:cs="宋体"/>
          <w:sz w:val="24"/>
          <w:lang w:eastAsia="zh-CN"/>
        </w:rPr>
      </w:pPr>
      <w:r>
        <w:rPr>
          <w:rFonts w:hint="eastAsia" w:ascii="宋体" w:hAnsi="宋体" w:eastAsia="宋体" w:cs="宋体"/>
          <w:sz w:val="24"/>
          <w:lang w:eastAsia="zh-CN"/>
        </w:rPr>
        <w:t xml:space="preserve">（3）供应商应当通过“苏采云”系统提交电子投标文件。</w:t>
      </w:r>
      <w:r/>
    </w:p>
    <w:p>
      <w:pPr>
        <w:ind w:firstLine="480"/>
        <w:spacing w:line="288" w:lineRule="auto"/>
        <w:rPr>
          <w:rFonts w:hint="eastAsia" w:ascii="宋体" w:hAnsi="宋体" w:eastAsia="宋体" w:cs="宋体"/>
          <w:sz w:val="24"/>
          <w:lang w:eastAsia="zh-CN"/>
        </w:rPr>
      </w:pPr>
      <w:r>
        <w:rPr>
          <w:rFonts w:hint="eastAsia" w:ascii="宋体" w:hAnsi="宋体" w:eastAsia="宋体" w:cs="宋体"/>
          <w:sz w:val="24"/>
          <w:lang w:eastAsia="zh-CN"/>
        </w:rPr>
        <w:t xml:space="preserve">（4）</w:t>
      </w:r>
      <w:r>
        <w:rPr>
          <w:rFonts w:ascii="宋体" w:hAnsi="宋体" w:eastAsia="宋体" w:cs="宋体"/>
          <w:sz w:val="24"/>
          <w:lang w:eastAsia="zh-CN"/>
        </w:rPr>
        <w:t xml:space="preserve">CA</w:t>
      </w:r>
      <w:r>
        <w:rPr>
          <w:rFonts w:ascii="宋体" w:hAnsi="宋体" w:cs="宋体"/>
          <w:sz w:val="24"/>
          <w:lang w:eastAsia="zh-CN"/>
        </w:rPr>
        <w:t xml:space="preserve">办理电话：</w:t>
      </w:r>
      <w:r>
        <w:rPr>
          <w:rFonts w:ascii="宋体" w:hAnsi="宋体" w:eastAsia="宋体" w:cs="宋体"/>
          <w:sz w:val="24"/>
          <w:lang w:eastAsia="zh-CN"/>
        </w:rPr>
        <w:t xml:space="preserve">0523-81568158</w:t>
      </w:r>
      <w:r>
        <w:rPr>
          <w:rFonts w:ascii="宋体" w:hAnsi="宋体" w:cs="宋体"/>
          <w:sz w:val="24"/>
          <w:lang w:eastAsia="zh-CN"/>
        </w:rPr>
        <w:t xml:space="preserve">。技术支持电话：</w:t>
      </w:r>
      <w:r>
        <w:rPr>
          <w:rFonts w:ascii="宋体" w:hAnsi="宋体" w:eastAsia="宋体" w:cs="宋体"/>
          <w:sz w:val="24"/>
          <w:lang w:eastAsia="zh-CN"/>
        </w:rPr>
        <w:t xml:space="preserve">0523-87633965</w:t>
      </w:r>
      <w:r>
        <w:rPr>
          <w:rFonts w:ascii="宋体" w:hAnsi="宋体" w:cs="宋体"/>
          <w:sz w:val="24"/>
          <w:lang w:eastAsia="zh-CN"/>
        </w:rPr>
        <w:t xml:space="preserve">、</w:t>
      </w:r>
      <w:r>
        <w:rPr>
          <w:rFonts w:ascii="宋体" w:hAnsi="宋体" w:eastAsia="宋体" w:cs="宋体"/>
          <w:sz w:val="24"/>
          <w:lang w:eastAsia="zh-CN"/>
        </w:rPr>
        <w:t xml:space="preserve">0523-86897512</w:t>
      </w:r>
      <w:r>
        <w:rPr>
          <w:rFonts w:ascii="宋体" w:hAnsi="宋体" w:cs="宋体"/>
          <w:sz w:val="24"/>
          <w:lang w:eastAsia="zh-CN"/>
        </w:rPr>
        <w:t xml:space="preserve">；客服</w:t>
      </w:r>
      <w:r>
        <w:rPr>
          <w:rFonts w:ascii="宋体" w:hAnsi="宋体" w:eastAsia="宋体" w:cs="宋体"/>
          <w:sz w:val="24"/>
          <w:lang w:eastAsia="zh-CN"/>
        </w:rPr>
        <w:t xml:space="preserve">QQ</w:t>
      </w:r>
      <w:r>
        <w:rPr>
          <w:rFonts w:ascii="宋体" w:hAnsi="宋体" w:cs="宋体"/>
          <w:sz w:val="24"/>
          <w:lang w:eastAsia="zh-CN"/>
        </w:rPr>
        <w:t xml:space="preserve">：</w:t>
      </w:r>
      <w:r>
        <w:rPr>
          <w:rFonts w:ascii="宋体" w:hAnsi="宋体" w:eastAsia="宋体" w:cs="宋体"/>
          <w:sz w:val="24"/>
          <w:lang w:eastAsia="zh-CN"/>
        </w:rPr>
        <w:t xml:space="preserve">709339244</w:t>
      </w:r>
      <w:r>
        <w:rPr>
          <w:rFonts w:ascii="宋体" w:hAnsi="宋体" w:cs="宋体"/>
          <w:sz w:val="24"/>
          <w:lang w:eastAsia="zh-CN"/>
        </w:rPr>
        <w:t xml:space="preserve">、</w:t>
      </w:r>
      <w:r>
        <w:rPr>
          <w:rFonts w:ascii="宋体" w:hAnsi="宋体" w:eastAsia="宋体" w:cs="宋体"/>
          <w:sz w:val="24"/>
          <w:lang w:eastAsia="zh-CN"/>
        </w:rPr>
        <w:t xml:space="preserve">1195486789</w:t>
      </w:r>
      <w:r>
        <w:rPr>
          <w:rFonts w:ascii="宋体" w:hAnsi="宋体" w:cs="宋体"/>
          <w:sz w:val="24"/>
          <w:lang w:eastAsia="zh-CN"/>
        </w:rPr>
        <w:t xml:space="preserve">。</w:t>
      </w:r>
      <w:r/>
    </w:p>
    <w:p>
      <w:pPr>
        <w:ind w:firstLine="480"/>
        <w:spacing w:line="288" w:lineRule="auto"/>
        <w:rPr>
          <w:rFonts w:hint="eastAsia" w:ascii="宋体" w:hAnsi="宋体" w:eastAsia="宋体" w:cs="宋体"/>
          <w:sz w:val="24"/>
          <w:lang w:eastAsia="zh-CN"/>
        </w:rPr>
      </w:pPr>
      <w:r>
        <w:rPr>
          <w:rFonts w:ascii="宋体" w:hAnsi="宋体" w:eastAsia="宋体" w:cs="宋体"/>
          <w:sz w:val="24"/>
          <w:lang w:eastAsia="zh-CN"/>
        </w:rPr>
        <w:t xml:space="preserve">3.</w:t>
      </w:r>
      <w:r>
        <w:rPr>
          <w:rFonts w:ascii="宋体" w:hAnsi="宋体" w:cs="宋体"/>
          <w:sz w:val="24"/>
          <w:lang w:eastAsia="zh-CN"/>
        </w:rPr>
        <w:t xml:space="preserve">有关本次招标的事项若存在变动或修改，敬请及时关注“江苏政府采购网”、“泰州市政府采购网”发布的更正公告。</w:t>
      </w:r>
      <w:r/>
    </w:p>
    <w:p>
      <w:pPr>
        <w:ind w:firstLine="480"/>
        <w:spacing w:line="288" w:lineRule="auto"/>
        <w:rPr>
          <w:rFonts w:hint="eastAsia" w:ascii="宋体" w:hAnsi="宋体" w:eastAsia="宋体" w:cs="宋体"/>
          <w:sz w:val="24"/>
          <w:lang w:eastAsia="zh-CN"/>
        </w:rPr>
      </w:pPr>
      <w:r>
        <w:rPr>
          <w:rFonts w:ascii="宋体" w:hAnsi="宋体" w:eastAsia="宋体" w:cs="宋体"/>
          <w:sz w:val="24"/>
          <w:lang w:eastAsia="zh-CN"/>
        </w:rPr>
        <w:t xml:space="preserve">4.</w:t>
      </w:r>
      <w:r>
        <w:rPr>
          <w:rFonts w:ascii="宋体" w:hAnsi="宋体" w:cs="宋体"/>
          <w:sz w:val="24"/>
          <w:lang w:eastAsia="zh-CN"/>
        </w:rPr>
        <w:t xml:space="preserve">在评标结束前，各投标供应商授权代表应保持手机畅通，以便及时澄清答疑。</w:t>
      </w:r>
      <w:r/>
    </w:p>
    <w:p>
      <w:pPr>
        <w:ind w:firstLine="480"/>
        <w:spacing w:line="288" w:lineRule="auto"/>
        <w:rPr>
          <w:rFonts w:hint="eastAsia" w:ascii="宋体" w:hAnsi="宋体" w:eastAsia="宋体" w:cs="宋体"/>
          <w:sz w:val="24"/>
          <w:lang w:eastAsia="zh-CN"/>
        </w:rPr>
      </w:pPr>
      <w:r>
        <w:rPr>
          <w:rFonts w:ascii="宋体" w:hAnsi="宋体" w:eastAsia="宋体" w:cs="宋体"/>
          <w:sz w:val="24"/>
          <w:lang w:eastAsia="zh-CN"/>
        </w:rPr>
        <w:t xml:space="preserve">5.</w:t>
      </w:r>
      <w:r>
        <w:rPr>
          <w:rFonts w:ascii="宋体" w:hAnsi="宋体" w:cs="宋体"/>
          <w:sz w:val="24"/>
          <w:lang w:eastAsia="zh-CN"/>
        </w:rPr>
        <w:t xml:space="preserve">如潜在投标供应商未按上述要求操作，将自行承担所产生的一切风险。</w:t>
      </w:r>
      <w:r/>
    </w:p>
    <w:p>
      <w:pPr>
        <w:pStyle w:val="716"/>
        <w:ind w:firstLine="498"/>
        <w:jc w:val="both"/>
        <w:spacing w:before="145" w:after="145" w:line="85" w:lineRule="atLeast"/>
        <w:rPr>
          <w:lang w:eastAsia="zh-CN"/>
        </w:rPr>
      </w:pPr>
      <w:r>
        <w:rPr>
          <w:rFonts w:ascii="宋体" w:hAnsi="宋体" w:eastAsia="宋体" w:cs="宋体"/>
          <w:b/>
          <w:sz w:val="32"/>
          <w:lang w:eastAsia="zh-CN"/>
        </w:rPr>
        <w:t xml:space="preserve">七、征集人的相关信息</w:t>
      </w:r>
      <w:r/>
    </w:p>
    <w:p>
      <w:pPr>
        <w:ind w:firstLine="482"/>
        <w:jc w:val="both"/>
        <w:spacing w:after="0" w:line="360" w:lineRule="auto"/>
        <w:rPr>
          <w:rFonts w:hint="eastAsia" w:ascii="宋体" w:hAnsi="宋体" w:eastAsia="宋体" w:cs="宋体"/>
          <w:sz w:val="24"/>
          <w:lang w:eastAsia="zh-CN"/>
        </w:rPr>
      </w:pPr>
      <w:r>
        <w:rPr>
          <w:rFonts w:ascii="宋体" w:hAnsi="宋体" w:eastAsia="宋体" w:cs="宋体"/>
          <w:sz w:val="24"/>
          <w:lang w:eastAsia="zh-CN"/>
        </w:rPr>
        <w:t xml:space="preserve">1.</w:t>
      </w:r>
      <w:r>
        <w:rPr>
          <w:rFonts w:ascii="宋体" w:hAnsi="宋体" w:cs="宋体"/>
          <w:sz w:val="24"/>
          <w:lang w:eastAsia="zh-CN"/>
        </w:rPr>
        <w:t xml:space="preserve">征集人信息</w:t>
      </w:r>
      <w:r/>
    </w:p>
    <w:p>
      <w:pPr>
        <w:ind w:firstLine="482"/>
        <w:jc w:val="both"/>
        <w:spacing w:after="0" w:line="360" w:lineRule="auto"/>
        <w:rPr>
          <w:rFonts w:hint="eastAsia" w:ascii="宋体" w:hAnsi="宋体" w:eastAsia="宋体" w:cs="宋体"/>
          <w:sz w:val="24"/>
          <w:lang w:eastAsia="zh-CN"/>
        </w:rPr>
      </w:pPr>
      <w:r>
        <w:rPr>
          <w:rFonts w:ascii="宋体" w:hAnsi="宋体" w:cs="宋体"/>
          <w:sz w:val="24"/>
          <w:lang w:eastAsia="zh-CN"/>
        </w:rPr>
        <w:t xml:space="preserve">单位名称：泰州市公安局（机关）</w:t>
      </w:r>
      <w:r/>
    </w:p>
    <w:p>
      <w:pPr>
        <w:ind w:firstLine="482"/>
        <w:jc w:val="both"/>
        <w:spacing w:after="0" w:line="360" w:lineRule="auto"/>
        <w:rPr>
          <w:rFonts w:hint="eastAsia" w:ascii="宋体" w:hAnsi="宋体" w:eastAsia="宋体" w:cs="宋体"/>
          <w:sz w:val="24"/>
          <w:lang w:eastAsia="zh-CN"/>
        </w:rPr>
      </w:pPr>
      <w:r>
        <w:rPr>
          <w:rFonts w:ascii="宋体" w:hAnsi="宋体" w:cs="宋体"/>
          <w:sz w:val="24"/>
          <w:lang w:eastAsia="zh-CN"/>
        </w:rPr>
        <w:t xml:space="preserve">单位地址：江苏省泰州市凤凰东路</w:t>
      </w:r>
      <w:r>
        <w:rPr>
          <w:rFonts w:ascii="宋体" w:hAnsi="宋体" w:eastAsia="宋体" w:cs="宋体"/>
          <w:sz w:val="24"/>
          <w:lang w:eastAsia="zh-CN"/>
        </w:rPr>
        <w:t xml:space="preserve">69</w:t>
      </w:r>
      <w:r>
        <w:rPr>
          <w:rFonts w:ascii="宋体" w:hAnsi="宋体" w:cs="宋体"/>
          <w:sz w:val="24"/>
          <w:lang w:eastAsia="zh-CN"/>
        </w:rPr>
        <w:t xml:space="preserve">号</w:t>
      </w:r>
      <w:r/>
    </w:p>
    <w:p>
      <w:pPr>
        <w:ind w:firstLine="482"/>
        <w:jc w:val="both"/>
        <w:spacing w:after="0" w:line="360" w:lineRule="auto"/>
        <w:rPr>
          <w:rFonts w:hint="eastAsia" w:ascii="宋体" w:hAnsi="宋体" w:eastAsia="宋体" w:cs="宋体"/>
          <w:sz w:val="24"/>
          <w:lang w:eastAsia="zh-CN"/>
        </w:rPr>
      </w:pPr>
      <w:r>
        <w:rPr>
          <w:rFonts w:ascii="宋体" w:hAnsi="宋体" w:cs="宋体"/>
          <w:sz w:val="24"/>
          <w:lang w:eastAsia="zh-CN"/>
        </w:rPr>
        <w:t xml:space="preserve">联系人：张警官</w:t>
      </w:r>
      <w:r/>
    </w:p>
    <w:p>
      <w:pPr>
        <w:ind w:firstLine="482"/>
        <w:jc w:val="both"/>
        <w:spacing w:after="0" w:line="360" w:lineRule="auto"/>
        <w:rPr>
          <w:rFonts w:hint="eastAsia" w:ascii="宋体" w:hAnsi="宋体" w:eastAsia="宋体" w:cs="宋体"/>
          <w:sz w:val="24"/>
          <w:lang w:eastAsia="zh-CN"/>
        </w:rPr>
      </w:pPr>
      <w:r>
        <w:rPr>
          <w:rFonts w:ascii="宋体" w:hAnsi="宋体" w:cs="宋体"/>
          <w:sz w:val="24"/>
          <w:lang w:eastAsia="zh-CN"/>
        </w:rPr>
        <w:t xml:space="preserve">联系电话：</w:t>
      </w:r>
      <w:r>
        <w:rPr>
          <w:rFonts w:ascii="宋体" w:hAnsi="宋体" w:eastAsia="宋体" w:cs="宋体"/>
          <w:sz w:val="24"/>
          <w:lang w:eastAsia="zh-CN"/>
        </w:rPr>
        <w:t xml:space="preserve">15052333356</w:t>
      </w:r>
      <w:r/>
    </w:p>
    <w:p>
      <w:pPr>
        <w:ind w:firstLine="482"/>
        <w:jc w:val="both"/>
        <w:spacing w:after="0" w:line="360" w:lineRule="auto"/>
        <w:rPr>
          <w:rFonts w:hint="eastAsia" w:ascii="宋体" w:hAnsi="宋体" w:eastAsia="宋体" w:cs="宋体"/>
          <w:sz w:val="24"/>
          <w:lang w:eastAsia="zh-CN"/>
        </w:rPr>
      </w:pPr>
      <w:r/>
      <w:bookmarkStart w:id="0" w:name="_Toc28359087"/>
      <w:r/>
      <w:bookmarkStart w:id="1" w:name="_Toc28359010"/>
      <w:r>
        <w:rPr>
          <w:rFonts w:ascii="宋体" w:hAnsi="宋体" w:eastAsia="宋体" w:cs="宋体"/>
          <w:sz w:val="24"/>
          <w:lang w:eastAsia="zh-CN"/>
        </w:rPr>
        <w:t xml:space="preserve">2.</w:t>
      </w:r>
      <w:r>
        <w:rPr>
          <w:rFonts w:ascii="宋体" w:hAnsi="宋体" w:cs="宋体"/>
          <w:sz w:val="24"/>
          <w:lang w:eastAsia="zh-CN"/>
        </w:rPr>
        <w:t xml:space="preserve">代理机构信息</w:t>
      </w:r>
      <w:r/>
    </w:p>
    <w:p>
      <w:pPr>
        <w:ind w:firstLine="482"/>
        <w:jc w:val="both"/>
        <w:spacing w:after="0" w:line="360" w:lineRule="auto"/>
        <w:rPr>
          <w:rFonts w:hint="eastAsia" w:ascii="宋体" w:hAnsi="宋体" w:eastAsia="宋体" w:cs="宋体"/>
          <w:sz w:val="24"/>
          <w:lang w:eastAsia="zh-CN"/>
        </w:rPr>
      </w:pPr>
      <w:r>
        <w:rPr>
          <w:rFonts w:ascii="宋体" w:hAnsi="宋体" w:cs="宋体"/>
          <w:sz w:val="24"/>
          <w:lang w:eastAsia="zh-CN"/>
        </w:rPr>
        <w:t xml:space="preserve">单位名称：江苏经纬资产土地房地产评估测绘工程咨询有限公司</w:t>
      </w:r>
      <w:r/>
    </w:p>
    <w:p>
      <w:pPr>
        <w:ind w:firstLine="482"/>
        <w:jc w:val="both"/>
        <w:spacing w:after="0" w:line="360" w:lineRule="auto"/>
        <w:rPr>
          <w:rFonts w:hint="eastAsia" w:ascii="宋体" w:hAnsi="宋体" w:eastAsia="宋体" w:cs="宋体"/>
          <w:sz w:val="24"/>
          <w:lang w:eastAsia="zh-CN"/>
        </w:rPr>
      </w:pPr>
      <w:r>
        <w:rPr>
          <w:rFonts w:ascii="宋体" w:hAnsi="宋体" w:cs="宋体"/>
          <w:sz w:val="24"/>
          <w:lang w:eastAsia="zh-CN"/>
        </w:rPr>
        <w:t xml:space="preserve">单位地址：泰州市海陵区莲花</w:t>
      </w:r>
      <w:r>
        <w:rPr>
          <w:rFonts w:ascii="宋体" w:hAnsi="宋体" w:eastAsia="宋体" w:cs="宋体"/>
          <w:sz w:val="24"/>
          <w:lang w:eastAsia="zh-CN"/>
        </w:rPr>
        <w:t xml:space="preserve">6</w:t>
      </w:r>
      <w:r>
        <w:rPr>
          <w:rFonts w:ascii="宋体" w:hAnsi="宋体" w:cs="宋体"/>
          <w:sz w:val="24"/>
          <w:lang w:eastAsia="zh-CN"/>
        </w:rPr>
        <w:t xml:space="preserve">号小区</w:t>
      </w:r>
      <w:r>
        <w:rPr>
          <w:rFonts w:ascii="宋体" w:hAnsi="宋体" w:eastAsia="宋体" w:cs="宋体"/>
          <w:sz w:val="24"/>
          <w:lang w:eastAsia="zh-CN"/>
        </w:rPr>
        <w:t xml:space="preserve">A</w:t>
      </w:r>
      <w:r>
        <w:rPr>
          <w:rFonts w:ascii="宋体" w:hAnsi="宋体" w:cs="宋体"/>
          <w:sz w:val="24"/>
          <w:lang w:eastAsia="zh-CN"/>
        </w:rPr>
        <w:t xml:space="preserve">幢</w:t>
      </w:r>
      <w:r>
        <w:rPr>
          <w:rFonts w:ascii="宋体" w:hAnsi="宋体" w:eastAsia="宋体" w:cs="宋体"/>
          <w:sz w:val="24"/>
          <w:lang w:eastAsia="zh-CN"/>
        </w:rPr>
        <w:t xml:space="preserve">8</w:t>
      </w:r>
      <w:r>
        <w:rPr>
          <w:rFonts w:ascii="宋体" w:hAnsi="宋体" w:cs="宋体"/>
          <w:sz w:val="24"/>
          <w:lang w:eastAsia="zh-CN"/>
        </w:rPr>
        <w:t xml:space="preserve">室</w:t>
      </w:r>
      <w:r/>
    </w:p>
    <w:p>
      <w:pPr>
        <w:ind w:firstLine="482"/>
        <w:jc w:val="both"/>
        <w:spacing w:after="0" w:line="360" w:lineRule="auto"/>
        <w:rPr>
          <w:rFonts w:hint="eastAsia" w:ascii="宋体" w:hAnsi="宋体" w:eastAsia="宋体" w:cs="宋体"/>
          <w:sz w:val="24"/>
          <w:lang w:eastAsia="zh-CN"/>
        </w:rPr>
      </w:pPr>
      <w:r>
        <w:rPr>
          <w:rFonts w:ascii="宋体" w:hAnsi="宋体" w:cs="宋体"/>
          <w:sz w:val="24"/>
          <w:lang w:eastAsia="zh-CN"/>
        </w:rPr>
        <w:t xml:space="preserve">联系人：万工、王工</w:t>
      </w:r>
      <w:r/>
    </w:p>
    <w:p>
      <w:pPr>
        <w:ind w:firstLine="482"/>
        <w:jc w:val="both"/>
        <w:spacing w:after="0" w:line="360" w:lineRule="auto"/>
        <w:rPr>
          <w:rFonts w:hint="eastAsia" w:ascii="宋体" w:hAnsi="宋体" w:eastAsia="宋体" w:cs="宋体"/>
          <w:sz w:val="24"/>
          <w:lang w:eastAsia="zh-CN"/>
        </w:rPr>
      </w:pPr>
      <w:r>
        <w:rPr>
          <w:rFonts w:ascii="宋体" w:hAnsi="宋体" w:cs="宋体"/>
          <w:sz w:val="24"/>
          <w:lang w:eastAsia="zh-CN"/>
        </w:rPr>
        <w:t xml:space="preserve">联系电话：</w:t>
      </w:r>
      <w:r>
        <w:rPr>
          <w:rFonts w:ascii="宋体" w:hAnsi="宋体" w:eastAsia="宋体" w:cs="宋体"/>
          <w:sz w:val="24"/>
          <w:lang w:eastAsia="zh-CN"/>
        </w:rPr>
        <w:t xml:space="preserve">0523-86330779</w:t>
      </w:r>
      <w:r/>
    </w:p>
    <w:p>
      <w:pPr>
        <w:ind w:firstLine="482"/>
        <w:jc w:val="both"/>
        <w:spacing w:after="0" w:line="360" w:lineRule="auto"/>
        <w:rPr>
          <w:rFonts w:hint="eastAsia" w:ascii="宋体" w:hAnsi="宋体" w:eastAsia="宋体" w:cs="宋体"/>
          <w:sz w:val="24"/>
          <w:lang w:eastAsia="zh-CN"/>
        </w:rPr>
      </w:pPr>
      <w:r>
        <w:rPr>
          <w:rFonts w:ascii="宋体" w:hAnsi="宋体" w:eastAsia="宋体" w:cs="宋体"/>
          <w:sz w:val="24"/>
          <w:lang w:eastAsia="zh-CN"/>
        </w:rPr>
        <w:t xml:space="preserve">3.</w:t>
      </w:r>
      <w:r>
        <w:rPr>
          <w:rFonts w:ascii="宋体" w:hAnsi="宋体" w:cs="宋体"/>
          <w:sz w:val="24"/>
          <w:lang w:eastAsia="zh-CN"/>
        </w:rPr>
        <w:t xml:space="preserve">项目联系方式</w:t>
      </w:r>
      <w:bookmarkEnd w:id="0"/>
      <w:r/>
      <w:bookmarkEnd w:id="1"/>
      <w:r/>
      <w:r/>
    </w:p>
    <w:p>
      <w:pPr>
        <w:ind w:firstLine="482"/>
        <w:jc w:val="both"/>
        <w:spacing w:after="0" w:line="360" w:lineRule="auto"/>
        <w:rPr>
          <w:rFonts w:hint="eastAsia" w:ascii="宋体" w:hAnsi="宋体" w:eastAsia="宋体" w:cs="宋体"/>
          <w:sz w:val="24"/>
          <w:lang w:eastAsia="zh-CN"/>
        </w:rPr>
      </w:pPr>
      <w:r>
        <w:rPr>
          <w:rFonts w:ascii="宋体" w:hAnsi="宋体" w:cs="宋体"/>
          <w:sz w:val="24"/>
          <w:lang w:eastAsia="zh-CN"/>
        </w:rPr>
        <w:t xml:space="preserve">项目联系人：万工、王工</w:t>
      </w:r>
      <w:r/>
    </w:p>
    <w:p>
      <w:pPr>
        <w:ind w:firstLine="482"/>
        <w:jc w:val="both"/>
        <w:spacing w:after="0" w:line="360" w:lineRule="auto"/>
        <w:rPr>
          <w:rFonts w:hint="eastAsia" w:ascii="宋体" w:hAnsi="宋体" w:eastAsia="宋体" w:cs="宋体"/>
          <w:sz w:val="24"/>
          <w:lang w:eastAsia="zh-CN"/>
        </w:rPr>
      </w:pPr>
      <w:r>
        <w:rPr>
          <w:rFonts w:ascii="宋体" w:hAnsi="宋体" w:cs="宋体"/>
          <w:sz w:val="24"/>
          <w:lang w:eastAsia="zh-CN"/>
        </w:rPr>
        <w:t xml:space="preserve">电话：</w:t>
      </w:r>
      <w:r>
        <w:rPr>
          <w:rFonts w:ascii="宋体" w:hAnsi="宋体" w:eastAsia="宋体" w:cs="宋体"/>
          <w:sz w:val="24"/>
          <w:lang w:eastAsia="zh-CN"/>
        </w:rPr>
        <w:t xml:space="preserve">0523-86330779</w:t>
      </w:r>
      <w:r/>
    </w:p>
    <w:p>
      <w:pPr>
        <w:ind w:firstLine="480"/>
        <w:jc w:val="both"/>
        <w:spacing w:after="0"/>
        <w:rPr>
          <w:rFonts w:hint="eastAsia" w:ascii="宋体" w:hAnsi="宋体" w:eastAsia="宋体" w:cs="宋体"/>
          <w:sz w:val="24"/>
          <w:lang w:eastAsia="zh-CN"/>
        </w:rPr>
      </w:pPr>
      <w:r>
        <w:rPr>
          <w:rFonts w:hint="eastAsia" w:ascii="宋体" w:hAnsi="宋体" w:eastAsia="宋体" w:cs="宋体"/>
          <w:sz w:val="24"/>
          <w:lang w:eastAsia="zh-CN"/>
        </w:rPr>
      </w:r>
      <w:r/>
    </w:p>
    <w:p>
      <w:pPr>
        <w:spacing w:after="0" w:line="98" w:lineRule="atLeast"/>
        <w:rPr>
          <w:lang w:eastAsia="zh-CN"/>
        </w:rPr>
      </w:pPr>
      <w:r>
        <w:rPr>
          <w:lang w:eastAsia="zh-CN"/>
        </w:rPr>
        <w:br w:type="page" w:clear="all"/>
      </w:r>
      <w:r/>
    </w:p>
    <w:p>
      <w:pPr>
        <w:jc w:val="center"/>
        <w:spacing w:after="0" w:line="98" w:lineRule="atLeast"/>
        <w:rPr>
          <w:lang w:eastAsia="zh-CN"/>
        </w:rPr>
      </w:pPr>
      <w:r>
        <w:rPr>
          <w:rFonts w:ascii="黑体" w:hAnsi="黑体" w:eastAsia="黑体" w:cs="黑体"/>
          <w:b/>
          <w:sz w:val="44"/>
          <w:lang w:eastAsia="zh-CN"/>
        </w:rPr>
        <w:t xml:space="preserve">第二章  供应商须知</w:t>
      </w:r>
      <w:r/>
    </w:p>
    <w:p>
      <w:pPr>
        <w:ind w:firstLine="498"/>
        <w:jc w:val="both"/>
        <w:spacing w:before="145" w:after="145" w:line="85" w:lineRule="atLeast"/>
        <w:rPr>
          <w:lang w:eastAsia="zh-CN"/>
        </w:rPr>
      </w:pPr>
      <w:r>
        <w:rPr>
          <w:rFonts w:ascii="宋体" w:hAnsi="宋体" w:cs="宋体"/>
          <w:b/>
          <w:sz w:val="32"/>
          <w:lang w:eastAsia="zh-CN"/>
        </w:rPr>
        <w:t xml:space="preserve">一、总则</w:t>
      </w:r>
      <w:r/>
    </w:p>
    <w:p>
      <w:pPr>
        <w:ind w:firstLine="420"/>
        <w:jc w:val="both"/>
        <w:spacing w:after="0"/>
        <w:rPr>
          <w:lang w:eastAsia="zh-CN"/>
        </w:rPr>
      </w:pPr>
      <w:r>
        <w:rPr>
          <w:rFonts w:eastAsia="Arial" w:cs="Arial"/>
          <w:sz w:val="28"/>
          <w:lang w:eastAsia="zh-CN"/>
        </w:rPr>
        <w:t xml:space="preserve">1</w:t>
      </w:r>
      <w:r>
        <w:rPr>
          <w:rFonts w:hint="eastAsia" w:ascii="黑体" w:hAnsi="黑体" w:eastAsia="黑体" w:cs="黑体"/>
          <w:sz w:val="28"/>
          <w:lang w:eastAsia="zh-CN"/>
        </w:rPr>
        <w:t xml:space="preserve">.</w:t>
      </w:r>
      <w:r>
        <w:rPr>
          <w:rFonts w:ascii="黑体" w:hAnsi="黑体" w:eastAsia="黑体" w:cs="黑体"/>
          <w:sz w:val="28"/>
          <w:lang w:eastAsia="zh-CN"/>
        </w:rPr>
        <w:t xml:space="preserve">采购方式</w:t>
      </w:r>
      <w:r/>
    </w:p>
    <w:p>
      <w:pPr>
        <w:ind w:firstLine="480"/>
        <w:jc w:val="both"/>
        <w:spacing w:after="0" w:line="499" w:lineRule="atLeast"/>
        <w:rPr>
          <w:lang w:eastAsia="zh-CN"/>
        </w:rPr>
      </w:pPr>
      <w:r>
        <w:rPr>
          <w:rFonts w:ascii="宋体" w:hAnsi="宋体" w:eastAsia="宋体" w:cs="宋体"/>
          <w:sz w:val="24"/>
          <w:lang w:eastAsia="zh-CN"/>
        </w:rPr>
        <w:t xml:space="preserve">1.1</w:t>
      </w:r>
      <w:r>
        <w:rPr>
          <w:rFonts w:ascii="宋体" w:hAnsi="宋体" w:cs="宋体"/>
          <w:sz w:val="24"/>
          <w:lang w:eastAsia="zh-CN"/>
        </w:rPr>
        <w:t xml:space="preserve">本次项目采用封闭式框架协议采购方式，本征集文件仅适用于征集公告中所述项目。</w:t>
      </w:r>
      <w:r/>
    </w:p>
    <w:p>
      <w:pPr>
        <w:ind w:firstLine="420"/>
        <w:jc w:val="both"/>
        <w:spacing w:after="0"/>
        <w:rPr>
          <w:lang w:eastAsia="zh-CN"/>
        </w:rPr>
      </w:pPr>
      <w:r>
        <w:rPr>
          <w:rFonts w:eastAsia="Arial" w:cs="Arial"/>
          <w:sz w:val="28"/>
          <w:lang w:eastAsia="zh-CN"/>
        </w:rPr>
        <w:t xml:space="preserve">2</w:t>
      </w:r>
      <w:r>
        <w:rPr>
          <w:rFonts w:hint="eastAsia" w:ascii="黑体" w:hAnsi="黑体" w:eastAsia="黑体" w:cs="黑体"/>
          <w:sz w:val="28"/>
          <w:lang w:eastAsia="zh-CN"/>
        </w:rPr>
        <w:t xml:space="preserve">.</w:t>
      </w:r>
      <w:r>
        <w:rPr>
          <w:rFonts w:ascii="黑体" w:hAnsi="黑体" w:eastAsia="黑体" w:cs="黑体"/>
          <w:sz w:val="28"/>
          <w:lang w:eastAsia="zh-CN"/>
        </w:rPr>
        <w:t xml:space="preserve">合格的供应商</w:t>
      </w:r>
      <w:r/>
    </w:p>
    <w:p>
      <w:pPr>
        <w:ind w:firstLine="480"/>
        <w:jc w:val="both"/>
        <w:spacing w:after="0" w:line="400" w:lineRule="atLeast"/>
        <w:rPr>
          <w:lang w:eastAsia="zh-CN"/>
        </w:rPr>
      </w:pPr>
      <w:r>
        <w:rPr>
          <w:rFonts w:ascii="宋体" w:hAnsi="宋体" w:eastAsia="宋体" w:cs="宋体"/>
          <w:sz w:val="24"/>
          <w:lang w:eastAsia="zh-CN"/>
        </w:rPr>
        <w:t xml:space="preserve">2.1</w:t>
      </w:r>
      <w:r>
        <w:rPr>
          <w:rFonts w:ascii="宋体" w:hAnsi="宋体" w:cs="宋体"/>
          <w:sz w:val="24"/>
          <w:lang w:eastAsia="zh-CN"/>
        </w:rPr>
        <w:t xml:space="preserve">满足征集公告中供应商资格要求的规定。</w:t>
      </w:r>
      <w:r/>
    </w:p>
    <w:p>
      <w:pPr>
        <w:ind w:firstLine="480"/>
        <w:jc w:val="both"/>
        <w:spacing w:after="0" w:line="400" w:lineRule="atLeast"/>
        <w:rPr>
          <w:lang w:eastAsia="zh-CN"/>
        </w:rPr>
      </w:pPr>
      <w:r>
        <w:rPr>
          <w:rFonts w:ascii="宋体" w:hAnsi="宋体" w:eastAsia="宋体" w:cs="宋体"/>
          <w:sz w:val="24"/>
          <w:lang w:eastAsia="zh-CN"/>
        </w:rPr>
        <w:t xml:space="preserve">2.2</w:t>
      </w:r>
      <w:r>
        <w:rPr>
          <w:rFonts w:ascii="宋体" w:hAnsi="宋体" w:cs="宋体"/>
          <w:sz w:val="24"/>
          <w:lang w:eastAsia="zh-CN"/>
        </w:rPr>
        <w:t xml:space="preserve">满足本征集文件实质性要求和条件的规定。</w:t>
      </w:r>
      <w:r/>
    </w:p>
    <w:p>
      <w:pPr>
        <w:ind w:firstLine="420"/>
        <w:jc w:val="both"/>
        <w:spacing w:after="0"/>
        <w:rPr>
          <w:lang w:eastAsia="zh-CN"/>
        </w:rPr>
      </w:pPr>
      <w:r>
        <w:rPr>
          <w:rFonts w:eastAsia="Arial" w:cs="Arial"/>
          <w:sz w:val="28"/>
          <w:lang w:eastAsia="zh-CN"/>
        </w:rPr>
        <w:t xml:space="preserve">3</w:t>
      </w:r>
      <w:r>
        <w:rPr>
          <w:rFonts w:hint="eastAsia" w:ascii="黑体" w:hAnsi="黑体" w:eastAsia="黑体" w:cs="黑体"/>
          <w:sz w:val="28"/>
          <w:lang w:eastAsia="zh-CN"/>
        </w:rPr>
        <w:t xml:space="preserve">.</w:t>
      </w:r>
      <w:r>
        <w:rPr>
          <w:rFonts w:ascii="黑体" w:hAnsi="黑体" w:eastAsia="黑体" w:cs="黑体"/>
          <w:sz w:val="28"/>
          <w:lang w:eastAsia="zh-CN"/>
        </w:rPr>
        <w:t xml:space="preserve">适用法律</w:t>
      </w:r>
      <w:r/>
    </w:p>
    <w:p>
      <w:pPr>
        <w:ind w:firstLine="420"/>
        <w:jc w:val="both"/>
        <w:spacing w:after="0" w:line="400" w:lineRule="atLeast"/>
        <w:rPr>
          <w:lang w:eastAsia="zh-CN"/>
        </w:rPr>
      </w:pPr>
      <w:r>
        <w:rPr>
          <w:rFonts w:ascii="宋体" w:hAnsi="宋体" w:eastAsia="宋体" w:cs="宋体"/>
          <w:sz w:val="24"/>
          <w:lang w:eastAsia="zh-CN"/>
        </w:rPr>
        <w:t xml:space="preserve">3.1</w:t>
      </w:r>
      <w:r>
        <w:rPr>
          <w:rFonts w:ascii="宋体" w:hAnsi="宋体" w:cs="宋体"/>
          <w:sz w:val="24"/>
          <w:lang w:eastAsia="zh-CN"/>
        </w:rPr>
        <w:t xml:space="preserve">本次封闭式框架协议采购活动（以下简称采购活动）及由此产生的框架协议文本和采购合同文本受中华人民共和国有关的法律法规制约和保护。</w:t>
      </w:r>
      <w:r/>
    </w:p>
    <w:p>
      <w:pPr>
        <w:ind w:firstLine="420"/>
        <w:jc w:val="both"/>
        <w:spacing w:after="0"/>
        <w:rPr>
          <w:lang w:eastAsia="zh-CN"/>
        </w:rPr>
      </w:pPr>
      <w:r>
        <w:rPr>
          <w:rFonts w:eastAsia="Arial" w:cs="Arial"/>
          <w:sz w:val="28"/>
          <w:lang w:eastAsia="zh-CN"/>
        </w:rPr>
        <w:t xml:space="preserve">4</w:t>
      </w:r>
      <w:r>
        <w:rPr>
          <w:rFonts w:hint="eastAsia" w:ascii="黑体" w:hAnsi="黑体" w:eastAsia="黑体" w:cs="黑体"/>
          <w:sz w:val="28"/>
          <w:lang w:eastAsia="zh-CN"/>
        </w:rPr>
        <w:t xml:space="preserve">.</w:t>
      </w:r>
      <w:r>
        <w:rPr>
          <w:rFonts w:ascii="黑体" w:hAnsi="黑体" w:eastAsia="黑体" w:cs="黑体"/>
          <w:sz w:val="28"/>
          <w:lang w:eastAsia="zh-CN"/>
        </w:rPr>
        <w:t xml:space="preserve">参加采购活动的费用</w:t>
      </w:r>
      <w:r/>
    </w:p>
    <w:p>
      <w:pPr>
        <w:ind w:firstLine="480"/>
        <w:jc w:val="both"/>
        <w:spacing w:after="0" w:line="499" w:lineRule="atLeast"/>
        <w:rPr>
          <w:lang w:eastAsia="zh-CN"/>
        </w:rPr>
      </w:pPr>
      <w:r>
        <w:rPr>
          <w:rFonts w:ascii="宋体" w:hAnsi="宋体" w:eastAsia="宋体" w:cs="宋体"/>
          <w:sz w:val="24"/>
          <w:lang w:eastAsia="zh-CN"/>
        </w:rPr>
        <w:t xml:space="preserve">4.1</w:t>
      </w:r>
      <w:r>
        <w:rPr>
          <w:rFonts w:ascii="宋体" w:hAnsi="宋体" w:cs="宋体"/>
          <w:sz w:val="24"/>
          <w:lang w:eastAsia="zh-CN"/>
        </w:rPr>
        <w:t xml:space="preserve">供应商应自行承担所有与参加采购活动有关的费用，无论采购活动过程中的做法和结果如何，采购人或代理机构在任何情况下均无义务和责任承担这些费用。</w:t>
      </w:r>
      <w:r/>
    </w:p>
    <w:p>
      <w:pPr>
        <w:ind w:firstLine="452"/>
        <w:jc w:val="both"/>
        <w:spacing w:after="0" w:line="479" w:lineRule="atLeast"/>
        <w:rPr>
          <w:lang w:eastAsia="zh-CN"/>
        </w:rPr>
      </w:pPr>
      <w:r>
        <w:rPr>
          <w:rFonts w:ascii="宋体" w:hAnsi="宋体" w:eastAsia="宋体" w:cs="宋体"/>
          <w:b/>
          <w:sz w:val="30"/>
          <w:lang w:eastAsia="zh-CN"/>
        </w:rPr>
        <w:t xml:space="preserve">5</w:t>
      </w:r>
      <w:r>
        <w:rPr>
          <w:rFonts w:hint="eastAsia" w:ascii="黑体" w:hAnsi="黑体" w:eastAsia="黑体" w:cs="黑体"/>
          <w:b/>
          <w:sz w:val="30"/>
          <w:lang w:eastAsia="zh-CN"/>
        </w:rPr>
        <w:t xml:space="preserve">.</w:t>
      </w:r>
      <w:r>
        <w:rPr>
          <w:rFonts w:ascii="黑体" w:hAnsi="黑体" w:eastAsia="黑体" w:cs="黑体"/>
          <w:sz w:val="28"/>
          <w:lang w:eastAsia="zh-CN"/>
        </w:rPr>
        <w:t xml:space="preserve">征集文件的约束力</w:t>
      </w:r>
      <w:r/>
    </w:p>
    <w:p>
      <w:pPr>
        <w:ind w:firstLine="480"/>
        <w:jc w:val="both"/>
        <w:spacing w:after="0" w:line="479" w:lineRule="atLeast"/>
        <w:rPr>
          <w:lang w:eastAsia="zh-CN"/>
        </w:rPr>
      </w:pPr>
      <w:r>
        <w:rPr>
          <w:rFonts w:ascii="宋体" w:hAnsi="宋体" w:eastAsia="宋体" w:cs="宋体"/>
          <w:sz w:val="24"/>
          <w:lang w:eastAsia="zh-CN"/>
        </w:rPr>
        <w:t xml:space="preserve">5.1</w:t>
      </w:r>
      <w:r>
        <w:rPr>
          <w:rFonts w:ascii="宋体" w:hAnsi="宋体" w:cs="宋体"/>
          <w:sz w:val="24"/>
          <w:lang w:eastAsia="zh-CN"/>
        </w:rPr>
        <w:t xml:space="preserve">供应商一旦参加本项目采购活动，即被认为接受了本</w:t>
      </w:r>
      <w:r>
        <w:rPr>
          <w:rFonts w:hint="eastAsia" w:ascii="宋体" w:hAnsi="宋体" w:cs="宋体"/>
          <w:sz w:val="24"/>
          <w:lang w:eastAsia="zh-CN"/>
        </w:rPr>
        <w:t xml:space="preserve">项目</w:t>
      </w:r>
      <w:r>
        <w:rPr>
          <w:rFonts w:ascii="宋体" w:hAnsi="宋体" w:cs="宋体"/>
          <w:sz w:val="24"/>
          <w:lang w:eastAsia="zh-CN"/>
        </w:rPr>
        <w:t xml:space="preserve">征集文件的规定和约束。</w:t>
      </w:r>
      <w:r/>
    </w:p>
    <w:p>
      <w:pPr>
        <w:ind w:firstLine="321"/>
        <w:jc w:val="both"/>
        <w:spacing w:before="145" w:after="145" w:line="85" w:lineRule="atLeast"/>
      </w:pPr>
      <w:r>
        <w:rPr>
          <w:rFonts w:ascii="宋体" w:hAnsi="宋体" w:cs="宋体"/>
          <w:b/>
          <w:sz w:val="32"/>
        </w:rPr>
        <w:t xml:space="preserve">二、征集文件</w:t>
      </w:r>
      <w:r/>
    </w:p>
    <w:p>
      <w:pPr>
        <w:ind w:firstLine="420"/>
        <w:jc w:val="both"/>
        <w:spacing w:after="0"/>
      </w:pPr>
      <w:r>
        <w:rPr>
          <w:rFonts w:eastAsia="Arial" w:cs="Arial"/>
          <w:sz w:val="28"/>
        </w:rPr>
        <w:t xml:space="preserve">6</w:t>
      </w:r>
      <w:r>
        <w:rPr>
          <w:rFonts w:hint="eastAsia" w:ascii="黑体" w:hAnsi="黑体" w:eastAsia="黑体" w:cs="黑体"/>
          <w:sz w:val="28"/>
          <w:lang w:eastAsia="zh-CN"/>
        </w:rPr>
        <w:t xml:space="preserve">.</w:t>
      </w:r>
      <w:r>
        <w:rPr>
          <w:rFonts w:ascii="黑体" w:hAnsi="黑体" w:eastAsia="黑体" w:cs="黑体"/>
          <w:sz w:val="28"/>
        </w:rPr>
        <w:t xml:space="preserve">征集文件构成</w:t>
      </w:r>
      <w:r/>
    </w:p>
    <w:p>
      <w:pPr>
        <w:ind w:firstLine="480"/>
        <w:jc w:val="both"/>
        <w:spacing w:after="0" w:line="499" w:lineRule="atLeast"/>
        <w:rPr>
          <w:rFonts w:hint="eastAsia" w:ascii="宋体" w:hAnsi="宋体" w:eastAsia="宋体" w:cs="宋体"/>
          <w:sz w:val="24"/>
          <w:lang w:eastAsia="zh-CN"/>
        </w:rPr>
      </w:pPr>
      <w:r>
        <w:rPr>
          <w:rFonts w:ascii="宋体" w:hAnsi="宋体" w:eastAsia="宋体" w:cs="宋体"/>
          <w:sz w:val="24"/>
          <w:lang w:eastAsia="zh-CN"/>
        </w:rPr>
        <w:t xml:space="preserve">6.1</w:t>
      </w:r>
      <w:r>
        <w:rPr>
          <w:rFonts w:ascii="宋体" w:hAnsi="宋体" w:cs="宋体"/>
          <w:sz w:val="24"/>
          <w:lang w:eastAsia="zh-CN"/>
        </w:rPr>
        <w:t xml:space="preserve">征集文件由以下部分组成：</w:t>
      </w:r>
      <w:r/>
    </w:p>
    <w:p>
      <w:pPr>
        <w:ind w:firstLine="480"/>
        <w:jc w:val="both"/>
        <w:spacing w:after="0" w:line="499" w:lineRule="atLeast"/>
        <w:rPr>
          <w:rFonts w:hint="eastAsia" w:ascii="宋体" w:hAnsi="宋体" w:eastAsia="宋体" w:cs="宋体"/>
          <w:sz w:val="24"/>
          <w:lang w:eastAsia="zh-CN"/>
        </w:rPr>
      </w:pPr>
      <w:r>
        <w:rPr>
          <w:rFonts w:ascii="宋体" w:hAnsi="宋体" w:eastAsia="宋体" w:cs="宋体"/>
          <w:sz w:val="24"/>
          <w:lang w:eastAsia="zh-CN"/>
        </w:rPr>
        <w:t xml:space="preserve">6.1.1</w:t>
      </w:r>
      <w:r>
        <w:rPr>
          <w:rFonts w:ascii="宋体" w:hAnsi="宋体" w:cs="宋体"/>
          <w:sz w:val="24"/>
          <w:lang w:eastAsia="zh-CN"/>
        </w:rPr>
        <w:t xml:space="preserve">参加征集活动的邀请</w:t>
      </w:r>
      <w:r/>
    </w:p>
    <w:p>
      <w:pPr>
        <w:ind w:firstLine="480"/>
        <w:jc w:val="both"/>
        <w:spacing w:after="0" w:line="499" w:lineRule="atLeast"/>
        <w:rPr>
          <w:rFonts w:hint="eastAsia" w:ascii="宋体" w:hAnsi="宋体" w:eastAsia="宋体" w:cs="宋体"/>
          <w:sz w:val="24"/>
          <w:lang w:eastAsia="zh-CN"/>
        </w:rPr>
      </w:pPr>
      <w:r>
        <w:rPr>
          <w:rFonts w:ascii="宋体" w:hAnsi="宋体" w:eastAsia="宋体" w:cs="宋体"/>
          <w:sz w:val="24"/>
          <w:lang w:eastAsia="zh-CN"/>
        </w:rPr>
        <w:t xml:space="preserve">6.1.2</w:t>
      </w:r>
      <w:r>
        <w:rPr>
          <w:rFonts w:ascii="宋体" w:hAnsi="宋体" w:cs="宋体"/>
          <w:sz w:val="24"/>
          <w:lang w:eastAsia="zh-CN"/>
        </w:rPr>
        <w:t xml:space="preserve">供应商须知</w:t>
      </w:r>
      <w:r/>
    </w:p>
    <w:p>
      <w:pPr>
        <w:ind w:firstLine="480"/>
        <w:jc w:val="both"/>
        <w:spacing w:after="0" w:line="499" w:lineRule="atLeast"/>
        <w:rPr>
          <w:rFonts w:hint="eastAsia" w:ascii="宋体" w:hAnsi="宋体" w:eastAsia="宋体" w:cs="宋体"/>
          <w:sz w:val="24"/>
          <w:lang w:eastAsia="zh-CN"/>
        </w:rPr>
      </w:pPr>
      <w:r>
        <w:rPr>
          <w:rFonts w:ascii="宋体" w:hAnsi="宋体" w:eastAsia="宋体" w:cs="宋体"/>
          <w:sz w:val="24"/>
          <w:lang w:eastAsia="zh-CN"/>
        </w:rPr>
        <w:t xml:space="preserve">6.1.3</w:t>
      </w:r>
      <w:r>
        <w:rPr>
          <w:rFonts w:ascii="宋体" w:hAnsi="宋体" w:cs="宋体"/>
          <w:sz w:val="24"/>
          <w:lang w:eastAsia="zh-CN"/>
        </w:rPr>
        <w:t xml:space="preserve">框架协议文本</w:t>
      </w:r>
      <w:r/>
    </w:p>
    <w:p>
      <w:pPr>
        <w:ind w:firstLine="480"/>
        <w:jc w:val="both"/>
        <w:spacing w:after="0" w:line="499" w:lineRule="atLeast"/>
        <w:rPr>
          <w:rFonts w:hint="eastAsia" w:ascii="宋体" w:hAnsi="宋体" w:eastAsia="宋体" w:cs="宋体"/>
          <w:sz w:val="24"/>
          <w:lang w:eastAsia="zh-CN"/>
        </w:rPr>
      </w:pPr>
      <w:r>
        <w:rPr>
          <w:rFonts w:ascii="宋体" w:hAnsi="宋体" w:eastAsia="宋体" w:cs="宋体"/>
          <w:sz w:val="24"/>
          <w:lang w:eastAsia="zh-CN"/>
        </w:rPr>
        <w:t xml:space="preserve">6.1.4</w:t>
      </w:r>
      <w:r>
        <w:rPr>
          <w:rFonts w:ascii="宋体" w:hAnsi="宋体" w:cs="宋体"/>
          <w:sz w:val="24"/>
          <w:lang w:eastAsia="zh-CN"/>
        </w:rPr>
        <w:t xml:space="preserve">采购需求</w:t>
      </w:r>
      <w:r/>
    </w:p>
    <w:p>
      <w:pPr>
        <w:ind w:firstLine="480"/>
        <w:jc w:val="both"/>
        <w:spacing w:after="0" w:line="499" w:lineRule="atLeast"/>
        <w:rPr>
          <w:rFonts w:hint="eastAsia" w:ascii="宋体" w:hAnsi="宋体" w:eastAsia="宋体" w:cs="宋体"/>
          <w:sz w:val="24"/>
          <w:lang w:eastAsia="zh-CN"/>
        </w:rPr>
      </w:pPr>
      <w:r>
        <w:rPr>
          <w:rFonts w:ascii="宋体" w:hAnsi="宋体" w:eastAsia="宋体" w:cs="宋体"/>
          <w:sz w:val="24"/>
          <w:lang w:eastAsia="zh-CN"/>
        </w:rPr>
        <w:t xml:space="preserve">6.1.5</w:t>
      </w:r>
      <w:r>
        <w:rPr>
          <w:rFonts w:ascii="宋体" w:hAnsi="宋体" w:cs="宋体"/>
          <w:sz w:val="24"/>
          <w:lang w:eastAsia="zh-CN"/>
        </w:rPr>
        <w:t xml:space="preserve">确定入围及成交供应商</w:t>
      </w:r>
      <w:r/>
    </w:p>
    <w:p>
      <w:pPr>
        <w:ind w:firstLine="480"/>
        <w:jc w:val="both"/>
        <w:spacing w:after="0" w:line="499" w:lineRule="atLeast"/>
        <w:rPr>
          <w:rFonts w:hint="eastAsia" w:ascii="宋体" w:hAnsi="宋体" w:eastAsia="宋体" w:cs="宋体"/>
          <w:sz w:val="24"/>
          <w:lang w:eastAsia="zh-CN"/>
        </w:rPr>
      </w:pPr>
      <w:r>
        <w:rPr>
          <w:rFonts w:ascii="宋体" w:hAnsi="宋体" w:eastAsia="宋体" w:cs="宋体"/>
          <w:sz w:val="24"/>
          <w:lang w:eastAsia="zh-CN"/>
        </w:rPr>
        <w:t xml:space="preserve">6.1.6</w:t>
      </w:r>
      <w:r>
        <w:rPr>
          <w:rFonts w:ascii="宋体" w:hAnsi="宋体" w:cs="宋体"/>
          <w:sz w:val="24"/>
          <w:lang w:eastAsia="zh-CN"/>
        </w:rPr>
        <w:t xml:space="preserve">响应文件格式</w:t>
      </w:r>
      <w:r/>
    </w:p>
    <w:p>
      <w:pPr>
        <w:ind w:firstLine="480"/>
        <w:jc w:val="both"/>
        <w:spacing w:after="0" w:line="499" w:lineRule="atLeast"/>
        <w:rPr>
          <w:lang w:eastAsia="zh-CN"/>
        </w:rPr>
      </w:pPr>
      <w:r>
        <w:rPr>
          <w:rFonts w:ascii="宋体" w:hAnsi="宋体" w:cs="宋体"/>
          <w:sz w:val="24"/>
          <w:lang w:eastAsia="zh-CN"/>
        </w:rPr>
        <w:t xml:space="preserve">请仔细检查征集文件是否齐全，如有缺漏请立即与招标代理联系解决。</w:t>
      </w:r>
      <w:r/>
    </w:p>
    <w:p>
      <w:pPr>
        <w:ind w:firstLine="480"/>
        <w:jc w:val="both"/>
        <w:spacing w:after="0" w:line="499" w:lineRule="atLeast"/>
        <w:rPr>
          <w:lang w:eastAsia="zh-CN"/>
        </w:rPr>
      </w:pPr>
      <w:r>
        <w:rPr>
          <w:rFonts w:ascii="宋体" w:hAnsi="宋体" w:eastAsia="宋体" w:cs="宋体"/>
          <w:sz w:val="24"/>
          <w:lang w:eastAsia="zh-CN"/>
        </w:rPr>
        <w:t xml:space="preserve">6.</w:t>
      </w:r>
      <w:r>
        <w:rPr>
          <w:rFonts w:hint="eastAsia" w:ascii="宋体" w:hAnsi="宋体" w:eastAsia="宋体" w:cs="宋体"/>
          <w:sz w:val="24"/>
          <w:lang w:eastAsia="zh-CN"/>
        </w:rPr>
        <w:t xml:space="preserve">2</w:t>
      </w:r>
      <w:r>
        <w:rPr>
          <w:rFonts w:ascii="宋体" w:hAnsi="宋体" w:cs="宋体"/>
          <w:sz w:val="24"/>
          <w:lang w:eastAsia="zh-CN"/>
        </w:rPr>
        <w:t xml:space="preserve">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560"/>
        <w:jc w:val="both"/>
        <w:spacing w:after="0"/>
        <w:rPr>
          <w:lang w:eastAsia="zh-CN"/>
        </w:rPr>
      </w:pPr>
      <w:r>
        <w:rPr>
          <w:rFonts w:eastAsia="Arial" w:cs="Arial"/>
          <w:sz w:val="28"/>
          <w:lang w:eastAsia="zh-CN"/>
        </w:rPr>
        <w:t xml:space="preserve">7</w:t>
      </w:r>
      <w:r>
        <w:rPr>
          <w:rFonts w:hint="eastAsia" w:ascii="黑体" w:hAnsi="黑体" w:eastAsia="黑体" w:cs="黑体"/>
          <w:sz w:val="28"/>
          <w:lang w:eastAsia="zh-CN"/>
        </w:rPr>
        <w:t xml:space="preserve">.</w:t>
      </w:r>
      <w:r>
        <w:rPr>
          <w:rFonts w:ascii="黑体" w:hAnsi="黑体" w:eastAsia="黑体" w:cs="黑体"/>
          <w:sz w:val="28"/>
          <w:lang w:eastAsia="zh-CN"/>
        </w:rPr>
        <w:t xml:space="preserve">征集文件的澄清</w:t>
      </w:r>
      <w:r/>
    </w:p>
    <w:p>
      <w:pPr>
        <w:ind w:firstLine="482"/>
        <w:jc w:val="both"/>
        <w:spacing w:after="0" w:line="479" w:lineRule="atLeast"/>
        <w:rPr>
          <w:lang w:eastAsia="zh-CN"/>
        </w:rPr>
      </w:pPr>
      <w:r>
        <w:rPr>
          <w:rFonts w:ascii="宋体" w:hAnsi="宋体" w:eastAsia="宋体" w:cs="宋体"/>
          <w:b/>
          <w:sz w:val="24"/>
          <w:lang w:eastAsia="zh-CN"/>
        </w:rPr>
        <w:t xml:space="preserve">7.1</w:t>
      </w:r>
      <w:r>
        <w:rPr>
          <w:rFonts w:ascii="宋体" w:hAnsi="宋体" w:cs="宋体"/>
          <w:b/>
          <w:sz w:val="24"/>
          <w:lang w:eastAsia="zh-CN"/>
        </w:rPr>
        <w:t xml:space="preserve">任何要求对征集文件进行澄清的供应商，应在响应文件提交截止期十日前按征集公告中的通讯地址，以书面形式通知采购人或招标代理。</w:t>
      </w:r>
      <w:r/>
    </w:p>
    <w:p>
      <w:pPr>
        <w:ind w:firstLine="560"/>
        <w:jc w:val="both"/>
        <w:spacing w:after="0"/>
        <w:rPr>
          <w:lang w:eastAsia="zh-CN"/>
        </w:rPr>
      </w:pPr>
      <w:r>
        <w:rPr>
          <w:rFonts w:eastAsia="Arial" w:cs="Arial"/>
          <w:sz w:val="28"/>
          <w:lang w:eastAsia="zh-CN"/>
        </w:rPr>
        <w:t xml:space="preserve">8</w:t>
      </w:r>
      <w:r>
        <w:rPr>
          <w:rFonts w:hint="eastAsia" w:ascii="黑体" w:hAnsi="黑体" w:eastAsia="黑体" w:cs="黑体"/>
          <w:sz w:val="28"/>
          <w:lang w:eastAsia="zh-CN"/>
        </w:rPr>
        <w:t xml:space="preserve">.</w:t>
      </w:r>
      <w:r>
        <w:rPr>
          <w:rFonts w:ascii="黑体" w:hAnsi="黑体" w:eastAsia="黑体" w:cs="黑体"/>
          <w:sz w:val="28"/>
          <w:lang w:eastAsia="zh-CN"/>
        </w:rPr>
        <w:t xml:space="preserve">征集文件的修改</w:t>
      </w:r>
      <w:r/>
    </w:p>
    <w:p>
      <w:pPr>
        <w:ind w:firstLine="480"/>
        <w:jc w:val="both"/>
        <w:spacing w:after="0" w:line="499" w:lineRule="atLeast"/>
        <w:rPr>
          <w:lang w:eastAsia="zh-CN"/>
        </w:rPr>
      </w:pPr>
      <w:r>
        <w:rPr>
          <w:rFonts w:ascii="宋体" w:hAnsi="宋体" w:eastAsia="宋体" w:cs="宋体"/>
          <w:sz w:val="24"/>
          <w:lang w:eastAsia="zh-CN"/>
        </w:rPr>
        <w:t xml:space="preserve">8.1</w:t>
      </w:r>
      <w:r>
        <w:rPr>
          <w:rFonts w:ascii="宋体" w:hAnsi="宋体" w:cs="宋体"/>
          <w:sz w:val="24"/>
          <w:lang w:eastAsia="zh-CN"/>
        </w:rPr>
        <w:t xml:space="preserve">在响应文件提交截止时间前，采购人可以对征集文件进行修改。</w:t>
      </w:r>
      <w:r/>
    </w:p>
    <w:p>
      <w:pPr>
        <w:ind w:firstLine="480"/>
        <w:jc w:val="both"/>
        <w:spacing w:after="0" w:line="499" w:lineRule="atLeast"/>
        <w:rPr>
          <w:lang w:eastAsia="zh-CN"/>
        </w:rPr>
      </w:pPr>
      <w:r>
        <w:rPr>
          <w:rFonts w:ascii="宋体" w:hAnsi="宋体" w:eastAsia="宋体" w:cs="宋体"/>
          <w:sz w:val="24"/>
          <w:lang w:eastAsia="zh-CN"/>
        </w:rPr>
        <w:t xml:space="preserve">8.2</w:t>
      </w:r>
      <w:r>
        <w:rPr>
          <w:rFonts w:ascii="宋体" w:hAnsi="宋体" w:cs="宋体"/>
          <w:sz w:val="24"/>
          <w:lang w:eastAsia="zh-CN"/>
        </w:rPr>
        <w:t xml:space="preserve">采购人有权按照法定的要求推迟响应文件提交截止日期和开启日期。</w:t>
      </w:r>
      <w:r/>
    </w:p>
    <w:p>
      <w:pPr>
        <w:ind w:firstLine="480"/>
        <w:jc w:val="both"/>
        <w:spacing w:after="0" w:line="499" w:lineRule="atLeast"/>
        <w:rPr>
          <w:lang w:eastAsia="zh-CN"/>
        </w:rPr>
      </w:pPr>
      <w:r>
        <w:rPr>
          <w:rFonts w:ascii="宋体" w:hAnsi="宋体" w:eastAsia="宋体" w:cs="宋体"/>
          <w:sz w:val="24"/>
          <w:lang w:eastAsia="zh-CN"/>
        </w:rPr>
        <w:t xml:space="preserve">8.3</w:t>
      </w:r>
      <w:r>
        <w:rPr>
          <w:rFonts w:ascii="宋体" w:hAnsi="宋体" w:cs="宋体"/>
          <w:sz w:val="24"/>
          <w:lang w:eastAsia="zh-CN"/>
        </w:rPr>
        <w:t xml:space="preserve">征集文件的修改将在</w:t>
      </w:r>
      <w:r>
        <w:rPr>
          <w:rFonts w:ascii="宋体" w:hAnsi="宋体"/>
          <w:bCs/>
          <w:sz w:val="24"/>
          <w:szCs w:val="24"/>
          <w:lang w:eastAsia="zh-CN"/>
        </w:rPr>
        <w:t xml:space="preserve">“江苏政府采购网”、</w:t>
      </w:r>
      <w:r>
        <w:rPr>
          <w:rFonts w:ascii="宋体" w:hAnsi="宋体" w:cs="宋体"/>
          <w:sz w:val="24"/>
          <w:lang w:eastAsia="zh-CN"/>
        </w:rPr>
        <w:t xml:space="preserve">“泰州市政府采购网”公布，补充文件将作为征集文件的组成部分，并对供应商具有约束力。 </w:t>
      </w:r>
      <w:r/>
    </w:p>
    <w:p>
      <w:pPr>
        <w:ind w:firstLine="482"/>
        <w:jc w:val="both"/>
        <w:spacing w:before="145" w:after="145" w:line="85" w:lineRule="atLeast"/>
        <w:rPr>
          <w:lang w:eastAsia="zh-CN"/>
        </w:rPr>
      </w:pPr>
      <w:r>
        <w:rPr>
          <w:rFonts w:ascii="宋体" w:hAnsi="宋体" w:cs="宋体"/>
          <w:b/>
          <w:sz w:val="32"/>
          <w:lang w:eastAsia="zh-CN"/>
        </w:rPr>
        <w:t xml:space="preserve">三、响应文件的编制</w:t>
      </w:r>
      <w:r/>
    </w:p>
    <w:p>
      <w:pPr>
        <w:ind w:firstLine="560"/>
        <w:jc w:val="both"/>
        <w:spacing w:after="0"/>
        <w:rPr>
          <w:lang w:eastAsia="zh-CN"/>
        </w:rPr>
      </w:pPr>
      <w:r>
        <w:rPr>
          <w:rFonts w:eastAsia="Arial" w:cs="Arial"/>
          <w:sz w:val="28"/>
          <w:lang w:eastAsia="zh-CN"/>
        </w:rPr>
        <w:t xml:space="preserve">9</w:t>
      </w:r>
      <w:r>
        <w:rPr>
          <w:rFonts w:hint="eastAsia" w:ascii="黑体" w:hAnsi="黑体" w:eastAsia="黑体" w:cs="黑体"/>
          <w:sz w:val="28"/>
          <w:lang w:eastAsia="zh-CN"/>
        </w:rPr>
        <w:t xml:space="preserve">.</w:t>
      </w:r>
      <w:r>
        <w:rPr>
          <w:rFonts w:ascii="黑体" w:hAnsi="黑体" w:eastAsia="黑体" w:cs="黑体"/>
          <w:sz w:val="28"/>
          <w:lang w:eastAsia="zh-CN"/>
        </w:rPr>
        <w:t xml:space="preserve">响应文件的语言及度量衡单位</w:t>
      </w:r>
      <w:r/>
    </w:p>
    <w:p>
      <w:pPr>
        <w:ind w:firstLine="480"/>
        <w:jc w:val="both"/>
        <w:spacing w:after="0" w:line="499" w:lineRule="atLeast"/>
        <w:rPr>
          <w:lang w:eastAsia="zh-CN"/>
        </w:rPr>
      </w:pPr>
      <w:r>
        <w:rPr>
          <w:rFonts w:ascii="宋体" w:hAnsi="宋体" w:eastAsia="宋体" w:cs="宋体"/>
          <w:sz w:val="24"/>
          <w:lang w:eastAsia="zh-CN"/>
        </w:rPr>
        <w:t xml:space="preserve">9.1</w:t>
      </w:r>
      <w:r>
        <w:rPr>
          <w:rFonts w:ascii="宋体" w:hAnsi="宋体" w:cs="宋体"/>
          <w:sz w:val="24"/>
          <w:lang w:eastAsia="zh-CN"/>
        </w:rPr>
        <w:t xml:space="preserve">供应商提交的响应文件以及供应商与采购人就采购活动的所有来往通知、函件和文件均应使用</w:t>
      </w:r>
      <w:r>
        <w:rPr>
          <w:rFonts w:ascii="宋体" w:hAnsi="宋体" w:cs="宋体"/>
          <w:b/>
          <w:sz w:val="24"/>
          <w:lang w:eastAsia="zh-CN"/>
        </w:rPr>
        <w:t xml:space="preserve">简体中文</w:t>
      </w:r>
      <w:r>
        <w:rPr>
          <w:rFonts w:ascii="宋体" w:hAnsi="宋体" w:cs="宋体"/>
          <w:sz w:val="24"/>
          <w:lang w:eastAsia="zh-CN"/>
        </w:rPr>
        <w:t xml:space="preserve">。</w:t>
      </w:r>
      <w:r/>
    </w:p>
    <w:p>
      <w:pPr>
        <w:ind w:firstLine="480"/>
        <w:jc w:val="both"/>
        <w:spacing w:after="0" w:line="499" w:lineRule="atLeast"/>
        <w:rPr>
          <w:lang w:eastAsia="zh-CN"/>
        </w:rPr>
      </w:pPr>
      <w:r>
        <w:rPr>
          <w:rFonts w:ascii="宋体" w:hAnsi="宋体" w:eastAsia="宋体" w:cs="宋体"/>
          <w:sz w:val="24"/>
          <w:lang w:eastAsia="zh-CN"/>
        </w:rPr>
        <w:t xml:space="preserve">9.2</w:t>
      </w:r>
      <w:r>
        <w:rPr>
          <w:rFonts w:ascii="宋体" w:hAnsi="宋体" w:cs="宋体"/>
          <w:sz w:val="24"/>
          <w:lang w:eastAsia="zh-CN"/>
        </w:rPr>
        <w:t xml:space="preserve">除技术性能另有规定外，响应文件所使用的度量衡单位，均须采用国家法定计量单位。</w:t>
      </w:r>
      <w:r/>
    </w:p>
    <w:p>
      <w:pPr>
        <w:ind w:firstLine="420"/>
        <w:jc w:val="both"/>
        <w:spacing w:after="0"/>
        <w:rPr>
          <w:lang w:eastAsia="zh-CN"/>
        </w:rPr>
      </w:pPr>
      <w:r>
        <w:rPr>
          <w:rFonts w:eastAsia="Arial" w:cs="Arial"/>
          <w:sz w:val="28"/>
          <w:lang w:eastAsia="zh-CN"/>
        </w:rPr>
        <w:t xml:space="preserve">10</w:t>
      </w:r>
      <w:r>
        <w:rPr>
          <w:rFonts w:hint="eastAsia" w:ascii="黑体" w:hAnsi="黑体" w:eastAsia="黑体" w:cs="黑体"/>
          <w:sz w:val="28"/>
          <w:lang w:eastAsia="zh-CN"/>
        </w:rPr>
        <w:t xml:space="preserve">.</w:t>
      </w:r>
      <w:r>
        <w:rPr>
          <w:rFonts w:ascii="黑体" w:hAnsi="黑体" w:eastAsia="黑体" w:cs="黑体"/>
          <w:sz w:val="28"/>
          <w:lang w:eastAsia="zh-CN"/>
        </w:rPr>
        <w:t xml:space="preserve">响应文件构成</w:t>
      </w:r>
      <w:r/>
    </w:p>
    <w:p>
      <w:pPr>
        <w:ind w:firstLine="480"/>
        <w:jc w:val="both"/>
        <w:spacing w:after="0" w:line="439" w:lineRule="atLeast"/>
        <w:rPr>
          <w:lang w:eastAsia="zh-CN"/>
        </w:rPr>
      </w:pPr>
      <w:r>
        <w:rPr>
          <w:rFonts w:ascii="宋体" w:hAnsi="宋体" w:eastAsia="宋体" w:cs="宋体"/>
          <w:sz w:val="24"/>
          <w:lang w:eastAsia="zh-CN"/>
        </w:rPr>
        <w:t xml:space="preserve">10.1</w:t>
      </w:r>
      <w:r>
        <w:rPr>
          <w:rFonts w:ascii="宋体" w:hAnsi="宋体" w:cs="宋体"/>
          <w:sz w:val="24"/>
          <w:lang w:eastAsia="zh-CN"/>
        </w:rPr>
        <w:t xml:space="preserve">供应商编写的申请文件应包括响应函、资格资信证明文件、报价一览表、服务要求响应及偏离表等部分。（详见</w:t>
      </w:r>
      <w:r>
        <w:rPr>
          <w:rFonts w:hint="eastAsia" w:ascii="宋体" w:hAnsi="宋体" w:cs="宋体"/>
          <w:sz w:val="24"/>
          <w:lang w:eastAsia="zh-CN"/>
        </w:rPr>
        <w:t xml:space="preserve">响应</w:t>
      </w:r>
      <w:r>
        <w:rPr>
          <w:rFonts w:ascii="宋体" w:hAnsi="宋体" w:cs="宋体"/>
          <w:sz w:val="24"/>
          <w:lang w:eastAsia="zh-CN"/>
        </w:rPr>
        <w:t xml:space="preserve">文件目录）</w:t>
      </w:r>
      <w:r/>
    </w:p>
    <w:p>
      <w:pPr>
        <w:ind w:firstLine="480"/>
        <w:jc w:val="both"/>
        <w:spacing w:after="0" w:line="439" w:lineRule="atLeast"/>
        <w:rPr>
          <w:lang w:eastAsia="zh-CN"/>
        </w:rPr>
      </w:pPr>
      <w:r>
        <w:rPr>
          <w:rFonts w:ascii="宋体" w:hAnsi="宋体" w:eastAsia="宋体" w:cs="宋体"/>
          <w:sz w:val="24"/>
          <w:lang w:eastAsia="zh-CN"/>
        </w:rPr>
        <w:t xml:space="preserve">1.</w:t>
      </w:r>
      <w:r>
        <w:rPr>
          <w:rFonts w:ascii="宋体" w:hAnsi="宋体" w:cs="宋体"/>
          <w:sz w:val="24"/>
          <w:lang w:eastAsia="zh-CN"/>
        </w:rPr>
        <w:t xml:space="preserve">响应函（格式见附件）</w:t>
      </w:r>
      <w:r/>
    </w:p>
    <w:p>
      <w:pPr>
        <w:ind w:firstLine="480"/>
        <w:jc w:val="both"/>
        <w:spacing w:after="0" w:line="439" w:lineRule="atLeast"/>
        <w:rPr>
          <w:lang w:eastAsia="zh-CN"/>
        </w:rPr>
      </w:pPr>
      <w:r>
        <w:rPr>
          <w:rFonts w:ascii="宋体" w:hAnsi="宋体" w:eastAsia="宋体" w:cs="宋体"/>
          <w:sz w:val="24"/>
          <w:lang w:eastAsia="zh-CN"/>
        </w:rPr>
        <w:t xml:space="preserve">2.</w:t>
      </w:r>
      <w:r>
        <w:rPr>
          <w:rFonts w:ascii="宋体" w:hAnsi="宋体" w:cs="宋体"/>
          <w:sz w:val="24"/>
          <w:lang w:eastAsia="zh-CN"/>
        </w:rPr>
        <w:t xml:space="preserve">资格、资信证明文件：</w:t>
      </w:r>
      <w:r/>
    </w:p>
    <w:p>
      <w:pPr>
        <w:ind w:firstLine="480"/>
        <w:jc w:val="both"/>
        <w:spacing w:after="0" w:line="439" w:lineRule="atLeast"/>
        <w:rPr>
          <w:lang w:eastAsia="zh-CN"/>
        </w:rPr>
      </w:pPr>
      <w:r>
        <w:rPr>
          <w:rFonts w:ascii="宋体" w:hAnsi="宋体" w:cs="宋体"/>
          <w:sz w:val="24"/>
          <w:lang w:eastAsia="zh-CN"/>
        </w:rPr>
        <w:t xml:space="preserve">（</w:t>
      </w:r>
      <w:r>
        <w:rPr>
          <w:rFonts w:ascii="宋体" w:hAnsi="宋体" w:eastAsia="宋体" w:cs="宋体"/>
          <w:sz w:val="24"/>
          <w:lang w:eastAsia="zh-CN"/>
        </w:rPr>
        <w:t xml:space="preserve">1</w:t>
      </w:r>
      <w:r>
        <w:rPr>
          <w:rFonts w:ascii="宋体" w:hAnsi="宋体" w:cs="宋体"/>
          <w:sz w:val="24"/>
          <w:lang w:eastAsia="zh-CN"/>
        </w:rPr>
        <w:t xml:space="preserve">）投标供应商具有法人或其他组织的营业执照或相关部门的登记证明文件扫描件；</w:t>
      </w:r>
      <w:r/>
    </w:p>
    <w:p>
      <w:pPr>
        <w:ind w:firstLine="480"/>
        <w:jc w:val="both"/>
        <w:spacing w:after="0" w:line="439" w:lineRule="atLeast"/>
        <w:rPr>
          <w:lang w:eastAsia="zh-CN"/>
        </w:rPr>
      </w:pPr>
      <w:r>
        <w:rPr>
          <w:rFonts w:ascii="宋体" w:hAnsi="宋体" w:cs="宋体"/>
          <w:sz w:val="24"/>
          <w:lang w:eastAsia="zh-CN"/>
        </w:rPr>
        <w:t xml:space="preserve">（</w:t>
      </w:r>
      <w:r>
        <w:rPr>
          <w:rFonts w:ascii="宋体" w:hAnsi="宋体" w:eastAsia="宋体" w:cs="宋体"/>
          <w:sz w:val="24"/>
          <w:lang w:eastAsia="zh-CN"/>
        </w:rPr>
        <w:t xml:space="preserve">2</w:t>
      </w:r>
      <w:r>
        <w:rPr>
          <w:rFonts w:ascii="宋体" w:hAnsi="宋体" w:cs="宋体"/>
          <w:sz w:val="24"/>
          <w:lang w:eastAsia="zh-CN"/>
        </w:rPr>
        <w:t xml:space="preserve">）按照本文件第一章第二条之（三）中“本项目的特定资格要求”应当提供的证书、材料；</w:t>
      </w:r>
      <w:r/>
    </w:p>
    <w:p>
      <w:pPr>
        <w:ind w:firstLine="480"/>
        <w:jc w:val="both"/>
        <w:spacing w:after="0" w:line="439" w:lineRule="atLeast"/>
        <w:rPr>
          <w:lang w:eastAsia="zh-CN"/>
        </w:rPr>
      </w:pPr>
      <w:r>
        <w:rPr>
          <w:rFonts w:ascii="宋体" w:hAnsi="宋体" w:cs="宋体"/>
          <w:sz w:val="24"/>
          <w:lang w:eastAsia="zh-CN"/>
        </w:rPr>
        <w:t xml:space="preserve">（</w:t>
      </w:r>
      <w:r>
        <w:rPr>
          <w:rFonts w:ascii="宋体" w:hAnsi="宋体" w:eastAsia="宋体" w:cs="宋体"/>
          <w:sz w:val="24"/>
          <w:lang w:eastAsia="zh-CN"/>
        </w:rPr>
        <w:t xml:space="preserve">3</w:t>
      </w:r>
      <w:r>
        <w:rPr>
          <w:rFonts w:ascii="宋体" w:hAnsi="宋体" w:cs="宋体"/>
          <w:sz w:val="24"/>
          <w:lang w:eastAsia="zh-CN"/>
        </w:rPr>
        <w:t xml:space="preserve">）法定代表人授权书（格式见附件</w:t>
      </w:r>
      <w:r>
        <w:rPr>
          <w:rFonts w:hint="eastAsia" w:ascii="宋体" w:hAnsi="宋体" w:cs="宋体"/>
          <w:sz w:val="24"/>
          <w:lang w:eastAsia="zh-CN"/>
        </w:rPr>
        <w:t xml:space="preserve">，</w:t>
      </w:r>
      <w:r>
        <w:rPr>
          <w:rFonts w:ascii="宋体" w:hAnsi="宋体" w:cs="宋体"/>
          <w:sz w:val="24"/>
          <w:lang w:eastAsia="zh-CN"/>
        </w:rPr>
        <w:t xml:space="preserve">法定代表人亲自参加征集活动的除外</w:t>
      </w:r>
      <w:r>
        <w:rPr>
          <w:rFonts w:ascii="宋体" w:hAnsi="宋体" w:cs="宋体"/>
          <w:sz w:val="24"/>
          <w:lang w:eastAsia="zh-CN"/>
        </w:rPr>
        <w:t xml:space="preserve">）；</w:t>
      </w:r>
      <w:r/>
    </w:p>
    <w:p>
      <w:pPr>
        <w:ind w:firstLine="480"/>
        <w:jc w:val="both"/>
        <w:spacing w:after="0" w:line="439" w:lineRule="atLeast"/>
        <w:rPr>
          <w:lang w:eastAsia="zh-CN"/>
        </w:rPr>
      </w:pPr>
      <w:r>
        <w:rPr>
          <w:rFonts w:ascii="宋体" w:hAnsi="宋体" w:cs="宋体"/>
          <w:sz w:val="24"/>
          <w:lang w:eastAsia="zh-CN"/>
        </w:rPr>
        <w:t xml:space="preserve">（</w:t>
      </w:r>
      <w:r>
        <w:rPr>
          <w:rFonts w:ascii="宋体" w:hAnsi="宋体" w:eastAsia="宋体" w:cs="宋体"/>
          <w:sz w:val="24"/>
          <w:lang w:eastAsia="zh-CN"/>
        </w:rPr>
        <w:t xml:space="preserve">4</w:t>
      </w:r>
      <w:r>
        <w:rPr>
          <w:rFonts w:ascii="宋体" w:hAnsi="宋体" w:cs="宋体"/>
          <w:sz w:val="24"/>
          <w:lang w:eastAsia="zh-CN"/>
        </w:rPr>
        <w:t xml:space="preserve">）供应商法定代表人身份证；</w:t>
      </w:r>
      <w:r/>
    </w:p>
    <w:p>
      <w:pPr>
        <w:ind w:firstLine="480"/>
        <w:jc w:val="both"/>
        <w:spacing w:after="0" w:line="439" w:lineRule="atLeast"/>
        <w:rPr>
          <w:lang w:eastAsia="zh-CN"/>
        </w:rPr>
      </w:pPr>
      <w:r>
        <w:rPr>
          <w:rFonts w:ascii="宋体" w:hAnsi="宋体" w:cs="宋体"/>
          <w:sz w:val="24"/>
          <w:lang w:eastAsia="zh-CN"/>
        </w:rPr>
        <w:t xml:space="preserve">（</w:t>
      </w:r>
      <w:r>
        <w:rPr>
          <w:rFonts w:ascii="宋体" w:hAnsi="宋体" w:eastAsia="宋体" w:cs="宋体"/>
          <w:sz w:val="24"/>
          <w:lang w:eastAsia="zh-CN"/>
        </w:rPr>
        <w:t xml:space="preserve">5</w:t>
      </w:r>
      <w:r>
        <w:rPr>
          <w:rFonts w:ascii="宋体" w:hAnsi="宋体" w:cs="宋体"/>
          <w:sz w:val="24"/>
          <w:lang w:eastAsia="zh-CN"/>
        </w:rPr>
        <w:t xml:space="preserve">）供应商法定代表人授权代表身份证（法定代表人亲自参加征集活动的除外）；</w:t>
      </w:r>
      <w:r/>
    </w:p>
    <w:p>
      <w:pPr>
        <w:ind w:firstLine="480"/>
        <w:jc w:val="both"/>
        <w:spacing w:after="0" w:line="439" w:lineRule="atLeast"/>
        <w:rPr>
          <w:lang w:eastAsia="zh-CN"/>
        </w:rPr>
      </w:pPr>
      <w:r>
        <w:rPr>
          <w:rFonts w:ascii="宋体" w:hAnsi="宋体" w:cs="宋体"/>
          <w:sz w:val="24"/>
          <w:lang w:eastAsia="zh-CN"/>
        </w:rPr>
        <w:t xml:space="preserve">（</w:t>
      </w:r>
      <w:r>
        <w:rPr>
          <w:rFonts w:ascii="宋体" w:hAnsi="宋体" w:eastAsia="宋体" w:cs="宋体"/>
          <w:sz w:val="24"/>
          <w:lang w:eastAsia="zh-CN"/>
        </w:rPr>
        <w:t xml:space="preserve">6</w:t>
      </w:r>
      <w:r>
        <w:rPr>
          <w:rFonts w:ascii="宋体" w:hAnsi="宋体" w:cs="宋体"/>
          <w:sz w:val="24"/>
          <w:lang w:eastAsia="zh-CN"/>
        </w:rPr>
        <w:t xml:space="preserve">）供应商</w:t>
      </w:r>
      <w:r>
        <w:rPr>
          <w:rFonts w:hint="eastAsia" w:ascii="宋体" w:hAnsi="宋体" w:cs="宋体"/>
          <w:sz w:val="24"/>
          <w:lang w:eastAsia="zh-CN"/>
        </w:rPr>
        <w:t xml:space="preserve">基本资格条件承诺书</w:t>
      </w:r>
      <w:r>
        <w:rPr>
          <w:rFonts w:ascii="宋体" w:hAnsi="宋体" w:cs="宋体"/>
          <w:sz w:val="24"/>
          <w:lang w:eastAsia="zh-CN"/>
        </w:rPr>
        <w:t xml:space="preserve">（</w:t>
      </w:r>
      <w:r>
        <w:rPr>
          <w:rFonts w:hint="eastAsia" w:ascii="宋体" w:hAnsi="宋体" w:cs="宋体"/>
          <w:sz w:val="24"/>
          <w:lang w:eastAsia="zh-CN"/>
        </w:rPr>
        <w:t xml:space="preserve">格式见附件，</w:t>
      </w:r>
      <w:r>
        <w:rPr>
          <w:rFonts w:hint="eastAsia" w:ascii="宋体" w:hAnsi="宋体" w:cs="宋体"/>
          <w:sz w:val="24"/>
          <w:lang w:eastAsia="zh-CN"/>
        </w:rPr>
        <w:t xml:space="preserve">内容完整且签章完备</w:t>
      </w:r>
      <w:r>
        <w:rPr>
          <w:rFonts w:ascii="宋体" w:hAnsi="宋体" w:cs="宋体"/>
          <w:sz w:val="24"/>
          <w:lang w:eastAsia="zh-CN"/>
        </w:rPr>
        <w:t xml:space="preserve">）</w:t>
      </w:r>
      <w:r>
        <w:rPr>
          <w:rFonts w:hint="eastAsia" w:ascii="宋体" w:hAnsi="宋体" w:cs="宋体"/>
          <w:sz w:val="24"/>
          <w:lang w:eastAsia="zh-CN"/>
        </w:rPr>
        <w:t xml:space="preserve">；</w:t>
      </w:r>
      <w:r/>
    </w:p>
    <w:p>
      <w:pPr>
        <w:ind w:firstLine="480"/>
        <w:jc w:val="both"/>
        <w:spacing w:after="0" w:line="439" w:lineRule="atLeast"/>
        <w:rPr>
          <w:lang w:eastAsia="zh-CN"/>
        </w:rPr>
      </w:pPr>
      <w:r>
        <w:rPr>
          <w:rFonts w:ascii="宋体" w:hAnsi="宋体" w:eastAsia="宋体" w:cs="宋体"/>
          <w:sz w:val="24"/>
          <w:lang w:eastAsia="zh-CN"/>
        </w:rPr>
        <w:t xml:space="preserve">3.</w:t>
      </w:r>
      <w:r>
        <w:rPr>
          <w:rFonts w:ascii="宋体" w:hAnsi="宋体" w:cs="宋体"/>
          <w:sz w:val="24"/>
          <w:lang w:eastAsia="zh-CN"/>
        </w:rPr>
        <w:t xml:space="preserve">报价一览表（格式见附件）；</w:t>
      </w:r>
      <w:r/>
    </w:p>
    <w:p>
      <w:pPr>
        <w:ind w:firstLine="480"/>
        <w:jc w:val="both"/>
        <w:spacing w:after="0" w:line="439" w:lineRule="atLeast"/>
        <w:rPr>
          <w:rFonts w:hint="eastAsia" w:ascii="宋体" w:hAnsi="宋体" w:eastAsia="宋体" w:cs="宋体"/>
          <w:sz w:val="24"/>
          <w:lang w:eastAsia="zh-CN"/>
        </w:rPr>
      </w:pPr>
      <w:r>
        <w:rPr>
          <w:rFonts w:ascii="宋体" w:hAnsi="宋体" w:eastAsia="宋体" w:cs="宋体"/>
          <w:sz w:val="24"/>
          <w:lang w:eastAsia="zh-CN"/>
        </w:rPr>
        <w:t xml:space="preserve">4.</w:t>
      </w:r>
      <w:r>
        <w:rPr>
          <w:rFonts w:ascii="宋体" w:hAnsi="宋体" w:cs="宋体"/>
          <w:sz w:val="24"/>
          <w:lang w:eastAsia="zh-CN"/>
        </w:rPr>
        <w:t xml:space="preserve">采购需求响应及偏离表、商务要求响应及偏离表； </w:t>
      </w:r>
      <w:r/>
    </w:p>
    <w:p>
      <w:pPr>
        <w:ind w:firstLine="480"/>
        <w:jc w:val="both"/>
        <w:spacing w:after="0" w:line="439" w:lineRule="atLeast"/>
        <w:rPr>
          <w:rFonts w:hint="eastAsia" w:ascii="宋体" w:hAnsi="宋体" w:eastAsia="宋体" w:cs="宋体"/>
          <w:sz w:val="24"/>
          <w:lang w:eastAsia="zh-CN"/>
        </w:rPr>
      </w:pPr>
      <w:r>
        <w:rPr>
          <w:rFonts w:ascii="宋体" w:hAnsi="宋体" w:eastAsia="宋体" w:cs="宋体"/>
          <w:sz w:val="24"/>
          <w:lang w:eastAsia="zh-CN"/>
        </w:rPr>
        <w:t xml:space="preserve">5.</w:t>
      </w:r>
      <w:r>
        <w:rPr>
          <w:rFonts w:ascii="宋体" w:hAnsi="宋体" w:cs="宋体"/>
          <w:sz w:val="24"/>
          <w:lang w:eastAsia="zh-CN"/>
        </w:rPr>
        <w:t xml:space="preserve">拟派本项目人员一览表；</w:t>
      </w:r>
      <w:r/>
    </w:p>
    <w:p>
      <w:pPr>
        <w:ind w:firstLine="480"/>
        <w:jc w:val="both"/>
        <w:spacing w:after="0" w:line="439" w:lineRule="atLeast"/>
        <w:rPr>
          <w:rFonts w:hint="eastAsia" w:ascii="宋体" w:hAnsi="宋体" w:eastAsia="宋体" w:cs="宋体"/>
          <w:sz w:val="24"/>
          <w:lang w:eastAsia="zh-CN"/>
        </w:rPr>
      </w:pPr>
      <w:r>
        <w:rPr>
          <w:rFonts w:ascii="宋体" w:hAnsi="宋体" w:eastAsia="宋体" w:cs="宋体"/>
          <w:sz w:val="24"/>
          <w:lang w:eastAsia="zh-CN"/>
        </w:rPr>
        <w:t xml:space="preserve">6.</w:t>
      </w:r>
      <w:r>
        <w:rPr>
          <w:rFonts w:ascii="宋体" w:hAnsi="宋体" w:cs="宋体"/>
          <w:sz w:val="24"/>
          <w:lang w:eastAsia="zh-CN"/>
        </w:rPr>
        <w:t xml:space="preserve">业绩一览表；</w:t>
      </w:r>
      <w:r/>
    </w:p>
    <w:p>
      <w:pPr>
        <w:ind w:firstLine="480"/>
        <w:jc w:val="both"/>
        <w:spacing w:after="0" w:line="439" w:lineRule="atLeast"/>
        <w:rPr>
          <w:rFonts w:hint="eastAsia" w:ascii="宋体" w:hAnsi="宋体" w:eastAsia="宋体" w:cs="宋体"/>
          <w:sz w:val="24"/>
          <w:lang w:eastAsia="zh-CN"/>
        </w:rPr>
      </w:pPr>
      <w:r>
        <w:rPr>
          <w:rFonts w:ascii="宋体" w:hAnsi="宋体" w:eastAsia="宋体" w:cs="宋体"/>
          <w:sz w:val="24"/>
          <w:lang w:eastAsia="zh-CN"/>
        </w:rPr>
        <w:t xml:space="preserve">7.</w:t>
      </w:r>
      <w:r>
        <w:rPr>
          <w:rFonts w:ascii="宋体" w:hAnsi="宋体" w:cs="宋体"/>
          <w:sz w:val="24"/>
          <w:lang w:eastAsia="zh-CN"/>
        </w:rPr>
        <w:t xml:space="preserve">技术方案；</w:t>
      </w:r>
      <w:r/>
    </w:p>
    <w:p>
      <w:pPr>
        <w:ind w:firstLine="480"/>
        <w:jc w:val="both"/>
        <w:spacing w:after="0" w:line="439" w:lineRule="atLeast"/>
        <w:rPr>
          <w:rFonts w:hint="eastAsia" w:ascii="宋体" w:hAnsi="宋体" w:eastAsia="宋体" w:cs="宋体"/>
          <w:sz w:val="24"/>
          <w:lang w:eastAsia="zh-CN"/>
        </w:rPr>
      </w:pPr>
      <w:r>
        <w:rPr>
          <w:rFonts w:ascii="宋体" w:hAnsi="宋体" w:eastAsia="宋体" w:cs="宋体"/>
          <w:sz w:val="24"/>
          <w:lang w:eastAsia="zh-CN"/>
        </w:rPr>
        <w:t xml:space="preserve">8.</w:t>
      </w:r>
      <w:r>
        <w:rPr>
          <w:rFonts w:ascii="宋体" w:hAnsi="宋体" w:cs="宋体"/>
          <w:sz w:val="24"/>
          <w:lang w:eastAsia="zh-CN"/>
        </w:rPr>
        <w:t xml:space="preserve">其他（供应商认为有必要提供的声明和文件，如有</w:t>
      </w:r>
      <w:r>
        <w:rPr>
          <w:rFonts w:hint="eastAsia" w:ascii="宋体" w:hAnsi="宋体" w:cs="宋体"/>
          <w:sz w:val="24"/>
          <w:lang w:eastAsia="zh-CN"/>
        </w:rPr>
        <w:t xml:space="preserve">需</w:t>
      </w:r>
      <w:r>
        <w:rPr>
          <w:rFonts w:ascii="宋体" w:hAnsi="宋体" w:cs="宋体"/>
          <w:sz w:val="24"/>
          <w:lang w:eastAsia="zh-CN"/>
        </w:rPr>
        <w:t xml:space="preserve">自拟并自行添加）。</w:t>
      </w:r>
      <w:r/>
    </w:p>
    <w:p>
      <w:pPr>
        <w:ind w:firstLine="482"/>
        <w:jc w:val="both"/>
        <w:spacing w:after="0" w:line="288" w:lineRule="auto"/>
        <w:tabs>
          <w:tab w:val="left" w:pos="945" w:leader="none"/>
        </w:tabs>
        <w:rPr>
          <w:b/>
          <w:bCs/>
          <w:lang w:eastAsia="zh-CN"/>
        </w:rPr>
      </w:pPr>
      <w:r>
        <w:rPr>
          <w:rFonts w:ascii="宋体" w:hAnsi="宋体" w:cs="宋体"/>
          <w:b/>
          <w:bCs/>
          <w:sz w:val="24"/>
          <w:lang w:eastAsia="zh-CN"/>
        </w:rPr>
        <w:t xml:space="preserve">供应商法定代表人或法定代表人授权代表为外籍、港、澳、台地区人士的，其身份证明须提供有效的护照或港澳同胞来往内地通行证等，或其</w:t>
      </w:r>
      <w:r>
        <w:rPr>
          <w:rFonts w:hint="eastAsia" w:ascii="宋体" w:hAnsi="宋体" w:cs="宋体"/>
          <w:b/>
          <w:bCs/>
          <w:sz w:val="24"/>
          <w:lang w:eastAsia="zh-CN"/>
        </w:rPr>
        <w:t xml:space="preserve">他</w:t>
      </w:r>
      <w:r>
        <w:rPr>
          <w:rFonts w:ascii="宋体" w:hAnsi="宋体" w:cs="宋体"/>
          <w:b/>
          <w:bCs/>
          <w:sz w:val="24"/>
          <w:lang w:eastAsia="zh-CN"/>
        </w:rPr>
        <w:t xml:space="preserve">可在中国大陆有效居留的许可证明。</w:t>
      </w:r>
      <w:r/>
    </w:p>
    <w:p>
      <w:pPr>
        <w:ind w:firstLine="420"/>
        <w:jc w:val="both"/>
        <w:spacing w:after="0"/>
        <w:rPr>
          <w:lang w:eastAsia="zh-CN"/>
        </w:rPr>
      </w:pPr>
      <w:r>
        <w:rPr>
          <w:rFonts w:hint="eastAsia" w:cs="Arial"/>
          <w:sz w:val="28"/>
          <w:lang w:eastAsia="zh-CN"/>
        </w:rPr>
        <w:t xml:space="preserve">11</w:t>
      </w:r>
      <w:r>
        <w:rPr>
          <w:rFonts w:hint="eastAsia" w:ascii="黑体" w:hAnsi="黑体" w:eastAsia="黑体" w:cs="黑体"/>
          <w:sz w:val="28"/>
          <w:lang w:eastAsia="zh-CN"/>
        </w:rPr>
        <w:t xml:space="preserve">.</w:t>
      </w:r>
      <w:r>
        <w:rPr>
          <w:rFonts w:ascii="黑体" w:hAnsi="黑体" w:eastAsia="黑体" w:cs="黑体"/>
          <w:sz w:val="28"/>
          <w:lang w:eastAsia="zh-CN"/>
        </w:rPr>
        <w:t xml:space="preserve">响应文件有效期</w:t>
      </w:r>
      <w:r/>
    </w:p>
    <w:p>
      <w:pPr>
        <w:ind w:firstLine="480"/>
        <w:jc w:val="both"/>
        <w:spacing w:after="0" w:line="499" w:lineRule="atLeast"/>
        <w:rPr>
          <w:lang w:eastAsia="zh-CN"/>
        </w:rPr>
      </w:pPr>
      <w:r>
        <w:rPr>
          <w:rFonts w:hint="eastAsia" w:ascii="宋体" w:hAnsi="宋体" w:eastAsia="宋体" w:cs="宋体"/>
          <w:sz w:val="24"/>
          <w:lang w:eastAsia="zh-CN"/>
        </w:rPr>
        <w:t xml:space="preserve">11</w:t>
      </w:r>
      <w:r>
        <w:rPr>
          <w:rFonts w:ascii="宋体" w:hAnsi="宋体" w:eastAsia="宋体" w:cs="宋体"/>
          <w:sz w:val="24"/>
          <w:lang w:eastAsia="zh-CN"/>
        </w:rPr>
        <w:t xml:space="preserve">.1</w:t>
      </w:r>
      <w:r>
        <w:rPr>
          <w:rFonts w:ascii="宋体" w:hAnsi="宋体" w:cs="宋体"/>
          <w:sz w:val="24"/>
          <w:lang w:eastAsia="zh-CN"/>
        </w:rPr>
        <w:t xml:space="preserve">响应文件有效期为采购人规定的响应文件提交截止时间之日后</w:t>
      </w:r>
      <w:r>
        <w:rPr>
          <w:rFonts w:ascii="宋体" w:hAnsi="宋体" w:cs="宋体"/>
          <w:b/>
          <w:sz w:val="24"/>
          <w:u w:val="single"/>
          <w:lang w:eastAsia="zh-CN"/>
        </w:rPr>
        <w:t xml:space="preserve">九十（</w:t>
      </w:r>
      <w:r>
        <w:rPr>
          <w:rFonts w:ascii="仿宋" w:hAnsi="仿宋" w:eastAsia="仿宋" w:cs="仿宋"/>
          <w:b/>
          <w:sz w:val="24"/>
          <w:u w:val="single"/>
          <w:lang w:eastAsia="zh-CN"/>
        </w:rPr>
        <w:t xml:space="preserve">90</w:t>
      </w:r>
      <w:r>
        <w:rPr>
          <w:rFonts w:ascii="宋体" w:hAnsi="宋体" w:cs="宋体"/>
          <w:b/>
          <w:sz w:val="24"/>
          <w:u w:val="single"/>
          <w:lang w:eastAsia="zh-CN"/>
        </w:rPr>
        <w:t xml:space="preserve">）天</w:t>
      </w:r>
      <w:r>
        <w:rPr>
          <w:rFonts w:ascii="宋体" w:hAnsi="宋体" w:cs="宋体"/>
          <w:sz w:val="24"/>
          <w:lang w:eastAsia="zh-CN"/>
        </w:rPr>
        <w:t xml:space="preserve">。响应文件有效期比规定短的将被视为未实质性响应征集文件而予以拒绝。</w:t>
      </w:r>
      <w:r/>
    </w:p>
    <w:p>
      <w:pPr>
        <w:ind w:firstLine="420"/>
        <w:jc w:val="both"/>
        <w:spacing w:after="0"/>
        <w:rPr>
          <w:lang w:eastAsia="zh-CN"/>
        </w:rPr>
      </w:pPr>
      <w:r>
        <w:rPr>
          <w:rFonts w:hint="eastAsia" w:cs="Arial"/>
          <w:sz w:val="28"/>
          <w:lang w:eastAsia="zh-CN"/>
        </w:rPr>
        <w:t xml:space="preserve">12</w:t>
      </w:r>
      <w:r>
        <w:rPr>
          <w:rFonts w:hint="eastAsia" w:ascii="黑体" w:hAnsi="黑体" w:eastAsia="黑体" w:cs="黑体"/>
          <w:sz w:val="28"/>
          <w:lang w:eastAsia="zh-CN"/>
        </w:rPr>
        <w:t xml:space="preserve">.</w:t>
      </w:r>
      <w:r>
        <w:rPr>
          <w:rFonts w:ascii="黑体" w:hAnsi="黑体" w:eastAsia="黑体" w:cs="黑体"/>
          <w:sz w:val="28"/>
          <w:lang w:eastAsia="zh-CN"/>
        </w:rPr>
        <w:t xml:space="preserve">响应文件有效期的延长</w:t>
      </w:r>
      <w:r/>
    </w:p>
    <w:p>
      <w:pPr>
        <w:ind w:firstLine="480"/>
        <w:jc w:val="both"/>
        <w:spacing w:after="0" w:line="499" w:lineRule="atLeast"/>
        <w:rPr>
          <w:lang w:eastAsia="zh-CN"/>
        </w:rPr>
      </w:pPr>
      <w:r>
        <w:rPr>
          <w:rFonts w:hint="eastAsia" w:ascii="宋体" w:hAnsi="宋体" w:eastAsia="宋体" w:cs="宋体"/>
          <w:sz w:val="24"/>
          <w:lang w:eastAsia="zh-CN"/>
        </w:rPr>
        <w:t xml:space="preserve">12</w:t>
      </w:r>
      <w:r>
        <w:rPr>
          <w:rFonts w:ascii="宋体" w:hAnsi="宋体" w:eastAsia="宋体" w:cs="宋体"/>
          <w:sz w:val="24"/>
          <w:lang w:eastAsia="zh-CN"/>
        </w:rPr>
        <w:t xml:space="preserve">.1</w:t>
      </w:r>
      <w:r>
        <w:rPr>
          <w:rFonts w:ascii="宋体" w:hAnsi="宋体" w:cs="宋体"/>
          <w:sz w:val="24"/>
          <w:lang w:eastAsia="zh-CN"/>
        </w:rPr>
        <w:t xml:space="preserve">在特殊情况下，采购人于原响应文件有效期满之前，可向供应商提出延长响应文件有效期的要求。这种要求与答复均应采用书面形式。供应商可以拒绝采购人的这一要求而放弃参加采购活动，同意延长响应文件有效期的供应商既不能要求也不允许修改其响应文件。受响应文件有效期约束的所有权利与义务均延长至新的有效期。</w:t>
      </w:r>
      <w:r/>
    </w:p>
    <w:p>
      <w:pPr>
        <w:ind w:firstLine="482"/>
        <w:jc w:val="both"/>
        <w:spacing w:before="145" w:after="145" w:line="85" w:lineRule="atLeast"/>
        <w:rPr>
          <w:lang w:eastAsia="zh-CN"/>
        </w:rPr>
      </w:pPr>
      <w:r>
        <w:rPr>
          <w:rFonts w:ascii="宋体" w:hAnsi="宋体" w:cs="宋体"/>
          <w:b/>
          <w:sz w:val="32"/>
          <w:lang w:eastAsia="zh-CN"/>
        </w:rPr>
        <w:t xml:space="preserve">四、响应文件的递交</w:t>
      </w:r>
      <w:r/>
    </w:p>
    <w:p>
      <w:pPr>
        <w:ind w:firstLine="560"/>
        <w:jc w:val="both"/>
        <w:spacing w:after="0"/>
        <w:rPr>
          <w:lang w:eastAsia="zh-CN"/>
        </w:rPr>
      </w:pPr>
      <w:r>
        <w:rPr>
          <w:rFonts w:hint="eastAsia" w:cs="Arial"/>
          <w:sz w:val="28"/>
          <w:lang w:eastAsia="zh-CN"/>
        </w:rPr>
        <w:t xml:space="preserve">13</w:t>
      </w:r>
      <w:r>
        <w:rPr>
          <w:rFonts w:hint="eastAsia" w:ascii="黑体" w:hAnsi="黑体" w:eastAsia="黑体" w:cs="黑体"/>
          <w:sz w:val="28"/>
          <w:lang w:eastAsia="zh-CN"/>
        </w:rPr>
        <w:t xml:space="preserve">.</w:t>
      </w:r>
      <w:r>
        <w:rPr>
          <w:rFonts w:ascii="黑体" w:hAnsi="黑体" w:eastAsia="黑体" w:cs="黑体"/>
          <w:sz w:val="28"/>
          <w:lang w:eastAsia="zh-CN"/>
        </w:rPr>
        <w:t xml:space="preserve">电子响应文件的递交</w:t>
      </w:r>
      <w:r/>
    </w:p>
    <w:p>
      <w:pPr>
        <w:ind w:left="525"/>
        <w:jc w:val="both"/>
        <w:spacing w:after="0"/>
        <w:rPr>
          <w:lang w:eastAsia="zh-CN"/>
        </w:rPr>
      </w:pPr>
      <w:r>
        <w:rPr>
          <w:rFonts w:hint="eastAsia" w:ascii="宋体" w:hAnsi="宋体" w:eastAsia="宋体" w:cs="宋体"/>
          <w:sz w:val="24"/>
          <w:lang w:eastAsia="zh-CN"/>
        </w:rPr>
        <w:t xml:space="preserve">13</w:t>
      </w:r>
      <w:r>
        <w:rPr>
          <w:rFonts w:ascii="宋体" w:hAnsi="宋体" w:eastAsia="宋体" w:cs="宋体"/>
          <w:sz w:val="24"/>
          <w:lang w:eastAsia="zh-CN"/>
        </w:rPr>
        <w:t xml:space="preserve">.1</w:t>
      </w:r>
      <w:r>
        <w:rPr>
          <w:rFonts w:ascii="宋体" w:hAnsi="宋体" w:cs="宋体"/>
          <w:sz w:val="24"/>
          <w:lang w:eastAsia="zh-CN"/>
        </w:rPr>
        <w:t xml:space="preserve">供应商应当按照《操作手册》规定，在响应文件提交截止时间前制作并上传</w:t>
      </w:r>
      <w:r/>
    </w:p>
    <w:p>
      <w:pPr>
        <w:jc w:val="both"/>
        <w:spacing w:after="0"/>
        <w:rPr>
          <w:lang w:eastAsia="zh-CN"/>
        </w:rPr>
      </w:pPr>
      <w:r>
        <w:rPr>
          <w:rFonts w:ascii="宋体" w:hAnsi="宋体" w:cs="宋体"/>
          <w:sz w:val="24"/>
          <w:lang w:eastAsia="zh-CN"/>
        </w:rPr>
        <w:t xml:space="preserve">电子响应文件。</w:t>
      </w:r>
      <w:r/>
    </w:p>
    <w:p>
      <w:pPr>
        <w:ind w:firstLine="560"/>
        <w:jc w:val="both"/>
        <w:spacing w:after="0"/>
        <w:rPr>
          <w:lang w:eastAsia="zh-CN"/>
        </w:rPr>
      </w:pPr>
      <w:r>
        <w:rPr>
          <w:rFonts w:hint="eastAsia" w:cs="Arial"/>
          <w:sz w:val="28"/>
          <w:lang w:eastAsia="zh-CN"/>
        </w:rPr>
        <w:t xml:space="preserve">14.</w:t>
      </w:r>
      <w:r>
        <w:rPr>
          <w:rFonts w:ascii="黑体" w:hAnsi="黑体" w:eastAsia="黑体" w:cs="黑体"/>
          <w:sz w:val="28"/>
          <w:lang w:eastAsia="zh-CN"/>
        </w:rPr>
        <w:t xml:space="preserve">响应文件提交截止时间</w:t>
      </w:r>
      <w:r/>
    </w:p>
    <w:p>
      <w:pPr>
        <w:ind w:firstLine="480"/>
        <w:jc w:val="both"/>
        <w:spacing w:after="0" w:line="499" w:lineRule="atLeast"/>
        <w:rPr>
          <w:lang w:eastAsia="zh-CN"/>
        </w:rPr>
      </w:pPr>
      <w:r>
        <w:rPr>
          <w:rFonts w:hint="eastAsia" w:ascii="宋体" w:hAnsi="宋体" w:eastAsia="宋体" w:cs="宋体"/>
          <w:i/>
          <w:sz w:val="24"/>
          <w:u w:val="single"/>
          <w:lang w:eastAsia="zh-CN"/>
        </w:rPr>
        <w:t xml:space="preserve">1</w:t>
      </w:r>
      <w:r>
        <w:rPr>
          <w:rFonts w:hint="eastAsia" w:ascii="宋体" w:hAnsi="宋体" w:eastAsia="宋体" w:cs="宋体"/>
          <w:i/>
          <w:sz w:val="24"/>
          <w:u w:val="single"/>
          <w:lang w:eastAsia="zh-CN"/>
        </w:rPr>
        <w:t xml:space="preserve">4</w:t>
      </w:r>
      <w:r>
        <w:rPr>
          <w:rFonts w:ascii="宋体" w:hAnsi="宋体" w:eastAsia="宋体" w:cs="宋体"/>
          <w:i/>
          <w:sz w:val="24"/>
          <w:u w:val="single"/>
          <w:lang w:eastAsia="zh-CN"/>
        </w:rPr>
        <w:t xml:space="preserve">.1</w:t>
      </w:r>
      <w:r>
        <w:rPr>
          <w:rFonts w:ascii="宋体" w:hAnsi="宋体" w:cs="宋体"/>
          <w:i/>
          <w:sz w:val="24"/>
          <w:u w:val="single"/>
          <w:lang w:eastAsia="zh-CN"/>
        </w:rPr>
        <w:t xml:space="preserve">供应商上传电子响应文件的时间不得迟于征集公告中规定的截止时间。</w:t>
      </w:r>
      <w:r/>
    </w:p>
    <w:p>
      <w:pPr>
        <w:ind w:firstLine="480"/>
        <w:jc w:val="both"/>
        <w:spacing w:after="0" w:line="499" w:lineRule="atLeast"/>
        <w:rPr>
          <w:lang w:eastAsia="zh-CN"/>
        </w:rPr>
      </w:pPr>
      <w:r>
        <w:rPr>
          <w:rFonts w:ascii="宋体" w:hAnsi="宋体" w:cs="宋体"/>
          <w:sz w:val="24"/>
          <w:lang w:eastAsia="zh-CN"/>
        </w:rPr>
        <w:t xml:space="preserve">供应商应充分考虑到网络环境、网络带宽等风险因素，如因供应商自身原因造成的电子响应文件上传不成功的按照本征集文件第二章第</w:t>
      </w: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.1.2</w:t>
      </w:r>
      <w:r>
        <w:rPr>
          <w:rFonts w:ascii="宋体" w:hAnsi="宋体" w:cs="宋体"/>
          <w:sz w:val="24"/>
          <w:lang w:eastAsia="zh-CN"/>
        </w:rPr>
        <w:t xml:space="preserve">条规定做无效响应处理。</w:t>
      </w:r>
      <w:r/>
    </w:p>
    <w:p>
      <w:pPr>
        <w:ind w:firstLine="480"/>
        <w:jc w:val="both"/>
        <w:spacing w:after="0" w:line="499" w:lineRule="atLeast"/>
        <w:rPr>
          <w:lang w:eastAsia="zh-CN"/>
        </w:rPr>
      </w:pPr>
      <w:r>
        <w:rPr>
          <w:rFonts w:hint="eastAsia" w:ascii="宋体" w:hAnsi="宋体" w:eastAsia="宋体" w:cs="宋体"/>
          <w:sz w:val="24"/>
          <w:lang w:eastAsia="zh-CN"/>
        </w:rPr>
        <w:t xml:space="preserve">14</w:t>
      </w:r>
      <w:r>
        <w:rPr>
          <w:rFonts w:ascii="宋体" w:hAnsi="宋体" w:eastAsia="宋体" w:cs="宋体"/>
          <w:sz w:val="24"/>
          <w:lang w:eastAsia="zh-CN"/>
        </w:rPr>
        <w:t xml:space="preserve">.2</w:t>
      </w:r>
      <w:r>
        <w:rPr>
          <w:rFonts w:ascii="宋体" w:hAnsi="宋体" w:cs="宋体"/>
          <w:sz w:val="24"/>
          <w:lang w:eastAsia="zh-CN"/>
        </w:rPr>
        <w:t xml:space="preserve">采购人可以按照规定，通过修改征集文件酌情延长截止日期，在此情况下，供应商的所有权利和义务以及供应商受制的截止日期均应以延长后新的截止日期为准。</w:t>
      </w:r>
      <w:r/>
    </w:p>
    <w:p>
      <w:pPr>
        <w:ind w:firstLine="420"/>
        <w:jc w:val="both"/>
        <w:spacing w:after="0" w:line="480" w:lineRule="exact"/>
        <w:rPr>
          <w:lang w:eastAsia="zh-CN"/>
        </w:rPr>
      </w:pPr>
      <w:r>
        <w:rPr>
          <w:rFonts w:hint="eastAsia" w:cs="Arial"/>
          <w:sz w:val="28"/>
          <w:lang w:eastAsia="zh-CN"/>
        </w:rPr>
        <w:t xml:space="preserve">15</w:t>
      </w:r>
      <w:r>
        <w:rPr>
          <w:rFonts w:hint="eastAsia" w:ascii="黑体" w:hAnsi="黑体" w:eastAsia="黑体" w:cs="黑体"/>
          <w:sz w:val="28"/>
          <w:lang w:eastAsia="zh-CN"/>
        </w:rPr>
        <w:t xml:space="preserve">.</w:t>
      </w:r>
      <w:r>
        <w:rPr>
          <w:rFonts w:ascii="黑体" w:hAnsi="黑体" w:eastAsia="黑体" w:cs="黑体"/>
          <w:sz w:val="28"/>
          <w:lang w:eastAsia="zh-CN"/>
        </w:rPr>
        <w:t xml:space="preserve">响应文件的拒收</w:t>
      </w:r>
      <w:r/>
    </w:p>
    <w:p>
      <w:pPr>
        <w:ind w:firstLine="480"/>
        <w:jc w:val="both"/>
        <w:spacing w:after="0" w:line="480" w:lineRule="exact"/>
        <w:rPr>
          <w:rFonts w:hint="eastAsia" w:ascii="宋体" w:hAnsi="宋体" w:eastAsia="宋体" w:cs="宋体"/>
          <w:sz w:val="24"/>
          <w:lang w:eastAsia="zh-CN"/>
        </w:rPr>
      </w:pPr>
      <w:r>
        <w:rPr>
          <w:rFonts w:hint="eastAsia" w:ascii="宋体" w:hAnsi="宋体" w:eastAsia="宋体" w:cs="宋体"/>
          <w:sz w:val="24"/>
          <w:lang w:eastAsia="zh-CN"/>
        </w:rPr>
        <w:t xml:space="preserve">15</w:t>
      </w:r>
      <w:r>
        <w:rPr>
          <w:rFonts w:ascii="宋体" w:hAnsi="宋体" w:eastAsia="宋体" w:cs="宋体"/>
          <w:sz w:val="24"/>
          <w:lang w:eastAsia="zh-CN"/>
        </w:rPr>
        <w:t xml:space="preserve">.1采购人拒绝接收在其规定的响应文件提交截止时间后上传的任何响应文件。</w:t>
      </w:r>
      <w:r/>
    </w:p>
    <w:p>
      <w:pPr>
        <w:ind w:firstLine="420"/>
        <w:jc w:val="both"/>
        <w:spacing w:after="0" w:line="480" w:lineRule="exact"/>
        <w:rPr>
          <w:lang w:eastAsia="zh-CN"/>
        </w:rPr>
      </w:pPr>
      <w:r>
        <w:rPr>
          <w:rFonts w:hint="eastAsia" w:cs="Arial"/>
          <w:sz w:val="28"/>
          <w:lang w:eastAsia="zh-CN"/>
        </w:rPr>
        <w:t xml:space="preserve">16.</w:t>
      </w:r>
      <w:r>
        <w:rPr>
          <w:rFonts w:ascii="黑体" w:hAnsi="黑体" w:eastAsia="黑体" w:cs="黑体"/>
          <w:sz w:val="28"/>
          <w:lang w:eastAsia="zh-CN"/>
        </w:rPr>
        <w:t xml:space="preserve">响应文件的撤回和修改</w:t>
      </w:r>
      <w:r/>
    </w:p>
    <w:p>
      <w:pPr>
        <w:ind w:firstLine="480"/>
        <w:jc w:val="both"/>
        <w:spacing w:after="0" w:line="479" w:lineRule="atLeast"/>
        <w:rPr>
          <w:lang w:eastAsia="zh-CN"/>
        </w:rPr>
      </w:pPr>
      <w:r>
        <w:rPr>
          <w:rFonts w:hint="eastAsia" w:ascii="宋体" w:hAnsi="宋体" w:eastAsia="宋体" w:cs="宋体"/>
          <w:sz w:val="24"/>
          <w:lang w:eastAsia="zh-CN"/>
        </w:rPr>
        <w:t xml:space="preserve">16</w:t>
      </w:r>
      <w:r>
        <w:rPr>
          <w:rFonts w:ascii="宋体" w:hAnsi="宋体" w:eastAsia="宋体" w:cs="宋体"/>
          <w:sz w:val="24"/>
          <w:lang w:eastAsia="zh-CN"/>
        </w:rPr>
        <w:t xml:space="preserve">.1</w:t>
      </w:r>
      <w:r>
        <w:rPr>
          <w:rFonts w:ascii="宋体" w:hAnsi="宋体" w:cs="宋体"/>
          <w:sz w:val="24"/>
          <w:lang w:eastAsia="zh-CN"/>
        </w:rPr>
        <w:t xml:space="preserve">响应文件的撤回</w:t>
      </w:r>
      <w:r/>
    </w:p>
    <w:p>
      <w:pPr>
        <w:ind w:firstLine="480"/>
        <w:jc w:val="both"/>
        <w:spacing w:after="0" w:line="479" w:lineRule="atLeast"/>
        <w:rPr>
          <w:lang w:eastAsia="zh-CN"/>
        </w:rPr>
      </w:pPr>
      <w:r>
        <w:rPr>
          <w:rFonts w:hint="eastAsia" w:ascii="宋体" w:hAnsi="宋体" w:eastAsia="宋体" w:cs="宋体"/>
          <w:sz w:val="24"/>
          <w:lang w:eastAsia="zh-CN"/>
        </w:rPr>
        <w:t xml:space="preserve">16</w:t>
      </w:r>
      <w:r>
        <w:rPr>
          <w:rFonts w:ascii="宋体" w:hAnsi="宋体" w:eastAsia="宋体" w:cs="宋体"/>
          <w:sz w:val="24"/>
          <w:lang w:eastAsia="zh-CN"/>
        </w:rPr>
        <w:t xml:space="preserve">.1.1</w:t>
      </w:r>
      <w:r>
        <w:rPr>
          <w:rFonts w:ascii="宋体" w:hAnsi="宋体" w:cs="宋体"/>
          <w:sz w:val="24"/>
          <w:lang w:eastAsia="zh-CN"/>
        </w:rPr>
        <w:t xml:space="preserve">电子响应文件的撤回</w:t>
      </w:r>
      <w:r/>
    </w:p>
    <w:p>
      <w:pPr>
        <w:ind w:firstLine="480"/>
        <w:jc w:val="both"/>
        <w:spacing w:after="0" w:line="479" w:lineRule="atLeast"/>
        <w:rPr>
          <w:lang w:eastAsia="zh-CN"/>
        </w:rPr>
      </w:pPr>
      <w:r>
        <w:rPr>
          <w:rFonts w:ascii="宋体" w:hAnsi="宋体" w:cs="宋体"/>
          <w:sz w:val="24"/>
          <w:lang w:eastAsia="zh-CN"/>
        </w:rPr>
        <w:t xml:space="preserve">供应商可在响应文件提交截止时间前，撤回其电子响应文件，具体操作方法见《操作手册》。</w:t>
      </w:r>
      <w:r/>
    </w:p>
    <w:p>
      <w:pPr>
        <w:ind w:firstLine="480"/>
        <w:jc w:val="both"/>
        <w:spacing w:after="0" w:line="479" w:lineRule="atLeast"/>
        <w:rPr>
          <w:lang w:eastAsia="zh-CN"/>
        </w:rPr>
      </w:pPr>
      <w:r>
        <w:rPr>
          <w:rFonts w:hint="eastAsia" w:ascii="宋体" w:hAnsi="宋体" w:eastAsia="宋体" w:cs="宋体"/>
          <w:sz w:val="24"/>
          <w:lang w:eastAsia="zh-CN"/>
        </w:rPr>
        <w:t xml:space="preserve">16</w:t>
      </w:r>
      <w:r>
        <w:rPr>
          <w:rFonts w:ascii="宋体" w:hAnsi="宋体" w:eastAsia="宋体" w:cs="宋体"/>
          <w:sz w:val="24"/>
          <w:lang w:eastAsia="zh-CN"/>
        </w:rPr>
        <w:t xml:space="preserve">.1.2</w:t>
      </w:r>
      <w:r>
        <w:rPr>
          <w:rFonts w:ascii="宋体" w:hAnsi="宋体" w:cs="宋体"/>
          <w:sz w:val="24"/>
          <w:lang w:eastAsia="zh-CN"/>
        </w:rPr>
        <w:t xml:space="preserve">供应商撤回电子响应文件，则</w:t>
      </w:r>
      <w:r>
        <w:rPr>
          <w:rFonts w:hint="eastAsia" w:ascii="宋体" w:hAnsi="宋体" w:cs="宋体"/>
          <w:sz w:val="24"/>
          <w:lang w:eastAsia="zh-CN"/>
        </w:rPr>
        <w:t xml:space="preserve">视</w:t>
      </w:r>
      <w:r>
        <w:rPr>
          <w:rFonts w:ascii="宋体" w:hAnsi="宋体" w:cs="宋体"/>
          <w:sz w:val="24"/>
          <w:lang w:eastAsia="zh-CN"/>
        </w:rPr>
        <w:t xml:space="preserve">为其不再参与本项采购活动。</w:t>
      </w:r>
      <w:r/>
    </w:p>
    <w:p>
      <w:pPr>
        <w:ind w:firstLine="480"/>
        <w:jc w:val="both"/>
        <w:spacing w:after="0" w:line="479" w:lineRule="atLeast"/>
        <w:rPr>
          <w:lang w:eastAsia="zh-CN"/>
        </w:rPr>
      </w:pPr>
      <w:r>
        <w:rPr>
          <w:rFonts w:hint="eastAsia" w:ascii="宋体" w:hAnsi="宋体" w:eastAsia="宋体" w:cs="宋体"/>
          <w:sz w:val="24"/>
          <w:lang w:eastAsia="zh-CN"/>
        </w:rPr>
        <w:t xml:space="preserve">16</w:t>
      </w:r>
      <w:r>
        <w:rPr>
          <w:rFonts w:ascii="宋体" w:hAnsi="宋体" w:eastAsia="宋体" w:cs="宋体"/>
          <w:sz w:val="24"/>
          <w:lang w:eastAsia="zh-CN"/>
        </w:rPr>
        <w:t xml:space="preserve">.2</w:t>
      </w:r>
      <w:r>
        <w:rPr>
          <w:rFonts w:ascii="宋体" w:hAnsi="宋体" w:cs="宋体"/>
          <w:sz w:val="24"/>
          <w:lang w:eastAsia="zh-CN"/>
        </w:rPr>
        <w:t xml:space="preserve">响应文件的修改</w:t>
      </w:r>
      <w:r/>
    </w:p>
    <w:p>
      <w:pPr>
        <w:ind w:firstLine="480"/>
        <w:jc w:val="both"/>
        <w:spacing w:after="0" w:line="479" w:lineRule="atLeast"/>
        <w:rPr>
          <w:lang w:eastAsia="zh-CN"/>
        </w:rPr>
      </w:pPr>
      <w:r>
        <w:rPr>
          <w:rFonts w:ascii="宋体" w:hAnsi="宋体" w:cs="宋体"/>
          <w:sz w:val="24"/>
          <w:lang w:eastAsia="zh-CN"/>
        </w:rPr>
        <w:t xml:space="preserve">供应商可在响应文件提交截止时间前，对其电子响应文件进行修改，具体操作方法见《操作手册》。</w:t>
      </w:r>
      <w:r/>
    </w:p>
    <w:p>
      <w:pPr>
        <w:ind w:firstLine="480"/>
        <w:jc w:val="both"/>
        <w:spacing w:after="0" w:line="499" w:lineRule="atLeast"/>
        <w:rPr>
          <w:lang w:eastAsia="zh-CN"/>
        </w:rPr>
      </w:pPr>
      <w:r>
        <w:rPr>
          <w:rFonts w:hint="eastAsia" w:ascii="宋体" w:hAnsi="宋体" w:eastAsia="宋体" w:cs="宋体"/>
          <w:sz w:val="24"/>
          <w:lang w:eastAsia="zh-CN"/>
        </w:rPr>
        <w:t xml:space="preserve">16</w:t>
      </w:r>
      <w:r>
        <w:rPr>
          <w:rFonts w:ascii="宋体" w:hAnsi="宋体" w:eastAsia="宋体" w:cs="宋体"/>
          <w:sz w:val="24"/>
          <w:lang w:eastAsia="zh-CN"/>
        </w:rPr>
        <w:t xml:space="preserve">.3</w:t>
      </w:r>
      <w:r>
        <w:rPr>
          <w:rFonts w:ascii="宋体" w:hAnsi="宋体" w:cs="宋体"/>
          <w:sz w:val="24"/>
          <w:lang w:eastAsia="zh-CN"/>
        </w:rPr>
        <w:t xml:space="preserve">在响应文件提交截止时间之后，供应商不得对其电子响应文件作任何修改。</w:t>
      </w:r>
      <w:r/>
    </w:p>
    <w:p>
      <w:pPr>
        <w:ind w:firstLine="480"/>
        <w:jc w:val="both"/>
        <w:spacing w:after="0" w:line="499" w:lineRule="atLeast"/>
        <w:rPr>
          <w:lang w:eastAsia="zh-CN"/>
        </w:rPr>
      </w:pPr>
      <w:r>
        <w:rPr>
          <w:rFonts w:hint="eastAsia" w:ascii="宋体" w:hAnsi="宋体" w:eastAsia="宋体" w:cs="宋体"/>
          <w:sz w:val="24"/>
          <w:lang w:eastAsia="zh-CN"/>
        </w:rPr>
        <w:t xml:space="preserve">16</w:t>
      </w:r>
      <w:r>
        <w:rPr>
          <w:rFonts w:ascii="宋体" w:hAnsi="宋体" w:eastAsia="宋体" w:cs="宋体"/>
          <w:sz w:val="24"/>
          <w:lang w:eastAsia="zh-CN"/>
        </w:rPr>
        <w:t xml:space="preserve">.4</w:t>
      </w:r>
      <w:r>
        <w:rPr>
          <w:rFonts w:ascii="宋体" w:hAnsi="宋体" w:cs="宋体"/>
          <w:sz w:val="24"/>
          <w:lang w:eastAsia="zh-CN"/>
        </w:rPr>
        <w:t xml:space="preserve">在响应文件提交截止时间至征集文件中规定的响应文件有效期满之间的这段时间内，供应商不得撤回其电子响应文件。</w:t>
      </w:r>
      <w:r/>
    </w:p>
    <w:p>
      <w:pPr>
        <w:ind w:firstLine="482"/>
        <w:jc w:val="both"/>
        <w:spacing w:before="145" w:after="145" w:line="85" w:lineRule="atLeast"/>
        <w:rPr>
          <w:lang w:eastAsia="zh-CN"/>
        </w:rPr>
      </w:pPr>
      <w:r>
        <w:rPr>
          <w:rFonts w:ascii="宋体" w:hAnsi="宋体" w:cs="宋体"/>
          <w:b/>
          <w:sz w:val="32"/>
          <w:lang w:eastAsia="zh-CN"/>
        </w:rPr>
        <w:t xml:space="preserve">五、响应文件的开启与评审</w:t>
      </w:r>
      <w:r/>
    </w:p>
    <w:p>
      <w:pPr>
        <w:ind w:firstLine="420"/>
        <w:jc w:val="both"/>
        <w:spacing w:after="0"/>
        <w:rPr>
          <w:lang w:eastAsia="zh-CN"/>
        </w:rPr>
      </w:pPr>
      <w:r>
        <w:rPr>
          <w:rFonts w:hint="eastAsia" w:cs="Arial"/>
          <w:sz w:val="28"/>
          <w:lang w:eastAsia="zh-CN"/>
        </w:rPr>
        <w:t xml:space="preserve">17</w:t>
      </w:r>
      <w:r>
        <w:rPr>
          <w:rFonts w:hint="eastAsia" w:ascii="黑体" w:hAnsi="黑体" w:eastAsia="黑体" w:cs="黑体"/>
          <w:sz w:val="28"/>
          <w:lang w:eastAsia="zh-CN"/>
        </w:rPr>
        <w:t xml:space="preserve">.</w:t>
      </w:r>
      <w:r>
        <w:rPr>
          <w:rFonts w:ascii="黑体" w:hAnsi="黑体" w:eastAsia="黑体" w:cs="黑体"/>
          <w:sz w:val="28"/>
          <w:lang w:eastAsia="zh-CN"/>
        </w:rPr>
        <w:t xml:space="preserve">响应文件的开启</w:t>
      </w:r>
      <w:r/>
    </w:p>
    <w:p>
      <w:pPr>
        <w:ind w:firstLine="360"/>
        <w:jc w:val="both"/>
        <w:spacing w:after="0"/>
        <w:rPr>
          <w:lang w:eastAsia="zh-CN"/>
        </w:rPr>
      </w:pPr>
      <w:r>
        <w:rPr>
          <w:rFonts w:hint="eastAsia" w:ascii="宋体" w:hAnsi="宋体" w:eastAsia="宋体" w:cs="宋体"/>
          <w:sz w:val="24"/>
          <w:lang w:eastAsia="zh-CN"/>
        </w:rPr>
        <w:t xml:space="preserve">17</w:t>
      </w:r>
      <w:r>
        <w:rPr>
          <w:rFonts w:ascii="宋体" w:hAnsi="宋体" w:eastAsia="宋体" w:cs="宋体"/>
          <w:sz w:val="24"/>
          <w:lang w:eastAsia="zh-CN"/>
        </w:rPr>
        <w:t xml:space="preserve">.1</w:t>
      </w:r>
      <w:r>
        <w:rPr>
          <w:rFonts w:ascii="宋体" w:hAnsi="宋体" w:cs="宋体"/>
          <w:sz w:val="24"/>
          <w:lang w:eastAsia="zh-CN"/>
        </w:rPr>
        <w:t xml:space="preserve">采购人将在征集公告中规定的时间和地点组织开启响应文件。供应商应当按照《操作手册》规定，参加响应文件开启</w:t>
      </w:r>
      <w:r>
        <w:rPr>
          <w:rFonts w:hint="eastAsia" w:ascii="宋体" w:hAnsi="宋体" w:cs="宋体"/>
          <w:sz w:val="24"/>
          <w:lang w:eastAsia="zh-CN"/>
        </w:rPr>
        <w:t xml:space="preserve">并</w:t>
      </w:r>
      <w:r>
        <w:rPr>
          <w:rFonts w:ascii="宋体" w:hAnsi="宋体" w:cs="宋体"/>
          <w:sz w:val="24"/>
          <w:lang w:eastAsia="zh-CN"/>
        </w:rPr>
        <w:t xml:space="preserve">在苏采云系统规定的时间内对电子响应文件进行解密。</w:t>
      </w:r>
      <w:r/>
    </w:p>
    <w:p>
      <w:pPr>
        <w:ind w:firstLine="480"/>
        <w:jc w:val="both"/>
        <w:spacing w:after="0" w:line="479" w:lineRule="atLeast"/>
        <w:rPr>
          <w:lang w:eastAsia="zh-CN"/>
        </w:rPr>
      </w:pPr>
      <w:r>
        <w:rPr>
          <w:rFonts w:hint="eastAsia" w:ascii="宋体" w:hAnsi="宋体" w:eastAsia="宋体" w:cs="宋体"/>
          <w:sz w:val="24"/>
          <w:lang w:eastAsia="zh-CN"/>
        </w:rPr>
        <w:t xml:space="preserve">17</w:t>
      </w:r>
      <w:r>
        <w:rPr>
          <w:rFonts w:ascii="宋体" w:hAnsi="宋体" w:eastAsia="宋体" w:cs="宋体"/>
          <w:sz w:val="24"/>
          <w:lang w:eastAsia="zh-CN"/>
        </w:rPr>
        <w:t xml:space="preserve">.2</w:t>
      </w:r>
      <w:r>
        <w:rPr>
          <w:rFonts w:ascii="宋体" w:hAnsi="宋体" w:cs="宋体"/>
          <w:sz w:val="24"/>
          <w:lang w:eastAsia="zh-CN"/>
        </w:rPr>
        <w:t xml:space="preserve">响应文件开启仪式由采购人组织</w:t>
      </w:r>
      <w:r>
        <w:rPr>
          <w:rFonts w:ascii="宋体" w:hAnsi="宋体" w:eastAsia="宋体" w:cs="宋体"/>
          <w:sz w:val="24"/>
          <w:lang w:eastAsia="zh-CN"/>
        </w:rPr>
        <w:t xml:space="preserve">,</w:t>
      </w:r>
      <w:r>
        <w:rPr>
          <w:rFonts w:ascii="宋体" w:hAnsi="宋体" w:cs="宋体"/>
          <w:sz w:val="24"/>
          <w:lang w:eastAsia="zh-CN"/>
        </w:rPr>
        <w:t xml:space="preserve">苏采云系统将自动公布各供应商的报价。</w:t>
      </w:r>
      <w:r/>
    </w:p>
    <w:p>
      <w:pPr>
        <w:ind w:firstLine="480"/>
        <w:jc w:val="both"/>
        <w:spacing w:after="0" w:line="499" w:lineRule="atLeast"/>
        <w:rPr>
          <w:lang w:eastAsia="zh-CN"/>
        </w:rPr>
      </w:pPr>
      <w:r>
        <w:rPr>
          <w:rFonts w:hint="eastAsia" w:ascii="宋体" w:hAnsi="宋体" w:eastAsia="宋体" w:cs="宋体"/>
          <w:sz w:val="24"/>
          <w:lang w:eastAsia="zh-CN"/>
        </w:rPr>
        <w:t xml:space="preserve">17</w:t>
      </w:r>
      <w:r>
        <w:rPr>
          <w:rFonts w:ascii="宋体" w:hAnsi="宋体" w:eastAsia="宋体" w:cs="宋体"/>
          <w:sz w:val="24"/>
          <w:lang w:eastAsia="zh-CN"/>
        </w:rPr>
        <w:t xml:space="preserve">.3</w:t>
      </w:r>
      <w:r>
        <w:rPr>
          <w:rFonts w:ascii="宋体" w:hAnsi="宋体" w:cs="宋体"/>
          <w:sz w:val="24"/>
          <w:lang w:eastAsia="zh-CN"/>
        </w:rPr>
        <w:t xml:space="preserve">供应商在响应文件开启过程中涉及的响应文件解密、结果确认等工作，应按照《操作手册》规定执行。</w:t>
      </w:r>
      <w:r/>
    </w:p>
    <w:p>
      <w:pPr>
        <w:ind w:firstLine="480"/>
        <w:jc w:val="both"/>
        <w:spacing w:after="0" w:line="499" w:lineRule="atLeast"/>
        <w:rPr>
          <w:lang w:eastAsia="zh-CN"/>
        </w:rPr>
      </w:pPr>
      <w:r>
        <w:rPr>
          <w:rFonts w:hint="eastAsia" w:ascii="宋体" w:hAnsi="宋体" w:eastAsia="宋体" w:cs="宋体"/>
          <w:sz w:val="24"/>
          <w:lang w:eastAsia="zh-CN"/>
        </w:rPr>
        <w:t xml:space="preserve">17</w:t>
      </w:r>
      <w:r>
        <w:rPr>
          <w:rFonts w:ascii="宋体" w:hAnsi="宋体" w:eastAsia="宋体" w:cs="宋体"/>
          <w:sz w:val="24"/>
          <w:lang w:eastAsia="zh-CN"/>
        </w:rPr>
        <w:t xml:space="preserve">.4</w:t>
      </w:r>
      <w:r>
        <w:rPr>
          <w:rFonts w:ascii="宋体" w:hAnsi="宋体" w:cs="宋体"/>
          <w:sz w:val="24"/>
          <w:lang w:eastAsia="zh-CN"/>
        </w:rPr>
        <w:t xml:space="preserve">供应商如果对响应文件开启过程和开启记录有疑义，应当根据《操作手册》规定提出，如苏采云系统中《报价记录表》宣布后</w:t>
      </w:r>
      <w:r>
        <w:rPr>
          <w:rFonts w:ascii="宋体" w:hAnsi="宋体" w:eastAsia="宋体" w:cs="宋体"/>
          <w:sz w:val="24"/>
          <w:lang w:eastAsia="zh-CN"/>
        </w:rPr>
        <w:t xml:space="preserve">5</w:t>
      </w:r>
      <w:r>
        <w:rPr>
          <w:rFonts w:ascii="宋体" w:hAnsi="宋体" w:cs="宋体"/>
          <w:sz w:val="24"/>
          <w:lang w:eastAsia="zh-CN"/>
        </w:rPr>
        <w:t xml:space="preserve">分钟内未提出的，视同认可开启结果。</w:t>
      </w:r>
      <w:r/>
    </w:p>
    <w:p>
      <w:pPr>
        <w:ind w:firstLine="420"/>
        <w:jc w:val="both"/>
        <w:spacing w:after="0"/>
        <w:rPr>
          <w:lang w:eastAsia="zh-CN"/>
        </w:rPr>
      </w:pPr>
      <w:r>
        <w:rPr>
          <w:rFonts w:hint="eastAsia" w:cs="Arial"/>
          <w:sz w:val="28"/>
          <w:lang w:eastAsia="zh-CN"/>
        </w:rPr>
        <w:t xml:space="preserve">18.</w:t>
      </w:r>
      <w:r>
        <w:rPr>
          <w:rFonts w:ascii="黑体" w:hAnsi="黑体" w:eastAsia="黑体" w:cs="黑体"/>
          <w:sz w:val="28"/>
          <w:lang w:eastAsia="zh-CN"/>
        </w:rPr>
        <w:t xml:space="preserve">评审小组</w:t>
      </w:r>
      <w:r/>
    </w:p>
    <w:p>
      <w:pPr>
        <w:jc w:val="both"/>
        <w:spacing w:after="0" w:line="479" w:lineRule="atLeast"/>
        <w:rPr>
          <w:lang w:eastAsia="zh-CN"/>
        </w:rPr>
      </w:pPr>
      <w:r>
        <w:rPr>
          <w:rFonts w:ascii="宋体" w:hAnsi="宋体" w:cs="宋体"/>
          <w:b/>
          <w:sz w:val="24"/>
          <w:lang w:eastAsia="zh-CN"/>
        </w:rPr>
        <w:t xml:space="preserve">  </w:t>
      </w:r>
      <w:r>
        <w:rPr>
          <w:rFonts w:ascii="宋体" w:hAnsi="宋体" w:cs="宋体"/>
          <w:sz w:val="24"/>
          <w:lang w:eastAsia="zh-CN"/>
        </w:rPr>
        <w:t xml:space="preserve"> </w:t>
      </w:r>
      <w:r>
        <w:rPr>
          <w:rFonts w:hint="eastAsia" w:ascii="宋体" w:hAnsi="宋体" w:eastAsia="宋体" w:cs="宋体"/>
          <w:sz w:val="24"/>
          <w:lang w:eastAsia="zh-CN"/>
        </w:rPr>
        <w:t xml:space="preserve">18</w:t>
      </w:r>
      <w:r>
        <w:rPr>
          <w:rFonts w:ascii="宋体" w:hAnsi="宋体" w:eastAsia="宋体" w:cs="宋体"/>
          <w:sz w:val="24"/>
          <w:lang w:eastAsia="zh-CN"/>
        </w:rPr>
        <w:t xml:space="preserve">.1</w:t>
      </w:r>
      <w:r>
        <w:rPr>
          <w:rFonts w:ascii="宋体" w:hAnsi="宋体" w:cs="宋体"/>
          <w:sz w:val="24"/>
          <w:lang w:eastAsia="zh-CN"/>
        </w:rPr>
        <w:t xml:space="preserve">响应文件开启后，采购人将立即组织评审小组进行项目评审。</w:t>
      </w:r>
      <w:r/>
    </w:p>
    <w:p>
      <w:pPr>
        <w:jc w:val="both"/>
        <w:spacing w:after="0" w:line="479" w:lineRule="atLeast"/>
        <w:rPr>
          <w:lang w:eastAsia="zh-CN"/>
        </w:rPr>
      </w:pPr>
      <w:r>
        <w:rPr>
          <w:rFonts w:ascii="宋体" w:hAnsi="宋体" w:cs="宋体"/>
          <w:b/>
          <w:sz w:val="24"/>
          <w:lang w:eastAsia="zh-CN"/>
        </w:rPr>
        <w:t xml:space="preserve">  </w:t>
      </w:r>
      <w:r>
        <w:rPr>
          <w:rFonts w:ascii="宋体" w:hAnsi="宋体" w:cs="宋体"/>
          <w:sz w:val="24"/>
          <w:lang w:eastAsia="zh-CN"/>
        </w:rPr>
        <w:t xml:space="preserve"> </w:t>
      </w:r>
      <w:r>
        <w:rPr>
          <w:rFonts w:hint="eastAsia" w:ascii="宋体" w:hAnsi="宋体" w:eastAsia="宋体" w:cs="宋体"/>
          <w:sz w:val="24"/>
          <w:lang w:eastAsia="zh-CN"/>
        </w:rPr>
        <w:t xml:space="preserve">18</w:t>
      </w:r>
      <w:r>
        <w:rPr>
          <w:rFonts w:ascii="宋体" w:hAnsi="宋体" w:eastAsia="宋体" w:cs="宋体"/>
          <w:sz w:val="24"/>
          <w:lang w:eastAsia="zh-CN"/>
        </w:rPr>
        <w:t xml:space="preserve">.2</w:t>
      </w:r>
      <w:r>
        <w:rPr>
          <w:rFonts w:ascii="宋体" w:hAnsi="宋体" w:cs="宋体"/>
          <w:sz w:val="24"/>
          <w:lang w:eastAsia="zh-CN"/>
        </w:rPr>
        <w:t xml:space="preserve">评审小组由技术、经济等方面的专家组成，且人员构成符合政府采购有关规定。</w:t>
      </w:r>
      <w:r/>
    </w:p>
    <w:p>
      <w:pPr>
        <w:jc w:val="both"/>
        <w:spacing w:after="0" w:line="479" w:lineRule="atLeast"/>
        <w:rPr>
          <w:lang w:eastAsia="zh-CN"/>
        </w:rPr>
      </w:pPr>
      <w:r>
        <w:rPr>
          <w:rFonts w:ascii="宋体" w:hAnsi="宋体" w:cs="宋体"/>
          <w:b/>
          <w:sz w:val="24"/>
          <w:lang w:eastAsia="zh-CN"/>
        </w:rPr>
        <w:t xml:space="preserve">  </w:t>
      </w:r>
      <w:r>
        <w:rPr>
          <w:rFonts w:ascii="宋体" w:hAnsi="宋体" w:cs="宋体"/>
          <w:sz w:val="24"/>
          <w:lang w:eastAsia="zh-CN"/>
        </w:rPr>
        <w:t xml:space="preserve"> </w:t>
      </w:r>
      <w:r>
        <w:rPr>
          <w:rFonts w:hint="eastAsia" w:ascii="宋体" w:hAnsi="宋体" w:eastAsia="宋体" w:cs="宋体"/>
          <w:sz w:val="24"/>
          <w:lang w:eastAsia="zh-CN"/>
        </w:rPr>
        <w:t xml:space="preserve">18</w:t>
      </w:r>
      <w:r>
        <w:rPr>
          <w:rFonts w:ascii="宋体" w:hAnsi="宋体" w:eastAsia="宋体" w:cs="宋体"/>
          <w:sz w:val="24"/>
          <w:lang w:eastAsia="zh-CN"/>
        </w:rPr>
        <w:t xml:space="preserve">.3</w:t>
      </w:r>
      <w:r>
        <w:rPr>
          <w:rFonts w:ascii="宋体" w:hAnsi="宋体" w:cs="宋体"/>
          <w:sz w:val="24"/>
          <w:lang w:eastAsia="zh-CN"/>
        </w:rPr>
        <w:t xml:space="preserve">评审小组独立工作，负责评审所有响应文件并确定入围供应商。</w:t>
      </w:r>
      <w:r/>
    </w:p>
    <w:p>
      <w:pPr>
        <w:ind w:firstLine="420"/>
        <w:jc w:val="both"/>
        <w:spacing w:after="0"/>
        <w:rPr>
          <w:lang w:eastAsia="zh-CN"/>
        </w:rPr>
      </w:pPr>
      <w:r>
        <w:rPr>
          <w:rFonts w:hint="eastAsia" w:ascii="黑体" w:hAnsi="黑体" w:eastAsia="黑体" w:cs="黑体"/>
          <w:sz w:val="28"/>
          <w:lang w:eastAsia="zh-CN"/>
        </w:rPr>
        <w:t xml:space="preserve">19.</w:t>
      </w:r>
      <w:r>
        <w:rPr>
          <w:rFonts w:ascii="黑体" w:hAnsi="黑体" w:eastAsia="黑体" w:cs="黑体"/>
          <w:sz w:val="28"/>
          <w:lang w:eastAsia="zh-CN"/>
        </w:rPr>
        <w:t xml:space="preserve">评审过程的保密与公正</w:t>
      </w:r>
      <w:r/>
    </w:p>
    <w:p>
      <w:pPr>
        <w:ind w:firstLine="480"/>
        <w:jc w:val="both"/>
        <w:spacing w:after="0" w:line="499" w:lineRule="atLeast"/>
        <w:rPr>
          <w:lang w:eastAsia="zh-CN"/>
        </w:rPr>
      </w:pPr>
      <w:r>
        <w:rPr>
          <w:rFonts w:hint="eastAsia" w:ascii="宋体" w:hAnsi="宋体" w:eastAsia="宋体" w:cs="宋体"/>
          <w:sz w:val="24"/>
          <w:lang w:eastAsia="zh-CN"/>
        </w:rPr>
        <w:t xml:space="preserve">19</w:t>
      </w:r>
      <w:r>
        <w:rPr>
          <w:rFonts w:ascii="宋体" w:hAnsi="宋体" w:eastAsia="宋体" w:cs="宋体"/>
          <w:sz w:val="24"/>
          <w:lang w:eastAsia="zh-CN"/>
        </w:rPr>
        <w:t xml:space="preserve">.1</w:t>
      </w:r>
      <w:r>
        <w:rPr>
          <w:rFonts w:ascii="宋体" w:hAnsi="宋体" w:cs="宋体"/>
          <w:sz w:val="24"/>
          <w:lang w:eastAsia="zh-CN"/>
        </w:rPr>
        <w:t xml:space="preserve">凡是与审查、澄清、评价和比较有关</w:t>
      </w:r>
      <w:r>
        <w:rPr>
          <w:rFonts w:hint="eastAsia" w:ascii="宋体" w:hAnsi="宋体" w:cs="宋体"/>
          <w:sz w:val="24"/>
          <w:lang w:eastAsia="zh-CN"/>
        </w:rPr>
        <w:t xml:space="preserve">的</w:t>
      </w:r>
      <w:r>
        <w:rPr>
          <w:rFonts w:ascii="宋体" w:hAnsi="宋体" w:cs="宋体"/>
          <w:sz w:val="24"/>
          <w:lang w:eastAsia="zh-CN"/>
        </w:rPr>
        <w:t xml:space="preserve">资料以及授标建议等，评审小组成员、招标代理、采购人均不得向供应商或与评审工作无关的其他人员透露。</w:t>
      </w:r>
      <w:r/>
    </w:p>
    <w:p>
      <w:pPr>
        <w:ind w:firstLine="480"/>
        <w:jc w:val="both"/>
        <w:spacing w:after="0" w:line="479" w:lineRule="atLeast"/>
        <w:rPr>
          <w:lang w:eastAsia="zh-CN"/>
        </w:rPr>
      </w:pPr>
      <w:r>
        <w:rPr>
          <w:rFonts w:hint="eastAsia" w:ascii="宋体" w:hAnsi="宋体" w:eastAsia="宋体" w:cs="宋体"/>
          <w:sz w:val="24"/>
          <w:lang w:eastAsia="zh-CN"/>
        </w:rPr>
        <w:t xml:space="preserve">19</w:t>
      </w:r>
      <w:r>
        <w:rPr>
          <w:rFonts w:ascii="宋体" w:hAnsi="宋体" w:eastAsia="宋体" w:cs="宋体"/>
          <w:sz w:val="24"/>
          <w:lang w:eastAsia="zh-CN"/>
        </w:rPr>
        <w:t xml:space="preserve">.2</w:t>
      </w:r>
      <w:r>
        <w:rPr>
          <w:rFonts w:ascii="宋体" w:hAnsi="宋体" w:cs="宋体"/>
          <w:sz w:val="24"/>
          <w:lang w:eastAsia="zh-CN"/>
        </w:rPr>
        <w:t xml:space="preserve">在评审过程中，供应商不得以任何行为影响评审过程，否则其响应文件将被</w:t>
      </w:r>
      <w:r>
        <w:rPr>
          <w:rFonts w:hint="eastAsia" w:ascii="宋体" w:hAnsi="宋体" w:cs="宋体"/>
          <w:sz w:val="24"/>
          <w:lang w:eastAsia="zh-CN"/>
        </w:rPr>
        <w:t xml:space="preserve">视</w:t>
      </w:r>
      <w:r>
        <w:rPr>
          <w:rFonts w:ascii="宋体" w:hAnsi="宋体" w:cs="宋体"/>
          <w:sz w:val="24"/>
          <w:lang w:eastAsia="zh-CN"/>
        </w:rPr>
        <w:t xml:space="preserve">为无效响应文件。</w:t>
      </w:r>
      <w:r/>
    </w:p>
    <w:p>
      <w:pPr>
        <w:ind w:firstLine="480"/>
        <w:jc w:val="both"/>
        <w:spacing w:after="0" w:line="479" w:lineRule="atLeast"/>
        <w:rPr>
          <w:lang w:eastAsia="zh-CN"/>
        </w:rPr>
      </w:pPr>
      <w:r>
        <w:rPr>
          <w:rFonts w:hint="eastAsia" w:ascii="宋体" w:hAnsi="宋体" w:eastAsia="宋体" w:cs="宋体"/>
          <w:sz w:val="24"/>
          <w:lang w:eastAsia="zh-CN"/>
        </w:rPr>
        <w:t xml:space="preserve">19</w:t>
      </w:r>
      <w:r>
        <w:rPr>
          <w:rFonts w:ascii="宋体" w:hAnsi="宋体" w:eastAsia="宋体" w:cs="宋体"/>
          <w:sz w:val="24"/>
          <w:lang w:eastAsia="zh-CN"/>
        </w:rPr>
        <w:t xml:space="preserve">.3</w:t>
      </w:r>
      <w:r>
        <w:rPr>
          <w:rFonts w:ascii="宋体" w:hAnsi="宋体" w:cs="宋体"/>
          <w:sz w:val="24"/>
          <w:lang w:eastAsia="zh-CN"/>
        </w:rPr>
        <w:t xml:space="preserve">在评审期间，招标代理将设专门人员与供应商联系。</w:t>
      </w:r>
      <w:r/>
    </w:p>
    <w:p>
      <w:pPr>
        <w:ind w:firstLine="420"/>
        <w:jc w:val="both"/>
        <w:spacing w:after="0"/>
        <w:rPr>
          <w:lang w:eastAsia="zh-CN"/>
        </w:rPr>
      </w:pPr>
      <w:r>
        <w:rPr>
          <w:rFonts w:hint="eastAsia" w:cs="Arial"/>
          <w:sz w:val="28"/>
          <w:lang w:eastAsia="zh-CN"/>
        </w:rPr>
        <w:t xml:space="preserve">20.</w:t>
      </w:r>
      <w:r>
        <w:rPr>
          <w:rFonts w:ascii="黑体" w:hAnsi="黑体" w:eastAsia="黑体" w:cs="黑体"/>
          <w:sz w:val="28"/>
          <w:lang w:eastAsia="zh-CN"/>
        </w:rPr>
        <w:t xml:space="preserve">响应文件的澄清</w:t>
      </w:r>
      <w:r/>
    </w:p>
    <w:p>
      <w:pPr>
        <w:ind w:firstLine="480"/>
        <w:jc w:val="both"/>
        <w:spacing w:after="0" w:line="479" w:lineRule="atLeast"/>
        <w:rPr>
          <w:lang w:eastAsia="zh-CN"/>
        </w:rPr>
      </w:pPr>
      <w:r>
        <w:rPr>
          <w:rFonts w:hint="eastAsia" w:ascii="宋体" w:hAnsi="宋体" w:eastAsia="宋体" w:cs="宋体"/>
          <w:sz w:val="24"/>
          <w:lang w:eastAsia="zh-CN"/>
        </w:rPr>
        <w:t xml:space="preserve">20</w:t>
      </w:r>
      <w:r>
        <w:rPr>
          <w:rFonts w:ascii="宋体" w:hAnsi="宋体" w:eastAsia="宋体" w:cs="宋体"/>
          <w:sz w:val="24"/>
          <w:lang w:eastAsia="zh-CN"/>
        </w:rPr>
        <w:t xml:space="preserve">.1</w:t>
      </w:r>
      <w:r>
        <w:rPr>
          <w:rFonts w:ascii="宋体" w:hAnsi="宋体" w:cs="宋体"/>
          <w:sz w:val="24"/>
          <w:lang w:eastAsia="zh-CN"/>
        </w:rPr>
        <w:t xml:space="preserve">评审期间，对于响应文件中含义不明确、同类问题表述不一致或者有明显文字和计算错误的内容，评审小组将在苏采云系统中要求供应商作出必要的澄清、说明和补正。</w:t>
      </w:r>
      <w:r/>
    </w:p>
    <w:p>
      <w:pPr>
        <w:jc w:val="both"/>
        <w:spacing w:after="0" w:line="479" w:lineRule="atLeast"/>
        <w:rPr>
          <w:lang w:eastAsia="zh-CN"/>
        </w:rPr>
      </w:pPr>
      <w:r>
        <w:rPr>
          <w:rFonts w:ascii="宋体" w:hAnsi="宋体" w:cs="宋体"/>
          <w:sz w:val="24"/>
          <w:lang w:eastAsia="zh-CN"/>
        </w:rPr>
        <w:t xml:space="preserve">  </w:t>
      </w:r>
      <w:r>
        <w:rPr>
          <w:rFonts w:hint="eastAsia" w:ascii="宋体" w:hAnsi="宋体" w:eastAsia="宋体" w:cs="宋体"/>
          <w:sz w:val="24"/>
          <w:lang w:eastAsia="zh-CN"/>
        </w:rPr>
        <w:t xml:space="preserve">20</w:t>
      </w:r>
      <w:r>
        <w:rPr>
          <w:rFonts w:ascii="宋体" w:hAnsi="宋体" w:eastAsia="宋体" w:cs="宋体"/>
          <w:sz w:val="24"/>
          <w:lang w:eastAsia="zh-CN"/>
        </w:rPr>
        <w:t xml:space="preserve">.2</w:t>
      </w:r>
      <w:r>
        <w:rPr>
          <w:rFonts w:ascii="宋体" w:hAnsi="宋体" w:cs="宋体"/>
          <w:sz w:val="24"/>
          <w:lang w:eastAsia="zh-CN"/>
        </w:rPr>
        <w:t xml:space="preserve">收到评审小组澄清、说明和补正要求的供应商应派人按评审小组规定的时间和格式在苏采云系统中做出澄清、说明和补正，并加盖</w:t>
      </w:r>
      <w:r>
        <w:rPr>
          <w:rFonts w:ascii="宋体" w:hAnsi="宋体" w:eastAsia="宋体" w:cs="宋体"/>
          <w:sz w:val="24"/>
          <w:lang w:eastAsia="zh-CN"/>
        </w:rPr>
        <w:t xml:space="preserve">CA</w:t>
      </w:r>
      <w:r>
        <w:rPr>
          <w:rFonts w:ascii="宋体" w:hAnsi="宋体" w:cs="宋体"/>
          <w:sz w:val="24"/>
          <w:lang w:eastAsia="zh-CN"/>
        </w:rPr>
        <w:t xml:space="preserve">电子公章。澄清、说明或者补正不得超出征集文件的范围或者改变响应文件的实质性内容。具体操作方式见《操作手册》。</w:t>
      </w:r>
      <w:r/>
    </w:p>
    <w:p>
      <w:pPr>
        <w:jc w:val="both"/>
        <w:spacing w:after="0" w:line="479" w:lineRule="atLeast"/>
        <w:rPr>
          <w:lang w:eastAsia="zh-CN"/>
        </w:rPr>
      </w:pPr>
      <w:r>
        <w:rPr>
          <w:rFonts w:ascii="宋体" w:hAnsi="宋体" w:cs="宋体"/>
          <w:sz w:val="24"/>
          <w:lang w:eastAsia="zh-CN"/>
        </w:rPr>
        <w:t xml:space="preserve">  </w:t>
      </w:r>
      <w:r>
        <w:rPr>
          <w:rFonts w:hint="eastAsia" w:ascii="宋体" w:hAnsi="宋体" w:eastAsia="宋体" w:cs="宋体"/>
          <w:sz w:val="24"/>
          <w:lang w:eastAsia="zh-CN"/>
        </w:rPr>
        <w:t xml:space="preserve">20</w:t>
      </w:r>
      <w:r>
        <w:rPr>
          <w:rFonts w:ascii="宋体" w:hAnsi="宋体" w:eastAsia="宋体" w:cs="宋体"/>
          <w:sz w:val="24"/>
          <w:lang w:eastAsia="zh-CN"/>
        </w:rPr>
        <w:t xml:space="preserve">.3</w:t>
      </w:r>
      <w:r>
        <w:rPr>
          <w:rFonts w:ascii="宋体" w:hAnsi="宋体" w:cs="宋体"/>
          <w:sz w:val="24"/>
          <w:lang w:eastAsia="zh-CN"/>
        </w:rPr>
        <w:t xml:space="preserve">供应商如未按规定做出澄清、说明和补正，其风险由供应商自行承担。</w:t>
      </w:r>
      <w:r/>
    </w:p>
    <w:p>
      <w:pPr>
        <w:ind w:firstLine="420"/>
        <w:jc w:val="both"/>
        <w:spacing w:after="0"/>
        <w:rPr>
          <w:lang w:eastAsia="zh-CN"/>
        </w:rPr>
      </w:pPr>
      <w:r>
        <w:rPr>
          <w:rFonts w:hint="eastAsia" w:cs="Arial"/>
          <w:sz w:val="28"/>
          <w:lang w:eastAsia="zh-CN"/>
        </w:rPr>
        <w:t xml:space="preserve">21</w:t>
      </w:r>
      <w:r>
        <w:rPr>
          <w:rFonts w:hint="eastAsia" w:ascii="黑体" w:hAnsi="黑体" w:eastAsia="黑体" w:cs="黑体"/>
          <w:sz w:val="28"/>
          <w:lang w:eastAsia="zh-CN"/>
        </w:rPr>
        <w:t xml:space="preserve">.</w:t>
      </w:r>
      <w:r>
        <w:rPr>
          <w:rFonts w:ascii="黑体" w:hAnsi="黑体" w:eastAsia="黑体" w:cs="黑体"/>
          <w:sz w:val="28"/>
          <w:lang w:eastAsia="zh-CN"/>
        </w:rPr>
        <w:t xml:space="preserve">对响应文件的初审</w:t>
      </w:r>
      <w:r/>
    </w:p>
    <w:p>
      <w:pPr>
        <w:ind w:firstLine="480"/>
        <w:jc w:val="both"/>
        <w:spacing w:after="0" w:line="460"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1</w:t>
      </w:r>
      <w:r>
        <w:rPr>
          <w:rFonts w:ascii="宋体" w:hAnsi="宋体" w:eastAsia="宋体" w:cs="宋体"/>
          <w:sz w:val="24"/>
          <w:lang w:eastAsia="zh-CN"/>
        </w:rPr>
        <w:t xml:space="preserve">.1</w:t>
      </w:r>
      <w:r>
        <w:rPr>
          <w:rFonts w:ascii="宋体" w:hAnsi="宋体" w:cs="宋体"/>
          <w:sz w:val="24"/>
          <w:lang w:eastAsia="zh-CN"/>
        </w:rPr>
        <w:t xml:space="preserve">响应文件初审分为资格审查和符合性审查</w:t>
      </w:r>
      <w:r>
        <w:rPr>
          <w:rFonts w:hint="eastAsia" w:ascii="宋体" w:hAnsi="宋体" w:cs="宋体"/>
          <w:sz w:val="24"/>
          <w:lang w:eastAsia="zh-CN"/>
        </w:rPr>
        <w:t xml:space="preserve">两部分</w:t>
      </w:r>
      <w:r>
        <w:rPr>
          <w:rFonts w:ascii="宋体" w:hAnsi="宋体" w:cs="宋体"/>
          <w:sz w:val="24"/>
          <w:lang w:eastAsia="zh-CN"/>
        </w:rPr>
        <w:t xml:space="preserve">。</w:t>
      </w:r>
      <w:r/>
    </w:p>
    <w:p>
      <w:pPr>
        <w:ind w:firstLine="480"/>
        <w:jc w:val="both"/>
        <w:spacing w:after="0" w:line="460"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1</w:t>
      </w:r>
      <w:r>
        <w:rPr>
          <w:rFonts w:ascii="宋体" w:hAnsi="宋体" w:eastAsia="宋体" w:cs="宋体"/>
          <w:sz w:val="24"/>
          <w:lang w:eastAsia="zh-CN"/>
        </w:rPr>
        <w:t xml:space="preserve">.1.1</w:t>
      </w:r>
      <w:r>
        <w:rPr>
          <w:rFonts w:ascii="宋体" w:hAnsi="宋体" w:cs="宋体"/>
          <w:sz w:val="24"/>
          <w:lang w:eastAsia="zh-CN"/>
        </w:rPr>
        <w:t xml:space="preserve">资格审查：依据法律法规和征集文件规定的资格要求对供应商的资格证明文件进行审查。</w:t>
      </w:r>
      <w:r/>
    </w:p>
    <w:p>
      <w:pPr>
        <w:ind w:firstLine="480"/>
        <w:jc w:val="both"/>
        <w:spacing w:after="0" w:line="460" w:lineRule="atLeast"/>
      </w:pPr>
      <w:r>
        <w:rPr>
          <w:rFonts w:ascii="宋体" w:hAnsi="宋体" w:cs="宋体"/>
          <w:sz w:val="24"/>
        </w:rPr>
        <w:t xml:space="preserve">在进行资格审查的同时，</w:t>
      </w:r>
      <w:r>
        <w:rPr>
          <w:rFonts w:ascii="宋体" w:hAnsi="宋体" w:cs="宋体"/>
          <w:sz w:val="24"/>
          <w:lang w:eastAsia="zh-CN"/>
        </w:rPr>
        <w:t xml:space="preserve">通过</w:t>
      </w:r>
      <w:r>
        <w:rPr>
          <w:rFonts w:ascii="宋体" w:hAnsi="宋体" w:cs="宋体"/>
          <w:sz w:val="24"/>
        </w:rPr>
        <w:t xml:space="preserve">“信用中国”网站（</w:t>
      </w:r>
      <w:r>
        <w:rPr>
          <w:rFonts w:ascii="宋体" w:hAnsi="宋体" w:eastAsia="宋体" w:cs="宋体"/>
          <w:sz w:val="24"/>
        </w:rPr>
        <w:t xml:space="preserve">www.creditchina.gov.cn</w:t>
      </w:r>
      <w:r>
        <w:rPr>
          <w:rFonts w:ascii="宋体" w:hAnsi="宋体" w:cs="宋体"/>
          <w:sz w:val="24"/>
        </w:rPr>
        <w:t xml:space="preserve">）查询供应商的信用记录，以确定供应商是否具备参加本次采购活动的资格。</w:t>
      </w:r>
      <w:r/>
    </w:p>
    <w:p>
      <w:pPr>
        <w:ind w:firstLine="480"/>
        <w:jc w:val="both"/>
        <w:spacing w:after="0" w:line="460"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1</w:t>
      </w:r>
      <w:r>
        <w:rPr>
          <w:rFonts w:ascii="宋体" w:hAnsi="宋体" w:eastAsia="宋体" w:cs="宋体"/>
          <w:sz w:val="24"/>
          <w:lang w:eastAsia="zh-CN"/>
        </w:rPr>
        <w:t xml:space="preserve">.1.2</w:t>
      </w:r>
      <w:r>
        <w:rPr>
          <w:rFonts w:ascii="宋体" w:hAnsi="宋体" w:cs="宋体"/>
          <w:sz w:val="24"/>
          <w:lang w:eastAsia="zh-CN"/>
        </w:rPr>
        <w:t xml:space="preserve">符合性审查：依据征集活动的规定，由评审小组从响应文件的有效性、完整性和对征集文件的响应程度进行审查，以确定是否对征集文件的实质性要求作出响应。</w:t>
      </w:r>
      <w:r/>
    </w:p>
    <w:p>
      <w:pPr>
        <w:ind w:firstLine="480"/>
        <w:jc w:val="both"/>
        <w:spacing w:after="0" w:line="460"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1</w:t>
      </w:r>
      <w:r>
        <w:rPr>
          <w:rFonts w:ascii="宋体" w:hAnsi="宋体" w:eastAsia="宋体" w:cs="宋体"/>
          <w:sz w:val="24"/>
          <w:lang w:eastAsia="zh-CN"/>
        </w:rPr>
        <w:t xml:space="preserve">.1.3</w:t>
      </w:r>
      <w:r>
        <w:rPr>
          <w:rFonts w:ascii="宋体" w:hAnsi="宋体" w:cs="宋体"/>
          <w:sz w:val="24"/>
          <w:lang w:eastAsia="zh-CN"/>
        </w:rPr>
        <w:t xml:space="preserve">未通过资格审查或符合性审查的供应商，招标代理将告知未通过资格审查或符合性审查的原因，评审结束后，招标代理将不再告知未通过资格审查或符合性审查的原因。</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1</w:t>
      </w:r>
      <w:r>
        <w:rPr>
          <w:rFonts w:ascii="宋体" w:hAnsi="宋体" w:eastAsia="宋体" w:cs="宋体"/>
          <w:sz w:val="24"/>
          <w:lang w:eastAsia="zh-CN"/>
        </w:rPr>
        <w:t xml:space="preserve">.2</w:t>
      </w:r>
      <w:r>
        <w:rPr>
          <w:rFonts w:ascii="宋体" w:hAnsi="宋体" w:cs="宋体"/>
          <w:sz w:val="24"/>
          <w:lang w:eastAsia="zh-CN"/>
        </w:rPr>
        <w:t xml:space="preserve">在详细评审之前，评审小组将首先审查每份响应文件是否实质性响应了征集文件的要求。实质性响应是</w:t>
      </w:r>
      <w:r>
        <w:rPr>
          <w:rFonts w:hint="eastAsia" w:ascii="宋体" w:hAnsi="宋体" w:cs="宋体"/>
          <w:sz w:val="24"/>
          <w:lang w:eastAsia="zh-CN"/>
        </w:rPr>
        <w:t xml:space="preserve">指</w:t>
      </w:r>
      <w:r>
        <w:rPr>
          <w:rFonts w:ascii="宋体" w:hAnsi="宋体" w:cs="宋体"/>
          <w:sz w:val="24"/>
          <w:lang w:eastAsia="zh-CN"/>
        </w:rPr>
        <w:t xml:space="preserve">与征集文件要求的全部条款、条件和规格相符，没有重大偏离或保留的响应。</w:t>
      </w:r>
      <w:r/>
    </w:p>
    <w:p>
      <w:pPr>
        <w:ind w:firstLine="480"/>
        <w:jc w:val="both"/>
        <w:spacing w:after="0" w:line="460" w:lineRule="atLeast"/>
        <w:rPr>
          <w:lang w:eastAsia="zh-CN"/>
        </w:rPr>
      </w:pPr>
      <w:r>
        <w:rPr>
          <w:rFonts w:ascii="宋体" w:hAnsi="宋体" w:cs="宋体"/>
          <w:sz w:val="24"/>
          <w:lang w:eastAsia="zh-CN"/>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jc w:val="both"/>
        <w:spacing w:after="0" w:line="460"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1</w:t>
      </w:r>
      <w:r>
        <w:rPr>
          <w:rFonts w:ascii="宋体" w:hAnsi="宋体" w:eastAsia="宋体" w:cs="宋体"/>
          <w:sz w:val="24"/>
          <w:lang w:eastAsia="zh-CN"/>
        </w:rPr>
        <w:t xml:space="preserve">.3</w:t>
      </w:r>
      <w:r>
        <w:rPr>
          <w:rFonts w:ascii="宋体" w:hAnsi="宋体" w:cs="宋体"/>
          <w:sz w:val="24"/>
          <w:lang w:eastAsia="zh-CN"/>
        </w:rPr>
        <w:t xml:space="preserve">如果响应文件实质上没有响应征集文件的要求，评审小组将予以拒绝，供应商不得通过修改或撤销不</w:t>
      </w:r>
      <w:r>
        <w:rPr>
          <w:rFonts w:hint="eastAsia" w:ascii="宋体" w:hAnsi="宋体" w:cs="宋体"/>
          <w:sz w:val="24"/>
          <w:lang w:eastAsia="zh-CN"/>
        </w:rPr>
        <w:t xml:space="preserve">符</w:t>
      </w:r>
      <w:r>
        <w:rPr>
          <w:rFonts w:ascii="宋体" w:hAnsi="宋体" w:cs="宋体"/>
          <w:sz w:val="24"/>
          <w:lang w:eastAsia="zh-CN"/>
        </w:rPr>
        <w:t xml:space="preserve">合要求的偏离或保留而使其响应文件成为实质性响应文件。</w:t>
      </w:r>
      <w:r/>
    </w:p>
    <w:p>
      <w:pPr>
        <w:ind w:firstLine="480"/>
        <w:jc w:val="both"/>
        <w:spacing w:after="0" w:line="460" w:lineRule="atLeast"/>
        <w:rPr>
          <w:rFonts w:hint="eastAsia" w:ascii="宋体" w:hAnsi="宋体" w:eastAsia="宋体" w:cs="宋体"/>
          <w:sz w:val="24"/>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1</w:t>
      </w:r>
      <w:r>
        <w:rPr>
          <w:rFonts w:ascii="宋体" w:hAnsi="宋体" w:eastAsia="宋体" w:cs="宋体"/>
          <w:sz w:val="24"/>
          <w:lang w:eastAsia="zh-CN"/>
        </w:rPr>
        <w:t xml:space="preserve">.4</w:t>
      </w:r>
      <w:r>
        <w:rPr>
          <w:rFonts w:ascii="宋体" w:hAnsi="宋体" w:cs="宋体"/>
          <w:sz w:val="24"/>
          <w:lang w:eastAsia="zh-CN"/>
        </w:rPr>
        <w:t xml:space="preserve">供应商在响应文件开启及项目评审全过程中应保持通讯畅通，及时登录苏采云系统查阅、答复相关信息，并安排专人与招标代理及评审小组联系。</w:t>
      </w:r>
      <w:r/>
    </w:p>
    <w:p>
      <w:pPr>
        <w:ind w:firstLine="420"/>
        <w:jc w:val="both"/>
        <w:spacing w:after="0"/>
        <w:rPr>
          <w:lang w:eastAsia="zh-CN"/>
        </w:rPr>
      </w:pPr>
      <w:r>
        <w:rPr>
          <w:rFonts w:hint="eastAsia" w:cs="Arial"/>
          <w:sz w:val="28"/>
          <w:lang w:eastAsia="zh-CN"/>
        </w:rPr>
        <w:t xml:space="preserve">22</w:t>
      </w:r>
      <w:r>
        <w:rPr>
          <w:rFonts w:hint="eastAsia" w:ascii="黑体" w:hAnsi="黑体" w:eastAsia="黑体" w:cs="黑体"/>
          <w:sz w:val="28"/>
          <w:lang w:eastAsia="zh-CN"/>
        </w:rPr>
        <w:t xml:space="preserve">.</w:t>
      </w:r>
      <w:r>
        <w:rPr>
          <w:rFonts w:ascii="黑体" w:hAnsi="黑体" w:eastAsia="黑体" w:cs="黑体"/>
          <w:sz w:val="28"/>
          <w:lang w:eastAsia="zh-CN"/>
        </w:rPr>
        <w:t xml:space="preserve">无效响应条款和采购活动终止条款</w:t>
      </w:r>
      <w:r/>
    </w:p>
    <w:p>
      <w:pPr>
        <w:ind w:left="479"/>
        <w:jc w:val="both"/>
        <w:spacing w:after="0" w:line="43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w:t>
      </w:r>
      <w:r>
        <w:rPr>
          <w:rFonts w:ascii="宋体" w:hAnsi="宋体" w:cs="宋体"/>
          <w:sz w:val="24"/>
          <w:lang w:eastAsia="zh-CN"/>
        </w:rPr>
        <w:t xml:space="preserve">无效响应条款</w:t>
      </w:r>
      <w:r/>
    </w:p>
    <w:p>
      <w:pPr>
        <w:ind w:firstLine="480"/>
        <w:jc w:val="both"/>
        <w:spacing w:after="0" w:line="43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.1.1</w:t>
      </w:r>
      <w:r>
        <w:rPr>
          <w:rFonts w:ascii="宋体" w:hAnsi="宋体" w:cs="宋体"/>
          <w:sz w:val="24"/>
          <w:lang w:eastAsia="zh-CN"/>
        </w:rPr>
        <w:t xml:space="preserve">供应商在苏采云系统规定的时间内未成功解密电子响应文件的</w:t>
      </w:r>
      <w:r>
        <w:rPr>
          <w:rFonts w:hint="eastAsia" w:ascii="宋体" w:hAnsi="宋体" w:cs="宋体"/>
          <w:sz w:val="24"/>
          <w:lang w:eastAsia="zh-CN"/>
        </w:rPr>
        <w:t xml:space="preserve">；</w:t>
      </w:r>
      <w:r/>
    </w:p>
    <w:p>
      <w:pPr>
        <w:ind w:firstLine="480"/>
        <w:jc w:val="both"/>
        <w:spacing w:after="0" w:line="439" w:lineRule="atLeast"/>
        <w:rPr>
          <w:rFonts w:hint="eastAsia" w:ascii="宋体" w:hAnsi="宋体" w:eastAsia="宋体" w:cs="宋体"/>
          <w:sz w:val="24"/>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.1.2</w:t>
      </w:r>
      <w:r>
        <w:rPr>
          <w:rFonts w:ascii="宋体" w:hAnsi="宋体" w:cs="宋体"/>
          <w:sz w:val="24"/>
          <w:lang w:eastAsia="zh-CN"/>
        </w:rPr>
        <w:t xml:space="preserve">供应商未按照征集文件要求上传电子响应文件的</w:t>
      </w:r>
      <w:r>
        <w:rPr>
          <w:rFonts w:hint="eastAsia" w:ascii="宋体" w:hAnsi="宋体" w:cs="宋体"/>
          <w:sz w:val="24"/>
          <w:lang w:eastAsia="zh-CN"/>
        </w:rPr>
        <w:t xml:space="preserve">；</w:t>
      </w:r>
      <w:r/>
    </w:p>
    <w:p>
      <w:pPr>
        <w:ind w:firstLine="480"/>
        <w:jc w:val="both"/>
        <w:spacing w:after="0" w:line="439" w:lineRule="atLeast"/>
        <w:rPr>
          <w:rFonts w:hint="eastAsia" w:ascii="宋体" w:hAnsi="宋体" w:eastAsia="宋体" w:cs="宋体"/>
          <w:sz w:val="24"/>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.1.3</w:t>
      </w:r>
      <w:r>
        <w:rPr>
          <w:rFonts w:ascii="宋体" w:hAnsi="宋体" w:cs="宋体"/>
          <w:sz w:val="24"/>
          <w:lang w:eastAsia="zh-CN"/>
        </w:rPr>
        <w:t xml:space="preserve">供应商提交两个（含两个）以上不同的报价的</w:t>
      </w:r>
      <w:r>
        <w:rPr>
          <w:rFonts w:hint="eastAsia" w:ascii="宋体" w:hAnsi="宋体" w:cs="宋体"/>
          <w:sz w:val="24"/>
          <w:lang w:eastAsia="zh-CN"/>
        </w:rPr>
        <w:t xml:space="preserve">；</w:t>
      </w:r>
      <w:r/>
    </w:p>
    <w:p>
      <w:pPr>
        <w:ind w:firstLine="480"/>
        <w:jc w:val="both"/>
        <w:spacing w:after="0" w:line="439" w:lineRule="atLeast"/>
        <w:rPr>
          <w:rFonts w:hint="eastAsia" w:ascii="宋体" w:hAnsi="宋体" w:eastAsia="宋体" w:cs="宋体"/>
          <w:sz w:val="24"/>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.1.4 </w:t>
      </w:r>
      <w:r>
        <w:rPr>
          <w:rFonts w:ascii="宋体" w:hAnsi="宋体" w:cs="宋体"/>
          <w:sz w:val="24"/>
          <w:lang w:eastAsia="zh-CN"/>
        </w:rPr>
        <w:t xml:space="preserve">提供虚假材料的（包括但不限于工商营业执照、财务报表、资格证明文件等）；</w:t>
      </w:r>
      <w:r/>
    </w:p>
    <w:p>
      <w:pPr>
        <w:ind w:firstLine="480"/>
        <w:jc w:val="both"/>
        <w:spacing w:after="0" w:line="439" w:lineRule="atLeast"/>
        <w:rPr>
          <w:rFonts w:hint="eastAsia" w:ascii="宋体" w:hAnsi="宋体" w:cs="宋体"/>
          <w:sz w:val="24"/>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.1.5</w:t>
      </w:r>
      <w:r>
        <w:rPr>
          <w:rFonts w:ascii="宋体" w:hAnsi="宋体" w:cs="宋体"/>
          <w:sz w:val="24"/>
          <w:lang w:eastAsia="zh-CN"/>
        </w:rPr>
        <w:t xml:space="preserve">供应商不具备征集文件中规定</w:t>
      </w:r>
      <w:r>
        <w:rPr>
          <w:rFonts w:hint="eastAsia" w:ascii="宋体" w:hAnsi="宋体" w:cs="宋体"/>
          <w:sz w:val="24"/>
          <w:lang w:eastAsia="zh-CN"/>
        </w:rPr>
        <w:t xml:space="preserve">的</w:t>
      </w:r>
      <w:r>
        <w:rPr>
          <w:rFonts w:ascii="宋体" w:hAnsi="宋体" w:cs="宋体"/>
          <w:sz w:val="24"/>
          <w:lang w:eastAsia="zh-CN"/>
        </w:rPr>
        <w:t xml:space="preserve">资格要求的</w:t>
      </w:r>
      <w:r>
        <w:rPr>
          <w:rFonts w:hint="eastAsia" w:ascii="宋体" w:hAnsi="宋体" w:cs="宋体"/>
          <w:sz w:val="24"/>
          <w:lang w:eastAsia="zh-CN"/>
        </w:rPr>
        <w:t xml:space="preserve">；</w:t>
      </w:r>
      <w:r/>
    </w:p>
    <w:p>
      <w:pPr>
        <w:ind w:firstLine="480"/>
        <w:jc w:val="both"/>
        <w:spacing w:after="0" w:line="439" w:lineRule="atLeast"/>
        <w:rPr>
          <w:rFonts w:hint="eastAsia" w:ascii="宋体" w:hAnsi="宋体" w:eastAsia="宋体" w:cs="宋体"/>
          <w:sz w:val="24"/>
          <w:lang w:eastAsia="zh-CN"/>
        </w:rPr>
      </w:pPr>
      <w:r>
        <w:rPr>
          <w:rFonts w:hint="eastAsia" w:ascii="宋体" w:hAnsi="宋体" w:cs="宋体"/>
          <w:sz w:val="24"/>
          <w:lang w:eastAsia="zh-CN"/>
        </w:rPr>
        <w:t xml:space="preserve">22.1.6未按要求提供《</w:t>
      </w:r>
      <w:r>
        <w:rPr>
          <w:rFonts w:ascii="宋体" w:hAnsi="宋体" w:cs="宋体"/>
          <w:sz w:val="24"/>
          <w:lang w:eastAsia="zh-CN"/>
        </w:rPr>
        <w:t xml:space="preserve">供应商</w:t>
      </w:r>
      <w:r>
        <w:rPr>
          <w:rFonts w:hint="eastAsia" w:ascii="宋体" w:hAnsi="宋体" w:cs="宋体"/>
          <w:sz w:val="24"/>
          <w:lang w:eastAsia="zh-CN"/>
        </w:rPr>
        <w:t xml:space="preserve">基本资格条件承诺书》的；</w:t>
      </w:r>
      <w:r/>
    </w:p>
    <w:p>
      <w:pPr>
        <w:ind w:firstLine="480"/>
        <w:jc w:val="both"/>
        <w:spacing w:after="0" w:line="43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w:t>
      </w:r>
      <w:r>
        <w:rPr>
          <w:rFonts w:hint="eastAsia" w:ascii="宋体" w:hAnsi="宋体" w:eastAsia="宋体" w:cs="宋体"/>
          <w:sz w:val="24"/>
          <w:lang w:eastAsia="zh-CN"/>
        </w:rPr>
        <w:t xml:space="preserve">7</w:t>
      </w:r>
      <w:r>
        <w:rPr>
          <w:rFonts w:ascii="宋体" w:hAnsi="宋体" w:cs="宋体"/>
          <w:sz w:val="24"/>
          <w:lang w:eastAsia="zh-CN"/>
        </w:rPr>
        <w:t xml:space="preserve">供应商报价超过了文件中规定的预算金额或者最高限价总价或最高限价单价的；</w:t>
      </w:r>
      <w:r>
        <w:rPr>
          <w:lang w:eastAsia="zh-CN"/>
        </w:rPr>
        <w:t xml:space="preserve"> </w:t>
      </w:r>
      <w:r/>
    </w:p>
    <w:p>
      <w:pPr>
        <w:ind w:firstLine="480"/>
        <w:jc w:val="both"/>
        <w:spacing w:after="0" w:line="43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w:t>
      </w:r>
      <w:r>
        <w:rPr>
          <w:rFonts w:hint="eastAsia" w:ascii="宋体" w:hAnsi="宋体" w:eastAsia="宋体" w:cs="宋体"/>
          <w:sz w:val="24"/>
          <w:lang w:eastAsia="zh-CN"/>
        </w:rPr>
        <w:t xml:space="preserve">8</w:t>
      </w:r>
      <w:r>
        <w:rPr>
          <w:rFonts w:ascii="宋体" w:hAnsi="宋体" w:cs="宋体"/>
          <w:sz w:val="24"/>
          <w:lang w:eastAsia="zh-CN"/>
        </w:rPr>
        <w:t xml:space="preserve">供应商报价单价改变征集文件中规定的</w:t>
      </w:r>
      <w:r>
        <w:rPr>
          <w:rFonts w:asciiTheme="minorEastAsia" w:hAnsiTheme="minorEastAsia"/>
          <w:sz w:val="24"/>
          <w:szCs w:val="24"/>
          <w:lang w:eastAsia="zh-CN"/>
        </w:rPr>
        <w:t xml:space="preserve">体检项目套餐的单价的</w:t>
      </w:r>
      <w:r>
        <w:rPr>
          <w:rFonts w:hint="eastAsia" w:asciiTheme="minorEastAsia" w:hAnsiTheme="minorEastAsia"/>
          <w:sz w:val="24"/>
          <w:szCs w:val="24"/>
          <w:lang w:eastAsia="zh-CN"/>
        </w:rPr>
        <w:t xml:space="preserve">；</w:t>
      </w:r>
      <w:r/>
    </w:p>
    <w:p>
      <w:pPr>
        <w:ind w:firstLine="480"/>
        <w:jc w:val="both"/>
        <w:spacing w:after="0" w:line="43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w:t>
      </w:r>
      <w:r>
        <w:rPr>
          <w:rFonts w:hint="eastAsia" w:ascii="宋体" w:hAnsi="宋体" w:eastAsia="宋体" w:cs="宋体"/>
          <w:sz w:val="24"/>
          <w:lang w:eastAsia="zh-CN"/>
        </w:rPr>
        <w:t xml:space="preserve">9</w:t>
      </w:r>
      <w:r>
        <w:rPr>
          <w:rFonts w:ascii="宋体" w:hAnsi="宋体" w:cs="宋体"/>
          <w:sz w:val="24"/>
          <w:lang w:eastAsia="zh-CN"/>
        </w:rPr>
        <w:t xml:space="preserve">供应商未通过符合性审查的</w:t>
      </w:r>
      <w:r>
        <w:rPr>
          <w:rFonts w:hint="eastAsia" w:ascii="宋体" w:hAnsi="宋体" w:cs="宋体"/>
          <w:sz w:val="24"/>
          <w:lang w:eastAsia="zh-CN"/>
        </w:rPr>
        <w:t xml:space="preserve">；</w:t>
      </w:r>
      <w:r/>
    </w:p>
    <w:p>
      <w:pPr>
        <w:ind w:firstLine="480"/>
        <w:jc w:val="both"/>
        <w:spacing w:after="0" w:line="43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w:t>
      </w:r>
      <w:r>
        <w:rPr>
          <w:rFonts w:hint="eastAsia" w:ascii="宋体" w:hAnsi="宋体" w:eastAsia="宋体" w:cs="宋体"/>
          <w:sz w:val="24"/>
          <w:lang w:eastAsia="zh-CN"/>
        </w:rPr>
        <w:t xml:space="preserve">10</w:t>
      </w:r>
      <w:r>
        <w:rPr>
          <w:rFonts w:ascii="宋体" w:hAnsi="宋体" w:cs="宋体"/>
          <w:sz w:val="24"/>
          <w:lang w:eastAsia="zh-CN"/>
        </w:rPr>
        <w:t xml:space="preserve">不符合征集文件中规定的实质性要求和条件的（</w:t>
      </w:r>
      <w:r>
        <w:rPr>
          <w:rFonts w:ascii="宋体" w:hAnsi="宋体" w:cs="宋体"/>
          <w:i/>
          <w:sz w:val="24"/>
          <w:u w:val="single"/>
          <w:lang w:eastAsia="zh-CN"/>
        </w:rPr>
        <w:t xml:space="preserve">采购需求及本征集文件中斜体且有下划线部分为实质性要求和条件）</w:t>
      </w:r>
      <w:r>
        <w:rPr>
          <w:rFonts w:hint="eastAsia" w:ascii="宋体" w:hAnsi="宋体" w:cs="宋体"/>
          <w:i/>
          <w:sz w:val="24"/>
          <w:lang w:eastAsia="zh-CN"/>
        </w:rPr>
        <w:t xml:space="preserve">；</w:t>
      </w:r>
      <w:r/>
    </w:p>
    <w:p>
      <w:pPr>
        <w:ind w:firstLine="480"/>
        <w:jc w:val="both"/>
        <w:spacing w:after="0" w:line="43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.1.1</w:t>
      </w:r>
      <w:r>
        <w:rPr>
          <w:rFonts w:hint="eastAsia" w:ascii="宋体" w:hAnsi="宋体" w:eastAsia="宋体" w:cs="宋体"/>
          <w:sz w:val="24"/>
          <w:lang w:eastAsia="zh-CN"/>
        </w:rPr>
        <w:t xml:space="preserve">1</w:t>
      </w:r>
      <w:r>
        <w:rPr>
          <w:rFonts w:ascii="宋体" w:hAnsi="宋体" w:cs="宋体"/>
          <w:sz w:val="24"/>
          <w:lang w:eastAsia="zh-CN"/>
        </w:rPr>
        <w:t xml:space="preserve">供应商被“信用中国”网站（</w:t>
      </w:r>
      <w:r>
        <w:rPr>
          <w:rFonts w:ascii="宋体" w:hAnsi="宋体" w:eastAsia="宋体" w:cs="宋体"/>
          <w:sz w:val="24"/>
          <w:lang w:eastAsia="zh-CN"/>
        </w:rPr>
        <w:t xml:space="preserve">www.creditchina.gov.cn</w:t>
      </w:r>
      <w:r>
        <w:rPr>
          <w:rFonts w:ascii="宋体" w:hAnsi="宋体" w:cs="宋体"/>
          <w:sz w:val="24"/>
          <w:lang w:eastAsia="zh-CN"/>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sz w:val="24"/>
          <w:lang w:eastAsia="zh-CN"/>
        </w:rPr>
        <w:t xml:space="preserve">；</w:t>
      </w:r>
      <w:r/>
    </w:p>
    <w:p>
      <w:pPr>
        <w:ind w:firstLine="480"/>
        <w:jc w:val="both"/>
        <w:spacing w:after="0" w:line="439" w:lineRule="atLeast"/>
        <w:rPr>
          <w:rFonts w:hint="eastAsia" w:ascii="宋体" w:hAnsi="宋体" w:eastAsia="宋体" w:cs="宋体"/>
          <w:sz w:val="24"/>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.1.1</w:t>
      </w:r>
      <w:r>
        <w:rPr>
          <w:rFonts w:hint="eastAsia" w:ascii="宋体" w:hAnsi="宋体" w:eastAsia="宋体" w:cs="宋体"/>
          <w:sz w:val="24"/>
          <w:lang w:eastAsia="zh-CN"/>
        </w:rPr>
        <w:t xml:space="preserve">2</w:t>
      </w:r>
      <w:r>
        <w:rPr>
          <w:rFonts w:ascii="宋体" w:hAnsi="宋体" w:cs="宋体"/>
          <w:sz w:val="24"/>
          <w:lang w:eastAsia="zh-CN"/>
        </w:rPr>
        <w:t xml:space="preserve">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rPr>
          <w:rFonts w:hint="eastAsia" w:ascii="宋体" w:hAnsi="宋体" w:cs="宋体"/>
          <w:sz w:val="24"/>
          <w:lang w:eastAsia="zh-CN"/>
        </w:rPr>
        <w:t xml:space="preserve">；</w:t>
      </w:r>
      <w:r/>
    </w:p>
    <w:p>
      <w:pPr>
        <w:ind w:firstLine="480"/>
        <w:jc w:val="both"/>
        <w:spacing w:after="0" w:line="439" w:lineRule="atLeast"/>
        <w:rPr>
          <w:rFonts w:hint="eastAsia" w:ascii="宋体" w:hAnsi="宋体" w:eastAsia="宋体" w:cs="宋体"/>
          <w:sz w:val="24"/>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.1.1</w:t>
      </w:r>
      <w:r>
        <w:rPr>
          <w:rFonts w:hint="eastAsia" w:ascii="宋体" w:hAnsi="宋体" w:eastAsia="宋体" w:cs="宋体"/>
          <w:sz w:val="24"/>
          <w:lang w:eastAsia="zh-CN"/>
        </w:rPr>
        <w:t xml:space="preserve">3</w:t>
      </w:r>
      <w:r>
        <w:rPr>
          <w:rFonts w:ascii="宋体" w:hAnsi="宋体" w:cs="宋体"/>
          <w:sz w:val="24"/>
          <w:lang w:eastAsia="zh-CN"/>
        </w:rPr>
        <w:t xml:space="preserve">不同供应商委托同一单位或者个人办理申请文件事宜的</w:t>
      </w:r>
      <w:r>
        <w:rPr>
          <w:rFonts w:hint="eastAsia" w:ascii="宋体" w:hAnsi="宋体" w:cs="宋体"/>
          <w:sz w:val="24"/>
          <w:lang w:eastAsia="zh-CN"/>
        </w:rPr>
        <w:t xml:space="preserve">；</w:t>
      </w:r>
      <w:r/>
    </w:p>
    <w:p>
      <w:pPr>
        <w:ind w:firstLine="480"/>
        <w:jc w:val="both"/>
        <w:spacing w:after="0" w:line="439" w:lineRule="atLeast"/>
        <w:rPr>
          <w:rFonts w:hint="eastAsia" w:ascii="宋体" w:hAnsi="宋体" w:eastAsia="宋体" w:cs="宋体"/>
          <w:sz w:val="24"/>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.1.1</w:t>
      </w:r>
      <w:r>
        <w:rPr>
          <w:rFonts w:hint="eastAsia" w:ascii="宋体" w:hAnsi="宋体" w:eastAsia="宋体" w:cs="宋体"/>
          <w:sz w:val="24"/>
          <w:lang w:eastAsia="zh-CN"/>
        </w:rPr>
        <w:t xml:space="preserve">4</w:t>
      </w:r>
      <w:r>
        <w:rPr>
          <w:rFonts w:ascii="宋体" w:hAnsi="宋体" w:cs="宋体"/>
          <w:sz w:val="24"/>
          <w:lang w:eastAsia="zh-CN"/>
        </w:rPr>
        <w:t xml:space="preserve">响应文件未按照征集文件要求加盖电子签章或签署的</w:t>
      </w:r>
      <w:r>
        <w:rPr>
          <w:rFonts w:hint="eastAsia" w:ascii="宋体" w:hAnsi="宋体" w:cs="宋体"/>
          <w:sz w:val="24"/>
          <w:lang w:eastAsia="zh-CN"/>
        </w:rPr>
        <w:t xml:space="preserve">；</w:t>
      </w:r>
      <w:r/>
    </w:p>
    <w:p>
      <w:pPr>
        <w:ind w:firstLine="480"/>
        <w:jc w:val="both"/>
        <w:spacing w:after="0" w:line="439" w:lineRule="atLeast"/>
        <w:rPr>
          <w:rFonts w:hint="eastAsia" w:ascii="宋体" w:hAnsi="宋体" w:eastAsia="宋体" w:cs="宋体"/>
          <w:sz w:val="24"/>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.1.1</w:t>
      </w:r>
      <w:r>
        <w:rPr>
          <w:rFonts w:hint="eastAsia" w:ascii="宋体" w:hAnsi="宋体" w:eastAsia="宋体" w:cs="宋体"/>
          <w:sz w:val="24"/>
          <w:lang w:eastAsia="zh-CN"/>
        </w:rPr>
        <w:t xml:space="preserve">5</w:t>
      </w:r>
      <w:r>
        <w:rPr>
          <w:rFonts w:ascii="宋体" w:hAnsi="宋体" w:cs="宋体"/>
          <w:sz w:val="24"/>
          <w:lang w:eastAsia="zh-CN"/>
        </w:rPr>
        <w:t xml:space="preserve">申请文件中含有征集人不能接受的附加条件的</w:t>
      </w:r>
      <w:r>
        <w:rPr>
          <w:rFonts w:hint="eastAsia" w:ascii="宋体" w:hAnsi="宋体" w:cs="宋体"/>
          <w:sz w:val="24"/>
          <w:lang w:eastAsia="zh-CN"/>
        </w:rPr>
        <w:t xml:space="preserve">；</w:t>
      </w:r>
      <w:r/>
    </w:p>
    <w:p>
      <w:pPr>
        <w:ind w:firstLine="480"/>
        <w:jc w:val="both"/>
        <w:spacing w:after="0" w:line="439" w:lineRule="atLeast"/>
        <w:rPr>
          <w:rFonts w:hint="eastAsia" w:ascii="宋体" w:hAnsi="宋体" w:eastAsia="宋体" w:cs="宋体"/>
          <w:sz w:val="24"/>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.1.1</w:t>
      </w:r>
      <w:r>
        <w:rPr>
          <w:rFonts w:hint="eastAsia" w:ascii="宋体" w:hAnsi="宋体" w:eastAsia="宋体" w:cs="宋体"/>
          <w:sz w:val="24"/>
          <w:lang w:eastAsia="zh-CN"/>
        </w:rPr>
        <w:t xml:space="preserve">6</w:t>
      </w:r>
      <w:r>
        <w:rPr>
          <w:rFonts w:ascii="宋体" w:hAnsi="宋体" w:cs="宋体"/>
          <w:sz w:val="24"/>
          <w:lang w:eastAsia="zh-CN"/>
        </w:rPr>
        <w:t xml:space="preserve">其他法律、法规及本征集文件规定的</w:t>
      </w:r>
      <w:r>
        <w:rPr>
          <w:rFonts w:hint="eastAsia" w:ascii="宋体" w:hAnsi="宋体" w:cs="宋体"/>
          <w:sz w:val="24"/>
          <w:lang w:eastAsia="zh-CN"/>
        </w:rPr>
        <w:t xml:space="preserve">属于</w:t>
      </w:r>
      <w:r>
        <w:rPr>
          <w:rFonts w:ascii="宋体" w:hAnsi="宋体" w:cs="宋体"/>
          <w:sz w:val="24"/>
          <w:lang w:eastAsia="zh-CN"/>
        </w:rPr>
        <w:t xml:space="preserve">无效响应的情形</w:t>
      </w:r>
      <w:r>
        <w:rPr>
          <w:rFonts w:hint="eastAsia" w:ascii="宋体" w:hAnsi="宋体" w:cs="宋体"/>
          <w:sz w:val="24"/>
          <w:lang w:eastAsia="zh-CN"/>
        </w:rPr>
        <w:t xml:space="preserve">。</w:t>
      </w:r>
      <w:r/>
    </w:p>
    <w:p>
      <w:pPr>
        <w:ind w:left="479"/>
        <w:jc w:val="both"/>
        <w:spacing w:after="0" w:line="43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.2</w:t>
      </w:r>
      <w:r>
        <w:rPr>
          <w:rFonts w:ascii="宋体" w:hAnsi="宋体" w:cs="宋体"/>
          <w:sz w:val="24"/>
          <w:lang w:eastAsia="zh-CN"/>
        </w:rPr>
        <w:t xml:space="preserve">采购活动终止条款</w:t>
      </w:r>
      <w:r/>
    </w:p>
    <w:p>
      <w:pPr>
        <w:ind w:left="479"/>
        <w:jc w:val="both"/>
        <w:spacing w:after="0" w:line="43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.2.1</w:t>
      </w:r>
      <w:r>
        <w:rPr>
          <w:rFonts w:ascii="宋体" w:hAnsi="宋体" w:cs="宋体"/>
          <w:sz w:val="24"/>
          <w:lang w:eastAsia="zh-CN"/>
        </w:rPr>
        <w:t xml:space="preserve">出现影响采购公正的违法、违规行为。</w:t>
      </w:r>
      <w:r/>
    </w:p>
    <w:p>
      <w:pPr>
        <w:ind w:left="479"/>
        <w:jc w:val="both"/>
        <w:spacing w:after="0" w:line="43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.2.2</w:t>
      </w:r>
      <w:r>
        <w:rPr>
          <w:rFonts w:ascii="宋体" w:hAnsi="宋体" w:cs="宋体"/>
          <w:sz w:val="24"/>
          <w:lang w:eastAsia="zh-CN"/>
        </w:rPr>
        <w:t xml:space="preserve">因重大变故，采购任务被取消的。</w:t>
      </w:r>
      <w:r/>
    </w:p>
    <w:p>
      <w:pPr>
        <w:ind w:left="479"/>
        <w:jc w:val="both"/>
        <w:spacing w:after="0" w:line="43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.2.3</w:t>
      </w:r>
      <w:r>
        <w:rPr>
          <w:rFonts w:ascii="宋体" w:hAnsi="宋体" w:cs="宋体"/>
          <w:sz w:val="24"/>
          <w:lang w:eastAsia="zh-CN"/>
        </w:rPr>
        <w:t xml:space="preserve">评审小组认定</w:t>
      </w:r>
      <w:r>
        <w:rPr>
          <w:rFonts w:hint="eastAsia" w:ascii="宋体" w:hAnsi="宋体" w:cs="宋体"/>
          <w:sz w:val="24"/>
          <w:lang w:eastAsia="zh-CN"/>
        </w:rPr>
        <w:t xml:space="preserve">因</w:t>
      </w:r>
      <w:r>
        <w:rPr>
          <w:rFonts w:ascii="宋体" w:hAnsi="宋体" w:cs="宋体"/>
          <w:sz w:val="24"/>
          <w:lang w:eastAsia="zh-CN"/>
        </w:rPr>
        <w:t xml:space="preserve">征集文件存在歧义、重大缺陷导致评审工作无法进行。</w:t>
      </w:r>
      <w:r/>
    </w:p>
    <w:p>
      <w:pPr>
        <w:ind w:left="479"/>
        <w:jc w:val="both"/>
        <w:spacing w:after="0" w:line="43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.2.4</w:t>
      </w:r>
      <w:r>
        <w:rPr>
          <w:rFonts w:ascii="宋体" w:hAnsi="宋体" w:cs="宋体"/>
          <w:sz w:val="24"/>
          <w:lang w:eastAsia="zh-CN"/>
        </w:rPr>
        <w:t xml:space="preserve">因苏采云系统故障原因造成响应文件开启不成功的。</w:t>
      </w:r>
      <w:r/>
    </w:p>
    <w:p>
      <w:pPr>
        <w:ind w:left="479"/>
        <w:jc w:val="both"/>
        <w:spacing w:after="0" w:line="43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2</w:t>
      </w:r>
      <w:r>
        <w:rPr>
          <w:rFonts w:ascii="宋体" w:hAnsi="宋体" w:eastAsia="宋体" w:cs="宋体"/>
          <w:sz w:val="24"/>
          <w:lang w:eastAsia="zh-CN"/>
        </w:rPr>
        <w:t xml:space="preserve">.2.5</w:t>
      </w:r>
      <w:r>
        <w:rPr>
          <w:rFonts w:ascii="宋体" w:hAnsi="宋体" w:cs="宋体"/>
          <w:sz w:val="24"/>
          <w:lang w:eastAsia="zh-CN"/>
        </w:rPr>
        <w:t xml:space="preserve">提交响应文件和通过资格审查、符合性审查的供应商数量少于</w:t>
      </w:r>
      <w:r>
        <w:rPr>
          <w:rFonts w:ascii="宋体" w:hAnsi="宋体" w:eastAsia="宋体" w:cs="宋体"/>
          <w:sz w:val="24"/>
          <w:lang w:eastAsia="zh-CN"/>
        </w:rPr>
        <w:t xml:space="preserve">2</w:t>
      </w:r>
      <w:r>
        <w:rPr>
          <w:rFonts w:ascii="宋体" w:hAnsi="宋体" w:cs="宋体"/>
          <w:sz w:val="24"/>
          <w:lang w:eastAsia="zh-CN"/>
        </w:rPr>
        <w:t xml:space="preserve">家。</w:t>
      </w:r>
      <w:r/>
    </w:p>
    <w:p>
      <w:pPr>
        <w:ind w:firstLine="482"/>
        <w:jc w:val="both"/>
        <w:spacing w:before="145" w:after="145" w:line="85" w:lineRule="atLeast"/>
        <w:rPr>
          <w:lang w:eastAsia="zh-CN"/>
        </w:rPr>
      </w:pPr>
      <w:r>
        <w:rPr>
          <w:rFonts w:ascii="宋体" w:hAnsi="宋体" w:cs="宋体"/>
          <w:b/>
          <w:sz w:val="32"/>
          <w:lang w:eastAsia="zh-CN"/>
        </w:rPr>
        <w:t xml:space="preserve">六、入围</w:t>
      </w:r>
      <w:r/>
    </w:p>
    <w:p>
      <w:pPr>
        <w:ind w:firstLine="600"/>
        <w:jc w:val="both"/>
        <w:spacing w:after="0"/>
        <w:rPr>
          <w:lang w:eastAsia="zh-CN"/>
        </w:rPr>
      </w:pPr>
      <w:r>
        <w:rPr>
          <w:rFonts w:ascii="黑体" w:hAnsi="黑体" w:eastAsia="黑体" w:cs="黑体"/>
          <w:sz w:val="30"/>
          <w:lang w:eastAsia="zh-CN"/>
        </w:rPr>
        <w:t xml:space="preserve">2</w:t>
      </w:r>
      <w:r>
        <w:rPr>
          <w:rFonts w:hint="eastAsia" w:ascii="黑体" w:hAnsi="黑体" w:eastAsia="黑体" w:cs="黑体"/>
          <w:sz w:val="30"/>
          <w:lang w:eastAsia="zh-CN"/>
        </w:rPr>
        <w:t xml:space="preserve">3.</w:t>
      </w:r>
      <w:r>
        <w:rPr>
          <w:rFonts w:ascii="黑体" w:hAnsi="黑体" w:eastAsia="黑体" w:cs="黑体"/>
          <w:sz w:val="30"/>
          <w:lang w:eastAsia="zh-CN"/>
        </w:rPr>
        <w:t xml:space="preserve">确定入围供应商</w:t>
      </w:r>
      <w:r>
        <w:rPr>
          <w:rFonts w:hint="eastAsia" w:ascii="黑体" w:hAnsi="黑体" w:eastAsia="黑体" w:cs="黑体"/>
          <w:sz w:val="30"/>
          <w:lang w:eastAsia="zh-CN"/>
        </w:rPr>
        <w:t xml:space="preserve">名单</w:t>
      </w:r>
      <w:r/>
    </w:p>
    <w:p>
      <w:pPr>
        <w:ind w:firstLine="480"/>
        <w:jc w:val="both"/>
        <w:spacing w:after="0" w:line="43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3</w:t>
      </w:r>
      <w:r>
        <w:rPr>
          <w:rFonts w:ascii="宋体" w:hAnsi="宋体" w:eastAsia="宋体" w:cs="宋体"/>
          <w:sz w:val="24"/>
          <w:lang w:eastAsia="zh-CN"/>
        </w:rPr>
        <w:t xml:space="preserve">.1</w:t>
      </w:r>
      <w:r>
        <w:rPr>
          <w:rFonts w:ascii="宋体" w:hAnsi="宋体" w:cs="宋体"/>
          <w:sz w:val="24"/>
          <w:lang w:eastAsia="zh-CN"/>
        </w:rPr>
        <w:t xml:space="preserve">入围供应商的选取原则和数量见征集文件第五章规定。 </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3</w:t>
      </w:r>
      <w:r>
        <w:rPr>
          <w:rFonts w:ascii="宋体" w:hAnsi="宋体" w:eastAsia="宋体" w:cs="宋体"/>
          <w:sz w:val="24"/>
          <w:lang w:eastAsia="zh-CN"/>
        </w:rPr>
        <w:t xml:space="preserve">.2</w:t>
      </w:r>
      <w:r>
        <w:rPr>
          <w:rFonts w:ascii="宋体" w:hAnsi="宋体" w:cs="宋体"/>
          <w:sz w:val="24"/>
          <w:lang w:eastAsia="zh-CN"/>
        </w:rPr>
        <w:t xml:space="preserve">采购人将在</w:t>
      </w:r>
      <w:r>
        <w:rPr>
          <w:rFonts w:ascii="宋体" w:hAnsi="宋体"/>
          <w:bCs/>
          <w:sz w:val="24"/>
          <w:szCs w:val="24"/>
          <w:lang w:eastAsia="zh-CN"/>
        </w:rPr>
        <w:t xml:space="preserve">“江苏政府采购网”、</w:t>
      </w:r>
      <w:r>
        <w:rPr>
          <w:rFonts w:ascii="宋体" w:hAnsi="宋体" w:cs="宋体"/>
          <w:sz w:val="24"/>
          <w:lang w:eastAsia="zh-CN"/>
        </w:rPr>
        <w:t xml:space="preserve">“泰州市政府采购网”发布“入围结果公告”，公告期限为</w:t>
      </w:r>
      <w:r>
        <w:rPr>
          <w:rFonts w:ascii="宋体" w:hAnsi="宋体" w:eastAsia="宋体" w:cs="宋体"/>
          <w:sz w:val="24"/>
          <w:lang w:eastAsia="zh-CN"/>
        </w:rPr>
        <w:t xml:space="preserve">1</w:t>
      </w:r>
      <w:r>
        <w:rPr>
          <w:rFonts w:ascii="宋体" w:hAnsi="宋体" w:cs="宋体"/>
          <w:sz w:val="24"/>
          <w:lang w:eastAsia="zh-CN"/>
        </w:rPr>
        <w:t xml:space="preserve">个工作日。</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3</w:t>
      </w:r>
      <w:r>
        <w:rPr>
          <w:rFonts w:ascii="宋体" w:hAnsi="宋体" w:eastAsia="宋体" w:cs="宋体"/>
          <w:sz w:val="24"/>
          <w:lang w:eastAsia="zh-CN"/>
        </w:rPr>
        <w:t xml:space="preserve">.3</w:t>
      </w:r>
      <w:r>
        <w:rPr>
          <w:rFonts w:ascii="宋体" w:hAnsi="宋体" w:cs="宋体"/>
          <w:sz w:val="24"/>
          <w:lang w:eastAsia="zh-CN"/>
        </w:rPr>
        <w:t xml:space="preserve">入围供应商有下列情形之一，尚未签订框架协议的，取消其入围资格；已经签订框架协议的，解除与其签订的框架协议：</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3</w:t>
      </w:r>
      <w:r>
        <w:rPr>
          <w:rFonts w:ascii="宋体" w:hAnsi="宋体" w:eastAsia="宋体" w:cs="宋体"/>
          <w:sz w:val="24"/>
          <w:lang w:eastAsia="zh-CN"/>
        </w:rPr>
        <w:t xml:space="preserve">.3.1</w:t>
      </w:r>
      <w:r>
        <w:rPr>
          <w:rFonts w:ascii="宋体" w:hAnsi="宋体" w:cs="宋体"/>
          <w:sz w:val="24"/>
          <w:lang w:eastAsia="zh-CN"/>
        </w:rPr>
        <w:t xml:space="preserve">恶意串通谋取入围或者合同成交的。</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3</w:t>
      </w:r>
      <w:r>
        <w:rPr>
          <w:rFonts w:ascii="宋体" w:hAnsi="宋体" w:eastAsia="宋体" w:cs="宋体"/>
          <w:sz w:val="24"/>
          <w:lang w:eastAsia="zh-CN"/>
        </w:rPr>
        <w:t xml:space="preserve">.3.2</w:t>
      </w:r>
      <w:r>
        <w:rPr>
          <w:rFonts w:ascii="宋体" w:hAnsi="宋体" w:cs="宋体"/>
          <w:sz w:val="24"/>
          <w:lang w:eastAsia="zh-CN"/>
        </w:rPr>
        <w:t xml:space="preserve">提供虚假材料谋取入围或者合同成交的。 </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3</w:t>
      </w:r>
      <w:r>
        <w:rPr>
          <w:rFonts w:ascii="宋体" w:hAnsi="宋体" w:eastAsia="宋体" w:cs="宋体"/>
          <w:sz w:val="24"/>
          <w:lang w:eastAsia="zh-CN"/>
        </w:rPr>
        <w:t xml:space="preserve">.3.3</w:t>
      </w:r>
      <w:r>
        <w:rPr>
          <w:rFonts w:ascii="宋体" w:hAnsi="宋体" w:cs="宋体"/>
          <w:sz w:val="24"/>
          <w:lang w:eastAsia="zh-CN"/>
        </w:rPr>
        <w:t xml:space="preserve">无正当理由拒不接受合同授予的。</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3</w:t>
      </w:r>
      <w:r>
        <w:rPr>
          <w:rFonts w:ascii="宋体" w:hAnsi="宋体" w:eastAsia="宋体" w:cs="宋体"/>
          <w:sz w:val="24"/>
          <w:lang w:eastAsia="zh-CN"/>
        </w:rPr>
        <w:t xml:space="preserve">.3.4</w:t>
      </w:r>
      <w:r>
        <w:rPr>
          <w:rFonts w:ascii="宋体" w:hAnsi="宋体" w:cs="宋体"/>
          <w:sz w:val="24"/>
          <w:lang w:eastAsia="zh-CN"/>
        </w:rPr>
        <w:t xml:space="preserve">不履行合同义务或者履行合同义务不符合约定，经采购人要求履行后仍不履行或者仍未按约定履行的。</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3</w:t>
      </w:r>
      <w:r>
        <w:rPr>
          <w:rFonts w:ascii="宋体" w:hAnsi="宋体" w:eastAsia="宋体" w:cs="宋体"/>
          <w:sz w:val="24"/>
          <w:lang w:eastAsia="zh-CN"/>
        </w:rPr>
        <w:t xml:space="preserve">.3.5</w:t>
      </w:r>
      <w:r>
        <w:rPr>
          <w:rFonts w:ascii="宋体" w:hAnsi="宋体" w:cs="宋体"/>
          <w:sz w:val="24"/>
          <w:lang w:eastAsia="zh-CN"/>
        </w:rPr>
        <w:t xml:space="preserve">框架协议有效期内，因违法行为被禁止或限制参加政府采购活动的。</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3</w:t>
      </w:r>
      <w:r>
        <w:rPr>
          <w:rFonts w:ascii="宋体" w:hAnsi="宋体" w:eastAsia="宋体" w:cs="宋体"/>
          <w:sz w:val="24"/>
          <w:lang w:eastAsia="zh-CN"/>
        </w:rPr>
        <w:t xml:space="preserve">.3.6</w:t>
      </w:r>
      <w:r>
        <w:rPr>
          <w:rFonts w:ascii="宋体" w:hAnsi="宋体" w:cs="宋体"/>
          <w:sz w:val="24"/>
          <w:lang w:eastAsia="zh-CN"/>
        </w:rPr>
        <w:t xml:space="preserve">框架协议约定的其他情形。</w:t>
      </w:r>
      <w:r/>
    </w:p>
    <w:p>
      <w:pPr>
        <w:ind w:firstLine="480"/>
        <w:jc w:val="both"/>
        <w:spacing w:after="0" w:line="479" w:lineRule="atLeast"/>
        <w:rPr>
          <w:lang w:eastAsia="zh-CN"/>
        </w:rPr>
      </w:pPr>
      <w:r>
        <w:rPr>
          <w:rFonts w:ascii="宋体" w:hAnsi="宋体" w:cs="宋体"/>
          <w:sz w:val="24"/>
          <w:lang w:eastAsia="zh-CN"/>
        </w:rPr>
        <w:t xml:space="preserve">被取消入围资格或者被解除框架协议的供应商不得参加同一封闭式框架协议</w:t>
      </w:r>
      <w:r>
        <w:rPr>
          <w:rFonts w:hint="eastAsia" w:ascii="宋体" w:hAnsi="宋体" w:cs="宋体"/>
          <w:sz w:val="24"/>
          <w:lang w:eastAsia="zh-CN"/>
        </w:rPr>
        <w:t xml:space="preserve">的</w:t>
      </w:r>
      <w:r>
        <w:rPr>
          <w:rFonts w:ascii="宋体" w:hAnsi="宋体" w:cs="宋体"/>
          <w:sz w:val="24"/>
          <w:lang w:eastAsia="zh-CN"/>
        </w:rPr>
        <w:t xml:space="preserve">补充征集。</w:t>
      </w:r>
      <w:r/>
    </w:p>
    <w:p>
      <w:pPr>
        <w:ind w:firstLine="600"/>
        <w:jc w:val="both"/>
        <w:spacing w:after="0"/>
        <w:rPr>
          <w:lang w:eastAsia="zh-CN"/>
        </w:rPr>
      </w:pPr>
      <w:r>
        <w:rPr>
          <w:rFonts w:ascii="黑体" w:hAnsi="黑体" w:eastAsia="黑体" w:cs="黑体"/>
          <w:sz w:val="30"/>
          <w:lang w:eastAsia="zh-CN"/>
        </w:rPr>
        <w:t xml:space="preserve">2</w:t>
      </w:r>
      <w:r>
        <w:rPr>
          <w:rFonts w:hint="eastAsia" w:ascii="黑体" w:hAnsi="黑体" w:eastAsia="黑体" w:cs="黑体"/>
          <w:sz w:val="30"/>
          <w:lang w:eastAsia="zh-CN"/>
        </w:rPr>
        <w:t xml:space="preserve">4.</w:t>
      </w:r>
      <w:r>
        <w:rPr>
          <w:rFonts w:ascii="黑体" w:hAnsi="黑体" w:eastAsia="黑体" w:cs="黑体"/>
          <w:sz w:val="30"/>
          <w:lang w:eastAsia="zh-CN"/>
        </w:rPr>
        <w:t xml:space="preserve">质疑处理</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4</w:t>
      </w:r>
      <w:r>
        <w:rPr>
          <w:rFonts w:ascii="宋体" w:hAnsi="宋体" w:eastAsia="宋体" w:cs="宋体"/>
          <w:sz w:val="24"/>
          <w:lang w:eastAsia="zh-CN"/>
        </w:rPr>
        <w:t xml:space="preserve">.1</w:t>
      </w:r>
      <w:r>
        <w:rPr>
          <w:rFonts w:hint="eastAsia" w:ascii="宋体" w:hAnsi="宋体" w:eastAsia="宋体" w:cs="宋体"/>
          <w:sz w:val="24"/>
          <w:lang w:eastAsia="zh-CN"/>
        </w:rPr>
        <w:t xml:space="preserve">提出</w:t>
      </w:r>
      <w:r>
        <w:rPr>
          <w:rFonts w:ascii="宋体" w:hAnsi="宋体" w:cs="宋体"/>
          <w:sz w:val="24"/>
          <w:lang w:eastAsia="zh-CN"/>
        </w:rPr>
        <w:t xml:space="preserve">质疑的供应商应当是参与所质</w:t>
      </w:r>
      <w:r>
        <w:rPr>
          <w:rFonts w:ascii="宋体" w:hAnsi="宋体" w:cs="宋体"/>
          <w:sz w:val="24"/>
          <w:lang w:eastAsia="zh-CN"/>
        </w:rPr>
        <w:t xml:space="preserve">疑</w:t>
      </w:r>
      <w:r>
        <w:rPr>
          <w:rFonts w:ascii="宋体" w:hAnsi="宋体" w:cs="宋体"/>
          <w:sz w:val="24"/>
          <w:lang w:eastAsia="zh-CN"/>
        </w:rPr>
        <w:t xml:space="preserve">项目采购活动的供应商。潜在供应商</w:t>
      </w:r>
      <w:r>
        <w:rPr>
          <w:rFonts w:hint="eastAsia" w:ascii="宋体" w:hAnsi="宋体" w:cs="宋体"/>
          <w:sz w:val="24"/>
          <w:lang w:eastAsia="zh-CN"/>
        </w:rPr>
        <w:t xml:space="preserve">已</w:t>
      </w:r>
      <w:r>
        <w:rPr>
          <w:rFonts w:ascii="宋体" w:hAnsi="宋体" w:cs="宋体"/>
          <w:sz w:val="24"/>
          <w:lang w:eastAsia="zh-CN"/>
        </w:rPr>
        <w:t xml:space="preserve">依法获取其可质疑的征集文件的，可以对征集文件</w:t>
      </w:r>
      <w:r>
        <w:rPr>
          <w:rFonts w:hint="eastAsia" w:ascii="宋体" w:hAnsi="宋体" w:cs="宋体"/>
          <w:sz w:val="24"/>
          <w:lang w:eastAsia="zh-CN"/>
        </w:rPr>
        <w:t xml:space="preserve">提出</w:t>
      </w:r>
      <w:r>
        <w:rPr>
          <w:rFonts w:ascii="宋体" w:hAnsi="宋体" w:cs="宋体"/>
          <w:sz w:val="24"/>
          <w:lang w:eastAsia="zh-CN"/>
        </w:rPr>
        <w:t xml:space="preserve">质疑。</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4</w:t>
      </w:r>
      <w:r>
        <w:rPr>
          <w:rFonts w:ascii="宋体" w:hAnsi="宋体" w:eastAsia="宋体" w:cs="宋体"/>
          <w:sz w:val="24"/>
          <w:lang w:eastAsia="zh-CN"/>
        </w:rPr>
        <w:t xml:space="preserve">.2</w:t>
      </w:r>
      <w:r>
        <w:rPr>
          <w:rFonts w:ascii="宋体" w:hAnsi="宋体" w:cs="宋体"/>
          <w:sz w:val="24"/>
          <w:lang w:eastAsia="zh-CN"/>
        </w:rPr>
        <w:t xml:space="preserve">供应商认为征集文件、采购过程、入围结果使自己的权益受到损害的，可以在知道或应知其权益受到损害之日起七个工作日内，以书面形式向采购人质疑。上述应知其权益受到损害之日，是指：</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4</w:t>
      </w:r>
      <w:r>
        <w:rPr>
          <w:rFonts w:ascii="宋体" w:hAnsi="宋体" w:eastAsia="宋体" w:cs="宋体"/>
          <w:sz w:val="24"/>
          <w:lang w:eastAsia="zh-CN"/>
        </w:rPr>
        <w:t xml:space="preserve">.2.1</w:t>
      </w:r>
      <w:r>
        <w:rPr>
          <w:rFonts w:ascii="宋体" w:hAnsi="宋体" w:cs="宋体"/>
          <w:sz w:val="24"/>
          <w:lang w:eastAsia="zh-CN"/>
        </w:rPr>
        <w:t xml:space="preserve">对可以质疑的征集文件质疑的，为收到征集文件之日或者征集公告期限届满之日；</w:t>
      </w:r>
      <w:r>
        <w:rPr>
          <w:rFonts w:ascii="宋体" w:hAnsi="宋体" w:eastAsia="宋体" w:cs="宋体"/>
          <w:sz w:val="24"/>
          <w:lang w:eastAsia="zh-CN"/>
        </w:rPr>
        <w:br w:type="textWrapping" w:clear="all"/>
      </w:r>
      <w:r>
        <w:rPr>
          <w:rFonts w:hint="eastAsia" w:ascii="Times New Roman" w:hAnsi="Times New Roman" w:cs="Times New Roman"/>
          <w:sz w:val="24"/>
          <w:lang w:eastAsia="zh-CN"/>
        </w:rPr>
        <w:t xml:space="preserve">        </w:t>
      </w:r>
      <w:r>
        <w:rPr>
          <w:rFonts w:ascii="Times New Roman" w:hAnsi="Times New Roman" w:eastAsia="Times New Roman" w:cs="Times New Roman"/>
          <w:sz w:val="24"/>
          <w:lang w:eastAsia="zh-CN"/>
        </w:rPr>
        <w:t xml:space="preserve"> </w:t>
      </w:r>
      <w:r>
        <w:rPr>
          <w:rFonts w:ascii="宋体" w:hAnsi="宋体" w:eastAsia="宋体" w:cs="宋体"/>
          <w:sz w:val="24"/>
          <w:lang w:eastAsia="zh-CN"/>
        </w:rPr>
        <w:t xml:space="preserve">2</w:t>
      </w:r>
      <w:r>
        <w:rPr>
          <w:rFonts w:hint="eastAsia" w:ascii="宋体" w:hAnsi="宋体" w:eastAsia="宋体" w:cs="宋体"/>
          <w:sz w:val="24"/>
          <w:lang w:eastAsia="zh-CN"/>
        </w:rPr>
        <w:t xml:space="preserve">4</w:t>
      </w:r>
      <w:r>
        <w:rPr>
          <w:rFonts w:ascii="宋体" w:hAnsi="宋体" w:eastAsia="宋体" w:cs="宋体"/>
          <w:sz w:val="24"/>
          <w:lang w:eastAsia="zh-CN"/>
        </w:rPr>
        <w:t xml:space="preserve">.2.2</w:t>
      </w:r>
      <w:r>
        <w:rPr>
          <w:rFonts w:ascii="宋体" w:hAnsi="宋体" w:cs="宋体"/>
          <w:sz w:val="24"/>
          <w:lang w:eastAsia="zh-CN"/>
        </w:rPr>
        <w:t xml:space="preserve">对采购过程质疑的，为各采购程序环节结束之日；</w:t>
      </w:r>
      <w:r>
        <w:rPr>
          <w:rFonts w:ascii="宋体" w:hAnsi="宋体" w:eastAsia="宋体" w:cs="宋体"/>
          <w:sz w:val="24"/>
          <w:lang w:eastAsia="zh-CN"/>
        </w:rPr>
        <w:br/>
      </w:r>
      <w:r>
        <w:rPr>
          <w:rFonts w:hint="eastAsia" w:ascii="宋体" w:hAnsi="宋体" w:eastAsia="宋体" w:cs="宋体"/>
          <w:sz w:val="24"/>
          <w:lang w:eastAsia="zh-CN"/>
        </w:rPr>
        <w:t xml:space="preserve">    24</w:t>
      </w:r>
      <w:r>
        <w:rPr>
          <w:rFonts w:ascii="宋体" w:hAnsi="宋体" w:eastAsia="宋体" w:cs="宋体"/>
          <w:sz w:val="24"/>
          <w:lang w:eastAsia="zh-CN"/>
        </w:rPr>
        <w:t xml:space="preserve">.2.3</w:t>
      </w:r>
      <w:r>
        <w:rPr>
          <w:rFonts w:ascii="宋体" w:hAnsi="宋体" w:cs="宋体"/>
          <w:sz w:val="24"/>
          <w:lang w:eastAsia="zh-CN"/>
        </w:rPr>
        <w:t xml:space="preserve">对入围结果质疑的，为入围结果公告期限届满之日。</w:t>
      </w:r>
      <w:r/>
    </w:p>
    <w:p>
      <w:pPr>
        <w:ind w:firstLine="480"/>
        <w:jc w:val="both"/>
        <w:spacing w:after="0" w:line="479" w:lineRule="atLeast"/>
        <w:rPr>
          <w:lang w:eastAsia="zh-CN"/>
        </w:rPr>
      </w:pPr>
      <w:r>
        <w:rPr>
          <w:rFonts w:ascii="宋体" w:hAnsi="宋体" w:cs="宋体"/>
          <w:sz w:val="24"/>
          <w:lang w:eastAsia="zh-CN"/>
        </w:rPr>
        <w:t xml:space="preserve">供应商应当在法定质疑期内一次性提出针对同一采购程序环节的质疑。供应商如在法定期限内对同一采购程序环节提出多次质疑的，采购人只对供应商</w:t>
      </w:r>
      <w:r>
        <w:rPr>
          <w:rFonts w:hint="eastAsia" w:ascii="宋体" w:hAnsi="宋体" w:cs="宋体"/>
          <w:sz w:val="24"/>
          <w:lang w:eastAsia="zh-CN"/>
        </w:rPr>
        <w:t xml:space="preserve">的</w:t>
      </w:r>
      <w:r>
        <w:rPr>
          <w:rFonts w:ascii="宋体" w:hAnsi="宋体" w:cs="宋体"/>
          <w:sz w:val="24"/>
          <w:lang w:eastAsia="zh-CN"/>
        </w:rPr>
        <w:t xml:space="preserve">第一次质疑作出答复。</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4</w:t>
      </w:r>
      <w:r>
        <w:rPr>
          <w:rFonts w:ascii="宋体" w:hAnsi="宋体" w:eastAsia="宋体" w:cs="宋体"/>
          <w:sz w:val="24"/>
          <w:lang w:eastAsia="zh-CN"/>
        </w:rPr>
        <w:t xml:space="preserve">.3</w:t>
      </w:r>
      <w:r>
        <w:rPr>
          <w:rFonts w:ascii="宋体" w:hAnsi="宋体" w:cs="宋体"/>
          <w:sz w:val="24"/>
          <w:lang w:eastAsia="zh-CN"/>
        </w:rPr>
        <w:t xml:space="preserve">质疑函必须按照本征集文件中《质疑函范本》要求的格式和内容进行填写，并按《质疑函范本》中要求签字、盖章、加盖公章。</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4</w:t>
      </w:r>
      <w:r>
        <w:rPr>
          <w:rFonts w:ascii="宋体" w:hAnsi="宋体" w:eastAsia="宋体" w:cs="宋体"/>
          <w:sz w:val="24"/>
          <w:lang w:eastAsia="zh-CN"/>
        </w:rPr>
        <w:t xml:space="preserve">.4</w:t>
      </w:r>
      <w:r>
        <w:rPr>
          <w:rFonts w:ascii="宋体" w:hAnsi="宋体" w:cs="宋体"/>
          <w:sz w:val="24"/>
          <w:lang w:eastAsia="zh-CN"/>
        </w:rPr>
        <w:t xml:space="preserve">采购人只接</w:t>
      </w:r>
      <w:r>
        <w:rPr>
          <w:rFonts w:hint="eastAsia" w:ascii="宋体" w:hAnsi="宋体" w:cs="宋体"/>
          <w:sz w:val="24"/>
          <w:lang w:eastAsia="zh-CN"/>
        </w:rPr>
        <w:t xml:space="preserve">受</w:t>
      </w:r>
      <w:r>
        <w:rPr>
          <w:rFonts w:ascii="宋体" w:hAnsi="宋体" w:cs="宋体"/>
          <w:sz w:val="24"/>
          <w:lang w:eastAsia="zh-CN"/>
        </w:rPr>
        <w:t xml:space="preserve">以纸质原件形式送达的质疑。</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4</w:t>
      </w:r>
      <w:r>
        <w:rPr>
          <w:rFonts w:ascii="宋体" w:hAnsi="宋体" w:eastAsia="宋体" w:cs="宋体"/>
          <w:sz w:val="24"/>
          <w:lang w:eastAsia="zh-CN"/>
        </w:rPr>
        <w:t xml:space="preserve">.5</w:t>
      </w:r>
      <w:r>
        <w:rPr>
          <w:rFonts w:ascii="宋体" w:hAnsi="宋体" w:cs="宋体"/>
          <w:sz w:val="24"/>
          <w:lang w:eastAsia="zh-CN"/>
        </w:rPr>
        <w:t xml:space="preserve">以下情形的质疑不予受理</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4</w:t>
      </w:r>
      <w:r>
        <w:rPr>
          <w:rFonts w:ascii="宋体" w:hAnsi="宋体" w:eastAsia="宋体" w:cs="宋体"/>
          <w:sz w:val="24"/>
          <w:lang w:eastAsia="zh-CN"/>
        </w:rPr>
        <w:t xml:space="preserve">.5.1</w:t>
      </w:r>
      <w:r>
        <w:rPr>
          <w:rFonts w:ascii="宋体" w:hAnsi="宋体" w:cs="宋体"/>
          <w:sz w:val="24"/>
          <w:lang w:eastAsia="zh-CN"/>
        </w:rPr>
        <w:t xml:space="preserve">内容不符合《政府采购质疑和投诉办法》第十二条规定的质疑。</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4</w:t>
      </w:r>
      <w:r>
        <w:rPr>
          <w:rFonts w:ascii="宋体" w:hAnsi="宋体" w:eastAsia="宋体" w:cs="宋体"/>
          <w:sz w:val="24"/>
          <w:lang w:eastAsia="zh-CN"/>
        </w:rPr>
        <w:t xml:space="preserve">.5.2</w:t>
      </w:r>
      <w:r>
        <w:rPr>
          <w:rFonts w:ascii="宋体" w:hAnsi="宋体" w:cs="宋体"/>
          <w:sz w:val="24"/>
          <w:lang w:eastAsia="zh-CN"/>
        </w:rPr>
        <w:t xml:space="preserve">超出《中华人民共和国政府采购法》规定期限的质疑。</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4</w:t>
      </w:r>
      <w:r>
        <w:rPr>
          <w:rFonts w:ascii="宋体" w:hAnsi="宋体" w:eastAsia="宋体" w:cs="宋体"/>
          <w:sz w:val="24"/>
          <w:lang w:eastAsia="zh-CN"/>
        </w:rPr>
        <w:t xml:space="preserve">.5.3</w:t>
      </w:r>
      <w:r>
        <w:rPr>
          <w:rFonts w:ascii="宋体" w:hAnsi="宋体" w:cs="宋体"/>
          <w:sz w:val="24"/>
          <w:lang w:eastAsia="zh-CN"/>
        </w:rPr>
        <w:t xml:space="preserve">以传真、电子邮件等方式递交的非原件形式的质疑。</w:t>
      </w:r>
      <w:r/>
    </w:p>
    <w:p>
      <w:pPr>
        <w:ind w:firstLine="48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4</w:t>
      </w:r>
      <w:r>
        <w:rPr>
          <w:rFonts w:ascii="宋体" w:hAnsi="宋体" w:eastAsia="宋体" w:cs="宋体"/>
          <w:sz w:val="24"/>
          <w:lang w:eastAsia="zh-CN"/>
        </w:rPr>
        <w:t xml:space="preserve">.5.4</w:t>
      </w:r>
      <w:r>
        <w:rPr>
          <w:rFonts w:ascii="宋体" w:hAnsi="宋体" w:cs="宋体"/>
          <w:sz w:val="24"/>
          <w:lang w:eastAsia="zh-CN"/>
        </w:rPr>
        <w:t xml:space="preserve">未参加采购活动的供应商或在采购活动中自身权益未受到损害的供应商所提出的质疑。</w:t>
      </w:r>
      <w:r/>
    </w:p>
    <w:p>
      <w:pPr>
        <w:ind w:firstLine="468"/>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4</w:t>
      </w:r>
      <w:r>
        <w:rPr>
          <w:rFonts w:ascii="宋体" w:hAnsi="宋体" w:eastAsia="宋体" w:cs="宋体"/>
          <w:sz w:val="24"/>
          <w:lang w:eastAsia="zh-CN"/>
        </w:rPr>
        <w:t xml:space="preserve">.6</w:t>
      </w:r>
      <w:r>
        <w:rPr>
          <w:rFonts w:ascii="宋体" w:hAnsi="宋体" w:cs="宋体"/>
          <w:sz w:val="24"/>
          <w:lang w:eastAsia="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jc w:val="both"/>
        <w:spacing w:after="0"/>
        <w:rPr>
          <w:lang w:eastAsia="zh-CN"/>
        </w:rPr>
      </w:pPr>
      <w:r>
        <w:rPr>
          <w:rFonts w:hint="eastAsia" w:ascii="黑体" w:hAnsi="黑体" w:eastAsia="黑体" w:cs="黑体"/>
          <w:sz w:val="30"/>
          <w:lang w:eastAsia="zh-CN"/>
        </w:rPr>
        <w:t xml:space="preserve">25.</w:t>
      </w:r>
      <w:r>
        <w:rPr>
          <w:rFonts w:ascii="黑体" w:hAnsi="黑体" w:eastAsia="黑体" w:cs="黑体"/>
          <w:sz w:val="30"/>
          <w:lang w:eastAsia="zh-CN"/>
        </w:rPr>
        <w:t xml:space="preserve">入围通知书</w:t>
      </w:r>
      <w:r/>
    </w:p>
    <w:p>
      <w:pPr>
        <w:ind w:firstLine="60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5</w:t>
      </w:r>
      <w:r>
        <w:rPr>
          <w:rFonts w:ascii="宋体" w:hAnsi="宋体" w:eastAsia="宋体" w:cs="宋体"/>
          <w:sz w:val="24"/>
          <w:lang w:eastAsia="zh-CN"/>
        </w:rPr>
        <w:t xml:space="preserve">.1</w:t>
      </w:r>
      <w:r>
        <w:rPr>
          <w:rFonts w:ascii="宋体" w:hAnsi="宋体" w:cs="宋体"/>
          <w:sz w:val="24"/>
          <w:lang w:eastAsia="zh-CN"/>
        </w:rPr>
        <w:t xml:space="preserve">入围结果确定后，采购人将向入围供应商发出入围通知书。</w:t>
      </w:r>
      <w:r/>
    </w:p>
    <w:p>
      <w:pPr>
        <w:ind w:firstLine="600"/>
        <w:jc w:val="both"/>
        <w:spacing w:after="0" w:line="479" w:lineRule="atLeast"/>
        <w:rPr>
          <w:lang w:eastAsia="zh-CN"/>
        </w:rPr>
      </w:pPr>
      <w:r>
        <w:rPr>
          <w:rFonts w:ascii="宋体" w:hAnsi="宋体" w:eastAsia="宋体" w:cs="宋体"/>
          <w:sz w:val="24"/>
          <w:lang w:eastAsia="zh-CN"/>
        </w:rPr>
        <w:t xml:space="preserve">2</w:t>
      </w:r>
      <w:r>
        <w:rPr>
          <w:rFonts w:hint="eastAsia" w:ascii="宋体" w:hAnsi="宋体" w:eastAsia="宋体" w:cs="宋体"/>
          <w:sz w:val="24"/>
          <w:lang w:eastAsia="zh-CN"/>
        </w:rPr>
        <w:t xml:space="preserve">5</w:t>
      </w:r>
      <w:r>
        <w:rPr>
          <w:rFonts w:ascii="宋体" w:hAnsi="宋体" w:eastAsia="宋体" w:cs="宋体"/>
          <w:sz w:val="24"/>
          <w:lang w:eastAsia="zh-CN"/>
        </w:rPr>
        <w:t xml:space="preserve">.2</w:t>
      </w:r>
      <w:r>
        <w:rPr>
          <w:rFonts w:ascii="宋体" w:hAnsi="宋体" w:cs="宋体"/>
          <w:sz w:val="24"/>
          <w:lang w:eastAsia="zh-CN"/>
        </w:rPr>
        <w:t xml:space="preserve">入围通知书将是框架协议的一个组成部分。对采购人和入围供应商均具有法律效力。入围通知书发出后，入围供应商无正当理由，不得主动放弃入围资格或者退出框架协议，否则应当依法承担法律责任。</w:t>
      </w:r>
      <w:r/>
    </w:p>
    <w:p>
      <w:pPr>
        <w:jc w:val="both"/>
        <w:spacing w:before="145" w:after="145" w:line="85" w:lineRule="atLeast"/>
        <w:rPr>
          <w:lang w:eastAsia="zh-CN"/>
        </w:rPr>
      </w:pPr>
      <w:r>
        <w:rPr>
          <w:rFonts w:ascii="宋体" w:hAnsi="宋体" w:cs="宋体"/>
          <w:b/>
          <w:sz w:val="32"/>
          <w:lang w:eastAsia="zh-CN"/>
        </w:rPr>
        <w:t xml:space="preserve">七、签订框架协议</w:t>
      </w:r>
      <w:r/>
    </w:p>
    <w:p>
      <w:pPr>
        <w:ind w:firstLine="600"/>
        <w:jc w:val="both"/>
        <w:spacing w:after="0"/>
        <w:rPr>
          <w:lang w:eastAsia="zh-CN"/>
        </w:rPr>
      </w:pPr>
      <w:r>
        <w:rPr>
          <w:rFonts w:hint="eastAsia" w:ascii="黑体" w:hAnsi="黑体" w:eastAsia="黑体" w:cs="黑体"/>
          <w:sz w:val="30"/>
          <w:lang w:eastAsia="zh-CN"/>
        </w:rPr>
        <w:t xml:space="preserve">26.</w:t>
      </w:r>
      <w:r>
        <w:rPr>
          <w:rFonts w:ascii="黑体" w:hAnsi="黑体" w:eastAsia="黑体" w:cs="黑体"/>
          <w:sz w:val="30"/>
          <w:lang w:eastAsia="zh-CN"/>
        </w:rPr>
        <w:t xml:space="preserve">签订框架协议</w:t>
      </w:r>
      <w:r/>
    </w:p>
    <w:p>
      <w:pPr>
        <w:ind w:firstLine="600"/>
        <w:jc w:val="both"/>
        <w:spacing w:after="0" w:line="479" w:lineRule="atLeast"/>
        <w:rPr>
          <w:lang w:eastAsia="zh-CN"/>
        </w:rPr>
      </w:pPr>
      <w:r>
        <w:rPr>
          <w:rFonts w:hint="eastAsia" w:ascii="宋体" w:hAnsi="宋体" w:eastAsia="宋体" w:cs="宋体"/>
          <w:sz w:val="24"/>
          <w:lang w:eastAsia="zh-CN"/>
        </w:rPr>
        <w:t xml:space="preserve">26</w:t>
      </w:r>
      <w:r>
        <w:rPr>
          <w:rFonts w:ascii="宋体" w:hAnsi="宋体" w:eastAsia="宋体" w:cs="宋体"/>
          <w:sz w:val="24"/>
          <w:lang w:eastAsia="zh-CN"/>
        </w:rPr>
        <w:t xml:space="preserve">.l</w:t>
      </w:r>
      <w:r>
        <w:rPr>
          <w:rFonts w:ascii="宋体" w:hAnsi="宋体" w:cs="宋体"/>
          <w:sz w:val="24"/>
          <w:lang w:eastAsia="zh-CN"/>
        </w:rPr>
        <w:t xml:space="preserve">采购人在入围通知书发出之日起</w:t>
      </w:r>
      <w:r>
        <w:rPr>
          <w:rFonts w:ascii="宋体" w:hAnsi="宋体" w:eastAsia="宋体" w:cs="宋体"/>
          <w:sz w:val="24"/>
          <w:lang w:eastAsia="zh-CN"/>
        </w:rPr>
        <w:t xml:space="preserve">30</w:t>
      </w:r>
      <w:r>
        <w:rPr>
          <w:rFonts w:ascii="宋体" w:hAnsi="宋体" w:cs="宋体"/>
          <w:sz w:val="24"/>
          <w:lang w:eastAsia="zh-CN"/>
        </w:rPr>
        <w:t xml:space="preserve">日内</w:t>
      </w:r>
      <w:r>
        <w:rPr>
          <w:rFonts w:hint="eastAsia" w:ascii="宋体" w:hAnsi="宋体" w:cs="宋体"/>
          <w:sz w:val="24"/>
          <w:lang w:eastAsia="zh-CN"/>
        </w:rPr>
        <w:t xml:space="preserve">与</w:t>
      </w:r>
      <w:r>
        <w:rPr>
          <w:rFonts w:ascii="宋体" w:hAnsi="宋体" w:cs="宋体"/>
          <w:sz w:val="24"/>
          <w:lang w:eastAsia="zh-CN"/>
        </w:rPr>
        <w:t xml:space="preserve">入围供应商签订框架协议，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600"/>
        <w:jc w:val="both"/>
        <w:spacing w:after="0" w:line="479" w:lineRule="atLeast"/>
        <w:rPr>
          <w:rFonts w:hint="eastAsia" w:ascii="宋体" w:hAnsi="宋体" w:eastAsia="宋体" w:cs="宋体"/>
          <w:sz w:val="24"/>
          <w:lang w:eastAsia="zh-CN"/>
        </w:rPr>
      </w:pPr>
      <w:r>
        <w:rPr>
          <w:rFonts w:hint="eastAsia" w:ascii="宋体" w:hAnsi="宋体" w:eastAsia="宋体" w:cs="宋体"/>
          <w:sz w:val="24"/>
          <w:lang w:eastAsia="zh-CN"/>
        </w:rPr>
        <w:t xml:space="preserve">26</w:t>
      </w:r>
      <w:r>
        <w:rPr>
          <w:rFonts w:ascii="宋体" w:hAnsi="宋体" w:eastAsia="宋体" w:cs="宋体"/>
          <w:sz w:val="24"/>
          <w:lang w:eastAsia="zh-CN"/>
        </w:rPr>
        <w:t xml:space="preserve">.2</w:t>
      </w:r>
      <w:r>
        <w:rPr>
          <w:rFonts w:ascii="宋体" w:hAnsi="宋体" w:cs="宋体"/>
          <w:sz w:val="24"/>
          <w:lang w:eastAsia="zh-CN"/>
        </w:rPr>
        <w:t xml:space="preserve">征集文件、入围供应商的响应文件及评审过程中有关澄清、承诺文件均应作为框架协议的附件。</w:t>
      </w:r>
      <w:r/>
    </w:p>
    <w:p>
      <w:pPr>
        <w:ind w:firstLine="600"/>
        <w:jc w:val="both"/>
        <w:spacing w:after="0" w:line="479" w:lineRule="atLeast"/>
        <w:rPr>
          <w:lang w:eastAsia="zh-CN"/>
        </w:rPr>
      </w:pPr>
      <w:r>
        <w:rPr>
          <w:rFonts w:hint="eastAsia" w:ascii="宋体" w:hAnsi="宋体" w:eastAsia="宋体" w:cs="宋体"/>
          <w:sz w:val="24"/>
          <w:lang w:eastAsia="zh-CN"/>
        </w:rPr>
        <w:t xml:space="preserve">26</w:t>
      </w:r>
      <w:r>
        <w:rPr>
          <w:rFonts w:ascii="宋体" w:hAnsi="宋体" w:eastAsia="宋体" w:cs="宋体"/>
          <w:sz w:val="24"/>
          <w:lang w:eastAsia="zh-CN"/>
        </w:rPr>
        <w:t xml:space="preserve">.3</w:t>
      </w:r>
      <w:r>
        <w:rPr>
          <w:rFonts w:ascii="宋体" w:hAnsi="宋体" w:cs="宋体"/>
          <w:sz w:val="24"/>
          <w:lang w:eastAsia="zh-CN"/>
        </w:rPr>
        <w:t xml:space="preserve">本项目不收取履约保证金。</w:t>
      </w:r>
      <w:r/>
    </w:p>
    <w:p>
      <w:pPr>
        <w:ind w:firstLine="600"/>
        <w:jc w:val="both"/>
        <w:spacing w:after="0" w:line="479" w:lineRule="atLeast"/>
        <w:rPr>
          <w:lang w:eastAsia="zh-CN"/>
        </w:rPr>
      </w:pPr>
      <w:r>
        <w:rPr>
          <w:rFonts w:hint="eastAsia" w:ascii="宋体" w:hAnsi="宋体" w:eastAsia="宋体" w:cs="宋体"/>
          <w:sz w:val="24"/>
          <w:lang w:eastAsia="zh-CN"/>
        </w:rPr>
        <w:t xml:space="preserve">26</w:t>
      </w:r>
      <w:r>
        <w:rPr>
          <w:rFonts w:ascii="宋体" w:hAnsi="宋体" w:eastAsia="宋体" w:cs="宋体"/>
          <w:sz w:val="24"/>
          <w:lang w:eastAsia="zh-CN"/>
        </w:rPr>
        <w:t xml:space="preserve">.4</w:t>
      </w:r>
      <w:bookmarkStart w:id="2" w:name="OLE_LINK2"/>
      <w:r>
        <w:rPr>
          <w:rFonts w:ascii="宋体" w:hAnsi="宋体" w:cs="宋体"/>
          <w:sz w:val="24"/>
          <w:lang w:eastAsia="zh-CN"/>
        </w:rPr>
        <w:t xml:space="preserve">签订框架协议后，</w:t>
      </w:r>
      <w:r>
        <w:rPr>
          <w:rFonts w:ascii="宋体" w:hAnsi="宋体" w:cs="宋体"/>
          <w:i/>
          <w:sz w:val="24"/>
          <w:u w:val="single"/>
          <w:lang w:eastAsia="zh-CN"/>
        </w:rPr>
        <w:t xml:space="preserve">入围供应商不得将服务（包含与服务相关的货物）进行转包</w:t>
      </w:r>
      <w:r>
        <w:rPr>
          <w:rFonts w:ascii="宋体" w:hAnsi="宋体" w:cs="宋体"/>
          <w:sz w:val="24"/>
          <w:lang w:eastAsia="zh-CN"/>
        </w:rPr>
        <w:t xml:space="preserve">。未经采购人同意，入围供应商不得采用分包的形式履行合同，否则采购人有权终止</w:t>
      </w:r>
      <w:r>
        <w:rPr>
          <w:rFonts w:hint="eastAsia" w:ascii="宋体" w:hAnsi="宋体" w:cs="宋体"/>
          <w:sz w:val="24"/>
          <w:lang w:eastAsia="zh-CN"/>
        </w:rPr>
        <w:t xml:space="preserve">框架协议</w:t>
      </w:r>
      <w:r>
        <w:rPr>
          <w:rFonts w:hint="eastAsia" w:ascii="宋体" w:hAnsi="宋体" w:cs="宋体"/>
          <w:sz w:val="24"/>
          <w:lang w:eastAsia="zh-CN"/>
        </w:rPr>
        <w:t xml:space="preserve">或</w:t>
      </w:r>
      <w:r>
        <w:rPr>
          <w:rFonts w:ascii="宋体" w:hAnsi="宋体" w:cs="宋体"/>
          <w:sz w:val="24"/>
          <w:lang w:eastAsia="zh-CN"/>
        </w:rPr>
        <w:t xml:space="preserve">采购合同。转包或分包造成采购人损失的，入围供应商应承担相应赔偿责任。</w:t>
      </w:r>
      <w:bookmarkEnd w:id="2"/>
      <w:r/>
      <w:r/>
    </w:p>
    <w:p>
      <w:pPr>
        <w:pStyle w:val="784"/>
        <w:numPr>
          <w:ilvl w:val="0"/>
          <w:numId w:val="9"/>
        </w:numPr>
        <w:jc w:val="both"/>
        <w:spacing w:before="145" w:after="145" w:line="85" w:lineRule="atLeast"/>
        <w:rPr>
          <w:rFonts w:hint="eastAsia" w:ascii="宋体" w:hAnsi="宋体" w:eastAsia="宋体" w:cs="宋体"/>
          <w:b/>
          <w:sz w:val="32"/>
          <w:lang w:eastAsia="zh-CN"/>
        </w:rPr>
      </w:pPr>
      <w:r>
        <w:rPr>
          <w:rFonts w:ascii="宋体" w:hAnsi="宋体" w:cs="宋体"/>
          <w:b/>
          <w:sz w:val="32"/>
          <w:lang w:eastAsia="zh-CN"/>
        </w:rPr>
        <w:t xml:space="preserve">政府采购政策功能</w:t>
      </w:r>
      <w:r>
        <w:rPr>
          <w:rFonts w:hint="eastAsia" w:ascii="宋体" w:hAnsi="宋体" w:cs="宋体"/>
          <w:b/>
          <w:sz w:val="32"/>
          <w:lang w:eastAsia="zh-CN"/>
        </w:rPr>
        <w:t xml:space="preserve">的</w:t>
      </w:r>
      <w:r>
        <w:rPr>
          <w:rFonts w:ascii="宋体" w:hAnsi="宋体" w:cs="宋体"/>
          <w:b/>
          <w:sz w:val="32"/>
          <w:lang w:eastAsia="zh-CN"/>
        </w:rPr>
        <w:t xml:space="preserve">落实</w:t>
      </w:r>
      <w:r/>
    </w:p>
    <w:p>
      <w:pPr>
        <w:ind w:firstLine="600"/>
        <w:jc w:val="both"/>
        <w:spacing w:after="0" w:line="499" w:lineRule="atLeast"/>
        <w:rPr>
          <w:rFonts w:hint="eastAsia"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sz w:val="24"/>
          <w:lang w:eastAsia="zh-CN"/>
        </w:rPr>
        <w:t xml:space="preserve">7</w:t>
      </w:r>
      <w:r>
        <w:rPr>
          <w:rFonts w:ascii="宋体" w:hAnsi="宋体" w:eastAsia="宋体" w:cs="宋体"/>
          <w:sz w:val="24"/>
          <w:lang w:eastAsia="zh-CN"/>
        </w:rPr>
        <w:t xml:space="preserve">.1</w:t>
      </w:r>
      <w:r>
        <w:rPr>
          <w:rFonts w:ascii="宋体" w:hAnsi="宋体" w:cs="宋体"/>
          <w:sz w:val="24"/>
          <w:lang w:eastAsia="zh-CN"/>
        </w:rPr>
        <w:t xml:space="preserve">本项目根据《政府采购货物和服务招标投标管理办法</w:t>
      </w:r>
      <w:r>
        <w:rPr>
          <w:rFonts w:ascii="宋体" w:hAnsi="宋体" w:eastAsia="宋体" w:cs="宋体"/>
          <w:sz w:val="24"/>
          <w:lang w:eastAsia="zh-CN"/>
        </w:rPr>
        <w:t xml:space="preserve">(</w:t>
      </w:r>
      <w:r>
        <w:rPr>
          <w:rFonts w:ascii="宋体" w:hAnsi="宋体" w:cs="宋体"/>
          <w:sz w:val="24"/>
          <w:lang w:eastAsia="zh-CN"/>
        </w:rPr>
        <w:t xml:space="preserve">财政部第</w:t>
      </w:r>
      <w:r>
        <w:rPr>
          <w:rFonts w:ascii="宋体" w:hAnsi="宋体" w:eastAsia="宋体" w:cs="宋体"/>
          <w:sz w:val="24"/>
          <w:lang w:eastAsia="zh-CN"/>
        </w:rPr>
        <w:t xml:space="preserve">87</w:t>
      </w:r>
      <w:r>
        <w:rPr>
          <w:rFonts w:ascii="宋体" w:hAnsi="宋体" w:cs="宋体"/>
          <w:sz w:val="24"/>
          <w:lang w:eastAsia="zh-CN"/>
        </w:rPr>
        <w:t xml:space="preserve">号令</w:t>
      </w:r>
      <w:r>
        <w:rPr>
          <w:rFonts w:ascii="宋体" w:hAnsi="宋体" w:eastAsia="宋体" w:cs="宋体"/>
          <w:sz w:val="24"/>
          <w:lang w:eastAsia="zh-CN"/>
        </w:rPr>
        <w:t xml:space="preserve">)</w:t>
      </w:r>
      <w:r>
        <w:rPr>
          <w:rFonts w:ascii="宋体" w:hAnsi="宋体" w:cs="宋体"/>
          <w:sz w:val="24"/>
          <w:lang w:eastAsia="zh-CN"/>
        </w:rPr>
        <w:t xml:space="preserve">》第五十五条中“执行国家统一定价标准和采用固定价格采购的项目，其价格不列为评审因</w:t>
      </w:r>
      <w:r>
        <w:rPr>
          <w:rFonts w:ascii="宋体" w:hAnsi="宋体" w:cs="宋体"/>
          <w:sz w:val="24"/>
          <w:lang w:eastAsia="zh-CN"/>
        </w:rPr>
        <w:t xml:space="preserve">素”之规定，本项目价格不列为评审因素。依据《政府采购促进中小企业发展管理办法</w:t>
      </w:r>
      <w:r>
        <w:rPr>
          <w:rFonts w:ascii="宋体" w:hAnsi="宋体" w:eastAsia="宋体" w:cs="宋体"/>
          <w:sz w:val="24"/>
          <w:lang w:eastAsia="zh-CN"/>
        </w:rPr>
        <w:t xml:space="preserve">(</w:t>
      </w:r>
      <w:r>
        <w:rPr>
          <w:rFonts w:ascii="宋体" w:hAnsi="宋体" w:cs="宋体"/>
          <w:sz w:val="24"/>
          <w:lang w:eastAsia="zh-CN"/>
        </w:rPr>
        <w:t xml:space="preserve">财库【</w:t>
      </w:r>
      <w:r>
        <w:rPr>
          <w:rFonts w:ascii="宋体" w:hAnsi="宋体" w:eastAsia="宋体" w:cs="宋体"/>
          <w:sz w:val="24"/>
          <w:lang w:eastAsia="zh-CN"/>
        </w:rPr>
        <w:t xml:space="preserve">2020</w:t>
      </w:r>
      <w:r>
        <w:rPr>
          <w:rFonts w:ascii="宋体" w:hAnsi="宋体" w:cs="宋体"/>
          <w:sz w:val="24"/>
          <w:lang w:eastAsia="zh-CN"/>
        </w:rPr>
        <w:t xml:space="preserve">】</w:t>
      </w:r>
      <w:r>
        <w:rPr>
          <w:rFonts w:ascii="宋体" w:hAnsi="宋体" w:eastAsia="宋体" w:cs="宋体"/>
          <w:sz w:val="24"/>
          <w:lang w:eastAsia="zh-CN"/>
        </w:rPr>
        <w:t xml:space="preserve">46</w:t>
      </w:r>
      <w:r>
        <w:rPr>
          <w:rFonts w:ascii="宋体" w:hAnsi="宋体" w:cs="宋体"/>
          <w:sz w:val="24"/>
          <w:lang w:eastAsia="zh-CN"/>
        </w:rPr>
        <w:t xml:space="preserve">号</w:t>
      </w:r>
      <w:r>
        <w:rPr>
          <w:rFonts w:ascii="宋体" w:hAnsi="宋体" w:eastAsia="宋体" w:cs="宋体"/>
          <w:sz w:val="24"/>
          <w:lang w:eastAsia="zh-CN"/>
        </w:rPr>
        <w:t xml:space="preserve">)</w:t>
      </w:r>
      <w:r>
        <w:rPr>
          <w:rFonts w:ascii="宋体" w:hAnsi="宋体" w:cs="宋体"/>
          <w:sz w:val="24"/>
          <w:lang w:eastAsia="zh-CN"/>
        </w:rPr>
        <w:t xml:space="preserve">》第六条中：“框架协议采购项目可不专门面向中小企业预留采购”。</w:t>
      </w:r>
      <w:r/>
    </w:p>
    <w:p>
      <w:pPr>
        <w:ind w:firstLine="600"/>
        <w:jc w:val="both"/>
        <w:spacing w:after="0" w:line="499" w:lineRule="atLeast"/>
        <w:rPr>
          <w:rFonts w:hint="eastAsia"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sz w:val="24"/>
          <w:lang w:eastAsia="zh-CN"/>
        </w:rPr>
        <w:t xml:space="preserve">7</w:t>
      </w:r>
      <w:r>
        <w:rPr>
          <w:rFonts w:hint="eastAsia" w:ascii="宋体" w:hAnsi="宋体" w:eastAsia="宋体" w:cs="宋体"/>
          <w:sz w:val="24"/>
          <w:lang w:eastAsia="zh-CN"/>
        </w:rPr>
        <w:t xml:space="preserve">.1.</w:t>
      </w:r>
      <w:r>
        <w:rPr>
          <w:rFonts w:ascii="宋体" w:hAnsi="宋体" w:eastAsia="宋体" w:cs="宋体"/>
          <w:sz w:val="24"/>
          <w:lang w:eastAsia="zh-CN"/>
        </w:rPr>
        <w:t xml:space="preserve">1</w:t>
      </w:r>
      <w:r>
        <w:rPr>
          <w:rFonts w:ascii="宋体" w:hAnsi="宋体" w:cs="宋体"/>
          <w:sz w:val="24"/>
          <w:lang w:eastAsia="zh-CN"/>
        </w:rPr>
        <w:t xml:space="preserve">小、微型企业：根据财政部工业和信息化部关于印发《政府采购促进中小企业发展管理办法》的通知（财库〔</w:t>
      </w:r>
      <w:r>
        <w:rPr>
          <w:rFonts w:ascii="宋体" w:hAnsi="宋体" w:eastAsia="宋体" w:cs="宋体"/>
          <w:sz w:val="24"/>
          <w:lang w:eastAsia="zh-CN"/>
        </w:rPr>
        <w:t xml:space="preserve">2020</w:t>
      </w:r>
      <w:r>
        <w:rPr>
          <w:rFonts w:ascii="宋体" w:hAnsi="宋体" w:cs="宋体"/>
          <w:sz w:val="24"/>
          <w:lang w:eastAsia="zh-CN"/>
        </w:rPr>
        <w:t xml:space="preserve">〕</w:t>
      </w:r>
      <w:r>
        <w:rPr>
          <w:rFonts w:ascii="宋体" w:hAnsi="宋体" w:eastAsia="宋体" w:cs="宋体"/>
          <w:sz w:val="24"/>
          <w:lang w:eastAsia="zh-CN"/>
        </w:rPr>
        <w:t xml:space="preserve">46</w:t>
      </w:r>
      <w:r>
        <w:rPr>
          <w:rFonts w:ascii="宋体" w:hAnsi="宋体" w:cs="宋体"/>
          <w:sz w:val="24"/>
          <w:lang w:eastAsia="zh-CN"/>
        </w:rPr>
        <w:t xml:space="preserve">号）的相关规定及江苏省财政厅《江苏省财政厅关于进一步加大政府采购支持中小企业力度的通知》（苏财购〔</w:t>
      </w:r>
      <w:r>
        <w:rPr>
          <w:rFonts w:ascii="宋体" w:hAnsi="宋体" w:eastAsia="宋体" w:cs="宋体"/>
          <w:sz w:val="24"/>
          <w:lang w:eastAsia="zh-CN"/>
        </w:rPr>
        <w:t xml:space="preserve">2022</w:t>
      </w:r>
      <w:r>
        <w:rPr>
          <w:rFonts w:ascii="宋体" w:hAnsi="宋体" w:cs="宋体"/>
          <w:sz w:val="24"/>
          <w:lang w:eastAsia="zh-CN"/>
        </w:rPr>
        <w:t xml:space="preserve">〕</w:t>
      </w:r>
      <w:r>
        <w:rPr>
          <w:rFonts w:ascii="宋体" w:hAnsi="宋体" w:eastAsia="宋体" w:cs="宋体"/>
          <w:sz w:val="24"/>
          <w:lang w:eastAsia="zh-CN"/>
        </w:rPr>
        <w:t xml:space="preserve">45</w:t>
      </w:r>
      <w:r>
        <w:rPr>
          <w:rFonts w:ascii="宋体" w:hAnsi="宋体" w:cs="宋体"/>
          <w:sz w:val="24"/>
          <w:lang w:eastAsia="zh-CN"/>
        </w:rPr>
        <w:t xml:space="preserve">号）执行。如供应商认定本企业为小型、微型企业，则需根据《中小企业划型标准规定》（工信部联企业〔</w:t>
      </w:r>
      <w:r>
        <w:rPr>
          <w:rFonts w:ascii="宋体" w:hAnsi="宋体" w:eastAsia="宋体" w:cs="宋体"/>
          <w:sz w:val="24"/>
          <w:lang w:eastAsia="zh-CN"/>
        </w:rPr>
        <w:t xml:space="preserve">2011</w:t>
      </w:r>
      <w:r>
        <w:rPr>
          <w:rFonts w:ascii="宋体" w:hAnsi="宋体" w:cs="宋体"/>
          <w:sz w:val="24"/>
          <w:lang w:eastAsia="zh-CN"/>
        </w:rPr>
        <w:t xml:space="preserve">〕</w:t>
      </w:r>
      <w:r>
        <w:rPr>
          <w:rFonts w:ascii="宋体" w:hAnsi="宋体" w:eastAsia="宋体" w:cs="宋体"/>
          <w:sz w:val="24"/>
          <w:lang w:eastAsia="zh-CN"/>
        </w:rPr>
        <w:t xml:space="preserve">300</w:t>
      </w:r>
      <w:r>
        <w:rPr>
          <w:rFonts w:ascii="宋体" w:hAnsi="宋体" w:cs="宋体"/>
          <w:sz w:val="24"/>
          <w:lang w:eastAsia="zh-CN"/>
        </w:rPr>
        <w:t xml:space="preserve">号）提交《中小企业声明函》并加盖公章。</w:t>
      </w:r>
      <w:r/>
    </w:p>
    <w:p>
      <w:pPr>
        <w:ind w:firstLine="600"/>
        <w:jc w:val="both"/>
        <w:spacing w:after="0" w:line="499" w:lineRule="atLeast"/>
        <w:rPr>
          <w:rFonts w:hint="eastAsia"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sz w:val="24"/>
          <w:lang w:eastAsia="zh-CN"/>
        </w:rPr>
        <w:t xml:space="preserve">7</w:t>
      </w:r>
      <w:r>
        <w:rPr>
          <w:rFonts w:hint="eastAsia" w:ascii="宋体" w:hAnsi="宋体" w:eastAsia="宋体" w:cs="宋体"/>
          <w:sz w:val="24"/>
          <w:lang w:eastAsia="zh-CN"/>
        </w:rPr>
        <w:t xml:space="preserve">.1.2</w:t>
      </w:r>
      <w:r>
        <w:rPr>
          <w:rFonts w:ascii="宋体" w:hAnsi="宋体" w:cs="宋体"/>
          <w:sz w:val="24"/>
          <w:lang w:eastAsia="zh-CN"/>
        </w:rPr>
        <w:t xml:space="preserve">残疾人福利性单位：根据《三部门联合发布关于促进残疾人就业政府采购政策的通知》（财库〔</w:t>
      </w:r>
      <w:r>
        <w:rPr>
          <w:rFonts w:ascii="宋体" w:hAnsi="宋体" w:eastAsia="宋体" w:cs="宋体"/>
          <w:sz w:val="24"/>
          <w:lang w:eastAsia="zh-CN"/>
        </w:rPr>
        <w:t xml:space="preserve">2017</w:t>
      </w:r>
      <w:r>
        <w:rPr>
          <w:rFonts w:ascii="宋体" w:hAnsi="宋体" w:cs="宋体"/>
          <w:sz w:val="24"/>
          <w:lang w:eastAsia="zh-CN"/>
        </w:rPr>
        <w:t xml:space="preserve">〕</w:t>
      </w:r>
      <w:r>
        <w:rPr>
          <w:rFonts w:ascii="宋体" w:hAnsi="宋体" w:eastAsia="宋体" w:cs="宋体"/>
          <w:sz w:val="24"/>
          <w:lang w:eastAsia="zh-CN"/>
        </w:rPr>
        <w:t xml:space="preserve">141</w:t>
      </w:r>
      <w:r>
        <w:rPr>
          <w:rFonts w:ascii="宋体" w:hAnsi="宋体" w:cs="宋体"/>
          <w:sz w:val="24"/>
          <w:lang w:eastAsia="zh-CN"/>
        </w:rPr>
        <w:t xml:space="preserve">号）的相关规定执行。如供应商为残疾人福利性单位，则视同</w:t>
      </w:r>
      <w:r>
        <w:rPr>
          <w:rFonts w:hint="eastAsia" w:ascii="宋体" w:hAnsi="宋体" w:cs="宋体"/>
          <w:sz w:val="24"/>
          <w:lang w:eastAsia="zh-CN"/>
        </w:rPr>
        <w:t xml:space="preserve">为</w:t>
      </w:r>
      <w:r>
        <w:rPr>
          <w:rFonts w:ascii="宋体" w:hAnsi="宋体" w:cs="宋体"/>
          <w:sz w:val="24"/>
          <w:lang w:eastAsia="zh-CN"/>
        </w:rPr>
        <w:t xml:space="preserve">小型企业。残疾人福利性单位属于小型、微型企业的，不重复享受政策。如供应商认定本企业为残疾人福利性单位，应提交《残疾人福利性单位声明函》并加盖公章。</w:t>
      </w:r>
      <w:r/>
    </w:p>
    <w:p>
      <w:pPr>
        <w:ind w:firstLine="600"/>
        <w:jc w:val="both"/>
        <w:spacing w:after="0" w:line="499" w:lineRule="atLeast"/>
        <w:rPr>
          <w:rFonts w:hint="eastAsia"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sz w:val="24"/>
          <w:lang w:eastAsia="zh-CN"/>
        </w:rPr>
        <w:t xml:space="preserve">7</w:t>
      </w:r>
      <w:r>
        <w:rPr>
          <w:rFonts w:hint="eastAsia" w:ascii="宋体" w:hAnsi="宋体" w:eastAsia="宋体" w:cs="宋体"/>
          <w:sz w:val="24"/>
          <w:lang w:eastAsia="zh-CN"/>
        </w:rPr>
        <w:t xml:space="preserve">.</w:t>
      </w:r>
      <w:r>
        <w:rPr>
          <w:rFonts w:hint="eastAsia" w:ascii="宋体" w:hAnsi="宋体" w:eastAsia="宋体" w:cs="宋体"/>
          <w:sz w:val="24"/>
          <w:lang w:eastAsia="zh-CN"/>
        </w:rPr>
        <w:t xml:space="preserve">1</w:t>
      </w:r>
      <w:r>
        <w:rPr>
          <w:rFonts w:hint="eastAsia" w:ascii="宋体" w:hAnsi="宋体" w:eastAsia="宋体" w:cs="宋体"/>
          <w:sz w:val="24"/>
          <w:lang w:eastAsia="zh-CN"/>
        </w:rPr>
        <w:t xml:space="preserve">.</w:t>
      </w:r>
      <w:r>
        <w:rPr>
          <w:rFonts w:ascii="宋体" w:hAnsi="宋体" w:eastAsia="宋体" w:cs="宋体"/>
          <w:sz w:val="24"/>
          <w:lang w:eastAsia="zh-CN"/>
        </w:rPr>
        <w:t xml:space="preserve">3</w:t>
      </w:r>
      <w:r>
        <w:rPr>
          <w:rFonts w:ascii="宋体" w:hAnsi="宋体" w:cs="宋体"/>
          <w:sz w:val="24"/>
          <w:lang w:eastAsia="zh-CN"/>
        </w:rPr>
        <w:t xml:space="preserve">监狱企业：根据《财政部司法部关于政府采购支持监狱企业发展有关问题的通知》（财库〔</w:t>
      </w:r>
      <w:r>
        <w:rPr>
          <w:rFonts w:ascii="宋体" w:hAnsi="宋体" w:eastAsia="宋体" w:cs="宋体"/>
          <w:sz w:val="24"/>
          <w:lang w:eastAsia="zh-CN"/>
        </w:rPr>
        <w:t xml:space="preserve">2014</w:t>
      </w:r>
      <w:r>
        <w:rPr>
          <w:rFonts w:ascii="宋体" w:hAnsi="宋体" w:cs="宋体"/>
          <w:sz w:val="24"/>
          <w:lang w:eastAsia="zh-CN"/>
        </w:rPr>
        <w:t xml:space="preserve">〕</w:t>
      </w:r>
      <w:r>
        <w:rPr>
          <w:rFonts w:ascii="宋体" w:hAnsi="宋体" w:eastAsia="宋体" w:cs="宋体"/>
          <w:sz w:val="24"/>
          <w:lang w:eastAsia="zh-CN"/>
        </w:rPr>
        <w:t xml:space="preserve">68</w:t>
      </w:r>
      <w:r>
        <w:rPr>
          <w:rFonts w:ascii="宋体" w:hAnsi="宋体" w:cs="宋体"/>
          <w:sz w:val="24"/>
          <w:lang w:eastAsia="zh-CN"/>
        </w:rPr>
        <w:t xml:space="preserve">号）的相关规定执行。如供应商为监狱企业，应当提供由省级以上监狱管理局、戒毒管理局（含新疆生产建设兵团）出具的属于监狱企业的证明文件，则视同小型企业监狱企业属于小型、微型企业的，不重复享受政策。</w:t>
      </w:r>
      <w:r/>
    </w:p>
    <w:p>
      <w:pPr>
        <w:ind w:firstLine="600"/>
        <w:jc w:val="both"/>
        <w:spacing w:after="0" w:line="499" w:lineRule="atLeast"/>
        <w:rPr>
          <w:rFonts w:hint="eastAsia"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sz w:val="24"/>
          <w:lang w:eastAsia="zh-CN"/>
        </w:rPr>
        <w:t xml:space="preserve">7</w:t>
      </w:r>
      <w:r>
        <w:rPr>
          <w:rFonts w:hint="eastAsia" w:ascii="宋体" w:hAnsi="宋体" w:eastAsia="宋体" w:cs="宋体"/>
          <w:sz w:val="24"/>
          <w:lang w:eastAsia="zh-CN"/>
        </w:rPr>
        <w:t xml:space="preserve">.</w:t>
      </w:r>
      <w:r>
        <w:rPr>
          <w:rFonts w:hint="eastAsia" w:ascii="宋体" w:hAnsi="宋体" w:eastAsia="宋体" w:cs="宋体"/>
          <w:sz w:val="24"/>
          <w:lang w:eastAsia="zh-CN"/>
        </w:rPr>
        <w:t xml:space="preserve">1.4</w:t>
      </w:r>
      <w:r>
        <w:rPr>
          <w:rFonts w:ascii="宋体" w:hAnsi="宋体" w:cs="宋体"/>
          <w:sz w:val="24"/>
          <w:lang w:eastAsia="zh-CN"/>
        </w:rPr>
        <w:t xml:space="preserve">绿色采购：根据《关于调整优化节能产品、环境标志产品政府采购执行机制的通知》（财库〔</w:t>
      </w:r>
      <w:r>
        <w:rPr>
          <w:rFonts w:ascii="宋体" w:hAnsi="宋体" w:eastAsia="宋体" w:cs="宋体"/>
          <w:sz w:val="24"/>
          <w:lang w:eastAsia="zh-CN"/>
        </w:rPr>
        <w:t xml:space="preserve">2019</w:t>
      </w:r>
      <w:r>
        <w:rPr>
          <w:rFonts w:ascii="宋体" w:hAnsi="宋体" w:cs="宋体"/>
          <w:sz w:val="24"/>
          <w:lang w:eastAsia="zh-CN"/>
        </w:rPr>
        <w:t xml:space="preserve">〕</w:t>
      </w:r>
      <w:r>
        <w:rPr>
          <w:rFonts w:ascii="宋体" w:hAnsi="宋体" w:eastAsia="宋体" w:cs="宋体"/>
          <w:sz w:val="24"/>
          <w:lang w:eastAsia="zh-CN"/>
        </w:rPr>
        <w:t xml:space="preserve">9</w:t>
      </w:r>
      <w:r>
        <w:rPr>
          <w:rFonts w:ascii="宋体" w:hAnsi="宋体" w:cs="宋体"/>
          <w:sz w:val="24"/>
          <w:lang w:eastAsia="zh-CN"/>
        </w:rPr>
        <w:t xml:space="preserve">号）、《财政部、生态环境部关于印发环境标志产品政府采购品目清单的通知》（财库〔</w:t>
      </w:r>
      <w:r>
        <w:rPr>
          <w:rFonts w:ascii="宋体" w:hAnsi="宋体" w:eastAsia="宋体" w:cs="宋体"/>
          <w:sz w:val="24"/>
          <w:lang w:eastAsia="zh-CN"/>
        </w:rPr>
        <w:t xml:space="preserve">2019</w:t>
      </w:r>
      <w:r>
        <w:rPr>
          <w:rFonts w:ascii="宋体" w:hAnsi="宋体" w:cs="宋体"/>
          <w:sz w:val="24"/>
          <w:lang w:eastAsia="zh-CN"/>
        </w:rPr>
        <w:t xml:space="preserve">〕</w:t>
      </w:r>
      <w:r>
        <w:rPr>
          <w:rFonts w:ascii="宋体" w:hAnsi="宋体" w:eastAsia="宋体" w:cs="宋体"/>
          <w:sz w:val="24"/>
          <w:lang w:eastAsia="zh-CN"/>
        </w:rPr>
        <w:t xml:space="preserve">18</w:t>
      </w:r>
      <w:r>
        <w:rPr>
          <w:rFonts w:ascii="宋体" w:hAnsi="宋体" w:cs="宋体"/>
          <w:sz w:val="24"/>
          <w:lang w:eastAsia="zh-CN"/>
        </w:rPr>
        <w:t xml:space="preserve">号）、《江苏省财政厅关于加强政府绿色采购有关事项的通知》（苏财购〔</w:t>
      </w:r>
      <w:r>
        <w:rPr>
          <w:rFonts w:ascii="宋体" w:hAnsi="宋体" w:eastAsia="宋体" w:cs="宋体"/>
          <w:sz w:val="24"/>
          <w:lang w:eastAsia="zh-CN"/>
        </w:rPr>
        <w:t xml:space="preserve">2023</w:t>
      </w:r>
      <w:r>
        <w:rPr>
          <w:rFonts w:ascii="宋体" w:hAnsi="宋体" w:cs="宋体"/>
          <w:sz w:val="24"/>
          <w:lang w:eastAsia="zh-CN"/>
        </w:rPr>
        <w:t xml:space="preserve">〕</w:t>
      </w:r>
      <w:r>
        <w:rPr>
          <w:rFonts w:ascii="宋体" w:hAnsi="宋体" w:eastAsia="宋体" w:cs="宋体"/>
          <w:sz w:val="24"/>
          <w:lang w:eastAsia="zh-CN"/>
        </w:rPr>
        <w:t xml:space="preserve">65</w:t>
      </w:r>
      <w:r>
        <w:rPr>
          <w:rFonts w:ascii="宋体" w:hAnsi="宋体" w:cs="宋体"/>
          <w:sz w:val="24"/>
          <w:lang w:eastAsia="zh-CN"/>
        </w:rPr>
        <w:t xml:space="preserve">号）等相关文件的规定，对属于《节能产品政府采购品目清单》政府强制采购产品的，按文件执行。</w:t>
      </w:r>
      <w:r/>
    </w:p>
    <w:p>
      <w:pPr>
        <w:ind w:firstLine="600"/>
        <w:jc w:val="both"/>
        <w:spacing w:after="0" w:line="499" w:lineRule="atLeast"/>
        <w:rPr>
          <w:rFonts w:hint="eastAsia"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sz w:val="24"/>
          <w:lang w:eastAsia="zh-CN"/>
        </w:rPr>
        <w:t xml:space="preserve">7</w:t>
      </w:r>
      <w:r>
        <w:rPr>
          <w:rFonts w:hint="eastAsia" w:ascii="宋体" w:hAnsi="宋体" w:eastAsia="宋体" w:cs="宋体"/>
          <w:sz w:val="24"/>
          <w:lang w:eastAsia="zh-CN"/>
        </w:rPr>
        <w:t xml:space="preserve">.1.5</w:t>
      </w:r>
      <w:r>
        <w:rPr>
          <w:rFonts w:ascii="宋体" w:hAnsi="宋体" w:eastAsia="宋体" w:cs="宋体"/>
          <w:sz w:val="24"/>
          <w:lang w:eastAsia="zh-CN"/>
        </w:rPr>
        <w:t xml:space="preserve">根据《商品包装政府采购需求标准（试行）》、《快递包装政府采购需求标准（试行）》的通知（财办库[2020]123号要求，商品使用的塑料、纸质、木材等包装需达到环保要求。</w:t>
      </w:r>
      <w:r/>
    </w:p>
    <w:p>
      <w:pPr>
        <w:ind w:firstLine="600"/>
        <w:jc w:val="both"/>
        <w:spacing w:after="0" w:line="499" w:lineRule="atLeast"/>
        <w:rPr>
          <w:rFonts w:hint="eastAsia"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sz w:val="24"/>
          <w:lang w:eastAsia="zh-CN"/>
        </w:rPr>
        <w:t xml:space="preserve">7</w:t>
      </w:r>
      <w:r>
        <w:rPr>
          <w:rFonts w:hint="eastAsia" w:ascii="宋体" w:hAnsi="宋体" w:eastAsia="宋体" w:cs="宋体"/>
          <w:sz w:val="24"/>
          <w:lang w:eastAsia="zh-CN"/>
        </w:rPr>
        <w:t xml:space="preserve">.1.6本国产品：</w:t>
      </w:r>
      <w:r>
        <w:rPr>
          <w:rFonts w:hint="eastAsia" w:ascii="宋体" w:hAnsi="宋体" w:eastAsia="宋体" w:cs="宋体"/>
          <w:sz w:val="24"/>
          <w:lang w:eastAsia="zh-CN"/>
        </w:rPr>
        <w:t xml:space="preserve">本项目仅采购本国服务。</w:t>
      </w:r>
      <w:r/>
    </w:p>
    <w:p>
      <w:pPr>
        <w:ind w:firstLine="600"/>
        <w:jc w:val="both"/>
        <w:spacing w:after="0" w:line="499" w:lineRule="atLeast"/>
        <w:rPr>
          <w:rFonts w:hint="eastAsia"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sz w:val="24"/>
          <w:lang w:eastAsia="zh-CN"/>
        </w:rPr>
        <w:t xml:space="preserve">7</w:t>
      </w:r>
      <w:r>
        <w:rPr>
          <w:rFonts w:hint="eastAsia" w:ascii="宋体" w:hAnsi="宋体" w:eastAsia="宋体" w:cs="宋体"/>
          <w:sz w:val="24"/>
          <w:lang w:eastAsia="zh-CN"/>
        </w:rPr>
        <w:t xml:space="preserve">.1.</w:t>
      </w:r>
      <w:r>
        <w:rPr>
          <w:rFonts w:hint="eastAsia" w:ascii="宋体" w:hAnsi="宋体" w:eastAsia="宋体" w:cs="宋体"/>
          <w:sz w:val="24"/>
          <w:lang w:eastAsia="zh-CN"/>
        </w:rPr>
        <w:t xml:space="preserve">7</w:t>
      </w:r>
      <w:r>
        <w:rPr>
          <w:rFonts w:ascii="宋体" w:hAnsi="宋体" w:eastAsia="宋体" w:cs="宋体"/>
          <w:sz w:val="24"/>
          <w:lang w:eastAsia="zh-CN"/>
        </w:rPr>
        <w:t xml:space="preserve">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600"/>
        <w:jc w:val="both"/>
        <w:spacing w:after="0" w:line="499" w:lineRule="atLeast"/>
        <w:rPr>
          <w:rFonts w:hint="eastAsia"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sz w:val="24"/>
          <w:lang w:eastAsia="zh-CN"/>
        </w:rPr>
        <w:t xml:space="preserve">7</w:t>
      </w:r>
      <w:r>
        <w:rPr>
          <w:rFonts w:hint="eastAsia" w:ascii="宋体" w:hAnsi="宋体" w:eastAsia="宋体" w:cs="宋体"/>
          <w:sz w:val="24"/>
          <w:lang w:eastAsia="zh-CN"/>
        </w:rPr>
        <w:t xml:space="preserve">.1.</w:t>
      </w:r>
      <w:r>
        <w:rPr>
          <w:rFonts w:hint="eastAsia" w:ascii="宋体" w:hAnsi="宋体" w:eastAsia="宋体" w:cs="宋体"/>
          <w:sz w:val="24"/>
          <w:lang w:eastAsia="zh-CN"/>
        </w:rPr>
        <w:t xml:space="preserve">8</w:t>
      </w:r>
      <w:r>
        <w:rPr>
          <w:rFonts w:ascii="宋体" w:hAnsi="宋体" w:cs="宋体"/>
          <w:sz w:val="24"/>
          <w:lang w:eastAsia="zh-CN"/>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ind w:firstLine="600"/>
        <w:jc w:val="both"/>
        <w:spacing w:after="0" w:line="499" w:lineRule="atLeast"/>
        <w:rPr>
          <w:rFonts w:hint="eastAsia"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sz w:val="24"/>
          <w:lang w:eastAsia="zh-CN"/>
        </w:rPr>
        <w:t xml:space="preserve">7</w:t>
      </w:r>
      <w:r>
        <w:rPr>
          <w:rFonts w:hint="eastAsia" w:ascii="宋体" w:hAnsi="宋体" w:eastAsia="宋体" w:cs="宋体"/>
          <w:sz w:val="24"/>
          <w:lang w:eastAsia="zh-CN"/>
        </w:rPr>
        <w:t xml:space="preserve">.1.</w:t>
      </w:r>
      <w:r>
        <w:rPr>
          <w:rFonts w:hint="eastAsia" w:ascii="宋体" w:hAnsi="宋体" w:eastAsia="宋体" w:cs="宋体"/>
          <w:sz w:val="24"/>
          <w:lang w:eastAsia="zh-CN"/>
        </w:rPr>
        <w:t xml:space="preserve">9</w:t>
      </w:r>
      <w:r>
        <w:rPr>
          <w:rFonts w:hint="eastAsia" w:ascii="宋体" w:hAnsi="宋体" w:cs="宋体"/>
          <w:sz w:val="24"/>
          <w:lang w:eastAsia="zh-CN"/>
        </w:rPr>
        <w:t xml:space="preserve">本项目价格不作为评审因素</w:t>
      </w:r>
      <w:r>
        <w:rPr>
          <w:rFonts w:ascii="宋体" w:hAnsi="宋体" w:cs="宋体"/>
          <w:sz w:val="24"/>
          <w:lang w:eastAsia="zh-CN"/>
        </w:rPr>
        <w:t xml:space="preserve">，小微企业不享受价格扣除优惠政策。</w:t>
      </w:r>
      <w:r/>
    </w:p>
    <w:p>
      <w:pPr>
        <w:ind w:firstLine="600"/>
        <w:jc w:val="both"/>
        <w:spacing w:after="0" w:line="499" w:lineRule="atLeast"/>
        <w:rPr>
          <w:rFonts w:hint="eastAsia"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sz w:val="24"/>
          <w:lang w:eastAsia="zh-CN"/>
        </w:rPr>
        <w:t xml:space="preserve">7</w:t>
      </w:r>
      <w:r>
        <w:rPr>
          <w:rFonts w:hint="eastAsia" w:ascii="宋体" w:hAnsi="宋体" w:eastAsia="宋体" w:cs="宋体"/>
          <w:sz w:val="24"/>
          <w:lang w:eastAsia="zh-CN"/>
        </w:rPr>
        <w:t xml:space="preserve">.1.</w:t>
      </w:r>
      <w:r>
        <w:rPr>
          <w:rFonts w:hint="eastAsia" w:ascii="宋体" w:hAnsi="宋体" w:eastAsia="宋体" w:cs="宋体"/>
          <w:sz w:val="24"/>
          <w:lang w:eastAsia="zh-CN"/>
        </w:rPr>
        <w:t xml:space="preserve">10</w:t>
      </w:r>
      <w:r>
        <w:rPr>
          <w:rFonts w:ascii="宋体" w:hAnsi="宋体" w:cs="宋体"/>
          <w:sz w:val="24"/>
          <w:lang w:eastAsia="zh-CN"/>
        </w:rPr>
        <w:t xml:space="preserve">未按要求提供相关材料的，不享受相关政策。</w:t>
      </w:r>
      <w:r/>
    </w:p>
    <w:p>
      <w:pPr>
        <w:ind w:firstLine="600"/>
        <w:jc w:val="both"/>
        <w:spacing w:after="0" w:line="499" w:lineRule="atLeast"/>
        <w:rPr>
          <w:rFonts w:hint="eastAsia"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sz w:val="24"/>
          <w:lang w:eastAsia="zh-CN"/>
        </w:rPr>
        <w:t xml:space="preserve">7</w:t>
      </w:r>
      <w:r>
        <w:rPr>
          <w:rFonts w:hint="eastAsia" w:ascii="宋体" w:hAnsi="宋体" w:eastAsia="宋体" w:cs="宋体"/>
          <w:sz w:val="24"/>
          <w:lang w:eastAsia="zh-CN"/>
        </w:rPr>
        <w:t xml:space="preserve">.1.1</w:t>
      </w:r>
      <w:r>
        <w:rPr>
          <w:rFonts w:hint="eastAsia" w:ascii="宋体" w:hAnsi="宋体" w:eastAsia="宋体" w:cs="宋体"/>
          <w:sz w:val="24"/>
          <w:lang w:eastAsia="zh-CN"/>
        </w:rPr>
        <w:t xml:space="preserve">1</w:t>
      </w:r>
      <w:r>
        <w:rPr>
          <w:rFonts w:ascii="宋体" w:hAnsi="宋体" w:cs="宋体"/>
          <w:sz w:val="24"/>
          <w:lang w:eastAsia="zh-CN"/>
        </w:rPr>
        <w:t xml:space="preserve">入围供应商可凭政府采购合同办理融资贷款，详情详见江苏政府采购网“政采贷”专栏。</w:t>
      </w:r>
      <w:r/>
    </w:p>
    <w:p>
      <w:pPr>
        <w:jc w:val="both"/>
        <w:spacing w:before="145" w:after="145" w:line="85" w:lineRule="atLeast"/>
        <w:rPr>
          <w:rFonts w:hint="eastAsia" w:ascii="宋体" w:hAnsi="宋体" w:eastAsia="宋体" w:cs="宋体"/>
          <w:b/>
          <w:sz w:val="32"/>
          <w:lang w:eastAsia="zh-CN"/>
        </w:rPr>
      </w:pPr>
      <w:r>
        <w:rPr>
          <w:rFonts w:hint="eastAsia" w:ascii="宋体" w:hAnsi="宋体" w:cs="宋体"/>
          <w:b/>
          <w:sz w:val="32"/>
          <w:lang w:eastAsia="zh-CN"/>
        </w:rPr>
        <w:t xml:space="preserve">九</w:t>
      </w:r>
      <w:r>
        <w:rPr>
          <w:rFonts w:ascii="宋体" w:hAnsi="宋体" w:cs="宋体"/>
          <w:b/>
          <w:sz w:val="32"/>
          <w:lang w:eastAsia="zh-CN"/>
        </w:rPr>
        <w:t xml:space="preserve">、入围服务费</w:t>
      </w:r>
      <w:r/>
    </w:p>
    <w:p>
      <w:pPr>
        <w:ind w:firstLine="480"/>
        <w:jc w:val="both"/>
        <w:spacing w:after="0" w:line="440" w:lineRule="exact"/>
        <w:widowControl w:val="off"/>
        <w:tabs>
          <w:tab w:val="left" w:pos="525" w:leader="none"/>
          <w:tab w:val="left" w:pos="945" w:leader="none"/>
        </w:tabs>
        <w:rPr>
          <w:rFonts w:hint="eastAsia" w:ascii="宋体" w:hAnsi="宋体"/>
          <w:bCs/>
          <w:sz w:val="24"/>
          <w:szCs w:val="24"/>
          <w:lang w:eastAsia="zh-CN"/>
        </w:rPr>
      </w:pPr>
      <w:r>
        <w:rPr>
          <w:rFonts w:hint="eastAsia" w:ascii="宋体" w:hAnsi="宋体"/>
          <w:bCs/>
          <w:sz w:val="24"/>
          <w:szCs w:val="24"/>
          <w:lang w:eastAsia="zh-CN"/>
        </w:rPr>
        <w:t xml:space="preserve">2</w:t>
      </w:r>
      <w:r>
        <w:rPr>
          <w:rFonts w:hint="eastAsia" w:ascii="宋体" w:hAnsi="宋体"/>
          <w:bCs/>
          <w:sz w:val="24"/>
          <w:szCs w:val="24"/>
          <w:lang w:eastAsia="zh-CN"/>
        </w:rPr>
        <w:t xml:space="preserve">8</w:t>
      </w:r>
      <w:r>
        <w:rPr>
          <w:rFonts w:hint="eastAsia" w:ascii="宋体" w:hAnsi="宋体"/>
          <w:bCs/>
          <w:sz w:val="24"/>
          <w:szCs w:val="24"/>
          <w:lang w:eastAsia="zh-CN"/>
        </w:rPr>
        <w:t xml:space="preserve">.1</w:t>
      </w:r>
      <w:r>
        <w:rPr>
          <w:rFonts w:hint="eastAsia" w:ascii="宋体" w:hAnsi="宋体"/>
          <w:bCs/>
          <w:sz w:val="24"/>
          <w:szCs w:val="24"/>
          <w:lang w:eastAsia="zh-CN"/>
        </w:rPr>
        <w:t xml:space="preserve">招标代理服务费</w:t>
      </w:r>
      <w:r/>
    </w:p>
    <w:p>
      <w:pPr>
        <w:ind w:firstLine="480"/>
        <w:jc w:val="both"/>
        <w:spacing w:after="0" w:line="440" w:lineRule="exact"/>
        <w:widowControl w:val="off"/>
        <w:tabs>
          <w:tab w:val="left" w:pos="525" w:leader="none"/>
          <w:tab w:val="left" w:pos="945" w:leader="none"/>
        </w:tabs>
        <w:rPr>
          <w:rFonts w:hint="eastAsia" w:ascii="宋体" w:hAnsi="宋体"/>
          <w:bCs/>
          <w:sz w:val="24"/>
          <w:szCs w:val="24"/>
          <w:lang w:eastAsia="zh-CN"/>
        </w:rPr>
      </w:pPr>
      <w:r>
        <w:rPr>
          <w:rFonts w:hint="eastAsia" w:ascii="宋体" w:hAnsi="宋体"/>
          <w:bCs/>
          <w:sz w:val="24"/>
          <w:szCs w:val="24"/>
          <w:lang w:eastAsia="zh-CN"/>
        </w:rPr>
        <w:t xml:space="preserve">2</w:t>
      </w:r>
      <w:r>
        <w:rPr>
          <w:rFonts w:hint="eastAsia" w:ascii="宋体" w:hAnsi="宋体"/>
          <w:bCs/>
          <w:sz w:val="24"/>
          <w:szCs w:val="24"/>
          <w:lang w:eastAsia="zh-CN"/>
        </w:rPr>
        <w:t xml:space="preserve">8</w:t>
      </w:r>
      <w:r>
        <w:rPr>
          <w:rFonts w:hint="eastAsia" w:ascii="宋体" w:hAnsi="宋体"/>
          <w:bCs/>
          <w:sz w:val="24"/>
          <w:szCs w:val="24"/>
          <w:lang w:eastAsia="zh-CN"/>
        </w:rPr>
        <w:t xml:space="preserve">.1.1</w:t>
      </w:r>
      <w:r>
        <w:rPr>
          <w:rFonts w:hint="eastAsia" w:ascii="宋体" w:hAnsi="宋体"/>
          <w:bCs/>
          <w:sz w:val="24"/>
          <w:szCs w:val="24"/>
          <w:lang w:eastAsia="zh-CN"/>
        </w:rPr>
        <w:t xml:space="preserve">支付主体和原因：</w:t>
      </w:r>
      <w:r>
        <w:rPr>
          <w:rFonts w:hint="eastAsia" w:ascii="宋体" w:hAnsi="宋体"/>
          <w:bCs/>
          <w:sz w:val="24"/>
          <w:szCs w:val="24"/>
          <w:lang w:eastAsia="zh-CN"/>
        </w:rPr>
        <w:t xml:space="preserve">本项目</w:t>
      </w:r>
      <w:r>
        <w:rPr>
          <w:rFonts w:hint="eastAsia" w:ascii="宋体" w:hAnsi="宋体"/>
          <w:bCs/>
          <w:sz w:val="24"/>
          <w:szCs w:val="24"/>
          <w:lang w:eastAsia="zh-CN"/>
        </w:rPr>
        <w:t xml:space="preserve">为固定单价，无法在项目预算中列支招标</w:t>
      </w:r>
      <w:r>
        <w:rPr>
          <w:rFonts w:hint="eastAsia" w:ascii="宋体" w:hAnsi="宋体"/>
          <w:bCs/>
          <w:sz w:val="24"/>
          <w:szCs w:val="24"/>
          <w:lang w:eastAsia="zh-CN"/>
        </w:rPr>
        <w:t xml:space="preserve">代理服务费</w:t>
      </w:r>
      <w:r>
        <w:rPr>
          <w:rFonts w:hint="eastAsia" w:ascii="宋体" w:hAnsi="宋体"/>
          <w:bCs/>
          <w:sz w:val="24"/>
          <w:szCs w:val="24"/>
          <w:lang w:eastAsia="zh-CN"/>
        </w:rPr>
        <w:t xml:space="preserve">，故本项目招标代理服务费由</w:t>
      </w:r>
      <w:r>
        <w:rPr>
          <w:rFonts w:hint="eastAsia" w:ascii="宋体" w:hAnsi="宋体"/>
          <w:bCs/>
          <w:sz w:val="24"/>
          <w:szCs w:val="24"/>
          <w:lang w:eastAsia="zh-CN"/>
        </w:rPr>
        <w:t xml:space="preserve">第二阶段成交</w:t>
      </w:r>
      <w:r>
        <w:rPr>
          <w:rFonts w:ascii="宋体" w:hAnsi="宋体"/>
          <w:bCs/>
          <w:sz w:val="24"/>
          <w:szCs w:val="24"/>
          <w:lang w:eastAsia="zh-CN"/>
        </w:rPr>
        <w:t xml:space="preserve">供应商</w:t>
      </w:r>
      <w:r>
        <w:rPr>
          <w:rFonts w:hint="eastAsia" w:ascii="宋体" w:hAnsi="宋体"/>
          <w:bCs/>
          <w:sz w:val="24"/>
          <w:szCs w:val="24"/>
          <w:lang w:eastAsia="zh-CN"/>
        </w:rPr>
        <w:t xml:space="preserve">平摊</w:t>
      </w:r>
      <w:r>
        <w:rPr>
          <w:rFonts w:ascii="宋体" w:hAnsi="宋体"/>
          <w:bCs/>
          <w:sz w:val="24"/>
          <w:szCs w:val="24"/>
          <w:lang w:eastAsia="zh-CN"/>
        </w:rPr>
        <w:t xml:space="preserve">支付</w:t>
      </w:r>
      <w:r>
        <w:rPr>
          <w:rFonts w:hint="eastAsia" w:ascii="宋体" w:hAnsi="宋体"/>
          <w:bCs/>
          <w:sz w:val="24"/>
          <w:szCs w:val="24"/>
          <w:lang w:eastAsia="zh-CN"/>
        </w:rPr>
        <w:t xml:space="preserve">。</w:t>
      </w:r>
      <w:r/>
    </w:p>
    <w:p>
      <w:pPr>
        <w:ind w:firstLine="480"/>
        <w:jc w:val="both"/>
        <w:spacing w:after="0" w:line="440" w:lineRule="exact"/>
        <w:widowControl w:val="off"/>
        <w:tabs>
          <w:tab w:val="left" w:pos="525" w:leader="none"/>
          <w:tab w:val="left" w:pos="945" w:leader="none"/>
        </w:tabs>
        <w:rPr>
          <w:rFonts w:hint="eastAsia" w:ascii="宋体" w:hAnsi="宋体"/>
          <w:bCs/>
          <w:sz w:val="24"/>
          <w:szCs w:val="24"/>
          <w:lang w:eastAsia="zh-CN"/>
        </w:rPr>
      </w:pPr>
      <w:r>
        <w:rPr>
          <w:rFonts w:hint="eastAsia" w:ascii="宋体" w:hAnsi="宋体"/>
          <w:bCs/>
          <w:sz w:val="24"/>
          <w:szCs w:val="24"/>
          <w:lang w:eastAsia="zh-CN"/>
        </w:rPr>
        <w:t xml:space="preserve">2</w:t>
      </w:r>
      <w:r>
        <w:rPr>
          <w:rFonts w:hint="eastAsia" w:ascii="宋体" w:hAnsi="宋体"/>
          <w:bCs/>
          <w:sz w:val="24"/>
          <w:szCs w:val="24"/>
          <w:lang w:eastAsia="zh-CN"/>
        </w:rPr>
        <w:t xml:space="preserve">8</w:t>
      </w:r>
      <w:r>
        <w:rPr>
          <w:rFonts w:hint="eastAsia" w:ascii="宋体" w:hAnsi="宋体"/>
          <w:bCs/>
          <w:sz w:val="24"/>
          <w:szCs w:val="24"/>
          <w:lang w:eastAsia="zh-CN"/>
        </w:rPr>
        <w:t xml:space="preserve">.1.2</w:t>
      </w:r>
      <w:r>
        <w:rPr>
          <w:rFonts w:hint="eastAsia" w:ascii="宋体" w:hAnsi="宋体"/>
          <w:bCs/>
          <w:sz w:val="24"/>
          <w:szCs w:val="24"/>
          <w:lang w:eastAsia="zh-CN"/>
        </w:rPr>
        <w:t xml:space="preserve">收费标准：招标代理费按照《江苏省政府采购代理服务收费指导意见》苏政采协</w:t>
      </w:r>
      <w:r>
        <w:rPr>
          <w:rFonts w:ascii="宋体" w:hAnsi="宋体"/>
          <w:bCs/>
          <w:sz w:val="24"/>
          <w:szCs w:val="24"/>
          <w:lang w:eastAsia="zh-CN"/>
        </w:rPr>
        <w:t xml:space="preserve">【2024】20</w:t>
      </w:r>
      <w:r>
        <w:rPr>
          <w:rFonts w:hint="eastAsia" w:ascii="宋体" w:hAnsi="宋体"/>
          <w:bCs/>
          <w:sz w:val="24"/>
          <w:szCs w:val="24"/>
          <w:lang w:eastAsia="zh-CN"/>
        </w:rPr>
        <w:t xml:space="preserve">号</w:t>
      </w:r>
      <w:r>
        <w:rPr>
          <w:rFonts w:hint="eastAsia" w:ascii="宋体" w:hAnsi="宋体"/>
          <w:bCs/>
          <w:sz w:val="24"/>
          <w:szCs w:val="24"/>
          <w:lang w:eastAsia="zh-CN"/>
        </w:rPr>
        <w:t xml:space="preserve">文件收费标准的50%计取，采用差额定率分档累进费率计费方式</w:t>
      </w:r>
      <w:r>
        <w:rPr>
          <w:rFonts w:hint="eastAsia" w:ascii="宋体" w:hAnsi="宋体"/>
          <w:bCs/>
          <w:sz w:val="24"/>
          <w:szCs w:val="24"/>
          <w:lang w:eastAsia="zh-CN"/>
        </w:rPr>
        <w:t xml:space="preserve">，</w:t>
      </w:r>
      <w:bookmarkStart w:id="3" w:name="OLE_LINK6"/>
      <w:r>
        <w:rPr>
          <w:rFonts w:hint="eastAsia" w:ascii="宋体" w:hAnsi="宋体"/>
          <w:bCs/>
          <w:sz w:val="24"/>
          <w:szCs w:val="24"/>
          <w:lang w:eastAsia="zh-CN"/>
        </w:rPr>
        <w:t xml:space="preserve">计算基数为</w:t>
      </w:r>
      <w:r>
        <w:rPr>
          <w:rFonts w:hint="eastAsia" w:ascii="宋体" w:hAnsi="宋体"/>
          <w:bCs/>
          <w:sz w:val="24"/>
          <w:szCs w:val="24"/>
          <w:lang w:eastAsia="zh-CN"/>
        </w:rPr>
        <w:t xml:space="preserve">699.24</w:t>
      </w:r>
      <w:r>
        <w:rPr>
          <w:rFonts w:hint="eastAsia" w:ascii="宋体" w:hAnsi="宋体"/>
          <w:bCs/>
          <w:sz w:val="24"/>
          <w:szCs w:val="24"/>
          <w:lang w:eastAsia="zh-CN"/>
        </w:rPr>
        <w:t xml:space="preserve">万元</w:t>
      </w:r>
      <w:r>
        <w:rPr>
          <w:rFonts w:hint="eastAsia" w:ascii="宋体" w:hAnsi="宋体"/>
          <w:bCs/>
          <w:sz w:val="24"/>
          <w:szCs w:val="24"/>
          <w:lang w:eastAsia="zh-CN"/>
        </w:rPr>
        <w:t xml:space="preserve">。</w:t>
      </w:r>
      <w:bookmarkEnd w:id="3"/>
      <w:r/>
      <w:r/>
    </w:p>
    <w:p>
      <w:pPr>
        <w:ind w:firstLine="4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附：江苏省政府采购代理常规服务收费指导价</w:t>
      </w:r>
      <w:r/>
    </w:p>
    <w:tbl>
      <w:tblPr>
        <w:tblStyle w:val="794"/>
        <w:tblW w:w="0" w:type="auto"/>
        <w:tblInd w:w="562" w:type="dxa"/>
        <w:tblLook w:val="04A0" w:firstRow="1" w:lastRow="0" w:firstColumn="1" w:lastColumn="0" w:noHBand="0" w:noVBand="1"/>
      </w:tblPr>
      <w:tblGrid>
        <w:gridCol w:w="4536"/>
        <w:gridCol w:w="2552"/>
      </w:tblGrid>
      <w:tr>
        <w:trPr/>
        <w:tc>
          <w:tcPr>
            <w:tcW w:w="4536"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中标或者成交金额</w:t>
            </w:r>
            <w:r/>
          </w:p>
        </w:tc>
        <w:tc>
          <w:tcPr>
            <w:tcW w:w="2552"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费率</w:t>
            </w:r>
            <w:r/>
          </w:p>
        </w:tc>
      </w:tr>
      <w:tr>
        <w:trPr/>
        <w:tc>
          <w:tcPr>
            <w:tcW w:w="4536" w:type="dxa"/>
            <w:textDirection w:val="lrTb"/>
            <w:noWrap w:val="false"/>
          </w:tcPr>
          <w:p>
            <w:pPr>
              <w:jc w:val="center"/>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最低收费金额（每个委托项目）</w:t>
            </w:r>
            <w:r/>
          </w:p>
        </w:tc>
        <w:tc>
          <w:tcPr>
            <w:tcW w:w="2552"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5000元</w:t>
            </w:r>
            <w:r/>
          </w:p>
        </w:tc>
      </w:tr>
      <w:tr>
        <w:trPr/>
        <w:tc>
          <w:tcPr>
            <w:tcW w:w="4536"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50万元以下（含50万元）</w:t>
            </w:r>
            <w:r/>
          </w:p>
        </w:tc>
        <w:tc>
          <w:tcPr>
            <w:tcW w:w="2552"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1.6%</w:t>
            </w:r>
            <w:r/>
          </w:p>
        </w:tc>
      </w:tr>
      <w:tr>
        <w:trPr/>
        <w:tc>
          <w:tcPr>
            <w:tcW w:w="4536"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50</w:t>
            </w:r>
            <w:r>
              <w:rPr>
                <w:rFonts w:hint="eastAsia" w:ascii="宋体" w:hAnsi="宋体" w:eastAsia="宋体" w:cs="宋体"/>
                <w:sz w:val="24"/>
                <w:szCs w:val="24"/>
                <w:lang w:eastAsia="zh-CN"/>
              </w:rPr>
              <w:t xml:space="preserve">万元</w:t>
            </w:r>
            <w:r>
              <w:rPr>
                <w:rFonts w:hint="eastAsia" w:ascii="宋体" w:hAnsi="宋体" w:eastAsia="宋体" w:cs="宋体"/>
                <w:sz w:val="24"/>
                <w:szCs w:val="24"/>
              </w:rPr>
              <w:t xml:space="preserve">-400万元（含400万元）</w:t>
            </w:r>
            <w:r/>
          </w:p>
        </w:tc>
        <w:tc>
          <w:tcPr>
            <w:tcW w:w="2552"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r>
      <w:tr>
        <w:trPr/>
        <w:tc>
          <w:tcPr>
            <w:tcW w:w="4536"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400</w:t>
            </w:r>
            <w:r>
              <w:rPr>
                <w:rFonts w:hint="eastAsia" w:ascii="宋体" w:hAnsi="宋体" w:eastAsia="宋体" w:cs="宋体"/>
                <w:sz w:val="24"/>
                <w:szCs w:val="24"/>
                <w:lang w:eastAsia="zh-CN"/>
              </w:rPr>
              <w:t xml:space="preserve">万元</w:t>
            </w:r>
            <w:r>
              <w:rPr>
                <w:rFonts w:hint="eastAsia" w:ascii="宋体" w:hAnsi="宋体" w:eastAsia="宋体" w:cs="宋体"/>
                <w:sz w:val="24"/>
                <w:szCs w:val="24"/>
              </w:rPr>
              <w:t xml:space="preserve">-1000万元（含1000万元）</w:t>
            </w:r>
            <w:r/>
          </w:p>
        </w:tc>
        <w:tc>
          <w:tcPr>
            <w:tcW w:w="2552"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1.1%</w:t>
            </w:r>
            <w:r/>
          </w:p>
        </w:tc>
      </w:tr>
      <w:tr>
        <w:trPr/>
        <w:tc>
          <w:tcPr>
            <w:tcW w:w="4536"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1000</w:t>
            </w:r>
            <w:r>
              <w:rPr>
                <w:rFonts w:hint="eastAsia" w:ascii="宋体" w:hAnsi="宋体" w:eastAsia="宋体" w:cs="宋体"/>
                <w:sz w:val="24"/>
                <w:szCs w:val="24"/>
                <w:lang w:eastAsia="zh-CN"/>
              </w:rPr>
              <w:t xml:space="preserve">万元</w:t>
            </w:r>
            <w:r>
              <w:rPr>
                <w:rFonts w:hint="eastAsia" w:ascii="宋体" w:hAnsi="宋体" w:eastAsia="宋体" w:cs="宋体"/>
                <w:sz w:val="24"/>
                <w:szCs w:val="24"/>
              </w:rPr>
              <w:t xml:space="preserve">-5000万元（含5000万元）</w:t>
            </w:r>
            <w:r/>
          </w:p>
        </w:tc>
        <w:tc>
          <w:tcPr>
            <w:tcW w:w="2552"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0.8%</w:t>
            </w:r>
            <w:r/>
          </w:p>
        </w:tc>
      </w:tr>
      <w:tr>
        <w:trPr/>
        <w:tc>
          <w:tcPr>
            <w:tcW w:w="4536"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5000</w:t>
            </w:r>
            <w:r>
              <w:rPr>
                <w:rFonts w:hint="eastAsia" w:ascii="宋体" w:hAnsi="宋体" w:eastAsia="宋体" w:cs="宋体"/>
                <w:sz w:val="24"/>
                <w:szCs w:val="24"/>
                <w:lang w:eastAsia="zh-CN"/>
              </w:rPr>
              <w:t xml:space="preserve">万元</w:t>
            </w:r>
            <w:r>
              <w:rPr>
                <w:rFonts w:hint="eastAsia" w:ascii="宋体" w:hAnsi="宋体" w:eastAsia="宋体" w:cs="宋体"/>
                <w:sz w:val="24"/>
                <w:szCs w:val="24"/>
              </w:rPr>
              <w:t xml:space="preserve">-1亿元（含1亿元）</w:t>
            </w:r>
            <w:r/>
          </w:p>
        </w:tc>
        <w:tc>
          <w:tcPr>
            <w:tcW w:w="2552"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0.25%</w:t>
            </w:r>
            <w:r/>
          </w:p>
        </w:tc>
      </w:tr>
      <w:tr>
        <w:trPr/>
        <w:tc>
          <w:tcPr>
            <w:tcW w:w="4536"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亿元</w:t>
            </w:r>
            <w:r>
              <w:rPr>
                <w:rFonts w:hint="eastAsia" w:ascii="宋体" w:hAnsi="宋体" w:eastAsia="宋体" w:cs="宋体"/>
                <w:sz w:val="24"/>
                <w:szCs w:val="24"/>
              </w:rPr>
              <w:t xml:space="preserve">-10亿元（含10亿元）</w:t>
            </w:r>
            <w:r/>
          </w:p>
        </w:tc>
        <w:tc>
          <w:tcPr>
            <w:tcW w:w="2552"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0.05%</w:t>
            </w:r>
            <w:r/>
          </w:p>
        </w:tc>
      </w:tr>
      <w:tr>
        <w:trPr/>
        <w:tc>
          <w:tcPr>
            <w:tcW w:w="4536"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亿元</w:t>
            </w:r>
            <w:r>
              <w:rPr>
                <w:rFonts w:hint="eastAsia" w:ascii="宋体" w:hAnsi="宋体" w:eastAsia="宋体" w:cs="宋体"/>
                <w:sz w:val="24"/>
                <w:szCs w:val="24"/>
              </w:rPr>
              <w:t xml:space="preserve">-50亿元（含50亿元）</w:t>
            </w:r>
            <w:r/>
          </w:p>
        </w:tc>
        <w:tc>
          <w:tcPr>
            <w:tcW w:w="2552"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0.01%</w:t>
            </w:r>
            <w:r/>
          </w:p>
        </w:tc>
      </w:tr>
      <w:tr>
        <w:trPr/>
        <w:tc>
          <w:tcPr>
            <w:tcW w:w="4536"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50亿元以上</w:t>
            </w:r>
            <w:r/>
          </w:p>
        </w:tc>
        <w:tc>
          <w:tcPr>
            <w:tcW w:w="2552"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0.005%</w:t>
            </w:r>
            <w:r/>
          </w:p>
        </w:tc>
      </w:tr>
    </w:tbl>
    <w:p>
      <w:pPr>
        <w:ind w:firstLine="4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8</w:t>
      </w:r>
      <w:r>
        <w:rPr>
          <w:rFonts w:hint="eastAsia" w:ascii="宋体" w:hAnsi="宋体" w:eastAsia="宋体" w:cs="宋体"/>
          <w:sz w:val="24"/>
          <w:szCs w:val="24"/>
          <w:lang w:eastAsia="zh-CN"/>
        </w:rPr>
        <w:t xml:space="preserve">.1.3</w:t>
      </w:r>
      <w:r>
        <w:rPr>
          <w:rFonts w:hint="eastAsia" w:ascii="宋体" w:hAnsi="宋体" w:eastAsia="宋体" w:cs="宋体"/>
          <w:sz w:val="24"/>
          <w:szCs w:val="24"/>
          <w:lang w:eastAsia="zh-CN"/>
        </w:rPr>
        <w:t xml:space="preserve">确定标准的依据：《政府采购代理机构管理暂行办法》（财库〔2018〕2号）、委托代理协议书。</w:t>
      </w:r>
      <w:r/>
    </w:p>
    <w:p>
      <w:pPr>
        <w:ind w:firstLine="4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8</w:t>
      </w:r>
      <w:r>
        <w:rPr>
          <w:rFonts w:hint="eastAsia" w:ascii="宋体" w:hAnsi="宋体" w:eastAsia="宋体" w:cs="宋体"/>
          <w:sz w:val="24"/>
          <w:szCs w:val="24"/>
          <w:lang w:eastAsia="zh-CN"/>
        </w:rPr>
        <w:t xml:space="preserve">.1.4</w:t>
      </w:r>
      <w:r>
        <w:rPr>
          <w:rFonts w:hint="eastAsia" w:ascii="宋体" w:hAnsi="宋体" w:eastAsia="宋体" w:cs="宋体"/>
          <w:sz w:val="24"/>
          <w:szCs w:val="24"/>
          <w:lang w:eastAsia="zh-CN"/>
        </w:rPr>
        <w:t xml:space="preserve">招标代理服务费以银行电汇或网上银行支付方式对公一次性足额缴纳。收款单位：江苏经纬资产土地房地产评估测绘工程咨询有限公司，账号：</w:t>
      </w:r>
      <w:r>
        <w:rPr>
          <w:rFonts w:ascii="宋体" w:hAnsi="宋体" w:eastAsia="宋体" w:cs="宋体"/>
          <w:sz w:val="24"/>
          <w:szCs w:val="24"/>
          <w:lang w:eastAsia="zh-CN"/>
        </w:rPr>
        <w:t xml:space="preserve">1115028819100011929</w:t>
      </w:r>
      <w:r>
        <w:rPr>
          <w:rFonts w:hint="eastAsia" w:ascii="宋体" w:hAnsi="宋体" w:eastAsia="宋体" w:cs="宋体"/>
          <w:sz w:val="24"/>
          <w:szCs w:val="24"/>
          <w:lang w:eastAsia="zh-CN"/>
        </w:rPr>
        <w:t xml:space="preserve">，开户行</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工行泰州锦绣支行。缴费完成后，将同步开具增值税电子发票。</w:t>
      </w:r>
      <w:r/>
    </w:p>
    <w:p>
      <w:pPr>
        <w:jc w:val="both"/>
        <w:spacing w:after="0" w:line="440" w:lineRule="exact"/>
        <w:widowControl w:val="off"/>
        <w:tabs>
          <w:tab w:val="left" w:pos="525" w:leader="none"/>
          <w:tab w:val="left" w:pos="945" w:leader="none"/>
        </w:tabs>
        <w:rPr>
          <w:rFonts w:hint="eastAsia" w:ascii="宋体" w:hAnsi="宋体" w:eastAsia="宋体" w:cs="宋体"/>
          <w:b/>
          <w:sz w:val="32"/>
          <w:lang w:eastAsia="zh-CN"/>
        </w:rPr>
      </w:pPr>
      <w:r>
        <w:rPr>
          <w:rFonts w:ascii="宋体" w:hAnsi="宋体" w:cs="宋体"/>
          <w:b/>
          <w:sz w:val="32"/>
          <w:lang w:eastAsia="zh-CN"/>
        </w:rPr>
        <w:t xml:space="preserve">十、有关说明</w:t>
      </w:r>
      <w:r/>
    </w:p>
    <w:p>
      <w:pPr>
        <w:ind w:firstLine="480"/>
        <w:jc w:val="both"/>
        <w:spacing w:after="0" w:line="440" w:lineRule="exact"/>
        <w:widowControl w:val="off"/>
        <w:tabs>
          <w:tab w:val="left" w:pos="525" w:leader="none"/>
          <w:tab w:val="left" w:pos="945" w:leader="none"/>
        </w:tabs>
        <w:rPr>
          <w:rFonts w:hint="eastAsia" w:ascii="宋体" w:hAnsi="宋体"/>
          <w:bCs/>
          <w:sz w:val="24"/>
          <w:szCs w:val="24"/>
          <w:lang w:eastAsia="zh-CN"/>
        </w:rPr>
      </w:pPr>
      <w:r>
        <w:rPr>
          <w:rFonts w:hint="eastAsia" w:ascii="宋体" w:hAnsi="宋体"/>
          <w:bCs/>
          <w:sz w:val="24"/>
          <w:szCs w:val="24"/>
          <w:lang w:eastAsia="zh-CN"/>
        </w:rPr>
        <w:t xml:space="preserve">29</w:t>
      </w:r>
      <w:r>
        <w:rPr>
          <w:rFonts w:ascii="宋体" w:hAnsi="宋体"/>
          <w:bCs/>
          <w:sz w:val="24"/>
          <w:szCs w:val="24"/>
          <w:lang w:eastAsia="zh-CN"/>
        </w:rPr>
        <w:t xml:space="preserve">.1征集活动开始后，供应商须自行准备设备（包括但不限于笔记本电脑、无线网络）登录江苏省政府采购（苏采云）平台，按征集文件规定时间解密后，在评审过程中保持在线，等待评审小组的询标和评审结果，中途不得离开。如</w:t>
      </w:r>
      <w:r>
        <w:rPr>
          <w:rFonts w:hint="eastAsia" w:ascii="宋体" w:hAnsi="宋体"/>
          <w:bCs/>
          <w:sz w:val="24"/>
          <w:szCs w:val="24"/>
          <w:lang w:eastAsia="zh-CN"/>
        </w:rPr>
        <w:t xml:space="preserve">供应商</w:t>
      </w:r>
      <w:r>
        <w:rPr>
          <w:rFonts w:ascii="宋体" w:hAnsi="宋体"/>
          <w:bCs/>
          <w:sz w:val="24"/>
          <w:szCs w:val="24"/>
          <w:lang w:eastAsia="zh-CN"/>
        </w:rPr>
        <w:t xml:space="preserve">未按要求应答，由此所产生的损失及风险由供应商自行承担。</w:t>
      </w:r>
      <w:r/>
    </w:p>
    <w:p>
      <w:pPr>
        <w:ind w:firstLine="480"/>
        <w:jc w:val="both"/>
        <w:spacing w:after="0" w:line="440" w:lineRule="exact"/>
        <w:widowControl w:val="off"/>
        <w:tabs>
          <w:tab w:val="left" w:pos="525" w:leader="none"/>
          <w:tab w:val="left" w:pos="945" w:leader="none"/>
        </w:tabs>
        <w:rPr>
          <w:rFonts w:hint="eastAsia" w:ascii="宋体" w:hAnsi="宋体"/>
          <w:bCs/>
          <w:sz w:val="24"/>
          <w:szCs w:val="24"/>
          <w:lang w:eastAsia="zh-CN"/>
        </w:rPr>
      </w:pPr>
      <w:r>
        <w:rPr>
          <w:rFonts w:hint="eastAsia" w:ascii="宋体" w:hAnsi="宋体"/>
          <w:bCs/>
          <w:sz w:val="24"/>
          <w:szCs w:val="24"/>
          <w:lang w:eastAsia="zh-CN"/>
        </w:rPr>
        <w:t xml:space="preserve">29</w:t>
      </w:r>
      <w:r>
        <w:rPr>
          <w:rFonts w:hint="eastAsia" w:ascii="宋体" w:hAnsi="宋体"/>
          <w:bCs/>
          <w:sz w:val="24"/>
          <w:szCs w:val="24"/>
          <w:lang w:eastAsia="zh-CN"/>
        </w:rPr>
        <w:t xml:space="preserve">.2投标保证金：依据苏财购〔2</w:t>
      </w:r>
      <w:r>
        <w:rPr>
          <w:rFonts w:ascii="宋体" w:hAnsi="宋体"/>
          <w:bCs/>
          <w:sz w:val="24"/>
          <w:szCs w:val="24"/>
          <w:lang w:eastAsia="zh-CN"/>
        </w:rPr>
        <w:t xml:space="preserve">020</w:t>
      </w:r>
      <w:r>
        <w:rPr>
          <w:rFonts w:hint="eastAsia" w:ascii="宋体" w:hAnsi="宋体"/>
          <w:bCs/>
          <w:sz w:val="24"/>
          <w:szCs w:val="24"/>
          <w:lang w:eastAsia="zh-CN"/>
        </w:rPr>
        <w:t xml:space="preserve">〕52号文件精神，本项目免收</w:t>
      </w:r>
      <w:r>
        <w:rPr>
          <w:rFonts w:ascii="宋体" w:hAnsi="宋体"/>
          <w:bCs/>
          <w:sz w:val="24"/>
          <w:szCs w:val="24"/>
          <w:lang w:eastAsia="zh-CN"/>
        </w:rPr>
        <w:t xml:space="preserve">投标</w:t>
      </w:r>
      <w:r>
        <w:rPr>
          <w:rFonts w:hint="eastAsia" w:ascii="宋体" w:hAnsi="宋体"/>
          <w:bCs/>
          <w:sz w:val="24"/>
          <w:szCs w:val="24"/>
          <w:lang w:eastAsia="zh-CN"/>
        </w:rPr>
        <w:t xml:space="preserve">保证金。</w:t>
      </w:r>
      <w:r/>
    </w:p>
    <w:p>
      <w:pPr>
        <w:ind w:firstLine="480"/>
        <w:jc w:val="both"/>
        <w:spacing w:after="0" w:line="440" w:lineRule="exact"/>
        <w:widowControl w:val="off"/>
        <w:tabs>
          <w:tab w:val="left" w:pos="525" w:leader="none"/>
          <w:tab w:val="left" w:pos="945" w:leader="none"/>
        </w:tabs>
        <w:rPr>
          <w:rFonts w:hint="eastAsia" w:ascii="宋体" w:hAnsi="宋体"/>
          <w:bCs/>
          <w:sz w:val="24"/>
          <w:szCs w:val="24"/>
          <w:lang w:eastAsia="zh-CN"/>
        </w:rPr>
      </w:pPr>
      <w:r>
        <w:rPr>
          <w:rFonts w:hint="eastAsia" w:ascii="宋体" w:hAnsi="宋体"/>
          <w:bCs/>
          <w:sz w:val="24"/>
          <w:szCs w:val="24"/>
          <w:lang w:eastAsia="zh-CN"/>
        </w:rPr>
        <w:t xml:space="preserve">29</w:t>
      </w:r>
      <w:r>
        <w:rPr>
          <w:rFonts w:ascii="宋体" w:hAnsi="宋体"/>
          <w:bCs/>
          <w:sz w:val="24"/>
          <w:szCs w:val="24"/>
          <w:lang w:eastAsia="zh-CN"/>
        </w:rPr>
        <w:t xml:space="preserve">.</w:t>
      </w:r>
      <w:r>
        <w:rPr>
          <w:rFonts w:hint="eastAsia" w:ascii="宋体" w:hAnsi="宋体"/>
          <w:bCs/>
          <w:sz w:val="24"/>
          <w:szCs w:val="24"/>
          <w:lang w:eastAsia="zh-CN"/>
        </w:rPr>
        <w:t xml:space="preserve">3</w:t>
      </w:r>
      <w:r>
        <w:rPr>
          <w:rFonts w:ascii="宋体" w:hAnsi="宋体"/>
          <w:bCs/>
          <w:sz w:val="24"/>
          <w:szCs w:val="24"/>
          <w:lang w:eastAsia="zh-CN"/>
        </w:rPr>
        <w:t xml:space="preserve">响应文件格式中需签字或盖章处均可以用电子签名或电子章代替。</w:t>
      </w:r>
      <w:r/>
    </w:p>
    <w:p>
      <w:pPr>
        <w:ind w:firstLine="480"/>
        <w:spacing w:line="360" w:lineRule="auto"/>
        <w:tabs>
          <w:tab w:val="left" w:pos="900" w:leader="none"/>
        </w:tabs>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360" w:lineRule="auto"/>
        <w:tabs>
          <w:tab w:val="left" w:pos="900" w:leader="none"/>
        </w:tabs>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360" w:lineRule="auto"/>
        <w:tabs>
          <w:tab w:val="left" w:pos="900" w:leader="none"/>
        </w:tabs>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360" w:lineRule="auto"/>
        <w:tabs>
          <w:tab w:val="left" w:pos="900" w:leader="none"/>
        </w:tabs>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360" w:lineRule="auto"/>
        <w:tabs>
          <w:tab w:val="left" w:pos="900" w:leader="none"/>
        </w:tabs>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360" w:lineRule="auto"/>
        <w:tabs>
          <w:tab w:val="left" w:pos="900" w:leader="none"/>
        </w:tabs>
        <w:rPr>
          <w:rFonts w:hint="eastAsia" w:ascii="宋体" w:hAnsi="宋体" w:eastAsia="宋体" w:cs="宋体"/>
          <w:sz w:val="24"/>
          <w:lang w:eastAsia="zh-CN"/>
        </w:rPr>
      </w:pPr>
      <w:r>
        <w:rPr>
          <w:rFonts w:hint="eastAsia" w:ascii="宋体" w:hAnsi="宋体" w:eastAsia="宋体" w:cs="宋体"/>
          <w:sz w:val="24"/>
          <w:lang w:eastAsia="zh-CN"/>
        </w:rPr>
      </w:r>
      <w:r/>
    </w:p>
    <w:p>
      <w:pPr>
        <w:jc w:val="center"/>
        <w:spacing w:after="0"/>
        <w:rPr>
          <w:lang w:eastAsia="zh-CN"/>
        </w:rPr>
      </w:pPr>
      <w:r>
        <w:rPr>
          <w:rFonts w:ascii="黑体" w:hAnsi="黑体" w:eastAsia="黑体" w:cs="黑体"/>
          <w:sz w:val="44"/>
          <w:lang w:eastAsia="zh-CN"/>
        </w:rPr>
        <w:t xml:space="preserve">第三章  框架协议文本</w:t>
      </w:r>
      <w:r/>
    </w:p>
    <w:p>
      <w:pPr>
        <w:jc w:val="center"/>
        <w:spacing w:before="145" w:after="145"/>
        <w:rPr>
          <w:lang w:eastAsia="zh-CN"/>
        </w:rPr>
      </w:pPr>
      <w:r>
        <w:rPr>
          <w:rFonts w:ascii="宋体" w:hAnsi="宋体" w:cs="宋体"/>
          <w:b/>
          <w:sz w:val="30"/>
          <w:lang w:eastAsia="zh-CN"/>
        </w:rPr>
        <w:t xml:space="preserve">泰州市框架协议文本（服务）（框架协议编号）</w:t>
      </w:r>
      <w:r/>
    </w:p>
    <w:p>
      <w:pPr>
        <w:jc w:val="both"/>
        <w:spacing w:before="120" w:after="120"/>
        <w:rPr>
          <w:rFonts w:hint="eastAsia" w:ascii="宋体" w:hAnsi="宋体" w:eastAsia="宋体" w:cs="宋体"/>
          <w:sz w:val="24"/>
          <w:lang w:eastAsia="zh-CN"/>
        </w:rPr>
      </w:pPr>
      <w:r>
        <w:rPr>
          <w:rFonts w:ascii="宋体" w:hAnsi="宋体" w:cs="宋体"/>
          <w:sz w:val="24"/>
          <w:lang w:eastAsia="zh-CN"/>
        </w:rPr>
        <w:t xml:space="preserve">项目名称：                                  </w:t>
      </w:r>
      <w:r/>
    </w:p>
    <w:p>
      <w:pPr>
        <w:jc w:val="both"/>
        <w:spacing w:before="120" w:after="120"/>
        <w:rPr>
          <w:lang w:eastAsia="zh-CN"/>
        </w:rPr>
      </w:pPr>
      <w:r>
        <w:rPr>
          <w:rFonts w:ascii="宋体" w:hAnsi="宋体" w:cs="宋体"/>
          <w:sz w:val="24"/>
          <w:lang w:eastAsia="zh-CN"/>
        </w:rPr>
        <w:t xml:space="preserve">项目编号：</w:t>
      </w:r>
      <w:r/>
    </w:p>
    <w:p>
      <w:pPr>
        <w:jc w:val="both"/>
        <w:spacing w:before="120" w:after="120"/>
        <w:rPr>
          <w:lang w:eastAsia="zh-CN"/>
        </w:rPr>
      </w:pPr>
      <w:r>
        <w:rPr>
          <w:rFonts w:ascii="宋体" w:hAnsi="宋体" w:cs="宋体"/>
          <w:sz w:val="24"/>
          <w:lang w:eastAsia="zh-CN"/>
        </w:rPr>
        <w:t xml:space="preserve">甲方：（泰州市公安局）</w:t>
      </w:r>
      <w:r>
        <w:rPr>
          <w:rFonts w:ascii="宋体" w:hAnsi="宋体" w:eastAsia="宋体" w:cs="宋体"/>
          <w:sz w:val="24"/>
          <w:lang w:eastAsia="zh-CN"/>
        </w:rPr>
        <w:t xml:space="preserve">_________</w:t>
      </w:r>
      <w:r/>
    </w:p>
    <w:p>
      <w:pPr>
        <w:jc w:val="both"/>
        <w:spacing w:before="120" w:after="120"/>
        <w:rPr>
          <w:lang w:eastAsia="zh-CN"/>
        </w:rPr>
      </w:pPr>
      <w:r>
        <w:rPr>
          <w:rFonts w:ascii="宋体" w:hAnsi="宋体" w:cs="宋体"/>
          <w:sz w:val="24"/>
          <w:lang w:eastAsia="zh-CN"/>
        </w:rPr>
        <w:t xml:space="preserve">乙方：（入围供应商）</w:t>
      </w:r>
      <w:r>
        <w:rPr>
          <w:rFonts w:ascii="宋体" w:hAnsi="宋体" w:eastAsia="宋体" w:cs="宋体"/>
          <w:sz w:val="24"/>
          <w:lang w:eastAsia="zh-CN"/>
        </w:rPr>
        <w:t xml:space="preserve">________</w:t>
      </w:r>
      <w:r/>
    </w:p>
    <w:p>
      <w:pPr>
        <w:jc w:val="both"/>
        <w:spacing w:before="120" w:after="120"/>
        <w:rPr>
          <w:lang w:eastAsia="zh-CN"/>
        </w:rPr>
      </w:pPr>
      <w:r>
        <w:rPr>
          <w:rFonts w:ascii="宋体" w:hAnsi="宋体" w:cs="宋体"/>
          <w:b/>
          <w:sz w:val="24"/>
          <w:lang w:eastAsia="zh-CN"/>
        </w:rPr>
        <w:t xml:space="preserve">   </w:t>
      </w:r>
      <w:r>
        <w:rPr>
          <w:rFonts w:ascii="宋体" w:hAnsi="宋体" w:cs="宋体"/>
          <w:sz w:val="24"/>
          <w:lang w:eastAsia="zh-CN"/>
        </w:rPr>
        <w:t xml:space="preserve">甲、乙双方根据</w:t>
      </w:r>
      <w:r>
        <w:rPr>
          <w:rFonts w:ascii="宋体" w:hAnsi="宋体" w:cs="宋体"/>
          <w:sz w:val="24"/>
          <w:u w:val="single"/>
          <w:lang w:eastAsia="zh-CN"/>
        </w:rPr>
        <w:t xml:space="preserve">         </w:t>
      </w:r>
      <w:r>
        <w:rPr>
          <w:rFonts w:ascii="宋体" w:hAnsi="宋体" w:cs="宋体"/>
          <w:sz w:val="24"/>
          <w:lang w:eastAsia="zh-CN"/>
        </w:rPr>
        <w:t xml:space="preserve">项目框架协议采购的结果，签署本文本。</w:t>
      </w:r>
      <w:r/>
    </w:p>
    <w:p>
      <w:pPr>
        <w:jc w:val="both"/>
        <w:spacing w:before="120" w:after="120" w:line="240" w:lineRule="auto"/>
        <w:rPr>
          <w:lang w:eastAsia="zh-CN"/>
        </w:rPr>
      </w:pPr>
      <w:r>
        <w:rPr>
          <w:rFonts w:ascii="宋体" w:hAnsi="宋体" w:cs="宋体"/>
          <w:b/>
          <w:sz w:val="24"/>
          <w:lang w:eastAsia="zh-CN"/>
        </w:rPr>
        <w:t xml:space="preserve">一、项目基本情况</w:t>
      </w:r>
      <w:r/>
    </w:p>
    <w:p>
      <w:pPr>
        <w:jc w:val="both"/>
        <w:spacing w:before="120" w:after="120" w:line="240" w:lineRule="auto"/>
        <w:rPr>
          <w:lang w:eastAsia="zh-CN"/>
        </w:rPr>
      </w:pPr>
      <w:r>
        <w:rPr>
          <w:rFonts w:ascii="宋体" w:hAnsi="宋体" w:eastAsia="宋体" w:cs="宋体"/>
          <w:sz w:val="24"/>
          <w:lang w:eastAsia="zh-CN"/>
        </w:rPr>
        <w:t xml:space="preserve">1.1 </w:t>
      </w:r>
      <w:r>
        <w:rPr>
          <w:rFonts w:ascii="宋体" w:hAnsi="宋体" w:cs="宋体"/>
          <w:sz w:val="24"/>
          <w:lang w:eastAsia="zh-CN"/>
        </w:rPr>
        <w:t xml:space="preserve">采购需求：</w:t>
      </w:r>
      <w:r>
        <w:rPr>
          <w:rFonts w:ascii="宋体" w:hAnsi="宋体" w:cs="宋体"/>
          <w:sz w:val="24"/>
          <w:u w:val="single"/>
          <w:lang w:eastAsia="zh-CN"/>
        </w:rPr>
        <w:t xml:space="preserve">见征集文件需求</w:t>
      </w:r>
      <w:r/>
    </w:p>
    <w:p>
      <w:pPr>
        <w:jc w:val="both"/>
        <w:spacing w:before="120" w:after="120" w:line="240" w:lineRule="auto"/>
        <w:rPr>
          <w:lang w:eastAsia="zh-CN"/>
        </w:rPr>
      </w:pPr>
      <w:r>
        <w:rPr>
          <w:rFonts w:ascii="宋体" w:hAnsi="宋体" w:eastAsia="宋体" w:cs="宋体"/>
          <w:sz w:val="24"/>
          <w:lang w:eastAsia="zh-CN"/>
        </w:rPr>
        <w:t xml:space="preserve">1.2 </w:t>
      </w:r>
      <w:r>
        <w:rPr>
          <w:rFonts w:ascii="宋体" w:hAnsi="宋体" w:cs="宋体"/>
          <w:sz w:val="24"/>
          <w:lang w:eastAsia="zh-CN"/>
        </w:rPr>
        <w:t xml:space="preserve">服务单价：</w:t>
      </w:r>
      <w:r>
        <w:rPr>
          <w:rFonts w:ascii="宋体" w:hAnsi="宋体" w:cs="宋体"/>
          <w:sz w:val="24"/>
          <w:u w:val="single"/>
          <w:lang w:eastAsia="zh-CN"/>
        </w:rPr>
        <w:t xml:space="preserve">见征集文件</w:t>
      </w:r>
      <w:r/>
    </w:p>
    <w:p>
      <w:pPr>
        <w:jc w:val="both"/>
        <w:spacing w:before="120" w:after="120" w:line="240" w:lineRule="auto"/>
        <w:rPr>
          <w:lang w:eastAsia="zh-CN"/>
        </w:rPr>
      </w:pPr>
      <w:r>
        <w:rPr>
          <w:rFonts w:ascii="宋体" w:hAnsi="宋体" w:eastAsia="宋体" w:cs="宋体"/>
          <w:sz w:val="24"/>
          <w:lang w:eastAsia="zh-CN"/>
        </w:rPr>
        <w:t xml:space="preserve">1.3</w:t>
      </w:r>
      <w:r>
        <w:rPr>
          <w:rFonts w:ascii="宋体" w:hAnsi="宋体" w:cs="宋体"/>
          <w:sz w:val="24"/>
          <w:lang w:eastAsia="zh-CN"/>
        </w:rPr>
        <w:t xml:space="preserve">适用本次框架协议的采购人范围：</w:t>
      </w:r>
      <w:r>
        <w:rPr>
          <w:rFonts w:ascii="宋体" w:hAnsi="宋体" w:cs="宋体"/>
          <w:sz w:val="24"/>
          <w:u w:val="single"/>
          <w:lang w:eastAsia="zh-CN"/>
        </w:rPr>
        <w:t xml:space="preserve">泰州市公安局机关工作人员，包括市局机关、交管支队</w:t>
      </w:r>
      <w:r>
        <w:rPr>
          <w:rFonts w:hint="eastAsia" w:ascii="宋体" w:hAnsi="宋体" w:cs="宋体"/>
          <w:sz w:val="24"/>
          <w:u w:val="single"/>
          <w:lang w:eastAsia="zh-CN"/>
        </w:rPr>
        <w:t xml:space="preserve">、</w:t>
      </w:r>
      <w:r>
        <w:rPr>
          <w:rFonts w:ascii="宋体" w:hAnsi="宋体" w:cs="宋体"/>
          <w:sz w:val="24"/>
          <w:u w:val="single"/>
          <w:lang w:eastAsia="zh-CN"/>
        </w:rPr>
        <w:t xml:space="preserve">海陵分局</w:t>
      </w:r>
      <w:r>
        <w:rPr>
          <w:rFonts w:hint="eastAsia" w:ascii="宋体" w:hAnsi="宋体" w:cs="宋体"/>
          <w:sz w:val="24"/>
          <w:u w:val="single"/>
          <w:lang w:eastAsia="zh-CN"/>
        </w:rPr>
        <w:t xml:space="preserve">、</w:t>
      </w:r>
      <w:r>
        <w:rPr>
          <w:rFonts w:ascii="宋体" w:hAnsi="宋体" w:cs="宋体"/>
          <w:sz w:val="24"/>
          <w:u w:val="single"/>
          <w:lang w:eastAsia="zh-CN"/>
        </w:rPr>
        <w:t xml:space="preserve">医药高新分局</w:t>
      </w:r>
      <w:r>
        <w:rPr>
          <w:rFonts w:hint="eastAsia" w:ascii="宋体" w:hAnsi="宋体" w:cs="宋体"/>
          <w:sz w:val="24"/>
          <w:u w:val="single"/>
          <w:lang w:eastAsia="zh-CN"/>
        </w:rPr>
        <w:t xml:space="preserve">的工作人员</w:t>
      </w:r>
      <w:r>
        <w:rPr>
          <w:rFonts w:ascii="宋体" w:hAnsi="宋体" w:cs="宋体"/>
          <w:sz w:val="24"/>
          <w:u w:val="single"/>
          <w:lang w:eastAsia="zh-CN"/>
        </w:rPr>
        <w:t xml:space="preserve">。</w:t>
      </w:r>
      <w:r/>
    </w:p>
    <w:p>
      <w:pPr>
        <w:jc w:val="both"/>
        <w:spacing w:before="120" w:after="120" w:line="240" w:lineRule="auto"/>
        <w:rPr>
          <w:lang w:eastAsia="zh-CN"/>
        </w:rPr>
      </w:pPr>
      <w:r>
        <w:rPr>
          <w:rFonts w:ascii="宋体" w:hAnsi="宋体" w:eastAsia="宋体" w:cs="宋体"/>
          <w:sz w:val="24"/>
          <w:lang w:eastAsia="zh-CN"/>
        </w:rPr>
        <w:t xml:space="preserve">1.4</w:t>
      </w:r>
      <w:r>
        <w:rPr>
          <w:rFonts w:ascii="宋体" w:hAnsi="宋体" w:cs="宋体"/>
          <w:sz w:val="24"/>
          <w:lang w:eastAsia="zh-CN"/>
        </w:rPr>
        <w:t xml:space="preserve">履行合同的地域范围：</w:t>
      </w:r>
      <w:r>
        <w:rPr>
          <w:rFonts w:ascii="宋体" w:hAnsi="宋体" w:cs="宋体"/>
          <w:sz w:val="24"/>
          <w:u w:val="single"/>
          <w:lang w:eastAsia="zh-CN"/>
        </w:rPr>
        <w:t xml:space="preserve">泰州市，成交供应商提供体检场所</w:t>
      </w:r>
      <w:r>
        <w:rPr>
          <w:rFonts w:ascii="宋体" w:hAnsi="宋体" w:cs="宋体"/>
          <w:sz w:val="24"/>
          <w:lang w:eastAsia="zh-CN"/>
        </w:rPr>
        <w:t xml:space="preserve">。</w:t>
      </w:r>
      <w:r/>
    </w:p>
    <w:p>
      <w:pPr>
        <w:jc w:val="both"/>
        <w:spacing w:before="120" w:after="120" w:line="240" w:lineRule="auto"/>
        <w:rPr>
          <w:lang w:eastAsia="zh-CN"/>
        </w:rPr>
      </w:pPr>
      <w:r>
        <w:rPr>
          <w:rFonts w:ascii="宋体" w:hAnsi="宋体" w:cs="宋体"/>
          <w:b/>
          <w:sz w:val="24"/>
          <w:lang w:eastAsia="zh-CN"/>
        </w:rPr>
        <w:t xml:space="preserve">二、第一阶段入围服务的相关信息</w:t>
      </w:r>
      <w:r/>
    </w:p>
    <w:p>
      <w:pPr>
        <w:jc w:val="both"/>
        <w:spacing w:before="120" w:after="120" w:line="240" w:lineRule="auto"/>
        <w:rPr>
          <w:lang w:eastAsia="zh-CN"/>
        </w:rPr>
      </w:pPr>
      <w:r>
        <w:rPr>
          <w:rFonts w:ascii="宋体" w:hAnsi="宋体" w:eastAsia="宋体" w:cs="宋体"/>
          <w:sz w:val="24"/>
          <w:lang w:eastAsia="zh-CN"/>
        </w:rPr>
        <w:t xml:space="preserve">2.1 </w:t>
      </w:r>
      <w:r>
        <w:rPr>
          <w:rFonts w:ascii="宋体" w:hAnsi="宋体" w:cs="宋体"/>
          <w:sz w:val="24"/>
          <w:lang w:eastAsia="zh-CN"/>
        </w:rPr>
        <w:t xml:space="preserve">入围服务详细技术规格：</w:t>
      </w:r>
      <w:r>
        <w:rPr>
          <w:rFonts w:ascii="宋体" w:hAnsi="宋体" w:cs="宋体"/>
          <w:sz w:val="24"/>
          <w:u w:val="single"/>
          <w:lang w:eastAsia="zh-CN"/>
        </w:rPr>
        <w:t xml:space="preserve">见响应文件</w:t>
      </w:r>
      <w:r/>
    </w:p>
    <w:p>
      <w:pPr>
        <w:jc w:val="both"/>
        <w:spacing w:before="120" w:after="120" w:line="240" w:lineRule="auto"/>
        <w:rPr>
          <w:lang w:eastAsia="zh-CN"/>
        </w:rPr>
      </w:pPr>
      <w:r>
        <w:rPr>
          <w:rFonts w:ascii="宋体" w:hAnsi="宋体" w:eastAsia="宋体" w:cs="宋体"/>
          <w:sz w:val="24"/>
          <w:lang w:eastAsia="zh-CN"/>
        </w:rPr>
        <w:t xml:space="preserve">2.2 </w:t>
      </w:r>
      <w:r>
        <w:rPr>
          <w:rFonts w:ascii="宋体" w:hAnsi="宋体" w:cs="宋体"/>
          <w:sz w:val="24"/>
          <w:lang w:eastAsia="zh-CN"/>
        </w:rPr>
        <w:t xml:space="preserve">服务标准：</w:t>
      </w:r>
      <w:r>
        <w:rPr>
          <w:rFonts w:ascii="宋体" w:hAnsi="宋体" w:cs="宋体"/>
          <w:sz w:val="24"/>
          <w:u w:val="single"/>
          <w:lang w:eastAsia="zh-CN"/>
        </w:rPr>
        <w:t xml:space="preserve">见响应文件</w:t>
      </w:r>
      <w:r/>
    </w:p>
    <w:p>
      <w:pPr>
        <w:jc w:val="both"/>
        <w:spacing w:before="120" w:after="120" w:line="240" w:lineRule="auto"/>
        <w:rPr>
          <w:lang w:eastAsia="zh-CN"/>
        </w:rPr>
      </w:pPr>
      <w:r>
        <w:rPr>
          <w:rFonts w:ascii="宋体" w:hAnsi="宋体" w:eastAsia="宋体" w:cs="宋体"/>
          <w:sz w:val="24"/>
          <w:lang w:eastAsia="zh-CN"/>
        </w:rPr>
        <w:t xml:space="preserve">2.3 </w:t>
      </w:r>
      <w:r>
        <w:rPr>
          <w:rFonts w:ascii="宋体" w:hAnsi="宋体" w:cs="宋体"/>
          <w:sz w:val="24"/>
          <w:lang w:eastAsia="zh-CN"/>
        </w:rPr>
        <w:t xml:space="preserve">体检服务协议：</w:t>
      </w:r>
      <w:r>
        <w:rPr>
          <w:rFonts w:ascii="宋体" w:hAnsi="宋体" w:cs="宋体"/>
          <w:sz w:val="24"/>
          <w:u w:val="single"/>
          <w:lang w:eastAsia="zh-CN"/>
        </w:rPr>
        <w:t xml:space="preserve">见征集文件 </w:t>
      </w:r>
      <w:r/>
    </w:p>
    <w:p>
      <w:pPr>
        <w:jc w:val="both"/>
        <w:spacing w:before="120" w:after="120" w:line="240" w:lineRule="auto"/>
        <w:rPr>
          <w:rFonts w:hint="eastAsia" w:ascii="宋体" w:hAnsi="宋体" w:eastAsia="宋体" w:cs="宋体"/>
          <w:b/>
          <w:sz w:val="24"/>
          <w:lang w:eastAsia="zh-CN"/>
        </w:rPr>
      </w:pPr>
      <w:r>
        <w:rPr>
          <w:rFonts w:ascii="宋体" w:hAnsi="宋体" w:cs="宋体"/>
          <w:b/>
          <w:sz w:val="24"/>
          <w:lang w:eastAsia="zh-CN"/>
        </w:rPr>
        <w:t xml:space="preserve">三、入围服务升级换代规则</w:t>
      </w:r>
      <w:r/>
    </w:p>
    <w:p>
      <w:pPr>
        <w:jc w:val="both"/>
        <w:spacing w:after="0" w:line="240" w:lineRule="auto"/>
        <w:rPr>
          <w:rFonts w:hint="eastAsia" w:ascii="宋体" w:hAnsi="宋体" w:eastAsia="宋体" w:cs="宋体"/>
          <w:sz w:val="24"/>
          <w:lang w:eastAsia="zh-CN"/>
        </w:rPr>
      </w:pPr>
      <w:r>
        <w:rPr>
          <w:rFonts w:ascii="宋体" w:hAnsi="宋体" w:eastAsia="宋体" w:cs="宋体"/>
          <w:sz w:val="24"/>
          <w:lang w:eastAsia="zh-CN"/>
        </w:rPr>
        <w:t xml:space="preserve">3.1</w:t>
      </w:r>
      <w:r>
        <w:rPr>
          <w:rFonts w:ascii="宋体" w:hAnsi="宋体" w:cs="宋体"/>
          <w:sz w:val="24"/>
          <w:lang w:eastAsia="zh-CN"/>
        </w:rPr>
        <w:t xml:space="preserve">本项目框架协议期内，不对已入围服务进行升级替换，如国家出台新的服务标准，供应商需满足新标准的要求。</w:t>
      </w:r>
      <w:r/>
    </w:p>
    <w:p>
      <w:pPr>
        <w:jc w:val="both"/>
        <w:spacing w:before="120" w:after="120" w:line="240" w:lineRule="auto"/>
        <w:rPr>
          <w:lang w:eastAsia="zh-CN"/>
        </w:rPr>
      </w:pPr>
      <w:r>
        <w:rPr>
          <w:rFonts w:ascii="宋体" w:hAnsi="宋体" w:cs="宋体"/>
          <w:b/>
          <w:sz w:val="24"/>
          <w:lang w:eastAsia="zh-CN"/>
        </w:rPr>
        <w:t xml:space="preserve">四、确定第二阶段成交供应商的方式</w:t>
      </w:r>
      <w:r/>
    </w:p>
    <w:p>
      <w:pPr>
        <w:jc w:val="both"/>
        <w:spacing w:after="0" w:line="240" w:lineRule="auto"/>
        <w:rPr>
          <w:rFonts w:hint="eastAsia" w:ascii="宋体" w:hAnsi="宋体" w:eastAsia="宋体" w:cs="宋体"/>
          <w:sz w:val="24"/>
          <w:lang w:eastAsia="zh-CN"/>
        </w:rPr>
      </w:pPr>
      <w:r>
        <w:rPr>
          <w:rFonts w:ascii="宋体" w:hAnsi="宋体" w:eastAsia="宋体" w:cs="宋体"/>
          <w:sz w:val="24"/>
          <w:lang w:eastAsia="zh-CN"/>
        </w:rPr>
        <w:t xml:space="preserve">4.1</w:t>
      </w:r>
      <w:r>
        <w:rPr>
          <w:rFonts w:ascii="宋体" w:hAnsi="宋体" w:cs="宋体"/>
          <w:sz w:val="24"/>
          <w:lang w:eastAsia="zh-CN"/>
        </w:rPr>
        <w:t xml:space="preserve">第二阶段成交供应商由采购人</w:t>
      </w:r>
      <w:r>
        <w:rPr>
          <w:rFonts w:hint="eastAsia" w:ascii="宋体" w:hAnsi="宋体" w:cs="宋体"/>
          <w:sz w:val="24"/>
          <w:lang w:eastAsia="zh-CN"/>
        </w:rPr>
        <w:t xml:space="preserve">依据入围服务的质量以及服务便利性等因素，</w:t>
      </w:r>
      <w:r>
        <w:rPr>
          <w:rFonts w:ascii="宋体" w:hAnsi="宋体" w:cs="宋体"/>
          <w:sz w:val="24"/>
          <w:lang w:eastAsia="zh-CN"/>
        </w:rPr>
        <w:t xml:space="preserve">从第一阶段入围供应商中直接选定。供应商履行合同后，依据采购合同的约定，与采购人进行费用结算。</w:t>
      </w:r>
      <w:r/>
    </w:p>
    <w:p>
      <w:pPr>
        <w:jc w:val="both"/>
        <w:spacing w:before="120" w:after="120" w:line="240" w:lineRule="auto"/>
        <w:rPr>
          <w:lang w:eastAsia="zh-CN"/>
        </w:rPr>
      </w:pPr>
      <w:r>
        <w:rPr>
          <w:rFonts w:ascii="宋体" w:hAnsi="宋体" w:cs="宋体"/>
          <w:b/>
          <w:sz w:val="24"/>
          <w:lang w:eastAsia="zh-CN"/>
        </w:rPr>
        <w:t xml:space="preserve">五、资金支付方式、时间和条件</w:t>
      </w:r>
      <w:r/>
    </w:p>
    <w:p>
      <w:pPr>
        <w:spacing w:line="240" w:lineRule="auto"/>
        <w:tabs>
          <w:tab w:val="left" w:pos="426" w:leader="none"/>
        </w:tabs>
        <w:rPr>
          <w:rFonts w:hint="eastAsia" w:ascii="宋体" w:hAnsi="宋体" w:eastAsia="宋体" w:cs="宋体"/>
          <w:sz w:val="24"/>
          <w:lang w:eastAsia="zh-CN"/>
        </w:rPr>
      </w:pPr>
      <w:r>
        <w:rPr>
          <w:rFonts w:ascii="宋体" w:hAnsi="宋体" w:eastAsia="宋体" w:cs="宋体"/>
          <w:sz w:val="24"/>
          <w:lang w:eastAsia="zh-CN"/>
        </w:rPr>
        <w:t xml:space="preserve">5.1</w:t>
      </w:r>
      <w:r>
        <w:rPr>
          <w:rFonts w:ascii="宋体" w:hAnsi="宋体" w:cs="宋体"/>
          <w:sz w:val="24"/>
          <w:lang w:eastAsia="zh-CN"/>
        </w:rPr>
        <w:t xml:space="preserve">合同签订后，体检完成并提交体检报告和体检名单</w:t>
      </w:r>
      <w:r>
        <w:rPr>
          <w:rFonts w:ascii="宋体" w:hAnsi="宋体" w:eastAsia="宋体" w:cs="宋体"/>
          <w:sz w:val="24"/>
          <w:lang w:eastAsia="zh-CN"/>
        </w:rPr>
        <w:t xml:space="preserve">(</w:t>
      </w:r>
      <w:r>
        <w:rPr>
          <w:rFonts w:ascii="宋体" w:hAnsi="宋体" w:cs="宋体"/>
          <w:sz w:val="24"/>
          <w:lang w:eastAsia="zh-CN"/>
        </w:rPr>
        <w:t xml:space="preserve">单位、身份证、姓名</w:t>
      </w:r>
      <w:r>
        <w:rPr>
          <w:rFonts w:ascii="宋体" w:hAnsi="宋体" w:eastAsia="宋体" w:cs="宋体"/>
          <w:sz w:val="24"/>
          <w:lang w:eastAsia="zh-CN"/>
        </w:rPr>
        <w:t xml:space="preserve">)</w:t>
      </w:r>
      <w:r>
        <w:rPr>
          <w:rFonts w:ascii="宋体" w:hAnsi="宋体" w:cs="宋体"/>
          <w:sz w:val="24"/>
          <w:lang w:eastAsia="zh-CN"/>
        </w:rPr>
        <w:t xml:space="preserve">后根据实际体检人数按月结算。</w:t>
      </w:r>
      <w:r/>
    </w:p>
    <w:p>
      <w:pPr>
        <w:jc w:val="both"/>
        <w:spacing w:before="120" w:after="120" w:line="240" w:lineRule="auto"/>
        <w:rPr>
          <w:lang w:eastAsia="zh-CN"/>
        </w:rPr>
      </w:pPr>
      <w:r>
        <w:rPr>
          <w:rFonts w:ascii="宋体" w:hAnsi="宋体" w:cs="宋体"/>
          <w:b/>
          <w:sz w:val="24"/>
          <w:lang w:eastAsia="zh-CN"/>
        </w:rPr>
        <w:t xml:space="preserve">六、框架协议期限</w:t>
      </w:r>
      <w:r/>
    </w:p>
    <w:p>
      <w:pPr>
        <w:pStyle w:val="786"/>
        <w:ind w:firstLine="0"/>
        <w:jc w:val="both"/>
        <w:spacing w:line="240" w:lineRule="auto"/>
        <w:rPr>
          <w:rFonts w:hint="eastAsia" w:ascii="宋体" w:hAnsi="宋体" w:eastAsia="宋体" w:cs="宋体"/>
          <w:b w:val="0"/>
          <w:bCs w:val="0"/>
          <w:sz w:val="24"/>
          <w:szCs w:val="22"/>
        </w:rPr>
      </w:pPr>
      <w:r>
        <w:rPr>
          <w:rFonts w:eastAsia="宋体" w:cs="宋体"/>
          <w:b w:val="0"/>
          <w:bCs w:val="0"/>
          <w:sz w:val="24"/>
          <w:szCs w:val="22"/>
        </w:rPr>
        <w:t xml:space="preserve">6.1</w:t>
      </w:r>
      <w:r>
        <w:rPr>
          <w:rFonts w:ascii="宋体" w:hAnsi="宋体" w:cs="宋体"/>
          <w:b w:val="0"/>
          <w:bCs w:val="0"/>
          <w:sz w:val="24"/>
          <w:szCs w:val="22"/>
        </w:rPr>
        <w:t xml:space="preserve">自合同签订之日起</w:t>
      </w:r>
      <w:r>
        <w:rPr>
          <w:rFonts w:hint="eastAsia" w:ascii="宋体" w:hAnsi="宋体" w:cs="宋体"/>
          <w:b w:val="0"/>
          <w:bCs w:val="0"/>
          <w:sz w:val="24"/>
          <w:szCs w:val="22"/>
        </w:rPr>
        <w:t xml:space="preserve">2</w:t>
      </w:r>
      <w:r>
        <w:rPr>
          <w:rFonts w:ascii="宋体" w:hAnsi="宋体" w:cs="宋体"/>
          <w:b w:val="0"/>
          <w:bCs w:val="0"/>
          <w:sz w:val="24"/>
          <w:szCs w:val="22"/>
        </w:rPr>
        <w:t xml:space="preserve">年</w:t>
      </w:r>
      <w:r>
        <w:rPr>
          <w:rFonts w:hint="eastAsia" w:ascii="宋体" w:hAnsi="宋体" w:cs="宋体"/>
          <w:b w:val="0"/>
          <w:bCs w:val="0"/>
          <w:sz w:val="24"/>
          <w:szCs w:val="22"/>
        </w:rPr>
        <w:t xml:space="preserve">（2026年度和2027年度）</w:t>
      </w:r>
      <w:r>
        <w:rPr>
          <w:rFonts w:ascii="宋体" w:hAnsi="宋体" w:cs="宋体"/>
          <w:b w:val="0"/>
          <w:bCs w:val="0"/>
          <w:sz w:val="24"/>
          <w:szCs w:val="22"/>
        </w:rPr>
        <w:t xml:space="preserve">。</w:t>
      </w:r>
      <w:r/>
    </w:p>
    <w:p>
      <w:pPr>
        <w:jc w:val="both"/>
        <w:spacing w:before="120" w:after="120" w:line="240" w:lineRule="auto"/>
        <w:rPr>
          <w:lang w:eastAsia="zh-CN"/>
        </w:rPr>
      </w:pPr>
      <w:r>
        <w:rPr>
          <w:rFonts w:ascii="宋体" w:hAnsi="宋体" w:cs="宋体"/>
          <w:b/>
          <w:sz w:val="24"/>
          <w:lang w:eastAsia="zh-CN"/>
        </w:rPr>
        <w:t xml:space="preserve">七、入围供应商的清退规则</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7.1清退规则</w:t>
      </w:r>
      <w:r>
        <w:rPr>
          <w:rFonts w:hint="eastAsia" w:ascii="宋体" w:hAnsi="宋体" w:eastAsia="宋体" w:cs="宋体"/>
          <w:sz w:val="24"/>
          <w:lang w:eastAsia="zh-CN"/>
        </w:rPr>
        <w:t xml:space="preserve"> </w:t>
      </w:r>
      <w:r>
        <w:rPr>
          <w:rFonts w:ascii="宋体" w:hAnsi="宋体" w:eastAsia="宋体" w:cs="宋体"/>
          <w:sz w:val="24"/>
          <w:lang w:eastAsia="zh-CN"/>
        </w:rPr>
        <w:t xml:space="preserve">入围供应商存在《政府采购框架协议采购方式管理暂行办法》第十九条规定情形的，尚未签订框架协议的，取消其入围资格；已经签订框架协议的，解除与其签订的框架协议。</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7.2补充规则 如出现剩余入围供应商不足入围供应商总数70%且影响框架协议执行的情形时，将按相关规定进行补充征集供应商。补充征集的条件、程序、评审方法和淘汰比例与初次征集相同。补充征集遵守原框架协议的有效期。补充征集期间，原框架协议继续履行。</w:t>
      </w:r>
      <w:r/>
    </w:p>
    <w:p>
      <w:pPr>
        <w:jc w:val="both"/>
        <w:spacing w:before="120" w:after="120" w:line="240" w:lineRule="auto"/>
        <w:rPr>
          <w:lang w:eastAsia="zh-CN"/>
        </w:rPr>
      </w:pPr>
      <w:r>
        <w:rPr>
          <w:rFonts w:ascii="宋体" w:hAnsi="宋体" w:cs="宋体"/>
          <w:b/>
          <w:sz w:val="24"/>
          <w:lang w:eastAsia="zh-CN"/>
        </w:rPr>
        <w:t xml:space="preserve">八、采购合同文本</w:t>
      </w:r>
      <w:r/>
    </w:p>
    <w:p>
      <w:pPr>
        <w:jc w:val="both"/>
        <w:spacing w:before="120" w:after="120" w:line="240" w:lineRule="auto"/>
        <w:rPr>
          <w:lang w:eastAsia="zh-CN"/>
        </w:rPr>
      </w:pPr>
      <w:r>
        <w:rPr>
          <w:rFonts w:ascii="宋体" w:hAnsi="宋体" w:cs="宋体"/>
          <w:sz w:val="24"/>
          <w:lang w:eastAsia="zh-CN"/>
        </w:rPr>
        <w:t xml:space="preserve">见“采购合同文本（框架协议委托单）”</w:t>
      </w:r>
      <w:r>
        <w:rPr>
          <w:sz w:val="24"/>
          <w:szCs w:val="24"/>
          <w:lang w:eastAsia="zh-CN"/>
        </w:rPr>
        <w:t xml:space="preserve">（乙方与采购人签订采购合同）</w:t>
      </w:r>
      <w:r>
        <w:rPr>
          <w:rFonts w:ascii="宋体" w:hAnsi="宋体" w:cs="宋体"/>
          <w:sz w:val="24"/>
          <w:lang w:eastAsia="zh-CN"/>
        </w:rPr>
        <w:t xml:space="preserve">。</w:t>
      </w:r>
      <w:r/>
    </w:p>
    <w:p>
      <w:pPr>
        <w:jc w:val="both"/>
        <w:spacing w:before="120" w:after="120" w:line="240" w:lineRule="auto"/>
        <w:rPr>
          <w:lang w:eastAsia="zh-CN"/>
        </w:rPr>
      </w:pPr>
      <w:r>
        <w:rPr>
          <w:rFonts w:ascii="宋体" w:hAnsi="宋体" w:cs="宋体"/>
          <w:b/>
          <w:sz w:val="24"/>
          <w:lang w:eastAsia="zh-CN"/>
        </w:rPr>
        <w:t xml:space="preserve">九、甲乙双方的权利和义务</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9.1 甲方的权利</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（1）确定框架协议采购需求。</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（2）确定最高限制单价和体检项目。</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（3）确定框架协议有效期。</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（4）制定统一的采购合同文本供</w:t>
      </w:r>
      <w:r>
        <w:rPr>
          <w:rFonts w:hint="eastAsia" w:ascii="宋体" w:hAnsi="宋体" w:eastAsia="宋体" w:cs="宋体"/>
          <w:sz w:val="24"/>
          <w:lang w:eastAsia="zh-CN"/>
        </w:rPr>
        <w:t xml:space="preserve">征集</w:t>
      </w:r>
      <w:r>
        <w:rPr>
          <w:rFonts w:ascii="宋体" w:hAnsi="宋体" w:eastAsia="宋体" w:cs="宋体"/>
          <w:sz w:val="24"/>
          <w:lang w:eastAsia="zh-CN"/>
        </w:rPr>
        <w:t xml:space="preserve">人、供应商使用，并明确要求</w:t>
      </w:r>
      <w:r>
        <w:rPr>
          <w:rFonts w:hint="eastAsia" w:ascii="宋体" w:hAnsi="宋体" w:eastAsia="宋体" w:cs="宋体"/>
          <w:sz w:val="24"/>
          <w:lang w:eastAsia="zh-CN"/>
        </w:rPr>
        <w:t xml:space="preserve">征集</w:t>
      </w:r>
      <w:r>
        <w:rPr>
          <w:rFonts w:ascii="宋体" w:hAnsi="宋体" w:eastAsia="宋体" w:cs="宋体"/>
          <w:sz w:val="24"/>
          <w:lang w:eastAsia="zh-CN"/>
        </w:rPr>
        <w:t xml:space="preserve">人、供应商不得擅自改变框架协议约定的合同实质性条款。</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（5）乙方存在《政府采购框架协议采购方式管理暂行办法》第十九条第一款规定的情形时，取消入围供应商的入围资格，或解除与其签订的框架协议。</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（6）在框架协议期内，随时对乙方履约情况进行检查。 </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9.2 甲方的义务</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（1）为第二阶段合同授予提供工作便利。 </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（2）对第二阶段最高限价和需求标准执行情况进行管理。</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（3）对第二阶段确定成交供应商情况进行管理。 </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w:t>
      </w:r>
      <w:r>
        <w:rPr>
          <w:rFonts w:hint="eastAsia" w:ascii="宋体" w:hAnsi="宋体" w:eastAsia="宋体" w:cs="宋体"/>
          <w:sz w:val="24"/>
          <w:lang w:eastAsia="zh-CN"/>
        </w:rPr>
        <w:t xml:space="preserve">4</w:t>
      </w:r>
      <w:r>
        <w:rPr>
          <w:rFonts w:ascii="宋体" w:hAnsi="宋体" w:eastAsia="宋体" w:cs="宋体"/>
          <w:sz w:val="24"/>
          <w:lang w:eastAsia="zh-CN"/>
        </w:rPr>
        <w:t xml:space="preserve">）公开封闭式框架协议的第二阶段成交结果。 </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w:t>
      </w:r>
      <w:r>
        <w:rPr>
          <w:rFonts w:hint="eastAsia" w:ascii="宋体" w:hAnsi="宋体" w:eastAsia="宋体" w:cs="宋体"/>
          <w:sz w:val="24"/>
          <w:lang w:eastAsia="zh-CN"/>
        </w:rPr>
        <w:t xml:space="preserve">5</w:t>
      </w:r>
      <w:r>
        <w:rPr>
          <w:rFonts w:ascii="宋体" w:hAnsi="宋体" w:eastAsia="宋体" w:cs="宋体"/>
          <w:sz w:val="24"/>
          <w:lang w:eastAsia="zh-CN"/>
        </w:rPr>
        <w:t xml:space="preserve">）办理入围供应商清退和补充相关事宜。</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w:t>
      </w:r>
      <w:r>
        <w:rPr>
          <w:rFonts w:hint="eastAsia" w:ascii="宋体" w:hAnsi="宋体" w:eastAsia="宋体" w:cs="宋体"/>
          <w:sz w:val="24"/>
          <w:lang w:eastAsia="zh-CN"/>
        </w:rPr>
        <w:t xml:space="preserve">6</w:t>
      </w:r>
      <w:r>
        <w:rPr>
          <w:rFonts w:ascii="宋体" w:hAnsi="宋体" w:eastAsia="宋体" w:cs="宋体"/>
          <w:sz w:val="24"/>
          <w:lang w:eastAsia="zh-CN"/>
        </w:rPr>
        <w:t xml:space="preserve">）建立真实完整的框架协议采购档案，妥善保存每项采购活动的采购文件</w:t>
      </w:r>
      <w:r>
        <w:rPr>
          <w:rFonts w:hint="eastAsia" w:ascii="宋体" w:hAnsi="宋体" w:eastAsia="宋体" w:cs="宋体"/>
          <w:sz w:val="24"/>
          <w:lang w:eastAsia="zh-CN"/>
        </w:rPr>
        <w:t xml:space="preserve">和</w:t>
      </w:r>
      <w:r>
        <w:rPr>
          <w:rFonts w:ascii="宋体" w:hAnsi="宋体" w:eastAsia="宋体" w:cs="宋体"/>
          <w:sz w:val="24"/>
          <w:lang w:eastAsia="zh-CN"/>
        </w:rPr>
        <w:t xml:space="preserve">资料。</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9.3 乙方的权利</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（1）乙方具有为采购人提供相关服务的资格。</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（2）乙方有权拒绝采购人提出的以本次框架协议采购名义购买非入围服务或满足采购人超出响应承诺以外的其他要求。 </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（3）对采购人在购买入围服务过程中的不正当要求和违规行为进行投诉，并要求有关部门做出处理。 </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（4）有权拒绝任何个人以采购人名义按照协议价格购买入围服务和进行现金交易。</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9.4 乙方的义务</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（1）严格执行国家法律法规，严格按照响应文件承诺的价格和服务履约，遵守本合同条款。 </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（2）乙方应当符合《中华人民共和国政府采购法》第二十二条第一款的规定。</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（3）随时接受并配合甲方的监督检查，并配合财政部门对采购人和其他入围供应商对框架协议执行情况进行监督，发现</w:t>
      </w:r>
      <w:r>
        <w:rPr>
          <w:rFonts w:hint="eastAsia" w:ascii="宋体" w:hAnsi="宋体" w:eastAsia="宋体" w:cs="宋体"/>
          <w:sz w:val="24"/>
          <w:lang w:eastAsia="zh-CN"/>
        </w:rPr>
        <w:t xml:space="preserve">存在</w:t>
      </w:r>
      <w:r>
        <w:rPr>
          <w:rFonts w:ascii="宋体" w:hAnsi="宋体" w:eastAsia="宋体" w:cs="宋体"/>
          <w:sz w:val="24"/>
          <w:lang w:eastAsia="zh-CN"/>
        </w:rPr>
        <w:t xml:space="preserve">违规违约情形的，及时向财政部门报告。 </w:t>
      </w:r>
      <w:r/>
    </w:p>
    <w:p>
      <w:pPr>
        <w:jc w:val="both"/>
        <w:spacing w:before="145" w:after="145" w:line="240" w:lineRule="auto"/>
        <w:rPr>
          <w:rFonts w:hint="eastAsia" w:ascii="宋体" w:hAnsi="宋体" w:eastAsia="宋体" w:cs="宋体"/>
          <w:sz w:val="24"/>
          <w:lang w:eastAsia="zh-CN"/>
        </w:rPr>
      </w:pPr>
      <w:r>
        <w:rPr>
          <w:rFonts w:ascii="宋体" w:hAnsi="宋体" w:eastAsia="宋体" w:cs="宋体"/>
          <w:sz w:val="24"/>
          <w:lang w:eastAsia="zh-CN"/>
        </w:rPr>
        <w:t xml:space="preserve">（4）在框架协议有效期内，按照协议价格，向采购人提供相关服务。 </w:t>
      </w:r>
      <w:r/>
    </w:p>
    <w:p>
      <w:pPr>
        <w:jc w:val="both"/>
        <w:spacing w:before="145" w:after="145" w:line="240" w:lineRule="auto"/>
        <w:rPr>
          <w:rFonts w:hint="eastAsia" w:ascii="宋体" w:hAnsi="宋体" w:cs="宋体"/>
          <w:sz w:val="24"/>
          <w:lang w:eastAsia="zh-CN"/>
        </w:rPr>
      </w:pPr>
      <w:r>
        <w:rPr>
          <w:rFonts w:ascii="宋体" w:hAnsi="宋体" w:eastAsia="宋体" w:cs="宋体"/>
          <w:sz w:val="24"/>
          <w:lang w:eastAsia="zh-CN"/>
        </w:rPr>
        <w:t xml:space="preserve">（5）乙方及其委托的聘用专家对本项目承担连带责任，乙方委托的聘用专家必须履行乙方在响应文件中承诺的责任和义务。</w:t>
      </w:r>
      <w:r>
        <w:rPr>
          <w:rFonts w:ascii="宋体" w:hAnsi="宋体" w:cs="宋体"/>
          <w:sz w:val="24"/>
          <w:lang w:eastAsia="zh-CN"/>
        </w:rPr>
        <w:t xml:space="preserve"> </w:t>
      </w:r>
      <w:r/>
    </w:p>
    <w:p>
      <w:pPr>
        <w:jc w:val="both"/>
        <w:spacing w:after="0" w:line="240" w:lineRule="auto"/>
        <w:rPr>
          <w:rFonts w:hint="eastAsia" w:ascii="宋体" w:hAnsi="宋体" w:cs="宋体"/>
          <w:b/>
          <w:sz w:val="24"/>
          <w:lang w:eastAsia="zh-CN"/>
        </w:rPr>
      </w:pPr>
      <w:r>
        <w:rPr>
          <w:rFonts w:hint="eastAsia" w:ascii="宋体" w:hAnsi="宋体" w:cs="宋体"/>
          <w:b/>
          <w:sz w:val="24"/>
          <w:lang w:eastAsia="zh-CN"/>
        </w:rPr>
        <w:t xml:space="preserve">十、违约责任</w:t>
      </w:r>
      <w:r/>
    </w:p>
    <w:p>
      <w:pPr>
        <w:jc w:val="both"/>
        <w:spacing w:before="145" w:after="145" w:line="240" w:lineRule="auto"/>
        <w:rPr>
          <w:rFonts w:hint="eastAsia" w:ascii="宋体" w:hAnsi="宋体" w:eastAsia="宋体" w:cs="宋体"/>
          <w:sz w:val="24"/>
          <w:lang w:eastAsia="zh-CN"/>
        </w:rPr>
      </w:pPr>
      <w:r>
        <w:rPr>
          <w:rFonts w:hint="eastAsia" w:ascii="宋体" w:hAnsi="宋体" w:eastAsia="宋体" w:cs="宋体"/>
          <w:sz w:val="24"/>
          <w:lang w:eastAsia="zh-CN"/>
        </w:rPr>
        <w:t xml:space="preserve">10.1乙方</w:t>
      </w:r>
      <w:r>
        <w:rPr>
          <w:rFonts w:ascii="宋体" w:hAnsi="宋体" w:eastAsia="宋体" w:cs="宋体"/>
          <w:sz w:val="24"/>
          <w:lang w:eastAsia="zh-CN"/>
        </w:rPr>
        <w:t xml:space="preserve">未按</w:t>
      </w:r>
      <w:r>
        <w:rPr>
          <w:rFonts w:hint="eastAsia" w:ascii="宋体" w:hAnsi="宋体" w:eastAsia="宋体" w:cs="宋体"/>
          <w:sz w:val="24"/>
          <w:lang w:eastAsia="zh-CN"/>
        </w:rPr>
        <w:t xml:space="preserve">本</w:t>
      </w:r>
      <w:r>
        <w:rPr>
          <w:rFonts w:ascii="宋体" w:hAnsi="宋体" w:eastAsia="宋体" w:cs="宋体"/>
          <w:sz w:val="24"/>
          <w:lang w:eastAsia="zh-CN"/>
        </w:rPr>
        <w:t xml:space="preserve">项目要求完成或完成不彻底，须按要求重新安排体检，且</w:t>
      </w:r>
      <w:r>
        <w:rPr>
          <w:rFonts w:hint="eastAsia" w:ascii="宋体" w:hAnsi="宋体" w:eastAsia="宋体" w:cs="宋体"/>
          <w:sz w:val="24"/>
          <w:lang w:eastAsia="zh-CN"/>
        </w:rPr>
        <w:t xml:space="preserve">甲方</w:t>
      </w:r>
      <w:r>
        <w:rPr>
          <w:rFonts w:ascii="宋体" w:hAnsi="宋体" w:eastAsia="宋体" w:cs="宋体"/>
          <w:sz w:val="24"/>
          <w:lang w:eastAsia="zh-CN"/>
        </w:rPr>
        <w:t xml:space="preserve">有权扣减合同付款金额直至终止合约，由此造成的一切后果由</w:t>
      </w:r>
      <w:r>
        <w:rPr>
          <w:rFonts w:hint="eastAsia" w:ascii="宋体" w:hAnsi="宋体" w:eastAsia="宋体" w:cs="宋体"/>
          <w:sz w:val="24"/>
          <w:lang w:eastAsia="zh-CN"/>
        </w:rPr>
        <w:t xml:space="preserve">乙方</w:t>
      </w:r>
      <w:r>
        <w:rPr>
          <w:rFonts w:ascii="宋体" w:hAnsi="宋体" w:eastAsia="宋体" w:cs="宋体"/>
          <w:sz w:val="24"/>
          <w:lang w:eastAsia="zh-CN"/>
        </w:rPr>
        <w:t xml:space="preserve">承担。</w:t>
      </w:r>
      <w:r>
        <w:rPr>
          <w:rFonts w:hint="eastAsia" w:ascii="宋体" w:hAnsi="宋体" w:eastAsia="宋体" w:cs="宋体"/>
          <w:sz w:val="24"/>
          <w:lang w:eastAsia="zh-CN"/>
        </w:rPr>
        <w:t xml:space="preserve">乙方</w:t>
      </w:r>
      <w:r>
        <w:rPr>
          <w:rFonts w:ascii="宋体" w:hAnsi="宋体" w:eastAsia="宋体" w:cs="宋体"/>
          <w:sz w:val="24"/>
          <w:lang w:eastAsia="zh-CN"/>
        </w:rPr>
        <w:t xml:space="preserve">在服务期间由于自身责任造成</w:t>
      </w:r>
      <w:r>
        <w:rPr>
          <w:rFonts w:hint="eastAsia" w:ascii="宋体" w:hAnsi="宋体" w:eastAsia="宋体" w:cs="宋体"/>
          <w:sz w:val="24"/>
          <w:lang w:eastAsia="zh-CN"/>
        </w:rPr>
        <w:t xml:space="preserve">甲方</w:t>
      </w:r>
      <w:r>
        <w:rPr>
          <w:rFonts w:ascii="宋体" w:hAnsi="宋体" w:eastAsia="宋体" w:cs="宋体"/>
          <w:sz w:val="24"/>
          <w:lang w:eastAsia="zh-CN"/>
        </w:rPr>
        <w:t xml:space="preserve">的一切损失，由</w:t>
      </w:r>
      <w:r>
        <w:rPr>
          <w:rFonts w:hint="eastAsia" w:ascii="宋体" w:hAnsi="宋体" w:eastAsia="宋体" w:cs="宋体"/>
          <w:sz w:val="24"/>
          <w:lang w:eastAsia="zh-CN"/>
        </w:rPr>
        <w:t xml:space="preserve">乙方</w:t>
      </w:r>
      <w:r>
        <w:rPr>
          <w:rFonts w:ascii="宋体" w:hAnsi="宋体" w:eastAsia="宋体" w:cs="宋体"/>
          <w:sz w:val="24"/>
          <w:lang w:eastAsia="zh-CN"/>
        </w:rPr>
        <w:t xml:space="preserve">负责赔偿。</w:t>
      </w:r>
      <w:r/>
    </w:p>
    <w:p>
      <w:pPr>
        <w:jc w:val="both"/>
        <w:spacing w:before="145" w:after="145" w:line="240" w:lineRule="auto"/>
        <w:rPr>
          <w:rFonts w:hint="eastAsia" w:ascii="宋体" w:hAnsi="宋体" w:eastAsia="宋体" w:cs="宋体"/>
          <w:sz w:val="24"/>
          <w:lang w:eastAsia="zh-CN"/>
        </w:rPr>
      </w:pPr>
      <w:r>
        <w:rPr>
          <w:rFonts w:hint="eastAsia" w:ascii="宋体" w:hAnsi="宋体" w:eastAsia="宋体" w:cs="宋体"/>
          <w:sz w:val="24"/>
          <w:lang w:eastAsia="zh-CN"/>
        </w:rPr>
        <w:t xml:space="preserve">10.2乙方未按本项目框架协议采购征集文件要求送交体检纸质报告的，乙方应按10元/份/天向甲方支付违约金。</w:t>
      </w:r>
      <w:r/>
    </w:p>
    <w:p>
      <w:pPr>
        <w:jc w:val="both"/>
        <w:spacing w:before="145" w:after="145" w:line="240" w:lineRule="auto"/>
        <w:rPr>
          <w:rFonts w:hint="eastAsia" w:ascii="宋体" w:hAnsi="宋体" w:eastAsia="宋体" w:cs="宋体"/>
          <w:sz w:val="24"/>
          <w:lang w:eastAsia="zh-CN"/>
        </w:rPr>
      </w:pPr>
      <w:r>
        <w:rPr>
          <w:rFonts w:hint="eastAsia" w:ascii="宋体" w:hAnsi="宋体" w:eastAsia="宋体" w:cs="宋体"/>
          <w:sz w:val="24"/>
          <w:lang w:eastAsia="zh-CN"/>
        </w:rPr>
        <w:t xml:space="preserve">10.3乙方未按时</w:t>
      </w:r>
      <w:r>
        <w:rPr>
          <w:rFonts w:hint="eastAsia" w:ascii="宋体" w:hAnsi="宋体" w:eastAsia="宋体" w:cs="宋体"/>
          <w:sz w:val="24"/>
          <w:lang w:eastAsia="zh-CN"/>
        </w:rPr>
        <w:t xml:space="preserve">或未按要求</w:t>
      </w:r>
      <w:r>
        <w:rPr>
          <w:rFonts w:hint="eastAsia" w:ascii="宋体" w:hAnsi="宋体" w:eastAsia="宋体" w:cs="宋体"/>
          <w:sz w:val="24"/>
          <w:lang w:eastAsia="zh-CN"/>
        </w:rPr>
        <w:t xml:space="preserve">向甲方送交健康情况数据分析报告或</w:t>
      </w:r>
      <w:r>
        <w:rPr>
          <w:rFonts w:ascii="宋体" w:hAnsi="宋体" w:eastAsia="宋体" w:cs="宋体"/>
          <w:sz w:val="24"/>
          <w:lang w:eastAsia="zh-CN"/>
        </w:rPr>
        <w:t xml:space="preserve">建立健康档案</w:t>
      </w:r>
      <w:r>
        <w:rPr>
          <w:rFonts w:hint="eastAsia" w:ascii="宋体" w:hAnsi="宋体" w:eastAsia="宋体" w:cs="宋体"/>
          <w:sz w:val="24"/>
          <w:lang w:eastAsia="zh-CN"/>
        </w:rPr>
        <w:t xml:space="preserve">的，</w:t>
      </w:r>
      <w:r>
        <w:rPr>
          <w:rFonts w:hint="eastAsia" w:ascii="宋体" w:hAnsi="宋体" w:eastAsia="宋体" w:cs="宋体"/>
          <w:sz w:val="24"/>
          <w:lang w:eastAsia="zh-CN"/>
        </w:rPr>
        <w:t xml:space="preserve">如经乙方2次整改仍不能达到本项目约定的标准，乙方应向甲方支付</w:t>
      </w:r>
      <w:r>
        <w:rPr>
          <w:rFonts w:hint="eastAsia" w:ascii="宋体" w:hAnsi="宋体" w:eastAsia="宋体" w:cs="宋体"/>
          <w:sz w:val="24"/>
          <w:lang w:eastAsia="zh-CN"/>
        </w:rPr>
        <w:t xml:space="preserve">3</w:t>
      </w:r>
      <w:r>
        <w:rPr>
          <w:rFonts w:hint="eastAsia" w:ascii="宋体" w:hAnsi="宋体" w:eastAsia="宋体" w:cs="宋体"/>
          <w:sz w:val="24"/>
          <w:lang w:eastAsia="zh-CN"/>
        </w:rPr>
        <w:t xml:space="preserve">万元违约金。</w:t>
      </w:r>
      <w:r/>
    </w:p>
    <w:p>
      <w:pPr>
        <w:jc w:val="both"/>
        <w:spacing w:before="145" w:after="145" w:line="240" w:lineRule="auto"/>
        <w:rPr>
          <w:rFonts w:hint="eastAsia" w:ascii="宋体" w:hAnsi="宋体" w:eastAsia="宋体" w:cs="宋体"/>
          <w:sz w:val="24"/>
          <w:lang w:eastAsia="zh-CN"/>
        </w:rPr>
      </w:pPr>
      <w:r>
        <w:rPr>
          <w:rFonts w:hint="eastAsia" w:ascii="宋体" w:hAnsi="宋体" w:eastAsia="宋体" w:cs="宋体"/>
          <w:sz w:val="24"/>
          <w:lang w:eastAsia="zh-CN"/>
        </w:rPr>
        <w:t xml:space="preserve">10.4乙方</w:t>
      </w:r>
      <w:r>
        <w:rPr>
          <w:rFonts w:ascii="宋体" w:hAnsi="宋体" w:eastAsia="宋体" w:cs="宋体"/>
          <w:sz w:val="24"/>
          <w:lang w:eastAsia="zh-CN"/>
        </w:rPr>
        <w:t xml:space="preserve">在项目实施过程中取得的相关信息，</w:t>
      </w:r>
      <w:r>
        <w:rPr>
          <w:rFonts w:hint="eastAsia" w:ascii="宋体" w:hAnsi="宋体" w:eastAsia="宋体" w:cs="宋体"/>
          <w:sz w:val="24"/>
          <w:lang w:eastAsia="zh-CN"/>
        </w:rPr>
        <w:t xml:space="preserve">乙方</w:t>
      </w:r>
      <w:r>
        <w:rPr>
          <w:rFonts w:ascii="宋体" w:hAnsi="宋体" w:eastAsia="宋体" w:cs="宋体"/>
          <w:sz w:val="24"/>
          <w:lang w:eastAsia="zh-CN"/>
        </w:rPr>
        <w:t xml:space="preserve">服务工作人员必须严格保密，不得外泄，否则</w:t>
      </w:r>
      <w:r>
        <w:rPr>
          <w:rFonts w:hint="eastAsia" w:ascii="宋体" w:hAnsi="宋体" w:eastAsia="宋体" w:cs="宋体"/>
          <w:sz w:val="24"/>
          <w:lang w:eastAsia="zh-CN"/>
        </w:rPr>
        <w:t xml:space="preserve">乙方应向甲方支付</w:t>
      </w:r>
      <w:r>
        <w:rPr>
          <w:rFonts w:hint="eastAsia" w:ascii="宋体" w:hAnsi="宋体" w:eastAsia="宋体" w:cs="宋体"/>
          <w:sz w:val="24"/>
          <w:lang w:eastAsia="zh-CN"/>
        </w:rPr>
        <w:t xml:space="preserve">2</w:t>
      </w:r>
      <w:r>
        <w:rPr>
          <w:rFonts w:ascii="宋体" w:hAnsi="宋体" w:eastAsia="宋体" w:cs="宋体"/>
          <w:sz w:val="24"/>
          <w:lang w:eastAsia="zh-CN"/>
        </w:rPr>
        <w:t xml:space="preserve">万元</w:t>
      </w:r>
      <w:r>
        <w:rPr>
          <w:rFonts w:hint="eastAsia" w:ascii="宋体" w:hAnsi="宋体" w:eastAsia="宋体" w:cs="宋体"/>
          <w:sz w:val="24"/>
          <w:lang w:eastAsia="zh-CN"/>
        </w:rPr>
        <w:t xml:space="preserve">违约金</w:t>
      </w:r>
      <w:r>
        <w:rPr>
          <w:rFonts w:ascii="宋体" w:hAnsi="宋体" w:eastAsia="宋体" w:cs="宋体"/>
          <w:sz w:val="24"/>
          <w:lang w:eastAsia="zh-CN"/>
        </w:rPr>
        <w:t xml:space="preserve">，</w:t>
      </w:r>
      <w:r>
        <w:rPr>
          <w:rFonts w:hint="eastAsia" w:ascii="宋体" w:hAnsi="宋体" w:eastAsia="宋体" w:cs="宋体"/>
          <w:sz w:val="24"/>
          <w:lang w:eastAsia="zh-CN"/>
        </w:rPr>
        <w:t xml:space="preserve">甲方将</w:t>
      </w:r>
      <w:r>
        <w:rPr>
          <w:rFonts w:ascii="宋体" w:hAnsi="宋体" w:eastAsia="宋体" w:cs="宋体"/>
          <w:sz w:val="24"/>
          <w:lang w:eastAsia="zh-CN"/>
        </w:rPr>
        <w:t xml:space="preserve">追究其相应的法律责任。</w:t>
      </w:r>
      <w:r/>
    </w:p>
    <w:p>
      <w:pPr>
        <w:jc w:val="both"/>
        <w:spacing w:before="145" w:after="145" w:line="240" w:lineRule="auto"/>
        <w:rPr>
          <w:rFonts w:hint="eastAsia" w:ascii="宋体" w:hAnsi="宋体" w:eastAsia="宋体" w:cs="宋体"/>
          <w:sz w:val="24"/>
          <w:lang w:eastAsia="zh-CN"/>
        </w:rPr>
      </w:pPr>
      <w:r>
        <w:rPr>
          <w:rFonts w:hint="eastAsia" w:ascii="宋体" w:hAnsi="宋体" w:eastAsia="宋体" w:cs="宋体"/>
          <w:sz w:val="24"/>
          <w:lang w:eastAsia="zh-CN"/>
        </w:rPr>
        <w:t xml:space="preserve">10.</w:t>
      </w:r>
      <w:r>
        <w:rPr>
          <w:rFonts w:hint="eastAsia" w:ascii="宋体" w:hAnsi="宋体" w:eastAsia="宋体" w:cs="宋体"/>
          <w:sz w:val="24"/>
          <w:lang w:eastAsia="zh-CN"/>
        </w:rPr>
        <w:t xml:space="preserve">5</w:t>
      </w:r>
      <w:r>
        <w:rPr>
          <w:rFonts w:hint="eastAsia" w:ascii="宋体" w:hAnsi="宋体" w:eastAsia="宋体" w:cs="宋体"/>
          <w:sz w:val="24"/>
          <w:lang w:eastAsia="zh-CN"/>
        </w:rPr>
        <w:t xml:space="preserve">乙方响应属虚假承诺，或经权威部门检测提供的服务不能满足投标文件要求，或由于乙方的过错造成合同无法继续履行的，应向甲方支付</w:t>
      </w:r>
      <w:r>
        <w:rPr>
          <w:rFonts w:hint="eastAsia" w:ascii="宋体" w:hAnsi="宋体" w:eastAsia="宋体" w:cs="宋体"/>
          <w:sz w:val="24"/>
          <w:lang w:eastAsia="zh-CN"/>
        </w:rPr>
        <w:t xml:space="preserve">10</w:t>
      </w:r>
      <w:r>
        <w:rPr>
          <w:rFonts w:hint="eastAsia" w:ascii="宋体" w:hAnsi="宋体" w:eastAsia="宋体" w:cs="宋体"/>
          <w:sz w:val="24"/>
          <w:lang w:eastAsia="zh-CN"/>
        </w:rPr>
        <w:t xml:space="preserve">万元赔偿金。</w:t>
      </w:r>
      <w:r/>
    </w:p>
    <w:p>
      <w:pPr>
        <w:jc w:val="both"/>
        <w:spacing w:before="145" w:after="145" w:line="240" w:lineRule="auto"/>
        <w:rPr>
          <w:rFonts w:hint="eastAsia" w:ascii="宋体" w:hAnsi="宋体" w:eastAsia="宋体" w:cs="宋体"/>
          <w:sz w:val="24"/>
          <w:lang w:eastAsia="zh-CN"/>
        </w:rPr>
      </w:pPr>
      <w:r>
        <w:rPr>
          <w:rFonts w:hint="eastAsia" w:ascii="宋体" w:hAnsi="宋体" w:eastAsia="宋体" w:cs="宋体"/>
          <w:sz w:val="24"/>
          <w:lang w:eastAsia="zh-CN"/>
        </w:rPr>
        <w:t xml:space="preserve">10.6乙方</w:t>
      </w:r>
      <w:r>
        <w:rPr>
          <w:rFonts w:ascii="宋体" w:hAnsi="宋体" w:eastAsia="宋体" w:cs="宋体"/>
          <w:sz w:val="24"/>
          <w:lang w:eastAsia="zh-CN"/>
        </w:rPr>
        <w:t xml:space="preserve">泄露体检人员信息</w:t>
      </w:r>
      <w:r>
        <w:rPr>
          <w:rFonts w:hint="eastAsia" w:ascii="宋体" w:hAnsi="宋体" w:eastAsia="宋体" w:cs="宋体"/>
          <w:sz w:val="24"/>
          <w:lang w:eastAsia="zh-CN"/>
        </w:rPr>
        <w:t xml:space="preserve">、生物信息和检查结果</w:t>
      </w:r>
      <w:r>
        <w:rPr>
          <w:rFonts w:ascii="宋体" w:hAnsi="宋体" w:eastAsia="宋体" w:cs="宋体"/>
          <w:sz w:val="24"/>
          <w:lang w:eastAsia="zh-CN"/>
        </w:rPr>
        <w:t xml:space="preserve">的，三年内不得参加泰州市公安局的体检项目采购活动；</w:t>
      </w:r>
      <w:r>
        <w:rPr>
          <w:rFonts w:hint="eastAsia" w:ascii="宋体" w:hAnsi="宋体" w:eastAsia="宋体" w:cs="宋体"/>
          <w:sz w:val="24"/>
          <w:lang w:eastAsia="zh-CN"/>
        </w:rPr>
        <w:t xml:space="preserve">乙方</w:t>
      </w:r>
      <w:r>
        <w:rPr>
          <w:rFonts w:ascii="宋体" w:hAnsi="宋体" w:eastAsia="宋体" w:cs="宋体"/>
          <w:sz w:val="24"/>
          <w:lang w:eastAsia="zh-CN"/>
        </w:rPr>
        <w:t xml:space="preserve">对体检人员体检数据造假的，五年内不得参加泰州市公安局的体检项目采购活动</w:t>
      </w:r>
      <w:r>
        <w:rPr>
          <w:rFonts w:hint="eastAsia" w:ascii="宋体" w:hAnsi="宋体" w:eastAsia="宋体" w:cs="宋体"/>
          <w:sz w:val="24"/>
          <w:lang w:eastAsia="zh-CN"/>
        </w:rPr>
        <w:t xml:space="preserve">并</w:t>
      </w:r>
      <w:r>
        <w:rPr>
          <w:rFonts w:ascii="宋体" w:hAnsi="宋体" w:eastAsia="宋体" w:cs="宋体"/>
          <w:sz w:val="24"/>
          <w:lang w:eastAsia="zh-CN"/>
        </w:rPr>
        <w:t xml:space="preserve">依法承担民事及刑事责任</w:t>
      </w:r>
      <w:r>
        <w:rPr>
          <w:rFonts w:hint="eastAsia" w:ascii="宋体" w:hAnsi="宋体" w:eastAsia="宋体" w:cs="宋体"/>
          <w:sz w:val="24"/>
          <w:lang w:eastAsia="zh-CN"/>
        </w:rPr>
        <w:t xml:space="preserve">。</w:t>
      </w:r>
      <w:r/>
    </w:p>
    <w:p>
      <w:pPr>
        <w:jc w:val="both"/>
        <w:spacing w:before="145" w:after="145" w:line="240" w:lineRule="auto"/>
        <w:rPr>
          <w:lang w:eastAsia="zh-CN"/>
        </w:rPr>
      </w:pPr>
      <w:r>
        <w:rPr>
          <w:rFonts w:ascii="宋体" w:hAnsi="宋体" w:cs="宋体"/>
          <w:b/>
          <w:sz w:val="24"/>
          <w:lang w:eastAsia="zh-CN"/>
        </w:rPr>
        <w:t xml:space="preserve">十</w:t>
      </w:r>
      <w:r>
        <w:rPr>
          <w:rFonts w:hint="eastAsia" w:ascii="宋体" w:hAnsi="宋体" w:cs="宋体"/>
          <w:b/>
          <w:sz w:val="24"/>
          <w:lang w:eastAsia="zh-CN"/>
        </w:rPr>
        <w:t xml:space="preserve">一</w:t>
      </w:r>
      <w:r>
        <w:rPr>
          <w:rFonts w:ascii="宋体" w:hAnsi="宋体" w:cs="宋体"/>
          <w:b/>
          <w:sz w:val="24"/>
          <w:lang w:eastAsia="zh-CN"/>
        </w:rPr>
        <w:t xml:space="preserve">、税费</w:t>
      </w:r>
      <w:r/>
    </w:p>
    <w:p>
      <w:pPr>
        <w:jc w:val="both"/>
        <w:spacing w:before="145" w:after="145" w:line="240" w:lineRule="auto"/>
        <w:rPr>
          <w:lang w:eastAsia="zh-CN"/>
        </w:rPr>
      </w:pPr>
      <w:r>
        <w:rPr>
          <w:rFonts w:ascii="宋体" w:hAnsi="宋体" w:eastAsia="宋体" w:cs="宋体"/>
          <w:sz w:val="24"/>
          <w:lang w:eastAsia="zh-CN"/>
        </w:rPr>
        <w:t xml:space="preserve">1</w:t>
      </w:r>
      <w:r>
        <w:rPr>
          <w:rFonts w:hint="eastAsia" w:ascii="宋体" w:hAnsi="宋体" w:eastAsia="宋体" w:cs="宋体"/>
          <w:sz w:val="24"/>
          <w:lang w:eastAsia="zh-CN"/>
        </w:rPr>
        <w:t xml:space="preserve">1</w:t>
      </w:r>
      <w:r>
        <w:rPr>
          <w:rFonts w:ascii="宋体" w:hAnsi="宋体" w:eastAsia="宋体" w:cs="宋体"/>
          <w:sz w:val="24"/>
          <w:lang w:eastAsia="zh-CN"/>
        </w:rPr>
        <w:t xml:space="preserve">.1</w:t>
      </w:r>
      <w:r>
        <w:rPr>
          <w:rFonts w:ascii="宋体" w:hAnsi="宋体" w:cs="宋体"/>
          <w:sz w:val="24"/>
          <w:lang w:eastAsia="zh-CN"/>
        </w:rPr>
        <w:t xml:space="preserve">本框架协议执行中相关的一切税费均由乙方负担。</w:t>
      </w:r>
      <w:r/>
    </w:p>
    <w:p>
      <w:pPr>
        <w:jc w:val="both"/>
        <w:spacing w:before="145" w:after="145" w:line="240" w:lineRule="auto"/>
        <w:rPr>
          <w:lang w:eastAsia="zh-CN"/>
        </w:rPr>
      </w:pPr>
      <w:r>
        <w:rPr>
          <w:rFonts w:ascii="宋体" w:hAnsi="宋体" w:cs="宋体"/>
          <w:b/>
          <w:sz w:val="24"/>
          <w:lang w:eastAsia="zh-CN"/>
        </w:rPr>
        <w:t xml:space="preserve">十</w:t>
      </w:r>
      <w:r>
        <w:rPr>
          <w:rFonts w:hint="eastAsia" w:ascii="宋体" w:hAnsi="宋体" w:cs="宋体"/>
          <w:b/>
          <w:sz w:val="24"/>
          <w:lang w:eastAsia="zh-CN"/>
        </w:rPr>
        <w:t xml:space="preserve">二</w:t>
      </w:r>
      <w:r>
        <w:rPr>
          <w:rFonts w:ascii="宋体" w:hAnsi="宋体" w:cs="宋体"/>
          <w:b/>
          <w:sz w:val="24"/>
          <w:lang w:eastAsia="zh-CN"/>
        </w:rPr>
        <w:t xml:space="preserve">、争议解决的办法</w:t>
      </w:r>
      <w:r/>
    </w:p>
    <w:p>
      <w:pPr>
        <w:jc w:val="both"/>
        <w:spacing w:before="145" w:after="145" w:line="240" w:lineRule="auto"/>
        <w:rPr>
          <w:lang w:eastAsia="zh-CN"/>
        </w:rPr>
      </w:pPr>
      <w:r>
        <w:rPr>
          <w:rFonts w:ascii="宋体" w:hAnsi="宋体" w:eastAsia="宋体" w:cs="宋体"/>
          <w:sz w:val="24"/>
          <w:lang w:eastAsia="zh-CN"/>
        </w:rPr>
        <w:t xml:space="preserve">1</w:t>
      </w:r>
      <w:r>
        <w:rPr>
          <w:rFonts w:hint="eastAsia" w:ascii="宋体" w:hAnsi="宋体" w:eastAsia="宋体" w:cs="宋体"/>
          <w:sz w:val="24"/>
          <w:lang w:eastAsia="zh-CN"/>
        </w:rPr>
        <w:t xml:space="preserve">2</w:t>
      </w:r>
      <w:r>
        <w:rPr>
          <w:rFonts w:ascii="宋体" w:hAnsi="宋体" w:eastAsia="宋体" w:cs="宋体"/>
          <w:sz w:val="24"/>
          <w:lang w:eastAsia="zh-CN"/>
        </w:rPr>
        <w:t xml:space="preserve">.1</w:t>
      </w:r>
      <w:r>
        <w:rPr>
          <w:rFonts w:ascii="宋体" w:hAnsi="宋体" w:cs="宋体"/>
          <w:sz w:val="24"/>
          <w:lang w:eastAsia="zh-CN"/>
        </w:rPr>
        <w:t xml:space="preserve">因本框架协议的签订、履行而发生的争议，甲乙双方应通过友好协商解决，如协商不成由甲方住所地人民法院管辖。</w:t>
      </w:r>
      <w:r/>
    </w:p>
    <w:p>
      <w:pPr>
        <w:jc w:val="both"/>
        <w:spacing w:before="120" w:after="120" w:line="240" w:lineRule="auto"/>
        <w:rPr>
          <w:lang w:eastAsia="zh-CN"/>
        </w:rPr>
      </w:pPr>
      <w:r>
        <w:rPr>
          <w:rFonts w:ascii="宋体" w:hAnsi="宋体" w:cs="宋体"/>
          <w:b/>
          <w:sz w:val="24"/>
          <w:lang w:eastAsia="zh-CN"/>
        </w:rPr>
        <w:t xml:space="preserve">十</w:t>
      </w:r>
      <w:r>
        <w:rPr>
          <w:rFonts w:hint="eastAsia" w:ascii="宋体" w:hAnsi="宋体" w:cs="宋体"/>
          <w:b/>
          <w:sz w:val="24"/>
          <w:lang w:eastAsia="zh-CN"/>
        </w:rPr>
        <w:t xml:space="preserve">三</w:t>
      </w:r>
      <w:r>
        <w:rPr>
          <w:rFonts w:ascii="宋体" w:hAnsi="宋体" w:cs="宋体"/>
          <w:b/>
          <w:sz w:val="24"/>
          <w:lang w:eastAsia="zh-CN"/>
        </w:rPr>
        <w:t xml:space="preserve">、框架协议文本的生效及其</w:t>
      </w:r>
      <w:r>
        <w:rPr>
          <w:rFonts w:hint="eastAsia" w:ascii="宋体" w:hAnsi="宋体" w:cs="宋体"/>
          <w:b/>
          <w:sz w:val="24"/>
          <w:lang w:eastAsia="zh-CN"/>
        </w:rPr>
        <w:t xml:space="preserve">他</w:t>
      </w:r>
      <w:r/>
    </w:p>
    <w:p>
      <w:pPr>
        <w:jc w:val="both"/>
        <w:spacing w:before="120" w:after="120" w:line="240" w:lineRule="auto"/>
        <w:rPr>
          <w:lang w:eastAsia="zh-CN"/>
        </w:rPr>
      </w:pPr>
      <w:r>
        <w:rPr>
          <w:rFonts w:ascii="宋体" w:hAnsi="宋体" w:eastAsia="宋体" w:cs="宋体"/>
          <w:sz w:val="24"/>
          <w:lang w:eastAsia="zh-CN"/>
        </w:rPr>
        <w:t xml:space="preserve">1</w:t>
      </w:r>
      <w:r>
        <w:rPr>
          <w:rFonts w:hint="eastAsia" w:ascii="宋体" w:hAnsi="宋体" w:eastAsia="宋体" w:cs="宋体"/>
          <w:sz w:val="24"/>
          <w:lang w:eastAsia="zh-CN"/>
        </w:rPr>
        <w:t xml:space="preserve">3</w:t>
      </w:r>
      <w:r>
        <w:rPr>
          <w:rFonts w:ascii="宋体" w:hAnsi="宋体" w:eastAsia="宋体" w:cs="宋体"/>
          <w:sz w:val="24"/>
          <w:lang w:eastAsia="zh-CN"/>
        </w:rPr>
        <w:t xml:space="preserve">.1</w:t>
      </w:r>
      <w:r>
        <w:rPr>
          <w:rFonts w:ascii="宋体" w:hAnsi="宋体" w:cs="宋体"/>
          <w:sz w:val="24"/>
          <w:lang w:eastAsia="zh-CN"/>
        </w:rPr>
        <w:t xml:space="preserve">本框架协议文本</w:t>
      </w:r>
      <w:r>
        <w:rPr>
          <w:rFonts w:hint="eastAsia" w:ascii="宋体" w:hAnsi="宋体" w:cs="宋体"/>
          <w:sz w:val="24"/>
          <w:lang w:eastAsia="zh-CN"/>
        </w:rPr>
        <w:t xml:space="preserve">应</w:t>
      </w:r>
      <w:r>
        <w:rPr>
          <w:rFonts w:ascii="宋体" w:hAnsi="宋体" w:cs="宋体"/>
          <w:sz w:val="24"/>
          <w:lang w:eastAsia="zh-CN"/>
        </w:rPr>
        <w:t xml:space="preserve">经甲乙双方法定代表人或授权委托代表人签字并加盖单位公章后生效。</w:t>
      </w:r>
      <w:r/>
    </w:p>
    <w:p>
      <w:pPr>
        <w:jc w:val="both"/>
        <w:spacing w:before="120" w:after="120" w:line="240" w:lineRule="auto"/>
        <w:rPr>
          <w:lang w:eastAsia="zh-CN"/>
        </w:rPr>
      </w:pPr>
      <w:r>
        <w:rPr>
          <w:rFonts w:ascii="宋体" w:hAnsi="宋体" w:eastAsia="宋体" w:cs="宋体"/>
          <w:sz w:val="24"/>
          <w:lang w:eastAsia="zh-CN"/>
        </w:rPr>
        <w:t xml:space="preserve">1</w:t>
      </w:r>
      <w:r>
        <w:rPr>
          <w:rFonts w:hint="eastAsia" w:ascii="宋体" w:hAnsi="宋体" w:eastAsia="宋体" w:cs="宋体"/>
          <w:sz w:val="24"/>
          <w:lang w:eastAsia="zh-CN"/>
        </w:rPr>
        <w:t xml:space="preserve">3</w:t>
      </w:r>
      <w:r>
        <w:rPr>
          <w:rFonts w:ascii="宋体" w:hAnsi="宋体" w:eastAsia="宋体" w:cs="宋体"/>
          <w:sz w:val="24"/>
          <w:lang w:eastAsia="zh-CN"/>
        </w:rPr>
        <w:t xml:space="preserve">.2</w:t>
      </w:r>
      <w:r>
        <w:rPr>
          <w:rFonts w:ascii="宋体" w:hAnsi="宋体" w:cs="宋体"/>
          <w:sz w:val="24"/>
          <w:lang w:eastAsia="zh-CN"/>
        </w:rPr>
        <w:t xml:space="preserve">本框架协议文本未尽事宜，遵照《中华人民共和国民法典》、《中华人民共和国政府采购法》有关条文执行。</w:t>
      </w:r>
      <w:r/>
    </w:p>
    <w:p>
      <w:pPr>
        <w:spacing w:before="120" w:after="120" w:line="240" w:lineRule="auto"/>
        <w:rPr>
          <w:lang w:eastAsia="zh-CN"/>
        </w:rPr>
      </w:pPr>
      <w:r>
        <w:rPr>
          <w:rFonts w:ascii="宋体" w:hAnsi="宋体" w:eastAsia="宋体" w:cs="宋体"/>
          <w:sz w:val="24"/>
          <w:lang w:eastAsia="zh-CN"/>
        </w:rPr>
        <w:t xml:space="preserve">1</w:t>
      </w:r>
      <w:r>
        <w:rPr>
          <w:rFonts w:hint="eastAsia" w:ascii="宋体" w:hAnsi="宋体" w:eastAsia="宋体" w:cs="宋体"/>
          <w:sz w:val="24"/>
          <w:lang w:eastAsia="zh-CN"/>
        </w:rPr>
        <w:t xml:space="preserve">3</w:t>
      </w:r>
      <w:r>
        <w:rPr>
          <w:rFonts w:ascii="宋体" w:hAnsi="宋体" w:eastAsia="宋体" w:cs="宋体"/>
          <w:sz w:val="24"/>
          <w:lang w:eastAsia="zh-CN"/>
        </w:rPr>
        <w:t xml:space="preserve">.3</w:t>
      </w:r>
      <w:r>
        <w:rPr>
          <w:rFonts w:ascii="宋体" w:hAnsi="宋体" w:cs="宋体"/>
          <w:sz w:val="24"/>
          <w:lang w:eastAsia="zh-CN"/>
        </w:rPr>
        <w:t xml:space="preserve">本框架协议文本正本一式</w:t>
      </w:r>
      <w:r>
        <w:rPr>
          <w:rFonts w:ascii="宋体" w:hAnsi="宋体" w:cs="宋体"/>
          <w:sz w:val="24"/>
          <w:u w:val="single"/>
          <w:lang w:eastAsia="zh-CN"/>
        </w:rPr>
        <w:t xml:space="preserve">   </w:t>
      </w:r>
      <w:r>
        <w:rPr>
          <w:rFonts w:ascii="宋体" w:hAnsi="宋体" w:cs="宋体"/>
          <w:sz w:val="24"/>
          <w:lang w:eastAsia="zh-CN"/>
        </w:rPr>
        <w:t xml:space="preserve">份，具有同等法律效力，甲方、乙方各执</w:t>
      </w:r>
      <w:r>
        <w:rPr>
          <w:rFonts w:ascii="宋体" w:hAnsi="宋体" w:cs="宋体"/>
          <w:sz w:val="24"/>
          <w:u w:val="single"/>
          <w:lang w:eastAsia="zh-CN"/>
        </w:rPr>
        <w:t xml:space="preserve">   </w:t>
      </w:r>
      <w:r>
        <w:rPr>
          <w:rFonts w:ascii="宋体" w:hAnsi="宋体" w:cs="宋体"/>
          <w:sz w:val="24"/>
          <w:lang w:eastAsia="zh-CN"/>
        </w:rPr>
        <w:t xml:space="preserve">份。</w:t>
      </w:r>
      <w:r/>
    </w:p>
    <w:p>
      <w:pPr>
        <w:ind w:left="480" w:hanging="480"/>
        <w:jc w:val="both"/>
        <w:spacing w:before="120" w:after="120"/>
        <w:rPr>
          <w:rFonts w:hint="eastAsia" w:ascii="宋体" w:hAnsi="宋体" w:cs="宋体"/>
          <w:sz w:val="24"/>
          <w:lang w:eastAsia="zh-CN"/>
        </w:rPr>
      </w:pPr>
      <w:r>
        <w:rPr>
          <w:rFonts w:ascii="宋体" w:hAnsi="宋体" w:cs="宋体"/>
          <w:sz w:val="24"/>
          <w:lang w:eastAsia="zh-CN"/>
        </w:rPr>
        <w:t xml:space="preserve"> </w:t>
      </w:r>
      <w:r/>
    </w:p>
    <w:p>
      <w:pPr>
        <w:ind w:left="220"/>
        <w:jc w:val="both"/>
        <w:spacing w:before="120" w:after="120"/>
        <w:rPr>
          <w:rFonts w:hint="eastAsia" w:ascii="宋体" w:hAnsi="宋体" w:eastAsia="宋体" w:cs="宋体"/>
          <w:sz w:val="24"/>
        </w:rPr>
      </w:pPr>
      <w:r>
        <w:rPr>
          <w:rFonts w:ascii="宋体" w:hAnsi="宋体" w:cs="宋体"/>
          <w:sz w:val="24"/>
        </w:rPr>
        <w:t xml:space="preserve">甲方：                乙方： </w:t>
      </w:r>
      <w:r/>
    </w:p>
    <w:p>
      <w:pPr>
        <w:ind w:left="450" w:hanging="240"/>
        <w:jc w:val="both"/>
        <w:spacing w:before="120" w:after="120"/>
      </w:pPr>
      <w:r>
        <w:rPr>
          <w:rFonts w:ascii="宋体" w:hAnsi="宋体" w:cs="宋体"/>
          <w:sz w:val="24"/>
        </w:rPr>
        <w:t xml:space="preserve">地址：                地址： </w:t>
      </w:r>
      <w:r/>
    </w:p>
    <w:p>
      <w:pPr>
        <w:jc w:val="both"/>
        <w:spacing w:before="120" w:after="120"/>
        <w:rPr>
          <w:lang w:eastAsia="zh-CN"/>
        </w:rPr>
      </w:pPr>
      <w:r>
        <w:rPr>
          <w:rFonts w:ascii="宋体" w:hAnsi="宋体" w:cs="宋体"/>
          <w:sz w:val="24"/>
          <w:lang w:eastAsia="zh-CN"/>
        </w:rPr>
        <w:t xml:space="preserve"> 法定代表人或授权代表：        法定代表人或授权代表：</w:t>
      </w:r>
      <w:r/>
    </w:p>
    <w:p>
      <w:pPr>
        <w:ind w:firstLine="240"/>
        <w:jc w:val="both"/>
        <w:spacing w:before="120" w:after="120"/>
        <w:rPr>
          <w:rFonts w:hint="eastAsia" w:ascii="宋体" w:hAnsi="宋体" w:eastAsia="宋体" w:cs="宋体"/>
          <w:sz w:val="24"/>
          <w:lang w:eastAsia="zh-CN"/>
        </w:rPr>
      </w:pPr>
      <w:r>
        <w:rPr>
          <w:rFonts w:ascii="宋体" w:hAnsi="宋体" w:cs="宋体"/>
          <w:sz w:val="24"/>
          <w:lang w:eastAsia="zh-CN"/>
        </w:rPr>
        <w:t xml:space="preserve">联系电话：                  联系电话：</w:t>
      </w:r>
      <w:r/>
    </w:p>
    <w:p>
      <w:pPr>
        <w:ind w:firstLine="240"/>
        <w:jc w:val="both"/>
        <w:spacing w:before="120" w:after="120"/>
        <w:rPr>
          <w:lang w:eastAsia="zh-CN"/>
        </w:rPr>
      </w:pPr>
      <w:r>
        <w:rPr>
          <w:rFonts w:ascii="宋体" w:hAnsi="宋体" w:cs="宋体"/>
          <w:sz w:val="24"/>
          <w:lang w:eastAsia="zh-CN"/>
        </w:rPr>
        <w:t xml:space="preserve">                            开户银行及账户：</w:t>
      </w:r>
      <w:r/>
    </w:p>
    <w:p>
      <w:pPr>
        <w:jc w:val="center"/>
        <w:spacing w:before="120" w:after="120"/>
        <w:rPr>
          <w:lang w:eastAsia="zh-CN"/>
        </w:rPr>
      </w:pPr>
      <w:r>
        <w:rPr>
          <w:rFonts w:ascii="宋体" w:hAnsi="宋体" w:cs="宋体"/>
          <w:lang w:eastAsia="zh-CN"/>
        </w:rPr>
        <w:t xml:space="preserve">                 </w:t>
      </w:r>
      <w:r>
        <w:rPr>
          <w:rFonts w:ascii="宋体" w:hAnsi="宋体" w:cs="宋体"/>
          <w:sz w:val="24"/>
          <w:lang w:eastAsia="zh-CN"/>
        </w:rPr>
        <w:t xml:space="preserve">   </w:t>
      </w:r>
      <w:r/>
    </w:p>
    <w:p>
      <w:pPr>
        <w:jc w:val="center"/>
        <w:spacing w:before="120" w:after="120"/>
        <w:rPr>
          <w:rFonts w:hint="eastAsia" w:ascii="宋体" w:hAnsi="宋体" w:cs="宋体"/>
          <w:sz w:val="24"/>
          <w:lang w:eastAsia="zh-CN"/>
        </w:rPr>
      </w:pPr>
      <w:r>
        <w:rPr>
          <w:rFonts w:ascii="宋体" w:hAnsi="宋体" w:cs="宋体"/>
          <w:sz w:val="24"/>
          <w:lang w:eastAsia="zh-CN"/>
        </w:rPr>
        <w:t xml:space="preserve">                   签订日期：    年  月  日</w:t>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rFonts w:hint="eastAsia" w:ascii="宋体" w:hAnsi="宋体" w:cs="宋体"/>
          <w:sz w:val="24"/>
          <w:lang w:eastAsia="zh-CN"/>
        </w:rPr>
      </w:pPr>
      <w:r>
        <w:rPr>
          <w:rFonts w:hint="eastAsia" w:ascii="宋体" w:hAnsi="宋体" w:cs="宋体"/>
          <w:sz w:val="24"/>
          <w:lang w:eastAsia="zh-CN"/>
        </w:rPr>
      </w:r>
      <w:r/>
    </w:p>
    <w:p>
      <w:pPr>
        <w:jc w:val="center"/>
        <w:spacing w:before="120" w:after="120"/>
        <w:rPr>
          <w:lang w:eastAsia="zh-CN"/>
        </w:rPr>
      </w:pPr>
      <w:r>
        <w:rPr>
          <w:rFonts w:ascii="宋体" w:hAnsi="宋体" w:cs="宋体"/>
          <w:sz w:val="24"/>
          <w:lang w:eastAsia="zh-CN"/>
        </w:rPr>
        <w:t xml:space="preserve">采购合同文本（框架协议委托单）</w:t>
      </w:r>
      <w:r/>
    </w:p>
    <w:tbl>
      <w:tblPr>
        <w:tblW w:w="9300" w:type="dxa"/>
        <w:jc w:val="center"/>
        <w:tblLayout w:type="fixed"/>
        <w:tblCellMar>
          <w:left w:w="15" w:type="dxa"/>
          <w:top w:w="15" w:type="dxa"/>
          <w:right w:w="15" w:type="dxa"/>
          <w:bottom w:w="15" w:type="dxa"/>
        </w:tblCellMar>
        <w:tblLook w:val="04A0" w:firstRow="1" w:lastRow="0" w:firstColumn="1" w:lastColumn="0" w:noHBand="0" w:noVBand="1"/>
      </w:tblPr>
      <w:tblGrid>
        <w:gridCol w:w="1134"/>
        <w:gridCol w:w="1704"/>
        <w:gridCol w:w="1815"/>
        <w:gridCol w:w="777"/>
        <w:gridCol w:w="799"/>
        <w:gridCol w:w="925"/>
        <w:gridCol w:w="946"/>
        <w:gridCol w:w="1200"/>
      </w:tblGrid>
      <w:tr>
        <w:trPr>
          <w:cantSplit/>
          <w:jc w:val="center"/>
          <w:trHeight w:val="390"/>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ind w:firstLine="210"/>
              <w:spacing w:line="360" w:lineRule="auto"/>
              <w:widowControl w:val="off"/>
              <w:rPr>
                <w:rFonts w:hint="eastAsia" w:ascii="宋体" w:hAnsi="宋体"/>
              </w:rPr>
            </w:pPr>
            <w:r>
              <w:rPr>
                <w:rFonts w:ascii="宋体" w:hAnsi="宋体"/>
              </w:rPr>
              <w:t xml:space="preserve">采购人</w:t>
            </w:r>
            <w:r/>
          </w:p>
          <w:p>
            <w:pPr>
              <w:jc w:val="center"/>
              <w:spacing w:line="360" w:lineRule="auto"/>
              <w:widowControl w:val="off"/>
              <w:rPr>
                <w:rFonts w:hint="eastAsia" w:ascii="宋体" w:hAnsi="宋体"/>
              </w:rPr>
            </w:pPr>
            <w:r>
              <w:rPr>
                <w:rFonts w:ascii="宋体" w:hAnsi="宋体"/>
              </w:rPr>
              <w:t xml:space="preserve">（甲方）</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spacing w:line="360" w:lineRule="auto"/>
              <w:widowControl w:val="off"/>
              <w:rPr>
                <w:rFonts w:hint="eastAsia" w:ascii="宋体" w:hAnsi="宋体"/>
              </w:rPr>
            </w:pPr>
            <w:r>
              <w:rPr>
                <w:rFonts w:ascii="宋体" w:hAnsi="宋体"/>
              </w:rPr>
              <w:t xml:space="preserve">单位名称</w:t>
            </w:r>
            <w:r/>
          </w:p>
        </w:tc>
        <w:tc>
          <w:tcPr>
            <w:gridSpan w:val="6"/>
            <w:tcBorders>
              <w:top w:val="single" w:color="000000" w:sz="4" w:space="0"/>
              <w:left w:val="single" w:color="000000" w:sz="4" w:space="0"/>
              <w:bottom w:val="single" w:color="000000" w:sz="4" w:space="0"/>
              <w:right w:val="single" w:color="000000" w:sz="4" w:space="0"/>
            </w:tcBorders>
            <w:tcW w:w="6462" w:type="dxa"/>
            <w:vAlign w:val="center"/>
            <w:textDirection w:val="lrTb"/>
            <w:noWrap w:val="false"/>
          </w:tcPr>
          <w:p>
            <w:pPr>
              <w:spacing w:line="360" w:lineRule="auto"/>
              <w:widowControl w:val="off"/>
              <w:rPr>
                <w:rFonts w:hint="eastAsia" w:ascii="宋体" w:hAnsi="宋体"/>
              </w:rPr>
            </w:pPr>
            <w:r>
              <w:rPr>
                <w:rFonts w:hint="eastAsia" w:ascii="宋体" w:hAnsi="宋体"/>
              </w:rPr>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spacing w:line="360" w:lineRule="auto"/>
              <w:widowControl w:val="off"/>
              <w:rPr>
                <w:rFonts w:hint="eastAsia" w:ascii="宋体" w:hAnsi="宋体"/>
              </w:rPr>
            </w:pPr>
            <w:r>
              <w:rPr>
                <w:rFonts w:ascii="宋体" w:hAnsi="宋体"/>
              </w:rPr>
              <w:t xml:space="preserve">联 系 人</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spacing w:line="360" w:lineRule="auto"/>
              <w:widowControl w:val="off"/>
              <w:rPr>
                <w:rFonts w:hint="eastAsia" w:ascii="宋体" w:hAnsi="宋体"/>
              </w:rPr>
            </w:pPr>
            <w:r>
              <w:rPr>
                <w:rFonts w:hint="eastAsia" w:ascii="宋体" w:hAnsi="宋体"/>
              </w:rPr>
            </w:r>
            <w:r/>
          </w:p>
        </w:tc>
        <w:tc>
          <w:tcPr>
            <w:gridSpan w:val="2"/>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360" w:lineRule="auto"/>
              <w:widowControl w:val="off"/>
              <w:rPr>
                <w:rFonts w:hint="eastAsia" w:ascii="宋体" w:hAnsi="宋体"/>
              </w:rPr>
            </w:pPr>
            <w:r>
              <w:rPr>
                <w:rFonts w:ascii="宋体" w:hAnsi="宋体"/>
              </w:rPr>
              <w:t xml:space="preserve">联系电话</w:t>
            </w:r>
            <w:r/>
          </w:p>
        </w:tc>
        <w:tc>
          <w:tcPr>
            <w:gridSpan w:val="3"/>
            <w:tcBorders>
              <w:top w:val="single" w:color="000000" w:sz="4" w:space="0"/>
              <w:left w:val="single" w:color="000000" w:sz="4" w:space="0"/>
              <w:bottom w:val="single" w:color="000000" w:sz="4" w:space="0"/>
              <w:right w:val="single" w:color="000000" w:sz="4" w:space="0"/>
            </w:tcBorders>
            <w:tcW w:w="3071" w:type="dxa"/>
            <w:vAlign w:val="bottom"/>
            <w:textDirection w:val="lrTb"/>
            <w:noWrap w:val="false"/>
          </w:tcPr>
          <w:p>
            <w:pPr>
              <w:spacing w:line="360" w:lineRule="auto"/>
              <w:widowControl w:val="off"/>
              <w:rPr>
                <w:rFonts w:hint="eastAsia" w:ascii="宋体" w:hAnsi="宋体"/>
              </w:rPr>
            </w:pPr>
            <w:r>
              <w:rPr>
                <w:rFonts w:hint="eastAsia" w:ascii="宋体" w:hAnsi="宋体"/>
              </w:rPr>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jc w:val="center"/>
              <w:spacing w:line="360" w:lineRule="auto"/>
              <w:widowControl w:val="off"/>
              <w:rPr>
                <w:rFonts w:hint="eastAsia" w:ascii="宋体" w:hAnsi="宋体"/>
              </w:rPr>
            </w:pPr>
            <w:r>
              <w:rPr>
                <w:rFonts w:ascii="宋体" w:hAnsi="宋体"/>
              </w:rPr>
              <w:t xml:space="preserve">采购内容</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spacing w:line="360" w:lineRule="auto"/>
              <w:widowControl w:val="off"/>
              <w:rPr>
                <w:rFonts w:hint="eastAsia" w:ascii="宋体" w:hAnsi="宋体"/>
              </w:rPr>
            </w:pPr>
            <w:r>
              <w:rPr>
                <w:rFonts w:ascii="宋体" w:hAnsi="宋体"/>
              </w:rPr>
              <w:t xml:space="preserve">体检</w:t>
            </w:r>
            <w:r>
              <w:rPr>
                <w:rFonts w:ascii="宋体" w:hAnsi="宋体"/>
                <w:lang w:eastAsia="zh-CN"/>
              </w:rPr>
              <w:t xml:space="preserve">套餐</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line="360" w:lineRule="auto"/>
              <w:widowControl w:val="off"/>
              <w:rPr>
                <w:rFonts w:hint="eastAsia" w:ascii="宋体" w:hAnsi="宋体"/>
              </w:rPr>
            </w:pPr>
            <w:r>
              <w:rPr>
                <w:rFonts w:ascii="宋体" w:hAnsi="宋体"/>
              </w:rPr>
              <w:t xml:space="preserve">采购要求</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60" w:lineRule="auto"/>
              <w:widowControl w:val="off"/>
              <w:rPr>
                <w:rFonts w:hint="eastAsia" w:ascii="宋体" w:hAnsi="宋体"/>
              </w:rPr>
            </w:pPr>
            <w:r>
              <w:rPr>
                <w:rFonts w:ascii="宋体" w:hAnsi="宋体"/>
              </w:rPr>
              <w:t xml:space="preserve">单位</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val="off"/>
              <w:rPr>
                <w:rFonts w:hint="eastAsia" w:ascii="宋体" w:hAnsi="宋体"/>
              </w:rPr>
            </w:pPr>
            <w:r>
              <w:rPr>
                <w:rFonts w:ascii="宋体" w:hAnsi="宋体"/>
              </w:rPr>
              <w:t xml:space="preserve">数量</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spacing w:line="360" w:lineRule="auto"/>
              <w:widowControl w:val="off"/>
              <w:rPr>
                <w:rFonts w:hint="eastAsia" w:ascii="宋体" w:hAnsi="宋体"/>
              </w:rPr>
            </w:pPr>
            <w:r>
              <w:rPr>
                <w:rFonts w:ascii="宋体" w:hAnsi="宋体"/>
              </w:rPr>
              <w:t xml:space="preserve">单价</w:t>
            </w:r>
            <w:r>
              <w:rPr>
                <w:rFonts w:ascii="宋体" w:hAnsi="宋体"/>
                <w:lang w:eastAsia="zh-CN"/>
              </w:rPr>
              <w:t xml:space="preserve">（元）</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spacing w:line="360" w:lineRule="auto"/>
              <w:widowControl w:val="off"/>
              <w:rPr>
                <w:rFonts w:hint="eastAsia" w:ascii="宋体" w:hAnsi="宋体"/>
              </w:rPr>
            </w:pPr>
            <w:r>
              <w:rPr>
                <w:rFonts w:ascii="宋体" w:hAnsi="宋体"/>
              </w:rPr>
              <w:t xml:space="preserve">总价</w:t>
            </w:r>
            <w:r>
              <w:rPr>
                <w:rFonts w:ascii="宋体" w:hAnsi="宋体"/>
                <w:lang w:eastAsia="zh-CN"/>
              </w:rPr>
              <w:t xml:space="preserve">（元）</w:t>
            </w:r>
            <w:r/>
          </w:p>
        </w:tc>
        <w:tc>
          <w:tcPr>
            <w:tcBorders>
              <w:top w:val="single" w:color="000000" w:sz="4" w:space="0"/>
              <w:left w:val="single" w:color="000000" w:sz="4" w:space="0"/>
              <w:bottom w:val="single" w:color="000000" w:sz="4" w:space="0"/>
              <w:right w:val="single" w:color="000000" w:sz="4" w:space="0"/>
            </w:tcBorders>
            <w:tcW w:w="1200" w:type="dxa"/>
            <w:vAlign w:val="bottom"/>
            <w:textDirection w:val="lrTb"/>
            <w:noWrap w:val="false"/>
          </w:tcPr>
          <w:p>
            <w:pPr>
              <w:jc w:val="center"/>
              <w:spacing w:line="360" w:lineRule="auto"/>
              <w:widowControl w:val="off"/>
              <w:rPr>
                <w:rFonts w:hint="eastAsia" w:ascii="宋体" w:hAnsi="宋体"/>
              </w:rPr>
            </w:pPr>
            <w:r>
              <w:rPr>
                <w:rFonts w:ascii="宋体" w:hAnsi="宋体"/>
              </w:rPr>
              <w:t xml:space="preserve">期限</w:t>
            </w:r>
            <w:r/>
          </w:p>
        </w:tc>
      </w:tr>
      <w:tr>
        <w:trPr>
          <w:cantSplit/>
          <w:jc w:val="center"/>
          <w:trHeight w:val="390"/>
        </w:trPr>
        <w:tc>
          <w:tcPr>
            <w:tcBorders>
              <w:left w:val="single" w:color="000000" w:sz="4" w:space="0"/>
              <w:right w:val="single" w:color="000000" w:sz="4" w:space="0"/>
            </w:tcBorders>
            <w:tcW w:w="1133" w:type="dxa"/>
            <w:vAlign w:val="center"/>
            <w:vMerge w:val="continue"/>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line="360" w:lineRule="auto"/>
              <w:widowControl w:val="off"/>
              <w:rPr>
                <w:rFonts w:hint="eastAsia" w:ascii="宋体" w:hAnsi="宋体"/>
              </w:rPr>
            </w:pPr>
            <w:r>
              <w:rPr>
                <w:rFonts w:ascii="宋体" w:hAnsi="宋体"/>
              </w:rPr>
              <w:t xml:space="preserve">见采购文件</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60" w:lineRule="auto"/>
              <w:widowControl w:val="off"/>
              <w:rPr>
                <w:rFonts w:hint="eastAsia" w:ascii="宋体" w:hAnsi="宋体"/>
              </w:rPr>
            </w:pPr>
            <w:r>
              <w:rPr>
                <w:rFonts w:ascii="宋体" w:hAnsi="宋体"/>
              </w:rPr>
              <w:t xml:space="preserve">人</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spacing w:line="360" w:lineRule="auto"/>
              <w:widowControl w:val="off"/>
              <w:rPr>
                <w:rFonts w:hint="eastAsia" w:ascii="宋体" w:hAnsi="宋体"/>
                <w:lang w:eastAsia="zh-CN"/>
              </w:rPr>
            </w:pPr>
            <w:r>
              <w:rPr>
                <w:rFonts w:hint="eastAsia" w:ascii="宋体" w:hAnsi="宋体"/>
                <w:lang w:eastAsia="zh-CN"/>
              </w:rPr>
              <w:t xml:space="preserve"> </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widowControl w:val="off"/>
              <w:rPr>
                <w:rFonts w:hint="eastAsia" w:ascii="宋体" w:hAnsi="宋体"/>
              </w:rPr>
            </w:pPr>
            <w:r>
              <w:rPr>
                <w:rFonts w:hint="eastAsia" w:ascii="宋体" w:hAnsi="宋体"/>
              </w:rPr>
            </w:r>
            <w:r/>
          </w:p>
        </w:tc>
      </w:tr>
      <w:tr>
        <w:trPr>
          <w:cantSplit/>
          <w:jc w:val="center"/>
          <w:trHeight w:val="390"/>
        </w:trPr>
        <w:tc>
          <w:tcPr>
            <w:tcBorders>
              <w:left w:val="single" w:color="000000" w:sz="4" w:space="0"/>
              <w:right w:val="single" w:color="000000" w:sz="4" w:space="0"/>
            </w:tcBorders>
            <w:tcW w:w="1133" w:type="dxa"/>
            <w:vAlign w:val="center"/>
            <w:vMerge w:val="continue"/>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widowControl w:val="off"/>
              <w:rPr>
                <w:rFonts w:hint="eastAsia" w:ascii="宋体" w:hAnsi="宋体"/>
              </w:rPr>
            </w:pPr>
            <w:r>
              <w:rPr>
                <w:rFonts w:hint="eastAsia" w:ascii="宋体" w:hAnsi="宋体"/>
              </w:rPr>
            </w:r>
            <w:r/>
          </w:p>
        </w:tc>
      </w:tr>
      <w:tr>
        <w:trPr>
          <w:cantSplit/>
          <w:jc w:val="center"/>
          <w:trHeight w:val="390"/>
        </w:trPr>
        <w:tc>
          <w:tcPr>
            <w:tcBorders>
              <w:left w:val="single" w:color="000000" w:sz="4" w:space="0"/>
              <w:right w:val="single" w:color="000000" w:sz="4" w:space="0"/>
            </w:tcBorders>
            <w:tcW w:w="1133" w:type="dxa"/>
            <w:vAlign w:val="center"/>
            <w:vMerge w:val="continue"/>
            <w:textDirection w:val="lrTb"/>
            <w:noWrap w:val="false"/>
          </w:tcPr>
          <w:p>
            <w:pPr>
              <w:jc w:val="center"/>
              <w:spacing w:line="360" w:lineRule="auto"/>
              <w:widowControl w:val="off"/>
              <w:rPr>
                <w:rFonts w:hint="eastAsia" w:ascii="宋体" w:hAnsi="宋体"/>
              </w:rPr>
            </w:pPr>
            <w:r>
              <w:rPr>
                <w:rFonts w:hint="eastAsia" w:ascii="宋体" w:hAnsi="宋体"/>
              </w:rPr>
            </w:r>
            <w:r/>
          </w:p>
        </w:tc>
        <w:tc>
          <w:tcPr>
            <w:gridSpan w:val="7"/>
            <w:tcBorders>
              <w:top w:val="single" w:color="000000" w:sz="4" w:space="0"/>
              <w:left w:val="single" w:color="000000" w:sz="4" w:space="0"/>
              <w:bottom w:val="single" w:color="000000" w:sz="4" w:space="0"/>
              <w:right w:val="single" w:color="000000" w:sz="4" w:space="0"/>
            </w:tcBorders>
            <w:tcW w:w="8166" w:type="dxa"/>
            <w:vAlign w:val="bottom"/>
            <w:textDirection w:val="lrTb"/>
            <w:noWrap w:val="false"/>
          </w:tcPr>
          <w:p>
            <w:pPr>
              <w:spacing w:line="360" w:lineRule="auto"/>
              <w:widowControl w:val="off"/>
              <w:rPr>
                <w:rFonts w:hint="eastAsia" w:ascii="宋体" w:hAnsi="宋体"/>
                <w:lang w:eastAsia="zh-CN"/>
              </w:rPr>
            </w:pPr>
            <w:r>
              <w:rPr>
                <w:rFonts w:ascii="宋体" w:hAnsi="宋体"/>
                <w:lang w:eastAsia="zh-CN"/>
              </w:rPr>
              <w:t xml:space="preserve">合计金额（小写）：按照实际体检人数结算</w:t>
            </w:r>
            <w:r/>
          </w:p>
        </w:tc>
      </w:tr>
      <w:tr>
        <w:trPr>
          <w:cantSplit/>
          <w:jc w:val="center"/>
          <w:trHeight w:val="390"/>
        </w:trPr>
        <w:tc>
          <w:tcPr>
            <w:tcBorders>
              <w:left w:val="single" w:color="000000" w:sz="4" w:space="0"/>
              <w:bottom w:val="single" w:color="000000" w:sz="4" w:space="0"/>
              <w:right w:val="single" w:color="000000" w:sz="4" w:space="0"/>
            </w:tcBorders>
            <w:tcW w:w="1133" w:type="dxa"/>
            <w:vAlign w:val="center"/>
            <w:vMerge w:val="continue"/>
            <w:textDirection w:val="lrTb"/>
            <w:noWrap w:val="false"/>
          </w:tcPr>
          <w:p>
            <w:pPr>
              <w:jc w:val="center"/>
              <w:spacing w:line="360" w:lineRule="auto"/>
              <w:widowControl w:val="off"/>
              <w:rPr>
                <w:rFonts w:hint="eastAsia" w:ascii="宋体" w:hAnsi="宋体"/>
                <w:lang w:eastAsia="zh-CN"/>
              </w:rPr>
            </w:pPr>
            <w:r>
              <w:rPr>
                <w:rFonts w:hint="eastAsia" w:ascii="宋体" w:hAnsi="宋体"/>
                <w:lang w:eastAsia="zh-CN"/>
              </w:rPr>
            </w:r>
            <w:r/>
          </w:p>
        </w:tc>
        <w:tc>
          <w:tcPr>
            <w:gridSpan w:val="7"/>
            <w:tcBorders>
              <w:top w:val="single" w:color="000000" w:sz="4" w:space="0"/>
              <w:left w:val="single" w:color="000000" w:sz="4" w:space="0"/>
              <w:bottom w:val="single" w:color="000000" w:sz="4" w:space="0"/>
              <w:right w:val="single" w:color="000000" w:sz="4" w:space="0"/>
            </w:tcBorders>
            <w:tcW w:w="8166" w:type="dxa"/>
            <w:vAlign w:val="bottom"/>
            <w:textDirection w:val="lrTb"/>
            <w:noWrap w:val="false"/>
          </w:tcPr>
          <w:p>
            <w:pPr>
              <w:spacing w:line="360" w:lineRule="auto"/>
              <w:widowControl w:val="off"/>
              <w:rPr>
                <w:rFonts w:hint="eastAsia" w:ascii="宋体" w:hAnsi="宋体"/>
                <w:lang w:eastAsia="zh-CN"/>
              </w:rPr>
            </w:pPr>
            <w:r>
              <w:rPr>
                <w:rFonts w:ascii="宋体" w:hAnsi="宋体"/>
                <w:lang w:eastAsia="zh-CN"/>
              </w:rPr>
              <w:t xml:space="preserve">合计金额（大写）：按照实际体检人数结算        </w:t>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jc w:val="center"/>
              <w:spacing w:line="360" w:lineRule="auto"/>
              <w:widowControl w:val="off"/>
              <w:rPr>
                <w:rFonts w:hint="eastAsia" w:ascii="宋体" w:hAnsi="宋体"/>
              </w:rPr>
            </w:pPr>
            <w:r>
              <w:rPr>
                <w:rFonts w:ascii="宋体" w:hAnsi="宋体"/>
              </w:rPr>
              <w:t xml:space="preserve">成交供应商（乙方）</w:t>
            </w:r>
            <w:r/>
          </w:p>
        </w:tc>
        <w:tc>
          <w:tcPr>
            <w:tcBorders>
              <w:top w:val="single" w:color="000000" w:sz="4" w:space="0"/>
              <w:left w:val="single" w:color="000000" w:sz="4" w:space="0"/>
              <w:bottom w:val="single" w:color="000000" w:sz="4" w:space="0"/>
              <w:right w:val="single" w:color="000000" w:sz="4" w:space="0"/>
            </w:tcBorders>
            <w:tcW w:w="1704" w:type="dxa"/>
            <w:vAlign w:val="bottom"/>
            <w:textDirection w:val="lrTb"/>
            <w:noWrap w:val="false"/>
          </w:tcPr>
          <w:p>
            <w:pPr>
              <w:jc w:val="center"/>
              <w:spacing w:line="360" w:lineRule="auto"/>
              <w:widowControl w:val="off"/>
              <w:rPr>
                <w:rFonts w:hint="eastAsia" w:ascii="宋体" w:hAnsi="宋体"/>
              </w:rPr>
            </w:pPr>
            <w:r>
              <w:rPr>
                <w:rFonts w:ascii="宋体" w:hAnsi="宋体"/>
              </w:rPr>
              <w:t xml:space="preserve">单位名称</w:t>
            </w:r>
            <w:r/>
          </w:p>
        </w:tc>
        <w:tc>
          <w:tcPr>
            <w:gridSpan w:val="6"/>
            <w:tcBorders>
              <w:top w:val="single" w:color="000000" w:sz="4" w:space="0"/>
              <w:left w:val="single" w:color="000000" w:sz="4" w:space="0"/>
              <w:bottom w:val="single" w:color="000000" w:sz="4" w:space="0"/>
              <w:right w:val="single" w:color="000000" w:sz="4" w:space="0"/>
            </w:tcBorders>
            <w:tcW w:w="6462" w:type="dxa"/>
            <w:vAlign w:val="bottom"/>
            <w:textDirection w:val="lrTb"/>
            <w:noWrap w:val="false"/>
          </w:tcPr>
          <w:p>
            <w:pPr>
              <w:jc w:val="center"/>
              <w:spacing w:line="360" w:lineRule="auto"/>
              <w:widowControl w:val="off"/>
              <w:rPr>
                <w:rFonts w:hint="eastAsia" w:ascii="宋体" w:hAnsi="宋体"/>
              </w:rPr>
            </w:pPr>
            <w:r>
              <w:rPr>
                <w:rFonts w:hint="eastAsia" w:ascii="宋体" w:hAnsi="宋体"/>
              </w:rPr>
            </w:r>
            <w:r/>
          </w:p>
        </w:tc>
      </w:tr>
      <w:tr>
        <w:trPr>
          <w:cantSplit/>
          <w:jc w:val="center"/>
          <w:trHeight w:val="390"/>
        </w:trPr>
        <w:tc>
          <w:tcPr>
            <w:tcBorders>
              <w:left w:val="single" w:color="000000" w:sz="4" w:space="0"/>
              <w:right w:val="single" w:color="000000" w:sz="4" w:space="0"/>
            </w:tcBorders>
            <w:tcW w:w="1133" w:type="dxa"/>
            <w:vAlign w:val="center"/>
            <w:vMerge w:val="continue"/>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4" w:type="dxa"/>
            <w:vAlign w:val="bottom"/>
            <w:textDirection w:val="lrTb"/>
            <w:noWrap w:val="false"/>
          </w:tcPr>
          <w:p>
            <w:pPr>
              <w:jc w:val="center"/>
              <w:spacing w:line="360" w:lineRule="auto"/>
              <w:widowControl w:val="off"/>
              <w:rPr>
                <w:rFonts w:hint="eastAsia" w:ascii="宋体" w:hAnsi="宋体"/>
              </w:rPr>
            </w:pPr>
            <w:r>
              <w:rPr>
                <w:rFonts w:ascii="宋体" w:hAnsi="宋体"/>
              </w:rPr>
              <w:t xml:space="preserve">联 系 人</w:t>
            </w:r>
            <w:r/>
          </w:p>
        </w:tc>
        <w:tc>
          <w:tcPr>
            <w:tcBorders>
              <w:top w:val="single" w:color="000000" w:sz="4" w:space="0"/>
              <w:left w:val="single" w:color="000000" w:sz="4" w:space="0"/>
              <w:bottom w:val="single" w:color="000000" w:sz="4" w:space="0"/>
              <w:right w:val="single" w:color="000000" w:sz="4" w:space="0"/>
            </w:tcBorders>
            <w:tcW w:w="1815" w:type="dxa"/>
            <w:vAlign w:val="bottom"/>
            <w:textDirection w:val="lrTb"/>
            <w:noWrap w:val="false"/>
          </w:tcPr>
          <w:p>
            <w:pPr>
              <w:jc w:val="center"/>
              <w:spacing w:line="360" w:lineRule="auto"/>
              <w:widowControl w:val="off"/>
              <w:rPr>
                <w:rFonts w:hint="eastAsia" w:ascii="宋体" w:hAnsi="宋体"/>
              </w:rPr>
            </w:pPr>
            <w:r>
              <w:rPr>
                <w:rFonts w:hint="eastAsia" w:ascii="宋体" w:hAnsi="宋体"/>
              </w:rPr>
            </w:r>
            <w:r/>
          </w:p>
        </w:tc>
        <w:tc>
          <w:tcPr>
            <w:gridSpan w:val="2"/>
            <w:tcBorders>
              <w:top w:val="single" w:color="000000" w:sz="4" w:space="0"/>
              <w:left w:val="single" w:color="000000" w:sz="4" w:space="0"/>
              <w:bottom w:val="single" w:color="000000" w:sz="4" w:space="0"/>
              <w:right w:val="single" w:color="000000" w:sz="4" w:space="0"/>
            </w:tcBorders>
            <w:tcW w:w="1576" w:type="dxa"/>
            <w:vAlign w:val="bottom"/>
            <w:textDirection w:val="lrTb"/>
            <w:noWrap w:val="false"/>
          </w:tcPr>
          <w:p>
            <w:pPr>
              <w:jc w:val="center"/>
              <w:spacing w:line="360" w:lineRule="auto"/>
              <w:widowControl w:val="off"/>
              <w:rPr>
                <w:rFonts w:hint="eastAsia" w:ascii="宋体" w:hAnsi="宋体"/>
              </w:rPr>
            </w:pPr>
            <w:r>
              <w:rPr>
                <w:rFonts w:ascii="宋体" w:hAnsi="宋体"/>
              </w:rPr>
              <w:t xml:space="preserve">联系电话</w:t>
            </w:r>
            <w:r/>
          </w:p>
        </w:tc>
        <w:tc>
          <w:tcPr>
            <w:gridSpan w:val="3"/>
            <w:tcBorders>
              <w:top w:val="single" w:color="000000" w:sz="4" w:space="0"/>
              <w:left w:val="single" w:color="000000" w:sz="4" w:space="0"/>
              <w:bottom w:val="single" w:color="000000" w:sz="4" w:space="0"/>
              <w:right w:val="single" w:color="000000" w:sz="4" w:space="0"/>
            </w:tcBorders>
            <w:tcW w:w="3071" w:type="dxa"/>
            <w:vAlign w:val="bottom"/>
            <w:textDirection w:val="lrTb"/>
            <w:noWrap w:val="false"/>
          </w:tcPr>
          <w:p>
            <w:pPr>
              <w:jc w:val="center"/>
              <w:spacing w:line="360" w:lineRule="auto"/>
              <w:widowControl w:val="off"/>
              <w:rPr>
                <w:rFonts w:hint="eastAsia" w:ascii="宋体" w:hAnsi="宋体"/>
              </w:rPr>
            </w:pPr>
            <w:r>
              <w:rPr>
                <w:rFonts w:hint="eastAsia" w:ascii="宋体" w:hAnsi="宋体"/>
              </w:rPr>
            </w:r>
            <w:r/>
          </w:p>
        </w:tc>
      </w:tr>
      <w:tr>
        <w:trPr>
          <w:cantSplit/>
          <w:jc w:val="center"/>
          <w:trHeight w:val="390"/>
        </w:trPr>
        <w:tc>
          <w:tcPr>
            <w:tcBorders>
              <w:left w:val="single" w:color="000000" w:sz="4" w:space="0"/>
              <w:right w:val="single" w:color="000000" w:sz="4" w:space="0"/>
            </w:tcBorders>
            <w:tcW w:w="1133" w:type="dxa"/>
            <w:vAlign w:val="center"/>
            <w:vMerge w:val="continue"/>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4" w:type="dxa"/>
            <w:vAlign w:val="bottom"/>
            <w:textDirection w:val="lrTb"/>
            <w:noWrap w:val="false"/>
          </w:tcPr>
          <w:p>
            <w:pPr>
              <w:jc w:val="center"/>
              <w:spacing w:line="360" w:lineRule="auto"/>
              <w:widowControl w:val="off"/>
              <w:rPr>
                <w:rFonts w:hint="eastAsia" w:ascii="宋体" w:hAnsi="宋体"/>
              </w:rPr>
            </w:pPr>
            <w:r>
              <w:rPr>
                <w:rFonts w:ascii="宋体" w:hAnsi="宋体"/>
              </w:rPr>
              <w:t xml:space="preserve">开户银行</w:t>
            </w:r>
            <w:r/>
          </w:p>
        </w:tc>
        <w:tc>
          <w:tcPr>
            <w:gridSpan w:val="6"/>
            <w:tcBorders>
              <w:top w:val="single" w:color="000000" w:sz="4" w:space="0"/>
              <w:left w:val="single" w:color="000000" w:sz="4" w:space="0"/>
              <w:bottom w:val="single" w:color="000000" w:sz="4" w:space="0"/>
              <w:right w:val="single" w:color="000000" w:sz="4" w:space="0"/>
            </w:tcBorders>
            <w:tcW w:w="6462" w:type="dxa"/>
            <w:vAlign w:val="bottom"/>
            <w:textDirection w:val="lrTb"/>
            <w:noWrap w:val="false"/>
          </w:tcPr>
          <w:p>
            <w:pPr>
              <w:jc w:val="center"/>
              <w:spacing w:line="360" w:lineRule="auto"/>
              <w:widowControl w:val="off"/>
              <w:rPr>
                <w:rFonts w:hint="eastAsia" w:ascii="宋体" w:hAnsi="宋体"/>
              </w:rPr>
            </w:pPr>
            <w:r>
              <w:rPr>
                <w:rFonts w:hint="eastAsia" w:ascii="宋体" w:hAnsi="宋体"/>
              </w:rPr>
            </w:r>
            <w:r/>
          </w:p>
        </w:tc>
      </w:tr>
      <w:tr>
        <w:trPr>
          <w:cantSplit/>
          <w:jc w:val="center"/>
          <w:trHeight w:val="390"/>
        </w:trPr>
        <w:tc>
          <w:tcPr>
            <w:tcBorders>
              <w:left w:val="single" w:color="000000" w:sz="4" w:space="0"/>
              <w:bottom w:val="single" w:color="000000" w:sz="4" w:space="0"/>
              <w:right w:val="single" w:color="000000" w:sz="4" w:space="0"/>
            </w:tcBorders>
            <w:tcW w:w="1133" w:type="dxa"/>
            <w:vAlign w:val="center"/>
            <w:vMerge w:val="continue"/>
            <w:textDirection w:val="lrTb"/>
            <w:noWrap w:val="false"/>
          </w:tcPr>
          <w:p>
            <w:pPr>
              <w:jc w:val="center"/>
              <w:spacing w:line="360" w:lineRule="auto"/>
              <w:widowControl w:val="off"/>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4" w:type="dxa"/>
            <w:vAlign w:val="bottom"/>
            <w:textDirection w:val="lrTb"/>
            <w:noWrap w:val="false"/>
          </w:tcPr>
          <w:p>
            <w:pPr>
              <w:jc w:val="center"/>
              <w:spacing w:line="360" w:lineRule="auto"/>
              <w:widowControl w:val="off"/>
              <w:rPr>
                <w:rFonts w:hint="eastAsia" w:ascii="宋体" w:hAnsi="宋体"/>
              </w:rPr>
            </w:pPr>
            <w:r>
              <w:rPr>
                <w:rFonts w:ascii="宋体" w:hAnsi="宋体"/>
              </w:rPr>
              <w:t xml:space="preserve">账    号</w:t>
            </w:r>
            <w:r/>
          </w:p>
        </w:tc>
        <w:tc>
          <w:tcPr>
            <w:gridSpan w:val="6"/>
            <w:tcBorders>
              <w:top w:val="single" w:color="000000" w:sz="4" w:space="0"/>
              <w:left w:val="single" w:color="000000" w:sz="4" w:space="0"/>
              <w:bottom w:val="single" w:color="000000" w:sz="4" w:space="0"/>
              <w:right w:val="single" w:color="000000" w:sz="4" w:space="0"/>
            </w:tcBorders>
            <w:tcW w:w="6462" w:type="dxa"/>
            <w:vAlign w:val="bottom"/>
            <w:textDirection w:val="lrTb"/>
            <w:noWrap w:val="false"/>
          </w:tcPr>
          <w:p>
            <w:pPr>
              <w:jc w:val="center"/>
              <w:spacing w:line="360" w:lineRule="auto"/>
              <w:widowControl w:val="off"/>
              <w:rPr>
                <w:rFonts w:hint="eastAsia" w:ascii="宋体" w:hAnsi="宋体"/>
              </w:rPr>
            </w:pPr>
            <w:r>
              <w:rPr>
                <w:rFonts w:hint="eastAsia" w:ascii="宋体" w:hAnsi="宋体"/>
              </w:rPr>
            </w:r>
            <w:r/>
          </w:p>
        </w:tc>
      </w:tr>
      <w:tr>
        <w:trPr>
          <w:cantSplit/>
          <w:jc w:val="center"/>
          <w:trHeight w:val="1960"/>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jc w:val="center"/>
              <w:spacing w:line="360" w:lineRule="auto"/>
              <w:widowControl w:val="off"/>
              <w:rPr>
                <w:rFonts w:hint="eastAsia" w:ascii="宋体" w:hAnsi="宋体"/>
              </w:rPr>
            </w:pPr>
            <w:r>
              <w:rPr>
                <w:rFonts w:ascii="宋体" w:hAnsi="宋体"/>
              </w:rPr>
              <w:t xml:space="preserve">委托单</w:t>
            </w:r>
            <w:r/>
          </w:p>
          <w:p>
            <w:pPr>
              <w:jc w:val="center"/>
              <w:spacing w:line="360" w:lineRule="auto"/>
              <w:widowControl w:val="off"/>
              <w:rPr>
                <w:rFonts w:hint="eastAsia" w:ascii="宋体" w:hAnsi="宋体"/>
              </w:rPr>
            </w:pPr>
            <w:r>
              <w:rPr>
                <w:rFonts w:ascii="宋体" w:hAnsi="宋体"/>
              </w:rPr>
              <w:t xml:space="preserve">签订</w:t>
            </w:r>
            <w:r/>
          </w:p>
        </w:tc>
        <w:tc>
          <w:tcPr>
            <w:gridSpan w:val="7"/>
            <w:tcBorders>
              <w:top w:val="single" w:color="000000" w:sz="4" w:space="0"/>
              <w:left w:val="single" w:color="000000" w:sz="4" w:space="0"/>
              <w:bottom w:val="single" w:color="000000" w:sz="4" w:space="0"/>
              <w:right w:val="single" w:color="000000" w:sz="4" w:space="0"/>
            </w:tcBorders>
            <w:tcW w:w="8166" w:type="dxa"/>
            <w:textDirection w:val="lrTb"/>
            <w:noWrap w:val="false"/>
          </w:tcPr>
          <w:p>
            <w:pPr>
              <w:spacing w:line="360" w:lineRule="auto"/>
              <w:widowControl w:val="off"/>
              <w:rPr>
                <w:rFonts w:hint="eastAsia" w:ascii="宋体" w:hAnsi="宋体"/>
                <w:lang w:eastAsia="zh-CN"/>
              </w:rPr>
            </w:pPr>
            <w:r>
              <w:rPr>
                <w:rFonts w:hint="eastAsia" w:ascii="宋体" w:hAnsi="宋体"/>
                <w:lang w:eastAsia="zh-CN"/>
              </w:rPr>
            </w:r>
            <w:r/>
          </w:p>
          <w:p>
            <w:pPr>
              <w:spacing w:line="360" w:lineRule="auto"/>
              <w:widowControl w:val="off"/>
              <w:rPr>
                <w:rFonts w:hint="eastAsia" w:ascii="宋体" w:hAnsi="宋体"/>
                <w:lang w:eastAsia="zh-CN"/>
              </w:rPr>
            </w:pPr>
            <w:r>
              <w:rPr>
                <w:rFonts w:ascii="宋体" w:hAnsi="宋体"/>
                <w:lang w:eastAsia="zh-CN"/>
              </w:rPr>
              <w:t xml:space="preserve">采购人（盖章）：            </w:t>
            </w:r>
            <w:r/>
          </w:p>
          <w:p>
            <w:pPr>
              <w:spacing w:line="360" w:lineRule="auto"/>
              <w:widowControl w:val="off"/>
              <w:rPr>
                <w:rFonts w:hint="eastAsia" w:ascii="宋体" w:hAnsi="宋体"/>
                <w:lang w:eastAsia="zh-CN"/>
              </w:rPr>
            </w:pPr>
            <w:r>
              <w:rPr>
                <w:rFonts w:ascii="宋体" w:hAnsi="宋体"/>
                <w:lang w:eastAsia="zh-CN"/>
              </w:rPr>
              <w:t xml:space="preserve">经办人（签字）                        年  月   日</w:t>
            </w:r>
            <w:r/>
          </w:p>
          <w:p>
            <w:pPr>
              <w:spacing w:line="360" w:lineRule="auto"/>
              <w:widowControl w:val="off"/>
              <w:rPr>
                <w:rFonts w:hint="eastAsia" w:ascii="宋体" w:hAnsi="宋体"/>
                <w:lang w:eastAsia="zh-CN"/>
              </w:rPr>
            </w:pPr>
            <w:r>
              <w:rPr>
                <w:rFonts w:hint="eastAsia" w:ascii="宋体" w:hAnsi="宋体"/>
                <w:lang w:eastAsia="zh-CN"/>
              </w:rPr>
            </w:r>
            <w:r/>
          </w:p>
        </w:tc>
      </w:tr>
      <w:tr>
        <w:trPr>
          <w:cantSplit/>
          <w:jc w:val="center"/>
          <w:trHeight w:val="2103"/>
        </w:trPr>
        <w:tc>
          <w:tcPr>
            <w:tcBorders>
              <w:left w:val="single" w:color="000000" w:sz="4" w:space="0"/>
              <w:bottom w:val="single" w:color="000000" w:sz="4" w:space="0"/>
              <w:right w:val="single" w:color="000000" w:sz="4" w:space="0"/>
            </w:tcBorders>
            <w:tcW w:w="1133" w:type="dxa"/>
            <w:vAlign w:val="center"/>
            <w:vMerge w:val="continue"/>
            <w:textDirection w:val="lrTb"/>
            <w:noWrap w:val="false"/>
          </w:tcPr>
          <w:p>
            <w:pPr>
              <w:jc w:val="center"/>
              <w:spacing w:line="360" w:lineRule="auto"/>
              <w:widowControl w:val="off"/>
              <w:rPr>
                <w:rFonts w:hint="eastAsia" w:ascii="宋体" w:hAnsi="宋体"/>
                <w:lang w:eastAsia="zh-CN"/>
              </w:rPr>
            </w:pPr>
            <w:r>
              <w:rPr>
                <w:rFonts w:hint="eastAsia" w:ascii="宋体" w:hAnsi="宋体"/>
                <w:lang w:eastAsia="zh-CN"/>
              </w:rPr>
            </w:r>
            <w:r/>
          </w:p>
        </w:tc>
        <w:tc>
          <w:tcPr>
            <w:gridSpan w:val="7"/>
            <w:tcBorders>
              <w:top w:val="single" w:color="000000" w:sz="4" w:space="0"/>
              <w:left w:val="single" w:color="000000" w:sz="4" w:space="0"/>
              <w:bottom w:val="single" w:color="000000" w:sz="4" w:space="0"/>
              <w:right w:val="single" w:color="000000" w:sz="4" w:space="0"/>
            </w:tcBorders>
            <w:tcW w:w="8166" w:type="dxa"/>
            <w:textDirection w:val="lrTb"/>
            <w:noWrap w:val="false"/>
          </w:tcPr>
          <w:p>
            <w:pPr>
              <w:spacing w:line="360" w:lineRule="auto"/>
              <w:widowControl w:val="off"/>
              <w:rPr>
                <w:rFonts w:hint="eastAsia" w:ascii="宋体" w:hAnsi="宋体"/>
                <w:lang w:eastAsia="zh-CN"/>
              </w:rPr>
            </w:pPr>
            <w:r>
              <w:rPr>
                <w:rFonts w:hint="eastAsia" w:ascii="宋体" w:hAnsi="宋体"/>
                <w:lang w:eastAsia="zh-CN"/>
              </w:rPr>
            </w:r>
            <w:r/>
          </w:p>
          <w:p>
            <w:pPr>
              <w:spacing w:line="360" w:lineRule="auto"/>
              <w:widowControl w:val="off"/>
              <w:rPr>
                <w:rFonts w:hint="eastAsia" w:ascii="宋体" w:hAnsi="宋体"/>
                <w:lang w:eastAsia="zh-CN"/>
              </w:rPr>
            </w:pPr>
            <w:r>
              <w:rPr>
                <w:rFonts w:hint="eastAsia" w:ascii="宋体" w:hAnsi="宋体"/>
                <w:lang w:eastAsia="zh-CN"/>
              </w:rPr>
            </w:r>
            <w:r/>
          </w:p>
          <w:p>
            <w:pPr>
              <w:spacing w:line="360" w:lineRule="auto"/>
              <w:widowControl w:val="off"/>
              <w:rPr>
                <w:rFonts w:hint="eastAsia" w:ascii="宋体" w:hAnsi="宋体"/>
                <w:lang w:eastAsia="zh-CN"/>
              </w:rPr>
            </w:pPr>
            <w:r>
              <w:rPr>
                <w:rFonts w:ascii="宋体" w:hAnsi="宋体"/>
                <w:lang w:eastAsia="zh-CN"/>
              </w:rPr>
              <w:t xml:space="preserve">成交供应商（盖章）：</w:t>
            </w:r>
            <w:r/>
          </w:p>
          <w:p>
            <w:pPr>
              <w:spacing w:line="360" w:lineRule="auto"/>
              <w:widowControl w:val="off"/>
              <w:rPr>
                <w:rFonts w:hint="eastAsia" w:ascii="宋体" w:hAnsi="宋体"/>
                <w:lang w:eastAsia="zh-CN"/>
              </w:rPr>
            </w:pPr>
            <w:r>
              <w:rPr>
                <w:rFonts w:ascii="宋体" w:hAnsi="宋体"/>
                <w:lang w:eastAsia="zh-CN"/>
              </w:rPr>
              <w:t xml:space="preserve">经办人（签字）                        年  月   日</w:t>
            </w:r>
            <w:r/>
          </w:p>
        </w:tc>
      </w:tr>
    </w:tbl>
    <w:p>
      <w:pPr>
        <w:jc w:val="both"/>
        <w:spacing w:after="0" w:line="85" w:lineRule="atLeast"/>
        <w:rPr>
          <w:lang w:eastAsia="zh-CN"/>
        </w:rPr>
      </w:pPr>
      <w:r>
        <w:rPr>
          <w:rFonts w:ascii="宋体" w:hAnsi="宋体" w:cs="宋体"/>
          <w:lang w:eastAsia="zh-CN"/>
        </w:rPr>
        <w:t xml:space="preserve"> </w:t>
      </w:r>
      <w:r/>
    </w:p>
    <w:p>
      <w:pPr>
        <w:spacing w:after="0"/>
        <w:rPr>
          <w:lang w:eastAsia="zh-CN"/>
        </w:rPr>
      </w:pPr>
      <w:r>
        <w:rPr>
          <w:lang w:eastAsia="zh-CN"/>
        </w:rPr>
      </w:r>
      <w:r/>
    </w:p>
    <w:p>
      <w:pPr>
        <w:ind w:firstLine="480"/>
        <w:spacing w:line="360" w:lineRule="auto"/>
        <w:rPr>
          <w:rFonts w:hint="eastAsia" w:ascii="宋体" w:hAnsi="宋体"/>
          <w:sz w:val="24"/>
          <w:szCs w:val="24"/>
          <w:lang w:eastAsia="zh-CN"/>
        </w:rPr>
      </w:pPr>
      <w:r>
        <w:rPr>
          <w:rFonts w:hint="eastAsia" w:ascii="宋体" w:hAnsi="宋体"/>
          <w:sz w:val="24"/>
          <w:szCs w:val="24"/>
          <w:lang w:eastAsia="zh-CN"/>
        </w:rPr>
      </w:r>
      <w:r/>
    </w:p>
    <w:p>
      <w:pPr>
        <w:ind w:firstLine="480"/>
        <w:spacing w:line="360" w:lineRule="auto"/>
        <w:rPr>
          <w:rFonts w:hint="eastAsia" w:asciiTheme="minorEastAsia" w:hAnsiTheme="minorEastAsia"/>
          <w:bCs/>
          <w:sz w:val="24"/>
          <w:szCs w:val="24"/>
          <w:lang w:eastAsia="zh-CN"/>
        </w:rPr>
      </w:pPr>
      <w:r>
        <w:rPr>
          <w:rFonts w:ascii="宋体" w:hAnsi="宋体"/>
          <w:sz w:val="24"/>
          <w:szCs w:val="24"/>
          <w:lang w:eastAsia="zh-CN"/>
        </w:rPr>
        <w:t xml:space="preserve">注：（1）</w:t>
      </w:r>
      <w:r>
        <w:rPr>
          <w:rFonts w:asciiTheme="minorEastAsia" w:hAnsiTheme="minorEastAsia"/>
          <w:bCs/>
          <w:sz w:val="24"/>
          <w:szCs w:val="24"/>
          <w:lang w:eastAsia="zh-CN"/>
        </w:rPr>
        <w:t xml:space="preserve">本委托单为</w:t>
      </w:r>
      <w:r>
        <w:rPr>
          <w:rFonts w:cs="宋体" w:asciiTheme="minorEastAsia" w:hAnsiTheme="minorEastAsia"/>
          <w:sz w:val="24"/>
          <w:szCs w:val="24"/>
          <w:lang w:eastAsia="zh-CN"/>
        </w:rPr>
        <w:t xml:space="preserve">成交供应商</w:t>
      </w:r>
      <w:r>
        <w:rPr>
          <w:rFonts w:asciiTheme="minorEastAsia" w:hAnsiTheme="minorEastAsia"/>
          <w:bCs/>
          <w:sz w:val="24"/>
          <w:szCs w:val="24"/>
          <w:lang w:eastAsia="zh-CN"/>
        </w:rPr>
        <w:t xml:space="preserve">向</w:t>
      </w:r>
      <w:r>
        <w:rPr>
          <w:rFonts w:cs="宋体" w:asciiTheme="minorEastAsia" w:hAnsiTheme="minorEastAsia"/>
          <w:sz w:val="24"/>
          <w:szCs w:val="24"/>
          <w:lang w:eastAsia="zh-CN"/>
        </w:rPr>
        <w:t xml:space="preserve">采购人</w:t>
      </w:r>
      <w:r>
        <w:rPr>
          <w:rFonts w:asciiTheme="minorEastAsia" w:hAnsiTheme="minorEastAsia"/>
          <w:bCs/>
          <w:sz w:val="24"/>
          <w:szCs w:val="24"/>
          <w:lang w:eastAsia="zh-CN"/>
        </w:rPr>
        <w:t xml:space="preserve">结算资金的凭证，由双方签署意见。</w:t>
      </w:r>
      <w:r/>
    </w:p>
    <w:p>
      <w:pPr>
        <w:ind w:firstLine="960"/>
        <w:spacing w:line="360" w:lineRule="auto"/>
        <w:rPr>
          <w:rFonts w:hint="eastAsia" w:asciiTheme="minorEastAsia" w:hAnsiTheme="minorEastAsia"/>
          <w:bCs/>
          <w:sz w:val="24"/>
          <w:szCs w:val="24"/>
          <w:lang w:eastAsia="zh-CN"/>
        </w:rPr>
      </w:pPr>
      <w:r>
        <w:rPr>
          <w:rFonts w:asciiTheme="minorEastAsia" w:hAnsiTheme="minorEastAsia"/>
          <w:bCs/>
          <w:sz w:val="24"/>
          <w:szCs w:val="24"/>
          <w:lang w:eastAsia="zh-CN"/>
        </w:rPr>
        <w:t xml:space="preserve">（2）本委托单一式二份，采购人、成交供应商各留一份。</w:t>
      </w:r>
      <w:r/>
    </w:p>
    <w:p>
      <w:pPr>
        <w:ind w:firstLine="480"/>
        <w:spacing w:line="360" w:lineRule="auto"/>
        <w:rPr>
          <w:rFonts w:hint="eastAsia" w:asciiTheme="minorEastAsia" w:hAnsiTheme="minorEastAsia"/>
          <w:bCs/>
          <w:sz w:val="24"/>
          <w:szCs w:val="24"/>
          <w:lang w:eastAsia="zh-CN"/>
        </w:rPr>
      </w:pPr>
      <w:r>
        <w:rPr>
          <w:rFonts w:asciiTheme="minorEastAsia" w:hAnsiTheme="minorEastAsia"/>
          <w:bCs/>
          <w:sz w:val="24"/>
          <w:szCs w:val="24"/>
          <w:lang w:eastAsia="zh-CN"/>
        </w:rPr>
        <w:t xml:space="preserve">1.合同不可分割部分</w:t>
      </w:r>
      <w:r/>
    </w:p>
    <w:p>
      <w:pPr>
        <w:ind w:firstLine="480"/>
        <w:spacing w:line="360" w:lineRule="auto"/>
        <w:rPr>
          <w:rFonts w:hint="eastAsia" w:asciiTheme="minorEastAsia" w:hAnsiTheme="minorEastAsia"/>
          <w:bCs/>
          <w:sz w:val="24"/>
          <w:szCs w:val="24"/>
          <w:lang w:eastAsia="zh-CN"/>
        </w:rPr>
      </w:pPr>
      <w:r>
        <w:rPr>
          <w:rFonts w:asciiTheme="minorEastAsia" w:hAnsiTheme="minorEastAsia"/>
          <w:bCs/>
          <w:sz w:val="24"/>
          <w:szCs w:val="24"/>
          <w:lang w:eastAsia="zh-CN"/>
        </w:rPr>
        <w:t xml:space="preserve">征集文件、响应文件、框架协议及入围通知书，供应商在报价、评审过程中所作其</w:t>
      </w:r>
      <w:r>
        <w:rPr>
          <w:rFonts w:hint="eastAsia" w:asciiTheme="minorEastAsia" w:hAnsiTheme="minorEastAsia"/>
          <w:bCs/>
          <w:sz w:val="24"/>
          <w:szCs w:val="24"/>
          <w:lang w:eastAsia="zh-CN"/>
        </w:rPr>
        <w:t xml:space="preserve">他</w:t>
      </w:r>
      <w:r>
        <w:rPr>
          <w:rFonts w:asciiTheme="minorEastAsia" w:hAnsiTheme="minorEastAsia"/>
          <w:bCs/>
          <w:sz w:val="24"/>
          <w:szCs w:val="24"/>
          <w:lang w:eastAsia="zh-CN"/>
        </w:rPr>
        <w:t xml:space="preserve">有关承诺、声明、书面澄清等均为合同不可分割的部分，与主合同具有同等法律效力。</w:t>
      </w:r>
      <w:r/>
    </w:p>
    <w:p>
      <w:pPr>
        <w:ind w:firstLine="480"/>
        <w:spacing w:line="360" w:lineRule="auto"/>
        <w:rPr>
          <w:rFonts w:hint="eastAsia" w:asciiTheme="minorEastAsia" w:hAnsiTheme="minorEastAsia"/>
          <w:bCs/>
          <w:sz w:val="24"/>
          <w:szCs w:val="24"/>
          <w:lang w:eastAsia="zh-CN"/>
        </w:rPr>
      </w:pPr>
      <w:r>
        <w:rPr>
          <w:rFonts w:asciiTheme="minorEastAsia" w:hAnsiTheme="minorEastAsia"/>
          <w:bCs/>
          <w:sz w:val="24"/>
          <w:szCs w:val="24"/>
          <w:lang w:eastAsia="zh-CN"/>
        </w:rPr>
        <w:t xml:space="preserve">2.甲乙双方如有其他要求，可参照征集文件，响应文件（采购人不得向供应商提出超出征集文件以外的任何要求作为签订合同的条件，不得与供应商订立背离征集文件确定的合同文本以及采购项目、服务要求等实质性内容的协议)并在不违反框架协议内容的前提下，甲乙双方自行拟定补充条款。</w:t>
      </w:r>
      <w:r/>
    </w:p>
    <w:p>
      <w:pPr>
        <w:ind w:firstLine="480"/>
        <w:spacing w:line="360" w:lineRule="auto"/>
        <w:rPr>
          <w:rFonts w:hint="eastAsia" w:asciiTheme="minorEastAsia" w:hAnsiTheme="minorEastAsia"/>
          <w:bCs/>
          <w:sz w:val="24"/>
          <w:szCs w:val="24"/>
          <w:lang w:eastAsia="zh-CN"/>
        </w:rPr>
      </w:pPr>
      <w:r>
        <w:rPr>
          <w:rFonts w:asciiTheme="minorEastAsia" w:hAnsiTheme="minorEastAsia"/>
          <w:bCs/>
          <w:sz w:val="24"/>
          <w:szCs w:val="24"/>
          <w:lang w:eastAsia="zh-CN"/>
        </w:rPr>
        <w:t xml:space="preserve">3.根据《中华人民共和国政府采购法》相关规定，甲乙双方不得擅自变更、中止或终止合同。</w:t>
      </w:r>
      <w:r/>
    </w:p>
    <w:p>
      <w:pPr>
        <w:jc w:val="center"/>
        <w:spacing w:before="120" w:after="120"/>
        <w:rPr>
          <w:rFonts w:hint="eastAsia" w:ascii="黑体" w:hAnsi="黑体" w:eastAsia="黑体" w:cs="黑体"/>
          <w:sz w:val="44"/>
          <w:lang w:eastAsia="zh-CN"/>
        </w:rPr>
      </w:pPr>
      <w:r>
        <w:rPr>
          <w:rFonts w:hint="eastAsia" w:ascii="黑体" w:hAnsi="黑体" w:eastAsia="黑体" w:cs="黑体"/>
          <w:sz w:val="44"/>
          <w:lang w:eastAsia="zh-CN"/>
        </w:rPr>
      </w:r>
      <w:r/>
    </w:p>
    <w:p>
      <w:pPr>
        <w:jc w:val="center"/>
        <w:spacing w:before="120" w:after="120"/>
        <w:rPr>
          <w:rFonts w:hint="eastAsia" w:ascii="黑体" w:hAnsi="黑体" w:eastAsia="黑体" w:cs="黑体"/>
          <w:sz w:val="44"/>
          <w:lang w:eastAsia="zh-CN"/>
        </w:rPr>
      </w:pPr>
      <w:r>
        <w:rPr>
          <w:rFonts w:hint="eastAsia" w:ascii="黑体" w:hAnsi="黑体" w:eastAsia="黑体" w:cs="黑体"/>
          <w:sz w:val="44"/>
          <w:lang w:eastAsia="zh-CN"/>
        </w:rPr>
      </w:r>
      <w:r/>
    </w:p>
    <w:p>
      <w:pPr>
        <w:jc w:val="center"/>
        <w:spacing w:before="120" w:after="120"/>
        <w:rPr>
          <w:rFonts w:hint="eastAsia" w:ascii="黑体" w:hAnsi="黑体" w:eastAsia="黑体" w:cs="黑体"/>
          <w:sz w:val="44"/>
          <w:lang w:eastAsia="zh-CN"/>
        </w:rPr>
      </w:pPr>
      <w:r>
        <w:rPr>
          <w:rFonts w:hint="eastAsia" w:ascii="黑体" w:hAnsi="黑体" w:eastAsia="黑体" w:cs="黑体"/>
          <w:sz w:val="44"/>
          <w:lang w:eastAsia="zh-CN"/>
        </w:rPr>
      </w:r>
      <w:r/>
    </w:p>
    <w:p>
      <w:pPr>
        <w:jc w:val="center"/>
        <w:spacing w:before="120" w:after="120"/>
        <w:rPr>
          <w:rFonts w:hint="eastAsia" w:ascii="黑体" w:hAnsi="黑体" w:eastAsia="黑体" w:cs="黑体"/>
          <w:sz w:val="44"/>
          <w:lang w:eastAsia="zh-CN"/>
        </w:rPr>
      </w:pPr>
      <w:r>
        <w:rPr>
          <w:rFonts w:hint="eastAsia" w:ascii="黑体" w:hAnsi="黑体" w:eastAsia="黑体" w:cs="黑体"/>
          <w:sz w:val="44"/>
          <w:lang w:eastAsia="zh-CN"/>
        </w:rPr>
      </w:r>
      <w:r/>
    </w:p>
    <w:p>
      <w:pPr>
        <w:jc w:val="center"/>
        <w:spacing w:before="120" w:after="120"/>
        <w:rPr>
          <w:rFonts w:hint="eastAsia" w:ascii="黑体" w:hAnsi="黑体" w:eastAsia="黑体" w:cs="黑体"/>
          <w:sz w:val="44"/>
          <w:lang w:eastAsia="zh-CN"/>
        </w:rPr>
      </w:pPr>
      <w:r>
        <w:rPr>
          <w:rFonts w:hint="eastAsia" w:ascii="黑体" w:hAnsi="黑体" w:eastAsia="黑体" w:cs="黑体"/>
          <w:sz w:val="44"/>
          <w:lang w:eastAsia="zh-CN"/>
        </w:rPr>
      </w:r>
      <w:r/>
    </w:p>
    <w:p>
      <w:pPr>
        <w:jc w:val="center"/>
        <w:spacing w:before="120" w:after="120"/>
        <w:rPr>
          <w:rFonts w:hint="eastAsia" w:ascii="黑体" w:hAnsi="黑体" w:eastAsia="黑体" w:cs="黑体"/>
          <w:sz w:val="44"/>
          <w:lang w:eastAsia="zh-CN"/>
        </w:rPr>
      </w:pPr>
      <w:r>
        <w:rPr>
          <w:rFonts w:hint="eastAsia" w:ascii="黑体" w:hAnsi="黑体" w:eastAsia="黑体" w:cs="黑体"/>
          <w:sz w:val="44"/>
          <w:lang w:eastAsia="zh-CN"/>
        </w:rPr>
      </w:r>
      <w:r/>
    </w:p>
    <w:p>
      <w:pPr>
        <w:jc w:val="center"/>
        <w:spacing w:before="120" w:after="120"/>
        <w:rPr>
          <w:rFonts w:hint="eastAsia" w:ascii="黑体" w:hAnsi="黑体" w:eastAsia="黑体" w:cs="黑体"/>
          <w:sz w:val="44"/>
          <w:lang w:eastAsia="zh-CN"/>
        </w:rPr>
      </w:pPr>
      <w:r>
        <w:rPr>
          <w:rFonts w:hint="eastAsia" w:ascii="黑体" w:hAnsi="黑体" w:eastAsia="黑体" w:cs="黑体"/>
          <w:sz w:val="44"/>
          <w:lang w:eastAsia="zh-CN"/>
        </w:rPr>
      </w:r>
      <w:r/>
    </w:p>
    <w:p>
      <w:pPr>
        <w:jc w:val="center"/>
        <w:spacing w:before="120" w:after="120"/>
        <w:rPr>
          <w:rFonts w:hint="eastAsia" w:ascii="黑体" w:hAnsi="黑体" w:eastAsia="黑体" w:cs="黑体"/>
          <w:sz w:val="44"/>
          <w:lang w:eastAsia="zh-CN"/>
        </w:rPr>
      </w:pPr>
      <w:r>
        <w:rPr>
          <w:rFonts w:hint="eastAsia" w:ascii="黑体" w:hAnsi="黑体" w:eastAsia="黑体" w:cs="黑体"/>
          <w:sz w:val="44"/>
          <w:lang w:eastAsia="zh-CN"/>
        </w:rPr>
      </w:r>
      <w:r/>
    </w:p>
    <w:p>
      <w:pPr>
        <w:jc w:val="center"/>
        <w:spacing w:before="120" w:after="120"/>
        <w:rPr>
          <w:rFonts w:hint="eastAsia" w:ascii="黑体" w:hAnsi="黑体" w:eastAsia="黑体" w:cs="黑体"/>
          <w:sz w:val="44"/>
          <w:lang w:eastAsia="zh-CN"/>
        </w:rPr>
      </w:pPr>
      <w:r>
        <w:rPr>
          <w:rFonts w:hint="eastAsia" w:ascii="黑体" w:hAnsi="黑体" w:eastAsia="黑体" w:cs="黑体"/>
          <w:sz w:val="44"/>
          <w:lang w:eastAsia="zh-CN"/>
        </w:rPr>
      </w:r>
      <w:r/>
    </w:p>
    <w:p>
      <w:pPr>
        <w:jc w:val="center"/>
        <w:spacing w:before="120" w:after="120"/>
        <w:rPr>
          <w:rFonts w:hint="eastAsia" w:ascii="黑体" w:hAnsi="黑体" w:eastAsia="黑体" w:cs="黑体"/>
          <w:sz w:val="44"/>
          <w:lang w:eastAsia="zh-CN"/>
        </w:rPr>
      </w:pPr>
      <w:r>
        <w:rPr>
          <w:rFonts w:hint="eastAsia" w:ascii="黑体" w:hAnsi="黑体" w:eastAsia="黑体" w:cs="黑体"/>
          <w:sz w:val="44"/>
          <w:lang w:eastAsia="zh-CN"/>
        </w:rPr>
      </w:r>
      <w:r/>
    </w:p>
    <w:p>
      <w:pPr>
        <w:jc w:val="center"/>
        <w:spacing w:before="120" w:after="120"/>
        <w:rPr>
          <w:rFonts w:hint="eastAsia" w:ascii="黑体" w:hAnsi="黑体" w:eastAsia="黑体" w:cs="黑体"/>
          <w:sz w:val="44"/>
          <w:lang w:eastAsia="zh-CN"/>
        </w:rPr>
      </w:pPr>
      <w:r>
        <w:rPr>
          <w:rFonts w:ascii="黑体" w:hAnsi="黑体" w:eastAsia="黑体" w:cs="黑体"/>
          <w:sz w:val="44"/>
          <w:lang w:eastAsia="zh-CN"/>
        </w:rPr>
        <w:t xml:space="preserve">第四章 </w:t>
      </w:r>
      <w:bookmarkStart w:id="4" w:name="_Hlk211236690"/>
      <w:r>
        <w:rPr>
          <w:rFonts w:ascii="黑体" w:hAnsi="黑体" w:eastAsia="黑体" w:cs="黑体"/>
          <w:sz w:val="44"/>
          <w:lang w:eastAsia="zh-CN"/>
        </w:rPr>
        <w:t xml:space="preserve">采购需求</w:t>
      </w:r>
      <w:r/>
    </w:p>
    <w:p>
      <w:pPr>
        <w:pStyle w:val="787"/>
        <w:numPr>
          <w:ilvl w:val="0"/>
          <w:numId w:val="1"/>
        </w:numPr>
        <w:jc w:val="both"/>
        <w:spacing w:after="0" w:line="360" w:lineRule="auto"/>
        <w:widowControl w:val="off"/>
        <w:rPr>
          <w:rFonts w:hint="eastAsia" w:cs="Times New Roman" w:asciiTheme="minorEastAsia" w:hAnsiTheme="minorEastAsia"/>
          <w:b/>
          <w:sz w:val="24"/>
          <w:szCs w:val="24"/>
          <w:lang w:eastAsia="zh-CN"/>
        </w:rPr>
      </w:pPr>
      <w:r>
        <w:rPr>
          <w:rFonts w:cs="Times New Roman" w:asciiTheme="minorEastAsia" w:hAnsiTheme="minorEastAsia"/>
          <w:b/>
          <w:sz w:val="24"/>
          <w:szCs w:val="24"/>
          <w:lang w:eastAsia="zh-CN"/>
        </w:rPr>
        <w:t xml:space="preserve">项目概况：</w:t>
      </w:r>
      <w:r/>
    </w:p>
    <w:p>
      <w:pPr>
        <w:ind w:right="360" w:firstLine="476"/>
        <w:spacing w:before="163" w:line="360" w:lineRule="auto"/>
        <w:rPr>
          <w:rFonts w:hint="eastAsia" w:asciiTheme="minorEastAsia" w:hAnsiTheme="minorEastAsia"/>
          <w:spacing w:val="-2"/>
          <w:sz w:val="24"/>
          <w:szCs w:val="24"/>
          <w:lang w:eastAsia="zh-CN"/>
        </w:rPr>
      </w:pPr>
      <w:r>
        <w:rPr>
          <w:rFonts w:ascii="宋体" w:hAnsi="宋体" w:cs="宋体"/>
          <w:sz w:val="24"/>
          <w:lang w:eastAsia="zh-CN"/>
        </w:rPr>
        <w:t xml:space="preserve">泰州市公安局2026-2027年度机关工作人员健康体检服务</w:t>
      </w:r>
      <w:r>
        <w:rPr>
          <w:rFonts w:asciiTheme="minorEastAsia" w:hAnsiTheme="minorEastAsia"/>
          <w:spacing w:val="-1"/>
          <w:sz w:val="24"/>
          <w:szCs w:val="24"/>
          <w:lang w:eastAsia="zh-CN"/>
        </w:rPr>
        <w:t xml:space="preserve">，服务对象</w:t>
      </w:r>
      <w:r>
        <w:rPr>
          <w:rFonts w:ascii="宋体" w:hAnsi="宋体" w:cs="宋体"/>
          <w:sz w:val="24"/>
          <w:lang w:eastAsia="zh-CN"/>
        </w:rPr>
        <w:t xml:space="preserve">包括市局机关、交管支队</w:t>
      </w:r>
      <w:r>
        <w:rPr>
          <w:rFonts w:hint="eastAsia" w:ascii="宋体" w:hAnsi="宋体" w:cs="宋体"/>
          <w:sz w:val="24"/>
          <w:lang w:eastAsia="zh-CN"/>
        </w:rPr>
        <w:t xml:space="preserve">、</w:t>
      </w:r>
      <w:r>
        <w:rPr>
          <w:rFonts w:ascii="宋体" w:hAnsi="宋体" w:cs="宋体"/>
          <w:sz w:val="24"/>
          <w:lang w:eastAsia="zh-CN"/>
        </w:rPr>
        <w:t xml:space="preserve">海陵分局</w:t>
      </w:r>
      <w:r>
        <w:rPr>
          <w:rFonts w:hint="eastAsia" w:ascii="宋体" w:hAnsi="宋体" w:cs="宋体"/>
          <w:sz w:val="24"/>
          <w:lang w:eastAsia="zh-CN"/>
        </w:rPr>
        <w:t xml:space="preserve">、</w:t>
      </w:r>
      <w:r>
        <w:rPr>
          <w:rFonts w:ascii="宋体" w:hAnsi="宋体" w:cs="宋体"/>
          <w:sz w:val="24"/>
          <w:lang w:eastAsia="zh-CN"/>
        </w:rPr>
        <w:t xml:space="preserve">医药高新分局</w:t>
      </w:r>
      <w:r>
        <w:rPr>
          <w:rFonts w:hint="eastAsia" w:ascii="宋体" w:hAnsi="宋体" w:cs="宋体"/>
          <w:sz w:val="24"/>
          <w:lang w:eastAsia="zh-CN"/>
        </w:rPr>
        <w:t xml:space="preserve">的工作人员</w:t>
      </w:r>
      <w:r>
        <w:rPr>
          <w:rFonts w:ascii="宋体" w:hAnsi="宋体" w:cs="宋体"/>
          <w:sz w:val="24"/>
          <w:lang w:eastAsia="zh-CN"/>
        </w:rPr>
        <w:t xml:space="preserve">。</w:t>
      </w:r>
      <w:r>
        <w:rPr>
          <w:rFonts w:hint="eastAsia" w:ascii="宋体" w:hAnsi="宋体" w:cs="宋体"/>
          <w:sz w:val="24"/>
          <w:lang w:eastAsia="zh-CN"/>
        </w:rPr>
        <w:t xml:space="preserve">每年参检的人数</w:t>
      </w:r>
      <w:r>
        <w:rPr>
          <w:rFonts w:asciiTheme="minorEastAsia" w:hAnsiTheme="minorEastAsia"/>
          <w:spacing w:val="-2"/>
          <w:sz w:val="24"/>
          <w:szCs w:val="24"/>
          <w:lang w:eastAsia="zh-CN"/>
        </w:rPr>
        <w:t xml:space="preserve">约</w:t>
      </w:r>
      <w:r>
        <w:rPr>
          <w:rFonts w:hint="eastAsia" w:ascii="宋体" w:hAnsi="宋体" w:eastAsia="宋体" w:cs="宋体"/>
          <w:sz w:val="24"/>
          <w:lang w:eastAsia="zh-CN"/>
        </w:rPr>
        <w:t xml:space="preserve">4458</w:t>
      </w:r>
      <w:r>
        <w:rPr>
          <w:rFonts w:asciiTheme="minorEastAsia" w:hAnsiTheme="minorEastAsia"/>
          <w:spacing w:val="-2"/>
          <w:sz w:val="24"/>
          <w:szCs w:val="24"/>
          <w:lang w:eastAsia="zh-CN"/>
        </w:rPr>
        <w:t xml:space="preserve">人，</w:t>
      </w:r>
      <w:r>
        <w:rPr>
          <w:rFonts w:cs="宋体" w:asciiTheme="minorEastAsia" w:hAnsiTheme="minorEastAsia"/>
          <w:sz w:val="24"/>
          <w:szCs w:val="24"/>
          <w:lang w:eastAsia="zh-CN"/>
        </w:rPr>
        <w:t xml:space="preserve">最终按实际参检的人数结算。</w:t>
      </w:r>
      <w:r/>
    </w:p>
    <w:p>
      <w:pPr>
        <w:pStyle w:val="787"/>
        <w:numPr>
          <w:ilvl w:val="0"/>
          <w:numId w:val="1"/>
        </w:numPr>
        <w:jc w:val="both"/>
        <w:spacing w:after="0" w:line="360" w:lineRule="auto"/>
        <w:widowControl w:val="off"/>
        <w:rPr>
          <w:rFonts w:hint="eastAsia" w:cs="Times New Roman" w:asciiTheme="minorEastAsia" w:hAnsiTheme="minorEastAsia"/>
          <w:b/>
          <w:sz w:val="24"/>
          <w:szCs w:val="24"/>
          <w:lang w:eastAsia="zh-CN"/>
        </w:rPr>
      </w:pPr>
      <w:r>
        <w:rPr>
          <w:rFonts w:cs="Times New Roman" w:asciiTheme="minorEastAsia" w:hAnsiTheme="minorEastAsia"/>
          <w:b/>
          <w:sz w:val="24"/>
          <w:szCs w:val="24"/>
          <w:lang w:eastAsia="zh-CN"/>
        </w:rPr>
        <w:t xml:space="preserve">采购需求：</w:t>
      </w:r>
      <w:r/>
    </w:p>
    <w:p>
      <w:pPr>
        <w:ind w:right="360" w:firstLine="476"/>
        <w:spacing w:before="163" w:line="400" w:lineRule="exact"/>
        <w:rPr>
          <w:rFonts w:hint="eastAsia" w:asciiTheme="minorEastAsia" w:hAnsiTheme="minorEastAsia"/>
          <w:spacing w:val="-2"/>
          <w:sz w:val="24"/>
          <w:szCs w:val="24"/>
          <w:lang w:eastAsia="zh-CN"/>
        </w:rPr>
      </w:pPr>
      <w:r>
        <w:rPr>
          <w:rFonts w:hint="eastAsia" w:asciiTheme="minorEastAsia" w:hAnsiTheme="minorEastAsia"/>
          <w:spacing w:val="-2"/>
          <w:sz w:val="24"/>
          <w:szCs w:val="24"/>
          <w:lang w:eastAsia="zh-CN"/>
        </w:rPr>
        <w:t xml:space="preserve">1.体检</w:t>
      </w:r>
      <w:r>
        <w:rPr>
          <w:rFonts w:asciiTheme="minorEastAsia" w:hAnsiTheme="minorEastAsia"/>
          <w:spacing w:val="-2"/>
          <w:sz w:val="24"/>
          <w:szCs w:val="24"/>
          <w:lang w:eastAsia="zh-CN"/>
        </w:rPr>
        <w:t xml:space="preserve">人员</w:t>
      </w:r>
      <w:r>
        <w:rPr>
          <w:rFonts w:hint="eastAsia" w:asciiTheme="minorEastAsia" w:hAnsiTheme="minorEastAsia"/>
          <w:spacing w:val="-2"/>
          <w:sz w:val="24"/>
          <w:szCs w:val="24"/>
          <w:lang w:eastAsia="zh-CN"/>
        </w:rPr>
        <w:t xml:space="preserve">可根据自身需要调整或升级套餐，</w:t>
      </w:r>
      <w:r>
        <w:rPr>
          <w:rFonts w:hint="eastAsia" w:asciiTheme="minorEastAsia" w:hAnsiTheme="minorEastAsia"/>
          <w:spacing w:val="-2"/>
          <w:sz w:val="24"/>
          <w:szCs w:val="24"/>
          <w:lang w:eastAsia="zh-CN"/>
        </w:rPr>
        <w:t xml:space="preserve">超出采购人承担的费用而</w:t>
      </w:r>
      <w:r>
        <w:rPr>
          <w:rFonts w:hint="eastAsia" w:asciiTheme="minorEastAsia" w:hAnsiTheme="minorEastAsia"/>
          <w:spacing w:val="-2"/>
          <w:sz w:val="24"/>
          <w:szCs w:val="24"/>
          <w:lang w:eastAsia="zh-CN"/>
        </w:rPr>
        <w:t xml:space="preserve">产生的差价由体检人员自行承担。</w:t>
      </w:r>
      <w:r/>
    </w:p>
    <w:p>
      <w:pPr>
        <w:ind w:right="360" w:firstLine="476"/>
        <w:spacing w:before="163" w:line="400" w:lineRule="exact"/>
        <w:rPr>
          <w:rFonts w:hint="eastAsia" w:asciiTheme="minorEastAsia" w:hAnsiTheme="minorEastAsia"/>
          <w:spacing w:val="-2"/>
          <w:sz w:val="24"/>
          <w:szCs w:val="24"/>
          <w:lang w:eastAsia="zh-CN"/>
        </w:rPr>
      </w:pPr>
      <w:r>
        <w:rPr>
          <w:rFonts w:hint="eastAsia" w:asciiTheme="minorEastAsia" w:hAnsiTheme="minorEastAsia"/>
          <w:spacing w:val="-2"/>
          <w:sz w:val="24"/>
          <w:szCs w:val="24"/>
          <w:lang w:eastAsia="zh-CN"/>
        </w:rPr>
        <w:t xml:space="preserve">2</w:t>
      </w:r>
      <w:r>
        <w:rPr>
          <w:rFonts w:hint="eastAsia" w:asciiTheme="minorEastAsia" w:hAnsiTheme="minorEastAsia"/>
          <w:spacing w:val="-2"/>
          <w:sz w:val="24"/>
          <w:szCs w:val="24"/>
          <w:lang w:eastAsia="zh-CN"/>
        </w:rPr>
        <w:t xml:space="preserve">.体检</w:t>
      </w:r>
      <w:r>
        <w:rPr>
          <w:rFonts w:asciiTheme="minorEastAsia" w:hAnsiTheme="minorEastAsia"/>
          <w:spacing w:val="-2"/>
          <w:sz w:val="24"/>
          <w:szCs w:val="24"/>
          <w:lang w:eastAsia="zh-CN"/>
        </w:rPr>
        <w:t xml:space="preserve">人员</w:t>
      </w:r>
      <w:r>
        <w:rPr>
          <w:rFonts w:hint="eastAsia" w:asciiTheme="minorEastAsia" w:hAnsiTheme="minorEastAsia"/>
          <w:spacing w:val="-2"/>
          <w:sz w:val="24"/>
          <w:szCs w:val="24"/>
          <w:lang w:eastAsia="zh-CN"/>
        </w:rPr>
        <w:t xml:space="preserve">可根据自身需要每年选择不同的体检</w:t>
      </w:r>
      <w:r>
        <w:rPr>
          <w:rFonts w:hint="eastAsia" w:asciiTheme="minorEastAsia" w:hAnsiTheme="minorEastAsia"/>
          <w:spacing w:val="-2"/>
          <w:sz w:val="24"/>
          <w:szCs w:val="24"/>
          <w:lang w:eastAsia="zh-CN"/>
        </w:rPr>
        <w:t xml:space="preserve">场所</w:t>
      </w:r>
      <w:r>
        <w:rPr>
          <w:rFonts w:hint="eastAsia" w:asciiTheme="minorEastAsia" w:hAnsiTheme="minorEastAsia"/>
          <w:spacing w:val="-2"/>
          <w:sz w:val="24"/>
          <w:szCs w:val="24"/>
          <w:lang w:eastAsia="zh-CN"/>
        </w:rPr>
        <w:t xml:space="preserve">。</w:t>
      </w:r>
      <w:r/>
    </w:p>
    <w:p>
      <w:pPr>
        <w:ind w:firstLine="480"/>
        <w:spacing w:line="400" w:lineRule="exact"/>
        <w:rPr>
          <w:rFonts w:hint="eastAsia" w:asciiTheme="minorEastAsia" w:hAnsiTheme="minorEastAsia"/>
          <w:spacing w:val="-2"/>
          <w:sz w:val="24"/>
          <w:szCs w:val="24"/>
          <w:lang w:eastAsia="zh-CN"/>
        </w:rPr>
      </w:pPr>
      <w:r>
        <w:rPr>
          <w:rFonts w:hint="eastAsia" w:asciiTheme="minorEastAsia" w:hAnsiTheme="minorEastAsia"/>
          <w:spacing w:val="-2"/>
          <w:sz w:val="24"/>
          <w:szCs w:val="24"/>
          <w:lang w:eastAsia="zh-CN"/>
        </w:rPr>
        <w:t xml:space="preserve">3</w:t>
      </w:r>
      <w:r>
        <w:rPr>
          <w:rFonts w:hint="eastAsia" w:asciiTheme="minorEastAsia" w:hAnsiTheme="minorEastAsia"/>
          <w:spacing w:val="-2"/>
          <w:sz w:val="24"/>
          <w:szCs w:val="24"/>
          <w:lang w:eastAsia="zh-CN"/>
        </w:rPr>
        <w:t xml:space="preserve">.供应商</w:t>
      </w:r>
      <w:r>
        <w:rPr>
          <w:rFonts w:asciiTheme="minorEastAsia" w:hAnsiTheme="minorEastAsia"/>
          <w:spacing w:val="-2"/>
          <w:sz w:val="24"/>
          <w:szCs w:val="24"/>
          <w:lang w:eastAsia="zh-CN"/>
        </w:rPr>
        <w:t xml:space="preserve">不</w:t>
      </w:r>
      <w:r>
        <w:rPr>
          <w:rFonts w:hint="eastAsia" w:asciiTheme="minorEastAsia" w:hAnsiTheme="minorEastAsia"/>
          <w:spacing w:val="-2"/>
          <w:sz w:val="24"/>
          <w:szCs w:val="24"/>
          <w:lang w:eastAsia="zh-CN"/>
        </w:rPr>
        <w:t xml:space="preserve">得</w:t>
      </w:r>
      <w:r>
        <w:rPr>
          <w:rFonts w:asciiTheme="minorEastAsia" w:hAnsiTheme="minorEastAsia"/>
          <w:spacing w:val="-2"/>
          <w:sz w:val="24"/>
          <w:szCs w:val="24"/>
          <w:lang w:eastAsia="zh-CN"/>
        </w:rPr>
        <w:t xml:space="preserve">强制要求体检人员进行自费检查。如参检人员自愿增加</w:t>
      </w:r>
      <w:r>
        <w:rPr>
          <w:rFonts w:hint="eastAsia" w:asciiTheme="minorEastAsia" w:hAnsiTheme="minorEastAsia"/>
          <w:spacing w:val="-2"/>
          <w:sz w:val="24"/>
          <w:szCs w:val="24"/>
          <w:lang w:eastAsia="zh-CN"/>
        </w:rPr>
        <w:t xml:space="preserve">套餐</w:t>
      </w:r>
      <w:r>
        <w:rPr>
          <w:rFonts w:asciiTheme="minorEastAsia" w:hAnsiTheme="minorEastAsia"/>
          <w:spacing w:val="-2"/>
          <w:sz w:val="24"/>
          <w:szCs w:val="24"/>
          <w:lang w:eastAsia="zh-CN"/>
        </w:rPr>
        <w:t xml:space="preserve">外的检查项目，</w:t>
      </w:r>
      <w:r>
        <w:rPr>
          <w:rFonts w:hint="eastAsia" w:asciiTheme="minorEastAsia" w:hAnsiTheme="minorEastAsia"/>
          <w:spacing w:val="-2"/>
          <w:sz w:val="24"/>
          <w:szCs w:val="24"/>
          <w:lang w:eastAsia="zh-CN"/>
        </w:rPr>
        <w:t xml:space="preserve">供应商</w:t>
      </w:r>
      <w:r>
        <w:rPr>
          <w:rFonts w:asciiTheme="minorEastAsia" w:hAnsiTheme="minorEastAsia"/>
          <w:spacing w:val="-2"/>
          <w:sz w:val="24"/>
          <w:szCs w:val="24"/>
          <w:lang w:eastAsia="zh-CN"/>
        </w:rPr>
        <w:t xml:space="preserve">应告知由体检人</w:t>
      </w:r>
      <w:r>
        <w:rPr>
          <w:rFonts w:hint="eastAsia" w:asciiTheme="minorEastAsia" w:hAnsiTheme="minorEastAsia"/>
          <w:spacing w:val="-2"/>
          <w:sz w:val="24"/>
          <w:szCs w:val="24"/>
          <w:lang w:eastAsia="zh-CN"/>
        </w:rPr>
        <w:t xml:space="preserve">员</w:t>
      </w:r>
      <w:r>
        <w:rPr>
          <w:rFonts w:asciiTheme="minorEastAsia" w:hAnsiTheme="minorEastAsia"/>
          <w:spacing w:val="-2"/>
          <w:sz w:val="24"/>
          <w:szCs w:val="24"/>
          <w:lang w:eastAsia="zh-CN"/>
        </w:rPr>
        <w:t xml:space="preserve">个人承担</w:t>
      </w:r>
      <w:r>
        <w:rPr>
          <w:rFonts w:hint="eastAsia" w:asciiTheme="minorEastAsia" w:hAnsiTheme="minorEastAsia"/>
          <w:spacing w:val="-2"/>
          <w:sz w:val="24"/>
          <w:szCs w:val="24"/>
          <w:lang w:eastAsia="zh-CN"/>
        </w:rPr>
        <w:t xml:space="preserve">的</w:t>
      </w:r>
      <w:r>
        <w:rPr>
          <w:rFonts w:asciiTheme="minorEastAsia" w:hAnsiTheme="minorEastAsia"/>
          <w:spacing w:val="-2"/>
          <w:sz w:val="24"/>
          <w:szCs w:val="24"/>
          <w:lang w:eastAsia="zh-CN"/>
        </w:rPr>
        <w:t xml:space="preserve">费用</w:t>
      </w:r>
      <w:r>
        <w:rPr>
          <w:rFonts w:hint="eastAsia" w:asciiTheme="minorEastAsia" w:hAnsiTheme="minorEastAsia"/>
          <w:spacing w:val="-2"/>
          <w:sz w:val="24"/>
          <w:szCs w:val="24"/>
          <w:lang w:eastAsia="zh-CN"/>
        </w:rPr>
        <w:t xml:space="preserve">及</w:t>
      </w:r>
      <w:r>
        <w:rPr>
          <w:rFonts w:hint="eastAsia" w:asciiTheme="minorEastAsia" w:hAnsiTheme="minorEastAsia"/>
          <w:spacing w:val="-2"/>
          <w:sz w:val="24"/>
          <w:szCs w:val="24"/>
          <w:lang w:eastAsia="zh-CN"/>
        </w:rPr>
        <w:t xml:space="preserve">支付方式</w:t>
      </w:r>
      <w:r>
        <w:rPr>
          <w:rFonts w:asciiTheme="minorEastAsia" w:hAnsiTheme="minorEastAsia"/>
          <w:spacing w:val="-2"/>
          <w:sz w:val="24"/>
          <w:szCs w:val="24"/>
          <w:lang w:eastAsia="zh-CN"/>
        </w:rPr>
        <w:t xml:space="preserve">。</w:t>
      </w:r>
      <w:r>
        <w:rPr>
          <w:rFonts w:hint="eastAsia" w:asciiTheme="minorEastAsia" w:hAnsiTheme="minorEastAsia"/>
          <w:spacing w:val="-2"/>
          <w:sz w:val="24"/>
          <w:szCs w:val="24"/>
          <w:lang w:eastAsia="zh-CN"/>
        </w:rPr>
        <w:t xml:space="preserve">检查结果一并纳入本次体检的综合分析，并出具在体检报告中。</w:t>
      </w:r>
      <w:r/>
    </w:p>
    <w:p>
      <w:pPr>
        <w:ind w:firstLine="480"/>
        <w:spacing w:line="400" w:lineRule="exact"/>
        <w:rPr>
          <w:rFonts w:hint="eastAsia" w:ascii="宋体" w:hAnsi="宋体" w:eastAsia="宋体"/>
          <w:bCs/>
          <w:lang w:eastAsia="zh-CN"/>
        </w:rPr>
      </w:pPr>
      <w:r>
        <w:rPr>
          <w:rFonts w:hint="eastAsia" w:asciiTheme="minorEastAsia" w:hAnsiTheme="minorEastAsia"/>
          <w:spacing w:val="-2"/>
          <w:sz w:val="24"/>
          <w:szCs w:val="24"/>
          <w:lang w:eastAsia="zh-CN"/>
        </w:rPr>
        <w:t xml:space="preserve">4</w:t>
      </w:r>
      <w:r>
        <w:rPr>
          <w:rFonts w:hint="eastAsia" w:asciiTheme="minorEastAsia" w:hAnsiTheme="minorEastAsia"/>
          <w:spacing w:val="-2"/>
          <w:sz w:val="24"/>
          <w:szCs w:val="24"/>
          <w:lang w:eastAsia="zh-CN"/>
        </w:rPr>
        <w:t xml:space="preserve">.采购人</w:t>
      </w:r>
      <w:r>
        <w:rPr>
          <w:rFonts w:hint="eastAsia" w:asciiTheme="minorEastAsia" w:hAnsiTheme="minorEastAsia"/>
          <w:spacing w:val="-2"/>
          <w:sz w:val="24"/>
          <w:szCs w:val="24"/>
          <w:lang w:eastAsia="zh-CN"/>
        </w:rPr>
        <w:t xml:space="preserve">根据上级政策文件需</w:t>
      </w:r>
      <w:r>
        <w:rPr>
          <w:rFonts w:hint="eastAsia" w:asciiTheme="minorEastAsia" w:hAnsiTheme="minorEastAsia"/>
          <w:spacing w:val="-2"/>
          <w:sz w:val="24"/>
          <w:szCs w:val="24"/>
          <w:lang w:eastAsia="zh-CN"/>
        </w:rPr>
        <w:t xml:space="preserve">临时增加其他体检套餐的，供应商应配合采购人按照本次招标体检套餐的最大优惠制定套餐。</w:t>
      </w:r>
      <w:r/>
    </w:p>
    <w:p>
      <w:pPr>
        <w:pStyle w:val="768"/>
        <w:ind w:firstLine="480"/>
        <w:spacing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5</w:t>
      </w:r>
      <w:r>
        <w:rPr>
          <w:rFonts w:hint="eastAsia" w:asciiTheme="minorEastAsia" w:hAnsiTheme="minorEastAsia"/>
          <w:sz w:val="24"/>
          <w:szCs w:val="24"/>
          <w:lang w:eastAsia="zh-CN"/>
        </w:rPr>
        <w:t xml:space="preserve">.</w:t>
      </w:r>
      <w:r>
        <w:rPr>
          <w:rFonts w:hint="eastAsia" w:asciiTheme="minorEastAsia" w:hAnsiTheme="minorEastAsia"/>
          <w:sz w:val="24"/>
          <w:szCs w:val="24"/>
          <w:lang w:eastAsia="zh-CN"/>
        </w:rPr>
        <w:t xml:space="preserve">每年</w:t>
      </w:r>
      <w:r>
        <w:rPr>
          <w:rFonts w:asciiTheme="minorEastAsia" w:hAnsiTheme="minorEastAsia"/>
          <w:sz w:val="24"/>
          <w:szCs w:val="24"/>
          <w:lang w:eastAsia="zh-CN"/>
        </w:rPr>
        <w:t xml:space="preserve">体检对象及套餐价格</w:t>
      </w:r>
      <w:r>
        <w:rPr>
          <w:rFonts w:hint="eastAsia" w:asciiTheme="minorEastAsia" w:hAnsiTheme="minorEastAsia"/>
          <w:sz w:val="24"/>
          <w:szCs w:val="24"/>
          <w:lang w:eastAsia="zh-CN"/>
        </w:rPr>
        <w:t xml:space="preserve">如下</w:t>
      </w:r>
      <w:r>
        <w:rPr>
          <w:rFonts w:asciiTheme="minorEastAsia" w:hAnsiTheme="minorEastAsia"/>
          <w:sz w:val="24"/>
          <w:szCs w:val="24"/>
          <w:lang w:eastAsia="zh-CN"/>
        </w:rPr>
        <w:t xml:space="preserve">：</w:t>
      </w:r>
      <w:r/>
    </w:p>
    <w:tbl>
      <w:tblPr>
        <w:tblStyle w:val="794"/>
        <w:tblW w:w="9492" w:type="dxa"/>
        <w:jc w:val="center"/>
        <w:tblLayout w:type="fixed"/>
        <w:tblLook w:val="04A0" w:firstRow="1" w:lastRow="0" w:firstColumn="1" w:lastColumn="0" w:noHBand="0" w:noVBand="1"/>
      </w:tblPr>
      <w:tblGrid>
        <w:gridCol w:w="704"/>
        <w:gridCol w:w="1559"/>
        <w:gridCol w:w="2552"/>
        <w:gridCol w:w="1843"/>
        <w:gridCol w:w="2834"/>
      </w:tblGrid>
      <w:tr>
        <w:trPr>
          <w:jc w:val="center"/>
          <w:trHeight w:val="624"/>
        </w:trPr>
        <w:tc>
          <w:tcPr>
            <w:tcW w:w="704"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z w:val="24"/>
                <w:szCs w:val="24"/>
                <w:lang w:eastAsia="zh-CN"/>
              </w:rPr>
              <w:t xml:space="preserve">序号</w:t>
            </w:r>
            <w:r/>
          </w:p>
        </w:tc>
        <w:tc>
          <w:tcPr>
            <w:tcW w:w="1559"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z w:val="24"/>
                <w:szCs w:val="24"/>
                <w:lang w:eastAsia="zh-CN"/>
              </w:rPr>
              <w:t xml:space="preserve">体检套餐</w:t>
            </w:r>
            <w:r/>
          </w:p>
        </w:tc>
        <w:tc>
          <w:tcPr>
            <w:tcW w:w="2552"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z w:val="24"/>
                <w:szCs w:val="24"/>
                <w:lang w:eastAsia="zh-CN"/>
              </w:rPr>
              <w:t xml:space="preserve">人数</w:t>
            </w:r>
            <w:r/>
          </w:p>
        </w:tc>
        <w:tc>
          <w:tcPr>
            <w:tcW w:w="1843"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每类</w:t>
            </w:r>
            <w:r>
              <w:rPr>
                <w:rFonts w:asciiTheme="minorEastAsia" w:hAnsiTheme="minorEastAsia"/>
                <w:sz w:val="24"/>
                <w:szCs w:val="24"/>
                <w:lang w:eastAsia="zh-CN"/>
              </w:rPr>
              <w:t xml:space="preserve">套餐单价</w:t>
            </w:r>
            <w:r/>
          </w:p>
        </w:tc>
        <w:tc>
          <w:tcPr>
            <w:tcW w:w="2834"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备注</w:t>
            </w:r>
            <w:r/>
          </w:p>
        </w:tc>
      </w:tr>
      <w:tr>
        <w:trPr>
          <w:jc w:val="center"/>
          <w:trHeight w:val="624"/>
        </w:trPr>
        <w:tc>
          <w:tcPr>
            <w:tcW w:w="704"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z w:val="24"/>
                <w:szCs w:val="24"/>
                <w:lang w:eastAsia="zh-CN"/>
              </w:rPr>
              <w:t xml:space="preserve">1</w:t>
            </w:r>
            <w:r/>
          </w:p>
        </w:tc>
        <w:tc>
          <w:tcPr>
            <w:tcW w:w="1559"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z w:val="24"/>
                <w:szCs w:val="24"/>
                <w:lang w:eastAsia="zh-CN"/>
              </w:rPr>
              <w:t xml:space="preserve">体检套餐1</w:t>
            </w:r>
            <w:r/>
          </w:p>
        </w:tc>
        <w:tc>
          <w:tcPr>
            <w:tcW w:w="2552"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pacing w:val="-2"/>
                <w:sz w:val="24"/>
                <w:szCs w:val="24"/>
                <w:lang w:eastAsia="zh-CN"/>
              </w:rPr>
              <w:t xml:space="preserve">约</w:t>
            </w:r>
            <w:r>
              <w:rPr>
                <w:rFonts w:hint="eastAsia" w:asciiTheme="minorEastAsia" w:hAnsiTheme="minorEastAsia"/>
                <w:sz w:val="24"/>
                <w:szCs w:val="24"/>
                <w:lang w:eastAsia="zh-CN"/>
              </w:rPr>
              <w:t xml:space="preserve">1620</w:t>
            </w:r>
            <w:r>
              <w:rPr>
                <w:rFonts w:asciiTheme="minorEastAsia" w:hAnsiTheme="minorEastAsia"/>
                <w:sz w:val="24"/>
                <w:szCs w:val="24"/>
                <w:lang w:eastAsia="zh-CN"/>
              </w:rPr>
              <w:t xml:space="preserve">人</w:t>
            </w:r>
            <w:r/>
          </w:p>
        </w:tc>
        <w:tc>
          <w:tcPr>
            <w:tcW w:w="1843"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360</w:t>
            </w:r>
            <w:r>
              <w:rPr>
                <w:rFonts w:asciiTheme="minorEastAsia" w:hAnsiTheme="minorEastAsia"/>
                <w:sz w:val="24"/>
                <w:szCs w:val="24"/>
                <w:lang w:eastAsia="zh-CN"/>
              </w:rPr>
              <w:t xml:space="preserve">元/人/次</w:t>
            </w:r>
            <w:r/>
          </w:p>
        </w:tc>
        <w:tc>
          <w:tcPr>
            <w:tcW w:w="2834" w:type="dxa"/>
            <w:vAlign w:val="center"/>
            <w:textDirection w:val="lrTb"/>
            <w:noWrap w:val="false"/>
          </w:tcPr>
          <w:p>
            <w:pPr>
              <w:pStyle w:val="768"/>
              <w:spacing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包含常规套餐、心血管套餐、肿瘤筛查套餐三类，体检人员可在三类套餐中任选其一。</w:t>
            </w:r>
            <w:r/>
          </w:p>
        </w:tc>
      </w:tr>
      <w:tr>
        <w:trPr>
          <w:jc w:val="center"/>
          <w:trHeight w:val="624"/>
        </w:trPr>
        <w:tc>
          <w:tcPr>
            <w:tcW w:w="704"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z w:val="24"/>
                <w:szCs w:val="24"/>
                <w:lang w:eastAsia="zh-CN"/>
              </w:rPr>
              <w:t xml:space="preserve">2</w:t>
            </w:r>
            <w:r/>
          </w:p>
        </w:tc>
        <w:tc>
          <w:tcPr>
            <w:tcW w:w="1559"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z w:val="24"/>
                <w:szCs w:val="24"/>
                <w:lang w:eastAsia="zh-CN"/>
              </w:rPr>
              <w:t xml:space="preserve">体检套餐2</w:t>
            </w:r>
            <w:r/>
          </w:p>
        </w:tc>
        <w:tc>
          <w:tcPr>
            <w:tcW w:w="2552"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pacing w:val="-2"/>
                <w:sz w:val="24"/>
                <w:szCs w:val="24"/>
                <w:lang w:eastAsia="zh-CN"/>
              </w:rPr>
              <w:t xml:space="preserve">约</w:t>
            </w:r>
            <w:r>
              <w:rPr>
                <w:rFonts w:hint="eastAsia" w:asciiTheme="minorEastAsia" w:hAnsiTheme="minorEastAsia"/>
                <w:sz w:val="24"/>
                <w:szCs w:val="24"/>
                <w:lang w:eastAsia="zh-CN"/>
              </w:rPr>
              <w:t xml:space="preserve">2532</w:t>
            </w:r>
            <w:r>
              <w:rPr>
                <w:rFonts w:asciiTheme="minorEastAsia" w:hAnsiTheme="minorEastAsia"/>
                <w:sz w:val="24"/>
                <w:szCs w:val="24"/>
                <w:lang w:eastAsia="zh-CN"/>
              </w:rPr>
              <w:t xml:space="preserve">人</w:t>
            </w:r>
            <w:r/>
          </w:p>
        </w:tc>
        <w:tc>
          <w:tcPr>
            <w:tcW w:w="1843"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z w:val="24"/>
                <w:szCs w:val="24"/>
                <w:lang w:eastAsia="zh-CN"/>
              </w:rPr>
              <w:t xml:space="preserve">1000元/人/次</w:t>
            </w:r>
            <w:r/>
          </w:p>
        </w:tc>
        <w:tc>
          <w:tcPr>
            <w:tcW w:w="2834" w:type="dxa"/>
            <w:vAlign w:val="center"/>
            <w:textDirection w:val="lrTb"/>
            <w:noWrap w:val="false"/>
          </w:tcPr>
          <w:p>
            <w:pPr>
              <w:pStyle w:val="768"/>
              <w:spacing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包含常规套餐、心血管套餐、肿瘤筛查套餐三类，体检人员可在三类套餐中任选其一。</w:t>
            </w:r>
            <w:r/>
          </w:p>
        </w:tc>
      </w:tr>
      <w:tr>
        <w:trPr>
          <w:jc w:val="center"/>
          <w:trHeight w:val="624"/>
        </w:trPr>
        <w:tc>
          <w:tcPr>
            <w:tcW w:w="704"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z w:val="24"/>
                <w:szCs w:val="24"/>
                <w:lang w:eastAsia="zh-CN"/>
              </w:rPr>
              <w:t xml:space="preserve">3</w:t>
            </w:r>
            <w:r/>
          </w:p>
        </w:tc>
        <w:tc>
          <w:tcPr>
            <w:tcW w:w="1559"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z w:val="24"/>
                <w:szCs w:val="24"/>
                <w:lang w:eastAsia="zh-CN"/>
              </w:rPr>
              <w:t xml:space="preserve">体检套餐3</w:t>
            </w:r>
            <w:r/>
          </w:p>
        </w:tc>
        <w:tc>
          <w:tcPr>
            <w:tcW w:w="2552"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pacing w:val="-2"/>
                <w:sz w:val="24"/>
                <w:szCs w:val="24"/>
                <w:lang w:eastAsia="zh-CN"/>
              </w:rPr>
              <w:t xml:space="preserve">约</w:t>
            </w:r>
            <w:r>
              <w:rPr>
                <w:rFonts w:asciiTheme="minorEastAsia" w:hAnsiTheme="minorEastAsia"/>
                <w:sz w:val="24"/>
                <w:szCs w:val="24"/>
                <w:lang w:eastAsia="zh-CN"/>
              </w:rPr>
              <w:t xml:space="preserve">300人</w:t>
            </w:r>
            <w:r/>
          </w:p>
        </w:tc>
        <w:tc>
          <w:tcPr>
            <w:tcW w:w="1843"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z w:val="24"/>
                <w:szCs w:val="24"/>
                <w:lang w:eastAsia="zh-CN"/>
              </w:rPr>
              <w:t xml:space="preserve">1300元/人/次</w:t>
            </w:r>
            <w:r/>
          </w:p>
        </w:tc>
        <w:tc>
          <w:tcPr>
            <w:tcW w:w="2834" w:type="dxa"/>
            <w:vAlign w:val="center"/>
            <w:textDirection w:val="lrTb"/>
            <w:noWrap w:val="false"/>
          </w:tcPr>
          <w:p>
            <w:pPr>
              <w:pStyle w:val="768"/>
              <w:spacing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包含常规套餐、心血管套餐、肿瘤筛查套餐三类，体检人员可在三类套餐中任选其一。</w:t>
            </w:r>
            <w:r/>
          </w:p>
        </w:tc>
      </w:tr>
      <w:tr>
        <w:trPr>
          <w:jc w:val="center"/>
          <w:trHeight w:val="624"/>
        </w:trPr>
        <w:tc>
          <w:tcPr>
            <w:tcW w:w="704"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z w:val="24"/>
                <w:szCs w:val="24"/>
                <w:lang w:eastAsia="zh-CN"/>
              </w:rPr>
              <w:t xml:space="preserve">4</w:t>
            </w:r>
            <w:r/>
          </w:p>
        </w:tc>
        <w:tc>
          <w:tcPr>
            <w:tcW w:w="1559"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z w:val="24"/>
                <w:szCs w:val="24"/>
                <w:lang w:eastAsia="zh-CN"/>
              </w:rPr>
              <w:t xml:space="preserve">体检套餐4</w:t>
            </w:r>
            <w:r/>
          </w:p>
        </w:tc>
        <w:tc>
          <w:tcPr>
            <w:tcW w:w="2552"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pacing w:val="-2"/>
                <w:sz w:val="24"/>
                <w:szCs w:val="24"/>
                <w:lang w:eastAsia="zh-CN"/>
              </w:rPr>
              <w:t xml:space="preserve">约</w:t>
            </w:r>
            <w:r>
              <w:rPr>
                <w:rFonts w:asciiTheme="minorEastAsia" w:hAnsiTheme="minorEastAsia"/>
                <w:sz w:val="24"/>
                <w:szCs w:val="24"/>
                <w:lang w:eastAsia="zh-CN"/>
              </w:rPr>
              <w:t xml:space="preserve">6人</w:t>
            </w:r>
            <w:r/>
          </w:p>
        </w:tc>
        <w:tc>
          <w:tcPr>
            <w:tcW w:w="1843" w:type="dxa"/>
            <w:vAlign w:val="center"/>
            <w:textDirection w:val="lrTb"/>
            <w:noWrap w:val="false"/>
          </w:tcPr>
          <w:p>
            <w:pPr>
              <w:pStyle w:val="768"/>
              <w:jc w:val="center"/>
              <w:spacing w:line="360" w:lineRule="auto"/>
              <w:rPr>
                <w:rFonts w:hint="eastAsia" w:asciiTheme="minorEastAsia" w:hAnsiTheme="minorEastAsia"/>
                <w:sz w:val="24"/>
                <w:szCs w:val="24"/>
                <w:lang w:eastAsia="zh-CN"/>
              </w:rPr>
            </w:pPr>
            <w:r>
              <w:rPr>
                <w:rFonts w:asciiTheme="minorEastAsia" w:hAnsiTheme="minorEastAsia"/>
                <w:sz w:val="24"/>
                <w:szCs w:val="24"/>
                <w:lang w:eastAsia="zh-CN"/>
              </w:rPr>
              <w:t xml:space="preserve">1500元/人/次</w:t>
            </w:r>
            <w:r/>
          </w:p>
        </w:tc>
        <w:tc>
          <w:tcPr>
            <w:tcW w:w="2834" w:type="dxa"/>
            <w:vAlign w:val="center"/>
            <w:textDirection w:val="lrTb"/>
            <w:noWrap w:val="false"/>
          </w:tcPr>
          <w:p>
            <w:pPr>
              <w:pStyle w:val="768"/>
              <w:spacing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包含常规套餐、</w:t>
            </w:r>
            <w:r>
              <w:rPr>
                <w:rFonts w:asciiTheme="minorEastAsia" w:hAnsiTheme="minorEastAsia"/>
                <w:sz w:val="24"/>
                <w:szCs w:val="24"/>
                <w:lang w:eastAsia="zh-CN"/>
              </w:rPr>
              <w:t xml:space="preserve">心血管套餐</w:t>
            </w: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胃肠镜套餐</w:t>
            </w:r>
            <w:r>
              <w:rPr>
                <w:rFonts w:hint="eastAsia" w:asciiTheme="minorEastAsia" w:hAnsiTheme="minorEastAsia"/>
                <w:sz w:val="24"/>
                <w:szCs w:val="24"/>
                <w:lang w:eastAsia="zh-CN"/>
              </w:rPr>
              <w:t xml:space="preserve">三类，体检人员可在三类套餐中任选其一。</w:t>
            </w:r>
            <w:r/>
          </w:p>
        </w:tc>
      </w:tr>
    </w:tbl>
    <w:p>
      <w:pPr>
        <w:pStyle w:val="768"/>
        <w:ind w:firstLine="480"/>
        <w:spacing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r>
      <w:r/>
    </w:p>
    <w:p>
      <w:pPr>
        <w:pStyle w:val="768"/>
        <w:ind w:firstLine="480"/>
        <w:spacing w:line="360" w:lineRule="auto"/>
        <w:rPr>
          <w:rFonts w:hint="eastAsia" w:asciiTheme="minorEastAsia" w:hAnsiTheme="minorEastAsia"/>
          <w:sz w:val="24"/>
          <w:szCs w:val="24"/>
          <w:lang w:eastAsia="zh-CN"/>
        </w:rPr>
      </w:pPr>
      <w:r>
        <w:rPr>
          <w:rFonts w:asciiTheme="minorEastAsia" w:hAnsiTheme="minorEastAsia"/>
          <w:b/>
          <w:bCs/>
          <w:sz w:val="24"/>
          <w:szCs w:val="24"/>
          <w:lang w:eastAsia="zh-CN"/>
        </w:rPr>
        <w:t xml:space="preserve">收费标准：本项目执行固定单价，体检套餐单价按此标准</w:t>
      </w:r>
      <w:r>
        <w:rPr>
          <w:rFonts w:hint="eastAsia" w:asciiTheme="minorEastAsia" w:hAnsiTheme="minorEastAsia"/>
          <w:b/>
          <w:bCs/>
          <w:sz w:val="24"/>
          <w:szCs w:val="24"/>
          <w:lang w:eastAsia="zh-CN"/>
        </w:rPr>
        <w:t xml:space="preserve">执行</w:t>
      </w:r>
      <w:r>
        <w:rPr>
          <w:rFonts w:asciiTheme="minorEastAsia" w:hAnsiTheme="minorEastAsia"/>
          <w:b/>
          <w:bCs/>
          <w:sz w:val="24"/>
          <w:szCs w:val="24"/>
          <w:lang w:eastAsia="zh-CN"/>
        </w:rPr>
        <w:t xml:space="preserve">，投标时单价不得改变。</w:t>
      </w:r>
      <w:r/>
    </w:p>
    <w:p>
      <w:pPr>
        <w:pStyle w:val="768"/>
        <w:ind w:firstLine="480"/>
        <w:spacing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6</w:t>
      </w:r>
      <w:r>
        <w:rPr>
          <w:rFonts w:hint="eastAsia" w:asciiTheme="minorEastAsia" w:hAnsiTheme="minorEastAsia"/>
          <w:sz w:val="24"/>
          <w:szCs w:val="24"/>
          <w:lang w:eastAsia="zh-CN"/>
        </w:rPr>
        <w:t xml:space="preserve">.</w:t>
      </w:r>
      <w:r>
        <w:rPr>
          <w:rFonts w:asciiTheme="minorEastAsia" w:hAnsiTheme="minorEastAsia"/>
          <w:sz w:val="24"/>
          <w:szCs w:val="24"/>
          <w:lang w:eastAsia="zh-CN"/>
        </w:rPr>
        <w:t xml:space="preserve">体检套餐：</w:t>
      </w:r>
      <w:r/>
    </w:p>
    <w:p>
      <w:pPr>
        <w:pStyle w:val="768"/>
        <w:spacing w:line="360" w:lineRule="auto"/>
        <w:rPr>
          <w:rFonts w:hint="eastAsia" w:asciiTheme="minorEastAsia" w:hAnsiTheme="minorEastAsia"/>
          <w:b/>
          <w:bCs/>
          <w:sz w:val="28"/>
          <w:szCs w:val="28"/>
          <w:lang w:eastAsia="zh-CN"/>
        </w:rPr>
      </w:pPr>
      <w:r>
        <w:rPr>
          <w:rFonts w:asciiTheme="minorEastAsia" w:hAnsiTheme="minorEastAsia"/>
          <w:b/>
          <w:bCs/>
          <w:sz w:val="28"/>
          <w:szCs w:val="28"/>
          <w:lang w:eastAsia="zh-CN"/>
        </w:rPr>
        <w:t xml:space="preserve">体检套餐1</w:t>
      </w:r>
      <w:r/>
    </w:p>
    <w:tbl>
      <w:tblPr>
        <w:tblW w:w="0" w:type="auto"/>
        <w:tblLook w:val="04A0" w:firstRow="1" w:lastRow="0" w:firstColumn="1" w:lastColumn="0" w:noHBand="0" w:noVBand="1"/>
      </w:tblPr>
      <w:tblGrid>
        <w:gridCol w:w="2160"/>
        <w:gridCol w:w="5632"/>
        <w:gridCol w:w="708"/>
        <w:gridCol w:w="845"/>
      </w:tblGrid>
      <w:tr>
        <w:trPr>
          <w:trHeight w:val="1000"/>
        </w:trPr>
        <w:tc>
          <w:tcPr>
            <w:gridSpan w:val="4"/>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68"/>
              <w:jc w:val="center"/>
              <w:spacing w:line="360" w:lineRule="auto"/>
              <w:widowControl w:val="off"/>
              <w:rPr>
                <w:rFonts w:hint="eastAsia" w:ascii="宋体" w:hAnsi="宋体" w:eastAsia="宋体" w:cs="宋体"/>
                <w:b/>
                <w:bCs/>
                <w:sz w:val="28"/>
                <w:szCs w:val="28"/>
                <w:lang w:eastAsia="zh-CN"/>
              </w:rPr>
            </w:pPr>
            <w:r>
              <w:rPr>
                <w:rFonts w:hint="eastAsia" w:asciiTheme="minorEastAsia" w:hAnsiTheme="minorEastAsia"/>
                <w:b/>
                <w:bCs/>
                <w:sz w:val="28"/>
                <w:szCs w:val="28"/>
                <w:lang w:eastAsia="zh-CN"/>
              </w:rPr>
              <w:t xml:space="preserve">体检套餐1</w:t>
            </w:r>
            <w:r>
              <w:rPr>
                <w:rFonts w:hint="eastAsia" w:asciiTheme="minorEastAsia" w:hAnsiTheme="minorEastAsia"/>
                <w:b/>
                <w:bCs/>
                <w:sz w:val="28"/>
                <w:szCs w:val="28"/>
                <w:lang w:eastAsia="zh-CN"/>
              </w:rPr>
              <w:t xml:space="preserve">A</w:t>
            </w:r>
            <w:r>
              <w:rPr>
                <w:rFonts w:hint="eastAsia" w:asciiTheme="minorEastAsia" w:hAnsiTheme="minorEastAsia"/>
                <w:b/>
                <w:bCs/>
                <w:sz w:val="28"/>
                <w:szCs w:val="28"/>
                <w:lang w:eastAsia="zh-CN"/>
              </w:rPr>
              <w:t xml:space="preserve">（常规套餐）</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val="off"/>
              <w:rPr>
                <w:rFonts w:hint="eastAsia" w:ascii="宋体" w:hAnsi="宋体" w:cs="宋体"/>
                <w:b/>
                <w:bCs/>
                <w:lang w:eastAsia="zh-CN"/>
              </w:rPr>
            </w:pPr>
            <w:r>
              <w:rPr>
                <w:rFonts w:hint="eastAsia" w:ascii="宋体" w:hAnsi="宋体" w:cs="宋体"/>
                <w:b/>
                <w:bCs/>
                <w:lang w:eastAsia="zh-CN"/>
              </w:rPr>
              <w:t xml:space="preserve">项目</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hint="eastAsia" w:ascii="宋体" w:hAnsi="宋体" w:cs="宋体"/>
                <w:b/>
                <w:bCs/>
                <w:lang w:eastAsia="zh-CN"/>
              </w:rPr>
              <w:t xml:space="preserve">指标</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hint="eastAsia" w:ascii="宋体" w:hAnsi="宋体" w:cs="宋体"/>
                <w:b/>
                <w:bCs/>
                <w:lang w:eastAsia="zh-CN"/>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hint="eastAsia" w:ascii="宋体" w:hAnsi="宋体" w:cs="宋体"/>
                <w:b/>
                <w:bCs/>
                <w:lang w:eastAsia="zh-CN"/>
              </w:rPr>
              <w:t xml:space="preserve">女</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体检耗材费</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含血压、采血等</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肝功能三项</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谷草、谷丙、</w:t>
            </w:r>
            <w:r>
              <w:rPr>
                <w:rFonts w:ascii="宋体" w:hAnsi="宋体" w:eastAsia="宋体" w:cs="Calibri"/>
                <w:lang w:eastAsia="zh-CN"/>
              </w:rPr>
              <w:t xml:space="preserve">γ</w:t>
            </w:r>
            <w:r>
              <w:rPr>
                <w:rFonts w:hint="eastAsia" w:ascii="宋体" w:hAnsi="宋体" w:eastAsia="宋体" w:cs="宋体"/>
                <w:lang w:eastAsia="zh-CN"/>
              </w:rPr>
              <w:t xml:space="preserve">-谷氨酰基转移酶</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肾功能三项</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尿酸、肌酐、尿素</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血糖</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空腹血糖</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血脂二项</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总胆固醇、甘油三酯</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血常规</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红细胞计数、白细胞计数、血小板计数、血红蛋白、单核细胞、淋巴细胞计数等</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尿常规</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尿液分析</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甲胎蛋白（AFP）</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甲胎蛋白定量</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癌胚抗原（CEA）</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癌胚抗原定量</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bookmarkStart w:id="5" w:name="OLE_LINK8"/>
            <w:r>
              <w:rPr>
                <w:rFonts w:hint="eastAsia" w:ascii="宋体" w:hAnsi="宋体" w:eastAsia="宋体" w:cs="宋体"/>
                <w:lang w:eastAsia="zh-CN"/>
              </w:rPr>
              <w:t xml:space="preserve">心肌酶谱</w:t>
            </w:r>
            <w:bookmarkEnd w:id="5"/>
            <w:r>
              <w:rPr>
                <w:rFonts w:hint="eastAsia" w:ascii="宋体" w:hAnsi="宋体" w:eastAsia="宋体" w:cs="宋体"/>
                <w:lang w:eastAsia="zh-CN"/>
              </w:rPr>
              <w:t xml:space="preserve">五项</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心肌梗塞、心肌炎、肌肉损伤等辅助诊断</w:t>
            </w:r>
            <w:r>
              <w:rPr>
                <w:rFonts w:hint="eastAsia" w:ascii="宋体" w:hAnsi="宋体" w:eastAsia="宋体" w:cs="宋体"/>
                <w:lang w:eastAsia="zh-CN"/>
              </w:rPr>
              <w:t xml:space="preserve">（a羟丁酸脱氢酶、肌红蛋白、肌酸激酶、肌酸激酶同工酶、血管紧张素转化酶）</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同型半胱氨酸</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同型半胱氨酸</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心功能检查</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12 导同步心电图</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彩色超声检查</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B超（甲状腺）</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B超（肝、胆、脾、胰、双肾）</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彩色超声检查/影像检查</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B超（前列腺）/胸部正位数码射片检查DR（不含胶片）二选一</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影像检查</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胸部正位数码射片检查DR（不含胶片）</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hint="eastAsia" w:ascii="宋体" w:hAnsi="宋体" w:eastAsia="宋体" w:cs="宋体"/>
                <w:b/>
                <w:bCs/>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早餐</w:t>
            </w:r>
            <w:r/>
          </w:p>
        </w:tc>
        <w:tc>
          <w:tcPr>
            <w:shd w:val="clear" w:color="auto" w:fill="auto"/>
            <w:tcBorders>
              <w:top w:val="none" w:color="000000" w:sz="4" w:space="0"/>
              <w:left w:val="none" w:color="000000" w:sz="4" w:space="0"/>
              <w:bottom w:val="single" w:color="auto" w:sz="4" w:space="0"/>
              <w:right w:val="single" w:color="auto" w:sz="4" w:space="0"/>
            </w:tcBorders>
            <w:tcW w:w="563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营养早餐</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5"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eastAsia="宋体" w:cs="宋体"/>
                <w:b/>
                <w:bCs/>
                <w:lang w:eastAsia="zh-CN"/>
              </w:rPr>
              <w:t xml:space="preserve">√</w:t>
            </w:r>
            <w:r/>
          </w:p>
        </w:tc>
      </w:tr>
    </w:tbl>
    <w:p>
      <w:pPr>
        <w:rPr>
          <w:lang w:eastAsia="zh-CN"/>
        </w:rPr>
      </w:pPr>
      <w:r>
        <w:rPr>
          <w:lang w:eastAsia="zh-CN"/>
        </w:rPr>
      </w:r>
      <w:r/>
    </w:p>
    <w:p>
      <w:pPr>
        <w:rPr>
          <w:lang w:eastAsia="zh-CN"/>
        </w:rPr>
      </w:pPr>
      <w:r>
        <w:rPr>
          <w:lang w:eastAsia="zh-CN"/>
        </w:rPr>
      </w:r>
      <w:r/>
    </w:p>
    <w:p>
      <w:pPr>
        <w:rPr>
          <w:lang w:eastAsia="zh-CN"/>
        </w:rPr>
      </w:pPr>
      <w:r>
        <w:rPr>
          <w:lang w:eastAsia="zh-CN"/>
        </w:rPr>
      </w:r>
      <w:r/>
    </w:p>
    <w:tbl>
      <w:tblPr>
        <w:tblW w:w="9351" w:type="dxa"/>
        <w:tblLook w:val="04A0" w:firstRow="1" w:lastRow="0" w:firstColumn="1" w:lastColumn="0" w:noHBand="0" w:noVBand="1"/>
      </w:tblPr>
      <w:tblGrid>
        <w:gridCol w:w="2122"/>
        <w:gridCol w:w="5598"/>
        <w:gridCol w:w="780"/>
        <w:gridCol w:w="851"/>
      </w:tblGrid>
      <w:tr>
        <w:trPr>
          <w:trHeight w:val="1000"/>
        </w:trPr>
        <w:tc>
          <w:tcPr>
            <w:gridSpan w:val="4"/>
            <w:shd w:val="clear" w:color="auto" w:fill="auto"/>
            <w:tcBorders>
              <w:top w:val="single" w:color="auto" w:sz="4" w:space="0"/>
              <w:left w:val="single" w:color="auto" w:sz="4" w:space="0"/>
              <w:bottom w:val="single" w:color="auto" w:sz="4" w:space="0"/>
              <w:right w:val="single" w:color="auto" w:sz="4" w:space="0"/>
            </w:tcBorders>
            <w:tcW w:w="9351" w:type="dxa"/>
            <w:vAlign w:val="center"/>
            <w:textDirection w:val="lrTb"/>
            <w:noWrap w:val="false"/>
          </w:tcPr>
          <w:p>
            <w:pPr>
              <w:jc w:val="center"/>
              <w:spacing w:after="0" w:line="24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体检套餐1</w:t>
            </w:r>
            <w:r>
              <w:rPr>
                <w:rFonts w:hint="eastAsia" w:ascii="宋体" w:hAnsi="宋体" w:eastAsia="宋体" w:cs="宋体"/>
                <w:b/>
                <w:bCs/>
                <w:sz w:val="28"/>
                <w:szCs w:val="28"/>
                <w:lang w:eastAsia="zh-CN"/>
              </w:rPr>
              <w:t xml:space="preserve">B</w:t>
            </w:r>
            <w:r>
              <w:rPr>
                <w:rFonts w:hint="eastAsia" w:ascii="宋体" w:hAnsi="宋体" w:eastAsia="宋体" w:cs="宋体"/>
                <w:b/>
                <w:bCs/>
                <w:sz w:val="28"/>
                <w:szCs w:val="28"/>
                <w:lang w:eastAsia="zh-CN"/>
              </w:rPr>
              <w:t xml:space="preserve">（肺部疾患套餐）</w:t>
            </w:r>
            <w:r/>
          </w:p>
        </w:tc>
      </w:tr>
      <w:tr>
        <w:trPr>
          <w:trHeight w:val="560"/>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b/>
                <w:bCs/>
                <w:lang w:eastAsia="zh-CN"/>
              </w:rPr>
            </w:pPr>
            <w:r>
              <w:rPr>
                <w:rFonts w:hint="eastAsia" w:ascii="宋体" w:hAnsi="宋体" w:eastAsia="宋体" w:cs="宋体"/>
                <w:b/>
                <w:bCs/>
                <w:lang w:eastAsia="zh-CN"/>
              </w:rPr>
              <w:t xml:space="preserve">项目</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b/>
                <w:bCs/>
                <w:lang w:eastAsia="zh-CN"/>
              </w:rPr>
            </w:pPr>
            <w:r>
              <w:rPr>
                <w:rFonts w:hint="eastAsia" w:ascii="宋体" w:hAnsi="宋体" w:eastAsia="宋体" w:cs="宋体"/>
                <w:b/>
                <w:bCs/>
                <w:lang w:eastAsia="zh-CN"/>
              </w:rPr>
              <w:t xml:space="preserve">指标</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hint="eastAsia" w:ascii="宋体" w:hAnsi="宋体" w:eastAsia="宋体" w:cs="宋体"/>
                <w:b/>
                <w:bCs/>
                <w:lang w:eastAsia="zh-CN"/>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hint="eastAsia" w:ascii="宋体" w:hAnsi="宋体" w:eastAsia="宋体" w:cs="宋体"/>
                <w:b/>
                <w:bCs/>
                <w:lang w:eastAsia="zh-CN"/>
              </w:rPr>
              <w:t xml:space="preserve">女</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体检耗材费</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含血压、采血等</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肝功能三项</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谷草、谷丙、</w:t>
            </w:r>
            <w:r>
              <w:rPr>
                <w:rFonts w:ascii="Calibri" w:hAnsi="Calibri" w:eastAsia="宋体" w:cs="Calibri"/>
                <w:lang w:eastAsia="zh-CN"/>
              </w:rPr>
              <w:t xml:space="preserve">γ</w:t>
            </w:r>
            <w:r>
              <w:rPr>
                <w:rFonts w:hint="eastAsia" w:ascii="宋体" w:hAnsi="宋体" w:eastAsia="宋体" w:cs="宋体"/>
                <w:lang w:eastAsia="zh-CN"/>
              </w:rPr>
              <w:t xml:space="preserve">-谷氨酰基转移酶</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肾功能三项</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尿酸、肌酐、尿素</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血糖</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空腹血糖</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血脂二项</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总胆固醇、甘油三酯</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血常规</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红细胞计数、白细胞计数、血小板计数、血红蛋白、单核细胞、淋巴细胞计数等</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心肌酶谱五项</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心肌梗塞、心肌炎、肌肉损伤等辅助诊断（a羟丁酸脱氢酶、肌红蛋白、肌酸激酶、肌酸激酶同工酶、血管紧张素转化酶）</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细胞角蛋白抗原（CYFRA21-1）</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上皮来源肿瘤辅助筛查</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尿常规</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尿液分析</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r>
      <w:tr>
        <w:trPr>
          <w:trHeight w:val="601"/>
        </w:trPr>
        <w:tc>
          <w:tcPr>
            <w:shd w:val="clear" w:color="auto" w:fill="auto"/>
            <w:tcBorders>
              <w:top w:val="none" w:color="000000" w:sz="4" w:space="0"/>
              <w:left w:val="single" w:color="auto" w:sz="4" w:space="0"/>
              <w:right w:val="single" w:color="auto" w:sz="4" w:space="0"/>
            </w:tcBorders>
            <w:tcW w:w="2122" w:type="dxa"/>
            <w:vAlign w:val="center"/>
            <w:vMerge w:val="restart"/>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彩色超声检查</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B超（甲状腺）</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r>
      <w:tr>
        <w:trPr>
          <w:trHeight w:val="601"/>
        </w:trPr>
        <w:tc>
          <w:tcPr>
            <w:shd w:val="clear" w:color="auto" w:fill="auto"/>
            <w:tcBorders>
              <w:left w:val="single" w:color="auto" w:sz="4" w:space="0"/>
              <w:bottom w:val="single" w:color="auto" w:sz="4" w:space="0"/>
              <w:right w:val="single" w:color="auto" w:sz="4" w:space="0"/>
            </w:tcBorders>
            <w:tcW w:w="2122" w:type="dxa"/>
            <w:vAlign w:val="center"/>
            <w:vMerge w:val="continue"/>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B超（肝、胆、脾、胰 ）</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影像检查</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CT胸部平扫（不含胶片）</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r>
      <w:tr>
        <w:trP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早餐</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营养早餐</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r>
    </w:tbl>
    <w:p>
      <w:pPr>
        <w:rPr>
          <w:lang w:eastAsia="zh-CN"/>
        </w:rPr>
      </w:pPr>
      <w:r>
        <w:rPr>
          <w:lang w:eastAsia="zh-CN"/>
        </w:rPr>
      </w:r>
      <w:r/>
    </w:p>
    <w:p>
      <w:pPr>
        <w:rPr>
          <w:lang w:eastAsia="zh-CN"/>
        </w:rPr>
      </w:pPr>
      <w:r>
        <w:rPr>
          <w:lang w:eastAsia="zh-CN"/>
        </w:rPr>
      </w:r>
      <w:r/>
    </w:p>
    <w:p>
      <w:pPr>
        <w:pStyle w:val="768"/>
        <w:spacing w:line="360" w:lineRule="auto"/>
        <w:rPr>
          <w:rFonts w:hint="eastAsia" w:asciiTheme="minorEastAsia" w:hAnsiTheme="minorEastAsia"/>
          <w:b/>
          <w:bCs/>
          <w:sz w:val="24"/>
          <w:szCs w:val="24"/>
          <w:lang w:eastAsia="zh-CN"/>
        </w:rPr>
      </w:pPr>
      <w:r/>
      <w:bookmarkStart w:id="6" w:name="_Hlk175562551"/>
      <w:r/>
      <w:bookmarkEnd w:id="6"/>
      <w:r/>
      <w:r/>
    </w:p>
    <w:tbl>
      <w:tblPr>
        <w:tblW w:w="9351" w:type="dxa"/>
        <w:jc w:val="center"/>
        <w:tblLook w:val="04A0" w:firstRow="1" w:lastRow="0" w:firstColumn="1" w:lastColumn="0" w:noHBand="0" w:noVBand="1"/>
      </w:tblPr>
      <w:tblGrid>
        <w:gridCol w:w="2122"/>
        <w:gridCol w:w="5598"/>
        <w:gridCol w:w="780"/>
        <w:gridCol w:w="851"/>
      </w:tblGrid>
      <w:tr>
        <w:trPr>
          <w:jc w:val="center"/>
          <w:trHeight w:val="1000"/>
        </w:trPr>
        <w:tc>
          <w:tcPr>
            <w:gridSpan w:val="4"/>
            <w:shd w:val="clear" w:color="auto" w:fill="auto"/>
            <w:tcBorders>
              <w:top w:val="single" w:color="auto" w:sz="4" w:space="0"/>
              <w:left w:val="single" w:color="auto" w:sz="4" w:space="0"/>
              <w:bottom w:val="single" w:color="auto" w:sz="4" w:space="0"/>
              <w:right w:val="single" w:color="auto" w:sz="4" w:space="0"/>
            </w:tcBorders>
            <w:tcW w:w="9351" w:type="dxa"/>
            <w:vAlign w:val="center"/>
            <w:textDirection w:val="lrTb"/>
            <w:noWrap w:val="false"/>
          </w:tcPr>
          <w:p>
            <w:pPr>
              <w:jc w:val="center"/>
              <w:spacing w:after="0" w:line="24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体检套餐1</w:t>
            </w:r>
            <w:r>
              <w:rPr>
                <w:rFonts w:hint="eastAsia" w:ascii="宋体" w:hAnsi="宋体" w:eastAsia="宋体" w:cs="宋体"/>
                <w:b/>
                <w:bCs/>
                <w:sz w:val="28"/>
                <w:szCs w:val="28"/>
                <w:lang w:eastAsia="zh-CN"/>
              </w:rPr>
              <w:t xml:space="preserve">C</w:t>
            </w:r>
            <w:r>
              <w:rPr>
                <w:rFonts w:hint="eastAsia" w:ascii="宋体" w:hAnsi="宋体" w:eastAsia="宋体" w:cs="宋体"/>
                <w:b/>
                <w:bCs/>
                <w:sz w:val="28"/>
                <w:szCs w:val="28"/>
                <w:lang w:eastAsia="zh-CN"/>
              </w:rPr>
              <w:t xml:space="preserve">（肿瘤筛查套餐）</w:t>
            </w:r>
            <w:r/>
          </w:p>
        </w:tc>
      </w:tr>
      <w:tr>
        <w:trPr>
          <w:jc w:val="center"/>
          <w:trHeight w:val="560"/>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b/>
                <w:bCs/>
                <w:lang w:eastAsia="zh-CN"/>
              </w:rPr>
            </w:pPr>
            <w:r>
              <w:rPr>
                <w:rFonts w:hint="eastAsia" w:ascii="宋体" w:hAnsi="宋体" w:eastAsia="宋体" w:cs="宋体"/>
                <w:b/>
                <w:bCs/>
                <w:lang w:eastAsia="zh-CN"/>
              </w:rPr>
              <w:t xml:space="preserve">项目</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b/>
                <w:bCs/>
                <w:lang w:eastAsia="zh-CN"/>
              </w:rPr>
            </w:pPr>
            <w:r>
              <w:rPr>
                <w:rFonts w:hint="eastAsia" w:ascii="宋体" w:hAnsi="宋体" w:eastAsia="宋体" w:cs="宋体"/>
                <w:b/>
                <w:bCs/>
                <w:lang w:eastAsia="zh-CN"/>
              </w:rPr>
              <w:t xml:space="preserve">指标</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hint="eastAsia" w:ascii="宋体" w:hAnsi="宋体" w:eastAsia="宋体" w:cs="宋体"/>
                <w:b/>
                <w:bCs/>
                <w:lang w:eastAsia="zh-CN"/>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hint="eastAsia" w:ascii="宋体" w:hAnsi="宋体" w:eastAsia="宋体" w:cs="宋体"/>
                <w:b/>
                <w:bCs/>
                <w:lang w:eastAsia="zh-CN"/>
              </w:rPr>
              <w:t xml:space="preserve">女</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体检耗材费</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含血压、采血等</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eastAsia="宋体" w:cs="宋体"/>
                <w:b/>
                <w:bCs/>
                <w:lang w:eastAsia="zh-CN"/>
              </w:rPr>
            </w:pPr>
            <w:r>
              <w:rPr>
                <w:rFonts w:ascii="宋体" w:hAnsi="宋体" w:cs="宋体"/>
                <w:b/>
                <w:bCs/>
                <w:lang w:eastAsia="zh-CN"/>
              </w:rPr>
              <w:t xml:space="preserve">√</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血糖</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空腹血糖</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血脂二项</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总胆固醇、甘油三酯</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肝功能三项</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谷草、谷丙、γ-谷氨酰基转移酶</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肾功能三项</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尿酸、肌酐、尿素</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甲胎蛋白（AFP）</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甲胎蛋白定量</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癌胚抗原（CEA）</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癌胚抗原定量</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前列腺癌特异性抗原PSA</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PSA（前列腺癌特异性抗原)</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　</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糖类抗原CA125</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糖类抗原12-5（CA125,卵巢癌筛查）</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糖类CA-50</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bottom"/>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糖类CA-50(广谱，对胰、肝卵巢、肠、胃、肺等肿瘤进行诊断和治疗监测)</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糖类CA72-4</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糖类CA72-4（</w:t>
            </w:r>
            <w:r>
              <w:rPr>
                <w:rFonts w:hint="eastAsia" w:ascii="宋体" w:hAnsi="宋体" w:eastAsia="宋体" w:cs="宋体"/>
                <w:lang w:eastAsia="zh-CN"/>
              </w:rPr>
              <w:t xml:space="preserve">胃癌、结直肠癌筛查</w:t>
            </w:r>
            <w:r>
              <w:rPr>
                <w:rFonts w:hint="eastAsia" w:ascii="宋体" w:hAnsi="宋体" w:eastAsia="宋体" w:cs="宋体"/>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心肌酶谱五项</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心肌梗塞、心肌炎、肌肉损伤等辅助诊断（a羟丁酸脱氢酶、肌红蛋白、肌酸激酶、肌酸激酶同工酶、血管紧张素转化酶）</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鳞状细胞癌抗原筛查SCC</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筛查皮肤、头颈部、肺、食道等鳞癌等</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影像检查</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CT胸部平扫（不含胶片）</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r>
      <w:tr>
        <w:trPr>
          <w:jc w:val="center"/>
          <w:trHeight w:val="601"/>
        </w:trPr>
        <w:tc>
          <w:tcPr>
            <w:shd w:val="clear" w:color="auto" w:fill="auto"/>
            <w:tcBorders>
              <w:top w:val="none" w:color="000000" w:sz="4" w:space="0"/>
              <w:left w:val="single" w:color="auto" w:sz="4" w:space="0"/>
              <w:bottom w:val="single" w:color="auto" w:sz="4" w:space="0"/>
              <w:right w:val="single" w:color="auto" w:sz="4" w:space="0"/>
            </w:tcBorders>
            <w:tcW w:w="2122"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早餐</w:t>
            </w:r>
            <w:r/>
          </w:p>
        </w:tc>
        <w:tc>
          <w:tcPr>
            <w:shd w:val="clear" w:color="auto" w:fill="auto"/>
            <w:tcBorders>
              <w:top w:val="none" w:color="000000" w:sz="4" w:space="0"/>
              <w:left w:val="none" w:color="000000" w:sz="4" w:space="0"/>
              <w:bottom w:val="single" w:color="auto" w:sz="4" w:space="0"/>
              <w:right w:val="single" w:color="auto" w:sz="4" w:space="0"/>
            </w:tcBorders>
            <w:tcW w:w="5598"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ascii="宋体" w:hAnsi="宋体" w:eastAsia="宋体" w:cs="宋体"/>
                <w:lang w:eastAsia="zh-CN"/>
              </w:rPr>
              <w:t xml:space="preserve">营养早餐</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after="0" w:line="240" w:lineRule="auto"/>
              <w:rPr>
                <w:rFonts w:hint="eastAsia" w:ascii="宋体" w:hAnsi="宋体" w:cs="宋体"/>
                <w:b/>
                <w:bCs/>
                <w:lang w:eastAsia="zh-CN"/>
              </w:rPr>
            </w:pPr>
            <w:r>
              <w:rPr>
                <w:rFonts w:ascii="宋体" w:hAnsi="宋体" w:cs="宋体"/>
                <w:b/>
                <w:bCs/>
                <w:lang w:eastAsia="zh-CN"/>
              </w:rPr>
              <w:t xml:space="preserve">√</w:t>
            </w:r>
            <w:r/>
          </w:p>
        </w:tc>
      </w:tr>
    </w:tbl>
    <w:p>
      <w:pPr>
        <w:pStyle w:val="768"/>
        <w:ind w:firstLine="400"/>
        <w:spacing w:line="360" w:lineRule="auto"/>
        <w:rPr>
          <w:lang w:eastAsia="zh-CN"/>
        </w:rPr>
      </w:pPr>
      <w:r>
        <w:rPr>
          <w:lang w:eastAsia="zh-CN"/>
        </w:rPr>
      </w:r>
      <w:r/>
    </w:p>
    <w:p>
      <w:pPr>
        <w:pStyle w:val="768"/>
        <w:ind w:firstLine="400"/>
        <w:spacing w:line="360" w:lineRule="auto"/>
        <w:rPr>
          <w:lang w:eastAsia="zh-CN"/>
        </w:rPr>
      </w:pPr>
      <w:r>
        <w:rPr>
          <w:lang w:eastAsia="zh-CN"/>
        </w:rPr>
      </w:r>
      <w:r/>
    </w:p>
    <w:p>
      <w:pPr>
        <w:pStyle w:val="788"/>
        <w:rPr>
          <w:rFonts w:hint="eastAsia" w:ascii="宋体" w:hAnsi="宋体"/>
          <w:b/>
          <w:sz w:val="24"/>
        </w:rPr>
      </w:pPr>
      <w:r>
        <w:rPr>
          <w:rFonts w:hint="eastAsia" w:ascii="宋体" w:hAnsi="宋体"/>
          <w:b/>
          <w:sz w:val="24"/>
        </w:rPr>
      </w:r>
      <w:r/>
    </w:p>
    <w:p>
      <w:pPr>
        <w:pStyle w:val="768"/>
        <w:jc w:val="center"/>
        <w:spacing w:line="360" w:lineRule="auto"/>
        <w:rPr>
          <w:rFonts w:hint="eastAsia" w:asciiTheme="minorEastAsia" w:hAnsiTheme="minorEastAsia"/>
          <w:b/>
          <w:bCs/>
          <w:sz w:val="24"/>
          <w:szCs w:val="24"/>
          <w:lang w:eastAsia="zh-CN"/>
        </w:rPr>
      </w:pPr>
      <w:r>
        <w:rPr>
          <w:rFonts w:hint="eastAsia" w:asciiTheme="minorEastAsia" w:hAnsiTheme="minorEastAsia"/>
          <w:b/>
          <w:bCs/>
          <w:sz w:val="24"/>
          <w:szCs w:val="24"/>
          <w:lang w:eastAsia="zh-CN"/>
        </w:rPr>
      </w:r>
      <w:r/>
    </w:p>
    <w:p>
      <w:pPr>
        <w:pStyle w:val="768"/>
        <w:jc w:val="center"/>
        <w:spacing w:line="360" w:lineRule="auto"/>
        <w:rPr>
          <w:rFonts w:hint="eastAsia" w:asciiTheme="minorEastAsia" w:hAnsiTheme="minorEastAsia"/>
          <w:b/>
          <w:bCs/>
          <w:sz w:val="24"/>
          <w:szCs w:val="24"/>
          <w:lang w:eastAsia="zh-CN"/>
        </w:rPr>
      </w:pPr>
      <w:r>
        <w:rPr>
          <w:rFonts w:hint="eastAsia" w:asciiTheme="minorEastAsia" w:hAnsiTheme="minorEastAsia"/>
          <w:b/>
          <w:bCs/>
          <w:sz w:val="24"/>
          <w:szCs w:val="24"/>
          <w:lang w:eastAsia="zh-CN"/>
        </w:rPr>
      </w:r>
      <w:r/>
    </w:p>
    <w:p>
      <w:pPr>
        <w:pStyle w:val="768"/>
        <w:jc w:val="center"/>
        <w:spacing w:line="360" w:lineRule="auto"/>
        <w:rPr>
          <w:rFonts w:hint="eastAsia" w:asciiTheme="minorEastAsia" w:hAnsiTheme="minorEastAsia"/>
          <w:b/>
          <w:bCs/>
          <w:sz w:val="24"/>
          <w:szCs w:val="24"/>
          <w:lang w:eastAsia="zh-CN"/>
        </w:rPr>
      </w:pPr>
      <w:r>
        <w:rPr>
          <w:rFonts w:hint="eastAsia" w:asciiTheme="minorEastAsia" w:hAnsiTheme="minorEastAsia"/>
          <w:b/>
          <w:bCs/>
          <w:sz w:val="24"/>
          <w:szCs w:val="24"/>
          <w:lang w:eastAsia="zh-CN"/>
        </w:rPr>
      </w:r>
      <w:r/>
    </w:p>
    <w:p>
      <w:pPr>
        <w:pStyle w:val="768"/>
        <w:jc w:val="center"/>
        <w:spacing w:line="360" w:lineRule="auto"/>
        <w:rPr>
          <w:rFonts w:hint="eastAsia" w:asciiTheme="minorEastAsia" w:hAnsiTheme="minorEastAsia"/>
          <w:b/>
          <w:bCs/>
          <w:sz w:val="24"/>
          <w:szCs w:val="24"/>
          <w:lang w:eastAsia="zh-CN"/>
        </w:rPr>
      </w:pPr>
      <w:r>
        <w:rPr>
          <w:rFonts w:hint="eastAsia" w:asciiTheme="minorEastAsia" w:hAnsiTheme="minorEastAsia"/>
          <w:b/>
          <w:bCs/>
          <w:sz w:val="24"/>
          <w:szCs w:val="24"/>
          <w:lang w:eastAsia="zh-CN"/>
        </w:rPr>
      </w:r>
      <w:r/>
    </w:p>
    <w:p>
      <w:pPr>
        <w:pStyle w:val="768"/>
        <w:spacing w:line="360" w:lineRule="auto"/>
        <w:rPr>
          <w:rFonts w:hint="eastAsia" w:asciiTheme="minorEastAsia" w:hAnsiTheme="minorEastAsia"/>
          <w:b/>
          <w:bCs/>
          <w:sz w:val="28"/>
          <w:szCs w:val="28"/>
          <w:lang w:eastAsia="zh-CN"/>
        </w:rPr>
      </w:pPr>
      <w:r>
        <w:rPr>
          <w:rFonts w:asciiTheme="minorEastAsia" w:hAnsiTheme="minorEastAsia"/>
          <w:b/>
          <w:bCs/>
          <w:sz w:val="28"/>
          <w:szCs w:val="28"/>
          <w:lang w:eastAsia="zh-CN"/>
        </w:rPr>
        <w:t xml:space="preserve">体检套餐2</w:t>
      </w:r>
      <w:r/>
    </w:p>
    <w:tbl>
      <w:tblPr>
        <w:tblW w:w="5000" w:type="pct"/>
        <w:tblLayout w:type="fixed"/>
        <w:tblLook w:val="04A0" w:firstRow="1" w:lastRow="0" w:firstColumn="1" w:lastColumn="0" w:noHBand="0" w:noVBand="1"/>
      </w:tblPr>
      <w:tblGrid>
        <w:gridCol w:w="2083"/>
        <w:gridCol w:w="5664"/>
        <w:gridCol w:w="753"/>
        <w:gridCol w:w="845"/>
      </w:tblGrid>
      <w:tr>
        <w:trPr>
          <w:trHeight w:val="919"/>
        </w:trPr>
        <w:tc>
          <w:tcPr>
            <w:gridSpan w:val="4"/>
            <w:shd w:val="clear" w:color="auto" w:fill="auto"/>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pStyle w:val="768"/>
              <w:jc w:val="center"/>
              <w:spacing w:line="360" w:lineRule="auto"/>
              <w:widowControl w:val="off"/>
              <w:rPr>
                <w:rFonts w:hint="eastAsia" w:asciiTheme="minorEastAsia" w:hAnsiTheme="minorEastAsia"/>
                <w:b/>
                <w:bCs/>
                <w:sz w:val="28"/>
                <w:szCs w:val="28"/>
                <w:lang w:eastAsia="zh-CN"/>
              </w:rPr>
            </w:pPr>
            <w:r>
              <w:rPr>
                <w:rFonts w:asciiTheme="minorEastAsia" w:hAnsiTheme="minorEastAsia"/>
                <w:b/>
                <w:bCs/>
                <w:sz w:val="28"/>
                <w:szCs w:val="28"/>
                <w:lang w:eastAsia="zh-CN"/>
              </w:rPr>
              <w:t xml:space="preserve">体检套餐2</w:t>
            </w:r>
            <w:r>
              <w:rPr>
                <w:rFonts w:hint="eastAsia" w:asciiTheme="minorEastAsia" w:hAnsiTheme="minorEastAsia"/>
                <w:b/>
                <w:bCs/>
                <w:sz w:val="28"/>
                <w:szCs w:val="28"/>
                <w:lang w:eastAsia="zh-CN"/>
              </w:rPr>
              <w:t xml:space="preserve">A</w:t>
            </w:r>
            <w:r>
              <w:rPr>
                <w:rFonts w:ascii="宋体" w:hAnsi="宋体" w:cs="宋体"/>
                <w:b/>
                <w:bCs/>
                <w:sz w:val="28"/>
                <w:szCs w:val="28"/>
                <w:lang w:eastAsia="zh-CN"/>
              </w:rPr>
              <w:t xml:space="preserve">（常规套餐）</w:t>
            </w:r>
            <w:r/>
          </w:p>
        </w:tc>
      </w:tr>
      <w:tr>
        <w:trPr>
          <w:trHeight w:val="600"/>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项目</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指标</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男</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女</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体检耗材费</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含血压、采血等</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1450"/>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肝功能</w:t>
            </w:r>
            <w:r>
              <w:rPr>
                <w:rFonts w:hint="eastAsia" w:ascii="宋体" w:hAnsi="宋体" w:eastAsia="宋体" w:cs="宋体"/>
                <w:lang w:eastAsia="zh-CN"/>
              </w:rPr>
              <w:t xml:space="preserve">十二</w:t>
            </w:r>
            <w:r>
              <w:rPr>
                <w:rFonts w:hint="eastAsia" w:ascii="宋体" w:hAnsi="宋体" w:eastAsia="宋体" w:cs="宋体"/>
                <w:lang w:eastAsia="zh-CN"/>
              </w:rPr>
              <w:t xml:space="preserve">项</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总胆红素、间接胆红素、直接胆红素、总蛋白、白蛋白、球蛋白、白球比、丙氨酸氨基转移酶、天冬氨酸氨基转移酶、碱性磷酸酶、γ-谷氨酰基转移酶</w:t>
            </w:r>
            <w:r>
              <w:rPr>
                <w:rFonts w:hint="eastAsia" w:ascii="宋体" w:hAnsi="宋体" w:eastAsia="宋体" w:cs="宋体"/>
                <w:lang w:eastAsia="zh-CN"/>
              </w:rPr>
              <w:t xml:space="preserve">、乳酸脱氢酶</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肾功能五项</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尿素氮、肌酐、尿酸、β</w:t>
            </w:r>
            <w:r>
              <w:rPr>
                <w:rFonts w:hint="eastAsia"/>
              </w:rPr>
              <w:t xml:space="preserve">2</w:t>
            </w:r>
            <w:r>
              <w:rPr>
                <w:rFonts w:hint="eastAsia"/>
              </w:rPr>
              <w:t xml:space="preserve">微球蛋白、胱抑素</w:t>
            </w:r>
            <w:r>
              <w:rPr>
                <w:rFonts w:hint="eastAsia"/>
              </w:rPr>
              <w:t xml:space="preserve">C</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860"/>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血糖血脂</w:t>
            </w:r>
            <w:r>
              <w:rPr>
                <w:rFonts w:hint="eastAsia"/>
                <w:lang w:eastAsia="zh-CN"/>
              </w:rPr>
              <w:t xml:space="preserve">五</w:t>
            </w:r>
            <w:r>
              <w:rPr>
                <w:rFonts w:hint="eastAsia"/>
              </w:rPr>
              <w:t xml:space="preserve">项</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空腹血葡萄糖、总胆固醇、甘油三脂、高密度脂蛋白、低密度脂蛋白</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930"/>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血常规</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红细胞计数、白细胞计数、血小板、血红蛋白、单核细胞、淋巴细胞等</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尿常规</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尿液分析</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pPr>
            <w:r>
              <w:rPr>
                <w:rFonts w:hint="eastAsia"/>
              </w:rPr>
              <w:t xml:space="preserve">甲状腺功能三项</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lang w:eastAsia="zh-CN"/>
              </w:rPr>
            </w:pPr>
            <w:r>
              <w:rPr>
                <w:rFonts w:hint="eastAsia"/>
                <w:lang w:eastAsia="zh-CN"/>
              </w:rPr>
              <w:t xml:space="preserve">T3(</w:t>
            </w:r>
            <w:r>
              <w:rPr>
                <w:rFonts w:hint="eastAsia"/>
                <w:lang w:eastAsia="zh-CN"/>
              </w:rPr>
              <w:t xml:space="preserve">三碘甲状原氨酸</w:t>
            </w:r>
            <w:r>
              <w:rPr>
                <w:rFonts w:hint="eastAsia"/>
                <w:lang w:eastAsia="zh-CN"/>
              </w:rPr>
              <w:t xml:space="preserve">)</w:t>
            </w:r>
            <w:r>
              <w:rPr>
                <w:rFonts w:hint="eastAsia"/>
                <w:lang w:eastAsia="zh-CN"/>
              </w:rPr>
              <w:t xml:space="preserve">、</w:t>
            </w:r>
            <w:r>
              <w:rPr>
                <w:rFonts w:hint="eastAsia"/>
                <w:lang w:eastAsia="zh-CN"/>
              </w:rPr>
              <w:t xml:space="preserve">T4(</w:t>
            </w:r>
            <w:r>
              <w:rPr>
                <w:rFonts w:hint="eastAsia"/>
                <w:lang w:eastAsia="zh-CN"/>
              </w:rPr>
              <w:t xml:space="preserve">血清甲状腺素</w:t>
            </w:r>
            <w:r>
              <w:rPr>
                <w:rFonts w:hint="eastAsia"/>
                <w:lang w:eastAsia="zh-CN"/>
              </w:rPr>
              <w:t xml:space="preserve">)</w:t>
            </w:r>
            <w:r>
              <w:rPr>
                <w:rFonts w:hint="eastAsia"/>
                <w:lang w:eastAsia="zh-CN"/>
              </w:rPr>
              <w:t xml:space="preserve">、</w:t>
            </w:r>
            <w:r>
              <w:rPr>
                <w:rFonts w:hint="eastAsia"/>
                <w:lang w:eastAsia="zh-CN"/>
              </w:rPr>
              <w:t xml:space="preserve">TSH(</w:t>
            </w:r>
            <w:r>
              <w:rPr>
                <w:rFonts w:hint="eastAsia"/>
                <w:lang w:eastAsia="zh-CN"/>
              </w:rPr>
              <w:t xml:space="preserve">促甲状腺激素）</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lang w:eastAsia="zh-CN"/>
              </w:rPr>
            </w:pPr>
            <w:r>
              <w:rPr>
                <w:rFonts w:hint="eastAsia"/>
                <w:lang w:eastAsia="zh-CN"/>
              </w:rPr>
              <w:t xml:space="preserve">血清铁蛋白</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lang w:eastAsia="zh-CN"/>
              </w:rPr>
            </w:pPr>
            <w:r>
              <w:rPr>
                <w:rFonts w:hint="eastAsia" w:ascii="宋体" w:hAnsi="宋体" w:cs="宋体"/>
                <w:lang w:eastAsia="zh-CN"/>
              </w:rPr>
              <w:t xml:space="preserve">评估人体铁储备的核心检验</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甲胎蛋白（</w:t>
            </w:r>
            <w:r>
              <w:rPr>
                <w:rFonts w:hint="eastAsia"/>
              </w:rPr>
              <w:t xml:space="preserve">AFP</w:t>
            </w:r>
            <w:r>
              <w:rPr>
                <w:rFonts w:hint="eastAsia"/>
              </w:rPr>
              <w:t xml:space="preserve">）</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甲胎蛋白定量</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癌胚抗原（</w:t>
            </w:r>
            <w:r>
              <w:rPr>
                <w:rFonts w:hint="eastAsia"/>
              </w:rPr>
              <w:t xml:space="preserve">CEA</w:t>
            </w:r>
            <w:r>
              <w:rPr>
                <w:rFonts w:hint="eastAsia"/>
              </w:rPr>
              <w:t xml:space="preserve">）</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癌胚抗原定量</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糖类抗原（</w:t>
            </w:r>
            <w:r>
              <w:rPr>
                <w:rFonts w:hint="eastAsia"/>
              </w:rPr>
              <w:t xml:space="preserve">CA199</w:t>
            </w:r>
            <w:r>
              <w:rPr>
                <w:rFonts w:hint="eastAsia"/>
              </w:rPr>
              <w:t xml:space="preserve">）</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糖类抗原</w:t>
            </w:r>
            <w:r>
              <w:rPr>
                <w:rFonts w:hint="eastAsia"/>
                <w:lang w:eastAsia="zh-CN"/>
              </w:rPr>
              <w:t xml:space="preserve"> 19-9</w:t>
            </w:r>
            <w:r>
              <w:rPr>
                <w:rFonts w:hint="eastAsia"/>
                <w:lang w:eastAsia="zh-CN"/>
              </w:rPr>
              <w:t xml:space="preserve">（</w:t>
            </w:r>
            <w:r>
              <w:rPr>
                <w:rFonts w:hint="eastAsia"/>
                <w:lang w:eastAsia="zh-CN"/>
              </w:rPr>
              <w:t xml:space="preserve">CA199</w:t>
            </w:r>
            <w:r>
              <w:rPr>
                <w:rFonts w:hint="eastAsia"/>
                <w:lang w:eastAsia="zh-CN"/>
              </w:rPr>
              <w:t xml:space="preserve">，消化道肿瘤）</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697"/>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前列腺癌特异性抗原</w:t>
            </w:r>
            <w:r>
              <w:rPr>
                <w:rFonts w:hint="eastAsia"/>
              </w:rPr>
              <w:t xml:space="preserve">PSA</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PSA</w:t>
            </w:r>
            <w:r>
              <w:rPr>
                <w:rFonts w:hint="eastAsia"/>
              </w:rPr>
              <w:t xml:space="preserve">（前列腺癌特异性抗原</w:t>
            </w:r>
            <w:r>
              <w:rPr>
                <w:rFonts w:hint="eastAsia"/>
              </w:rPr>
              <w:t xml:space="preserve">)</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游离</w:t>
            </w:r>
            <w:r>
              <w:rPr>
                <w:rFonts w:hint="eastAsia"/>
              </w:rPr>
              <w:t xml:space="preserve">PSA</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游离</w:t>
            </w:r>
            <w:r>
              <w:rPr>
                <w:rFonts w:hint="eastAsia"/>
              </w:rPr>
              <w:t xml:space="preserve">PSA</w:t>
            </w:r>
            <w:r>
              <w:rPr>
                <w:rFonts w:hint="eastAsia"/>
              </w:rPr>
              <w:t xml:space="preserve">（游离前列腺癌特异性抗原</w:t>
            </w:r>
            <w:r>
              <w:rPr>
                <w:rFonts w:hint="eastAsia"/>
              </w:rPr>
              <w:t xml:space="preserve">)</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糖类抗原</w:t>
            </w:r>
            <w:r>
              <w:rPr>
                <w:rFonts w:hint="eastAsia"/>
              </w:rPr>
              <w:t xml:space="preserve">CA125</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bookmarkStart w:id="7" w:name="RANGE!B14"/>
            <w:r>
              <w:rPr>
                <w:rFonts w:hint="eastAsia"/>
                <w:lang w:eastAsia="zh-CN"/>
              </w:rPr>
              <w:t xml:space="preserve">糖类抗原</w:t>
            </w:r>
            <w:r>
              <w:rPr>
                <w:rFonts w:hint="eastAsia"/>
                <w:lang w:eastAsia="zh-CN"/>
              </w:rPr>
              <w:t xml:space="preserve">12-5</w:t>
            </w:r>
            <w:r>
              <w:rPr>
                <w:rFonts w:hint="eastAsia"/>
                <w:lang w:eastAsia="zh-CN"/>
              </w:rPr>
              <w:t xml:space="preserve">（</w:t>
            </w:r>
            <w:r>
              <w:rPr>
                <w:rFonts w:hint="eastAsia"/>
                <w:lang w:eastAsia="zh-CN"/>
              </w:rPr>
              <w:t xml:space="preserve">CA125,</w:t>
            </w:r>
            <w:r>
              <w:rPr>
                <w:rFonts w:hint="eastAsia"/>
                <w:lang w:eastAsia="zh-CN"/>
              </w:rPr>
              <w:t xml:space="preserve">卵巢癌筛查）</w:t>
            </w:r>
            <w:bookmarkEnd w:id="7"/>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糖类抗原</w:t>
            </w:r>
            <w:r>
              <w:rPr>
                <w:rFonts w:hint="eastAsia"/>
              </w:rPr>
              <w:t xml:space="preserve">CA153</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糖类抗原</w:t>
            </w:r>
            <w:r>
              <w:rPr>
                <w:rFonts w:hint="eastAsia"/>
                <w:lang w:eastAsia="zh-CN"/>
              </w:rPr>
              <w:t xml:space="preserve">15-3</w:t>
            </w:r>
            <w:r>
              <w:rPr>
                <w:rFonts w:hint="eastAsia"/>
                <w:lang w:eastAsia="zh-CN"/>
              </w:rPr>
              <w:t xml:space="preserve">（</w:t>
            </w:r>
            <w:r>
              <w:rPr>
                <w:rFonts w:hint="eastAsia"/>
                <w:lang w:eastAsia="zh-CN"/>
              </w:rPr>
              <w:t xml:space="preserve">CA153</w:t>
            </w:r>
            <w:r>
              <w:rPr>
                <w:rFonts w:hint="eastAsia"/>
                <w:lang w:eastAsia="zh-CN"/>
              </w:rPr>
              <w:t xml:space="preserve">，乳癌相关因子）</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w:t>
            </w:r>
            <w:r>
              <w:rPr>
                <w:rFonts w:hint="eastAsia"/>
              </w:rPr>
              <w:t xml:space="preserve">CA72-4</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w:t>
            </w:r>
            <w:r>
              <w:rPr>
                <w:rFonts w:hint="eastAsia"/>
                <w:lang w:eastAsia="zh-CN"/>
              </w:rPr>
              <w:t xml:space="preserve">CA72-4</w:t>
            </w:r>
            <w:r>
              <w:rPr>
                <w:rFonts w:hint="eastAsia"/>
                <w:lang w:eastAsia="zh-CN"/>
              </w:rPr>
              <w:t xml:space="preserve">（</w:t>
            </w:r>
            <w:r>
              <w:rPr>
                <w:rFonts w:hint="eastAsia"/>
                <w:lang w:eastAsia="zh-CN"/>
              </w:rPr>
              <w:t xml:space="preserve">胃癌、结直肠癌筛查</w:t>
            </w:r>
            <w:r>
              <w:rPr>
                <w:rFonts w:hint="eastAsia"/>
                <w:lang w:eastAsia="zh-CN"/>
              </w:rPr>
              <w:t xml:space="preserve">）</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同型半胱氨酸</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同型半胱氨酸</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糖化血红蛋白</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糖化血红蛋白</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C13</w:t>
            </w:r>
            <w:r>
              <w:rPr>
                <w:rFonts w:hint="eastAsia"/>
              </w:rPr>
              <w:t xml:space="preserve">呼气试验</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幽门螺旋杆菌测定</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心功能检查</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12 </w:t>
            </w:r>
            <w:r>
              <w:rPr>
                <w:rFonts w:hint="eastAsia"/>
              </w:rPr>
              <w:t xml:space="preserve">导同步心电图</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tcBorders>
              <w:left w:val="single" w:color="000000" w:sz="4" w:space="0"/>
              <w:bottom w:val="single" w:color="000000" w:sz="4" w:space="0"/>
              <w:right w:val="single" w:color="000000" w:sz="4" w:space="0"/>
            </w:tcBorders>
            <w:tcW w:w="2083" w:type="dxa"/>
            <w:vAlign w:val="center"/>
            <w:vMerge w:val="restart"/>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彩色超声检查</w:t>
            </w:r>
            <w:r/>
          </w:p>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000000" w:fill="auto"/>
            <w:tcBorders>
              <w:top w:val="single" w:color="000000" w:sz="4" w:space="0"/>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超（肝、胆、脾、胰）</w:t>
            </w:r>
            <w:r>
              <w:rPr>
                <w:rFonts w:hint="eastAsia"/>
                <w:lang w:eastAsia="zh-CN"/>
              </w:rPr>
              <w:t xml:space="preserve"> </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tcBorders>
              <w:left w:val="single" w:color="000000" w:sz="4" w:space="0"/>
              <w:bottom w:val="single" w:color="000000" w:sz="4" w:space="0"/>
              <w:right w:val="single" w:color="000000" w:sz="4" w:space="0"/>
            </w:tcBorders>
            <w:tcW w:w="2083"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B </w:t>
            </w:r>
            <w:r>
              <w:rPr>
                <w:rFonts w:hint="eastAsia"/>
              </w:rPr>
              <w:t xml:space="preserve">超（甲状腺）</w:t>
            </w:r>
            <w:r>
              <w:rPr>
                <w:rFonts w:hint="eastAsia"/>
              </w:rPr>
              <w:t xml:space="preserve">  </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tcBorders>
              <w:left w:val="single" w:color="000000" w:sz="4" w:space="0"/>
              <w:bottom w:val="single" w:color="000000" w:sz="4" w:space="0"/>
              <w:right w:val="single" w:color="000000" w:sz="4" w:space="0"/>
            </w:tcBorders>
            <w:tcW w:w="2083"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000000" w:fill="auto"/>
            <w:tcBorders>
              <w:top w:val="single" w:color="000000" w:sz="4" w:space="0"/>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超（前列腺、双肾、输尿管、膀胱）</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000000" w:fill="auto"/>
            <w:tcBorders>
              <w:top w:val="single" w:color="000000" w:sz="4" w:space="0"/>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超（子宫附件经腹</w:t>
            </w:r>
            <w:r>
              <w:rPr>
                <w:rFonts w:hint="eastAsia"/>
                <w:lang w:eastAsia="zh-CN"/>
              </w:rPr>
              <w:t xml:space="preserve">/</w:t>
            </w:r>
            <w:r>
              <w:rPr>
                <w:rFonts w:hint="eastAsia"/>
                <w:lang w:eastAsia="zh-CN"/>
              </w:rPr>
              <w:t xml:space="preserve">双肾、输尿管、膀胱</w:t>
            </w:r>
            <w:r>
              <w:rPr>
                <w:rFonts w:hint="eastAsia"/>
                <w:lang w:eastAsia="zh-CN"/>
              </w:rPr>
              <w:t xml:space="preserve">）</w:t>
            </w:r>
            <w:r>
              <w:rPr>
                <w:rFonts w:hint="eastAsia"/>
                <w:lang w:eastAsia="zh-CN"/>
              </w:rPr>
              <w:t xml:space="preserve"> </w:t>
            </w:r>
            <w:r>
              <w:rPr>
                <w:rFonts w:hint="eastAsia"/>
                <w:lang w:eastAsia="zh-CN"/>
              </w:rPr>
              <w:t xml:space="preserve">（二选一）</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rPr>
              <w:t xml:space="preserve">影像检查</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CT </w:t>
            </w:r>
            <w:r>
              <w:rPr>
                <w:rFonts w:hint="eastAsia"/>
                <w:lang w:eastAsia="zh-CN"/>
              </w:rPr>
              <w:t xml:space="preserve">胸部平扫（不含胶片）</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早餐</w:t>
            </w:r>
            <w:r/>
          </w:p>
        </w:tc>
        <w:tc>
          <w:tcPr>
            <w:shd w:val="clear" w:color="auto" w:fill="auto"/>
            <w:tcBorders>
              <w:bottom w:val="single" w:color="000000" w:sz="4" w:space="0"/>
              <w:right w:val="single" w:color="000000" w:sz="4" w:space="0"/>
            </w:tcBorders>
            <w:tcW w:w="56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营养早餐</w:t>
            </w:r>
            <w:r/>
          </w:p>
        </w:tc>
        <w:tc>
          <w:tcPr>
            <w:shd w:val="clear" w:color="auto" w:fill="auto"/>
            <w:tcBorders>
              <w:bottom w:val="single" w:color="000000" w:sz="4" w:space="0"/>
              <w:right w:val="single" w:color="000000" w:sz="4" w:space="0"/>
            </w:tcBorders>
            <w:tcW w:w="75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845"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bl>
    <w:p>
      <w:pPr>
        <w:rPr>
          <w:lang w:eastAsia="zh-CN"/>
        </w:rPr>
      </w:pPr>
      <w:r>
        <w:rPr>
          <w:lang w:eastAsia="zh-CN"/>
        </w:rPr>
      </w:r>
      <w:r/>
    </w:p>
    <w:p>
      <w:pPr>
        <w:rPr>
          <w:lang w:eastAsia="zh-CN"/>
        </w:rPr>
      </w:pPr>
      <w:r>
        <w:rPr>
          <w:lang w:eastAsia="zh-CN"/>
        </w:rPr>
      </w:r>
      <w:r/>
    </w:p>
    <w:tbl>
      <w:tblPr>
        <w:tblW w:w="5000" w:type="pct"/>
        <w:jc w:val="center"/>
        <w:tblLayout w:type="fixed"/>
        <w:tblLook w:val="04A0" w:firstRow="1" w:lastRow="0" w:firstColumn="1" w:lastColumn="0" w:noHBand="0" w:noVBand="1"/>
      </w:tblPr>
      <w:tblGrid>
        <w:gridCol w:w="2122"/>
        <w:gridCol w:w="5663"/>
        <w:gridCol w:w="857"/>
        <w:gridCol w:w="703"/>
      </w:tblGrid>
      <w:tr>
        <w:trPr>
          <w:jc w:val="center"/>
          <w:trHeight w:val="919"/>
        </w:trPr>
        <w:tc>
          <w:tcPr>
            <w:gridSpan w:val="4"/>
            <w:shd w:val="clear" w:color="auto" w:fill="auto"/>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pStyle w:val="768"/>
              <w:jc w:val="center"/>
              <w:spacing w:line="360" w:lineRule="auto"/>
              <w:widowControl w:val="off"/>
              <w:rPr>
                <w:rFonts w:hint="eastAsia" w:asciiTheme="minorEastAsia" w:hAnsiTheme="minorEastAsia"/>
                <w:b/>
                <w:bCs/>
                <w:sz w:val="28"/>
                <w:szCs w:val="28"/>
                <w:lang w:eastAsia="zh-CN"/>
              </w:rPr>
            </w:pPr>
            <w:r>
              <w:rPr>
                <w:rFonts w:hint="eastAsia" w:asciiTheme="minorEastAsia" w:hAnsiTheme="minorEastAsia"/>
                <w:b/>
                <w:bCs/>
                <w:sz w:val="28"/>
                <w:szCs w:val="28"/>
                <w:lang w:eastAsia="zh-CN"/>
              </w:rPr>
              <w:t xml:space="preserve"> </w:t>
            </w:r>
            <w:r>
              <w:rPr>
                <w:rFonts w:asciiTheme="minorEastAsia" w:hAnsiTheme="minorEastAsia"/>
                <w:b/>
                <w:bCs/>
                <w:sz w:val="28"/>
                <w:szCs w:val="28"/>
                <w:lang w:eastAsia="zh-CN"/>
              </w:rPr>
              <w:t xml:space="preserve">体检套餐2</w:t>
            </w:r>
            <w:r>
              <w:rPr>
                <w:rFonts w:hint="eastAsia" w:asciiTheme="minorEastAsia" w:hAnsiTheme="minorEastAsia"/>
                <w:b/>
                <w:bCs/>
                <w:sz w:val="28"/>
                <w:szCs w:val="28"/>
                <w:lang w:eastAsia="zh-CN"/>
              </w:rPr>
              <w:t xml:space="preserve">B</w:t>
            </w:r>
            <w:r>
              <w:rPr>
                <w:rFonts w:ascii="宋体" w:hAnsi="宋体" w:cs="宋体"/>
                <w:b/>
                <w:bCs/>
                <w:sz w:val="28"/>
                <w:szCs w:val="28"/>
                <w:lang w:eastAsia="zh-CN"/>
              </w:rPr>
              <w:t xml:space="preserve">（心血管套餐）</w:t>
            </w:r>
            <w:r/>
          </w:p>
        </w:tc>
      </w:tr>
      <w:tr>
        <w:trPr>
          <w:jc w:val="center"/>
          <w:trHeight w:val="66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项目</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指标</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男</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女</w:t>
            </w:r>
            <w:r/>
          </w:p>
        </w:tc>
      </w:tr>
      <w:tr>
        <w:trPr>
          <w:jc w:val="center"/>
          <w:trHeight w:val="60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体检耗材费</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含血压、采血等</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115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肝功能十二项</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总胆红素、间接胆红素、直接胆红素、总蛋白、白蛋白、球蛋白、白球比、丙氨酸氨基转移酶、天冬氨酸氨基转移酶、碱性磷酸酶、γ-谷氨酰基转移酶、乳酸脱氢酶</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肾功能五项</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cs="宋体"/>
                <w:lang w:eastAsia="zh-CN"/>
              </w:rPr>
              <w:t xml:space="preserve">尿素氮、肌酐、尿酸、β2微球蛋白、胱抑素C</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70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血糖血脂</w:t>
            </w:r>
            <w:r>
              <w:rPr>
                <w:rFonts w:hint="eastAsia"/>
                <w:lang w:eastAsia="zh-CN"/>
              </w:rPr>
              <w:t xml:space="preserve">五</w:t>
            </w:r>
            <w:r>
              <w:rPr>
                <w:rFonts w:hint="eastAsia"/>
              </w:rPr>
              <w:t xml:space="preserve">项</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空腹血葡萄糖、总胆固醇、甘油三脂、高密度脂蛋白、低密度脂蛋白</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70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血流变</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cs="宋体"/>
                <w:lang w:eastAsia="zh-CN"/>
              </w:rPr>
              <w:t xml:space="preserve">血流变(血液的粘稠度，预测中风、心肌梗塞、出血性疾病)</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70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血常规</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cs="宋体"/>
                <w:lang w:eastAsia="zh-CN"/>
              </w:rPr>
              <w:t xml:space="preserve">红细胞计数、白细胞计数、血小板、血红蛋白、单核细胞、淋巴细胞等</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尿常规</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cs="宋体"/>
                <w:lang w:eastAsia="zh-CN"/>
              </w:rPr>
              <w:t xml:space="preserve">尿液分析</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cs="宋体"/>
                <w:lang w:eastAsia="zh-CN"/>
              </w:rPr>
            </w:pPr>
            <w:r/>
            <w:bookmarkStart w:id="8" w:name="_Hlk234246094"/>
            <w:r>
              <w:rPr>
                <w:rFonts w:hint="eastAsia"/>
              </w:rPr>
              <w:t xml:space="preserve">甲状腺功能三项</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lang w:eastAsia="zh-CN"/>
              </w:rPr>
              <w:t xml:space="preserve">T3(</w:t>
            </w:r>
            <w:r>
              <w:rPr>
                <w:rFonts w:hint="eastAsia"/>
                <w:lang w:eastAsia="zh-CN"/>
              </w:rPr>
              <w:t xml:space="preserve">三碘甲状原氨酸</w:t>
            </w:r>
            <w:r>
              <w:rPr>
                <w:rFonts w:hint="eastAsia"/>
                <w:lang w:eastAsia="zh-CN"/>
              </w:rPr>
              <w:t xml:space="preserve">)</w:t>
            </w:r>
            <w:r>
              <w:rPr>
                <w:rFonts w:hint="eastAsia"/>
                <w:lang w:eastAsia="zh-CN"/>
              </w:rPr>
              <w:t xml:space="preserve">、</w:t>
            </w:r>
            <w:r>
              <w:rPr>
                <w:rFonts w:hint="eastAsia"/>
                <w:lang w:eastAsia="zh-CN"/>
              </w:rPr>
              <w:t xml:space="preserve">T4(</w:t>
            </w:r>
            <w:r>
              <w:rPr>
                <w:rFonts w:hint="eastAsia"/>
                <w:lang w:eastAsia="zh-CN"/>
              </w:rPr>
              <w:t xml:space="preserve">血清甲状腺素</w:t>
            </w:r>
            <w:r>
              <w:rPr>
                <w:rFonts w:hint="eastAsia"/>
                <w:lang w:eastAsia="zh-CN"/>
              </w:rPr>
              <w:t xml:space="preserve">)</w:t>
            </w:r>
            <w:r>
              <w:rPr>
                <w:rFonts w:hint="eastAsia"/>
                <w:lang w:eastAsia="zh-CN"/>
              </w:rPr>
              <w:t xml:space="preserve">、</w:t>
            </w:r>
            <w:r>
              <w:rPr>
                <w:rFonts w:hint="eastAsia"/>
                <w:lang w:eastAsia="zh-CN"/>
              </w:rPr>
              <w:t xml:space="preserve">TSH(</w:t>
            </w:r>
            <w:r>
              <w:rPr>
                <w:rFonts w:hint="eastAsia"/>
                <w:lang w:eastAsia="zh-CN"/>
              </w:rPr>
              <w:t xml:space="preserve">促甲状腺激素）</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lang w:eastAsia="zh-CN"/>
              </w:rPr>
            </w:pPr>
            <w:r>
              <w:rPr>
                <w:rFonts w:hint="eastAsia"/>
                <w:lang w:eastAsia="zh-CN"/>
              </w:rPr>
              <w:t xml:space="preserve">血清铁蛋白</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lang w:eastAsia="zh-CN"/>
              </w:rPr>
            </w:pPr>
            <w:r/>
            <w:bookmarkStart w:id="9" w:name="OLE_LINK4"/>
            <w:r>
              <w:rPr>
                <w:rFonts w:hint="eastAsia" w:ascii="宋体" w:hAnsi="宋体" w:cs="宋体"/>
                <w:lang w:eastAsia="zh-CN"/>
              </w:rPr>
              <w:t xml:space="preserve">评估人体铁储备的核心检验</w:t>
            </w:r>
            <w:bookmarkEnd w:id="9"/>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bookmarkEnd w:id="8"/>
            <w:r/>
            <w:r/>
          </w:p>
        </w:tc>
      </w:tr>
      <w:tr>
        <w:trPr>
          <w:jc w:val="center"/>
          <w:trHeight w:val="60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心功能检查</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12 导同步心电图</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22" w:type="dxa"/>
            <w:vAlign w:val="center"/>
            <w:vMerge w:val="restart"/>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彩色超声检查</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超（肝、胆、脾、胰）</w:t>
            </w:r>
            <w:r>
              <w:rPr>
                <w:rFonts w:hint="eastAsia"/>
                <w:lang w:eastAsia="zh-CN"/>
              </w:rPr>
              <w:t xml:space="preserve"> </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tcBorders>
              <w:left w:val="single" w:color="000000" w:sz="4" w:space="0"/>
              <w:bottom w:val="single" w:color="000000" w:sz="4" w:space="0"/>
              <w:right w:val="single" w:color="000000" w:sz="4" w:space="0"/>
            </w:tcBorders>
            <w:tcW w:w="2122"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超（双肾、输尿管、膀胱）</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影像检查</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eastAsia="宋体" w:cs="宋体"/>
                <w:lang w:eastAsia="zh-CN"/>
              </w:rPr>
              <w:t xml:space="preserve">CT</w:t>
            </w:r>
            <w:r>
              <w:rPr>
                <w:rFonts w:ascii="宋体" w:hAnsi="宋体" w:cs="宋体"/>
                <w:lang w:eastAsia="zh-CN"/>
              </w:rPr>
              <w:t xml:space="preserve">胸部平扫（不含胶片）</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同型半胱氨酸</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同型半胱氨酸</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000000"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彩超颈动脉双侧</w:t>
            </w:r>
            <w:r/>
          </w:p>
        </w:tc>
        <w:tc>
          <w:tcPr>
            <w:shd w:val="clear" w:color="000000" w:fill="auto"/>
            <w:tcBorders>
              <w:top w:val="single" w:color="000000" w:sz="4" w:space="0"/>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B </w:t>
            </w:r>
            <w:r>
              <w:rPr>
                <w:rFonts w:hint="eastAsia"/>
              </w:rPr>
              <w:t xml:space="preserve">超（颈动脉双侧）</w:t>
            </w:r>
            <w:r>
              <w:rPr>
                <w:rFonts w:hint="eastAsia"/>
              </w:rPr>
              <w:t xml:space="preserve"> </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000000" w:fill="auto"/>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彩超椎动脉双侧</w:t>
            </w:r>
            <w:r/>
          </w:p>
        </w:tc>
        <w:tc>
          <w:tcPr>
            <w:shd w:val="clear" w:color="000000" w:fill="auto"/>
            <w:tcBorders>
              <w:top w:val="single" w:color="000000" w:sz="4" w:space="0"/>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B </w:t>
            </w:r>
            <w:r>
              <w:rPr>
                <w:rFonts w:hint="eastAsia"/>
              </w:rPr>
              <w:t xml:space="preserve">超（椎动脉双侧）</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ascii="宋体" w:hAnsi="宋体" w:eastAsia="宋体" w:cs="宋体"/>
                <w:lang w:eastAsia="zh-CN"/>
              </w:rPr>
              <w:t xml:space="preserve">彩超心脏</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rPr>
              <w:t xml:space="preserve">B</w:t>
            </w:r>
            <w:r>
              <w:rPr>
                <w:rFonts w:hint="eastAsia"/>
              </w:rPr>
              <w:t xml:space="preserve">超</w:t>
            </w:r>
            <w:r>
              <w:rPr>
                <w:rFonts w:hint="eastAsia"/>
                <w:lang w:eastAsia="zh-CN"/>
              </w:rPr>
              <w:t xml:space="preserve">（</w:t>
            </w:r>
            <w:r>
              <w:rPr>
                <w:rFonts w:hint="eastAsia"/>
              </w:rPr>
              <w:t xml:space="preserve">心脏</w:t>
            </w:r>
            <w:r>
              <w:rPr>
                <w:rFonts w:hint="eastAsia"/>
                <w:lang w:eastAsia="zh-CN"/>
              </w:rPr>
              <w:t xml:space="preserve">）</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22"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早餐</w:t>
            </w:r>
            <w:r/>
          </w:p>
        </w:tc>
        <w:tc>
          <w:tcPr>
            <w:shd w:val="clear" w:color="auto" w:fill="auto"/>
            <w:tcBorders>
              <w:bottom w:val="single" w:color="000000" w:sz="4" w:space="0"/>
              <w:right w:val="single" w:color="000000" w:sz="4" w:space="0"/>
            </w:tcBorders>
            <w:tcW w:w="5663"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营养早餐</w:t>
            </w:r>
            <w:r/>
          </w:p>
        </w:tc>
        <w:tc>
          <w:tcPr>
            <w:shd w:val="clear" w:color="auto" w:fill="auto"/>
            <w:tcBorders>
              <w:bottom w:val="single" w:color="000000" w:sz="4" w:space="0"/>
              <w:right w:val="single" w:color="000000" w:sz="4" w:space="0"/>
            </w:tcBorders>
            <w:tcW w:w="8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bl>
    <w:p>
      <w:pPr>
        <w:rPr>
          <w:lang w:eastAsia="zh-CN"/>
        </w:rPr>
      </w:pPr>
      <w:r>
        <w:rPr>
          <w:lang w:eastAsia="zh-CN"/>
        </w:rPr>
      </w:r>
      <w:r/>
    </w:p>
    <w:p>
      <w:pPr>
        <w:rPr>
          <w:lang w:eastAsia="zh-CN"/>
        </w:rPr>
      </w:pPr>
      <w:r>
        <w:rPr>
          <w:lang w:eastAsia="zh-CN"/>
        </w:rPr>
      </w:r>
      <w:r/>
    </w:p>
    <w:tbl>
      <w:tblPr>
        <w:tblW w:w="4927" w:type="pct"/>
        <w:jc w:val="center"/>
        <w:tblLayout w:type="fixed"/>
        <w:tblLook w:val="04A0" w:firstRow="1" w:lastRow="0" w:firstColumn="1" w:lastColumn="0" w:noHBand="0" w:noVBand="1"/>
      </w:tblPr>
      <w:tblGrid>
        <w:gridCol w:w="2269"/>
        <w:gridCol w:w="5386"/>
        <w:gridCol w:w="851"/>
        <w:gridCol w:w="703"/>
      </w:tblGrid>
      <w:tr>
        <w:trPr>
          <w:jc w:val="center"/>
          <w:trHeight w:val="930"/>
        </w:trPr>
        <w:tc>
          <w:tcPr>
            <w:gridSpan w:val="4"/>
            <w:shd w:val="clear" w:color="auto" w:fill="auto"/>
            <w:tcBorders>
              <w:top w:val="single" w:color="000000" w:sz="4" w:space="0"/>
              <w:left w:val="single" w:color="000000" w:sz="4" w:space="0"/>
              <w:bottom w:val="single" w:color="000000" w:sz="4" w:space="0"/>
              <w:right w:val="single" w:color="000000" w:sz="4" w:space="0"/>
            </w:tcBorders>
            <w:tcW w:w="9209" w:type="dxa"/>
            <w:vAlign w:val="center"/>
            <w:textDirection w:val="lrTb"/>
            <w:noWrap w:val="false"/>
          </w:tcPr>
          <w:p>
            <w:pPr>
              <w:pStyle w:val="768"/>
              <w:jc w:val="center"/>
              <w:spacing w:line="360" w:lineRule="auto"/>
              <w:widowControl w:val="off"/>
              <w:rPr>
                <w:rFonts w:hint="eastAsia" w:asciiTheme="minorEastAsia" w:hAnsiTheme="minorEastAsia"/>
                <w:b/>
                <w:bCs/>
                <w:sz w:val="28"/>
                <w:szCs w:val="28"/>
                <w:lang w:eastAsia="zh-CN"/>
              </w:rPr>
            </w:pPr>
            <w:r>
              <w:rPr>
                <w:rFonts w:asciiTheme="minorEastAsia" w:hAnsiTheme="minorEastAsia"/>
                <w:b/>
                <w:bCs/>
                <w:sz w:val="28"/>
                <w:szCs w:val="28"/>
                <w:lang w:eastAsia="zh-CN"/>
              </w:rPr>
              <w:t xml:space="preserve">体检套餐2</w:t>
            </w:r>
            <w:r>
              <w:rPr>
                <w:rFonts w:hint="eastAsia" w:asciiTheme="minorEastAsia" w:hAnsiTheme="minorEastAsia"/>
                <w:b/>
                <w:bCs/>
                <w:sz w:val="28"/>
                <w:szCs w:val="28"/>
                <w:lang w:eastAsia="zh-CN"/>
              </w:rPr>
              <w:t xml:space="preserve">C</w:t>
            </w:r>
            <w:r>
              <w:rPr>
                <w:rFonts w:ascii="宋体" w:hAnsi="宋体" w:cs="宋体"/>
                <w:b/>
                <w:bCs/>
                <w:sz w:val="28"/>
                <w:szCs w:val="28"/>
                <w:lang w:eastAsia="zh-CN"/>
              </w:rPr>
              <w:t xml:space="preserve">（肿瘤筛查套餐）</w:t>
            </w:r>
            <w:r/>
          </w:p>
        </w:tc>
      </w:tr>
      <w:tr>
        <w:trPr>
          <w:jc w:val="center"/>
          <w:trHeight w:val="600"/>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项目</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指标</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男</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女</w:t>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体检耗材费</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含血压、采血等</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910"/>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肝功能十二项</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总胆红素、间接胆红素、直接胆红素、总蛋白、白蛋白、球蛋白、白球比、丙氨酸氨基转移酶、天冬氨酸氨基转移酶、碱性磷酸酶、γ-谷氨酰基转移酶、乳酸脱氢酶</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肾功能五项</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rPr>
              <w:t xml:space="preserve">尿素氮、肌酐、尿酸、β</w:t>
            </w:r>
            <w:r>
              <w:rPr>
                <w:rFonts w:hint="eastAsia"/>
              </w:rPr>
              <w:t xml:space="preserve">2</w:t>
            </w:r>
            <w:r>
              <w:rPr>
                <w:rFonts w:hint="eastAsia"/>
              </w:rPr>
              <w:t xml:space="preserve">微球蛋白、胱抑素</w:t>
            </w:r>
            <w:r>
              <w:rPr>
                <w:rFonts w:hint="eastAsia"/>
              </w:rPr>
              <w:t xml:space="preserve">C</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60"/>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血糖血脂</w:t>
            </w:r>
            <w:r>
              <w:rPr>
                <w:rFonts w:hint="eastAsia"/>
                <w:lang w:eastAsia="zh-CN"/>
              </w:rPr>
              <w:t xml:space="preserve">八</w:t>
            </w:r>
            <w:r>
              <w:rPr>
                <w:rFonts w:hint="eastAsia"/>
              </w:rPr>
              <w:t xml:space="preserve">项</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lang w:eastAsia="zh-CN"/>
              </w:rPr>
              <w:t xml:space="preserve">空腹血葡萄糖、总胆固醇、甘油三脂、高密度脂蛋白、低密度脂蛋白、</w:t>
            </w:r>
            <w:r>
              <w:rPr>
                <w:rFonts w:hint="eastAsia" w:ascii="宋体" w:hAnsi="宋体" w:eastAsia="宋体" w:cs="宋体"/>
                <w:lang w:eastAsia="zh-CN"/>
              </w:rPr>
              <w:t xml:space="preserve">载脂蛋白A、B、（a）</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糖化血红蛋白</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糖化血红蛋白</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60"/>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血常规</w:t>
            </w:r>
            <w:r>
              <w:rPr>
                <w:rFonts w:hint="eastAsia" w:ascii="宋体" w:hAnsi="宋体" w:eastAsia="宋体" w:cs="宋体"/>
                <w:lang w:eastAsia="zh-CN"/>
              </w:rPr>
              <w:t xml:space="preserve">+CRP</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红细胞计数、白细胞计数、血小板、血红蛋白、单核细胞、淋巴细胞、</w:t>
            </w:r>
            <w:r>
              <w:rPr>
                <w:rFonts w:hint="eastAsia"/>
                <w:lang w:eastAsia="zh-CN"/>
              </w:rPr>
              <w:t xml:space="preserve">CRP</w:t>
            </w:r>
            <w:r>
              <w:rPr>
                <w:rFonts w:hint="eastAsia"/>
                <w:lang w:eastAsia="zh-CN"/>
              </w:rPr>
              <w:t xml:space="preserve">等</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尿常规</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尿液分析</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甲胎蛋白（</w:t>
            </w:r>
            <w:r>
              <w:rPr>
                <w:rFonts w:ascii="宋体" w:hAnsi="宋体" w:eastAsia="宋体" w:cs="宋体"/>
                <w:lang w:eastAsia="zh-CN"/>
              </w:rPr>
              <w:t xml:space="preserve">AFP</w:t>
            </w:r>
            <w:r>
              <w:rPr>
                <w:rFonts w:ascii="宋体" w:hAnsi="宋体" w:cs="宋体"/>
                <w:lang w:eastAsia="zh-CN"/>
              </w:rPr>
              <w:t xml:space="preserve">）</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甲胎蛋白定量</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癌胚抗原（</w:t>
            </w:r>
            <w:r>
              <w:rPr>
                <w:rFonts w:ascii="宋体" w:hAnsi="宋体" w:eastAsia="宋体" w:cs="宋体"/>
                <w:lang w:eastAsia="zh-CN"/>
              </w:rPr>
              <w:t xml:space="preserve">CEA</w:t>
            </w:r>
            <w:r>
              <w:rPr>
                <w:rFonts w:ascii="宋体" w:hAnsi="宋体" w:cs="宋体"/>
                <w:lang w:eastAsia="zh-CN"/>
              </w:rPr>
              <w:t xml:space="preserve">）</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癌胚抗原定量</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糖类抗原（</w:t>
            </w:r>
            <w:r>
              <w:rPr>
                <w:rFonts w:ascii="宋体" w:hAnsi="宋体" w:eastAsia="宋体" w:cs="宋体"/>
                <w:lang w:eastAsia="zh-CN"/>
              </w:rPr>
              <w:t xml:space="preserve">CA199</w:t>
            </w:r>
            <w:r>
              <w:rPr>
                <w:rFonts w:ascii="宋体" w:hAnsi="宋体" w:cs="宋体"/>
                <w:lang w:eastAsia="zh-CN"/>
              </w:rPr>
              <w:t xml:space="preserve">）</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糖类抗原</w:t>
            </w:r>
            <w:r>
              <w:rPr>
                <w:rFonts w:hint="eastAsia"/>
                <w:lang w:eastAsia="zh-CN"/>
              </w:rPr>
              <w:t xml:space="preserve"> 19-9</w:t>
            </w:r>
            <w:r>
              <w:rPr>
                <w:rFonts w:hint="eastAsia"/>
                <w:lang w:eastAsia="zh-CN"/>
              </w:rPr>
              <w:t xml:space="preserve">（</w:t>
            </w:r>
            <w:r>
              <w:rPr>
                <w:rFonts w:hint="eastAsia"/>
                <w:lang w:eastAsia="zh-CN"/>
              </w:rPr>
              <w:t xml:space="preserve">CA199</w:t>
            </w:r>
            <w:r>
              <w:rPr>
                <w:rFonts w:hint="eastAsia"/>
                <w:lang w:eastAsia="zh-CN"/>
              </w:rPr>
              <w:t xml:space="preserve">，消化道肿瘤）</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总、游离前列腺癌特异性抗原</w:t>
            </w:r>
            <w:r>
              <w:rPr>
                <w:rFonts w:hint="eastAsia"/>
              </w:rPr>
              <w:t xml:space="preserve">PSA</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总、游离</w:t>
            </w:r>
            <w:r>
              <w:rPr>
                <w:rFonts w:hint="eastAsia"/>
                <w:lang w:eastAsia="zh-CN"/>
              </w:rPr>
              <w:t xml:space="preserve">PSA</w:t>
            </w:r>
            <w:r>
              <w:rPr>
                <w:rFonts w:hint="eastAsia"/>
                <w:lang w:eastAsia="zh-CN"/>
              </w:rPr>
              <w:t xml:space="preserve">（前列腺癌特异性抗原</w:t>
            </w:r>
            <w:r>
              <w:rPr>
                <w:rFonts w:hint="eastAsia"/>
                <w:lang w:eastAsia="zh-CN"/>
              </w:rPr>
              <w:t xml:space="preserve">)</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鳞状细胞癌抗原筛查</w:t>
            </w:r>
            <w:r>
              <w:rPr>
                <w:rFonts w:hint="eastAsia"/>
                <w:lang w:eastAsia="zh-CN"/>
              </w:rPr>
              <w:t xml:space="preserve">SCC</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筛查皮肤、头颈部、肺、食道等鳞癌等</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糖类抗原</w:t>
            </w:r>
            <w:r>
              <w:rPr>
                <w:rFonts w:hint="eastAsia"/>
              </w:rPr>
              <w:t xml:space="preserve">CA125</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糖类抗原</w:t>
            </w:r>
            <w:r>
              <w:rPr>
                <w:rFonts w:hint="eastAsia"/>
                <w:lang w:eastAsia="zh-CN"/>
              </w:rPr>
              <w:t xml:space="preserve">12-5</w:t>
            </w:r>
            <w:r>
              <w:rPr>
                <w:rFonts w:hint="eastAsia"/>
                <w:lang w:eastAsia="zh-CN"/>
              </w:rPr>
              <w:t xml:space="preserve">（</w:t>
            </w:r>
            <w:r>
              <w:rPr>
                <w:rFonts w:hint="eastAsia"/>
                <w:lang w:eastAsia="zh-CN"/>
              </w:rPr>
              <w:t xml:space="preserve">CA125,</w:t>
            </w:r>
            <w:r>
              <w:rPr>
                <w:rFonts w:hint="eastAsia"/>
                <w:lang w:eastAsia="zh-CN"/>
              </w:rPr>
              <w:t xml:space="preserve">卵巢癌筛查）</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w:t>
            </w:r>
            <w:r>
              <w:rPr>
                <w:rFonts w:hint="eastAsia"/>
              </w:rPr>
              <w:t xml:space="preserve">CA72-4</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w:t>
            </w:r>
            <w:r>
              <w:rPr>
                <w:rFonts w:hint="eastAsia"/>
                <w:lang w:eastAsia="zh-CN"/>
              </w:rPr>
              <w:t xml:space="preserve">CA72-4</w:t>
            </w:r>
            <w:r>
              <w:rPr>
                <w:rFonts w:hint="eastAsia"/>
                <w:lang w:eastAsia="zh-CN"/>
              </w:rPr>
              <w:t xml:space="preserve">（</w:t>
            </w:r>
            <w:r>
              <w:rPr>
                <w:rFonts w:hint="eastAsia"/>
                <w:lang w:eastAsia="zh-CN"/>
              </w:rPr>
              <w:t xml:space="preserve">胃癌、结直肠癌筛查</w:t>
            </w:r>
            <w:r>
              <w:rPr>
                <w:rFonts w:hint="eastAsia"/>
                <w:lang w:eastAsia="zh-CN"/>
              </w:rPr>
              <w:t xml:space="preserve">）</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pPr>
            <w:r>
              <w:rPr>
                <w:rFonts w:hint="eastAsia"/>
              </w:rPr>
              <w:t xml:space="preserve">细胞角蛋白抗原（</w:t>
            </w:r>
            <w:r>
              <w:rPr>
                <w:rFonts w:hint="eastAsia"/>
              </w:rPr>
              <w:t xml:space="preserve">CYFRA21-1</w:t>
            </w:r>
            <w:r>
              <w:rPr>
                <w:rFonts w:hint="eastAsia"/>
              </w:rPr>
              <w:t xml:space="preserve">）</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lang w:eastAsia="zh-CN"/>
              </w:rPr>
            </w:pPr>
            <w:r>
              <w:rPr>
                <w:rFonts w:hint="eastAsia" w:ascii="宋体" w:hAnsi="宋体" w:cs="宋体"/>
                <w:lang w:eastAsia="zh-CN"/>
              </w:rPr>
              <w:t xml:space="preserve">上皮来源肿瘤辅助筛查</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Theme="minorEastAsia" w:hAnsiTheme="minorEastAsia"/>
                <w:b/>
                <w:bCs/>
                <w:lang w:eastAsia="zh-CN"/>
              </w:rPr>
            </w:pPr>
            <w:r>
              <w:rPr>
                <w:rFonts w:hint="eastAsia"/>
                <w:lang w:eastAsia="zh-CN"/>
              </w:rPr>
              <w:t xml:space="preserve">血清铁蛋白</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lang w:eastAsia="zh-CN"/>
              </w:rPr>
            </w:pPr>
            <w:r>
              <w:rPr>
                <w:rFonts w:hint="eastAsia" w:ascii="宋体" w:hAnsi="宋体" w:cs="宋体"/>
                <w:lang w:eastAsia="zh-CN"/>
              </w:rPr>
              <w:t xml:space="preserve">评估人体铁储备的核心检验</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心功能检查</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12 导同步心电图</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vMerge w:val="restart"/>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彩色超声检查</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超（肝、胆、脾、胰）</w:t>
            </w:r>
            <w:r>
              <w:rPr>
                <w:rFonts w:hint="eastAsia"/>
                <w:lang w:eastAsia="zh-CN"/>
              </w:rPr>
              <w:t xml:space="preserve"> </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tcBorders>
              <w:left w:val="single" w:color="000000" w:sz="4" w:space="0"/>
              <w:bottom w:val="single" w:color="000000" w:sz="4" w:space="0"/>
              <w:right w:val="single" w:color="000000" w:sz="4" w:space="0"/>
            </w:tcBorders>
            <w:tcW w:w="2269"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B </w:t>
            </w:r>
            <w:r>
              <w:rPr>
                <w:rFonts w:hint="eastAsia"/>
              </w:rPr>
              <w:t xml:space="preserve">超（甲状腺）</w:t>
            </w:r>
            <w:r>
              <w:rPr>
                <w:rFonts w:hint="eastAsia"/>
              </w:rPr>
              <w:t xml:space="preserve"> </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tcBorders>
              <w:left w:val="single" w:color="000000" w:sz="4" w:space="0"/>
              <w:bottom w:val="single" w:color="000000" w:sz="4" w:space="0"/>
              <w:right w:val="single" w:color="000000" w:sz="4" w:space="0"/>
            </w:tcBorders>
            <w:tcW w:w="2269"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000000" w:fill="auto"/>
            <w:tcBorders>
              <w:top w:val="single" w:color="000000" w:sz="4" w:space="0"/>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超（前列腺、双肾、输尿管、膀胱）</w:t>
            </w:r>
            <w:r/>
          </w:p>
        </w:tc>
        <w:tc>
          <w:tcPr>
            <w:shd w:val="clear" w:color="000000" w:fill="auto"/>
            <w:tcBorders>
              <w:top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000000" w:fill="auto"/>
            <w:tcBorders>
              <w:top w:val="single" w:color="000000" w:sz="4" w:space="0"/>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jc w:val="center"/>
          <w:trHeight w:val="556"/>
        </w:trPr>
        <w:tc>
          <w:tcPr>
            <w:tcBorders>
              <w:left w:val="single" w:color="000000" w:sz="4" w:space="0"/>
              <w:bottom w:val="single" w:color="000000" w:sz="4" w:space="0"/>
              <w:right w:val="single" w:color="000000" w:sz="4" w:space="0"/>
            </w:tcBorders>
            <w:tcW w:w="2269"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000000" w:fill="auto"/>
            <w:tcBorders>
              <w:top w:val="single" w:color="000000" w:sz="4" w:space="0"/>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超（乳腺、双肾、输尿管、膀胱）</w:t>
            </w:r>
            <w:r>
              <w:rPr>
                <w:rFonts w:hint="eastAsia"/>
                <w:lang w:eastAsia="zh-CN"/>
              </w:rPr>
              <w:t xml:space="preserve"> </w:t>
            </w:r>
            <w:r/>
          </w:p>
        </w:tc>
        <w:tc>
          <w:tcPr>
            <w:shd w:val="clear" w:color="000000" w:fill="auto"/>
            <w:tcBorders>
              <w:top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000000" w:fill="auto"/>
            <w:tcBorders>
              <w:top w:val="single" w:color="000000" w:sz="4" w:space="0"/>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影像检查</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lang w:eastAsia="zh-CN"/>
              </w:rPr>
              <w:t xml:space="preserve">CT </w:t>
            </w:r>
            <w:r>
              <w:rPr>
                <w:rFonts w:hint="eastAsia"/>
                <w:lang w:eastAsia="zh-CN"/>
              </w:rPr>
              <w:t xml:space="preserve">胸部平扫（不含胶片）</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60"/>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甲状腺功能三项</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rPr>
                <w:rFonts w:hint="eastAsia" w:ascii="宋体" w:hAnsi="宋体" w:eastAsia="宋体" w:cs="宋体"/>
                <w:lang w:eastAsia="zh-CN"/>
              </w:rPr>
            </w:pPr>
            <w:r>
              <w:rPr>
                <w:rFonts w:hint="eastAsia"/>
                <w:lang w:eastAsia="zh-CN"/>
              </w:rPr>
              <w:t xml:space="preserve">T3(</w:t>
            </w:r>
            <w:r>
              <w:rPr>
                <w:rFonts w:hint="eastAsia"/>
                <w:lang w:eastAsia="zh-CN"/>
              </w:rPr>
              <w:t xml:space="preserve">三碘甲状原氨酸</w:t>
            </w:r>
            <w:r>
              <w:rPr>
                <w:rFonts w:hint="eastAsia"/>
                <w:lang w:eastAsia="zh-CN"/>
              </w:rPr>
              <w:t xml:space="preserve">)</w:t>
            </w:r>
            <w:r>
              <w:rPr>
                <w:rFonts w:hint="eastAsia"/>
                <w:lang w:eastAsia="zh-CN"/>
              </w:rPr>
              <w:t xml:space="preserve">、</w:t>
            </w:r>
            <w:r>
              <w:rPr>
                <w:rFonts w:hint="eastAsia"/>
                <w:lang w:eastAsia="zh-CN"/>
              </w:rPr>
              <w:t xml:space="preserve">T4(</w:t>
            </w:r>
            <w:r>
              <w:rPr>
                <w:rFonts w:hint="eastAsia"/>
                <w:lang w:eastAsia="zh-CN"/>
              </w:rPr>
              <w:t xml:space="preserve">血清甲状腺素</w:t>
            </w:r>
            <w:r>
              <w:rPr>
                <w:rFonts w:hint="eastAsia"/>
                <w:lang w:eastAsia="zh-CN"/>
              </w:rPr>
              <w:t xml:space="preserve">)</w:t>
            </w:r>
            <w:r>
              <w:rPr>
                <w:rFonts w:hint="eastAsia"/>
                <w:lang w:eastAsia="zh-CN"/>
              </w:rPr>
              <w:t xml:space="preserve">、</w:t>
            </w:r>
            <w:r>
              <w:rPr>
                <w:rFonts w:hint="eastAsia"/>
                <w:lang w:eastAsia="zh-CN"/>
              </w:rPr>
              <w:t xml:space="preserve">TSH(</w:t>
            </w:r>
            <w:r>
              <w:rPr>
                <w:rFonts w:hint="eastAsia"/>
                <w:lang w:eastAsia="zh-CN"/>
              </w:rPr>
              <w:t xml:space="preserve">促甲状腺激素）</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269"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早餐</w:t>
            </w:r>
            <w:r/>
          </w:p>
        </w:tc>
        <w:tc>
          <w:tcPr>
            <w:shd w:val="clear" w:color="auto" w:fill="auto"/>
            <w:tcBorders>
              <w:bottom w:val="single" w:color="000000" w:sz="4" w:space="0"/>
              <w:right w:val="single" w:color="000000" w:sz="4" w:space="0"/>
            </w:tcBorders>
            <w:tcW w:w="5386"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营养早餐</w:t>
            </w:r>
            <w:r/>
          </w:p>
        </w:tc>
        <w:tc>
          <w:tcPr>
            <w:shd w:val="clear" w:color="auto" w:fill="auto"/>
            <w:tcBorders>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70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bl>
    <w:p>
      <w:pPr>
        <w:rPr>
          <w:lang w:eastAsia="zh-CN"/>
        </w:rPr>
      </w:pPr>
      <w:r>
        <w:rPr>
          <w:lang w:eastAsia="zh-CN"/>
        </w:rPr>
      </w:r>
      <w:r/>
    </w:p>
    <w:p>
      <w:pPr>
        <w:rPr>
          <w:lang w:eastAsia="zh-CN"/>
        </w:rPr>
      </w:pPr>
      <w:r>
        <w:rPr>
          <w:lang w:eastAsia="zh-CN"/>
        </w:rPr>
      </w:r>
      <w:r/>
    </w:p>
    <w:p>
      <w:pPr>
        <w:pStyle w:val="768"/>
        <w:spacing w:line="360" w:lineRule="auto"/>
        <w:rPr>
          <w:rFonts w:hint="eastAsia" w:asciiTheme="minorEastAsia" w:hAnsiTheme="minorEastAsia"/>
          <w:b/>
          <w:bCs/>
          <w:sz w:val="28"/>
          <w:szCs w:val="28"/>
          <w:lang w:eastAsia="zh-CN"/>
        </w:rPr>
      </w:pPr>
      <w:r>
        <w:rPr>
          <w:rFonts w:asciiTheme="minorEastAsia" w:hAnsiTheme="minorEastAsia"/>
          <w:b/>
          <w:bCs/>
          <w:sz w:val="28"/>
          <w:szCs w:val="28"/>
          <w:lang w:eastAsia="zh-CN"/>
        </w:rPr>
        <w:t xml:space="preserve">体检套餐3</w:t>
      </w:r>
      <w:r/>
    </w:p>
    <w:tbl>
      <w:tblPr>
        <w:tblW w:w="9209" w:type="dxa"/>
        <w:jc w:val="center"/>
        <w:tblLayout w:type="fixed"/>
        <w:tblLook w:val="04A0" w:firstRow="1" w:lastRow="0" w:firstColumn="1" w:lastColumn="0" w:noHBand="0" w:noVBand="1"/>
      </w:tblPr>
      <w:tblGrid>
        <w:gridCol w:w="2121"/>
        <w:gridCol w:w="5904"/>
        <w:gridCol w:w="617"/>
        <w:gridCol w:w="567"/>
      </w:tblGrid>
      <w:tr>
        <w:trPr>
          <w:jc w:val="center"/>
          <w:trHeight w:val="920"/>
        </w:trPr>
        <w:tc>
          <w:tcPr>
            <w:gridSpan w:val="4"/>
            <w:shd w:val="clear" w:color="auto" w:fill="auto"/>
            <w:tcBorders>
              <w:top w:val="single" w:color="000000" w:sz="4" w:space="0"/>
              <w:left w:val="single" w:color="000000" w:sz="4" w:space="0"/>
              <w:bottom w:val="single" w:color="000000" w:sz="4" w:space="0"/>
              <w:right w:val="single" w:color="000000" w:sz="4" w:space="0"/>
            </w:tcBorders>
            <w:tcW w:w="9209" w:type="dxa"/>
            <w:vAlign w:val="center"/>
            <w:textDirection w:val="lrTb"/>
            <w:noWrap w:val="false"/>
          </w:tcPr>
          <w:p>
            <w:pPr>
              <w:jc w:val="center"/>
              <w:spacing w:after="0" w:line="240" w:lineRule="auto"/>
              <w:widowControl w:val="off"/>
              <w:rPr>
                <w:rFonts w:hint="eastAsia" w:ascii="华文宋体" w:hAnsi="华文宋体" w:eastAsia="华文宋体" w:cs="宋体"/>
                <w:b/>
                <w:bCs/>
                <w:sz w:val="28"/>
                <w:szCs w:val="28"/>
                <w:lang w:eastAsia="zh-CN"/>
              </w:rPr>
            </w:pPr>
            <w:r>
              <w:rPr>
                <w:rFonts w:ascii="宋体" w:hAnsi="宋体" w:cs="宋体"/>
                <w:b/>
                <w:bCs/>
                <w:sz w:val="28"/>
                <w:szCs w:val="28"/>
                <w:lang w:eastAsia="zh-CN"/>
              </w:rPr>
              <w:t xml:space="preserve">体检套餐</w:t>
            </w:r>
            <w:r>
              <w:rPr>
                <w:rFonts w:ascii="宋体" w:hAnsi="宋体" w:eastAsia="宋体" w:cs="宋体"/>
                <w:b/>
                <w:bCs/>
                <w:sz w:val="28"/>
                <w:szCs w:val="28"/>
                <w:lang w:eastAsia="zh-CN"/>
              </w:rPr>
              <w:t xml:space="preserve">3</w:t>
            </w:r>
            <w:r>
              <w:rPr>
                <w:rFonts w:hint="eastAsia" w:ascii="宋体" w:hAnsi="宋体" w:eastAsia="宋体" w:cs="宋体"/>
                <w:b/>
                <w:bCs/>
                <w:sz w:val="28"/>
                <w:szCs w:val="28"/>
                <w:lang w:eastAsia="zh-CN"/>
              </w:rPr>
              <w:t xml:space="preserve">A</w:t>
            </w:r>
            <w:r>
              <w:rPr>
                <w:rFonts w:ascii="宋体" w:hAnsi="宋体" w:cs="宋体"/>
                <w:b/>
                <w:bCs/>
                <w:sz w:val="28"/>
                <w:szCs w:val="28"/>
                <w:lang w:eastAsia="zh-CN"/>
              </w:rPr>
              <w:t xml:space="preserve">（常规套餐）</w:t>
            </w:r>
            <w:r/>
          </w:p>
        </w:tc>
      </w:tr>
      <w:tr>
        <w:trPr>
          <w:jc w:val="center"/>
          <w:trHeight w:val="600"/>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项目</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指标</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男</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女</w:t>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体检耗材费</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含血压、采血等</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851"/>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肝功能十二项</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总胆红素、间接胆红素、直接胆红素、总蛋白、白蛋白、球蛋白、白球比、丙氨酸氨基转移酶、天冬氨酸氨基转移酶、碱性磷酸酶、γ-谷氨酰基转移酶、乳酸脱氢酶</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肾功能五项</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尿素氮、肌酐、尿酸、β</w:t>
            </w:r>
            <w:r>
              <w:rPr>
                <w:rFonts w:hint="eastAsia"/>
              </w:rPr>
              <w:t xml:space="preserve">2</w:t>
            </w:r>
            <w:r>
              <w:rPr>
                <w:rFonts w:hint="eastAsia"/>
              </w:rPr>
              <w:t xml:space="preserve">微球蛋白、胱抑素</w:t>
            </w:r>
            <w:r>
              <w:rPr>
                <w:rFonts w:hint="eastAsia"/>
              </w:rPr>
              <w:t xml:space="preserve">C</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700"/>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血糖血脂</w:t>
            </w:r>
            <w:r>
              <w:rPr>
                <w:rFonts w:hint="eastAsia"/>
                <w:lang w:eastAsia="zh-CN"/>
              </w:rPr>
              <w:t xml:space="preserve">五</w:t>
            </w:r>
            <w:r>
              <w:rPr>
                <w:rFonts w:hint="eastAsia"/>
              </w:rPr>
              <w:t xml:space="preserve">项</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空腹血葡萄糖、总胆固醇、甘油三脂、高密度脂蛋白、低密度脂蛋白</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700"/>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血常规</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红细胞计数、白细胞计数、血小板、血红蛋白、单核细胞、淋巴细胞等</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尿常规</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尿液分析</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pPr>
            <w:r>
              <w:rPr>
                <w:rFonts w:hint="eastAsia"/>
              </w:rPr>
              <w:t xml:space="preserve">甲状腺功能三项</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lang w:eastAsia="zh-CN"/>
              </w:rPr>
            </w:pPr>
            <w:r>
              <w:rPr>
                <w:rFonts w:hint="eastAsia"/>
                <w:lang w:eastAsia="zh-CN"/>
              </w:rPr>
              <w:t xml:space="preserve">T3(</w:t>
            </w:r>
            <w:r>
              <w:rPr>
                <w:rFonts w:hint="eastAsia"/>
                <w:lang w:eastAsia="zh-CN"/>
              </w:rPr>
              <w:t xml:space="preserve">三碘甲状原氨酸</w:t>
            </w:r>
            <w:r>
              <w:rPr>
                <w:rFonts w:hint="eastAsia"/>
                <w:lang w:eastAsia="zh-CN"/>
              </w:rPr>
              <w:t xml:space="preserve">)</w:t>
            </w:r>
            <w:r>
              <w:rPr>
                <w:rFonts w:hint="eastAsia"/>
                <w:lang w:eastAsia="zh-CN"/>
              </w:rPr>
              <w:t xml:space="preserve">、</w:t>
            </w:r>
            <w:r>
              <w:rPr>
                <w:rFonts w:hint="eastAsia"/>
                <w:lang w:eastAsia="zh-CN"/>
              </w:rPr>
              <w:t xml:space="preserve">T4(</w:t>
            </w:r>
            <w:r>
              <w:rPr>
                <w:rFonts w:hint="eastAsia"/>
                <w:lang w:eastAsia="zh-CN"/>
              </w:rPr>
              <w:t xml:space="preserve">血清甲状腺素</w:t>
            </w:r>
            <w:r>
              <w:rPr>
                <w:rFonts w:hint="eastAsia"/>
                <w:lang w:eastAsia="zh-CN"/>
              </w:rPr>
              <w:t xml:space="preserve">)</w:t>
            </w:r>
            <w:r>
              <w:rPr>
                <w:rFonts w:hint="eastAsia"/>
                <w:lang w:eastAsia="zh-CN"/>
              </w:rPr>
              <w:t xml:space="preserve">、</w:t>
            </w:r>
            <w:r>
              <w:rPr>
                <w:rFonts w:hint="eastAsia"/>
                <w:lang w:eastAsia="zh-CN"/>
              </w:rPr>
              <w:t xml:space="preserve">TSH(</w:t>
            </w:r>
            <w:r>
              <w:rPr>
                <w:rFonts w:hint="eastAsia"/>
                <w:lang w:eastAsia="zh-CN"/>
              </w:rPr>
              <w:t xml:space="preserve">促甲状腺激素）</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pPr>
            <w:r>
              <w:rPr>
                <w:rFonts w:hint="eastAsia"/>
                <w:lang w:eastAsia="zh-CN"/>
              </w:rPr>
              <w:t xml:space="preserve">血清铁蛋白</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lang w:eastAsia="zh-CN"/>
              </w:rPr>
            </w:pPr>
            <w:r>
              <w:rPr>
                <w:rFonts w:hint="eastAsia" w:ascii="宋体" w:hAnsi="宋体" w:cs="宋体"/>
                <w:lang w:eastAsia="zh-CN"/>
              </w:rPr>
              <w:t xml:space="preserve">评估人体铁储备的核心检验</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700"/>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甲胎蛋白（</w:t>
            </w:r>
            <w:r>
              <w:rPr>
                <w:rFonts w:hint="eastAsia"/>
              </w:rPr>
              <w:t xml:space="preserve">AFP</w:t>
            </w:r>
            <w:r>
              <w:rPr>
                <w:rFonts w:hint="eastAsia"/>
              </w:rPr>
              <w:t xml:space="preserve">）</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甲胎蛋白定量</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癌胚抗原（</w:t>
            </w:r>
            <w:r>
              <w:rPr>
                <w:rFonts w:hint="eastAsia"/>
              </w:rPr>
              <w:t xml:space="preserve">CEA</w:t>
            </w:r>
            <w:r>
              <w:rPr>
                <w:rFonts w:hint="eastAsia"/>
              </w:rPr>
              <w:t xml:space="preserve">）</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癌胚抗原定量</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糖类抗原（</w:t>
            </w:r>
            <w:r>
              <w:rPr>
                <w:rFonts w:hint="eastAsia"/>
              </w:rPr>
              <w:t xml:space="preserve">CA199</w:t>
            </w:r>
            <w:r>
              <w:rPr>
                <w:rFonts w:hint="eastAsia"/>
              </w:rPr>
              <w:t xml:space="preserve">）</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糖类抗原</w:t>
            </w:r>
            <w:r>
              <w:rPr>
                <w:rFonts w:hint="eastAsia"/>
                <w:lang w:eastAsia="zh-CN"/>
              </w:rPr>
              <w:t xml:space="preserve"> 19-9</w:t>
            </w:r>
            <w:r>
              <w:rPr>
                <w:rFonts w:hint="eastAsia"/>
                <w:lang w:eastAsia="zh-CN"/>
              </w:rPr>
              <w:t xml:space="preserve">（</w:t>
            </w:r>
            <w:r>
              <w:rPr>
                <w:rFonts w:hint="eastAsia"/>
                <w:lang w:eastAsia="zh-CN"/>
              </w:rPr>
              <w:t xml:space="preserve">CA199</w:t>
            </w:r>
            <w:r>
              <w:rPr>
                <w:rFonts w:hint="eastAsia"/>
                <w:lang w:eastAsia="zh-CN"/>
              </w:rPr>
              <w:t xml:space="preserve">，消化道肿瘤）</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前列腺癌特异性抗原</w:t>
            </w:r>
            <w:r>
              <w:rPr>
                <w:rFonts w:hint="eastAsia"/>
              </w:rPr>
              <w:t xml:space="preserve">PSA</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PSA</w:t>
            </w:r>
            <w:r>
              <w:rPr>
                <w:rFonts w:hint="eastAsia"/>
              </w:rPr>
              <w:t xml:space="preserve">（前列腺癌特异性抗原</w:t>
            </w:r>
            <w:r>
              <w:rPr>
                <w:rFonts w:hint="eastAsia"/>
              </w:rPr>
              <w:t xml:space="preserve">)</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游离</w:t>
            </w:r>
            <w:r>
              <w:rPr>
                <w:rFonts w:hint="eastAsia"/>
              </w:rPr>
              <w:t xml:space="preserve">PSA</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游离</w:t>
            </w:r>
            <w:r>
              <w:rPr>
                <w:rFonts w:hint="eastAsia"/>
              </w:rPr>
              <w:t xml:space="preserve">PSA</w:t>
            </w:r>
            <w:r>
              <w:rPr>
                <w:rFonts w:hint="eastAsia"/>
              </w:rPr>
              <w:t xml:space="preserve">（游离前列腺癌特异性抗原</w:t>
            </w:r>
            <w:r>
              <w:rPr>
                <w:rFonts w:hint="eastAsia"/>
              </w:rPr>
              <w:t xml:space="preserve">)</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jc w:val="center"/>
          <w:trHeight w:val="710"/>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糖类抗原</w:t>
            </w:r>
            <w:r>
              <w:rPr>
                <w:rFonts w:hint="eastAsia"/>
              </w:rPr>
              <w:t xml:space="preserve">CA125</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糖类抗原</w:t>
            </w:r>
            <w:r>
              <w:rPr>
                <w:rFonts w:hint="eastAsia"/>
                <w:lang w:eastAsia="zh-CN"/>
              </w:rPr>
              <w:t xml:space="preserve">12-5</w:t>
            </w:r>
            <w:r>
              <w:rPr>
                <w:rFonts w:hint="eastAsia"/>
                <w:lang w:eastAsia="zh-CN"/>
              </w:rPr>
              <w:t xml:space="preserve">（</w:t>
            </w:r>
            <w:r>
              <w:rPr>
                <w:rFonts w:hint="eastAsia"/>
                <w:lang w:eastAsia="zh-CN"/>
              </w:rPr>
              <w:t xml:space="preserve">CA125,</w:t>
            </w:r>
            <w:r>
              <w:rPr>
                <w:rFonts w:hint="eastAsia"/>
                <w:lang w:eastAsia="zh-CN"/>
              </w:rPr>
              <w:t xml:space="preserve">卵巢癌筛查）</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糖类抗原</w:t>
            </w:r>
            <w:r>
              <w:rPr>
                <w:rFonts w:hint="eastAsia"/>
              </w:rPr>
              <w:t xml:space="preserve">CA153</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糖类抗原</w:t>
            </w:r>
            <w:r>
              <w:rPr>
                <w:rFonts w:hint="eastAsia"/>
                <w:lang w:eastAsia="zh-CN"/>
              </w:rPr>
              <w:t xml:space="preserve">15-3</w:t>
            </w:r>
            <w:r>
              <w:rPr>
                <w:rFonts w:hint="eastAsia"/>
                <w:lang w:eastAsia="zh-CN"/>
              </w:rPr>
              <w:t xml:space="preserve">（</w:t>
            </w:r>
            <w:r>
              <w:rPr>
                <w:rFonts w:hint="eastAsia"/>
                <w:lang w:eastAsia="zh-CN"/>
              </w:rPr>
              <w:t xml:space="preserve">CA153</w:t>
            </w:r>
            <w:r>
              <w:rPr>
                <w:rFonts w:hint="eastAsia"/>
                <w:lang w:eastAsia="zh-CN"/>
              </w:rPr>
              <w:t xml:space="preserve">，乳癌相关因子）</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w:t>
            </w:r>
            <w:r>
              <w:rPr>
                <w:rFonts w:hint="eastAsia"/>
              </w:rPr>
              <w:t xml:space="preserve">CA72-4</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w:t>
            </w:r>
            <w:r>
              <w:rPr>
                <w:rFonts w:hint="eastAsia"/>
                <w:lang w:eastAsia="zh-CN"/>
              </w:rPr>
              <w:t xml:space="preserve">CA72-4</w:t>
            </w:r>
            <w:r>
              <w:rPr>
                <w:rFonts w:hint="eastAsia"/>
                <w:lang w:eastAsia="zh-CN"/>
              </w:rPr>
              <w:t xml:space="preserve">（</w:t>
            </w:r>
            <w:r>
              <w:rPr>
                <w:rFonts w:hint="eastAsia"/>
                <w:lang w:eastAsia="zh-CN"/>
              </w:rPr>
              <w:t xml:space="preserve">胃癌、结直肠癌筛查</w:t>
            </w:r>
            <w:r>
              <w:rPr>
                <w:rFonts w:hint="eastAsia"/>
                <w:lang w:eastAsia="zh-CN"/>
              </w:rPr>
              <w:t xml:space="preserve">）</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同型半胱氨酸</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同型半胱氨酸</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糖化血红蛋白</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糖化血红蛋白</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C13</w:t>
            </w:r>
            <w:r>
              <w:rPr>
                <w:rFonts w:hint="eastAsia"/>
              </w:rPr>
              <w:t xml:space="preserve">呼气试验</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幽门螺旋杆菌测定</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心功能检查</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12 </w:t>
            </w:r>
            <w:r>
              <w:rPr>
                <w:rFonts w:hint="eastAsia"/>
              </w:rPr>
              <w:t xml:space="preserve">导同步心电图</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21" w:type="dxa"/>
            <w:vAlign w:val="center"/>
            <w:vMerge w:val="restart"/>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彩色超声检查</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超（肝、胆、脾、胰）</w:t>
            </w:r>
            <w:r>
              <w:rPr>
                <w:rFonts w:hint="eastAsia"/>
                <w:lang w:eastAsia="zh-CN"/>
              </w:rPr>
              <w:t xml:space="preserve"> </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tcBorders>
              <w:left w:val="single" w:color="000000" w:sz="4" w:space="0"/>
              <w:bottom w:val="single" w:color="000000" w:sz="4" w:space="0"/>
              <w:right w:val="single" w:color="000000" w:sz="4" w:space="0"/>
            </w:tcBorders>
            <w:tcW w:w="2121"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B </w:t>
            </w:r>
            <w:r>
              <w:rPr>
                <w:rFonts w:hint="eastAsia"/>
              </w:rPr>
              <w:t xml:space="preserve">超（甲状腺）</w:t>
            </w:r>
            <w:r>
              <w:rPr>
                <w:rFonts w:hint="eastAsia"/>
              </w:rPr>
              <w:t xml:space="preserve">  </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tcBorders>
              <w:left w:val="single" w:color="000000" w:sz="4" w:space="0"/>
              <w:bottom w:val="single" w:color="000000" w:sz="4" w:space="0"/>
              <w:right w:val="single" w:color="000000" w:sz="4" w:space="0"/>
            </w:tcBorders>
            <w:tcW w:w="2121"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超（前列腺、双肾、输尿管、膀胱）</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jc w:val="center"/>
          <w:trHeight w:val="600"/>
        </w:trPr>
        <w:tc>
          <w:tcPr>
            <w:tcBorders>
              <w:left w:val="single" w:color="000000" w:sz="4" w:space="0"/>
              <w:bottom w:val="single" w:color="000000" w:sz="4" w:space="0"/>
              <w:right w:val="single" w:color="000000" w:sz="4" w:space="0"/>
            </w:tcBorders>
            <w:tcW w:w="2121"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000000" w:fill="auto"/>
            <w:tcBorders>
              <w:top w:val="single" w:color="000000" w:sz="4" w:space="0"/>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超（子宫附件经腹</w:t>
            </w:r>
            <w:r>
              <w:rPr>
                <w:rFonts w:hint="eastAsia"/>
                <w:lang w:eastAsia="zh-CN"/>
              </w:rPr>
              <w:t xml:space="preserve">/</w:t>
            </w:r>
            <w:r>
              <w:rPr>
                <w:rFonts w:hint="eastAsia"/>
                <w:lang w:eastAsia="zh-CN"/>
              </w:rPr>
              <w:t xml:space="preserve">双肾、输尿管、膀胱）</w:t>
            </w:r>
            <w:r>
              <w:rPr>
                <w:rFonts w:hint="eastAsia"/>
                <w:lang w:eastAsia="zh-CN"/>
              </w:rPr>
              <w:t xml:space="preserve"> </w:t>
            </w:r>
            <w:r>
              <w:rPr>
                <w:rFonts w:hint="eastAsia"/>
                <w:lang w:eastAsia="zh-CN"/>
              </w:rPr>
              <w:t xml:space="preserve">（二选一）</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21" w:type="dxa"/>
            <w:vAlign w:val="center"/>
            <w:vMerge w:val="restart"/>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影像检查</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CT </w:t>
            </w:r>
            <w:r>
              <w:rPr>
                <w:rFonts w:hint="eastAsia"/>
                <w:lang w:eastAsia="zh-CN"/>
              </w:rPr>
              <w:t xml:space="preserve">胸部平扫（不含胶片）</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tcBorders>
              <w:left w:val="single" w:color="000000" w:sz="4" w:space="0"/>
              <w:bottom w:val="single" w:color="000000" w:sz="4" w:space="0"/>
              <w:right w:val="single" w:color="000000" w:sz="4" w:space="0"/>
            </w:tcBorders>
            <w:tcW w:w="2121"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头颅</w:t>
            </w:r>
            <w:r>
              <w:rPr>
                <w:rFonts w:hint="eastAsia"/>
              </w:rPr>
              <w:t xml:space="preserve">CT</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600"/>
        </w:trPr>
        <w:tc>
          <w:tcPr>
            <w:tcBorders>
              <w:left w:val="single" w:color="000000" w:sz="4" w:space="0"/>
              <w:bottom w:val="single" w:color="000000" w:sz="4" w:space="0"/>
              <w:right w:val="single" w:color="000000" w:sz="4" w:space="0"/>
            </w:tcBorders>
            <w:tcW w:w="2121"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腰椎</w:t>
            </w:r>
            <w:r>
              <w:rPr>
                <w:rFonts w:hint="eastAsia"/>
              </w:rPr>
              <w:t xml:space="preserve">CT</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21"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早餐</w:t>
            </w:r>
            <w:r/>
          </w:p>
        </w:tc>
        <w:tc>
          <w:tcPr>
            <w:shd w:val="clear" w:color="auto" w:fill="auto"/>
            <w:tcBorders>
              <w:bottom w:val="single" w:color="000000" w:sz="4" w:space="0"/>
              <w:right w:val="single" w:color="000000" w:sz="4" w:space="0"/>
            </w:tcBorders>
            <w:tcW w:w="5904"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营养早餐</w:t>
            </w:r>
            <w:r/>
          </w:p>
        </w:tc>
        <w:tc>
          <w:tcPr>
            <w:shd w:val="clear" w:color="auto" w:fill="auto"/>
            <w:tcBorders>
              <w:bottom w:val="single" w:color="000000" w:sz="4" w:space="0"/>
              <w:right w:val="single" w:color="000000" w:sz="4" w:space="0"/>
            </w:tcBorders>
            <w:tcW w:w="61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bl>
    <w:p>
      <w:pPr>
        <w:rPr>
          <w:lang w:eastAsia="zh-CN"/>
        </w:rPr>
      </w:pPr>
      <w:r>
        <w:rPr>
          <w:lang w:eastAsia="zh-CN"/>
        </w:rPr>
      </w:r>
      <w:r/>
    </w:p>
    <w:p>
      <w:pPr>
        <w:rPr>
          <w:lang w:eastAsia="zh-CN"/>
        </w:rPr>
      </w:pPr>
      <w:r>
        <w:rPr>
          <w:lang w:eastAsia="zh-CN"/>
        </w:rPr>
      </w:r>
      <w:r/>
    </w:p>
    <w:tbl>
      <w:tblPr>
        <w:tblW w:w="4900" w:type="pct"/>
        <w:jc w:val="center"/>
        <w:tblLayout w:type="fixed"/>
        <w:tblLook w:val="04A0" w:firstRow="1" w:lastRow="0" w:firstColumn="1" w:lastColumn="0" w:noHBand="0" w:noVBand="1"/>
      </w:tblPr>
      <w:tblGrid>
        <w:gridCol w:w="2109"/>
        <w:gridCol w:w="5872"/>
        <w:gridCol w:w="613"/>
        <w:gridCol w:w="564"/>
      </w:tblGrid>
      <w:tr>
        <w:trPr>
          <w:jc w:val="center"/>
          <w:trHeight w:val="920"/>
        </w:trPr>
        <w:tc>
          <w:tcPr>
            <w:gridSpan w:val="4"/>
            <w:shd w:val="clear" w:color="auto" w:fill="auto"/>
            <w:tcBorders>
              <w:top w:val="single" w:color="000000" w:sz="4" w:space="0"/>
              <w:left w:val="single" w:color="000000" w:sz="4" w:space="0"/>
              <w:bottom w:val="single" w:color="000000" w:sz="4" w:space="0"/>
              <w:right w:val="single" w:color="000000" w:sz="4" w:space="0"/>
            </w:tcBorders>
            <w:tcW w:w="9158" w:type="dxa"/>
            <w:vAlign w:val="center"/>
            <w:textDirection w:val="lrTb"/>
            <w:noWrap w:val="false"/>
          </w:tcPr>
          <w:p>
            <w:pPr>
              <w:jc w:val="center"/>
              <w:spacing w:after="0" w:line="240" w:lineRule="auto"/>
              <w:widowControl w:val="off"/>
              <w:rPr>
                <w:rFonts w:hint="eastAsia" w:ascii="华文宋体" w:hAnsi="华文宋体" w:eastAsia="华文宋体" w:cs="宋体"/>
                <w:b/>
                <w:bCs/>
                <w:sz w:val="28"/>
                <w:szCs w:val="28"/>
                <w:lang w:eastAsia="zh-CN"/>
              </w:rPr>
            </w:pPr>
            <w:r>
              <w:rPr>
                <w:rFonts w:ascii="宋体" w:hAnsi="宋体" w:cs="宋体"/>
                <w:b/>
                <w:bCs/>
                <w:sz w:val="28"/>
                <w:szCs w:val="28"/>
                <w:lang w:eastAsia="zh-CN"/>
              </w:rPr>
              <w:t xml:space="preserve">体检套餐</w:t>
            </w:r>
            <w:r>
              <w:rPr>
                <w:rFonts w:ascii="宋体" w:hAnsi="宋体" w:eastAsia="宋体" w:cs="宋体"/>
                <w:b/>
                <w:bCs/>
                <w:sz w:val="28"/>
                <w:szCs w:val="28"/>
                <w:lang w:eastAsia="zh-CN"/>
              </w:rPr>
              <w:t xml:space="preserve">3</w:t>
            </w:r>
            <w:r>
              <w:rPr>
                <w:rFonts w:hint="eastAsia" w:ascii="宋体" w:hAnsi="宋体" w:eastAsia="宋体" w:cs="宋体"/>
                <w:b/>
                <w:bCs/>
                <w:sz w:val="28"/>
                <w:szCs w:val="28"/>
                <w:lang w:eastAsia="zh-CN"/>
              </w:rPr>
              <w:t xml:space="preserve">B</w:t>
            </w:r>
            <w:r>
              <w:rPr>
                <w:rFonts w:ascii="宋体" w:hAnsi="宋体" w:cs="宋体"/>
                <w:b/>
                <w:bCs/>
                <w:sz w:val="28"/>
                <w:szCs w:val="28"/>
                <w:lang w:eastAsia="zh-CN"/>
              </w:rPr>
              <w:t xml:space="preserve">（心血管套餐）</w:t>
            </w:r>
            <w:r/>
          </w:p>
        </w:tc>
      </w:tr>
      <w:tr>
        <w:trPr>
          <w:jc w:val="center"/>
          <w:trHeight w:val="600"/>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项目</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指标</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男</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女</w:t>
            </w:r>
            <w:r/>
          </w:p>
        </w:tc>
      </w:tr>
      <w:tr>
        <w:trPr>
          <w:jc w:val="center"/>
          <w:trHeight w:val="556"/>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体检耗材费</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含血压、采血等</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肝功能十二项</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总胆红素、间接胆红素、直接胆红素、总蛋白、白蛋白、球蛋白、白球比、丙氨酸氨基转移酶、天冬氨酸氨基转移酶、碱性磷酸酶、γ-谷氨酰基转移酶、乳酸脱氢酶</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肾功能五项</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尿素氮、肌酐、尿酸、β</w:t>
            </w:r>
            <w:r>
              <w:rPr>
                <w:rFonts w:hint="eastAsia"/>
              </w:rPr>
              <w:t xml:space="preserve">2</w:t>
            </w:r>
            <w:r>
              <w:rPr>
                <w:rFonts w:hint="eastAsia"/>
              </w:rPr>
              <w:t xml:space="preserve">微球蛋白、胱抑素</w:t>
            </w:r>
            <w:r>
              <w:rPr>
                <w:rFonts w:hint="eastAsia"/>
              </w:rPr>
              <w:t xml:space="preserve">C</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血糖血脂</w:t>
            </w:r>
            <w:r>
              <w:rPr>
                <w:rFonts w:hint="eastAsia"/>
                <w:lang w:eastAsia="zh-CN"/>
              </w:rPr>
              <w:t xml:space="preserve">八</w:t>
            </w:r>
            <w:r>
              <w:rPr>
                <w:rFonts w:hint="eastAsia"/>
              </w:rPr>
              <w:t xml:space="preserve">项</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空腹血葡萄糖、总胆固醇、甘油三脂、高密度脂蛋白、低密度脂蛋白、</w:t>
            </w:r>
            <w:r>
              <w:rPr>
                <w:rFonts w:hint="eastAsia" w:ascii="宋体" w:hAnsi="宋体" w:eastAsia="宋体" w:cs="宋体"/>
                <w:lang w:eastAsia="zh-CN"/>
              </w:rPr>
              <w:t xml:space="preserve">载脂蛋白A、B、（a）</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动脉硬化检测</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评估动脉血管壁的僵硬度与弹性</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电解质七项</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筛查电解质紊乱相关疾病</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血常规</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红细胞计数、白细胞计数、血小板、血红蛋白、单核细胞、淋巴细胞等</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w:t>
            </w:r>
            <w:r>
              <w:rPr>
                <w:rFonts w:hint="eastAsia"/>
                <w:lang w:eastAsia="zh-CN"/>
              </w:rPr>
              <w:t xml:space="preserve">型钠尿肽（</w:t>
            </w:r>
            <w:r>
              <w:rPr>
                <w:rFonts w:hint="eastAsia"/>
                <w:lang w:eastAsia="zh-CN"/>
              </w:rPr>
              <w:t xml:space="preserve">BNP</w:t>
            </w:r>
            <w:r>
              <w:rPr>
                <w:rFonts w:hint="eastAsia"/>
                <w:lang w:eastAsia="zh-CN"/>
              </w:rPr>
              <w:t xml:space="preserve">）</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评估心脏功能</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血管内皮生长因子</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血管增生因子检测肿瘤筛查</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尿常规</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尿液分析</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pPr>
            <w:r>
              <w:rPr>
                <w:rFonts w:hint="eastAsia"/>
              </w:rPr>
              <w:t xml:space="preserve">细胞角蛋白抗原（</w:t>
            </w:r>
            <w:r>
              <w:rPr>
                <w:rFonts w:hint="eastAsia"/>
              </w:rPr>
              <w:t xml:space="preserve">CYFRA21-1</w:t>
            </w:r>
            <w:r>
              <w:rPr>
                <w:rFonts w:hint="eastAsia"/>
              </w:rPr>
              <w:t xml:space="preserve">）</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lang w:eastAsia="zh-CN"/>
              </w:rPr>
            </w:pPr>
            <w:r>
              <w:rPr>
                <w:rFonts w:hint="eastAsia" w:ascii="宋体" w:hAnsi="宋体" w:cs="宋体"/>
                <w:lang w:eastAsia="zh-CN"/>
              </w:rPr>
              <w:t xml:space="preserve">上皮来源肿瘤辅助筛查</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pPr>
            <w:r>
              <w:rPr>
                <w:rFonts w:hint="eastAsia"/>
                <w:lang w:eastAsia="zh-CN"/>
              </w:rPr>
              <w:t xml:space="preserve">血清铁蛋白</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lang w:eastAsia="zh-CN"/>
              </w:rPr>
            </w:pPr>
            <w:r>
              <w:rPr>
                <w:rFonts w:hint="eastAsia" w:ascii="宋体" w:hAnsi="宋体" w:cs="宋体"/>
                <w:lang w:eastAsia="zh-CN"/>
              </w:rPr>
              <w:t xml:space="preserve">评估人体铁储备的核心检验</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心功能检查</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12 </w:t>
            </w:r>
            <w:r>
              <w:rPr>
                <w:rFonts w:hint="eastAsia"/>
              </w:rPr>
              <w:t xml:space="preserve">导同步心电图</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09" w:type="dxa"/>
            <w:vAlign w:val="center"/>
            <w:vMerge w:val="restart"/>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彩色超声检查</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超（肝、胆、脾、胰）</w:t>
            </w:r>
            <w:r>
              <w:rPr>
                <w:rFonts w:hint="eastAsia"/>
                <w:lang w:eastAsia="zh-CN"/>
              </w:rPr>
              <w:t xml:space="preserve"> </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tcBorders>
              <w:left w:val="single" w:color="000000" w:sz="4" w:space="0"/>
              <w:bottom w:val="single" w:color="000000" w:sz="4" w:space="0"/>
              <w:right w:val="single" w:color="000000" w:sz="4" w:space="0"/>
            </w:tcBorders>
            <w:tcW w:w="2109"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000000" w:fill="auto"/>
            <w:tcBorders>
              <w:top w:val="single" w:color="000000" w:sz="4" w:space="0"/>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超（双肾、输尿管、膀胱）</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影像检查</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CT </w:t>
            </w:r>
            <w:r>
              <w:rPr>
                <w:rFonts w:hint="eastAsia"/>
                <w:lang w:eastAsia="zh-CN"/>
              </w:rPr>
              <w:t xml:space="preserve">胸部平扫（不含胶片）</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000000" w:fill="auto"/>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同型半胱氨酸</w:t>
            </w:r>
            <w:r/>
          </w:p>
        </w:tc>
        <w:tc>
          <w:tcPr>
            <w:shd w:val="clear" w:color="000000" w:fill="auto"/>
            <w:tcBorders>
              <w:top w:val="single" w:color="000000" w:sz="4" w:space="0"/>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同型半胱氨酸</w:t>
            </w:r>
            <w:r/>
          </w:p>
        </w:tc>
        <w:tc>
          <w:tcPr>
            <w:shd w:val="clear" w:color="000000" w:fill="auto"/>
            <w:tcBorders>
              <w:top w:val="single" w:color="000000" w:sz="4" w:space="0"/>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000000" w:fill="auto"/>
            <w:tcBorders>
              <w:top w:val="single" w:color="000000" w:sz="4" w:space="0"/>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600"/>
        </w:trPr>
        <w:tc>
          <w:tcPr>
            <w:shd w:val="clear" w:color="000000" w:fill="auto"/>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彩超颈动脉双侧</w:t>
            </w:r>
            <w:r/>
          </w:p>
        </w:tc>
        <w:tc>
          <w:tcPr>
            <w:shd w:val="clear" w:color="000000" w:fill="auto"/>
            <w:tcBorders>
              <w:top w:val="single" w:color="000000" w:sz="4" w:space="0"/>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B </w:t>
            </w:r>
            <w:r>
              <w:rPr>
                <w:rFonts w:hint="eastAsia"/>
              </w:rPr>
              <w:t xml:space="preserve">超（颈动脉双侧）</w:t>
            </w:r>
            <w:r>
              <w:rPr>
                <w:rFonts w:hint="eastAsia"/>
              </w:rPr>
              <w:t xml:space="preserve"> </w:t>
            </w:r>
            <w:r/>
          </w:p>
        </w:tc>
        <w:tc>
          <w:tcPr>
            <w:shd w:val="clear" w:color="000000" w:fill="auto"/>
            <w:tcBorders>
              <w:top w:val="single" w:color="000000" w:sz="4" w:space="0"/>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000000" w:fill="auto"/>
            <w:tcBorders>
              <w:top w:val="single" w:color="000000" w:sz="4" w:space="0"/>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600"/>
        </w:trPr>
        <w:tc>
          <w:tcPr>
            <w:shd w:val="clear" w:color="000000" w:fill="auto"/>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彩超椎动脉双侧</w:t>
            </w:r>
            <w:r/>
          </w:p>
        </w:tc>
        <w:tc>
          <w:tcPr>
            <w:shd w:val="clear" w:color="000000" w:fill="auto"/>
            <w:tcBorders>
              <w:top w:val="single" w:color="000000" w:sz="4" w:space="0"/>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B </w:t>
            </w:r>
            <w:r>
              <w:rPr>
                <w:rFonts w:hint="eastAsia"/>
              </w:rPr>
              <w:t xml:space="preserve">超（椎动脉双侧）</w:t>
            </w:r>
            <w:r/>
          </w:p>
        </w:tc>
        <w:tc>
          <w:tcPr>
            <w:shd w:val="clear" w:color="000000" w:fill="auto"/>
            <w:tcBorders>
              <w:top w:val="single" w:color="000000" w:sz="4" w:space="0"/>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000000" w:fill="auto"/>
            <w:tcBorders>
              <w:top w:val="single" w:color="000000" w:sz="4" w:space="0"/>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600"/>
        </w:trPr>
        <w:tc>
          <w:tcPr>
            <w:shd w:val="clear" w:color="000000" w:fill="auto"/>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彩超心脏</w:t>
            </w:r>
            <w:r/>
          </w:p>
        </w:tc>
        <w:tc>
          <w:tcPr>
            <w:shd w:val="clear" w:color="000000" w:fill="auto"/>
            <w:tcBorders>
              <w:top w:val="single" w:color="000000" w:sz="4" w:space="0"/>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B</w:t>
            </w:r>
            <w:r>
              <w:rPr>
                <w:rFonts w:hint="eastAsia"/>
              </w:rPr>
              <w:t xml:space="preserve">超</w:t>
            </w:r>
            <w:r>
              <w:rPr>
                <w:rFonts w:hint="eastAsia"/>
                <w:lang w:eastAsia="zh-CN"/>
              </w:rPr>
              <w:t xml:space="preserve">（</w:t>
            </w:r>
            <w:r>
              <w:rPr>
                <w:rFonts w:hint="eastAsia"/>
              </w:rPr>
              <w:t xml:space="preserve">心脏</w:t>
            </w:r>
            <w:r>
              <w:rPr>
                <w:rFonts w:hint="eastAsia"/>
                <w:lang w:eastAsia="zh-CN"/>
              </w:rPr>
              <w:t xml:space="preserve">）</w:t>
            </w:r>
            <w:r/>
          </w:p>
        </w:tc>
        <w:tc>
          <w:tcPr>
            <w:shd w:val="clear" w:color="000000" w:fill="auto"/>
            <w:tcBorders>
              <w:top w:val="single" w:color="000000" w:sz="4" w:space="0"/>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000000" w:fill="auto"/>
            <w:tcBorders>
              <w:top w:val="single" w:color="000000" w:sz="4" w:space="0"/>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600"/>
        </w:trPr>
        <w:tc>
          <w:tcPr>
            <w:shd w:val="clear" w:color="000000" w:fill="auto"/>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甲状腺功能三项</w:t>
            </w:r>
            <w:r/>
          </w:p>
        </w:tc>
        <w:tc>
          <w:tcPr>
            <w:shd w:val="clear" w:color="000000" w:fill="auto"/>
            <w:tcBorders>
              <w:top w:val="single" w:color="000000" w:sz="4" w:space="0"/>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T3(</w:t>
            </w:r>
            <w:r>
              <w:rPr>
                <w:rFonts w:hint="eastAsia"/>
                <w:lang w:eastAsia="zh-CN"/>
              </w:rPr>
              <w:t xml:space="preserve">三碘甲状原氨酸</w:t>
            </w:r>
            <w:r>
              <w:rPr>
                <w:rFonts w:hint="eastAsia"/>
                <w:lang w:eastAsia="zh-CN"/>
              </w:rPr>
              <w:t xml:space="preserve">)</w:t>
            </w:r>
            <w:r>
              <w:rPr>
                <w:rFonts w:hint="eastAsia"/>
                <w:lang w:eastAsia="zh-CN"/>
              </w:rPr>
              <w:t xml:space="preserve">、</w:t>
            </w:r>
            <w:r>
              <w:rPr>
                <w:rFonts w:hint="eastAsia"/>
                <w:lang w:eastAsia="zh-CN"/>
              </w:rPr>
              <w:t xml:space="preserve">T4(</w:t>
            </w:r>
            <w:r>
              <w:rPr>
                <w:rFonts w:hint="eastAsia"/>
                <w:lang w:eastAsia="zh-CN"/>
              </w:rPr>
              <w:t xml:space="preserve">血清甲状腺素</w:t>
            </w:r>
            <w:r>
              <w:rPr>
                <w:rFonts w:hint="eastAsia"/>
                <w:lang w:eastAsia="zh-CN"/>
              </w:rPr>
              <w:t xml:space="preserve">)</w:t>
            </w:r>
            <w:r>
              <w:rPr>
                <w:rFonts w:hint="eastAsia"/>
                <w:lang w:eastAsia="zh-CN"/>
              </w:rPr>
              <w:t xml:space="preserve">、</w:t>
            </w:r>
            <w:r>
              <w:rPr>
                <w:rFonts w:hint="eastAsia"/>
                <w:lang w:eastAsia="zh-CN"/>
              </w:rPr>
              <w:t xml:space="preserve">TSH(</w:t>
            </w:r>
            <w:r>
              <w:rPr>
                <w:rFonts w:hint="eastAsia"/>
                <w:lang w:eastAsia="zh-CN"/>
              </w:rPr>
              <w:t xml:space="preserve">促甲状腺激素）</w:t>
            </w:r>
            <w:r/>
          </w:p>
        </w:tc>
        <w:tc>
          <w:tcPr>
            <w:shd w:val="clear" w:color="000000" w:fill="auto"/>
            <w:tcBorders>
              <w:top w:val="single" w:color="000000" w:sz="4" w:space="0"/>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000000" w:fill="auto"/>
            <w:tcBorders>
              <w:top w:val="single" w:color="000000" w:sz="4" w:space="0"/>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09"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早餐</w:t>
            </w:r>
            <w:r/>
          </w:p>
        </w:tc>
        <w:tc>
          <w:tcPr>
            <w:shd w:val="clear" w:color="auto" w:fill="auto"/>
            <w:tcBorders>
              <w:bottom w:val="single" w:color="000000" w:sz="4" w:space="0"/>
              <w:right w:val="single" w:color="000000" w:sz="4" w:space="0"/>
            </w:tcBorders>
            <w:tcW w:w="5872"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营养早餐</w:t>
            </w:r>
            <w:r/>
          </w:p>
        </w:tc>
        <w:tc>
          <w:tcPr>
            <w:shd w:val="clear" w:color="auto" w:fill="auto"/>
            <w:tcBorders>
              <w:bottom w:val="single" w:color="000000" w:sz="4" w:space="0"/>
              <w:right w:val="single" w:color="000000" w:sz="4" w:space="0"/>
            </w:tcBorders>
            <w:tcW w:w="613"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bl>
    <w:p>
      <w:pPr>
        <w:rPr>
          <w:lang w:eastAsia="zh-CN"/>
        </w:rPr>
      </w:pPr>
      <w:r>
        <w:rPr>
          <w:lang w:eastAsia="zh-CN"/>
        </w:rPr>
      </w:r>
      <w:r/>
    </w:p>
    <w:p>
      <w:pPr>
        <w:rPr>
          <w:lang w:eastAsia="zh-CN"/>
        </w:rPr>
      </w:pPr>
      <w:r>
        <w:rPr>
          <w:lang w:eastAsia="zh-CN"/>
        </w:rPr>
      </w:r>
      <w:r/>
    </w:p>
    <w:tbl>
      <w:tblPr>
        <w:tblW w:w="4900" w:type="pct"/>
        <w:jc w:val="center"/>
        <w:tblLayout w:type="fixed"/>
        <w:tblLook w:val="04A0" w:firstRow="1" w:lastRow="0" w:firstColumn="1" w:lastColumn="0" w:noHBand="0" w:noVBand="1"/>
      </w:tblPr>
      <w:tblGrid>
        <w:gridCol w:w="2110"/>
        <w:gridCol w:w="5920"/>
        <w:gridCol w:w="564"/>
        <w:gridCol w:w="564"/>
      </w:tblGrid>
      <w:tr>
        <w:trPr>
          <w:jc w:val="center"/>
          <w:trHeight w:val="919" w:hRule="exact"/>
        </w:trPr>
        <w:tc>
          <w:tcPr>
            <w:gridSpan w:val="4"/>
            <w:shd w:val="clear" w:color="auto" w:fill="auto"/>
            <w:tcBorders>
              <w:top w:val="single" w:color="000000" w:sz="4" w:space="0"/>
              <w:left w:val="single" w:color="000000" w:sz="4" w:space="0"/>
              <w:bottom w:val="single" w:color="000000" w:sz="4" w:space="0"/>
              <w:right w:val="single" w:color="000000" w:sz="4" w:space="0"/>
            </w:tcBorders>
            <w:tcW w:w="9158" w:type="dxa"/>
            <w:vAlign w:val="center"/>
            <w:textDirection w:val="lrTb"/>
            <w:noWrap w:val="false"/>
          </w:tcPr>
          <w:p>
            <w:pPr>
              <w:jc w:val="center"/>
              <w:spacing w:after="0" w:line="240" w:lineRule="auto"/>
              <w:widowControl w:val="off"/>
              <w:rPr>
                <w:rFonts w:hint="eastAsia" w:ascii="华文宋体" w:hAnsi="华文宋体" w:eastAsia="华文宋体" w:cs="宋体"/>
                <w:b/>
                <w:bCs/>
                <w:sz w:val="28"/>
                <w:szCs w:val="28"/>
                <w:lang w:eastAsia="zh-CN"/>
              </w:rPr>
            </w:pPr>
            <w:r>
              <w:rPr>
                <w:rFonts w:ascii="宋体" w:hAnsi="宋体" w:cs="宋体"/>
                <w:b/>
                <w:bCs/>
                <w:sz w:val="28"/>
                <w:szCs w:val="28"/>
                <w:lang w:eastAsia="zh-CN"/>
              </w:rPr>
              <w:t xml:space="preserve">体检套餐</w:t>
            </w:r>
            <w:r>
              <w:rPr>
                <w:rFonts w:ascii="宋体" w:hAnsi="宋体" w:eastAsia="宋体" w:cs="宋体"/>
                <w:b/>
                <w:bCs/>
                <w:sz w:val="28"/>
                <w:szCs w:val="28"/>
                <w:lang w:eastAsia="zh-CN"/>
              </w:rPr>
              <w:t xml:space="preserve">3</w:t>
            </w:r>
            <w:r>
              <w:rPr>
                <w:rFonts w:hint="eastAsia" w:ascii="宋体" w:hAnsi="宋体" w:eastAsia="宋体" w:cs="宋体"/>
                <w:b/>
                <w:bCs/>
                <w:sz w:val="28"/>
                <w:szCs w:val="28"/>
                <w:lang w:eastAsia="zh-CN"/>
              </w:rPr>
              <w:t xml:space="preserve">C</w:t>
            </w:r>
            <w:r>
              <w:rPr>
                <w:rFonts w:ascii="宋体" w:hAnsi="宋体" w:cs="宋体"/>
                <w:b/>
                <w:bCs/>
                <w:sz w:val="28"/>
                <w:szCs w:val="28"/>
                <w:lang w:eastAsia="zh-CN"/>
              </w:rPr>
              <w:t xml:space="preserve">（肿瘤筛查套餐）</w:t>
            </w:r>
            <w:r/>
          </w:p>
        </w:tc>
      </w:tr>
      <w:tr>
        <w:trPr>
          <w:jc w:val="center"/>
          <w:trHeight w:val="600"/>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项目</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指标</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男</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女</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体检耗材费</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含血压、采血等</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肝功能十二项</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总胆红素、间接胆红素、直接胆红素、总蛋白、白蛋白、球蛋白、白球比、丙氨酸氨基转移酶、天冬氨酸氨基转移酶、碱性磷酸酶、γ-谷氨酰基转移酶、乳酸脱氢酶</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肾功能五项</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尿素氮、肌酐、尿酸、β</w:t>
            </w:r>
            <w:r>
              <w:rPr>
                <w:rFonts w:hint="eastAsia"/>
              </w:rPr>
              <w:t xml:space="preserve">2</w:t>
            </w:r>
            <w:r>
              <w:rPr>
                <w:rFonts w:hint="eastAsia"/>
              </w:rPr>
              <w:t xml:space="preserve">微球蛋白、胱抑素</w:t>
            </w:r>
            <w:r>
              <w:rPr>
                <w:rFonts w:hint="eastAsia"/>
              </w:rPr>
              <w:t xml:space="preserve">C</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血糖血脂</w:t>
            </w:r>
            <w:r>
              <w:rPr>
                <w:rFonts w:hint="eastAsia"/>
                <w:lang w:eastAsia="zh-CN"/>
              </w:rPr>
              <w:t xml:space="preserve">八</w:t>
            </w:r>
            <w:r>
              <w:rPr>
                <w:rFonts w:hint="eastAsia"/>
              </w:rPr>
              <w:t xml:space="preserve">项</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空腹血葡萄糖、总胆固醇、甘油三脂、高密度脂蛋白、低密度脂蛋白、</w:t>
            </w:r>
            <w:r>
              <w:rPr>
                <w:rFonts w:hint="eastAsia" w:ascii="宋体" w:hAnsi="宋体" w:eastAsia="宋体" w:cs="宋体"/>
                <w:lang w:eastAsia="zh-CN"/>
              </w:rPr>
              <w:t xml:space="preserve">载脂蛋白A、B、（a）</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糖化血红蛋白</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糖化血红蛋白</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600"/>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血常规</w:t>
            </w:r>
            <w:r>
              <w:rPr>
                <w:rFonts w:hint="eastAsia"/>
              </w:rPr>
              <w:t xml:space="preserve">+CRP</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红细胞计数、白细胞计数、血小板、血红蛋白、单核细胞、淋巴细胞、</w:t>
            </w:r>
            <w:r>
              <w:rPr>
                <w:rFonts w:hint="eastAsia"/>
                <w:lang w:eastAsia="zh-CN"/>
              </w:rPr>
              <w:t xml:space="preserve">CRP</w:t>
            </w:r>
            <w:r>
              <w:rPr>
                <w:rFonts w:hint="eastAsia"/>
                <w:lang w:eastAsia="zh-CN"/>
              </w:rPr>
              <w:t xml:space="preserve">等</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谷胱甘肽还原酶</w:t>
            </w:r>
            <w:r>
              <w:rPr>
                <w:rFonts w:hint="eastAsia"/>
                <w:lang w:eastAsia="zh-CN"/>
              </w:rPr>
              <w:t xml:space="preserve">/</w:t>
            </w:r>
            <w:r>
              <w:rPr>
                <w:rFonts w:hint="eastAsia"/>
                <w:lang w:eastAsia="zh-CN"/>
              </w:rPr>
              <w:t xml:space="preserve">甘胆酸检测</w:t>
            </w:r>
            <w:r>
              <w:rPr>
                <w:rFonts w:hint="eastAsia"/>
                <w:b/>
                <w:bCs/>
                <w:lang w:eastAsia="zh-CN"/>
              </w:rPr>
              <w:t xml:space="preserve">（二选一）</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肝脏抗氧化能力</w:t>
            </w:r>
            <w:r>
              <w:rPr>
                <w:rFonts w:hint="eastAsia"/>
                <w:lang w:eastAsia="zh-CN"/>
              </w:rPr>
              <w:t xml:space="preserve">/</w:t>
            </w:r>
            <w:r>
              <w:rPr>
                <w:rFonts w:hint="eastAsia"/>
                <w:lang w:eastAsia="zh-CN"/>
              </w:rPr>
              <w:t xml:space="preserve">肝脏功能和胆汁代谢情况</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尿常规</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尿液分析</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pPr>
            <w:r>
              <w:rPr>
                <w:rFonts w:hint="eastAsia"/>
              </w:rPr>
              <w:t xml:space="preserve">细胞角蛋白抗原（</w:t>
            </w:r>
            <w:r>
              <w:rPr>
                <w:rFonts w:hint="eastAsia"/>
              </w:rPr>
              <w:t xml:space="preserve">CYFRA21-1</w:t>
            </w:r>
            <w:r>
              <w:rPr>
                <w:rFonts w:hint="eastAsia"/>
              </w:rPr>
              <w:t xml:space="preserve">）</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lang w:eastAsia="zh-CN"/>
              </w:rPr>
            </w:pPr>
            <w:r>
              <w:rPr>
                <w:rFonts w:hint="eastAsia" w:ascii="宋体" w:hAnsi="宋体" w:cs="宋体"/>
                <w:lang w:eastAsia="zh-CN"/>
              </w:rPr>
              <w:t xml:space="preserve">上皮来源肿瘤辅助筛查</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pPr>
            <w:r>
              <w:rPr>
                <w:rFonts w:hint="eastAsia"/>
                <w:lang w:eastAsia="zh-CN"/>
              </w:rPr>
              <w:t xml:space="preserve">血清铁蛋白</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lang w:eastAsia="zh-CN"/>
              </w:rPr>
            </w:pPr>
            <w:r>
              <w:rPr>
                <w:rFonts w:hint="eastAsia" w:ascii="宋体" w:hAnsi="宋体" w:cs="宋体"/>
                <w:lang w:eastAsia="zh-CN"/>
              </w:rPr>
              <w:t xml:space="preserve">评估人体铁储备的核心检验</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甲胎蛋白（</w:t>
            </w:r>
            <w:r>
              <w:rPr>
                <w:rFonts w:hint="eastAsia"/>
              </w:rPr>
              <w:t xml:space="preserve">AFP</w:t>
            </w:r>
            <w:r>
              <w:rPr>
                <w:rFonts w:hint="eastAsia"/>
              </w:rPr>
              <w:t xml:space="preserve">）</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甲胎蛋白定量</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癌胚抗原（</w:t>
            </w:r>
            <w:r>
              <w:rPr>
                <w:rFonts w:hint="eastAsia"/>
              </w:rPr>
              <w:t xml:space="preserve">CEA</w:t>
            </w:r>
            <w:r>
              <w:rPr>
                <w:rFonts w:hint="eastAsia"/>
              </w:rPr>
              <w:t xml:space="preserve">）</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癌胚抗原定量</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糖类抗原（</w:t>
            </w:r>
            <w:r>
              <w:rPr>
                <w:rFonts w:hint="eastAsia"/>
              </w:rPr>
              <w:t xml:space="preserve">CA199</w:t>
            </w:r>
            <w:r>
              <w:rPr>
                <w:rFonts w:hint="eastAsia"/>
              </w:rPr>
              <w:t xml:space="preserve">）</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糖类抗原</w:t>
            </w:r>
            <w:r>
              <w:rPr>
                <w:rFonts w:hint="eastAsia"/>
                <w:lang w:eastAsia="zh-CN"/>
              </w:rPr>
              <w:t xml:space="preserve"> 19-9</w:t>
            </w:r>
            <w:r>
              <w:rPr>
                <w:rFonts w:hint="eastAsia"/>
                <w:lang w:eastAsia="zh-CN"/>
              </w:rPr>
              <w:t xml:space="preserve">（</w:t>
            </w:r>
            <w:r>
              <w:rPr>
                <w:rFonts w:hint="eastAsia"/>
                <w:lang w:eastAsia="zh-CN"/>
              </w:rPr>
              <w:t xml:space="preserve">CA199</w:t>
            </w:r>
            <w:r>
              <w:rPr>
                <w:rFonts w:hint="eastAsia"/>
                <w:lang w:eastAsia="zh-CN"/>
              </w:rPr>
              <w:t xml:space="preserve">，消化道肿瘤）</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总、游离前列腺癌特异性抗原</w:t>
            </w:r>
            <w:r>
              <w:rPr>
                <w:rFonts w:hint="eastAsia"/>
              </w:rPr>
              <w:t xml:space="preserve">PSA</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总、游离</w:t>
            </w:r>
            <w:r>
              <w:rPr>
                <w:rFonts w:hint="eastAsia"/>
                <w:lang w:eastAsia="zh-CN"/>
              </w:rPr>
              <w:t xml:space="preserve">PSA</w:t>
            </w:r>
            <w:r>
              <w:rPr>
                <w:rFonts w:hint="eastAsia"/>
                <w:lang w:eastAsia="zh-CN"/>
              </w:rPr>
              <w:t xml:space="preserve">（前列腺癌特异性抗原</w:t>
            </w:r>
            <w:r>
              <w:rPr>
                <w:rFonts w:hint="eastAsia"/>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鳞状细胞癌抗原筛查</w:t>
            </w:r>
            <w:r>
              <w:rPr>
                <w:rFonts w:hint="eastAsia"/>
                <w:lang w:eastAsia="zh-CN"/>
              </w:rPr>
              <w:t xml:space="preserve">SCC</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筛查皮肤、头颈部、肺、食道等鳞癌等</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jc w:val="center"/>
          <w:trHeight w:val="556"/>
        </w:trPr>
        <w:tc>
          <w:tcPr>
            <w:shd w:val="clear" w:color="000000"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糖类抗原</w:t>
            </w:r>
            <w:r>
              <w:rPr>
                <w:rFonts w:hint="eastAsia"/>
              </w:rPr>
              <w:t xml:space="preserve">CA125</w:t>
            </w:r>
            <w:r/>
          </w:p>
        </w:tc>
        <w:tc>
          <w:tcPr>
            <w:shd w:val="clear" w:color="000000" w:fill="auto"/>
            <w:tcBorders>
              <w:top w:val="single" w:color="000000" w:sz="4" w:space="0"/>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糖类抗原</w:t>
            </w:r>
            <w:r>
              <w:rPr>
                <w:rFonts w:hint="eastAsia"/>
                <w:lang w:eastAsia="zh-CN"/>
              </w:rPr>
              <w:t xml:space="preserve">12-5</w:t>
            </w:r>
            <w:r>
              <w:rPr>
                <w:rFonts w:hint="eastAsia"/>
                <w:lang w:eastAsia="zh-CN"/>
              </w:rPr>
              <w:t xml:space="preserve">（</w:t>
            </w:r>
            <w:r>
              <w:rPr>
                <w:rFonts w:hint="eastAsia"/>
                <w:lang w:eastAsia="zh-CN"/>
              </w:rPr>
              <w:t xml:space="preserve">CA125,</w:t>
            </w:r>
            <w:r>
              <w:rPr>
                <w:rFonts w:hint="eastAsia"/>
                <w:lang w:eastAsia="zh-CN"/>
              </w:rPr>
              <w:t xml:space="preserve">卵巢癌筛查）</w:t>
            </w:r>
            <w:r/>
          </w:p>
        </w:tc>
        <w:tc>
          <w:tcPr>
            <w:shd w:val="clear" w:color="000000" w:fill="auto"/>
            <w:tcBorders>
              <w:top w:val="single" w:color="000000" w:sz="4" w:space="0"/>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000000" w:fill="auto"/>
            <w:tcBorders>
              <w:top w:val="single" w:color="000000" w:sz="4" w:space="0"/>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w:t>
            </w:r>
            <w:r>
              <w:rPr>
                <w:rFonts w:hint="eastAsia"/>
              </w:rPr>
              <w:t xml:space="preserve">CA72-4</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w:t>
            </w:r>
            <w:r>
              <w:rPr>
                <w:rFonts w:hint="eastAsia"/>
                <w:lang w:eastAsia="zh-CN"/>
              </w:rPr>
              <w:t xml:space="preserve">CA72-4</w:t>
            </w:r>
            <w:r>
              <w:rPr>
                <w:rFonts w:hint="eastAsia"/>
                <w:lang w:eastAsia="zh-CN"/>
              </w:rPr>
              <w:t xml:space="preserve">（</w:t>
            </w:r>
            <w:r>
              <w:rPr>
                <w:rFonts w:hint="eastAsia"/>
                <w:lang w:eastAsia="zh-CN"/>
              </w:rPr>
              <w:t xml:space="preserve">胃癌、结直肠癌筛查</w:t>
            </w:r>
            <w:r>
              <w:rPr>
                <w:rFonts w:hint="eastAsia"/>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心功能检查</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12 </w:t>
            </w:r>
            <w:r>
              <w:rPr>
                <w:rFonts w:hint="eastAsia"/>
              </w:rPr>
              <w:t xml:space="preserve">导同步心电图</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vMerge w:val="restart"/>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影像检查</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B </w:t>
            </w:r>
            <w:r>
              <w:rPr>
                <w:rFonts w:hint="eastAsia"/>
              </w:rPr>
              <w:t xml:space="preserve">超（甲状腺）</w:t>
            </w:r>
            <w:r>
              <w:rPr>
                <w:rFonts w:hint="eastAsia"/>
              </w:rPr>
              <w:t xml:space="preserve"> </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tcBorders>
              <w:left w:val="single" w:color="000000" w:sz="4" w:space="0"/>
              <w:bottom w:val="single" w:color="000000" w:sz="4" w:space="0"/>
              <w:right w:val="single" w:color="000000" w:sz="4" w:space="0"/>
            </w:tcBorders>
            <w:tcW w:w="2110"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B </w:t>
            </w:r>
            <w:r>
              <w:rPr>
                <w:rFonts w:hint="eastAsia"/>
              </w:rPr>
              <w:t xml:space="preserve">超（乳腺）</w:t>
            </w:r>
            <w:r>
              <w:rPr>
                <w:rFonts w:hint="eastAsia"/>
              </w:rPr>
              <w:t xml:space="preserve"> </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tcBorders>
              <w:left w:val="single" w:color="000000" w:sz="4" w:space="0"/>
              <w:bottom w:val="single" w:color="000000" w:sz="4" w:space="0"/>
              <w:right w:val="single" w:color="000000" w:sz="4" w:space="0"/>
            </w:tcBorders>
            <w:tcW w:w="2110"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000000" w:fill="auto"/>
            <w:tcBorders>
              <w:top w:val="single" w:color="000000" w:sz="4" w:space="0"/>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CT </w:t>
            </w:r>
            <w:r>
              <w:rPr>
                <w:rFonts w:hint="eastAsia"/>
                <w:lang w:eastAsia="zh-CN"/>
              </w:rPr>
              <w:t xml:space="preserve">胸部平扫（不含胶片）</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tcBorders>
              <w:left w:val="single" w:color="000000" w:sz="4" w:space="0"/>
              <w:bottom w:val="single" w:color="000000" w:sz="4" w:space="0"/>
              <w:right w:val="single" w:color="000000" w:sz="4" w:space="0"/>
            </w:tcBorders>
            <w:tcW w:w="2110" w:type="dxa"/>
            <w:vAlign w:val="center"/>
            <w:vMerge w:val="continue"/>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CT</w:t>
            </w:r>
            <w:r>
              <w:rPr>
                <w:rFonts w:hint="eastAsia"/>
              </w:rPr>
              <w:t xml:space="preserve">全腹部</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甲状腺功能三项</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T3(</w:t>
            </w:r>
            <w:r>
              <w:rPr>
                <w:rFonts w:hint="eastAsia"/>
                <w:lang w:eastAsia="zh-CN"/>
              </w:rPr>
              <w:t xml:space="preserve">三碘甲状原氨酸</w:t>
            </w:r>
            <w:r>
              <w:rPr>
                <w:rFonts w:hint="eastAsia"/>
                <w:lang w:eastAsia="zh-CN"/>
              </w:rPr>
              <w:t xml:space="preserve">)</w:t>
            </w:r>
            <w:r>
              <w:rPr>
                <w:rFonts w:hint="eastAsia"/>
                <w:lang w:eastAsia="zh-CN"/>
              </w:rPr>
              <w:t xml:space="preserve">、</w:t>
            </w:r>
            <w:r>
              <w:rPr>
                <w:rFonts w:hint="eastAsia"/>
                <w:lang w:eastAsia="zh-CN"/>
              </w:rPr>
              <w:t xml:space="preserve">T4(</w:t>
            </w:r>
            <w:r>
              <w:rPr>
                <w:rFonts w:hint="eastAsia"/>
                <w:lang w:eastAsia="zh-CN"/>
              </w:rPr>
              <w:t xml:space="preserve">血清甲状腺素</w:t>
            </w:r>
            <w:r>
              <w:rPr>
                <w:rFonts w:hint="eastAsia"/>
                <w:lang w:eastAsia="zh-CN"/>
              </w:rPr>
              <w:t xml:space="preserve">)</w:t>
            </w:r>
            <w:r>
              <w:rPr>
                <w:rFonts w:hint="eastAsia"/>
                <w:lang w:eastAsia="zh-CN"/>
              </w:rPr>
              <w:t xml:space="preserve">、</w:t>
            </w:r>
            <w:r>
              <w:rPr>
                <w:rFonts w:hint="eastAsia"/>
                <w:lang w:eastAsia="zh-CN"/>
              </w:rPr>
              <w:t xml:space="preserve">TSH(</w:t>
            </w:r>
            <w:r>
              <w:rPr>
                <w:rFonts w:hint="eastAsia"/>
                <w:lang w:eastAsia="zh-CN"/>
              </w:rPr>
              <w:t xml:space="preserve">促甲状腺激素）</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jc w:val="center"/>
          <w:trHeight w:val="556"/>
        </w:trPr>
        <w:tc>
          <w:tcPr>
            <w:shd w:val="clear" w:color="auto" w:fill="auto"/>
            <w:tcBorders>
              <w:left w:val="single" w:color="000000" w:sz="4" w:space="0"/>
              <w:bottom w:val="single" w:color="000000" w:sz="4" w:space="0"/>
              <w:right w:val="single" w:color="000000" w:sz="4" w:space="0"/>
            </w:tcBorders>
            <w:tcW w:w="2110"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早餐</w:t>
            </w:r>
            <w:r/>
          </w:p>
        </w:tc>
        <w:tc>
          <w:tcPr>
            <w:shd w:val="clear" w:color="auto" w:fill="auto"/>
            <w:tcBorders>
              <w:bottom w:val="single" w:color="000000" w:sz="4" w:space="0"/>
              <w:right w:val="single" w:color="000000" w:sz="4" w:space="0"/>
            </w:tcBorders>
            <w:tcW w:w="5920"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营养早餐</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4"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bl>
    <w:p>
      <w:pPr>
        <w:rPr>
          <w:lang w:eastAsia="zh-CN"/>
        </w:rPr>
      </w:pPr>
      <w:r>
        <w:rPr>
          <w:lang w:eastAsia="zh-CN"/>
        </w:rPr>
      </w:r>
      <w:r/>
    </w:p>
    <w:p>
      <w:pPr>
        <w:rPr>
          <w:lang w:eastAsia="zh-CN"/>
        </w:rPr>
      </w:pPr>
      <w:r>
        <w:rPr>
          <w:lang w:eastAsia="zh-CN"/>
        </w:rPr>
      </w:r>
      <w:r/>
    </w:p>
    <w:p>
      <w:pPr>
        <w:pStyle w:val="768"/>
        <w:spacing w:line="360" w:lineRule="auto"/>
        <w:rPr>
          <w:rFonts w:hint="eastAsia" w:asciiTheme="minorEastAsia" w:hAnsiTheme="minorEastAsia"/>
          <w:b/>
          <w:bCs/>
          <w:sz w:val="28"/>
          <w:szCs w:val="28"/>
          <w:lang w:eastAsia="zh-CN"/>
        </w:rPr>
      </w:pPr>
      <w:r>
        <w:rPr>
          <w:rFonts w:asciiTheme="minorEastAsia" w:hAnsiTheme="minorEastAsia"/>
          <w:b/>
          <w:bCs/>
          <w:sz w:val="28"/>
          <w:szCs w:val="28"/>
          <w:lang w:eastAsia="zh-CN"/>
        </w:rPr>
        <w:t xml:space="preserve">体检套餐4</w:t>
      </w:r>
      <w:r/>
    </w:p>
    <w:tbl>
      <w:tblPr>
        <w:tblW w:w="5000" w:type="pct"/>
        <w:tblLayout w:type="fixed"/>
        <w:tblLook w:val="04A0" w:firstRow="1" w:lastRow="0" w:firstColumn="1" w:lastColumn="0" w:noHBand="0" w:noVBand="1"/>
      </w:tblPr>
      <w:tblGrid>
        <w:gridCol w:w="2120"/>
        <w:gridCol w:w="6097"/>
        <w:gridCol w:w="567"/>
        <w:gridCol w:w="561"/>
      </w:tblGrid>
      <w:tr>
        <w:trPr>
          <w:trHeight w:val="930"/>
        </w:trPr>
        <w:tc>
          <w:tcPr>
            <w:gridSpan w:val="4"/>
            <w:shd w:val="clear" w:color="auto" w:fill="auto"/>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jc w:val="center"/>
              <w:spacing w:after="0" w:line="240" w:lineRule="auto"/>
              <w:widowControl w:val="off"/>
              <w:rPr>
                <w:rFonts w:hint="eastAsia" w:ascii="华文宋体" w:hAnsi="华文宋体" w:eastAsia="华文宋体" w:cs="宋体"/>
                <w:b/>
                <w:bCs/>
                <w:sz w:val="28"/>
                <w:szCs w:val="28"/>
                <w:lang w:eastAsia="zh-CN"/>
              </w:rPr>
            </w:pPr>
            <w:r>
              <w:rPr>
                <w:rFonts w:ascii="宋体" w:hAnsi="宋体" w:cs="宋体"/>
                <w:b/>
                <w:bCs/>
                <w:sz w:val="28"/>
                <w:szCs w:val="28"/>
                <w:lang w:eastAsia="zh-CN"/>
              </w:rPr>
              <w:t xml:space="preserve">体检套餐</w:t>
            </w:r>
            <w:r>
              <w:rPr>
                <w:rFonts w:ascii="宋体" w:hAnsi="宋体" w:eastAsia="宋体" w:cs="宋体"/>
                <w:b/>
                <w:bCs/>
                <w:sz w:val="28"/>
                <w:szCs w:val="28"/>
                <w:lang w:eastAsia="zh-CN"/>
              </w:rPr>
              <w:t xml:space="preserve">4</w:t>
            </w:r>
            <w:r>
              <w:rPr>
                <w:rFonts w:hint="eastAsia" w:ascii="宋体" w:hAnsi="宋体" w:eastAsia="宋体" w:cs="宋体"/>
                <w:b/>
                <w:bCs/>
                <w:sz w:val="28"/>
                <w:szCs w:val="28"/>
                <w:lang w:eastAsia="zh-CN"/>
              </w:rPr>
              <w:t xml:space="preserve">A</w:t>
            </w:r>
            <w:r>
              <w:rPr>
                <w:rFonts w:ascii="宋体" w:hAnsi="宋体" w:cs="宋体"/>
                <w:b/>
                <w:bCs/>
                <w:sz w:val="28"/>
                <w:szCs w:val="28"/>
                <w:lang w:eastAsia="zh-CN"/>
              </w:rPr>
              <w:t xml:space="preserve">（常规套餐）</w:t>
            </w:r>
            <w:r/>
          </w:p>
        </w:tc>
      </w:tr>
      <w:tr>
        <w:trPr>
          <w:trHeight w:val="600"/>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项目</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指标</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男</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女</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体检耗材费</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含血压、采血等</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930"/>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肝功能十二项</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总胆红素、间接胆红素、直接胆红素、总蛋白、白蛋白、球蛋白、白球比、丙氨酸氨基转移酶、天冬氨酸氨基转移酶、碱性磷酸酶、γ-谷氨酰基转移酶、乳酸脱氢酶</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肾功能五项</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尿素氮、肌酐、尿酸、β</w:t>
            </w:r>
            <w:r>
              <w:rPr>
                <w:rFonts w:hint="eastAsia"/>
              </w:rPr>
              <w:t xml:space="preserve">2</w:t>
            </w:r>
            <w:r>
              <w:rPr>
                <w:rFonts w:hint="eastAsia"/>
              </w:rPr>
              <w:t xml:space="preserve">微球蛋白、胱抑素</w:t>
            </w:r>
            <w:r>
              <w:rPr>
                <w:rFonts w:hint="eastAsia"/>
              </w:rPr>
              <w:t xml:space="preserve">C</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血糖血脂</w:t>
            </w:r>
            <w:r>
              <w:rPr>
                <w:rFonts w:hint="eastAsia"/>
                <w:lang w:eastAsia="zh-CN"/>
              </w:rPr>
              <w:t xml:space="preserve">五</w:t>
            </w:r>
            <w:r>
              <w:rPr>
                <w:rFonts w:hint="eastAsia"/>
              </w:rPr>
              <w:t xml:space="preserve">项</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空腹血葡萄糖、总胆固醇、甘油三脂、高密度脂蛋白、低密度脂蛋白</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600"/>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血常规</w:t>
            </w:r>
            <w:r>
              <w:rPr>
                <w:rFonts w:hint="eastAsia"/>
              </w:rPr>
              <w:t xml:space="preserve">+CRP</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红细胞计数、白细胞计数、血小板、血红蛋白、单核细胞、淋巴细胞、</w:t>
            </w:r>
            <w:r>
              <w:rPr>
                <w:rFonts w:hint="eastAsia"/>
                <w:lang w:eastAsia="zh-CN"/>
              </w:rPr>
              <w:t xml:space="preserve">CRP</w:t>
            </w:r>
            <w:r>
              <w:rPr>
                <w:rFonts w:hint="eastAsia"/>
                <w:lang w:eastAsia="zh-CN"/>
              </w:rPr>
              <w:t xml:space="preserve">等</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尿常规</w:t>
            </w:r>
            <w:r/>
          </w:p>
        </w:tc>
        <w:tc>
          <w:tcPr>
            <w:shd w:val="clear" w:color="000000" w:fill="auto"/>
            <w:tcBorders>
              <w:top w:val="single" w:color="000000" w:sz="4" w:space="0"/>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尿液分析</w:t>
            </w:r>
            <w:r/>
          </w:p>
        </w:tc>
        <w:tc>
          <w:tcPr>
            <w:shd w:val="clear" w:color="000000" w:fill="auto"/>
            <w:tcBorders>
              <w:top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000000" w:fill="auto"/>
            <w:tcBorders>
              <w:top w:val="single" w:color="000000" w:sz="4" w:space="0"/>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pPr>
            <w:r>
              <w:rPr>
                <w:rFonts w:hint="eastAsia"/>
              </w:rPr>
              <w:t xml:space="preserve">甲状腺功能三项</w:t>
            </w:r>
            <w:r/>
          </w:p>
        </w:tc>
        <w:tc>
          <w:tcPr>
            <w:shd w:val="clear" w:color="000000" w:fill="auto"/>
            <w:tcBorders>
              <w:top w:val="single" w:color="000000" w:sz="4" w:space="0"/>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lang w:eastAsia="zh-CN"/>
              </w:rPr>
            </w:pPr>
            <w:r>
              <w:rPr>
                <w:rFonts w:hint="eastAsia"/>
                <w:lang w:eastAsia="zh-CN"/>
              </w:rPr>
              <w:t xml:space="preserve">T3(</w:t>
            </w:r>
            <w:r>
              <w:rPr>
                <w:rFonts w:hint="eastAsia"/>
                <w:lang w:eastAsia="zh-CN"/>
              </w:rPr>
              <w:t xml:space="preserve">三碘甲状原氨酸</w:t>
            </w:r>
            <w:r>
              <w:rPr>
                <w:rFonts w:hint="eastAsia"/>
                <w:lang w:eastAsia="zh-CN"/>
              </w:rPr>
              <w:t xml:space="preserve">)</w:t>
            </w:r>
            <w:r>
              <w:rPr>
                <w:rFonts w:hint="eastAsia"/>
                <w:lang w:eastAsia="zh-CN"/>
              </w:rPr>
              <w:t xml:space="preserve">、</w:t>
            </w:r>
            <w:r>
              <w:rPr>
                <w:rFonts w:hint="eastAsia"/>
                <w:lang w:eastAsia="zh-CN"/>
              </w:rPr>
              <w:t xml:space="preserve">T4(</w:t>
            </w:r>
            <w:r>
              <w:rPr>
                <w:rFonts w:hint="eastAsia"/>
                <w:lang w:eastAsia="zh-CN"/>
              </w:rPr>
              <w:t xml:space="preserve">血清甲状腺素</w:t>
            </w:r>
            <w:r>
              <w:rPr>
                <w:rFonts w:hint="eastAsia"/>
                <w:lang w:eastAsia="zh-CN"/>
              </w:rPr>
              <w:t xml:space="preserve">)</w:t>
            </w:r>
            <w:r>
              <w:rPr>
                <w:rFonts w:hint="eastAsia"/>
                <w:lang w:eastAsia="zh-CN"/>
              </w:rPr>
              <w:t xml:space="preserve">、</w:t>
            </w:r>
            <w:r>
              <w:rPr>
                <w:rFonts w:hint="eastAsia"/>
                <w:lang w:eastAsia="zh-CN"/>
              </w:rPr>
              <w:t xml:space="preserve">TSH(</w:t>
            </w:r>
            <w:r>
              <w:rPr>
                <w:rFonts w:hint="eastAsia"/>
                <w:lang w:eastAsia="zh-CN"/>
              </w:rPr>
              <w:t xml:space="preserve">促甲状腺激素）</w:t>
            </w:r>
            <w:r/>
          </w:p>
        </w:tc>
        <w:tc>
          <w:tcPr>
            <w:shd w:val="clear" w:color="000000" w:fill="auto"/>
            <w:tcBorders>
              <w:top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000000" w:fill="auto"/>
            <w:tcBorders>
              <w:top w:val="single" w:color="000000" w:sz="4" w:space="0"/>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pPr>
            <w:r>
              <w:rPr>
                <w:rFonts w:hint="eastAsia"/>
                <w:lang w:eastAsia="zh-CN"/>
              </w:rPr>
              <w:t xml:space="preserve">血清铁蛋白</w:t>
            </w:r>
            <w:r/>
          </w:p>
        </w:tc>
        <w:tc>
          <w:tcPr>
            <w:shd w:val="clear" w:color="000000" w:fill="auto"/>
            <w:tcBorders>
              <w:top w:val="single" w:color="000000" w:sz="4" w:space="0"/>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lang w:eastAsia="zh-CN"/>
              </w:rPr>
            </w:pPr>
            <w:r>
              <w:rPr>
                <w:rFonts w:hint="eastAsia" w:ascii="宋体" w:hAnsi="宋体" w:cs="宋体"/>
                <w:lang w:eastAsia="zh-CN"/>
              </w:rPr>
              <w:t xml:space="preserve">评估人体铁储备的核心检验</w:t>
            </w:r>
            <w:r/>
          </w:p>
        </w:tc>
        <w:tc>
          <w:tcPr>
            <w:shd w:val="clear" w:color="000000" w:fill="auto"/>
            <w:tcBorders>
              <w:top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000000" w:fill="auto"/>
            <w:tcBorders>
              <w:top w:val="single" w:color="000000" w:sz="4" w:space="0"/>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甲胎蛋白（</w:t>
            </w:r>
            <w:r>
              <w:rPr>
                <w:rFonts w:hint="eastAsia"/>
              </w:rPr>
              <w:t xml:space="preserve">AFP</w:t>
            </w:r>
            <w:r>
              <w:rPr>
                <w:rFonts w:hint="eastAsia"/>
              </w:rPr>
              <w:t xml:space="preserve">）</w:t>
            </w:r>
            <w:r/>
          </w:p>
        </w:tc>
        <w:tc>
          <w:tcPr>
            <w:shd w:val="clear" w:color="000000" w:fill="auto"/>
            <w:tcBorders>
              <w:top w:val="single" w:color="000000" w:sz="4" w:space="0"/>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甲胎蛋白定量</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癌胚抗原（</w:t>
            </w:r>
            <w:r>
              <w:rPr>
                <w:rFonts w:hint="eastAsia"/>
              </w:rPr>
              <w:t xml:space="preserve">CEA</w:t>
            </w:r>
            <w:r>
              <w:rPr>
                <w:rFonts w:hint="eastAsia"/>
              </w:rPr>
              <w:t xml:space="preserve">）</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癌胚抗原定量</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糖类抗原（</w:t>
            </w:r>
            <w:r>
              <w:rPr>
                <w:rFonts w:hint="eastAsia"/>
              </w:rPr>
              <w:t xml:space="preserve">CA199</w:t>
            </w:r>
            <w:r>
              <w:rPr>
                <w:rFonts w:hint="eastAsia"/>
              </w:rPr>
              <w:t xml:space="preserve">）</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糖类抗原</w:t>
            </w:r>
            <w:r>
              <w:rPr>
                <w:rFonts w:hint="eastAsia"/>
                <w:lang w:eastAsia="zh-CN"/>
              </w:rPr>
              <w:t xml:space="preserve"> 19-9</w:t>
            </w:r>
            <w:r>
              <w:rPr>
                <w:rFonts w:hint="eastAsia"/>
                <w:lang w:eastAsia="zh-CN"/>
              </w:rPr>
              <w:t xml:space="preserve">（</w:t>
            </w:r>
            <w:r>
              <w:rPr>
                <w:rFonts w:hint="eastAsia"/>
                <w:lang w:eastAsia="zh-CN"/>
              </w:rPr>
              <w:t xml:space="preserve">CA199</w:t>
            </w:r>
            <w:r>
              <w:rPr>
                <w:rFonts w:hint="eastAsia"/>
                <w:lang w:eastAsia="zh-CN"/>
              </w:rPr>
              <w:t xml:space="preserve">，消化道肿瘤）</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前列腺癌特异性抗原</w:t>
            </w:r>
            <w:r>
              <w:rPr>
                <w:rFonts w:hint="eastAsia"/>
              </w:rPr>
              <w:t xml:space="preserve">PSA</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PSA</w:t>
            </w:r>
            <w:r>
              <w:rPr>
                <w:rFonts w:hint="eastAsia"/>
              </w:rPr>
              <w:t xml:space="preserve">（前列腺癌特异性抗原</w:t>
            </w:r>
            <w:r>
              <w:rPr>
                <w:rFonts w:hint="eastAsia"/>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游离</w:t>
            </w:r>
            <w:r>
              <w:rPr>
                <w:rFonts w:hint="eastAsia"/>
              </w:rPr>
              <w:t xml:space="preserve">PSA</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游离</w:t>
            </w:r>
            <w:r>
              <w:rPr>
                <w:rFonts w:hint="eastAsia"/>
              </w:rPr>
              <w:t xml:space="preserve">PSA</w:t>
            </w:r>
            <w:r>
              <w:rPr>
                <w:rFonts w:hint="eastAsia"/>
              </w:rPr>
              <w:t xml:space="preserve">（游离前列腺癌特异性抗原</w:t>
            </w:r>
            <w:r>
              <w:rPr>
                <w:rFonts w:hint="eastAsia"/>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trHeight w:val="600"/>
        </w:trPr>
        <w:tc>
          <w:tcPr>
            <w:shd w:val="clear" w:color="000000" w:fill="auto"/>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糖类抗原</w:t>
            </w:r>
            <w:r>
              <w:rPr>
                <w:rFonts w:hint="eastAsia"/>
              </w:rPr>
              <w:t xml:space="preserve">CA125</w:t>
            </w:r>
            <w:r/>
          </w:p>
        </w:tc>
        <w:tc>
          <w:tcPr>
            <w:shd w:val="clear" w:color="000000" w:fill="auto"/>
            <w:tcBorders>
              <w:top w:val="single" w:color="000000" w:sz="4" w:space="0"/>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糖类抗原</w:t>
            </w:r>
            <w:r>
              <w:rPr>
                <w:rFonts w:hint="eastAsia"/>
                <w:lang w:eastAsia="zh-CN"/>
              </w:rPr>
              <w:t xml:space="preserve">12-5</w:t>
            </w:r>
            <w:r>
              <w:rPr>
                <w:rFonts w:hint="eastAsia"/>
                <w:lang w:eastAsia="zh-CN"/>
              </w:rPr>
              <w:t xml:space="preserve">（</w:t>
            </w:r>
            <w:r>
              <w:rPr>
                <w:rFonts w:hint="eastAsia"/>
                <w:lang w:eastAsia="zh-CN"/>
              </w:rPr>
              <w:t xml:space="preserve">CA125,</w:t>
            </w:r>
            <w:r>
              <w:rPr>
                <w:rFonts w:hint="eastAsia"/>
                <w:lang w:eastAsia="zh-CN"/>
              </w:rPr>
              <w:t xml:space="preserve">卵巢癌筛查）</w:t>
            </w:r>
            <w:r/>
          </w:p>
        </w:tc>
        <w:tc>
          <w:tcPr>
            <w:shd w:val="clear" w:color="000000" w:fill="auto"/>
            <w:tcBorders>
              <w:top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000000" w:fill="auto"/>
            <w:tcBorders>
              <w:top w:val="single" w:color="000000" w:sz="4" w:space="0"/>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 </w:t>
            </w: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糖类抗原</w:t>
            </w:r>
            <w:r>
              <w:rPr>
                <w:rFonts w:hint="eastAsia"/>
              </w:rPr>
              <w:t xml:space="preserve">CA153</w:t>
            </w:r>
            <w:r/>
          </w:p>
        </w:tc>
        <w:tc>
          <w:tcPr>
            <w:shd w:val="clear" w:color="000000" w:fill="auto"/>
            <w:tcBorders>
              <w:top w:val="single" w:color="000000" w:sz="4" w:space="0"/>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糖类抗原</w:t>
            </w:r>
            <w:r>
              <w:rPr>
                <w:rFonts w:hint="eastAsia"/>
                <w:lang w:eastAsia="zh-CN"/>
              </w:rPr>
              <w:t xml:space="preserve">15-3</w:t>
            </w:r>
            <w:r>
              <w:rPr>
                <w:rFonts w:hint="eastAsia"/>
                <w:lang w:eastAsia="zh-CN"/>
              </w:rPr>
              <w:t xml:space="preserve">（</w:t>
            </w:r>
            <w:r>
              <w:rPr>
                <w:rFonts w:hint="eastAsia"/>
                <w:lang w:eastAsia="zh-CN"/>
              </w:rPr>
              <w:t xml:space="preserve">CA153</w:t>
            </w:r>
            <w:r>
              <w:rPr>
                <w:rFonts w:hint="eastAsia"/>
                <w:lang w:eastAsia="zh-CN"/>
              </w:rPr>
              <w:t xml:space="preserve">，乳癌相关因子）</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w:t>
            </w:r>
            <w:r>
              <w:rPr>
                <w:rFonts w:hint="eastAsia"/>
              </w:rPr>
              <w:t xml:space="preserve">CA72-4</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w:t>
            </w:r>
            <w:r>
              <w:rPr>
                <w:rFonts w:hint="eastAsia"/>
                <w:lang w:eastAsia="zh-CN"/>
              </w:rPr>
              <w:t xml:space="preserve">CA72-4</w:t>
            </w:r>
            <w:r>
              <w:rPr>
                <w:rFonts w:hint="eastAsia"/>
                <w:lang w:eastAsia="zh-CN"/>
              </w:rPr>
              <w:t xml:space="preserve">（</w:t>
            </w:r>
            <w:r>
              <w:rPr>
                <w:rFonts w:hint="eastAsia"/>
                <w:lang w:eastAsia="zh-CN"/>
              </w:rPr>
              <w:t xml:space="preserve">胃癌、结直肠癌筛查</w:t>
            </w:r>
            <w:r>
              <w:rPr>
                <w:rFonts w:hint="eastAsia"/>
                <w:lang w:eastAsia="zh-CN"/>
              </w:rPr>
              <w:t xml:space="preserve">）</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同型半胱氨酸</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同型半胱氨酸</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糖化血红蛋白</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糖化血红蛋白</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C13</w:t>
            </w:r>
            <w:r>
              <w:rPr>
                <w:rFonts w:hint="eastAsia"/>
              </w:rPr>
              <w:t xml:space="preserve">呼气试验</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幽门螺旋杆菌测定</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lang w:eastAsia="zh-CN"/>
              </w:rPr>
            </w:pPr>
            <w:r>
              <w:rPr>
                <w:rFonts w:hint="eastAsia"/>
                <w:lang w:eastAsia="zh-CN"/>
              </w:rPr>
              <w:t xml:space="preserve">【</w:t>
            </w:r>
            <w:r>
              <w:rPr>
                <w:rFonts w:hint="eastAsia"/>
                <w:lang w:eastAsia="zh-CN"/>
              </w:rPr>
              <w:t xml:space="preserve">肝纤维化（脂肪肝）检测</w:t>
            </w:r>
            <w:r>
              <w:rPr>
                <w:rFonts w:hint="eastAsia"/>
                <w:lang w:eastAsia="zh-CN"/>
              </w:rPr>
              <w:t xml:space="preserve">】</w:t>
            </w:r>
            <w:r>
              <w:rPr>
                <w:rFonts w:hint="eastAsia"/>
                <w:lang w:eastAsia="zh-CN"/>
              </w:rPr>
              <w:t xml:space="preserve">/</w:t>
            </w:r>
            <w:r>
              <w:rPr>
                <w:rFonts w:hint="eastAsia"/>
                <w:lang w:eastAsia="zh-CN"/>
              </w:rPr>
              <w:t xml:space="preserve">【肝纤四项和电解质七项】</w:t>
            </w:r>
            <w:r>
              <w:rPr>
                <w:rFonts w:hint="eastAsia"/>
                <w:b/>
                <w:bCs/>
                <w:lang w:eastAsia="zh-CN"/>
              </w:rPr>
              <w:t xml:space="preserve">（二选一）</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lang w:eastAsia="zh-CN"/>
              </w:rPr>
            </w:pPr>
            <w:r>
              <w:rPr>
                <w:rFonts w:hint="eastAsia"/>
                <w:lang w:eastAsia="zh-CN"/>
              </w:rPr>
              <w:t xml:space="preserve">超声无创性肝纤维化（脂肪肝）检测</w:t>
            </w:r>
            <w:r>
              <w:rPr>
                <w:rFonts w:hint="eastAsia"/>
                <w:lang w:eastAsia="zh-CN"/>
              </w:rPr>
              <w:t xml:space="preserve">、</w:t>
            </w:r>
            <w:r>
              <w:rPr>
                <w:rFonts w:hint="eastAsia"/>
                <w:lang w:eastAsia="zh-CN"/>
              </w:rPr>
              <w:t xml:space="preserve">血液肝纤维化检测</w:t>
            </w:r>
            <w:r>
              <w:rPr>
                <w:rFonts w:hint="eastAsia"/>
                <w:lang w:eastAsia="zh-CN"/>
              </w:rPr>
              <w:t xml:space="preserve">/</w:t>
            </w:r>
            <w:r>
              <w:rPr>
                <w:rFonts w:hint="eastAsia"/>
                <w:lang w:eastAsia="zh-CN"/>
              </w:rPr>
              <w:t xml:space="preserve">评估肝脏是否存在纤维化、纤维化程度及筛查电解质紊乱相关疾病</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pPr>
            <w:r>
              <w:rPr>
                <w:rFonts w:hint="eastAsia"/>
              </w:rPr>
              <w:t xml:space="preserve">心功能检查</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pPr>
            <w:r>
              <w:rPr>
                <w:rFonts w:hint="eastAsia"/>
              </w:rPr>
              <w:t xml:space="preserve">12 </w:t>
            </w:r>
            <w:r>
              <w:rPr>
                <w:rFonts w:hint="eastAsia"/>
              </w:rPr>
              <w:t xml:space="preserve">导同步心电图</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right w:val="single" w:color="000000" w:sz="4" w:space="0"/>
            </w:tcBorders>
            <w:tcW w:w="2120" w:type="dxa"/>
            <w:vAlign w:val="center"/>
            <w:vMerge w:val="restart"/>
            <w:textDirection w:val="lrTb"/>
            <w:noWrap w:val="false"/>
          </w:tcPr>
          <w:p>
            <w:pPr>
              <w:jc w:val="center"/>
              <w:spacing w:after="0" w:line="240" w:lineRule="auto"/>
              <w:widowControl w:val="off"/>
            </w:pPr>
            <w:r>
              <w:rPr>
                <w:rFonts w:hint="eastAsia"/>
              </w:rPr>
              <w:t xml:space="preserve">彩色超声检查</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lang w:eastAsia="zh-CN"/>
              </w:rPr>
            </w:pPr>
            <w:r>
              <w:rPr>
                <w:rFonts w:hint="eastAsia"/>
                <w:lang w:eastAsia="zh-CN"/>
              </w:rPr>
              <w:t xml:space="preserve">B </w:t>
            </w:r>
            <w:r>
              <w:rPr>
                <w:rFonts w:hint="eastAsia"/>
                <w:lang w:eastAsia="zh-CN"/>
              </w:rPr>
              <w:t xml:space="preserve">超（肝、胆、脾、胰）</w:t>
            </w:r>
            <w:r>
              <w:rPr>
                <w:rFonts w:hint="eastAsia"/>
                <w:lang w:eastAsia="zh-CN"/>
              </w:rPr>
              <w:t xml:space="preserve"> </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right w:val="single" w:color="000000" w:sz="4" w:space="0"/>
            </w:tcBorders>
            <w:tcW w:w="2120" w:type="dxa"/>
            <w:vAlign w:val="center"/>
            <w:vMerge w:val="continue"/>
            <w:textDirection w:val="lrTb"/>
            <w:noWrap w:val="false"/>
          </w:tcPr>
          <w:p>
            <w:pPr>
              <w:jc w:val="center"/>
              <w:spacing w:after="0" w:line="240" w:lineRule="auto"/>
              <w:widowControl w:val="off"/>
              <w:rPr>
                <w:rFonts w:hint="eastAsia" w:ascii="宋体" w:hAnsi="宋体" w:eastAsia="宋体" w:cs="宋体"/>
                <w:sz w:val="20"/>
                <w:szCs w:val="20"/>
                <w:lang w:eastAsia="zh-CN"/>
              </w:rPr>
            </w:pPr>
            <w:r>
              <w:rPr>
                <w:rFonts w:hint="eastAsia" w:ascii="宋体" w:hAnsi="宋体" w:eastAsia="宋体" w:cs="宋体"/>
                <w:sz w:val="20"/>
                <w:szCs w:val="20"/>
                <w:lang w:eastAsia="zh-CN"/>
              </w:rPr>
            </w:r>
            <w:r/>
          </w:p>
        </w:tc>
        <w:tc>
          <w:tcPr>
            <w:shd w:val="clear" w:color="000000" w:fill="auto"/>
            <w:tcBorders>
              <w:top w:val="single" w:color="000000" w:sz="4" w:space="0"/>
              <w:left w:val="single" w:color="000000" w:sz="4" w:space="0"/>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B </w:t>
            </w:r>
            <w:r>
              <w:rPr>
                <w:rFonts w:hint="eastAsia"/>
              </w:rPr>
              <w:t xml:space="preserve">超（甲状腺）</w:t>
            </w:r>
            <w:r>
              <w:rPr>
                <w:rFonts w:hint="eastAsia"/>
              </w:rPr>
              <w:t xml:space="preserve">  </w:t>
            </w:r>
            <w:r/>
          </w:p>
        </w:tc>
        <w:tc>
          <w:tcPr>
            <w:shd w:val="clear" w:color="000000" w:fill="auto"/>
            <w:tcBorders>
              <w:top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000000" w:fill="auto"/>
            <w:tcBorders>
              <w:top w:val="single" w:color="000000" w:sz="4" w:space="0"/>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right w:val="single" w:color="000000" w:sz="4" w:space="0"/>
            </w:tcBorders>
            <w:tcW w:w="2120" w:type="dxa"/>
            <w:vAlign w:val="center"/>
            <w:vMerge w:val="continue"/>
            <w:textDirection w:val="lrTb"/>
            <w:noWrap w:val="false"/>
          </w:tcPr>
          <w:p>
            <w:pPr>
              <w:jc w:val="center"/>
              <w:spacing w:after="0" w:line="240" w:lineRule="auto"/>
              <w:widowControl w:val="off"/>
              <w:rPr>
                <w:rFonts w:hint="eastAsia" w:ascii="宋体" w:hAnsi="宋体" w:eastAsia="宋体" w:cs="宋体"/>
                <w:sz w:val="20"/>
                <w:szCs w:val="20"/>
                <w:lang w:eastAsia="zh-CN"/>
              </w:rPr>
            </w:pPr>
            <w:r>
              <w:rPr>
                <w:rFonts w:hint="eastAsia" w:ascii="宋体" w:hAnsi="宋体" w:eastAsia="宋体" w:cs="宋体"/>
                <w:sz w:val="20"/>
                <w:szCs w:val="20"/>
                <w:lang w:eastAsia="zh-CN"/>
              </w:rPr>
            </w:r>
            <w:r/>
          </w:p>
        </w:tc>
        <w:tc>
          <w:tcPr>
            <w:shd w:val="clear" w:color="000000" w:fill="auto"/>
            <w:tcBorders>
              <w:top w:val="single" w:color="000000" w:sz="4" w:space="0"/>
              <w:left w:val="single" w:color="000000" w:sz="4" w:space="0"/>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lang w:eastAsia="zh-CN"/>
              </w:rPr>
            </w:pPr>
            <w:r>
              <w:rPr>
                <w:rFonts w:hint="eastAsia"/>
                <w:lang w:eastAsia="zh-CN"/>
              </w:rPr>
              <w:t xml:space="preserve">B </w:t>
            </w:r>
            <w:r>
              <w:rPr>
                <w:rFonts w:hint="eastAsia"/>
                <w:lang w:eastAsia="zh-CN"/>
              </w:rPr>
              <w:t xml:space="preserve">超（前列腺、双肾、输尿管、膀胱）</w:t>
            </w:r>
            <w:r/>
          </w:p>
        </w:tc>
        <w:tc>
          <w:tcPr>
            <w:shd w:val="clear" w:color="000000" w:fill="auto"/>
            <w:tcBorders>
              <w:top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000000" w:fill="auto"/>
            <w:tcBorders>
              <w:top w:val="single" w:color="000000" w:sz="4" w:space="0"/>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hint="eastAsia" w:ascii="宋体" w:hAnsi="宋体" w:cs="宋体"/>
                <w:b/>
                <w:bCs/>
                <w:lang w:eastAsia="zh-CN"/>
              </w:rPr>
            </w:r>
            <w:r/>
          </w:p>
        </w:tc>
      </w:tr>
      <w:tr>
        <w:trPr>
          <w:trHeight w:val="556"/>
        </w:trPr>
        <w:tc>
          <w:tcPr>
            <w:shd w:val="clear" w:color="auto" w:fill="auto"/>
            <w:tcBorders>
              <w:left w:val="single" w:color="000000" w:sz="4" w:space="0"/>
              <w:right w:val="single" w:color="000000" w:sz="4" w:space="0"/>
            </w:tcBorders>
            <w:tcW w:w="2120" w:type="dxa"/>
            <w:vAlign w:val="center"/>
            <w:vMerge w:val="continue"/>
            <w:textDirection w:val="lrTb"/>
            <w:noWrap w:val="false"/>
          </w:tcPr>
          <w:p>
            <w:pPr>
              <w:jc w:val="center"/>
              <w:spacing w:after="0" w:line="240" w:lineRule="auto"/>
              <w:widowControl w:val="off"/>
              <w:rPr>
                <w:rFonts w:hint="eastAsia" w:ascii="宋体" w:hAnsi="宋体" w:eastAsia="宋体" w:cs="宋体"/>
                <w:sz w:val="20"/>
                <w:szCs w:val="20"/>
                <w:lang w:eastAsia="zh-CN"/>
              </w:rPr>
            </w:pPr>
            <w:r>
              <w:rPr>
                <w:rFonts w:hint="eastAsia" w:ascii="宋体" w:hAnsi="宋体" w:eastAsia="宋体" w:cs="宋体"/>
                <w:sz w:val="20"/>
                <w:szCs w:val="20"/>
                <w:lang w:eastAsia="zh-CN"/>
              </w:rPr>
            </w:r>
            <w:r/>
          </w:p>
        </w:tc>
        <w:tc>
          <w:tcPr>
            <w:shd w:val="clear" w:color="000000" w:fill="auto"/>
            <w:tcBorders>
              <w:top w:val="single" w:color="000000" w:sz="4" w:space="0"/>
              <w:left w:val="single" w:color="000000" w:sz="4" w:space="0"/>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lang w:eastAsia="zh-CN"/>
              </w:rPr>
            </w:pPr>
            <w:r>
              <w:rPr>
                <w:rFonts w:hint="eastAsia"/>
                <w:lang w:eastAsia="zh-CN"/>
              </w:rPr>
              <w:t xml:space="preserve">B </w:t>
            </w:r>
            <w:r>
              <w:rPr>
                <w:rFonts w:hint="eastAsia"/>
                <w:lang w:eastAsia="zh-CN"/>
              </w:rPr>
              <w:t xml:space="preserve">超（子宫附件经腹</w:t>
            </w:r>
            <w:r>
              <w:rPr>
                <w:rFonts w:hint="eastAsia"/>
                <w:lang w:eastAsia="zh-CN"/>
              </w:rPr>
              <w:t xml:space="preserve">/</w:t>
            </w:r>
            <w:r>
              <w:rPr>
                <w:rFonts w:hint="eastAsia"/>
                <w:lang w:eastAsia="zh-CN"/>
              </w:rPr>
              <w:t xml:space="preserve">双肾、输尿管、膀胱）</w:t>
            </w:r>
            <w:r>
              <w:rPr>
                <w:rFonts w:hint="eastAsia"/>
                <w:lang w:eastAsia="zh-CN"/>
              </w:rPr>
              <w:t xml:space="preserve"> </w:t>
            </w:r>
            <w:r>
              <w:rPr>
                <w:rFonts w:hint="eastAsia"/>
                <w:lang w:eastAsia="zh-CN"/>
              </w:rPr>
              <w:t xml:space="preserve">（二选一）</w:t>
            </w:r>
            <w:r>
              <w:rPr>
                <w:rFonts w:hint="eastAsia"/>
                <w:lang w:eastAsia="zh-CN"/>
              </w:rPr>
              <w:t xml:space="preserve"> </w:t>
            </w:r>
            <w:r/>
          </w:p>
        </w:tc>
        <w:tc>
          <w:tcPr>
            <w:shd w:val="clear" w:color="000000" w:fill="auto"/>
            <w:tcBorders>
              <w:top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hint="eastAsia" w:ascii="宋体" w:hAnsi="宋体" w:cs="宋体"/>
                <w:b/>
                <w:bCs/>
                <w:lang w:eastAsia="zh-CN"/>
              </w:rPr>
            </w:r>
            <w:r/>
          </w:p>
        </w:tc>
        <w:tc>
          <w:tcPr>
            <w:shd w:val="clear" w:color="000000" w:fill="auto"/>
            <w:tcBorders>
              <w:top w:val="single" w:color="000000" w:sz="4" w:space="0"/>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000000" w:fill="auto"/>
            <w:tcBorders>
              <w:top w:val="single" w:color="000000" w:sz="4" w:space="0"/>
              <w:left w:val="single" w:color="000000" w:sz="4" w:space="0"/>
              <w:right w:val="single" w:color="000000" w:sz="4" w:space="0"/>
            </w:tcBorders>
            <w:tcW w:w="2120" w:type="dxa"/>
            <w:vAlign w:val="center"/>
            <w:vMerge w:val="restart"/>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影像检查</w:t>
            </w:r>
            <w:r/>
          </w:p>
        </w:tc>
        <w:tc>
          <w:tcPr>
            <w:shd w:val="clear" w:color="000000" w:fill="auto"/>
            <w:tcBorders>
              <w:top w:val="single" w:color="000000" w:sz="4" w:space="0"/>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CT </w:t>
            </w:r>
            <w:r>
              <w:rPr>
                <w:rFonts w:hint="eastAsia"/>
                <w:lang w:eastAsia="zh-CN"/>
              </w:rPr>
              <w:t xml:space="preserve">胸部平扫（不含胶片）</w:t>
            </w:r>
            <w:r/>
          </w:p>
        </w:tc>
        <w:tc>
          <w:tcPr>
            <w:shd w:val="clear" w:color="auto" w:fill="auto"/>
            <w:tcBorders>
              <w:top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top w:val="single" w:color="000000" w:sz="4" w:space="0"/>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000000" w:fill="auto"/>
            <w:tcBorders>
              <w:left w:val="single" w:color="000000" w:sz="4" w:space="0"/>
              <w:right w:val="single" w:color="000000" w:sz="4" w:space="0"/>
            </w:tcBorders>
            <w:tcW w:w="2120" w:type="dxa"/>
            <w:vAlign w:val="center"/>
            <w:vMerge w:val="continue"/>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000000" w:fill="auto"/>
            <w:tcBorders>
              <w:top w:val="single" w:color="000000" w:sz="4" w:space="0"/>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头颅</w:t>
            </w:r>
            <w:r>
              <w:rPr>
                <w:rFonts w:hint="eastAsia"/>
              </w:rPr>
              <w:t xml:space="preserve">CT</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腰椎</w:t>
            </w:r>
            <w:r>
              <w:rPr>
                <w:rFonts w:hint="eastAsia"/>
              </w:rPr>
              <w:t xml:space="preserve">CT</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120"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早餐</w:t>
            </w:r>
            <w:r/>
          </w:p>
        </w:tc>
        <w:tc>
          <w:tcPr>
            <w:shd w:val="clear" w:color="auto" w:fill="auto"/>
            <w:tcBorders>
              <w:bottom w:val="single" w:color="000000" w:sz="4" w:space="0"/>
              <w:right w:val="single" w:color="000000" w:sz="4" w:space="0"/>
            </w:tcBorders>
            <w:tcW w:w="6097"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营养早餐</w:t>
            </w:r>
            <w:r/>
          </w:p>
        </w:tc>
        <w:tc>
          <w:tcPr>
            <w:shd w:val="clear" w:color="auto" w:fill="auto"/>
            <w:tcBorders>
              <w:bottom w:val="single" w:color="000000" w:sz="4" w:space="0"/>
              <w:right w:val="single" w:color="000000" w:sz="4" w:space="0"/>
            </w:tcBorders>
            <w:tcW w:w="56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561"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bl>
    <w:p>
      <w:pPr>
        <w:rPr>
          <w:lang w:eastAsia="zh-CN"/>
        </w:rPr>
      </w:pPr>
      <w:r>
        <w:rPr>
          <w:lang w:eastAsia="zh-CN"/>
        </w:rPr>
      </w:r>
      <w:r/>
    </w:p>
    <w:p>
      <w:pPr>
        <w:rPr>
          <w:lang w:eastAsia="zh-CN"/>
        </w:rPr>
      </w:pPr>
      <w:r>
        <w:rPr>
          <w:lang w:eastAsia="zh-CN"/>
        </w:rPr>
      </w:r>
      <w:r/>
    </w:p>
    <w:p>
      <w:pPr>
        <w:rPr>
          <w:lang w:eastAsia="zh-CN"/>
        </w:rPr>
      </w:pPr>
      <w:r>
        <w:rPr>
          <w:lang w:eastAsia="zh-CN"/>
        </w:rPr>
      </w:r>
      <w:r/>
    </w:p>
    <w:tbl>
      <w:tblPr>
        <w:tblW w:w="5000" w:type="pct"/>
        <w:tblLayout w:type="fixed"/>
        <w:tblLook w:val="04A0" w:firstRow="1" w:lastRow="0" w:firstColumn="1" w:lastColumn="0" w:noHBand="0" w:noVBand="1"/>
      </w:tblPr>
      <w:tblGrid>
        <w:gridCol w:w="2084"/>
        <w:gridCol w:w="5948"/>
        <w:gridCol w:w="657"/>
        <w:gridCol w:w="656"/>
      </w:tblGrid>
      <w:tr>
        <w:trPr>
          <w:trHeight w:val="930"/>
        </w:trPr>
        <w:tc>
          <w:tcPr>
            <w:gridSpan w:val="4"/>
            <w:shd w:val="clear" w:color="auto" w:fill="auto"/>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jc w:val="center"/>
              <w:spacing w:after="0" w:line="240" w:lineRule="auto"/>
              <w:widowControl w:val="off"/>
              <w:rPr>
                <w:rFonts w:hint="eastAsia" w:ascii="华文宋体" w:hAnsi="华文宋体" w:eastAsia="华文宋体" w:cs="宋体"/>
                <w:b/>
                <w:bCs/>
                <w:sz w:val="28"/>
                <w:szCs w:val="28"/>
                <w:lang w:eastAsia="zh-CN"/>
              </w:rPr>
            </w:pPr>
            <w:r>
              <w:rPr>
                <w:rFonts w:ascii="宋体" w:hAnsi="宋体" w:cs="宋体"/>
                <w:b/>
                <w:bCs/>
                <w:sz w:val="28"/>
                <w:szCs w:val="28"/>
                <w:lang w:eastAsia="zh-CN"/>
              </w:rPr>
              <w:t xml:space="preserve">体检套餐</w:t>
            </w:r>
            <w:r>
              <w:rPr>
                <w:rFonts w:ascii="宋体" w:hAnsi="宋体" w:eastAsia="宋体" w:cs="宋体"/>
                <w:b/>
                <w:bCs/>
                <w:sz w:val="28"/>
                <w:szCs w:val="28"/>
                <w:lang w:eastAsia="zh-CN"/>
              </w:rPr>
              <w:t xml:space="preserve">4</w:t>
            </w:r>
            <w:r>
              <w:rPr>
                <w:rFonts w:hint="eastAsia" w:ascii="宋体" w:hAnsi="宋体" w:eastAsia="宋体" w:cs="宋体"/>
                <w:b/>
                <w:bCs/>
                <w:sz w:val="28"/>
                <w:szCs w:val="28"/>
                <w:lang w:eastAsia="zh-CN"/>
              </w:rPr>
              <w:t xml:space="preserve">B</w:t>
            </w:r>
            <w:r>
              <w:rPr>
                <w:rFonts w:ascii="宋体" w:hAnsi="宋体" w:cs="宋体"/>
                <w:b/>
                <w:bCs/>
                <w:sz w:val="28"/>
                <w:szCs w:val="28"/>
                <w:lang w:eastAsia="zh-CN"/>
              </w:rPr>
              <w:t xml:space="preserve">（心血管套餐）</w:t>
            </w:r>
            <w:r/>
          </w:p>
        </w:tc>
      </w:tr>
      <w:tr>
        <w:trPr>
          <w:trHeight w:val="600"/>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项目</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指标</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男</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女</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体检耗材费</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含血压、采血等</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w:t>
            </w:r>
            <w:r/>
          </w:p>
        </w:tc>
      </w:tr>
      <w:tr>
        <w:trPr>
          <w:trHeight w:val="110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肝功能十二项</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总胆红素、间接胆红素、直接胆红素、总蛋白、白蛋白、球蛋白、白球比、丙氨酸氨基转移酶、天冬氨酸氨基转移酶、碱性磷酸酶、γ-谷氨酰基转移酶、乳酸脱氢酶</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肾功能五项</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尿素氮、肌酐、尿酸、β</w:t>
            </w:r>
            <w:r>
              <w:rPr>
                <w:rFonts w:hint="eastAsia"/>
              </w:rPr>
              <w:t xml:space="preserve">2</w:t>
            </w:r>
            <w:r>
              <w:rPr>
                <w:rFonts w:hint="eastAsia"/>
              </w:rPr>
              <w:t xml:space="preserve">微球蛋白、胱抑素</w:t>
            </w:r>
            <w:r>
              <w:rPr>
                <w:rFonts w:hint="eastAsia"/>
              </w:rPr>
              <w:t xml:space="preserve">C</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血糖血脂</w:t>
            </w:r>
            <w:r>
              <w:rPr>
                <w:rFonts w:hint="eastAsia"/>
                <w:lang w:eastAsia="zh-CN"/>
              </w:rPr>
              <w:t xml:space="preserve">八</w:t>
            </w:r>
            <w:r>
              <w:rPr>
                <w:rFonts w:hint="eastAsia"/>
              </w:rPr>
              <w:t xml:space="preserve">项</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空腹血葡萄糖、总胆固醇、甘油三脂、高密度脂蛋白、低密度脂蛋白、</w:t>
            </w:r>
            <w:r>
              <w:rPr>
                <w:rFonts w:hint="eastAsia" w:ascii="宋体" w:hAnsi="宋体" w:eastAsia="宋体" w:cs="宋体"/>
                <w:lang w:eastAsia="zh-CN"/>
              </w:rPr>
              <w:t xml:space="preserve">载脂蛋白A、B、（a）</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600"/>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动脉硬化检测</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评估动脉血管壁的僵硬度与弹性</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电解质七项</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筛查电解质紊乱相关疾病</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贫血四项</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检测叶酸、维生素</w:t>
            </w:r>
            <w:r>
              <w:rPr>
                <w:rFonts w:hint="eastAsia"/>
                <w:lang w:eastAsia="zh-CN"/>
              </w:rPr>
              <w:t xml:space="preserve">B</w:t>
            </w:r>
            <w:r>
              <w:rPr>
                <w:rFonts w:hint="eastAsia"/>
                <w:lang w:eastAsia="zh-CN"/>
              </w:rPr>
              <w:t xml:space="preserve">12</w:t>
            </w:r>
            <w:r>
              <w:rPr>
                <w:rFonts w:hint="eastAsia"/>
                <w:lang w:eastAsia="zh-CN"/>
              </w:rPr>
              <w:t xml:space="preserve">、</w:t>
            </w:r>
            <w:r>
              <w:rPr>
                <w:rFonts w:hint="eastAsia"/>
                <w:lang w:eastAsia="zh-CN"/>
              </w:rPr>
              <w:t xml:space="preserve">铁蛋白、可溶性转铁蛋白受体</w:t>
            </w:r>
            <w:r>
              <w:rPr>
                <w:rFonts w:hint="eastAsia"/>
                <w:lang w:eastAsia="zh-CN"/>
              </w:rPr>
              <w:t xml:space="preserve"> (sTfR)</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血常规</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红细胞计数、白细胞计数、血小板、血红蛋白、单核细胞、淋巴细胞等</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pPr>
            <w:r>
              <w:rPr>
                <w:rFonts w:hint="eastAsia"/>
                <w:lang w:eastAsia="zh-CN"/>
              </w:rPr>
              <w:t xml:space="preserve">血沉</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lang w:eastAsia="zh-CN"/>
              </w:rPr>
            </w:pPr>
            <w:r>
              <w:rPr>
                <w:rFonts w:hint="eastAsia"/>
                <w:lang w:eastAsia="zh-CN"/>
              </w:rPr>
              <w:t xml:space="preserve">反映炎症或感染的非特应性指标</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lang w:eastAsia="zh-CN"/>
              </w:rPr>
            </w:pPr>
            <w:r>
              <w:rPr>
                <w:rFonts w:hint="eastAsia"/>
                <w:lang w:eastAsia="zh-CN"/>
              </w:rPr>
              <w:t xml:space="preserve">类风湿因子测定</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lang w:eastAsia="zh-CN"/>
              </w:rPr>
            </w:pPr>
            <w:r>
              <w:rPr>
                <w:rFonts w:hint="eastAsia"/>
                <w:lang w:eastAsia="zh-CN"/>
              </w:rPr>
              <w:t xml:space="preserve">自身免疫性疾病、风湿性关节炎的辅助诊断</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w:t>
            </w:r>
            <w:r>
              <w:rPr>
                <w:rFonts w:hint="eastAsia"/>
              </w:rPr>
              <w:t xml:space="preserve">CA-50</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w:t>
            </w:r>
            <w:r>
              <w:rPr>
                <w:rFonts w:hint="eastAsia"/>
                <w:lang w:eastAsia="zh-CN"/>
              </w:rPr>
              <w:t xml:space="preserve">CA-50(</w:t>
            </w:r>
            <w:r>
              <w:rPr>
                <w:rFonts w:hint="eastAsia"/>
                <w:lang w:eastAsia="zh-CN"/>
              </w:rPr>
              <w:t xml:space="preserve">广谱，对胰、肝卵巢、肠、胃、肺等肿瘤进行诊断和治疗监测</w:t>
            </w:r>
            <w:r>
              <w:rPr>
                <w:rFonts w:hint="eastAsia"/>
                <w:lang w:eastAsia="zh-CN"/>
              </w:rPr>
              <w:t xml:space="preserve">)</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w:t>
            </w:r>
            <w:r>
              <w:rPr>
                <w:rFonts w:hint="eastAsia"/>
                <w:lang w:eastAsia="zh-CN"/>
              </w:rPr>
              <w:t xml:space="preserve">型钠尿肽（</w:t>
            </w:r>
            <w:r>
              <w:rPr>
                <w:rFonts w:hint="eastAsia"/>
                <w:lang w:eastAsia="zh-CN"/>
              </w:rPr>
              <w:t xml:space="preserve">BNP</w:t>
            </w:r>
            <w:r>
              <w:rPr>
                <w:rFonts w:hint="eastAsia"/>
                <w:lang w:eastAsia="zh-CN"/>
              </w:rPr>
              <w:t xml:space="preserve">）</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评估心脏功能</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血管内皮生长因子</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lang w:eastAsia="zh-CN"/>
              </w:rPr>
            </w:pPr>
            <w:r>
              <w:rPr>
                <w:rFonts w:hint="eastAsia"/>
                <w:lang w:eastAsia="zh-CN"/>
              </w:rPr>
              <w:t xml:space="preserve">血管增生因子检测肿瘤筛查</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尿常规</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尿液分析</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pPr>
            <w:r>
              <w:rPr>
                <w:rFonts w:hint="eastAsia"/>
              </w:rPr>
              <w:t xml:space="preserve">细胞角蛋白抗原（</w:t>
            </w:r>
            <w:r>
              <w:rPr>
                <w:rFonts w:hint="eastAsia"/>
              </w:rPr>
              <w:t xml:space="preserve">CYFRA21-1</w:t>
            </w:r>
            <w:r>
              <w:rPr>
                <w:rFonts w:hint="eastAsia"/>
              </w:rPr>
              <w:t xml:space="preserve">）</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lang w:eastAsia="zh-CN"/>
              </w:rPr>
            </w:pPr>
            <w:r>
              <w:rPr>
                <w:rFonts w:hint="eastAsia" w:ascii="宋体" w:hAnsi="宋体" w:cs="宋体"/>
                <w:lang w:eastAsia="zh-CN"/>
              </w:rPr>
              <w:t xml:space="preserve">上皮来源肿瘤辅助筛查</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lang w:eastAsia="zh-CN"/>
              </w:rPr>
            </w:pPr>
            <w:r>
              <w:rPr>
                <w:rFonts w:hint="eastAsia"/>
                <w:lang w:eastAsia="zh-CN"/>
              </w:rPr>
              <w:t xml:space="preserve">网织红细胞</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lang w:eastAsia="zh-CN"/>
              </w:rPr>
            </w:pPr>
            <w:r>
              <w:rPr>
                <w:rFonts w:hint="eastAsia"/>
                <w:lang w:eastAsia="zh-CN"/>
              </w:rPr>
              <w:t xml:space="preserve">反映</w:t>
            </w:r>
            <w:r>
              <w:rPr>
                <w:lang w:eastAsia="zh-CN"/>
              </w:rPr>
              <w:t xml:space="preserve">骨髓造血功能</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心功能检查</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12 </w:t>
            </w:r>
            <w:r>
              <w:rPr>
                <w:rFonts w:hint="eastAsia"/>
              </w:rPr>
              <w:t xml:space="preserve">导同步心电图</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top w:val="single" w:color="000000" w:sz="4" w:space="0"/>
              <w:left w:val="single" w:color="000000" w:sz="4" w:space="0"/>
              <w:bottom w:val="single" w:color="000000" w:sz="4" w:space="0"/>
              <w:right w:val="single" w:color="000000" w:sz="4" w:space="0"/>
            </w:tcBorders>
            <w:tcW w:w="2084" w:type="dxa"/>
            <w:vAlign w:val="center"/>
            <w:vMerge w:val="restart"/>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sz w:val="20"/>
                <w:szCs w:val="20"/>
                <w:lang w:eastAsia="zh-CN"/>
              </w:rPr>
              <w:t xml:space="preserve">彩色超声检查</w:t>
            </w:r>
            <w:r/>
          </w:p>
        </w:tc>
        <w:tc>
          <w:tcPr>
            <w:shd w:val="clear" w:color="auto" w:fill="auto"/>
            <w:tcBorders>
              <w:top w:val="single" w:color="000000" w:sz="4" w:space="0"/>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超（肝、胆、脾、胰）</w:t>
            </w:r>
            <w:r>
              <w:rPr>
                <w:rFonts w:hint="eastAsia"/>
                <w:lang w:eastAsia="zh-CN"/>
              </w:rPr>
              <w:t xml:space="preserve"> </w:t>
            </w:r>
            <w:r/>
          </w:p>
        </w:tc>
        <w:tc>
          <w:tcPr>
            <w:shd w:val="clear" w:color="auto" w:fill="auto"/>
            <w:tcBorders>
              <w:top w:val="single" w:color="000000" w:sz="4" w:space="0"/>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top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vMerge w:val="continue"/>
            <w:textDirection w:val="lrTb"/>
            <w:noWrap w:val="false"/>
          </w:tcPr>
          <w:p>
            <w:pPr>
              <w:jc w:val="center"/>
              <w:spacing w:after="0" w:line="240" w:lineRule="auto"/>
              <w:widowControl w:val="off"/>
              <w:rPr>
                <w:rFonts w:hint="eastAsia" w:ascii="宋体" w:hAnsi="宋体" w:eastAsia="宋体" w:cs="宋体"/>
                <w:b/>
                <w:bCs/>
                <w:lang w:eastAsia="zh-CN"/>
              </w:rPr>
            </w:pPr>
            <w:r>
              <w:rPr>
                <w:rFonts w:hint="eastAsia" w:ascii="宋体" w:hAnsi="宋体" w:eastAsia="宋体" w:cs="宋体"/>
                <w:b/>
                <w:bCs/>
                <w:lang w:eastAsia="zh-CN"/>
              </w:rPr>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B </w:t>
            </w:r>
            <w:r>
              <w:rPr>
                <w:rFonts w:hint="eastAsia"/>
                <w:lang w:eastAsia="zh-CN"/>
              </w:rPr>
              <w:t xml:space="preserve">超（双肾、输尿管、膀胱）</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rPr>
              <w:t xml:space="preserve">影像检查</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lang w:eastAsia="zh-CN"/>
              </w:rPr>
              <w:t xml:space="preserve">CT </w:t>
            </w:r>
            <w:r>
              <w:rPr>
                <w:rFonts w:hint="eastAsia"/>
                <w:lang w:eastAsia="zh-CN"/>
              </w:rPr>
              <w:t xml:space="preserve">胸部平扫（不含胶片）</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rPr>
              <w:t xml:space="preserve">同型半胱氨酸</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rPr>
              <w:t xml:space="preserve">同型半胱氨酸</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rPr>
              <w:t xml:space="preserve">彩超颈动脉双侧</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rPr>
              <w:t xml:space="preserve">B </w:t>
            </w:r>
            <w:r>
              <w:rPr>
                <w:rFonts w:hint="eastAsia"/>
              </w:rPr>
              <w:t xml:space="preserve">超（颈动脉双侧）</w:t>
            </w:r>
            <w:r>
              <w:rPr>
                <w:rFonts w:hint="eastAsia"/>
              </w:rPr>
              <w:t xml:space="preserve"> </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rPr>
              <w:t xml:space="preserve">彩超椎动脉双侧</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rPr>
              <w:t xml:space="preserve">B </w:t>
            </w:r>
            <w:r>
              <w:rPr>
                <w:rFonts w:hint="eastAsia"/>
              </w:rPr>
              <w:t xml:space="preserve">超（椎动脉双侧）</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rPr>
              <w:t xml:space="preserve">彩超心脏</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rPr>
              <w:t xml:space="preserve">B</w:t>
            </w:r>
            <w:r>
              <w:rPr>
                <w:rFonts w:hint="eastAsia"/>
              </w:rPr>
              <w:t xml:space="preserve">超</w:t>
            </w:r>
            <w:r>
              <w:rPr>
                <w:rFonts w:hint="eastAsia"/>
                <w:lang w:eastAsia="zh-CN"/>
              </w:rPr>
              <w:t xml:space="preserve">（</w:t>
            </w:r>
            <w:r>
              <w:rPr>
                <w:rFonts w:hint="eastAsia"/>
              </w:rPr>
              <w:t xml:space="preserve">心脏</w:t>
            </w:r>
            <w:r>
              <w:rPr>
                <w:rFonts w:hint="eastAsia"/>
                <w:lang w:eastAsia="zh-CN"/>
              </w:rPr>
              <w:t xml:space="preserve">）</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rPr>
              <w:t xml:space="preserve">甲状腺功能三项</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cs="宋体"/>
                <w:lang w:eastAsia="zh-CN"/>
              </w:rPr>
            </w:pPr>
            <w:r>
              <w:rPr>
                <w:rFonts w:hint="eastAsia"/>
                <w:lang w:eastAsia="zh-CN"/>
              </w:rPr>
              <w:t xml:space="preserve">T3(</w:t>
            </w:r>
            <w:r>
              <w:rPr>
                <w:rFonts w:hint="eastAsia"/>
                <w:lang w:eastAsia="zh-CN"/>
              </w:rPr>
              <w:t xml:space="preserve">三碘甲状原氨酸</w:t>
            </w:r>
            <w:r>
              <w:rPr>
                <w:rFonts w:hint="eastAsia"/>
                <w:lang w:eastAsia="zh-CN"/>
              </w:rPr>
              <w:t xml:space="preserve">)</w:t>
            </w:r>
            <w:r>
              <w:rPr>
                <w:rFonts w:hint="eastAsia"/>
                <w:lang w:eastAsia="zh-CN"/>
              </w:rPr>
              <w:t xml:space="preserve">、</w:t>
            </w:r>
            <w:r>
              <w:rPr>
                <w:rFonts w:hint="eastAsia"/>
                <w:lang w:eastAsia="zh-CN"/>
              </w:rPr>
              <w:t xml:space="preserve">T4(</w:t>
            </w:r>
            <w:r>
              <w:rPr>
                <w:rFonts w:hint="eastAsia"/>
                <w:lang w:eastAsia="zh-CN"/>
              </w:rPr>
              <w:t xml:space="preserve">血清甲状腺素</w:t>
            </w:r>
            <w:r>
              <w:rPr>
                <w:rFonts w:hint="eastAsia"/>
                <w:lang w:eastAsia="zh-CN"/>
              </w:rPr>
              <w:t xml:space="preserve">)</w:t>
            </w:r>
            <w:r>
              <w:rPr>
                <w:rFonts w:hint="eastAsia"/>
                <w:lang w:eastAsia="zh-CN"/>
              </w:rPr>
              <w:t xml:space="preserve">、</w:t>
            </w:r>
            <w:r>
              <w:rPr>
                <w:rFonts w:hint="eastAsia"/>
                <w:lang w:eastAsia="zh-CN"/>
              </w:rPr>
              <w:t xml:space="preserve">TSH(</w:t>
            </w:r>
            <w:r>
              <w:rPr>
                <w:rFonts w:hint="eastAsia"/>
                <w:lang w:eastAsia="zh-CN"/>
              </w:rPr>
              <w:t xml:space="preserve">促甲状腺激素）</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84"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早餐</w:t>
            </w:r>
            <w:r/>
          </w:p>
        </w:tc>
        <w:tc>
          <w:tcPr>
            <w:shd w:val="clear" w:color="auto" w:fill="auto"/>
            <w:tcBorders>
              <w:bottom w:val="single" w:color="000000" w:sz="4" w:space="0"/>
              <w:right w:val="single" w:color="000000" w:sz="4" w:space="0"/>
            </w:tcBorders>
            <w:tcW w:w="5948"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营养早餐</w:t>
            </w:r>
            <w:r/>
          </w:p>
        </w:tc>
        <w:tc>
          <w:tcPr>
            <w:shd w:val="clear" w:color="auto" w:fill="auto"/>
            <w:tcBorders>
              <w:bottom w:val="single" w:color="000000" w:sz="4" w:space="0"/>
              <w:right w:val="single" w:color="000000" w:sz="4" w:space="0"/>
            </w:tcBorders>
            <w:tcW w:w="657"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bl>
    <w:p>
      <w:pPr>
        <w:rPr>
          <w:lang w:eastAsia="zh-CN"/>
        </w:rPr>
      </w:pPr>
      <w:r>
        <w:rPr>
          <w:lang w:eastAsia="zh-CN"/>
        </w:rPr>
      </w:r>
      <w:r/>
    </w:p>
    <w:p>
      <w:pPr>
        <w:rPr>
          <w:lang w:eastAsia="zh-CN"/>
        </w:rPr>
      </w:pPr>
      <w:r>
        <w:rPr>
          <w:lang w:eastAsia="zh-CN"/>
        </w:rPr>
      </w:r>
      <w:r/>
    </w:p>
    <w:tbl>
      <w:tblPr>
        <w:tblW w:w="5000" w:type="pct"/>
        <w:tblLayout w:type="fixed"/>
        <w:tblLook w:val="04A0" w:firstRow="1" w:lastRow="0" w:firstColumn="1" w:lastColumn="0" w:noHBand="0" w:noVBand="1"/>
      </w:tblPr>
      <w:tblGrid>
        <w:gridCol w:w="2072"/>
        <w:gridCol w:w="5996"/>
        <w:gridCol w:w="638"/>
        <w:gridCol w:w="639"/>
      </w:tblGrid>
      <w:tr>
        <w:trPr>
          <w:trHeight w:val="930"/>
        </w:trPr>
        <w:tc>
          <w:tcPr>
            <w:gridSpan w:val="4"/>
            <w:shd w:val="clear" w:color="auto" w:fill="auto"/>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jc w:val="center"/>
              <w:spacing w:after="0" w:line="240" w:lineRule="auto"/>
              <w:widowControl w:val="off"/>
              <w:rPr>
                <w:rFonts w:hint="eastAsia" w:ascii="华文宋体" w:hAnsi="华文宋体" w:eastAsia="华文宋体" w:cs="宋体"/>
                <w:b/>
                <w:bCs/>
                <w:sz w:val="28"/>
                <w:szCs w:val="28"/>
                <w:lang w:eastAsia="zh-CN"/>
              </w:rPr>
            </w:pPr>
            <w:r>
              <w:rPr>
                <w:rFonts w:ascii="宋体" w:hAnsi="宋体" w:cs="宋体"/>
                <w:b/>
                <w:bCs/>
                <w:sz w:val="28"/>
                <w:szCs w:val="28"/>
                <w:lang w:eastAsia="zh-CN"/>
              </w:rPr>
              <w:t xml:space="preserve">体检套餐</w:t>
            </w:r>
            <w:r>
              <w:rPr>
                <w:rFonts w:ascii="宋体" w:hAnsi="宋体" w:eastAsia="宋体" w:cs="宋体"/>
                <w:b/>
                <w:bCs/>
                <w:sz w:val="28"/>
                <w:szCs w:val="28"/>
                <w:lang w:eastAsia="zh-CN"/>
              </w:rPr>
              <w:t xml:space="preserve">4</w:t>
            </w:r>
            <w:r>
              <w:rPr>
                <w:rFonts w:hint="eastAsia" w:ascii="宋体" w:hAnsi="宋体" w:eastAsia="宋体" w:cs="宋体"/>
                <w:b/>
                <w:bCs/>
                <w:sz w:val="28"/>
                <w:szCs w:val="28"/>
                <w:lang w:eastAsia="zh-CN"/>
              </w:rPr>
              <w:t xml:space="preserve">C</w:t>
            </w:r>
            <w:r>
              <w:rPr>
                <w:rFonts w:ascii="宋体" w:hAnsi="宋体" w:cs="宋体"/>
                <w:b/>
                <w:bCs/>
                <w:sz w:val="28"/>
                <w:szCs w:val="28"/>
                <w:lang w:eastAsia="zh-CN"/>
              </w:rPr>
              <w:t xml:space="preserve">（胃肠镜套餐）</w:t>
            </w:r>
            <w:r/>
          </w:p>
        </w:tc>
      </w:tr>
      <w:tr>
        <w:trPr>
          <w:trHeight w:val="600"/>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项目</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指标</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男</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女</w:t>
            </w:r>
            <w:r/>
          </w:p>
        </w:tc>
      </w:tr>
      <w:tr>
        <w:trPr>
          <w:trHeight w:val="556"/>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rFonts w:hint="eastAsia" w:ascii="宋体" w:hAnsi="宋体" w:eastAsia="宋体" w:cs="宋体"/>
                <w:lang w:eastAsia="zh-CN"/>
              </w:rPr>
            </w:pPr>
            <w:r>
              <w:t xml:space="preserve">体检耗材费</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含血压、采血等</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b/>
                <w:bCs/>
                <w:lang w:eastAsia="zh-CN"/>
              </w:rPr>
            </w:pPr>
            <w:r>
              <w:rPr>
                <w:rFonts w:ascii="宋体" w:hAnsi="宋体" w:cs="宋体"/>
                <w:b/>
                <w:bCs/>
                <w:lang w:eastAsia="zh-CN"/>
              </w:rPr>
              <w:t xml:space="preserve">√</w:t>
            </w:r>
            <w:r/>
          </w:p>
        </w:tc>
      </w:tr>
      <w:tr>
        <w:trPr>
          <w:trHeight w:val="930"/>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肝功能十二项</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总胆红素、间接胆红素、直接胆红素、总蛋白、白蛋白、球蛋白、白球比、丙氨酸氨基转移酶、天冬氨酸氨基转移酶、碱性磷酸酶、γ-谷氨酰基转移酶、乳酸脱氢酶</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肾功能五项</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尿素氮、肌酐、尿酸、β</w:t>
            </w:r>
            <w:r>
              <w:rPr>
                <w:rFonts w:hint="eastAsia"/>
              </w:rPr>
              <w:t xml:space="preserve">2</w:t>
            </w:r>
            <w:r>
              <w:rPr>
                <w:rFonts w:hint="eastAsia"/>
              </w:rPr>
              <w:t xml:space="preserve">微球蛋白、胱抑素</w:t>
            </w:r>
            <w:r>
              <w:rPr>
                <w:rFonts w:hint="eastAsia"/>
              </w:rPr>
              <w:t xml:space="preserve">C</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血脂</w:t>
            </w:r>
            <w:r>
              <w:rPr>
                <w:rFonts w:hint="eastAsia"/>
                <w:lang w:eastAsia="zh-CN"/>
              </w:rPr>
              <w:t xml:space="preserve">四</w:t>
            </w:r>
            <w:r>
              <w:rPr>
                <w:rFonts w:hint="eastAsia"/>
              </w:rPr>
              <w:t xml:space="preserve">项</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总胆固醇、甘油三脂、高密度脂蛋白、低密度脂蛋白</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600"/>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血常规</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红细胞计数、白细胞计数、血小板、血红蛋白、单核细胞、淋巴细胞等</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600"/>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pPr>
            <w:r>
              <w:rPr>
                <w:rFonts w:hint="eastAsia"/>
              </w:rPr>
              <w:t xml:space="preserve">甲状腺功能三项</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lang w:eastAsia="zh-CN"/>
              </w:rPr>
            </w:pPr>
            <w:r>
              <w:rPr>
                <w:rFonts w:hint="eastAsia"/>
                <w:lang w:eastAsia="zh-CN"/>
              </w:rPr>
              <w:t xml:space="preserve">T3(</w:t>
            </w:r>
            <w:r>
              <w:rPr>
                <w:rFonts w:hint="eastAsia"/>
                <w:lang w:eastAsia="zh-CN"/>
              </w:rPr>
              <w:t xml:space="preserve">三碘甲状原氨酸</w:t>
            </w:r>
            <w:r>
              <w:rPr>
                <w:rFonts w:hint="eastAsia"/>
                <w:lang w:eastAsia="zh-CN"/>
              </w:rPr>
              <w:t xml:space="preserve">)</w:t>
            </w:r>
            <w:r>
              <w:rPr>
                <w:rFonts w:hint="eastAsia"/>
                <w:lang w:eastAsia="zh-CN"/>
              </w:rPr>
              <w:t xml:space="preserve">、</w:t>
            </w:r>
            <w:r>
              <w:rPr>
                <w:rFonts w:hint="eastAsia"/>
                <w:lang w:eastAsia="zh-CN"/>
              </w:rPr>
              <w:t xml:space="preserve">T4(</w:t>
            </w:r>
            <w:r>
              <w:rPr>
                <w:rFonts w:hint="eastAsia"/>
                <w:lang w:eastAsia="zh-CN"/>
              </w:rPr>
              <w:t xml:space="preserve">血清甲状腺素</w:t>
            </w:r>
            <w:r>
              <w:rPr>
                <w:rFonts w:hint="eastAsia"/>
                <w:lang w:eastAsia="zh-CN"/>
              </w:rPr>
              <w:t xml:space="preserve">)</w:t>
            </w:r>
            <w:r>
              <w:rPr>
                <w:rFonts w:hint="eastAsia"/>
                <w:lang w:eastAsia="zh-CN"/>
              </w:rPr>
              <w:t xml:space="preserve">、</w:t>
            </w:r>
            <w:r>
              <w:rPr>
                <w:rFonts w:hint="eastAsia"/>
                <w:lang w:eastAsia="zh-CN"/>
              </w:rPr>
              <w:t xml:space="preserve">TSH(</w:t>
            </w:r>
            <w:r>
              <w:rPr>
                <w:rFonts w:hint="eastAsia"/>
                <w:lang w:eastAsia="zh-CN"/>
              </w:rPr>
              <w:t xml:space="preserve">促甲状腺激素）</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600"/>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lang w:eastAsia="zh-CN"/>
              </w:rPr>
            </w:pPr>
            <w:r>
              <w:rPr>
                <w:rFonts w:hint="eastAsia"/>
                <w:lang w:eastAsia="zh-CN"/>
              </w:rPr>
              <w:t xml:space="preserve">血清铁蛋白</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lang w:eastAsia="zh-CN"/>
              </w:rPr>
            </w:pPr>
            <w:r>
              <w:rPr>
                <w:rFonts w:hint="eastAsia" w:ascii="宋体" w:hAnsi="宋体" w:cs="宋体"/>
                <w:lang w:eastAsia="zh-CN"/>
              </w:rPr>
              <w:t xml:space="preserve">评估人体铁储备的核心检验</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葡萄糖测定</w:t>
            </w:r>
            <w:r/>
          </w:p>
        </w:tc>
        <w:tc>
          <w:tcPr>
            <w:shd w:val="clear" w:color="000000" w:fill="auto"/>
            <w:tcBorders>
              <w:top w:val="single" w:color="000000" w:sz="4" w:space="0"/>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葡萄糖测定</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甲胎蛋白（</w:t>
            </w:r>
            <w:r>
              <w:rPr>
                <w:rFonts w:hint="eastAsia"/>
              </w:rPr>
              <w:t xml:space="preserve">AFP</w:t>
            </w:r>
            <w:r>
              <w:rPr>
                <w:rFonts w:hint="eastAsia"/>
              </w:rPr>
              <w:t xml:space="preserve">）</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甲胎蛋白定量</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癌胚抗原（</w:t>
            </w:r>
            <w:r>
              <w:rPr>
                <w:rFonts w:hint="eastAsia"/>
              </w:rPr>
              <w:t xml:space="preserve">CEA</w:t>
            </w:r>
            <w:r>
              <w:rPr>
                <w:rFonts w:hint="eastAsia"/>
              </w:rPr>
              <w:t xml:space="preserve">）</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癌胚抗原定量</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600"/>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糖类抗原（</w:t>
            </w:r>
            <w:r>
              <w:rPr>
                <w:rFonts w:hint="eastAsia"/>
              </w:rPr>
              <w:t xml:space="preserve">CA199</w:t>
            </w:r>
            <w:r>
              <w:rPr>
                <w:rFonts w:hint="eastAsia"/>
              </w:rPr>
              <w:t xml:space="preserve">）</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糖类抗原</w:t>
            </w:r>
            <w:r>
              <w:rPr>
                <w:rFonts w:hint="eastAsia"/>
                <w:lang w:eastAsia="zh-CN"/>
              </w:rPr>
              <w:t xml:space="preserve"> 19-9</w:t>
            </w:r>
            <w:r>
              <w:rPr>
                <w:rFonts w:hint="eastAsia"/>
                <w:lang w:eastAsia="zh-CN"/>
              </w:rPr>
              <w:t xml:space="preserve">（</w:t>
            </w:r>
            <w:r>
              <w:rPr>
                <w:rFonts w:hint="eastAsia"/>
                <w:lang w:eastAsia="zh-CN"/>
              </w:rPr>
              <w:t xml:space="preserve">CA199</w:t>
            </w:r>
            <w:r>
              <w:rPr>
                <w:rFonts w:hint="eastAsia"/>
                <w:lang w:eastAsia="zh-CN"/>
              </w:rPr>
              <w:t xml:space="preserve">，消化道肿瘤）</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糖类</w:t>
            </w:r>
            <w:r>
              <w:rPr>
                <w:rFonts w:hint="eastAsia"/>
              </w:rPr>
              <w:t xml:space="preserve">CA72-4</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糖类</w:t>
            </w:r>
            <w:r>
              <w:rPr>
                <w:rFonts w:hint="eastAsia"/>
                <w:lang w:eastAsia="zh-CN"/>
              </w:rPr>
              <w:t xml:space="preserve">CA72-4</w:t>
            </w:r>
            <w:r>
              <w:rPr>
                <w:rFonts w:hint="eastAsia"/>
                <w:lang w:eastAsia="zh-CN"/>
              </w:rPr>
              <w:t xml:space="preserve">（</w:t>
            </w:r>
            <w:r>
              <w:rPr>
                <w:rFonts w:hint="eastAsia"/>
                <w:lang w:eastAsia="zh-CN"/>
              </w:rPr>
              <w:t xml:space="preserve">胃癌、结直肠癌筛查</w:t>
            </w:r>
            <w:r>
              <w:rPr>
                <w:rFonts w:hint="eastAsia"/>
                <w:lang w:eastAsia="zh-CN"/>
              </w:rPr>
              <w:t xml:space="preserve">）</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C13</w:t>
            </w:r>
            <w:r>
              <w:rPr>
                <w:rFonts w:hint="eastAsia"/>
              </w:rPr>
              <w:t xml:space="preserve">呼气试验</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幽门螺旋杆菌测定</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心功能检查</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12 </w:t>
            </w:r>
            <w:r>
              <w:rPr>
                <w:rFonts w:hint="eastAsia"/>
              </w:rPr>
              <w:t xml:space="preserve">导同步心电图</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8000" w:sz="4" w:space="0"/>
              <w:bottom w:val="single" w:color="000000" w:sz="4" w:space="0"/>
              <w:right w:val="single" w:color="008000" w:sz="4" w:space="0"/>
            </w:tcBorders>
            <w:tcW w:w="2072" w:type="dxa"/>
            <w:vAlign w:val="center"/>
            <w:vMerge w:val="restart"/>
            <w:textDirection w:val="lrTb"/>
            <w:noWrap w:val="false"/>
          </w:tcPr>
          <w:p>
            <w:pPr>
              <w:jc w:val="center"/>
              <w:spacing w:after="0" w:line="240" w:lineRule="auto"/>
              <w:widowControl w:val="off"/>
              <w:rPr>
                <w:rFonts w:hint="eastAsia" w:ascii="宋体" w:hAnsi="宋体" w:eastAsia="宋体" w:cs="宋体"/>
                <w:sz w:val="20"/>
                <w:szCs w:val="20"/>
                <w:lang w:eastAsia="zh-CN"/>
              </w:rPr>
            </w:pPr>
            <w:r>
              <w:rPr>
                <w:rFonts w:hint="eastAsia" w:ascii="宋体" w:hAnsi="宋体" w:eastAsia="宋体" w:cs="宋体"/>
                <w:sz w:val="20"/>
                <w:szCs w:val="20"/>
                <w:lang w:eastAsia="zh-CN"/>
              </w:rPr>
              <w:t xml:space="preserve">胃肠镜(包含泻药和麻醉）</w:t>
            </w:r>
            <w:r/>
          </w:p>
        </w:tc>
        <w:tc>
          <w:tcPr>
            <w:shd w:val="clear" w:color="auto" w:fill="auto"/>
            <w:tcBorders>
              <w:left w:val="single" w:color="000000" w:sz="4" w:space="0"/>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肠镜辅材费</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tcBorders>
              <w:left w:val="single" w:color="008000" w:sz="4" w:space="0"/>
              <w:bottom w:val="single" w:color="000000" w:sz="4" w:space="0"/>
              <w:right w:val="single" w:color="008000" w:sz="4" w:space="0"/>
            </w:tcBorders>
            <w:tcW w:w="2072" w:type="dxa"/>
            <w:vAlign w:val="center"/>
            <w:vMerge w:val="continue"/>
            <w:textDirection w:val="lrTb"/>
            <w:noWrap w:val="false"/>
          </w:tcPr>
          <w:p>
            <w:pPr>
              <w:spacing w:after="0" w:line="240" w:lineRule="auto"/>
              <w:widowControl w:val="off"/>
              <w:rPr>
                <w:rFonts w:hint="eastAsia" w:ascii="宋体" w:hAnsi="宋体" w:eastAsia="宋体" w:cs="宋体"/>
                <w:sz w:val="20"/>
                <w:szCs w:val="20"/>
                <w:lang w:eastAsia="zh-CN"/>
              </w:rPr>
            </w:pPr>
            <w:r>
              <w:rPr>
                <w:rFonts w:hint="eastAsia" w:ascii="宋体" w:hAnsi="宋体" w:eastAsia="宋体" w:cs="宋体"/>
                <w:sz w:val="20"/>
                <w:szCs w:val="20"/>
                <w:lang w:eastAsia="zh-CN"/>
              </w:rPr>
            </w:r>
            <w:r/>
          </w:p>
        </w:tc>
        <w:tc>
          <w:tcPr>
            <w:shd w:val="clear" w:color="auto" w:fill="auto"/>
            <w:tcBorders>
              <w:left w:val="single" w:color="000000" w:sz="4" w:space="0"/>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腔镜无痛检查</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tcBorders>
              <w:left w:val="single" w:color="008000" w:sz="4" w:space="0"/>
              <w:bottom w:val="single" w:color="000000" w:sz="4" w:space="0"/>
              <w:right w:val="single" w:color="008000" w:sz="4" w:space="0"/>
            </w:tcBorders>
            <w:tcW w:w="2072" w:type="dxa"/>
            <w:vAlign w:val="center"/>
            <w:vMerge w:val="continue"/>
            <w:textDirection w:val="lrTb"/>
            <w:noWrap w:val="false"/>
          </w:tcPr>
          <w:p>
            <w:pPr>
              <w:spacing w:after="0" w:line="240" w:lineRule="auto"/>
              <w:widowControl w:val="off"/>
              <w:rPr>
                <w:rFonts w:hint="eastAsia" w:ascii="宋体" w:hAnsi="宋体" w:eastAsia="宋体" w:cs="宋体"/>
                <w:sz w:val="20"/>
                <w:szCs w:val="20"/>
                <w:lang w:eastAsia="zh-CN"/>
              </w:rPr>
            </w:pPr>
            <w:r>
              <w:rPr>
                <w:rFonts w:hint="eastAsia" w:ascii="宋体" w:hAnsi="宋体" w:eastAsia="宋体" w:cs="宋体"/>
                <w:sz w:val="20"/>
                <w:szCs w:val="20"/>
                <w:lang w:eastAsia="zh-CN"/>
              </w:rPr>
            </w:r>
            <w:r/>
          </w:p>
        </w:tc>
        <w:tc>
          <w:tcPr>
            <w:shd w:val="clear" w:color="auto" w:fill="auto"/>
            <w:tcBorders>
              <w:left w:val="single" w:color="000000" w:sz="4" w:space="0"/>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胃镜辅材费</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tcBorders>
              <w:left w:val="single" w:color="008000" w:sz="4" w:space="0"/>
              <w:bottom w:val="single" w:color="000000" w:sz="4" w:space="0"/>
              <w:right w:val="single" w:color="008000" w:sz="4" w:space="0"/>
            </w:tcBorders>
            <w:tcW w:w="2072" w:type="dxa"/>
            <w:vAlign w:val="center"/>
            <w:vMerge w:val="continue"/>
            <w:textDirection w:val="lrTb"/>
            <w:noWrap w:val="false"/>
          </w:tcPr>
          <w:p>
            <w:pPr>
              <w:spacing w:after="0" w:line="240" w:lineRule="auto"/>
              <w:widowControl w:val="off"/>
              <w:rPr>
                <w:rFonts w:hint="eastAsia" w:ascii="宋体" w:hAnsi="宋体" w:eastAsia="宋体" w:cs="宋体"/>
                <w:sz w:val="20"/>
                <w:szCs w:val="20"/>
                <w:lang w:eastAsia="zh-CN"/>
              </w:rPr>
            </w:pPr>
            <w:r>
              <w:rPr>
                <w:rFonts w:hint="eastAsia" w:ascii="宋体" w:hAnsi="宋体" w:eastAsia="宋体" w:cs="宋体"/>
                <w:sz w:val="20"/>
                <w:szCs w:val="20"/>
                <w:lang w:eastAsia="zh-CN"/>
              </w:rPr>
            </w:r>
            <w:r/>
          </w:p>
        </w:tc>
        <w:tc>
          <w:tcPr>
            <w:shd w:val="clear" w:color="auto" w:fill="auto"/>
            <w:tcBorders>
              <w:left w:val="single" w:color="000000" w:sz="4" w:space="0"/>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rPr>
              <w:t xml:space="preserve">电子肠镜</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tcBorders>
              <w:left w:val="single" w:color="008000" w:sz="4" w:space="0"/>
              <w:bottom w:val="single" w:color="000000" w:sz="4" w:space="0"/>
              <w:right w:val="single" w:color="008000" w:sz="4" w:space="0"/>
            </w:tcBorders>
            <w:tcW w:w="2072" w:type="dxa"/>
            <w:vAlign w:val="center"/>
            <w:vMerge w:val="continue"/>
            <w:textDirection w:val="lrTb"/>
            <w:noWrap w:val="false"/>
          </w:tcPr>
          <w:p>
            <w:pPr>
              <w:spacing w:after="0" w:line="240" w:lineRule="auto"/>
              <w:widowControl w:val="off"/>
              <w:rPr>
                <w:rFonts w:hint="eastAsia" w:ascii="宋体" w:hAnsi="宋体" w:eastAsia="宋体" w:cs="宋体"/>
                <w:sz w:val="20"/>
                <w:szCs w:val="20"/>
                <w:lang w:eastAsia="zh-CN"/>
              </w:rPr>
            </w:pPr>
            <w:r>
              <w:rPr>
                <w:rFonts w:hint="eastAsia" w:ascii="宋体" w:hAnsi="宋体" w:eastAsia="宋体" w:cs="宋体"/>
                <w:sz w:val="20"/>
                <w:szCs w:val="20"/>
                <w:lang w:eastAsia="zh-CN"/>
              </w:rPr>
            </w:r>
            <w:r/>
          </w:p>
        </w:tc>
        <w:tc>
          <w:tcPr>
            <w:shd w:val="clear" w:color="auto" w:fill="auto"/>
            <w:tcBorders>
              <w:left w:val="single" w:color="000000" w:sz="4" w:space="0"/>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lang w:eastAsia="zh-CN"/>
              </w:rPr>
              <w:t xml:space="preserve">电子胃镜（不含</w:t>
            </w:r>
            <w:r>
              <w:rPr>
                <w:rFonts w:hint="eastAsia"/>
                <w:lang w:eastAsia="zh-CN"/>
              </w:rPr>
              <w:t xml:space="preserve">HP</w:t>
            </w:r>
            <w:r>
              <w:rPr>
                <w:rFonts w:hint="eastAsia"/>
                <w:lang w:eastAsia="zh-CN"/>
              </w:rPr>
              <w:t xml:space="preserve">检测）</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b/>
                <w:bCs/>
                <w:lang w:eastAsia="zh-CN"/>
              </w:rPr>
              <w:t xml:space="preserve">√</w:t>
            </w:r>
            <w:r/>
          </w:p>
        </w:tc>
      </w:tr>
      <w:tr>
        <w:trPr>
          <w:trHeight w:val="556"/>
        </w:trPr>
        <w:tc>
          <w:tcPr>
            <w:shd w:val="clear" w:color="auto" w:fill="auto"/>
            <w:tcBorders>
              <w:left w:val="single" w:color="000000" w:sz="4" w:space="0"/>
              <w:bottom w:val="single" w:color="000000" w:sz="4" w:space="0"/>
              <w:right w:val="single" w:color="000000" w:sz="4" w:space="0"/>
            </w:tcBorders>
            <w:tcW w:w="2072"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早餐</w:t>
            </w:r>
            <w:r/>
          </w:p>
        </w:tc>
        <w:tc>
          <w:tcPr>
            <w:shd w:val="clear" w:color="auto" w:fill="auto"/>
            <w:tcBorders>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cs="宋体"/>
                <w:lang w:eastAsia="zh-CN"/>
              </w:rPr>
            </w:pPr>
            <w:r>
              <w:rPr>
                <w:rFonts w:ascii="宋体" w:hAnsi="宋体" w:cs="宋体"/>
                <w:lang w:eastAsia="zh-CN"/>
              </w:rPr>
              <w:t xml:space="preserve">营养早餐</w:t>
            </w:r>
            <w:r/>
          </w:p>
        </w:tc>
        <w:tc>
          <w:tcPr>
            <w:shd w:val="clear" w:color="auto" w:fill="auto"/>
            <w:tcBorders>
              <w:bottom w:val="single" w:color="000000" w:sz="4" w:space="0"/>
              <w:right w:val="single" w:color="000000" w:sz="4" w:space="0"/>
            </w:tcBorders>
            <w:tcW w:w="638"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c>
          <w:tcPr>
            <w:shd w:val="clear" w:color="auto" w:fill="auto"/>
            <w:tcBorders>
              <w:bottom w:val="single" w:color="000000" w:sz="4" w:space="0"/>
              <w:right w:val="single" w:color="000000" w:sz="4" w:space="0"/>
            </w:tcBorders>
            <w:tcW w:w="639" w:type="dxa"/>
            <w:vAlign w:val="center"/>
            <w:textDirection w:val="lrTb"/>
            <w:noWrap w:val="false"/>
          </w:tcPr>
          <w:p>
            <w:pPr>
              <w:jc w:val="center"/>
              <w:spacing w:after="0" w:line="240" w:lineRule="auto"/>
              <w:widowControl w:val="off"/>
              <w:rPr>
                <w:rFonts w:hint="eastAsia" w:ascii="宋体" w:hAnsi="宋体" w:cs="宋体"/>
                <w:b/>
                <w:bCs/>
                <w:lang w:eastAsia="zh-CN"/>
              </w:rPr>
            </w:pPr>
            <w:r>
              <w:rPr>
                <w:rFonts w:ascii="宋体" w:hAnsi="宋体" w:cs="宋体"/>
                <w:b/>
                <w:bCs/>
                <w:lang w:eastAsia="zh-CN"/>
              </w:rPr>
              <w:t xml:space="preserve">√</w:t>
            </w:r>
            <w:r/>
          </w:p>
        </w:tc>
      </w:tr>
    </w:tbl>
    <w:p>
      <w:pPr>
        <w:pStyle w:val="788"/>
        <w:rPr>
          <w:rFonts w:hint="eastAsia" w:ascii="宋体" w:hAnsi="宋体"/>
          <w:b/>
          <w:sz w:val="24"/>
        </w:rPr>
      </w:pPr>
      <w:r>
        <w:rPr>
          <w:rFonts w:hint="eastAsia" w:ascii="宋体" w:hAnsi="宋体"/>
          <w:b/>
          <w:sz w:val="24"/>
        </w:rPr>
      </w:r>
      <w:r/>
    </w:p>
    <w:p>
      <w:pPr>
        <w:rPr>
          <w:lang w:eastAsia="zh-CN"/>
        </w:rPr>
      </w:pPr>
      <w:r>
        <w:rPr>
          <w:lang w:eastAsia="zh-CN"/>
        </w:rPr>
      </w:r>
      <w:r/>
    </w:p>
    <w:p>
      <w:pPr>
        <w:pStyle w:val="788"/>
        <w:rPr>
          <w:rFonts w:hint="eastAsia" w:ascii="宋体" w:hAnsi="宋体"/>
          <w:b/>
          <w:sz w:val="24"/>
        </w:rPr>
      </w:pPr>
      <w:r>
        <w:rPr>
          <w:rFonts w:ascii="宋体" w:hAnsi="宋体"/>
          <w:b/>
          <w:sz w:val="24"/>
        </w:rPr>
        <w:t xml:space="preserve">三、服务要求：</w:t>
      </w:r>
      <w:r/>
    </w:p>
    <w:p>
      <w:pPr>
        <w:widowControl w:val="off"/>
        <w:rPr>
          <w:rFonts w:hint="eastAsia" w:ascii="宋体" w:hAnsi="宋体" w:eastAsia="宋体"/>
          <w:b/>
          <w:sz w:val="24"/>
          <w:szCs w:val="24"/>
          <w:lang w:eastAsia="zh-CN"/>
        </w:rPr>
      </w:pPr>
      <w:r>
        <w:rPr>
          <w:rFonts w:ascii="宋体" w:hAnsi="宋体" w:eastAsia="宋体"/>
          <w:b/>
          <w:sz w:val="24"/>
          <w:szCs w:val="24"/>
          <w:lang w:eastAsia="zh-CN"/>
        </w:rPr>
        <w:t xml:space="preserve">1.投标供应商总体要求</w:t>
      </w:r>
      <w:r/>
    </w:p>
    <w:p>
      <w:pPr>
        <w:ind w:firstLine="480"/>
        <w:spacing w:line="360" w:lineRule="auto"/>
        <w:tabs>
          <w:tab w:val="left" w:pos="426" w:leader="none"/>
        </w:tabs>
        <w:rPr>
          <w:rFonts w:hint="eastAsia" w:ascii="宋体" w:hAnsi="宋体"/>
          <w:sz w:val="24"/>
          <w:szCs w:val="24"/>
          <w:lang w:eastAsia="zh-CN"/>
        </w:rPr>
      </w:pPr>
      <w:r>
        <w:rPr>
          <w:rFonts w:ascii="宋体" w:hAnsi="宋体"/>
          <w:sz w:val="24"/>
          <w:szCs w:val="24"/>
          <w:lang w:eastAsia="zh-CN"/>
        </w:rPr>
        <w:t xml:space="preserve">（</w:t>
      </w:r>
      <w:r>
        <w:rPr>
          <w:rFonts w:ascii="宋体" w:hAnsi="宋体" w:eastAsia="宋体"/>
          <w:sz w:val="24"/>
          <w:szCs w:val="24"/>
          <w:lang w:eastAsia="zh-CN"/>
        </w:rPr>
        <w:t xml:space="preserve">1</w:t>
      </w:r>
      <w:r>
        <w:rPr>
          <w:rFonts w:ascii="宋体" w:hAnsi="宋体"/>
          <w:sz w:val="24"/>
          <w:szCs w:val="24"/>
          <w:lang w:eastAsia="zh-CN"/>
        </w:rPr>
        <w:t xml:space="preserve">）服务地点：泰州市，成交供应商提供体检场所。</w:t>
      </w:r>
      <w:r/>
    </w:p>
    <w:p>
      <w:pPr>
        <w:ind w:firstLine="480"/>
        <w:spacing w:line="360" w:lineRule="auto"/>
        <w:tabs>
          <w:tab w:val="left" w:pos="426" w:leader="none"/>
        </w:tabs>
        <w:rPr>
          <w:rFonts w:hint="eastAsia" w:ascii="宋体" w:hAnsi="宋体"/>
          <w:sz w:val="24"/>
          <w:szCs w:val="24"/>
          <w:lang w:eastAsia="zh-CN"/>
        </w:rPr>
      </w:pPr>
      <w:r>
        <w:rPr>
          <w:rFonts w:hint="eastAsia" w:ascii="宋体" w:hAnsi="宋体"/>
          <w:sz w:val="24"/>
          <w:szCs w:val="24"/>
          <w:lang w:eastAsia="zh-CN"/>
        </w:rPr>
        <w:t xml:space="preserve">（2）</w:t>
      </w:r>
      <w:r>
        <w:rPr>
          <w:rFonts w:hint="eastAsia" w:ascii="宋体" w:hAnsi="宋体"/>
          <w:sz w:val="24"/>
          <w:szCs w:val="24"/>
          <w:lang w:eastAsia="zh-CN"/>
        </w:rPr>
        <w:t xml:space="preserve">体检场所布局科学合理，环境宽敞明亮、整洁雅致。候检区域空间充裕，秩序井然；各功能分区标识清晰醒目，导向准确，动线流畅。现场配备专业导医服务台，候检区设置充足、舒适的休息座椅，保障体检流程高效、有序</w:t>
      </w:r>
      <w:r>
        <w:rPr>
          <w:rFonts w:hint="eastAsia" w:ascii="宋体" w:hAnsi="宋体"/>
          <w:sz w:val="24"/>
          <w:szCs w:val="24"/>
          <w:lang w:eastAsia="zh-CN"/>
        </w:rPr>
        <w:t xml:space="preserve">、人性化</w:t>
      </w:r>
      <w:r>
        <w:rPr>
          <w:rFonts w:hint="eastAsia" w:ascii="宋体" w:hAnsi="宋体"/>
          <w:sz w:val="24"/>
          <w:szCs w:val="24"/>
          <w:lang w:eastAsia="zh-CN"/>
        </w:rPr>
        <w:t xml:space="preserve">。</w:t>
      </w:r>
      <w:r/>
    </w:p>
    <w:p>
      <w:pPr>
        <w:ind w:firstLine="480"/>
        <w:spacing w:line="360" w:lineRule="auto"/>
        <w:tabs>
          <w:tab w:val="left" w:pos="426" w:leader="none"/>
        </w:tabs>
        <w:rPr>
          <w:rFonts w:hint="eastAsia" w:ascii="宋体" w:hAnsi="宋体" w:eastAsia="宋体"/>
          <w:sz w:val="24"/>
          <w:szCs w:val="24"/>
          <w:lang w:eastAsia="zh-CN"/>
        </w:rPr>
      </w:pPr>
      <w:r>
        <w:rPr>
          <w:rFonts w:ascii="宋体" w:hAnsi="宋体"/>
          <w:sz w:val="24"/>
          <w:szCs w:val="24"/>
          <w:lang w:eastAsia="zh-CN"/>
        </w:rPr>
        <w:t xml:space="preserve">（</w:t>
      </w:r>
      <w:r>
        <w:rPr>
          <w:rFonts w:hint="eastAsia" w:ascii="宋体" w:hAnsi="宋体" w:eastAsia="宋体"/>
          <w:sz w:val="24"/>
          <w:szCs w:val="24"/>
          <w:lang w:eastAsia="zh-CN"/>
        </w:rPr>
        <w:t xml:space="preserve">3</w:t>
      </w:r>
      <w:r>
        <w:rPr>
          <w:rFonts w:ascii="宋体" w:hAnsi="宋体"/>
          <w:sz w:val="24"/>
          <w:szCs w:val="24"/>
          <w:lang w:eastAsia="zh-CN"/>
        </w:rPr>
        <w:t xml:space="preserve">）</w:t>
      </w:r>
      <w:r>
        <w:rPr>
          <w:rFonts w:ascii="宋体" w:hAnsi="宋体"/>
          <w:sz w:val="24"/>
          <w:szCs w:val="24"/>
          <w:lang w:eastAsia="zh-CN"/>
        </w:rPr>
        <w:t xml:space="preserve">体检中心</w:t>
      </w:r>
      <w:r>
        <w:rPr>
          <w:rFonts w:hint="eastAsia" w:ascii="宋体" w:hAnsi="宋体"/>
          <w:sz w:val="24"/>
          <w:szCs w:val="24"/>
          <w:lang w:eastAsia="zh-CN"/>
        </w:rPr>
        <w:t xml:space="preserve">须配备满足</w:t>
      </w:r>
      <w:r>
        <w:rPr>
          <w:rFonts w:ascii="宋体" w:hAnsi="宋体"/>
          <w:sz w:val="24"/>
          <w:szCs w:val="24"/>
          <w:lang w:eastAsia="zh-CN"/>
        </w:rPr>
        <w:t xml:space="preserve">本项目所需的各种</w:t>
      </w:r>
      <w:r>
        <w:rPr>
          <w:rFonts w:hint="eastAsia" w:ascii="宋体" w:hAnsi="宋体"/>
          <w:sz w:val="24"/>
          <w:szCs w:val="24"/>
          <w:lang w:eastAsia="zh-CN"/>
        </w:rPr>
        <w:t xml:space="preserve">医疗</w:t>
      </w:r>
      <w:r>
        <w:rPr>
          <w:rFonts w:ascii="宋体" w:hAnsi="宋体"/>
          <w:sz w:val="24"/>
          <w:szCs w:val="24"/>
          <w:lang w:eastAsia="zh-CN"/>
        </w:rPr>
        <w:t xml:space="preserve">设备</w:t>
      </w:r>
      <w:r>
        <w:rPr>
          <w:rFonts w:hint="eastAsia" w:ascii="宋体" w:hAnsi="宋体"/>
          <w:sz w:val="24"/>
          <w:szCs w:val="24"/>
          <w:lang w:eastAsia="zh-CN"/>
        </w:rPr>
        <w:t xml:space="preserve">，技术性能指标优良且运行稳定。</w:t>
      </w:r>
      <w:r/>
    </w:p>
    <w:p>
      <w:pPr>
        <w:ind w:firstLine="480"/>
        <w:spacing w:line="360" w:lineRule="auto"/>
        <w:tabs>
          <w:tab w:val="left" w:pos="426" w:leader="none"/>
        </w:tabs>
        <w:rPr>
          <w:rFonts w:hint="eastAsia" w:ascii="宋体" w:hAnsi="宋体" w:eastAsia="宋体"/>
          <w:sz w:val="24"/>
          <w:szCs w:val="24"/>
          <w:lang w:eastAsia="zh-CN"/>
        </w:rPr>
      </w:pPr>
      <w:r>
        <w:rPr>
          <w:rFonts w:ascii="宋体" w:hAnsi="宋体"/>
          <w:sz w:val="24"/>
          <w:szCs w:val="24"/>
          <w:lang w:eastAsia="zh-CN"/>
        </w:rPr>
        <w:t xml:space="preserve">（</w:t>
      </w:r>
      <w:r>
        <w:rPr>
          <w:rFonts w:hint="eastAsia" w:ascii="宋体" w:hAnsi="宋体" w:eastAsia="宋体"/>
          <w:sz w:val="24"/>
          <w:szCs w:val="24"/>
          <w:lang w:eastAsia="zh-CN"/>
        </w:rPr>
        <w:t xml:space="preserve">4</w:t>
      </w:r>
      <w:r>
        <w:rPr>
          <w:rFonts w:ascii="宋体" w:hAnsi="宋体"/>
          <w:sz w:val="24"/>
          <w:szCs w:val="24"/>
          <w:lang w:eastAsia="zh-CN"/>
        </w:rPr>
        <w:t xml:space="preserve">）体检所用医疗设备、器材、卫生材料及试剂均是通过具备医疗器械（或药品）经营许可证的公司采购的具备医疗器械（或药品）注册证的产品，设备器材均按规定定期参加各级技术监督局的计量检查，确保体检结果的可靠性。</w:t>
      </w:r>
      <w:r/>
    </w:p>
    <w:p>
      <w:pPr>
        <w:ind w:firstLine="480"/>
        <w:spacing w:line="360" w:lineRule="auto"/>
        <w:tabs>
          <w:tab w:val="left" w:pos="426" w:leader="none"/>
        </w:tabs>
        <w:rPr>
          <w:rFonts w:hint="eastAsia" w:ascii="宋体" w:hAnsi="宋体"/>
          <w:sz w:val="24"/>
          <w:szCs w:val="24"/>
          <w:lang w:eastAsia="zh-CN"/>
        </w:rPr>
      </w:pPr>
      <w:r>
        <w:rPr>
          <w:rFonts w:ascii="宋体" w:hAnsi="宋体"/>
          <w:sz w:val="24"/>
          <w:szCs w:val="24"/>
          <w:lang w:eastAsia="zh-CN"/>
        </w:rPr>
        <w:t xml:space="preserve">（</w:t>
      </w:r>
      <w:r>
        <w:rPr>
          <w:rFonts w:hint="eastAsia" w:ascii="宋体" w:hAnsi="宋体" w:eastAsia="宋体"/>
          <w:sz w:val="24"/>
          <w:szCs w:val="24"/>
          <w:lang w:eastAsia="zh-CN"/>
        </w:rPr>
        <w:t xml:space="preserve">5</w:t>
      </w:r>
      <w:r>
        <w:rPr>
          <w:rFonts w:ascii="宋体" w:hAnsi="宋体"/>
          <w:sz w:val="24"/>
          <w:szCs w:val="24"/>
          <w:lang w:eastAsia="zh-CN"/>
        </w:rPr>
        <w:t xml:space="preserve">）投标供应商的体检中心检验科及放射室均具有国家相关许可资格，并建立完整的质量控制体系，确保检验结果的准确性。</w:t>
      </w:r>
      <w:r/>
    </w:p>
    <w:p>
      <w:pPr>
        <w:ind w:firstLine="480"/>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（6）</w:t>
      </w:r>
      <w:r>
        <w:rPr>
          <w:rFonts w:ascii="宋体" w:hAnsi="宋体" w:eastAsia="宋体"/>
          <w:sz w:val="24"/>
          <w:szCs w:val="24"/>
          <w:lang w:eastAsia="zh-CN"/>
        </w:rPr>
        <w:t xml:space="preserve">供应商</w:t>
      </w:r>
      <w:r>
        <w:rPr>
          <w:rFonts w:hint="eastAsia" w:ascii="宋体" w:hAnsi="宋体" w:eastAsia="宋体"/>
          <w:sz w:val="24"/>
          <w:szCs w:val="24"/>
          <w:lang w:eastAsia="zh-CN"/>
        </w:rPr>
        <w:t xml:space="preserve">应具有</w:t>
      </w:r>
      <w:r>
        <w:rPr>
          <w:rFonts w:ascii="宋体" w:hAnsi="宋体" w:eastAsia="宋体"/>
          <w:sz w:val="24"/>
          <w:szCs w:val="24"/>
          <w:lang w:eastAsia="zh-CN"/>
        </w:rPr>
        <w:t xml:space="preserve">完备的制度体系，涵盖但不限于岗位</w:t>
      </w:r>
      <w:r>
        <w:rPr>
          <w:rFonts w:hint="eastAsia" w:ascii="宋体" w:hAnsi="宋体" w:eastAsia="宋体"/>
          <w:sz w:val="24"/>
          <w:szCs w:val="24"/>
          <w:lang w:eastAsia="zh-CN"/>
        </w:rPr>
        <w:t xml:space="preserve">职责</w:t>
      </w:r>
      <w:r>
        <w:rPr>
          <w:rFonts w:ascii="宋体" w:hAnsi="宋体" w:eastAsia="宋体"/>
          <w:sz w:val="24"/>
          <w:szCs w:val="24"/>
          <w:lang w:eastAsia="zh-CN"/>
        </w:rPr>
        <w:t xml:space="preserve">、医疗质量安全、医院感染</w:t>
      </w:r>
      <w:r>
        <w:rPr>
          <w:rFonts w:hint="eastAsia" w:ascii="宋体" w:hAnsi="宋体" w:eastAsia="宋体"/>
          <w:sz w:val="24"/>
          <w:szCs w:val="24"/>
          <w:lang w:eastAsia="zh-CN"/>
        </w:rPr>
        <w:t xml:space="preserve">防控</w:t>
      </w:r>
      <w:r>
        <w:rPr>
          <w:rFonts w:ascii="宋体" w:hAnsi="宋体" w:eastAsia="宋体"/>
          <w:sz w:val="24"/>
          <w:szCs w:val="24"/>
          <w:lang w:eastAsia="zh-CN"/>
        </w:rPr>
        <w:t xml:space="preserve">、</w:t>
      </w:r>
      <w:r>
        <w:rPr>
          <w:rFonts w:hint="eastAsia" w:ascii="宋体" w:hAnsi="宋体" w:eastAsia="宋体"/>
          <w:sz w:val="24"/>
          <w:szCs w:val="24"/>
          <w:lang w:eastAsia="zh-CN"/>
        </w:rPr>
        <w:t xml:space="preserve">体检人员</w:t>
      </w:r>
      <w:r>
        <w:rPr>
          <w:rFonts w:ascii="宋体" w:hAnsi="宋体" w:eastAsia="宋体"/>
          <w:sz w:val="24"/>
          <w:szCs w:val="24"/>
          <w:lang w:eastAsia="zh-CN"/>
        </w:rPr>
        <w:t xml:space="preserve">隐私保护及投诉处理等核心管理制度。</w:t>
      </w:r>
      <w:r/>
    </w:p>
    <w:p>
      <w:pPr>
        <w:ind w:firstLine="480"/>
        <w:spacing w:line="360" w:lineRule="auto"/>
        <w:tabs>
          <w:tab w:val="left" w:pos="426" w:leader="none"/>
        </w:tabs>
        <w:rPr>
          <w:rFonts w:hint="eastAsia" w:ascii="宋体" w:hAnsi="宋体"/>
          <w:sz w:val="24"/>
          <w:szCs w:val="24"/>
          <w:lang w:eastAsia="zh-CN"/>
        </w:rPr>
      </w:pPr>
      <w:r>
        <w:rPr>
          <w:rFonts w:hint="eastAsia" w:ascii="宋体" w:hAnsi="宋体"/>
          <w:sz w:val="24"/>
          <w:szCs w:val="24"/>
          <w:lang w:eastAsia="zh-CN"/>
        </w:rPr>
        <w:t xml:space="preserve">（7）</w:t>
      </w:r>
      <w:r>
        <w:rPr>
          <w:rFonts w:ascii="宋体" w:hAnsi="宋体"/>
          <w:sz w:val="24"/>
          <w:szCs w:val="24"/>
          <w:lang w:eastAsia="zh-CN"/>
        </w:rPr>
        <w:t xml:space="preserve">供应商须针对本项目特点制定完善的应急处置预案，涵盖但不限于医疗设备故障、现场人员过度聚集与长时间排队、突发意外事故，以及</w:t>
      </w:r>
      <w:r>
        <w:rPr>
          <w:rFonts w:hint="eastAsia" w:ascii="宋体" w:hAnsi="宋体"/>
          <w:sz w:val="24"/>
          <w:szCs w:val="24"/>
          <w:lang w:eastAsia="zh-CN"/>
        </w:rPr>
        <w:t xml:space="preserve">体检人员</w:t>
      </w:r>
      <w:r>
        <w:rPr>
          <w:rFonts w:ascii="宋体" w:hAnsi="宋体"/>
          <w:sz w:val="24"/>
          <w:szCs w:val="24"/>
          <w:lang w:eastAsia="zh-CN"/>
        </w:rPr>
        <w:t xml:space="preserve">突发身体不适（含晕厥、心脏骤停等）的紧急救治等内容，确保响应迅速、处置有效，最大限度降低安全风险。</w:t>
      </w:r>
      <w:r/>
    </w:p>
    <w:p>
      <w:pPr>
        <w:widowControl w:val="off"/>
        <w:rPr>
          <w:rFonts w:hint="eastAsia" w:ascii="宋体" w:hAnsi="宋体" w:eastAsia="宋体"/>
          <w:b/>
          <w:sz w:val="24"/>
          <w:szCs w:val="24"/>
          <w:lang w:eastAsia="zh-CN"/>
        </w:rPr>
      </w:pPr>
      <w:r>
        <w:rPr>
          <w:rFonts w:ascii="宋体" w:hAnsi="宋体" w:eastAsia="宋体"/>
          <w:b/>
          <w:sz w:val="24"/>
          <w:szCs w:val="24"/>
          <w:lang w:eastAsia="zh-CN"/>
        </w:rPr>
        <w:t xml:space="preserve">2.</w:t>
      </w:r>
      <w:r>
        <w:rPr>
          <w:rFonts w:ascii="宋体" w:hAnsi="宋体"/>
          <w:b/>
          <w:sz w:val="24"/>
          <w:szCs w:val="24"/>
          <w:lang w:eastAsia="zh-CN"/>
        </w:rPr>
        <w:t xml:space="preserve">体检服务要求</w:t>
      </w:r>
      <w:r/>
    </w:p>
    <w:p>
      <w:pPr>
        <w:ind w:firstLine="480"/>
        <w:spacing w:line="360" w:lineRule="auto"/>
        <w:tabs>
          <w:tab w:val="left" w:pos="426" w:leader="none"/>
        </w:tabs>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（1）</w:t>
      </w:r>
      <w:r>
        <w:rPr>
          <w:rFonts w:hint="eastAsia" w:asciiTheme="minorEastAsia" w:hAnsiTheme="minorEastAsia"/>
          <w:sz w:val="24"/>
          <w:szCs w:val="24"/>
          <w:lang w:eastAsia="zh-CN"/>
        </w:rPr>
        <w:t xml:space="preserve">构建“预约—签到—检查—就餐—离场”全流程闭环管理，各环节衔接顺畅，有效规避人员聚集风险。建立特殊人群关爱机制，针对高龄长者、孕产妇及慢病</w:t>
      </w:r>
      <w:r>
        <w:rPr>
          <w:rFonts w:hint="eastAsia" w:asciiTheme="minorEastAsia" w:hAnsiTheme="minorEastAsia"/>
          <w:sz w:val="24"/>
          <w:szCs w:val="24"/>
          <w:lang w:eastAsia="zh-CN"/>
        </w:rPr>
        <w:t xml:space="preserve">体检人员</w:t>
      </w:r>
      <w:r>
        <w:rPr>
          <w:rFonts w:hint="eastAsia" w:asciiTheme="minorEastAsia" w:hAnsiTheme="minorEastAsia"/>
          <w:sz w:val="24"/>
          <w:szCs w:val="24"/>
          <w:lang w:eastAsia="zh-CN"/>
        </w:rPr>
        <w:t xml:space="preserve">开辟专属优先通道。</w:t>
      </w:r>
      <w:r/>
    </w:p>
    <w:p>
      <w:pPr>
        <w:ind w:firstLine="480"/>
        <w:spacing w:line="360" w:lineRule="auto"/>
        <w:tabs>
          <w:tab w:val="left" w:pos="426" w:leader="none"/>
        </w:tabs>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（2）体检前告知义务，成交供应商须在体检人员预约成功后，通过短信、微信公众号推送或电话等方式，一次性告知对应套餐的体检注意事项。</w:t>
      </w:r>
      <w:r>
        <w:rPr>
          <w:rFonts w:hint="eastAsia" w:asciiTheme="minorEastAsia" w:hAnsiTheme="minorEastAsia"/>
          <w:sz w:val="24"/>
          <w:szCs w:val="24"/>
          <w:lang w:eastAsia="zh-CN"/>
        </w:rPr>
        <w:t xml:space="preserve">告知内容需简洁清晰、通俗易懂，因未按要求告知导致体检人员漏检、错检或需重新体检的，由成交供应商承担全部责任，采购人有权扣减相应费用。</w:t>
      </w:r>
      <w:r/>
    </w:p>
    <w:p>
      <w:pPr>
        <w:ind w:firstLine="480"/>
        <w:spacing w:line="360" w:lineRule="auto"/>
        <w:tabs>
          <w:tab w:val="left" w:pos="426" w:leader="none"/>
        </w:tabs>
        <w:rPr>
          <w:rFonts w:hint="eastAsia" w:asciiTheme="minorEastAsia" w:hAnsiTheme="minorEastAsia"/>
          <w:sz w:val="24"/>
          <w:szCs w:val="24"/>
          <w:lang w:eastAsia="zh-CN"/>
        </w:rPr>
      </w:pPr>
      <w:r>
        <w:rPr>
          <w:rFonts w:asciiTheme="minorEastAsia" w:hAnsiTheme="minorEastAsia"/>
          <w:sz w:val="24"/>
          <w:szCs w:val="24"/>
          <w:lang w:eastAsia="zh-CN"/>
        </w:rPr>
        <w:t xml:space="preserve">（</w:t>
      </w:r>
      <w:r>
        <w:rPr>
          <w:rFonts w:hint="eastAsia" w:asciiTheme="minorEastAsia" w:hAnsiTheme="minorEastAsia"/>
          <w:sz w:val="24"/>
          <w:szCs w:val="24"/>
          <w:lang w:eastAsia="zh-CN"/>
        </w:rPr>
        <w:t xml:space="preserve">3</w:t>
      </w:r>
      <w:r>
        <w:rPr>
          <w:rFonts w:asciiTheme="minorEastAsia" w:hAnsiTheme="minorEastAsia"/>
          <w:sz w:val="24"/>
          <w:szCs w:val="24"/>
          <w:lang w:eastAsia="zh-CN"/>
        </w:rPr>
        <w:t xml:space="preserve">）在体检区域内须有清晰准确的体检引导标志牌和体检导诊员，导诊员负责体检现场统筹工作，并对体检过程中发生的事故进行及时有效地处理，以保证体检工作按时有序地完成。同时应做好体检资料的制作、管理和发放（包括体检表、体检须知），如采购人不慎遗失体检表或因其他原因漏报体检人员，成交供应商应予及时补发。</w:t>
      </w:r>
      <w:r/>
    </w:p>
    <w:p>
      <w:pPr>
        <w:ind w:firstLine="480"/>
        <w:spacing w:line="360" w:lineRule="auto"/>
        <w:tabs>
          <w:tab w:val="left" w:pos="426" w:leader="none"/>
        </w:tabs>
        <w:rPr>
          <w:rFonts w:hint="eastAsia" w:asciiTheme="minorEastAsia" w:hAnsiTheme="minorEastAsia"/>
          <w:sz w:val="24"/>
          <w:szCs w:val="24"/>
          <w:lang w:eastAsia="zh-CN"/>
        </w:rPr>
      </w:pPr>
      <w:r>
        <w:rPr>
          <w:rFonts w:asciiTheme="minorEastAsia" w:hAnsiTheme="minorEastAsia"/>
          <w:sz w:val="24"/>
          <w:szCs w:val="24"/>
          <w:lang w:eastAsia="zh-CN"/>
        </w:rPr>
        <w:t xml:space="preserve">（</w:t>
      </w:r>
      <w:r>
        <w:rPr>
          <w:rFonts w:hint="eastAsia" w:asciiTheme="minorEastAsia" w:hAnsiTheme="minorEastAsia"/>
          <w:sz w:val="24"/>
          <w:szCs w:val="24"/>
          <w:lang w:eastAsia="zh-CN"/>
        </w:rPr>
        <w:t xml:space="preserve">4</w:t>
      </w:r>
      <w:r>
        <w:rPr>
          <w:rFonts w:asciiTheme="minorEastAsia" w:hAnsiTheme="minorEastAsia"/>
          <w:sz w:val="24"/>
          <w:szCs w:val="24"/>
          <w:lang w:eastAsia="zh-CN"/>
        </w:rPr>
        <w:t xml:space="preserve">）成交供应商在体检期间须派驻一名具有副主任医师职称的内科医生作为现场咨询专家，要求专家耐心细致，能认真回答体检员工的相关疑问。</w:t>
      </w:r>
      <w:r/>
    </w:p>
    <w:p>
      <w:pPr>
        <w:ind w:firstLine="480"/>
        <w:spacing w:line="360" w:lineRule="auto"/>
        <w:tabs>
          <w:tab w:val="left" w:pos="426" w:leader="none"/>
        </w:tabs>
        <w:rPr>
          <w:rFonts w:hint="eastAsia" w:asciiTheme="minorEastAsia" w:hAnsiTheme="minorEastAsia"/>
          <w:i/>
          <w:iCs/>
          <w:sz w:val="24"/>
          <w:szCs w:val="24"/>
          <w:u w:val="single"/>
          <w:lang w:eastAsia="zh-CN"/>
        </w:rPr>
      </w:pPr>
      <w:r>
        <w:rPr>
          <w:rFonts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5</w:t>
      </w:r>
      <w:r>
        <w:rPr>
          <w:rFonts w:asciiTheme="minorEastAsia" w:hAnsiTheme="minorEastAsia"/>
          <w:i/>
          <w:iCs/>
          <w:sz w:val="24"/>
          <w:szCs w:val="24"/>
          <w:u w:val="single"/>
          <w:lang w:eastAsia="zh-CN"/>
        </w:rPr>
        <w:t xml:space="preserve">）成交供应商提供体检服务时配备的医生和护士必须</w:t>
      </w:r>
      <w:r>
        <w:rPr>
          <w:rFonts w:hint="eastAsia" w:asciiTheme="minorEastAsia" w:hAnsiTheme="minorEastAsia"/>
          <w:i/>
          <w:iCs/>
          <w:sz w:val="24"/>
          <w:szCs w:val="24"/>
          <w:u w:val="single"/>
          <w:lang w:eastAsia="zh-CN"/>
        </w:rPr>
        <w:t xml:space="preserve">与</w:t>
      </w:r>
      <w:r>
        <w:rPr>
          <w:rFonts w:asciiTheme="minorEastAsia" w:hAnsiTheme="minorEastAsia"/>
          <w:i/>
          <w:iCs/>
          <w:sz w:val="24"/>
          <w:szCs w:val="24"/>
          <w:u w:val="single"/>
          <w:lang w:eastAsia="zh-CN"/>
        </w:rPr>
        <w:t xml:space="preserve">投标时所提供的人员名单一致。</w:t>
      </w:r>
      <w:r/>
    </w:p>
    <w:p>
      <w:pPr>
        <w:ind w:firstLine="480"/>
        <w:spacing w:line="360" w:lineRule="auto"/>
        <w:widowControl w:val="off"/>
        <w:rPr>
          <w:rFonts w:hint="eastAsia" w:asciiTheme="minorEastAsia" w:hAnsiTheme="minorEastAsia"/>
          <w:i/>
          <w:iCs/>
          <w:sz w:val="24"/>
          <w:szCs w:val="24"/>
          <w:u w:val="single"/>
          <w:lang w:eastAsia="zh-CN"/>
        </w:rPr>
      </w:pPr>
      <w:r>
        <w:rPr>
          <w:rFonts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6</w:t>
      </w:r>
      <w:r>
        <w:rPr>
          <w:rFonts w:asciiTheme="minorEastAsia" w:hAnsiTheme="minorEastAsia"/>
          <w:i/>
          <w:iCs/>
          <w:sz w:val="24"/>
          <w:szCs w:val="24"/>
          <w:u w:val="single"/>
          <w:lang w:eastAsia="zh-CN"/>
        </w:rPr>
        <w:t xml:space="preserve">）成交供应商应对体检结果负责，</w:t>
      </w:r>
      <w:r>
        <w:rPr>
          <w:rFonts w:ascii="宋体" w:hAnsi="宋体" w:cs="宋体"/>
          <w:i/>
          <w:iCs/>
          <w:sz w:val="24"/>
          <w:szCs w:val="24"/>
          <w:u w:val="single"/>
          <w:lang w:eastAsia="zh-CN"/>
        </w:rPr>
        <w:t xml:space="preserve">确保体检</w:t>
      </w:r>
      <w:r>
        <w:rPr>
          <w:rFonts w:hint="eastAsia" w:ascii="宋体" w:hAnsi="宋体" w:cs="宋体"/>
          <w:i/>
          <w:iCs/>
          <w:sz w:val="24"/>
          <w:szCs w:val="24"/>
          <w:u w:val="single"/>
          <w:lang w:eastAsia="zh-CN"/>
        </w:rPr>
        <w:t xml:space="preserve">数据真实、准确、完整</w:t>
      </w:r>
      <w:r>
        <w:rPr>
          <w:rFonts w:ascii="宋体" w:hAnsi="宋体" w:cs="宋体"/>
          <w:i/>
          <w:iCs/>
          <w:sz w:val="24"/>
          <w:szCs w:val="24"/>
          <w:u w:val="single"/>
          <w:lang w:eastAsia="zh-CN"/>
        </w:rPr>
        <w:t xml:space="preserve">。</w:t>
      </w:r>
      <w:r>
        <w:rPr>
          <w:rFonts w:asciiTheme="minorEastAsia" w:hAnsiTheme="minorEastAsia"/>
          <w:i/>
          <w:iCs/>
          <w:sz w:val="24"/>
          <w:szCs w:val="24"/>
          <w:u w:val="single"/>
          <w:lang w:eastAsia="zh-CN"/>
        </w:rPr>
        <w:t xml:space="preserve">健康体检报告</w:t>
      </w:r>
      <w:r>
        <w:rPr>
          <w:rFonts w:asciiTheme="minorEastAsia" w:hAnsiTheme="minorEastAsia"/>
          <w:i/>
          <w:iCs/>
          <w:sz w:val="24"/>
          <w:szCs w:val="24"/>
          <w:u w:val="single"/>
          <w:lang w:eastAsia="zh-CN"/>
        </w:rPr>
        <w:t xml:space="preserve">由成交供应商具有副主任级以上职称的医生</w:t>
      </w:r>
      <w:r>
        <w:rPr>
          <w:rFonts w:hint="eastAsia" w:asciiTheme="minorEastAsia" w:hAnsiTheme="minorEastAsia"/>
          <w:i/>
          <w:iCs/>
          <w:sz w:val="24"/>
          <w:szCs w:val="24"/>
          <w:u w:val="single"/>
          <w:lang w:eastAsia="zh-CN"/>
        </w:rPr>
        <w:t xml:space="preserve">出具或填写</w:t>
      </w:r>
      <w:r>
        <w:rPr>
          <w:rFonts w:asciiTheme="minorEastAsia" w:hAnsiTheme="minorEastAsia"/>
          <w:i/>
          <w:iCs/>
          <w:sz w:val="24"/>
          <w:szCs w:val="24"/>
          <w:u w:val="single"/>
          <w:lang w:eastAsia="zh-CN"/>
        </w:rPr>
        <w:t xml:space="preserve">，报告</w:t>
      </w:r>
      <w:r>
        <w:rPr>
          <w:rFonts w:hint="eastAsia" w:asciiTheme="minorEastAsia" w:hAnsiTheme="minorEastAsia"/>
          <w:i/>
          <w:iCs/>
          <w:sz w:val="24"/>
          <w:szCs w:val="24"/>
          <w:u w:val="single"/>
          <w:lang w:eastAsia="zh-CN"/>
        </w:rPr>
        <w:t xml:space="preserve">内容</w:t>
      </w:r>
      <w:r>
        <w:rPr>
          <w:rFonts w:asciiTheme="minorEastAsia" w:hAnsiTheme="minorEastAsia"/>
          <w:i/>
          <w:iCs/>
          <w:sz w:val="24"/>
          <w:szCs w:val="24"/>
          <w:u w:val="single"/>
          <w:lang w:eastAsia="zh-CN"/>
        </w:rPr>
        <w:t xml:space="preserve">应包括总检报告或信息汇总</w:t>
      </w:r>
      <w:r>
        <w:rPr>
          <w:rFonts w:hint="eastAsia" w:asciiTheme="minorEastAsia" w:hAnsiTheme="minorEastAsia"/>
          <w:i/>
          <w:iCs/>
          <w:sz w:val="24"/>
          <w:szCs w:val="24"/>
          <w:u w:val="single"/>
          <w:lang w:eastAsia="zh-CN"/>
        </w:rPr>
        <w:t xml:space="preserve">、检验指标</w:t>
      </w:r>
      <w:r>
        <w:rPr>
          <w:rFonts w:asciiTheme="minorEastAsia" w:hAnsiTheme="minorEastAsia"/>
          <w:i/>
          <w:iCs/>
          <w:sz w:val="24"/>
          <w:szCs w:val="24"/>
          <w:u w:val="single"/>
          <w:lang w:eastAsia="zh-CN"/>
        </w:rPr>
        <w:t xml:space="preserve">结果、</w:t>
      </w:r>
      <w:r>
        <w:rPr>
          <w:rFonts w:hint="eastAsia" w:asciiTheme="minorEastAsia" w:hAnsiTheme="minorEastAsia"/>
          <w:i/>
          <w:iCs/>
          <w:sz w:val="24"/>
          <w:szCs w:val="24"/>
          <w:u w:val="single"/>
          <w:lang w:eastAsia="zh-CN"/>
        </w:rPr>
        <w:t xml:space="preserve">实验室检查结果明细（含检验方法、参考值范围及原始检测数据记录）</w:t>
      </w:r>
      <w:r>
        <w:rPr>
          <w:rFonts w:hint="eastAsia" w:asciiTheme="minorEastAsia" w:hAnsiTheme="minorEastAsia"/>
          <w:i/>
          <w:iCs/>
          <w:sz w:val="24"/>
          <w:szCs w:val="24"/>
          <w:u w:val="single"/>
          <w:lang w:eastAsia="zh-CN"/>
        </w:rPr>
        <w:t xml:space="preserve">以及专业建议和健康指南</w:t>
      </w:r>
      <w:r>
        <w:rPr>
          <w:rFonts w:asciiTheme="minorEastAsia" w:hAnsiTheme="minorEastAsia"/>
          <w:i/>
          <w:iCs/>
          <w:sz w:val="24"/>
          <w:szCs w:val="24"/>
          <w:u w:val="single"/>
          <w:lang w:eastAsia="zh-CN"/>
        </w:rPr>
        <w:t xml:space="preserve">等。</w:t>
      </w:r>
      <w:r>
        <w:rPr>
          <w:rFonts w:hint="eastAsia" w:asciiTheme="minorEastAsia" w:hAnsiTheme="minorEastAsia"/>
          <w:i/>
          <w:iCs/>
          <w:sz w:val="24"/>
          <w:szCs w:val="24"/>
          <w:u w:val="single"/>
          <w:lang w:eastAsia="zh-CN"/>
        </w:rPr>
        <w:t xml:space="preserve">健康</w:t>
      </w:r>
      <w:r>
        <w:rPr>
          <w:rFonts w:asciiTheme="minorEastAsia" w:hAnsiTheme="minorEastAsia"/>
          <w:i/>
          <w:iCs/>
          <w:sz w:val="24"/>
          <w:szCs w:val="24"/>
          <w:u w:val="single"/>
          <w:lang w:eastAsia="zh-CN"/>
        </w:rPr>
        <w:t xml:space="preserve">体检报告</w:t>
      </w:r>
      <w:r>
        <w:rPr>
          <w:rFonts w:hint="eastAsia" w:asciiTheme="minorEastAsia" w:hAnsiTheme="minorEastAsia"/>
          <w:i/>
          <w:iCs/>
          <w:sz w:val="24"/>
          <w:szCs w:val="24"/>
          <w:u w:val="single"/>
          <w:lang w:eastAsia="zh-CN"/>
        </w:rPr>
        <w:t xml:space="preserve">应提供</w:t>
      </w:r>
      <w:r>
        <w:rPr>
          <w:rFonts w:asciiTheme="minorEastAsia" w:hAnsiTheme="minorEastAsia"/>
          <w:i/>
          <w:iCs/>
          <w:sz w:val="24"/>
          <w:szCs w:val="24"/>
          <w:u w:val="single"/>
          <w:lang w:eastAsia="zh-CN"/>
        </w:rPr>
        <w:t xml:space="preserve">电子和纸质两种</w:t>
      </w:r>
      <w:r>
        <w:rPr>
          <w:rFonts w:hint="eastAsia" w:asciiTheme="minorEastAsia" w:hAnsiTheme="minorEastAsia"/>
          <w:i/>
          <w:iCs/>
          <w:sz w:val="24"/>
          <w:szCs w:val="24"/>
          <w:u w:val="single"/>
          <w:lang w:eastAsia="zh-CN"/>
        </w:rPr>
        <w:t xml:space="preserve">形式</w:t>
      </w:r>
      <w:r>
        <w:rPr>
          <w:rFonts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电子报告</w:t>
      </w:r>
      <w:r>
        <w:rPr>
          <w:rFonts w:asciiTheme="minorEastAsia" w:hAnsiTheme="minorEastAsia"/>
          <w:i/>
          <w:iCs/>
          <w:sz w:val="24"/>
          <w:szCs w:val="24"/>
          <w:u w:val="single"/>
          <w:lang w:eastAsia="zh-CN"/>
        </w:rPr>
        <w:t xml:space="preserve">应在体检数据审核完成后即时在</w:t>
      </w:r>
      <w:r>
        <w:rPr>
          <w:rFonts w:hint="eastAsia" w:asciiTheme="minorEastAsia" w:hAnsiTheme="minorEastAsia"/>
          <w:i/>
          <w:iCs/>
          <w:sz w:val="24"/>
          <w:szCs w:val="24"/>
          <w:u w:val="single"/>
          <w:lang w:eastAsia="zh-CN"/>
        </w:rPr>
        <w:t xml:space="preserve">APP或</w:t>
      </w:r>
      <w:r>
        <w:rPr>
          <w:rFonts w:asciiTheme="minorEastAsia" w:hAnsiTheme="minorEastAsia"/>
          <w:i/>
          <w:iCs/>
          <w:sz w:val="24"/>
          <w:szCs w:val="24"/>
          <w:u w:val="single"/>
          <w:lang w:eastAsia="zh-CN"/>
        </w:rPr>
        <w:t xml:space="preserve">微信公众号或体检网站在线查询</w:t>
      </w:r>
      <w:r>
        <w:rPr>
          <w:rFonts w:hint="eastAsia"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纸</w:t>
      </w:r>
      <w:r>
        <w:rPr>
          <w:rFonts w:asciiTheme="minorEastAsia" w:hAnsiTheme="minorEastAsia"/>
          <w:i/>
          <w:iCs/>
          <w:sz w:val="24"/>
          <w:szCs w:val="24"/>
          <w:u w:val="single"/>
          <w:lang w:eastAsia="zh-CN"/>
        </w:rPr>
        <w:t xml:space="preserve">质</w:t>
      </w:r>
      <w:r>
        <w:rPr>
          <w:rFonts w:hint="eastAsia" w:asciiTheme="minorEastAsia" w:hAnsiTheme="minorEastAsia"/>
          <w:i/>
          <w:iCs/>
          <w:sz w:val="24"/>
          <w:szCs w:val="24"/>
          <w:u w:val="single"/>
          <w:lang w:eastAsia="zh-CN"/>
        </w:rPr>
        <w:t xml:space="preserve">报告</w:t>
      </w:r>
      <w:r>
        <w:rPr>
          <w:rFonts w:asciiTheme="minorEastAsia" w:hAnsiTheme="minorEastAsia"/>
          <w:i/>
          <w:iCs/>
          <w:sz w:val="24"/>
          <w:szCs w:val="24"/>
          <w:u w:val="single"/>
          <w:lang w:eastAsia="zh-CN"/>
        </w:rPr>
        <w:t xml:space="preserve">由成交供应商盖章出具（</w:t>
      </w:r>
      <w:r>
        <w:rPr>
          <w:rFonts w:hint="eastAsia" w:asciiTheme="minorEastAsia" w:hAnsiTheme="minorEastAsia"/>
          <w:i/>
          <w:iCs/>
          <w:sz w:val="24"/>
          <w:szCs w:val="24"/>
          <w:u w:val="single"/>
          <w:lang w:eastAsia="zh-CN"/>
        </w:rPr>
        <w:t xml:space="preserve">报告须</w:t>
      </w:r>
      <w:r>
        <w:rPr>
          <w:rFonts w:hint="eastAsia" w:asciiTheme="minorEastAsia" w:hAnsiTheme="minorEastAsia"/>
          <w:i/>
          <w:iCs/>
          <w:sz w:val="24"/>
          <w:szCs w:val="24"/>
          <w:u w:val="single"/>
          <w:lang w:eastAsia="zh-CN"/>
        </w:rPr>
        <w:t xml:space="preserve">采用防拆封包装且</w:t>
      </w:r>
      <w:r>
        <w:rPr>
          <w:rFonts w:hint="eastAsia" w:asciiTheme="minorEastAsia" w:hAnsiTheme="minorEastAsia"/>
          <w:i/>
          <w:iCs/>
          <w:sz w:val="24"/>
          <w:szCs w:val="24"/>
          <w:u w:val="single"/>
          <w:lang w:eastAsia="zh-CN"/>
        </w:rPr>
        <w:t xml:space="preserve">四周密封，</w:t>
      </w:r>
      <w:r>
        <w:rPr>
          <w:rFonts w:hint="eastAsia" w:asciiTheme="minorEastAsia" w:hAnsiTheme="minorEastAsia"/>
          <w:i/>
          <w:iCs/>
          <w:sz w:val="24"/>
          <w:szCs w:val="24"/>
          <w:u w:val="single"/>
          <w:lang w:eastAsia="zh-CN"/>
        </w:rPr>
        <w:t xml:space="preserve">报告封面至少包含采购人名称、体检人员具体部门、姓名等</w:t>
      </w:r>
      <w:r>
        <w:rPr>
          <w:rFonts w:hint="eastAsia" w:asciiTheme="minorEastAsia" w:hAnsiTheme="minorEastAsia"/>
          <w:i/>
          <w:iCs/>
          <w:sz w:val="24"/>
          <w:szCs w:val="24"/>
          <w:u w:val="single"/>
          <w:lang w:eastAsia="zh-CN"/>
        </w:rPr>
        <w:t xml:space="preserve">）</w:t>
      </w:r>
      <w:r>
        <w:rPr>
          <w:rFonts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并</w:t>
      </w:r>
      <w:r>
        <w:rPr>
          <w:rFonts w:hint="eastAsia" w:asciiTheme="minorEastAsia" w:hAnsiTheme="minorEastAsia"/>
          <w:i/>
          <w:iCs/>
          <w:sz w:val="24"/>
          <w:szCs w:val="24"/>
          <w:u w:val="single"/>
          <w:lang w:eastAsia="zh-CN"/>
        </w:rPr>
        <w:t xml:space="preserve">按部门分类封装</w:t>
      </w:r>
      <w:r>
        <w:rPr>
          <w:rFonts w:hint="eastAsia"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集中体检的，自最后一批</w:t>
      </w:r>
      <w:r>
        <w:rPr>
          <w:rFonts w:hint="eastAsia" w:asciiTheme="minorEastAsia" w:hAnsiTheme="minorEastAsia"/>
          <w:i/>
          <w:iCs/>
          <w:sz w:val="24"/>
          <w:szCs w:val="24"/>
          <w:u w:val="single"/>
          <w:lang w:eastAsia="zh-CN"/>
        </w:rPr>
        <w:t xml:space="preserve">体检</w:t>
      </w:r>
      <w:r>
        <w:rPr>
          <w:rFonts w:hint="eastAsia" w:asciiTheme="minorEastAsia" w:hAnsiTheme="minorEastAsia"/>
          <w:i/>
          <w:iCs/>
          <w:sz w:val="24"/>
          <w:szCs w:val="24"/>
          <w:u w:val="single"/>
          <w:lang w:eastAsia="zh-CN"/>
        </w:rPr>
        <w:t xml:space="preserve">人员体检结束之日起15日历天内送达纸质报告至</w:t>
      </w:r>
      <w:r>
        <w:rPr>
          <w:rFonts w:asciiTheme="minorEastAsia" w:hAnsiTheme="minorEastAsia"/>
          <w:i/>
          <w:iCs/>
          <w:sz w:val="24"/>
          <w:szCs w:val="24"/>
          <w:u w:val="single"/>
          <w:lang w:eastAsia="zh-CN"/>
        </w:rPr>
        <w:t xml:space="preserve">采购人</w:t>
      </w:r>
      <w:r>
        <w:rPr>
          <w:rFonts w:hint="eastAsia" w:asciiTheme="minorEastAsia" w:hAnsiTheme="minorEastAsia"/>
          <w:i/>
          <w:iCs/>
          <w:sz w:val="24"/>
          <w:szCs w:val="24"/>
          <w:u w:val="single"/>
          <w:lang w:eastAsia="zh-CN"/>
        </w:rPr>
        <w:t xml:space="preserve">指定</w:t>
      </w:r>
      <w:r>
        <w:rPr>
          <w:rFonts w:asciiTheme="minorEastAsia" w:hAnsiTheme="minorEastAsia"/>
          <w:i/>
          <w:iCs/>
          <w:sz w:val="24"/>
          <w:szCs w:val="24"/>
          <w:u w:val="single"/>
          <w:lang w:eastAsia="zh-CN"/>
        </w:rPr>
        <w:t xml:space="preserve">办公室</w:t>
      </w:r>
      <w:r>
        <w:rPr>
          <w:rFonts w:hint="eastAsia"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分散体检的</w:t>
      </w:r>
      <w:r>
        <w:rPr>
          <w:rFonts w:hint="eastAsia" w:asciiTheme="minorEastAsia" w:hAnsiTheme="minorEastAsia"/>
          <w:i/>
          <w:iCs/>
          <w:sz w:val="24"/>
          <w:szCs w:val="24"/>
          <w:u w:val="single"/>
          <w:lang w:eastAsia="zh-CN"/>
        </w:rPr>
        <w:t xml:space="preserve">，自单个人员体检结束之日起30日历天内送达</w:t>
      </w:r>
      <w:r>
        <w:rPr>
          <w:rFonts w:hint="eastAsia" w:asciiTheme="minorEastAsia" w:hAnsiTheme="minorEastAsia"/>
          <w:i/>
          <w:iCs/>
          <w:sz w:val="24"/>
          <w:szCs w:val="24"/>
          <w:u w:val="single"/>
          <w:lang w:eastAsia="zh-CN"/>
        </w:rPr>
        <w:t xml:space="preserve">纸质报告</w:t>
      </w:r>
      <w:r>
        <w:rPr>
          <w:rFonts w:hint="eastAsia" w:asciiTheme="minorEastAsia" w:hAnsiTheme="minorEastAsia"/>
          <w:i/>
          <w:iCs/>
          <w:sz w:val="24"/>
          <w:szCs w:val="24"/>
          <w:u w:val="single"/>
          <w:lang w:eastAsia="zh-CN"/>
        </w:rPr>
        <w:t xml:space="preserve">至</w:t>
      </w:r>
      <w:r>
        <w:rPr>
          <w:rFonts w:asciiTheme="minorEastAsia" w:hAnsiTheme="minorEastAsia"/>
          <w:i/>
          <w:iCs/>
          <w:sz w:val="24"/>
          <w:szCs w:val="24"/>
          <w:u w:val="single"/>
          <w:lang w:eastAsia="zh-CN"/>
        </w:rPr>
        <w:t xml:space="preserve">采购人</w:t>
      </w:r>
      <w:r>
        <w:rPr>
          <w:rFonts w:hint="eastAsia" w:asciiTheme="minorEastAsia" w:hAnsiTheme="minorEastAsia"/>
          <w:i/>
          <w:iCs/>
          <w:sz w:val="24"/>
          <w:szCs w:val="24"/>
          <w:u w:val="single"/>
          <w:lang w:eastAsia="zh-CN"/>
        </w:rPr>
        <w:t xml:space="preserve">指定</w:t>
      </w:r>
      <w:r>
        <w:rPr>
          <w:rFonts w:asciiTheme="minorEastAsia" w:hAnsiTheme="minorEastAsia"/>
          <w:i/>
          <w:iCs/>
          <w:sz w:val="24"/>
          <w:szCs w:val="24"/>
          <w:u w:val="single"/>
          <w:lang w:eastAsia="zh-CN"/>
        </w:rPr>
        <w:t xml:space="preserve">办公室</w:t>
      </w:r>
      <w:r>
        <w:rPr>
          <w:rFonts w:hint="eastAsia"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未按上述要求送交体检纸质报告的，</w:t>
      </w:r>
      <w:r>
        <w:rPr>
          <w:rFonts w:hint="eastAsia" w:asciiTheme="minorEastAsia" w:hAnsiTheme="minorEastAsia"/>
          <w:i/>
          <w:iCs/>
          <w:sz w:val="24"/>
          <w:szCs w:val="24"/>
          <w:u w:val="single"/>
          <w:lang w:eastAsia="zh-CN"/>
        </w:rPr>
        <w:t xml:space="preserve">每逾期一天，按</w:t>
      </w:r>
      <w:r>
        <w:rPr>
          <w:rFonts w:hint="eastAsia" w:asciiTheme="minorEastAsia" w:hAnsiTheme="minorEastAsia"/>
          <w:i/>
          <w:iCs/>
          <w:sz w:val="24"/>
          <w:szCs w:val="24"/>
          <w:u w:val="single"/>
          <w:lang w:eastAsia="zh-CN"/>
        </w:rPr>
        <w:t xml:space="preserve">10元/份</w:t>
      </w:r>
      <w:r>
        <w:rPr>
          <w:rFonts w:hint="eastAsia" w:asciiTheme="minorEastAsia" w:hAnsiTheme="minorEastAsia"/>
          <w:i/>
          <w:iCs/>
          <w:sz w:val="24"/>
          <w:szCs w:val="24"/>
          <w:u w:val="single"/>
          <w:lang w:eastAsia="zh-CN"/>
        </w:rPr>
        <w:t xml:space="preserve">的标准向采购人支付违约金</w:t>
      </w:r>
      <w:r>
        <w:rPr>
          <w:rFonts w:hint="eastAsia" w:asciiTheme="minorEastAsia" w:hAnsiTheme="minorEastAsia"/>
          <w:i/>
          <w:iCs/>
          <w:sz w:val="24"/>
          <w:szCs w:val="24"/>
          <w:u w:val="single"/>
          <w:lang w:eastAsia="zh-CN"/>
        </w:rPr>
        <w:t xml:space="preserve">。</w:t>
      </w:r>
      <w:r>
        <w:rPr>
          <w:rFonts w:asciiTheme="minorEastAsia" w:hAnsiTheme="minorEastAsia"/>
          <w:i/>
          <w:iCs/>
          <w:sz w:val="24"/>
          <w:szCs w:val="24"/>
          <w:u w:val="single"/>
          <w:lang w:eastAsia="zh-CN"/>
        </w:rPr>
        <w:t xml:space="preserve">未征得采购人的同意，成交供应商不得将体检结果告诉第三人。</w:t>
      </w:r>
      <w:r/>
    </w:p>
    <w:p>
      <w:pPr>
        <w:ind w:firstLine="480"/>
        <w:spacing w:line="348" w:lineRule="auto"/>
        <w:rPr>
          <w:rFonts w:hint="eastAsia" w:ascii="宋体" w:hAnsi="宋体" w:eastAsia="宋体"/>
          <w:bCs/>
          <w:i/>
          <w:iCs/>
          <w:u w:val="single"/>
          <w:lang w:eastAsia="zh-CN"/>
        </w:rPr>
      </w:pPr>
      <w:r>
        <w:rPr>
          <w:rFonts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7</w:t>
      </w:r>
      <w:r>
        <w:rPr>
          <w:rFonts w:asciiTheme="minorEastAsia" w:hAnsiTheme="minorEastAsia"/>
          <w:i/>
          <w:iCs/>
          <w:sz w:val="24"/>
          <w:szCs w:val="24"/>
          <w:u w:val="single"/>
          <w:lang w:eastAsia="zh-CN"/>
        </w:rPr>
        <w:t xml:space="preserve">）</w:t>
      </w:r>
      <w:r>
        <w:rPr>
          <w:rFonts w:asciiTheme="minorEastAsia" w:hAnsiTheme="minorEastAsia"/>
          <w:i/>
          <w:iCs/>
          <w:sz w:val="24"/>
          <w:szCs w:val="24"/>
          <w:u w:val="single"/>
          <w:lang w:eastAsia="zh-CN"/>
        </w:rPr>
        <w:t xml:space="preserve">全部</w:t>
      </w:r>
      <w:r>
        <w:rPr>
          <w:rFonts w:asciiTheme="minorEastAsia" w:hAnsiTheme="minorEastAsia"/>
          <w:i/>
          <w:iCs/>
          <w:sz w:val="24"/>
          <w:szCs w:val="24"/>
          <w:u w:val="single"/>
          <w:lang w:eastAsia="zh-CN"/>
        </w:rPr>
        <w:t xml:space="preserve">体检结束后，成交供应商须根据</w:t>
      </w:r>
      <w:r>
        <w:rPr>
          <w:rFonts w:hint="eastAsia" w:asciiTheme="minorEastAsia" w:hAnsiTheme="minorEastAsia"/>
          <w:i/>
          <w:iCs/>
          <w:sz w:val="24"/>
          <w:szCs w:val="24"/>
          <w:u w:val="single"/>
          <w:lang w:eastAsia="zh-CN"/>
        </w:rPr>
        <w:t xml:space="preserve">采购人要求及</w:t>
      </w:r>
      <w:r>
        <w:rPr>
          <w:rFonts w:asciiTheme="minorEastAsia" w:hAnsiTheme="minorEastAsia"/>
          <w:i/>
          <w:iCs/>
          <w:sz w:val="24"/>
          <w:szCs w:val="24"/>
          <w:u w:val="single"/>
          <w:lang w:eastAsia="zh-CN"/>
        </w:rPr>
        <w:t xml:space="preserve">体检情况</w:t>
      </w:r>
      <w:r>
        <w:rPr>
          <w:rFonts w:hint="eastAsia" w:asciiTheme="minorEastAsia" w:hAnsiTheme="minorEastAsia"/>
          <w:i/>
          <w:iCs/>
          <w:sz w:val="24"/>
          <w:szCs w:val="24"/>
          <w:u w:val="single"/>
          <w:lang w:eastAsia="zh-CN"/>
        </w:rPr>
        <w:t xml:space="preserve">出具</w:t>
      </w:r>
      <w:r>
        <w:rPr>
          <w:rFonts w:hint="eastAsia" w:asciiTheme="minorEastAsia" w:hAnsiTheme="minorEastAsia"/>
          <w:i/>
          <w:iCs/>
          <w:sz w:val="24"/>
          <w:szCs w:val="24"/>
          <w:u w:val="single"/>
          <w:lang w:eastAsia="zh-CN"/>
        </w:rPr>
        <w:t xml:space="preserve">《年度</w:t>
      </w:r>
      <w:r>
        <w:rPr>
          <w:rFonts w:hint="eastAsia" w:asciiTheme="minorEastAsia" w:hAnsiTheme="minorEastAsia"/>
          <w:i/>
          <w:iCs/>
          <w:sz w:val="24"/>
          <w:szCs w:val="24"/>
          <w:u w:val="single"/>
          <w:lang w:eastAsia="zh-CN"/>
        </w:rPr>
        <w:t xml:space="preserve">健康情况数据分析报告</w:t>
      </w:r>
      <w:r>
        <w:rPr>
          <w:rFonts w:hint="eastAsia" w:asciiTheme="minorEastAsia" w:hAnsiTheme="minorEastAsia"/>
          <w:i/>
          <w:iCs/>
          <w:sz w:val="24"/>
          <w:szCs w:val="24"/>
          <w:u w:val="single"/>
          <w:lang w:eastAsia="zh-CN"/>
        </w:rPr>
        <w:t xml:space="preserve">》。报告应包</w:t>
      </w:r>
      <w:r>
        <w:rPr>
          <w:rFonts w:hint="eastAsia" w:asciiTheme="minorEastAsia" w:hAnsiTheme="minorEastAsia"/>
          <w:i/>
          <w:iCs/>
          <w:sz w:val="24"/>
          <w:szCs w:val="24"/>
          <w:u w:val="single"/>
          <w:lang w:eastAsia="zh-CN"/>
        </w:rPr>
        <w:t xml:space="preserve">含各检测指标、病症异常等总体及分项统计数据、专家建议等</w:t>
      </w:r>
      <w:r>
        <w:rPr>
          <w:rFonts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并</w:t>
      </w:r>
      <w:r>
        <w:rPr>
          <w:rFonts w:hint="eastAsia" w:asciiTheme="minorEastAsia" w:hAnsiTheme="minorEastAsia"/>
          <w:i/>
          <w:iCs/>
          <w:sz w:val="24"/>
          <w:szCs w:val="24"/>
          <w:u w:val="single"/>
          <w:lang w:eastAsia="zh-CN"/>
        </w:rPr>
        <w:t xml:space="preserve">提供Excel表</w:t>
      </w:r>
      <w:r>
        <w:rPr>
          <w:rFonts w:hint="eastAsia" w:asciiTheme="minorEastAsia" w:hAnsiTheme="minorEastAsia"/>
          <w:i/>
          <w:iCs/>
          <w:sz w:val="24"/>
          <w:szCs w:val="24"/>
          <w:u w:val="single"/>
          <w:lang w:eastAsia="zh-CN"/>
        </w:rPr>
        <w:t xml:space="preserve">格式的</w:t>
      </w:r>
      <w:r>
        <w:rPr>
          <w:rFonts w:hint="eastAsia" w:asciiTheme="minorEastAsia" w:hAnsiTheme="minorEastAsia"/>
          <w:i/>
          <w:iCs/>
          <w:sz w:val="24"/>
          <w:szCs w:val="24"/>
          <w:u w:val="single"/>
          <w:lang w:eastAsia="zh-CN"/>
        </w:rPr>
        <w:t xml:space="preserve">体检数据</w:t>
      </w:r>
      <w:r>
        <w:rPr>
          <w:rFonts w:ascii="宋体" w:hAnsi="宋体" w:cs="宋体"/>
          <w:i/>
          <w:iCs/>
          <w:sz w:val="24"/>
          <w:u w:val="single"/>
          <w:lang w:eastAsia="zh-CN" w:bidi="ar"/>
        </w:rPr>
        <w:t xml:space="preserve">(含姓名、身份证号、单位</w:t>
      </w:r>
      <w:r>
        <w:rPr>
          <w:rFonts w:hint="eastAsia" w:ascii="宋体" w:hAnsi="宋体" w:cs="宋体"/>
          <w:i/>
          <w:iCs/>
          <w:sz w:val="24"/>
          <w:u w:val="single"/>
          <w:lang w:eastAsia="zh-CN" w:bidi="ar"/>
        </w:rPr>
        <w:t xml:space="preserve">部门</w:t>
      </w:r>
      <w:r>
        <w:rPr>
          <w:rFonts w:ascii="宋体" w:hAnsi="宋体" w:cs="宋体"/>
          <w:i/>
          <w:iCs/>
          <w:sz w:val="24"/>
          <w:u w:val="single"/>
          <w:lang w:eastAsia="zh-CN" w:bidi="ar"/>
        </w:rPr>
        <w:t xml:space="preserve">、</w:t>
      </w:r>
      <w:r>
        <w:rPr>
          <w:rFonts w:hint="eastAsia" w:ascii="宋体" w:hAnsi="宋体" w:cs="宋体"/>
          <w:i/>
          <w:iCs/>
          <w:sz w:val="24"/>
          <w:u w:val="single"/>
          <w:lang w:eastAsia="zh-CN" w:bidi="ar"/>
        </w:rPr>
        <w:t xml:space="preserve">各项</w:t>
      </w:r>
      <w:r>
        <w:rPr>
          <w:rFonts w:ascii="宋体" w:hAnsi="宋体" w:cs="宋体"/>
          <w:i/>
          <w:iCs/>
          <w:sz w:val="24"/>
          <w:u w:val="single"/>
          <w:lang w:eastAsia="zh-CN" w:bidi="ar"/>
        </w:rPr>
        <w:t xml:space="preserve">检查结果、体检总评、</w:t>
      </w:r>
      <w:r>
        <w:rPr>
          <w:rFonts w:hint="eastAsia" w:ascii="宋体" w:hAnsi="宋体" w:cs="宋体"/>
          <w:i/>
          <w:iCs/>
          <w:sz w:val="24"/>
          <w:u w:val="single"/>
          <w:lang w:eastAsia="zh-CN" w:bidi="ar"/>
        </w:rPr>
        <w:t xml:space="preserve">健康状况、</w:t>
      </w:r>
      <w:r>
        <w:rPr>
          <w:rFonts w:ascii="宋体" w:hAnsi="宋体" w:cs="宋体"/>
          <w:i/>
          <w:iCs/>
          <w:sz w:val="24"/>
          <w:u w:val="single"/>
          <w:lang w:eastAsia="zh-CN" w:bidi="ar"/>
        </w:rPr>
        <w:t xml:space="preserve">专家意见</w:t>
      </w:r>
      <w:r>
        <w:rPr>
          <w:rFonts w:hint="eastAsia" w:ascii="宋体" w:hAnsi="宋体" w:cs="宋体"/>
          <w:i/>
          <w:iCs/>
          <w:sz w:val="24"/>
          <w:u w:val="single"/>
          <w:lang w:eastAsia="zh-CN" w:bidi="ar"/>
        </w:rPr>
        <w:t xml:space="preserve">等</w:t>
      </w:r>
      <w:r>
        <w:rPr>
          <w:rFonts w:ascii="宋体" w:hAnsi="宋体" w:cs="宋体"/>
          <w:i/>
          <w:iCs/>
          <w:sz w:val="24"/>
          <w:u w:val="single"/>
          <w:lang w:eastAsia="zh-CN" w:bidi="ar"/>
        </w:rPr>
        <w:t xml:space="preserve">)</w:t>
      </w:r>
      <w:r>
        <w:rPr>
          <w:rFonts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按照国家或行业标准，</w:t>
      </w:r>
      <w:r>
        <w:rPr>
          <w:rFonts w:hint="eastAsia" w:asciiTheme="minorEastAsia" w:hAnsiTheme="minorEastAsia"/>
          <w:i/>
          <w:iCs/>
          <w:sz w:val="24"/>
          <w:szCs w:val="24"/>
          <w:u w:val="single"/>
          <w:lang w:eastAsia="zh-CN"/>
        </w:rPr>
        <w:t xml:space="preserve">配合采购人建立队伍健康管理中心，</w:t>
      </w:r>
      <w:r>
        <w:rPr>
          <w:rFonts w:hint="eastAsia" w:ascii="宋体" w:hAnsi="宋体" w:cs="宋体"/>
          <w:i/>
          <w:iCs/>
          <w:sz w:val="24"/>
          <w:u w:val="single"/>
          <w:lang w:eastAsia="zh-CN" w:bidi="ar"/>
        </w:rPr>
        <w:t xml:space="preserve">完善</w:t>
      </w:r>
      <w:r>
        <w:rPr>
          <w:rFonts w:hint="eastAsia" w:ascii="宋体" w:hAnsi="宋体" w:cs="宋体"/>
          <w:i/>
          <w:iCs/>
          <w:sz w:val="24"/>
          <w:u w:val="single"/>
          <w:lang w:eastAsia="zh-CN" w:bidi="ar"/>
        </w:rPr>
        <w:t xml:space="preserve">健康重点关注人员库</w:t>
      </w:r>
      <w:r>
        <w:rPr>
          <w:rFonts w:hint="eastAsia" w:ascii="宋体" w:hAnsi="宋体" w:cs="宋体"/>
          <w:i/>
          <w:iCs/>
          <w:sz w:val="24"/>
          <w:u w:val="single"/>
          <w:lang w:eastAsia="zh-CN" w:bidi="ar"/>
        </w:rPr>
        <w:t xml:space="preserve">，</w:t>
      </w:r>
      <w:r>
        <w:rPr>
          <w:rFonts w:hint="eastAsia" w:asciiTheme="minorEastAsia" w:hAnsiTheme="minorEastAsia"/>
          <w:i/>
          <w:iCs/>
          <w:sz w:val="24"/>
          <w:szCs w:val="24"/>
          <w:u w:val="single"/>
          <w:lang w:eastAsia="zh-CN"/>
        </w:rPr>
        <w:t xml:space="preserve">供采购人后续调阅。</w:t>
      </w:r>
      <w:r/>
    </w:p>
    <w:p>
      <w:pPr>
        <w:ind w:firstLine="480"/>
        <w:spacing w:line="360" w:lineRule="auto"/>
        <w:tabs>
          <w:tab w:val="left" w:pos="426" w:leader="none"/>
        </w:tabs>
        <w:rPr>
          <w:rFonts w:hint="eastAsia" w:asciiTheme="minorEastAsia" w:hAnsiTheme="minorEastAsia"/>
          <w:i/>
          <w:iCs/>
          <w:sz w:val="24"/>
          <w:szCs w:val="24"/>
          <w:u w:val="single"/>
          <w:lang w:eastAsia="zh-CN"/>
        </w:rPr>
      </w:pPr>
      <w:r>
        <w:rPr>
          <w:rFonts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8</w:t>
      </w:r>
      <w:r>
        <w:rPr>
          <w:rFonts w:asciiTheme="minorEastAsia" w:hAnsiTheme="minorEastAsia"/>
          <w:i/>
          <w:iCs/>
          <w:sz w:val="24"/>
          <w:szCs w:val="24"/>
          <w:u w:val="single"/>
          <w:lang w:eastAsia="zh-CN"/>
        </w:rPr>
        <w:t xml:space="preserve">）体检过程中，如遇到发现疑似恶性肿瘤、传染病（如结核病）等体检异常情况，成交供应商应</w:t>
      </w:r>
      <w:r>
        <w:rPr>
          <w:rFonts w:hint="eastAsia" w:asciiTheme="minorEastAsia" w:hAnsiTheme="minorEastAsia"/>
          <w:i/>
          <w:iCs/>
          <w:sz w:val="24"/>
          <w:szCs w:val="24"/>
          <w:u w:val="single"/>
          <w:lang w:eastAsia="zh-CN"/>
        </w:rPr>
        <w:t xml:space="preserve">于</w:t>
      </w:r>
      <w:r>
        <w:rPr>
          <w:rFonts w:hint="eastAsia" w:asciiTheme="minorEastAsia" w:hAnsiTheme="minorEastAsia"/>
          <w:i/>
          <w:iCs/>
          <w:sz w:val="24"/>
          <w:szCs w:val="24"/>
          <w:u w:val="single"/>
          <w:lang w:eastAsia="zh-CN"/>
        </w:rPr>
        <w:t xml:space="preserve">体检结果出具后24小时内</w:t>
      </w:r>
      <w:r>
        <w:rPr>
          <w:rFonts w:hint="eastAsia" w:asciiTheme="minorEastAsia" w:hAnsiTheme="minorEastAsia"/>
          <w:i/>
          <w:iCs/>
          <w:sz w:val="24"/>
          <w:szCs w:val="24"/>
          <w:u w:val="single"/>
          <w:lang w:eastAsia="zh-CN"/>
        </w:rPr>
        <w:t xml:space="preserve">通知相关人员进行复检（复检费用自理）</w:t>
      </w:r>
      <w:r>
        <w:rPr>
          <w:rFonts w:asciiTheme="minorEastAsia" w:hAnsiTheme="minorEastAsia"/>
          <w:i/>
          <w:iCs/>
          <w:sz w:val="24"/>
          <w:szCs w:val="24"/>
          <w:u w:val="single"/>
          <w:lang w:eastAsia="zh-CN"/>
        </w:rPr>
        <w:t xml:space="preserve">。如供应商为医院的，复检人员需在本医院进行治疗的，应安排绿色通道进行就诊（包含专家门诊挂号、检查、手术住院等服务），</w:t>
      </w:r>
      <w:r>
        <w:rPr>
          <w:rFonts w:hint="eastAsia" w:asciiTheme="minorEastAsia" w:hAnsiTheme="minorEastAsia"/>
          <w:i/>
          <w:iCs/>
          <w:sz w:val="24"/>
          <w:szCs w:val="24"/>
          <w:u w:val="single"/>
          <w:lang w:eastAsia="zh-CN"/>
        </w:rPr>
        <w:t xml:space="preserve">且安排的医生为副主任及以上专家级别</w:t>
      </w:r>
      <w:r>
        <w:rPr>
          <w:rFonts w:hint="eastAsia" w:asciiTheme="minorEastAsia" w:hAnsiTheme="minorEastAsia"/>
          <w:i/>
          <w:iCs/>
          <w:sz w:val="24"/>
          <w:szCs w:val="24"/>
          <w:u w:val="single"/>
          <w:lang w:eastAsia="zh-CN"/>
        </w:rPr>
        <w:t xml:space="preserve">；</w:t>
      </w:r>
      <w:r>
        <w:rPr>
          <w:rFonts w:asciiTheme="minorEastAsia" w:hAnsiTheme="minorEastAsia"/>
          <w:i/>
          <w:iCs/>
          <w:sz w:val="24"/>
          <w:szCs w:val="24"/>
          <w:u w:val="single"/>
          <w:lang w:eastAsia="zh-CN"/>
        </w:rPr>
        <w:t xml:space="preserve">如供应商为其他机构的，复检人员需在本地医院进行治疗的，应联系本地医院，安</w:t>
      </w:r>
      <w:r>
        <w:rPr>
          <w:rFonts w:asciiTheme="minorEastAsia" w:hAnsiTheme="minorEastAsia"/>
          <w:i/>
          <w:iCs/>
          <w:sz w:val="24"/>
          <w:szCs w:val="24"/>
          <w:u w:val="single"/>
          <w:lang w:eastAsia="zh-CN"/>
        </w:rPr>
        <w:t xml:space="preserve">排绿色通道进行就诊（包含专家门诊挂号、检查、手术住院等服务），</w:t>
      </w:r>
      <w:r>
        <w:rPr>
          <w:rFonts w:hint="eastAsia" w:asciiTheme="minorEastAsia" w:hAnsiTheme="minorEastAsia"/>
          <w:i/>
          <w:iCs/>
          <w:sz w:val="24"/>
          <w:szCs w:val="24"/>
          <w:u w:val="single"/>
          <w:lang w:eastAsia="zh-CN"/>
        </w:rPr>
        <w:t xml:space="preserve">且安排的医生为副主任及以上专家级别</w:t>
      </w:r>
      <w:r>
        <w:rPr>
          <w:rFonts w:asciiTheme="minorEastAsia" w:hAnsiTheme="minorEastAsia"/>
          <w:i/>
          <w:iCs/>
          <w:sz w:val="24"/>
          <w:szCs w:val="24"/>
          <w:u w:val="single"/>
          <w:lang w:eastAsia="zh-CN"/>
        </w:rPr>
        <w:t xml:space="preserve">。</w:t>
      </w:r>
      <w:r/>
    </w:p>
    <w:p>
      <w:pPr>
        <w:ind w:firstLine="480"/>
        <w:spacing w:line="360" w:lineRule="auto"/>
        <w:tabs>
          <w:tab w:val="left" w:pos="426" w:leader="none"/>
        </w:tabs>
        <w:rPr>
          <w:rFonts w:hint="eastAsia" w:asciiTheme="minorEastAsia" w:hAnsiTheme="minorEastAsia"/>
          <w:i/>
          <w:iCs/>
          <w:sz w:val="24"/>
          <w:szCs w:val="24"/>
          <w:u w:val="single"/>
          <w:lang w:eastAsia="zh-CN"/>
        </w:rPr>
      </w:pPr>
      <w:r>
        <w:rPr>
          <w:rFonts w:hint="eastAsia"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9</w:t>
      </w:r>
      <w:r>
        <w:rPr>
          <w:rFonts w:hint="eastAsia"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异地就医保障：</w:t>
      </w:r>
      <w:r>
        <w:rPr>
          <w:rFonts w:hint="eastAsia" w:asciiTheme="minorEastAsia" w:hAnsiTheme="minorEastAsia"/>
          <w:i/>
          <w:iCs/>
          <w:sz w:val="24"/>
          <w:szCs w:val="24"/>
          <w:u w:val="single"/>
          <w:lang w:eastAsia="zh-CN"/>
        </w:rPr>
        <w:t xml:space="preserve">如需到泰州市行政区划以外就医的，</w:t>
      </w:r>
      <w:r>
        <w:rPr>
          <w:rFonts w:hint="eastAsia" w:asciiTheme="minorEastAsia" w:hAnsiTheme="minorEastAsia"/>
          <w:i/>
          <w:iCs/>
          <w:sz w:val="24"/>
          <w:szCs w:val="24"/>
          <w:u w:val="single"/>
          <w:lang w:eastAsia="zh-CN"/>
        </w:rPr>
        <w:t xml:space="preserve">供应商须</w:t>
      </w:r>
      <w:r>
        <w:rPr>
          <w:rFonts w:hint="eastAsia" w:asciiTheme="minorEastAsia" w:hAnsiTheme="minorEastAsia"/>
          <w:i/>
          <w:iCs/>
          <w:sz w:val="24"/>
          <w:szCs w:val="24"/>
          <w:u w:val="single"/>
          <w:lang w:eastAsia="zh-CN"/>
        </w:rPr>
        <w:t xml:space="preserve">主动</w:t>
      </w:r>
      <w:r>
        <w:rPr>
          <w:rFonts w:hint="eastAsia" w:asciiTheme="minorEastAsia" w:hAnsiTheme="minorEastAsia"/>
          <w:i/>
          <w:iCs/>
          <w:sz w:val="24"/>
          <w:szCs w:val="24"/>
          <w:u w:val="single"/>
          <w:lang w:eastAsia="zh-CN"/>
        </w:rPr>
        <w:t xml:space="preserve">对接</w:t>
      </w:r>
      <w:r>
        <w:rPr>
          <w:rFonts w:hint="eastAsia" w:asciiTheme="minorEastAsia" w:hAnsiTheme="minorEastAsia"/>
          <w:i/>
          <w:iCs/>
          <w:sz w:val="24"/>
          <w:szCs w:val="24"/>
          <w:u w:val="single"/>
          <w:lang w:eastAsia="zh-CN"/>
        </w:rPr>
        <w:t xml:space="preserve">上海市、南京市等医疗资源集聚城市的三级甲等综合医院或三级甲等专科医院；能提供多学科联合会诊服务，有明确的快捷就医途径，</w:t>
      </w:r>
      <w:r>
        <w:rPr>
          <w:rFonts w:hint="eastAsia" w:asciiTheme="minorEastAsia" w:hAnsiTheme="minorEastAsia"/>
          <w:i/>
          <w:iCs/>
          <w:sz w:val="24"/>
          <w:szCs w:val="24"/>
          <w:u w:val="single"/>
          <w:lang w:eastAsia="zh-CN"/>
        </w:rPr>
        <w:t xml:space="preserve">并</w:t>
      </w:r>
      <w:r>
        <w:rPr>
          <w:rFonts w:hint="eastAsia" w:asciiTheme="minorEastAsia" w:hAnsiTheme="minorEastAsia"/>
          <w:i/>
          <w:iCs/>
          <w:sz w:val="24"/>
          <w:szCs w:val="24"/>
          <w:u w:val="single"/>
          <w:lang w:eastAsia="zh-CN"/>
        </w:rPr>
        <w:t xml:space="preserve">提供专人陪诊</w:t>
      </w:r>
      <w:r>
        <w:rPr>
          <w:rFonts w:hint="eastAsia" w:asciiTheme="minorEastAsia" w:hAnsiTheme="minorEastAsia"/>
          <w:i/>
          <w:iCs/>
          <w:sz w:val="24"/>
          <w:szCs w:val="24"/>
          <w:u w:val="single"/>
          <w:lang w:eastAsia="zh-CN"/>
        </w:rPr>
        <w:t xml:space="preserve">服务</w:t>
      </w:r>
      <w:r>
        <w:rPr>
          <w:rFonts w:hint="eastAsia" w:asciiTheme="minorEastAsia" w:hAnsiTheme="minorEastAsia"/>
          <w:i/>
          <w:iCs/>
          <w:sz w:val="24"/>
          <w:szCs w:val="24"/>
          <w:u w:val="single"/>
          <w:lang w:eastAsia="zh-CN"/>
        </w:rPr>
        <w:t xml:space="preserve">，保障就医顺畅</w:t>
      </w:r>
      <w:r>
        <w:rPr>
          <w:rFonts w:hint="eastAsia" w:asciiTheme="minorEastAsia" w:hAnsiTheme="minorEastAsia"/>
          <w:i/>
          <w:iCs/>
          <w:sz w:val="24"/>
          <w:szCs w:val="24"/>
          <w:u w:val="single"/>
          <w:lang w:eastAsia="zh-CN"/>
        </w:rPr>
        <w:t xml:space="preserve">。</w:t>
      </w:r>
      <w:r/>
    </w:p>
    <w:p>
      <w:pPr>
        <w:ind w:firstLine="480"/>
        <w:widowControl w:val="off"/>
        <w:rPr>
          <w:rFonts w:hint="eastAsia" w:asciiTheme="minorEastAsia" w:hAnsiTheme="minorEastAsia"/>
          <w:i/>
          <w:iCs/>
          <w:sz w:val="24"/>
          <w:szCs w:val="24"/>
          <w:u w:val="single"/>
          <w:lang w:eastAsia="zh-CN"/>
        </w:rPr>
      </w:pPr>
      <w:r>
        <w:rPr>
          <w:rFonts w:hint="eastAsia"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10</w:t>
      </w:r>
      <w:r>
        <w:rPr>
          <w:rFonts w:hint="eastAsia" w:asciiTheme="minorEastAsia" w:hAnsiTheme="minorEastAsia"/>
          <w:i/>
          <w:iCs/>
          <w:sz w:val="24"/>
          <w:szCs w:val="24"/>
          <w:u w:val="single"/>
          <w:lang w:eastAsia="zh-CN"/>
        </w:rPr>
        <w:t xml:space="preserve">）</w:t>
      </w:r>
      <w:r>
        <w:rPr>
          <w:rFonts w:hint="eastAsia" w:asciiTheme="minorEastAsia" w:hAnsiTheme="minorEastAsia"/>
          <w:i/>
          <w:iCs/>
          <w:sz w:val="24"/>
          <w:szCs w:val="24"/>
          <w:u w:val="single"/>
          <w:lang w:eastAsia="zh-CN"/>
        </w:rPr>
        <w:t xml:space="preserve">供应商应</w:t>
      </w:r>
      <w:r>
        <w:rPr>
          <w:rFonts w:asciiTheme="minorEastAsia" w:hAnsiTheme="minorEastAsia"/>
          <w:i/>
          <w:iCs/>
          <w:sz w:val="24"/>
          <w:szCs w:val="24"/>
          <w:u w:val="single"/>
          <w:lang w:eastAsia="zh-CN"/>
        </w:rPr>
        <w:t xml:space="preserve">根据日最大接待量，在体检期间安排全程专场体检服务</w:t>
      </w:r>
      <w:r>
        <w:rPr>
          <w:rFonts w:hint="eastAsia" w:asciiTheme="minorEastAsia" w:hAnsiTheme="minorEastAsia"/>
          <w:i/>
          <w:iCs/>
          <w:sz w:val="24"/>
          <w:szCs w:val="24"/>
          <w:u w:val="single"/>
          <w:lang w:eastAsia="zh-CN"/>
        </w:rPr>
        <w:t xml:space="preserve">。</w:t>
      </w:r>
      <w:r/>
    </w:p>
    <w:p>
      <w:pPr>
        <w:ind w:firstLine="480"/>
        <w:widowControl w:val="off"/>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w:t>
      </w:r>
      <w:r>
        <w:rPr>
          <w:rFonts w:hint="eastAsia" w:asciiTheme="minorEastAsia" w:hAnsiTheme="minorEastAsia"/>
          <w:sz w:val="24"/>
          <w:szCs w:val="24"/>
          <w:lang w:eastAsia="zh-CN"/>
        </w:rPr>
        <w:t xml:space="preserve">1</w:t>
      </w:r>
      <w:r>
        <w:rPr>
          <w:rFonts w:hint="eastAsia" w:asciiTheme="minorEastAsia" w:hAnsiTheme="minorEastAsia"/>
          <w:sz w:val="24"/>
          <w:szCs w:val="24"/>
          <w:lang w:eastAsia="zh-CN"/>
        </w:rPr>
        <w:t xml:space="preserve">1</w:t>
      </w:r>
      <w:r>
        <w:rPr>
          <w:rFonts w:hint="eastAsia" w:asciiTheme="minorEastAsia" w:hAnsiTheme="minorEastAsia"/>
          <w:sz w:val="24"/>
          <w:szCs w:val="24"/>
          <w:lang w:eastAsia="zh-CN"/>
        </w:rPr>
        <w:t xml:space="preserve">）</w:t>
      </w:r>
      <w:r>
        <w:rPr>
          <w:rFonts w:hint="eastAsia" w:asciiTheme="minorEastAsia" w:hAnsiTheme="minorEastAsia"/>
          <w:sz w:val="24"/>
          <w:szCs w:val="24"/>
          <w:lang w:eastAsia="zh-CN"/>
        </w:rPr>
        <w:t xml:space="preserve">供应商应</w:t>
      </w:r>
      <w:r>
        <w:rPr>
          <w:rFonts w:asciiTheme="minorEastAsia" w:hAnsiTheme="minorEastAsia"/>
          <w:sz w:val="24"/>
          <w:szCs w:val="24"/>
          <w:lang w:eastAsia="zh-CN"/>
        </w:rPr>
        <w:t xml:space="preserve">免费提供专家体检报告解读或咨询服务</w:t>
      </w:r>
      <w:r>
        <w:rPr>
          <w:rFonts w:hint="eastAsia" w:asciiTheme="minorEastAsia" w:hAnsiTheme="minorEastAsia"/>
          <w:sz w:val="24"/>
          <w:szCs w:val="24"/>
          <w:lang w:eastAsia="zh-CN"/>
        </w:rPr>
        <w:t xml:space="preserve">。</w:t>
      </w:r>
      <w:r/>
    </w:p>
    <w:p>
      <w:pPr>
        <w:ind w:firstLine="480"/>
        <w:spacing w:line="360" w:lineRule="auto"/>
        <w:tabs>
          <w:tab w:val="left" w:pos="426" w:leader="none"/>
        </w:tabs>
        <w:rPr>
          <w:rFonts w:hint="eastAsia" w:asciiTheme="minorEastAsia" w:hAnsiTheme="minorEastAsia"/>
          <w:sz w:val="24"/>
          <w:szCs w:val="24"/>
          <w:lang w:eastAsia="zh-CN"/>
        </w:rPr>
      </w:pPr>
      <w:r>
        <w:rPr>
          <w:rFonts w:asciiTheme="minorEastAsia" w:hAnsiTheme="minorEastAsia"/>
          <w:sz w:val="24"/>
          <w:szCs w:val="24"/>
          <w:lang w:eastAsia="zh-CN"/>
        </w:rPr>
        <w:t xml:space="preserve">（</w:t>
      </w:r>
      <w:r>
        <w:rPr>
          <w:rFonts w:hint="eastAsia" w:asciiTheme="minorEastAsia" w:hAnsiTheme="minorEastAsia"/>
          <w:sz w:val="24"/>
          <w:szCs w:val="24"/>
          <w:lang w:eastAsia="zh-CN"/>
        </w:rPr>
        <w:t xml:space="preserve">1</w:t>
      </w:r>
      <w:r>
        <w:rPr>
          <w:rFonts w:hint="eastAsia" w:asciiTheme="minorEastAsia" w:hAnsiTheme="minorEastAsia"/>
          <w:sz w:val="24"/>
          <w:szCs w:val="24"/>
          <w:lang w:eastAsia="zh-CN"/>
        </w:rPr>
        <w:t xml:space="preserve">2</w:t>
      </w:r>
      <w:r>
        <w:rPr>
          <w:rFonts w:asciiTheme="minorEastAsia" w:hAnsiTheme="minorEastAsia"/>
          <w:sz w:val="24"/>
          <w:szCs w:val="24"/>
          <w:lang w:eastAsia="zh-CN"/>
        </w:rPr>
        <w:t xml:space="preserve">）成交供应商未按</w:t>
      </w:r>
      <w:r>
        <w:rPr>
          <w:rFonts w:hint="eastAsia" w:asciiTheme="minorEastAsia" w:hAnsiTheme="minorEastAsia"/>
          <w:sz w:val="24"/>
          <w:szCs w:val="24"/>
          <w:lang w:eastAsia="zh-CN"/>
        </w:rPr>
        <w:t xml:space="preserve">本</w:t>
      </w:r>
      <w:r>
        <w:rPr>
          <w:rFonts w:asciiTheme="minorEastAsia" w:hAnsiTheme="minorEastAsia"/>
          <w:sz w:val="24"/>
          <w:szCs w:val="24"/>
          <w:lang w:eastAsia="zh-CN"/>
        </w:rPr>
        <w:t xml:space="preserve">项目要求完成或完成不彻底，须按要求重新安排体检，且采购人有权扣减合同付款金额直至终止合约，由此造成的一切后果由成交供应商承担。成交供应商在服务期间由于自身责任造成采购人的一切损失，由成交供应商负责赔偿。</w:t>
      </w:r>
      <w:r/>
    </w:p>
    <w:p>
      <w:pPr>
        <w:ind w:firstLine="480"/>
        <w:spacing w:line="360" w:lineRule="auto"/>
        <w:tabs>
          <w:tab w:val="left" w:pos="426" w:leader="none"/>
        </w:tabs>
        <w:rPr>
          <w:rFonts w:hint="eastAsia" w:asciiTheme="minorEastAsia" w:hAnsiTheme="minorEastAsia"/>
          <w:sz w:val="24"/>
          <w:szCs w:val="24"/>
          <w:lang w:eastAsia="zh-CN"/>
        </w:rPr>
      </w:pPr>
      <w:r>
        <w:rPr>
          <w:rFonts w:asciiTheme="minorEastAsia" w:hAnsiTheme="minorEastAsia"/>
          <w:sz w:val="24"/>
          <w:szCs w:val="24"/>
          <w:lang w:eastAsia="zh-CN"/>
        </w:rPr>
        <w:t xml:space="preserve">（</w:t>
      </w:r>
      <w:r>
        <w:rPr>
          <w:rFonts w:hint="eastAsia" w:asciiTheme="minorEastAsia" w:hAnsiTheme="minorEastAsia"/>
          <w:sz w:val="24"/>
          <w:szCs w:val="24"/>
          <w:lang w:eastAsia="zh-CN"/>
        </w:rPr>
        <w:t xml:space="preserve">1</w:t>
      </w:r>
      <w:r>
        <w:rPr>
          <w:rFonts w:hint="eastAsia" w:asciiTheme="minorEastAsia" w:hAnsiTheme="minorEastAsia"/>
          <w:sz w:val="24"/>
          <w:szCs w:val="24"/>
          <w:lang w:eastAsia="zh-CN"/>
        </w:rPr>
        <w:t xml:space="preserve">3</w:t>
      </w:r>
      <w:r>
        <w:rPr>
          <w:rFonts w:asciiTheme="minorEastAsia" w:hAnsiTheme="minorEastAsia"/>
          <w:sz w:val="24"/>
          <w:szCs w:val="24"/>
          <w:lang w:eastAsia="zh-CN"/>
        </w:rPr>
        <w:t xml:space="preserve">）非约定项目检查，采购人不予支付任何费用。</w:t>
      </w:r>
      <w:r/>
    </w:p>
    <w:p>
      <w:pPr>
        <w:ind w:firstLine="480"/>
        <w:spacing w:line="360" w:lineRule="auto"/>
        <w:tabs>
          <w:tab w:val="left" w:pos="426" w:leader="none"/>
        </w:tabs>
        <w:rPr>
          <w:rFonts w:hint="eastAsia" w:asciiTheme="minorEastAsia" w:hAnsiTheme="minorEastAsia"/>
          <w:sz w:val="24"/>
          <w:szCs w:val="24"/>
          <w:lang w:eastAsia="zh-CN"/>
        </w:rPr>
      </w:pPr>
      <w:r>
        <w:rPr>
          <w:rFonts w:asciiTheme="minorEastAsia" w:hAnsiTheme="minorEastAsia"/>
          <w:sz w:val="24"/>
          <w:szCs w:val="24"/>
          <w:lang w:eastAsia="zh-CN"/>
        </w:rPr>
        <w:t xml:space="preserve">（</w:t>
      </w:r>
      <w:r>
        <w:rPr>
          <w:rFonts w:hint="eastAsia" w:asciiTheme="minorEastAsia" w:hAnsiTheme="minorEastAsia"/>
          <w:sz w:val="24"/>
          <w:szCs w:val="24"/>
          <w:lang w:eastAsia="zh-CN"/>
        </w:rPr>
        <w:t xml:space="preserve">1</w:t>
      </w:r>
      <w:r>
        <w:rPr>
          <w:rFonts w:hint="eastAsia" w:asciiTheme="minorEastAsia" w:hAnsiTheme="minorEastAsia"/>
          <w:sz w:val="24"/>
          <w:szCs w:val="24"/>
          <w:lang w:eastAsia="zh-CN"/>
        </w:rPr>
        <w:t xml:space="preserve">4</w:t>
      </w:r>
      <w:r>
        <w:rPr>
          <w:rFonts w:asciiTheme="minorEastAsia" w:hAnsiTheme="minorEastAsia"/>
          <w:sz w:val="24"/>
          <w:szCs w:val="24"/>
          <w:lang w:eastAsia="zh-CN"/>
        </w:rPr>
        <w:t xml:space="preserve">）成交供应商为每位体检人员提供当天营养早餐一份</w:t>
      </w:r>
      <w:r>
        <w:rPr>
          <w:rFonts w:hint="eastAsia" w:asciiTheme="minorEastAsia" w:hAnsiTheme="minorEastAsia"/>
          <w:sz w:val="24"/>
          <w:szCs w:val="24"/>
          <w:lang w:eastAsia="zh-CN"/>
        </w:rPr>
        <w:t xml:space="preserve">（营养早餐如有差别，按照本</w:t>
      </w:r>
      <w:r>
        <w:rPr>
          <w:rFonts w:hint="eastAsia" w:asciiTheme="minorEastAsia" w:hAnsiTheme="minorEastAsia"/>
          <w:sz w:val="24"/>
          <w:szCs w:val="24"/>
          <w:lang w:eastAsia="zh-CN"/>
        </w:rPr>
        <w:t xml:space="preserve">供应商</w:t>
      </w:r>
      <w:r>
        <w:rPr>
          <w:rFonts w:hint="eastAsia" w:asciiTheme="minorEastAsia" w:hAnsiTheme="minorEastAsia"/>
          <w:sz w:val="24"/>
          <w:szCs w:val="24"/>
          <w:lang w:eastAsia="zh-CN"/>
        </w:rPr>
        <w:t xml:space="preserve">最高规格配制）</w:t>
      </w:r>
      <w:r>
        <w:rPr>
          <w:rFonts w:asciiTheme="minorEastAsia" w:hAnsiTheme="minorEastAsia"/>
          <w:sz w:val="24"/>
          <w:szCs w:val="24"/>
          <w:lang w:eastAsia="zh-CN"/>
        </w:rPr>
        <w:t xml:space="preserve">，并且提供免费停车。</w:t>
      </w:r>
      <w:r/>
    </w:p>
    <w:p>
      <w:pPr>
        <w:ind w:firstLine="480"/>
        <w:spacing w:line="360" w:lineRule="auto"/>
        <w:tabs>
          <w:tab w:val="left" w:pos="426" w:leader="none"/>
        </w:tabs>
        <w:rPr>
          <w:rFonts w:hint="eastAsia" w:asciiTheme="minorEastAsia" w:hAnsiTheme="minorEastAsia"/>
          <w:sz w:val="24"/>
          <w:szCs w:val="24"/>
          <w:lang w:eastAsia="zh-CN"/>
        </w:rPr>
      </w:pPr>
      <w:r>
        <w:rPr>
          <w:rFonts w:asciiTheme="minorEastAsia" w:hAnsiTheme="minorEastAsia"/>
          <w:sz w:val="24"/>
          <w:szCs w:val="24"/>
          <w:lang w:eastAsia="zh-CN"/>
        </w:rPr>
        <w:t xml:space="preserve">（1</w:t>
      </w:r>
      <w:r>
        <w:rPr>
          <w:rFonts w:hint="eastAsia" w:asciiTheme="minorEastAsia" w:hAnsiTheme="minorEastAsia"/>
          <w:sz w:val="24"/>
          <w:szCs w:val="24"/>
          <w:lang w:eastAsia="zh-CN"/>
        </w:rPr>
        <w:t xml:space="preserve">5</w:t>
      </w:r>
      <w:r>
        <w:rPr>
          <w:rFonts w:asciiTheme="minorEastAsia" w:hAnsiTheme="minorEastAsia"/>
          <w:sz w:val="24"/>
          <w:szCs w:val="24"/>
          <w:lang w:eastAsia="zh-CN"/>
        </w:rPr>
        <w:t xml:space="preserve">）员工家属如需体检可与员工享受同等优惠待遇</w:t>
      </w:r>
      <w:r>
        <w:rPr>
          <w:rFonts w:hint="eastAsia" w:asciiTheme="minorEastAsia" w:hAnsiTheme="minorEastAsia"/>
          <w:sz w:val="24"/>
          <w:szCs w:val="24"/>
          <w:lang w:eastAsia="zh-CN"/>
        </w:rPr>
        <w:t xml:space="preserve">，相关费用由家属自行承担</w:t>
      </w:r>
      <w:r>
        <w:rPr>
          <w:rFonts w:asciiTheme="minorEastAsia" w:hAnsiTheme="minorEastAsia"/>
          <w:sz w:val="24"/>
          <w:szCs w:val="24"/>
          <w:lang w:eastAsia="zh-CN"/>
        </w:rPr>
        <w:t xml:space="preserve">。</w:t>
      </w:r>
      <w:r/>
    </w:p>
    <w:p>
      <w:pPr>
        <w:spacing w:line="360" w:lineRule="auto"/>
        <w:tabs>
          <w:tab w:val="left" w:pos="426" w:leader="none"/>
        </w:tabs>
        <w:rPr>
          <w:rFonts w:hint="eastAsia" w:ascii="宋体" w:hAnsi="宋体" w:eastAsia="宋体"/>
          <w:b/>
          <w:sz w:val="24"/>
          <w:szCs w:val="24"/>
          <w:lang w:eastAsia="zh-CN"/>
        </w:rPr>
      </w:pPr>
      <w:r>
        <w:rPr>
          <w:rFonts w:ascii="宋体" w:hAnsi="宋体" w:eastAsia="宋体"/>
          <w:b/>
          <w:sz w:val="24"/>
          <w:szCs w:val="24"/>
          <w:lang w:eastAsia="zh-CN"/>
        </w:rPr>
        <w:t xml:space="preserve">3.</w:t>
      </w:r>
      <w:r>
        <w:rPr>
          <w:rFonts w:ascii="宋体" w:hAnsi="宋体"/>
          <w:b/>
          <w:sz w:val="24"/>
          <w:szCs w:val="24"/>
          <w:lang w:eastAsia="zh-CN"/>
        </w:rPr>
        <w:t xml:space="preserve">保密要求</w:t>
      </w:r>
      <w:r/>
    </w:p>
    <w:p>
      <w:pPr>
        <w:ind w:firstLine="480"/>
        <w:spacing w:line="360" w:lineRule="auto"/>
        <w:tabs>
          <w:tab w:val="left" w:pos="426" w:leader="none"/>
        </w:tabs>
        <w:rPr>
          <w:rFonts w:hint="eastAsia" w:asciiTheme="minorEastAsia" w:hAnsiTheme="minorEastAsia"/>
          <w:sz w:val="24"/>
          <w:szCs w:val="24"/>
          <w:lang w:eastAsia="zh-CN"/>
        </w:rPr>
      </w:pPr>
      <w:r>
        <w:rPr>
          <w:rFonts w:asciiTheme="minorEastAsia" w:hAnsiTheme="minorEastAsia"/>
          <w:sz w:val="24"/>
          <w:szCs w:val="24"/>
          <w:lang w:eastAsia="zh-CN"/>
        </w:rPr>
        <w:t xml:space="preserve">（1）供应商自领取本征集文件之日起，须承诺承担本征集项目</w:t>
      </w:r>
      <w:r>
        <w:rPr>
          <w:rFonts w:hint="eastAsia" w:asciiTheme="minorEastAsia" w:hAnsiTheme="minorEastAsia"/>
          <w:sz w:val="24"/>
          <w:szCs w:val="24"/>
          <w:lang w:eastAsia="zh-CN"/>
        </w:rPr>
        <w:t xml:space="preserve">的</w:t>
      </w:r>
      <w:r>
        <w:rPr>
          <w:rFonts w:asciiTheme="minorEastAsia" w:hAnsiTheme="minorEastAsia"/>
          <w:sz w:val="24"/>
          <w:szCs w:val="24"/>
          <w:lang w:eastAsia="zh-CN"/>
        </w:rPr>
        <w:t xml:space="preserve">保密义务。</w:t>
      </w:r>
      <w:r/>
    </w:p>
    <w:p>
      <w:pPr>
        <w:ind w:firstLine="480"/>
        <w:spacing w:line="360" w:lineRule="auto"/>
        <w:tabs>
          <w:tab w:val="left" w:pos="426" w:leader="none"/>
        </w:tabs>
        <w:rPr>
          <w:rFonts w:hint="eastAsia" w:asciiTheme="minorEastAsia" w:hAnsiTheme="minorEastAsia"/>
          <w:sz w:val="24"/>
          <w:szCs w:val="24"/>
          <w:lang w:eastAsia="zh-CN"/>
        </w:rPr>
      </w:pPr>
      <w:r>
        <w:rPr>
          <w:rFonts w:asciiTheme="minorEastAsia" w:hAnsiTheme="minorEastAsia"/>
          <w:sz w:val="24"/>
          <w:szCs w:val="24"/>
          <w:lang w:eastAsia="zh-CN"/>
        </w:rPr>
        <w:t xml:space="preserve">（2）成交供应商在项目实施过程中取得的相关信息，成交供应商服务工作人员必须严格保密，不得外泄，否则在结算款中扣罚2万元，并追究其相应的法律责任。</w:t>
      </w:r>
      <w:r/>
    </w:p>
    <w:p>
      <w:pPr>
        <w:ind w:firstLine="480"/>
        <w:spacing w:line="360" w:lineRule="auto"/>
        <w:tabs>
          <w:tab w:val="left" w:pos="426" w:leader="none"/>
        </w:tabs>
        <w:rPr>
          <w:rFonts w:hint="eastAsia" w:asciiTheme="minorEastAsia" w:hAnsiTheme="minorEastAsia"/>
          <w:sz w:val="24"/>
          <w:szCs w:val="24"/>
          <w:lang w:eastAsia="zh-CN"/>
        </w:rPr>
      </w:pPr>
      <w:r>
        <w:rPr>
          <w:rFonts w:asciiTheme="minorEastAsia" w:hAnsiTheme="minorEastAsia"/>
          <w:sz w:val="24"/>
          <w:szCs w:val="24"/>
          <w:lang w:eastAsia="zh-CN"/>
        </w:rPr>
        <w:t xml:space="preserve">（3）供应商泄露体检人员信息</w:t>
      </w:r>
      <w:r>
        <w:rPr>
          <w:rFonts w:hint="eastAsia" w:asciiTheme="minorEastAsia" w:hAnsiTheme="minorEastAsia"/>
          <w:sz w:val="24"/>
          <w:szCs w:val="24"/>
          <w:lang w:eastAsia="zh-CN"/>
        </w:rPr>
        <w:t xml:space="preserve">、生物信息和检查结果</w:t>
      </w:r>
      <w:r>
        <w:rPr>
          <w:rFonts w:asciiTheme="minorEastAsia" w:hAnsiTheme="minorEastAsia"/>
          <w:sz w:val="24"/>
          <w:szCs w:val="24"/>
          <w:lang w:eastAsia="zh-CN"/>
        </w:rPr>
        <w:t xml:space="preserve">的，三年内不得参加泰州市公安局的体检项目采购活动；供应商对体检人员体检数据造假的，五年内不得参加泰州市公安局的体检项目采购活动</w:t>
      </w:r>
      <w:r>
        <w:rPr>
          <w:rFonts w:hint="eastAsia" w:asciiTheme="minorEastAsia" w:hAnsiTheme="minorEastAsia"/>
          <w:sz w:val="24"/>
          <w:szCs w:val="24"/>
          <w:lang w:eastAsia="zh-CN"/>
        </w:rPr>
        <w:t xml:space="preserve">并</w:t>
      </w:r>
      <w:r>
        <w:rPr>
          <w:rFonts w:asciiTheme="minorEastAsia" w:hAnsiTheme="minorEastAsia"/>
          <w:sz w:val="24"/>
          <w:szCs w:val="24"/>
          <w:lang w:eastAsia="zh-CN"/>
        </w:rPr>
        <w:t xml:space="preserve">依法承担民事及刑事责任</w:t>
      </w:r>
      <w:r>
        <w:rPr>
          <w:rFonts w:hint="eastAsia" w:asciiTheme="minorEastAsia" w:hAnsiTheme="minorEastAsia"/>
          <w:sz w:val="24"/>
          <w:szCs w:val="24"/>
          <w:lang w:eastAsia="zh-CN"/>
        </w:rPr>
        <w:t xml:space="preserve">。</w:t>
      </w:r>
      <w:r/>
    </w:p>
    <w:p>
      <w:pPr>
        <w:spacing w:line="360" w:lineRule="auto"/>
        <w:tabs>
          <w:tab w:val="left" w:pos="426" w:leader="none"/>
        </w:tabs>
        <w:rPr>
          <w:rFonts w:hint="eastAsia" w:ascii="宋体" w:hAnsi="宋体" w:eastAsia="宋体"/>
          <w:b/>
          <w:sz w:val="24"/>
          <w:szCs w:val="24"/>
          <w:lang w:eastAsia="zh-CN"/>
        </w:rPr>
      </w:pPr>
      <w:r>
        <w:rPr>
          <w:rFonts w:ascii="宋体" w:hAnsi="宋体" w:eastAsia="宋体"/>
          <w:b/>
          <w:sz w:val="24"/>
          <w:szCs w:val="24"/>
          <w:lang w:eastAsia="zh-CN"/>
        </w:rPr>
        <w:t xml:space="preserve">4.</w:t>
      </w:r>
      <w:r>
        <w:rPr>
          <w:rFonts w:ascii="宋体" w:hAnsi="宋体"/>
          <w:b/>
          <w:sz w:val="24"/>
          <w:szCs w:val="24"/>
          <w:lang w:eastAsia="zh-CN"/>
        </w:rPr>
        <w:t xml:space="preserve">其他</w:t>
      </w:r>
      <w:r/>
    </w:p>
    <w:p>
      <w:pPr>
        <w:spacing w:line="360" w:lineRule="auto"/>
        <w:tabs>
          <w:tab w:val="left" w:pos="426" w:leader="none"/>
        </w:tabs>
        <w:rPr>
          <w:rFonts w:hint="eastAsia" w:ascii="宋体" w:hAnsi="宋体" w:eastAsia="宋体"/>
          <w:b/>
          <w:strike/>
          <w:sz w:val="24"/>
          <w:szCs w:val="24"/>
          <w:lang w:eastAsia="zh-CN"/>
        </w:rPr>
      </w:pPr>
      <w:r>
        <w:rPr>
          <w:rFonts w:ascii="宋体" w:hAnsi="宋体"/>
          <w:b/>
          <w:sz w:val="24"/>
          <w:szCs w:val="24"/>
          <w:lang w:eastAsia="zh-CN"/>
        </w:rPr>
        <w:t xml:space="preserve">    </w:t>
      </w:r>
      <w:r>
        <w:rPr>
          <w:rFonts w:ascii="宋体" w:hAnsi="宋体"/>
          <w:sz w:val="24"/>
          <w:szCs w:val="24"/>
          <w:lang w:eastAsia="zh-CN"/>
        </w:rPr>
        <w:t xml:space="preserve"> 如供应商不具备独立完成胃肠镜检查项目</w:t>
      </w:r>
      <w:r>
        <w:rPr>
          <w:rFonts w:hint="eastAsia" w:ascii="宋体" w:hAnsi="宋体"/>
          <w:sz w:val="24"/>
          <w:szCs w:val="24"/>
          <w:lang w:eastAsia="zh-CN"/>
        </w:rPr>
        <w:t xml:space="preserve">的能力</w:t>
      </w:r>
      <w:r>
        <w:rPr>
          <w:rFonts w:ascii="宋体" w:hAnsi="宋体"/>
          <w:sz w:val="24"/>
          <w:szCs w:val="24"/>
          <w:lang w:eastAsia="zh-CN"/>
        </w:rPr>
        <w:t xml:space="preserve">，可联络其他具备独立完成胃肠镜检查项目的医院或机构完成，但须向采购人报备，并征得采购人同意。</w:t>
      </w:r>
      <w:r>
        <w:rPr>
          <w:rFonts w:hint="eastAsia" w:ascii="宋体" w:hAnsi="宋体"/>
          <w:sz w:val="24"/>
          <w:szCs w:val="24"/>
          <w:lang w:eastAsia="zh-CN"/>
        </w:rPr>
        <w:t xml:space="preserve">因第三方服务导致的纠纷由成交供应商承担全部责任。</w:t>
      </w:r>
      <w:r/>
    </w:p>
    <w:p>
      <w:pPr>
        <w:spacing w:line="360" w:lineRule="auto"/>
        <w:tabs>
          <w:tab w:val="left" w:pos="426" w:leader="none"/>
        </w:tabs>
        <w:rPr>
          <w:rFonts w:hint="eastAsia" w:asciiTheme="minorEastAsia" w:hAnsiTheme="minorEastAsia"/>
          <w:b/>
          <w:bCs/>
          <w:sz w:val="24"/>
          <w:szCs w:val="24"/>
          <w:lang w:eastAsia="zh-CN"/>
        </w:rPr>
      </w:pPr>
      <w:r>
        <w:rPr>
          <w:rFonts w:asciiTheme="minorEastAsia" w:hAnsiTheme="minorEastAsia"/>
          <w:b/>
          <w:bCs/>
          <w:sz w:val="24"/>
          <w:szCs w:val="24"/>
          <w:lang w:eastAsia="zh-CN"/>
        </w:rPr>
        <w:t xml:space="preserve">四、付款方式：</w:t>
      </w:r>
      <w:r/>
    </w:p>
    <w:p>
      <w:pPr>
        <w:ind w:firstLine="480"/>
        <w:spacing w:line="360" w:lineRule="auto"/>
        <w:tabs>
          <w:tab w:val="left" w:pos="426" w:leader="none"/>
        </w:tabs>
        <w:rPr>
          <w:rFonts w:hint="eastAsia" w:asciiTheme="minorEastAsia" w:hAnsiTheme="minorEastAsia"/>
          <w:sz w:val="24"/>
          <w:szCs w:val="24"/>
          <w:lang w:eastAsia="zh-CN"/>
        </w:rPr>
      </w:pPr>
      <w:r>
        <w:rPr>
          <w:rFonts w:asciiTheme="minorEastAsia" w:hAnsiTheme="minorEastAsia"/>
          <w:sz w:val="24"/>
          <w:szCs w:val="24"/>
          <w:lang w:eastAsia="zh-CN"/>
        </w:rPr>
        <w:t xml:space="preserve">合同签订后，体检完成并提交体检报告和体检名单(单位、身份证、姓名)后根据实际体检人数按月结算。</w:t>
      </w:r>
      <w:r/>
    </w:p>
    <w:p>
      <w:pPr>
        <w:spacing w:line="360" w:lineRule="auto"/>
        <w:tabs>
          <w:tab w:val="left" w:pos="426" w:leader="none"/>
        </w:tabs>
        <w:rPr>
          <w:rFonts w:hint="eastAsia" w:asciiTheme="minorEastAsia" w:hAnsiTheme="minorEastAsia"/>
          <w:b/>
          <w:bCs/>
          <w:sz w:val="24"/>
          <w:szCs w:val="24"/>
          <w:lang w:eastAsia="zh-CN"/>
        </w:rPr>
      </w:pPr>
      <w:r>
        <w:rPr>
          <w:rFonts w:asciiTheme="minorEastAsia" w:hAnsiTheme="minorEastAsia"/>
          <w:b/>
          <w:bCs/>
          <w:sz w:val="24"/>
          <w:szCs w:val="24"/>
          <w:lang w:eastAsia="zh-CN"/>
        </w:rPr>
        <w:t xml:space="preserve">五、结算说明：</w:t>
      </w:r>
      <w:r/>
    </w:p>
    <w:p>
      <w:pPr>
        <w:ind w:firstLine="480"/>
        <w:spacing w:line="360" w:lineRule="auto"/>
        <w:tabs>
          <w:tab w:val="left" w:pos="426" w:leader="none"/>
        </w:tabs>
        <w:rPr>
          <w:rFonts w:hint="eastAsia" w:asciiTheme="minorEastAsia" w:hAnsiTheme="minorEastAsia"/>
          <w:sz w:val="24"/>
          <w:szCs w:val="24"/>
          <w:lang w:eastAsia="zh-CN"/>
        </w:rPr>
      </w:pPr>
      <w:r>
        <w:rPr>
          <w:rFonts w:asciiTheme="minorEastAsia" w:hAnsiTheme="minorEastAsia"/>
          <w:sz w:val="24"/>
          <w:szCs w:val="24"/>
          <w:lang w:eastAsia="zh-CN"/>
        </w:rPr>
        <w:t xml:space="preserve">本项目执行固定单价合同。以实际体检人数为准。最终体检服务费=中标单价×实际体检人数。</w:t>
      </w:r>
      <w:r/>
    </w:p>
    <w:p>
      <w:pPr>
        <w:spacing w:line="360" w:lineRule="auto"/>
        <w:tabs>
          <w:tab w:val="left" w:pos="426" w:leader="none"/>
        </w:tabs>
        <w:rPr>
          <w:rFonts w:hint="eastAsia" w:asciiTheme="minorEastAsia" w:hAnsiTheme="minorEastAsia"/>
          <w:b/>
          <w:bCs/>
          <w:sz w:val="24"/>
          <w:szCs w:val="24"/>
          <w:lang w:eastAsia="zh-CN"/>
        </w:rPr>
      </w:pPr>
      <w:r>
        <w:rPr>
          <w:rFonts w:asciiTheme="minorEastAsia" w:hAnsiTheme="minorEastAsia"/>
          <w:b/>
          <w:bCs/>
          <w:sz w:val="24"/>
          <w:szCs w:val="24"/>
          <w:lang w:eastAsia="zh-CN"/>
        </w:rPr>
        <w:t xml:space="preserve">六、合同履行期限：</w:t>
      </w:r>
      <w:r/>
    </w:p>
    <w:p>
      <w:pPr>
        <w:ind w:firstLine="480"/>
        <w:spacing w:line="360" w:lineRule="auto"/>
        <w:tabs>
          <w:tab w:val="left" w:pos="426" w:leader="none"/>
        </w:tabs>
        <w:rPr>
          <w:rFonts w:hint="eastAsia" w:ascii="宋体" w:hAnsi="宋体" w:cs="宋体"/>
          <w:sz w:val="24"/>
          <w:lang w:eastAsia="zh-CN"/>
        </w:rPr>
      </w:pPr>
      <w:r>
        <w:rPr>
          <w:rFonts w:ascii="宋体" w:hAnsi="宋体" w:cs="宋体"/>
          <w:sz w:val="24"/>
          <w:lang w:eastAsia="zh-CN"/>
        </w:rPr>
        <w:t xml:space="preserve">自合同签订之日起</w:t>
      </w:r>
      <w:r>
        <w:rPr>
          <w:rFonts w:hint="eastAsia" w:ascii="宋体" w:hAnsi="宋体" w:cs="宋体"/>
          <w:sz w:val="24"/>
          <w:lang w:eastAsia="zh-CN"/>
        </w:rPr>
        <w:t xml:space="preserve">2</w:t>
      </w:r>
      <w:r>
        <w:rPr>
          <w:rFonts w:ascii="宋体" w:hAnsi="宋体" w:cs="宋体"/>
          <w:sz w:val="24"/>
          <w:lang w:eastAsia="zh-CN"/>
        </w:rPr>
        <w:t xml:space="preserve">年</w:t>
      </w:r>
      <w:r>
        <w:rPr>
          <w:rFonts w:hint="eastAsia" w:ascii="宋体" w:hAnsi="宋体" w:cs="宋体"/>
          <w:sz w:val="24"/>
          <w:lang w:eastAsia="zh-CN"/>
        </w:rPr>
        <w:t xml:space="preserve">（2026年度和2027年度）。</w:t>
      </w:r>
      <w:r/>
    </w:p>
    <w:p>
      <w:pPr>
        <w:spacing w:line="360" w:lineRule="auto"/>
        <w:tabs>
          <w:tab w:val="left" w:pos="426" w:leader="none"/>
        </w:tabs>
        <w:rPr>
          <w:rFonts w:hint="eastAsia" w:asciiTheme="minorEastAsia" w:hAnsiTheme="minorEastAsia"/>
          <w:b/>
          <w:bCs/>
          <w:sz w:val="24"/>
          <w:szCs w:val="24"/>
          <w:lang w:eastAsia="zh-CN"/>
        </w:rPr>
      </w:pPr>
      <w:r>
        <w:rPr>
          <w:rFonts w:asciiTheme="minorEastAsia" w:hAnsiTheme="minorEastAsia"/>
          <w:b/>
          <w:bCs/>
          <w:sz w:val="24"/>
          <w:szCs w:val="24"/>
          <w:lang w:eastAsia="zh-CN"/>
        </w:rPr>
        <w:t xml:space="preserve">七、体检时间：</w:t>
      </w:r>
      <w:r/>
    </w:p>
    <w:p>
      <w:pPr>
        <w:ind w:firstLine="480"/>
        <w:spacing w:line="360" w:lineRule="auto"/>
        <w:tabs>
          <w:tab w:val="left" w:pos="426" w:leader="none"/>
        </w:tabs>
        <w:rPr>
          <w:rFonts w:hint="eastAsia" w:asciiTheme="minorEastAsia" w:hAnsiTheme="minorEastAsia"/>
          <w:sz w:val="24"/>
          <w:szCs w:val="24"/>
          <w:lang w:eastAsia="zh-CN"/>
        </w:rPr>
      </w:pPr>
      <w:r>
        <w:rPr>
          <w:rFonts w:asciiTheme="minorEastAsia" w:hAnsiTheme="minorEastAsia"/>
          <w:sz w:val="24"/>
          <w:szCs w:val="24"/>
          <w:lang w:eastAsia="zh-CN"/>
        </w:rPr>
        <w:t xml:space="preserve">具体以合同签订后双方</w:t>
      </w:r>
      <w:r>
        <w:rPr>
          <w:rFonts w:hint="eastAsia" w:asciiTheme="minorEastAsia" w:hAnsiTheme="minorEastAsia"/>
          <w:sz w:val="24"/>
          <w:szCs w:val="24"/>
          <w:lang w:eastAsia="zh-CN"/>
        </w:rPr>
        <w:t xml:space="preserve">每年</w:t>
      </w:r>
      <w:r>
        <w:rPr>
          <w:rFonts w:asciiTheme="minorEastAsia" w:hAnsiTheme="minorEastAsia"/>
          <w:sz w:val="24"/>
          <w:szCs w:val="24"/>
          <w:lang w:eastAsia="zh-CN"/>
        </w:rPr>
        <w:t xml:space="preserve">约定的体检时间为准。</w:t>
      </w:r>
      <w:bookmarkEnd w:id="4"/>
      <w:r/>
      <w:r/>
    </w:p>
    <w:p>
      <w:pPr>
        <w:ind w:firstLine="480"/>
        <w:spacing w:line="360" w:lineRule="auto"/>
        <w:tabs>
          <w:tab w:val="left" w:pos="426" w:leader="none"/>
        </w:tabs>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spacing w:line="360" w:lineRule="auto"/>
        <w:tabs>
          <w:tab w:val="left" w:pos="426" w:leader="none"/>
        </w:tabs>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spacing w:line="360" w:lineRule="auto"/>
        <w:tabs>
          <w:tab w:val="left" w:pos="426" w:leader="none"/>
        </w:tabs>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spacing w:line="360" w:lineRule="auto"/>
        <w:tabs>
          <w:tab w:val="left" w:pos="426" w:leader="none"/>
        </w:tabs>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spacing w:line="360" w:lineRule="auto"/>
        <w:tabs>
          <w:tab w:val="left" w:pos="426" w:leader="none"/>
        </w:tabs>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spacing w:line="360" w:lineRule="auto"/>
        <w:tabs>
          <w:tab w:val="left" w:pos="426" w:leader="none"/>
        </w:tabs>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spacing w:line="360" w:lineRule="auto"/>
        <w:tabs>
          <w:tab w:val="left" w:pos="426" w:leader="none"/>
        </w:tabs>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spacing w:line="360" w:lineRule="auto"/>
        <w:tabs>
          <w:tab w:val="left" w:pos="426" w:leader="none"/>
        </w:tabs>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spacing w:line="360" w:lineRule="auto"/>
        <w:tabs>
          <w:tab w:val="left" w:pos="426" w:leader="none"/>
        </w:tabs>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spacing w:line="360" w:lineRule="auto"/>
        <w:tabs>
          <w:tab w:val="left" w:pos="426" w:leader="none"/>
        </w:tabs>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spacing w:line="360" w:lineRule="auto"/>
        <w:tabs>
          <w:tab w:val="left" w:pos="426" w:leader="none"/>
        </w:tabs>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spacing w:line="360" w:lineRule="auto"/>
        <w:tabs>
          <w:tab w:val="left" w:pos="426" w:leader="none"/>
        </w:tabs>
        <w:rPr>
          <w:rFonts w:hint="eastAsia" w:asciiTheme="minorEastAsia" w:hAnsiTheme="minorEastAsia"/>
          <w:sz w:val="24"/>
          <w:szCs w:val="24"/>
          <w:lang w:eastAsia="zh-CN"/>
        </w:rPr>
      </w:pPr>
      <w:r>
        <w:rPr>
          <w:rFonts w:hint="eastAsia" w:asciiTheme="minorEastAsia" w:hAnsiTheme="minorEastAsia"/>
          <w:sz w:val="24"/>
          <w:szCs w:val="24"/>
          <w:lang w:eastAsia="zh-CN"/>
        </w:rPr>
      </w:r>
      <w:r/>
    </w:p>
    <w:p>
      <w:pPr>
        <w:pStyle w:val="714"/>
        <w:jc w:val="center"/>
        <w:spacing w:before="0" w:after="0"/>
        <w:rPr>
          <w:lang w:eastAsia="zh-CN"/>
        </w:rPr>
      </w:pPr>
      <w:r>
        <w:rPr>
          <w:rFonts w:ascii="黑体" w:hAnsi="黑体" w:eastAsia="黑体" w:cs="黑体"/>
          <w:sz w:val="44"/>
          <w:lang w:eastAsia="zh-CN"/>
        </w:rPr>
        <w:t xml:space="preserve">第五章  </w:t>
      </w:r>
      <w:r>
        <w:rPr>
          <w:rFonts w:ascii="黑体" w:hAnsi="黑体" w:eastAsia="黑体" w:cs="黑体"/>
          <w:b/>
          <w:sz w:val="44"/>
          <w:lang w:eastAsia="zh-CN"/>
        </w:rPr>
        <w:t xml:space="preserve">确定入围及成交供应商</w:t>
      </w:r>
      <w:r/>
    </w:p>
    <w:p>
      <w:pPr>
        <w:jc w:val="both"/>
        <w:spacing w:after="0"/>
        <w:rPr>
          <w:lang w:eastAsia="zh-CN"/>
        </w:rPr>
      </w:pPr>
      <w:r>
        <w:rPr>
          <w:rFonts w:ascii="Times New Roman" w:hAnsi="Times New Roman" w:eastAsia="Times New Roman" w:cs="Times New Roman"/>
          <w:lang w:eastAsia="zh-CN"/>
        </w:rPr>
        <w:t xml:space="preserve"> </w:t>
      </w:r>
      <w:r/>
    </w:p>
    <w:p>
      <w:pPr>
        <w:pStyle w:val="784"/>
        <w:numPr>
          <w:ilvl w:val="0"/>
          <w:numId w:val="2"/>
        </w:numPr>
        <w:spacing w:before="120" w:after="120" w:line="360" w:lineRule="atLeast"/>
        <w:rPr>
          <w:rFonts w:hint="eastAsia" w:ascii="宋体" w:hAnsi="宋体" w:eastAsia="宋体" w:cs="宋体"/>
          <w:b/>
          <w:sz w:val="28"/>
          <w:lang w:eastAsia="zh-CN"/>
        </w:rPr>
      </w:pPr>
      <w:r>
        <w:rPr>
          <w:rFonts w:ascii="宋体" w:hAnsi="宋体" w:cs="宋体"/>
          <w:b/>
          <w:sz w:val="28"/>
          <w:lang w:eastAsia="zh-CN"/>
        </w:rPr>
        <w:t xml:space="preserve">确定第一阶段入围供应商的评审方法</w:t>
      </w:r>
      <w:r/>
    </w:p>
    <w:p>
      <w:pPr>
        <w:ind w:firstLine="437"/>
        <w:spacing w:before="120" w:after="120" w:line="360" w:lineRule="auto"/>
        <w:rPr>
          <w:rFonts w:hint="eastAsia" w:cs="Arial" w:asciiTheme="minorEastAsia" w:hAnsiTheme="minorEastAsia"/>
          <w:sz w:val="24"/>
          <w:lang w:eastAsia="zh-CN"/>
        </w:rPr>
      </w:pPr>
      <w:r>
        <w:rPr>
          <w:rFonts w:cs="Arial" w:asciiTheme="minorEastAsia" w:hAnsiTheme="minorEastAsia"/>
          <w:sz w:val="24"/>
          <w:lang w:eastAsia="zh-CN"/>
        </w:rPr>
        <w:t xml:space="preserve">1.</w:t>
      </w:r>
      <w:r>
        <w:rPr>
          <w:rFonts w:cs="宋体" w:asciiTheme="minorEastAsia" w:hAnsiTheme="minorEastAsia"/>
          <w:sz w:val="24"/>
          <w:lang w:eastAsia="zh-CN"/>
        </w:rPr>
        <w:t xml:space="preserve">本次评审采用质量优先法，是指对满足采购需求且响应报价不超过最高限价单位的服务进行质量综合评分，按照质量评分从高到低排序，根据征集文件规定的淘汰率，确定入围供应商的评审方法。评审小组遵循公平、公正、择优原则，独立按照评分标准分别评定供应商的分值；各供应商的最终得分为各评委所评定分值的平均值，并按高低顺序排列，并依次确定入围候选单位。若得分相同，按技术组织方案</w:t>
      </w:r>
      <w:r>
        <w:rPr>
          <w:rFonts w:hint="eastAsia" w:ascii="宋体" w:hAnsi="宋体" w:eastAsia="宋体" w:cs="宋体"/>
          <w:sz w:val="24"/>
          <w:szCs w:val="24"/>
          <w:lang w:eastAsia="zh-CN"/>
        </w:rPr>
        <w:t xml:space="preserve">（体检环境、整体服务方案、体检流程方案、管理制度、应急预案、检后接续服务方案及健康</w:t>
      </w:r>
      <w:r>
        <w:rPr>
          <w:rFonts w:hint="eastAsia" w:ascii="宋体" w:hAnsi="宋体" w:eastAsia="宋体" w:cs="宋体"/>
          <w:sz w:val="24"/>
          <w:szCs w:val="24"/>
          <w:lang w:eastAsia="zh-CN"/>
        </w:rPr>
        <w:t xml:space="preserve">监测</w:t>
      </w:r>
      <w:r>
        <w:rPr>
          <w:rFonts w:hint="eastAsia" w:ascii="宋体" w:hAnsi="宋体" w:eastAsia="宋体" w:cs="宋体"/>
          <w:sz w:val="24"/>
          <w:szCs w:val="24"/>
          <w:lang w:eastAsia="zh-CN"/>
        </w:rPr>
        <w:t xml:space="preserve">干预）</w:t>
      </w:r>
      <w:r>
        <w:rPr>
          <w:rFonts w:cs="宋体" w:asciiTheme="minorEastAsia" w:hAnsiTheme="minorEastAsia"/>
          <w:sz w:val="24"/>
          <w:lang w:eastAsia="zh-CN"/>
        </w:rPr>
        <w:t xml:space="preserve">得分由高到低排列；技术组织方案得分也相同则由采购人抽签确定排序。</w:t>
      </w:r>
      <w:r/>
    </w:p>
    <w:p>
      <w:pPr>
        <w:ind w:firstLine="439"/>
        <w:spacing w:before="120" w:after="120" w:line="360" w:lineRule="atLeast"/>
        <w:rPr>
          <w:rFonts w:hint="eastAsia" w:cs="Arial" w:asciiTheme="minorEastAsia" w:hAnsiTheme="minorEastAsia"/>
          <w:sz w:val="24"/>
          <w:lang w:eastAsia="zh-CN"/>
        </w:rPr>
      </w:pPr>
      <w:r>
        <w:rPr>
          <w:rFonts w:cs="Arial" w:asciiTheme="minorEastAsia" w:hAnsiTheme="minorEastAsia"/>
          <w:sz w:val="24"/>
          <w:lang w:eastAsia="zh-CN"/>
        </w:rPr>
        <w:t xml:space="preserve">2. </w:t>
      </w:r>
      <w:r>
        <w:rPr>
          <w:rFonts w:cs="宋体" w:asciiTheme="minorEastAsia" w:hAnsiTheme="minorEastAsia"/>
          <w:sz w:val="24"/>
          <w:lang w:eastAsia="zh-CN"/>
        </w:rPr>
        <w:t xml:space="preserve">入围供应商的淘汰比例</w:t>
      </w:r>
      <w:r/>
    </w:p>
    <w:p>
      <w:pPr>
        <w:ind w:firstLine="482"/>
        <w:spacing w:line="360" w:lineRule="auto"/>
        <w:tabs>
          <w:tab w:val="left" w:pos="525" w:leader="none"/>
          <w:tab w:val="left" w:pos="552" w:leader="none"/>
          <w:tab w:val="left" w:pos="945" w:leader="none"/>
          <w:tab w:val="left" w:pos="1155" w:leader="none"/>
        </w:tabs>
        <w:rPr>
          <w:rFonts w:hint="eastAsia" w:asciiTheme="minorEastAsia" w:hAnsiTheme="minorEastAsia" w:cstheme="minorEastAsia"/>
          <w:sz w:val="24"/>
          <w:lang w:eastAsia="zh-CN"/>
        </w:rPr>
      </w:pPr>
      <w:r>
        <w:rPr>
          <w:rFonts w:hint="eastAsia" w:ascii="宋体" w:hAnsi="宋体" w:eastAsia="宋体" w:cs="宋体"/>
          <w:sz w:val="24"/>
          <w:szCs w:val="24"/>
          <w:lang w:eastAsia="zh-CN"/>
        </w:rPr>
        <w:t xml:space="preserve">提交响应文件和符合资格条件、实质性要求的供应商</w:t>
      </w:r>
      <w:r>
        <w:rPr>
          <w:rFonts w:hint="eastAsia" w:asciiTheme="minorEastAsia" w:hAnsiTheme="minorEastAsia" w:cstheme="minorEastAsia"/>
          <w:sz w:val="24"/>
          <w:lang w:eastAsia="zh-CN"/>
        </w:rPr>
        <w:t xml:space="preserve">，</w:t>
      </w:r>
      <w:r>
        <w:rPr>
          <w:rFonts w:asciiTheme="minorEastAsia" w:hAnsiTheme="minorEastAsia" w:cstheme="minorEastAsia"/>
          <w:sz w:val="24"/>
          <w:lang w:eastAsia="zh-CN"/>
        </w:rPr>
        <w:t xml:space="preserve">淘汰率为20%（不四舍五入，采用进一法</w:t>
      </w:r>
      <w:r>
        <w:rPr>
          <w:rFonts w:hint="eastAsia" w:asciiTheme="minorEastAsia" w:hAnsiTheme="minorEastAsia" w:cstheme="minorEastAsia"/>
          <w:sz w:val="24"/>
          <w:lang w:eastAsia="zh-CN"/>
        </w:rPr>
        <w:t xml:space="preserve">，例如：有效供应商为7家，淘汰1.4家，采用进一法则淘汰2家</w:t>
      </w:r>
      <w:r>
        <w:rPr>
          <w:rFonts w:asciiTheme="minorEastAsia" w:hAnsiTheme="minorEastAsia" w:cstheme="minorEastAsia"/>
          <w:sz w:val="24"/>
          <w:lang w:eastAsia="zh-CN"/>
        </w:rPr>
        <w:t xml:space="preserve">），且至少淘汰1家供应商。</w:t>
      </w:r>
      <w:r>
        <w:rPr>
          <w:rFonts w:ascii="宋体" w:hAnsi="宋体" w:cs="宋体"/>
          <w:sz w:val="24"/>
          <w:lang w:eastAsia="zh-CN"/>
        </w:rPr>
        <w:t xml:space="preserve">各投标人</w:t>
      </w:r>
      <w:r>
        <w:rPr>
          <w:rFonts w:hint="eastAsia" w:ascii="宋体" w:hAnsi="宋体" w:cs="宋体"/>
          <w:sz w:val="24"/>
          <w:lang w:eastAsia="zh-CN"/>
        </w:rPr>
        <w:t xml:space="preserve">经</w:t>
      </w:r>
      <w:r>
        <w:rPr>
          <w:rFonts w:ascii="宋体" w:hAnsi="宋体" w:cs="宋体"/>
          <w:sz w:val="24"/>
          <w:lang w:eastAsia="zh-CN"/>
        </w:rPr>
        <w:t xml:space="preserve">评审后的综合得分</w:t>
      </w:r>
      <w:r>
        <w:rPr>
          <w:rFonts w:eastAsia="Arial" w:cs="Arial"/>
          <w:sz w:val="24"/>
          <w:lang w:eastAsia="zh-CN"/>
        </w:rPr>
        <w:t xml:space="preserve">,</w:t>
      </w:r>
      <w:r>
        <w:rPr>
          <w:rFonts w:ascii="宋体" w:hAnsi="宋体" w:cs="宋体"/>
          <w:sz w:val="24"/>
          <w:lang w:eastAsia="zh-CN"/>
        </w:rPr>
        <w:t xml:space="preserve">按照综合得分从高到低顺序排列入围。</w:t>
      </w:r>
      <w:r>
        <w:rPr>
          <w:rFonts w:asciiTheme="minorEastAsia" w:hAnsiTheme="minorEastAsia" w:cstheme="minorEastAsia"/>
          <w:sz w:val="24"/>
          <w:lang w:eastAsia="zh-CN"/>
        </w:rPr>
        <w:t xml:space="preserve">提交响应文件和符合资格条件、实质性要求的供应商少于2家时，采购活动终止。</w:t>
      </w:r>
      <w:r/>
    </w:p>
    <w:p>
      <w:pPr>
        <w:ind w:firstLine="439"/>
        <w:spacing w:before="120" w:after="120" w:line="360" w:lineRule="atLeast"/>
        <w:rPr>
          <w:rFonts w:hint="eastAsia" w:cs="Arial" w:asciiTheme="minorEastAsia" w:hAnsiTheme="minorEastAsia"/>
          <w:sz w:val="24"/>
          <w:lang w:eastAsia="zh-CN"/>
        </w:rPr>
      </w:pPr>
      <w:r>
        <w:rPr>
          <w:rFonts w:cs="Arial" w:asciiTheme="minorEastAsia" w:hAnsiTheme="minorEastAsia"/>
          <w:sz w:val="24"/>
          <w:lang w:eastAsia="zh-CN"/>
        </w:rPr>
        <w:t xml:space="preserve">3.</w:t>
      </w:r>
      <w:r>
        <w:rPr>
          <w:rFonts w:cs="宋体" w:asciiTheme="minorEastAsia" w:hAnsiTheme="minorEastAsia"/>
          <w:sz w:val="24"/>
          <w:lang w:eastAsia="zh-CN"/>
        </w:rPr>
        <w:t xml:space="preserve">确定第一阶段入围供应商的具体标准  </w:t>
      </w:r>
      <w:r/>
    </w:p>
    <w:tbl>
      <w:tblPr>
        <w:tblW w:w="9252" w:type="dxa"/>
        <w:jc w:val="center"/>
        <w:tblLayout w:type="fixed"/>
        <w:tblLook w:val="04A0" w:firstRow="1" w:lastRow="0" w:firstColumn="1" w:lastColumn="0" w:noHBand="0" w:noVBand="1"/>
      </w:tblPr>
      <w:tblGrid>
        <w:gridCol w:w="1083"/>
        <w:gridCol w:w="7292"/>
        <w:gridCol w:w="877"/>
      </w:tblGrid>
      <w:tr>
        <w:trPr>
          <w:jc w:val="center"/>
          <w:trHeight w:val="64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val="off"/>
              <w:rPr>
                <w:rFonts w:hint="eastAsia" w:ascii="宋体" w:hAnsi="宋体" w:cs="宋体"/>
                <w:b/>
                <w:bCs/>
                <w:szCs w:val="21"/>
              </w:rPr>
            </w:pPr>
            <w:r>
              <w:rPr>
                <w:rFonts w:ascii="宋体" w:hAnsi="宋体" w:cs="宋体"/>
                <w:b/>
                <w:bCs/>
                <w:szCs w:val="21"/>
              </w:rPr>
              <w:t xml:space="preserve">评分点</w:t>
            </w:r>
            <w:r/>
          </w:p>
        </w:tc>
        <w:tc>
          <w:tcPr>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ind w:firstLine="422"/>
              <w:jc w:val="center"/>
              <w:widowControl w:val="off"/>
              <w:rPr>
                <w:rFonts w:hint="eastAsia" w:ascii="宋体" w:hAnsi="宋体" w:cs="宋体"/>
                <w:b/>
                <w:bCs/>
                <w:szCs w:val="21"/>
              </w:rPr>
            </w:pPr>
            <w:r>
              <w:rPr>
                <w:rFonts w:ascii="宋体" w:hAnsi="宋体" w:cs="宋体"/>
                <w:b/>
                <w:bCs/>
                <w:szCs w:val="21"/>
              </w:rPr>
              <w:t xml:space="preserve">评审标准</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widowControl w:val="off"/>
              <w:rPr>
                <w:rFonts w:hint="eastAsia" w:ascii="宋体" w:hAnsi="宋体" w:cs="宋体"/>
                <w:b/>
                <w:bCs/>
                <w:szCs w:val="21"/>
              </w:rPr>
            </w:pPr>
            <w:r>
              <w:rPr>
                <w:rFonts w:ascii="宋体" w:hAnsi="宋体" w:cs="宋体"/>
                <w:b/>
                <w:bCs/>
                <w:szCs w:val="21"/>
              </w:rPr>
              <w:t xml:space="preserve">分值</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widowControl w:val="off"/>
              <w:rPr>
                <w:rFonts w:hint="eastAsia" w:ascii="宋体" w:hAnsi="宋体" w:cs="宋体"/>
                <w:szCs w:val="21"/>
              </w:rPr>
            </w:pPr>
            <w:r>
              <w:rPr>
                <w:rFonts w:ascii="宋体" w:hAnsi="宋体" w:cs="宋体"/>
                <w:szCs w:val="21"/>
              </w:rPr>
              <w:t xml:space="preserve">人员配备</w:t>
            </w:r>
            <w:r/>
          </w:p>
        </w:tc>
        <w:tc>
          <w:tcPr>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spacing w:line="240" w:lineRule="auto"/>
              <w:widowControl w:val="off"/>
              <w:rPr>
                <w:rFonts w:hint="eastAsia" w:ascii="宋体" w:hAnsi="宋体" w:cs="宋体"/>
                <w:szCs w:val="21"/>
                <w:lang w:eastAsia="zh-CN"/>
              </w:rPr>
            </w:pPr>
            <w:r>
              <w:rPr>
                <w:rFonts w:ascii="宋体" w:hAnsi="宋体" w:cs="宋体"/>
                <w:szCs w:val="21"/>
                <w:lang w:eastAsia="zh-CN"/>
              </w:rPr>
              <w:t xml:space="preserve">1.体检医师配备</w:t>
            </w:r>
            <w:r/>
          </w:p>
          <w:p>
            <w:pPr>
              <w:spacing w:line="240" w:lineRule="auto"/>
              <w:widowControl w:val="off"/>
              <w:rPr>
                <w:rFonts w:hint="eastAsia" w:ascii="宋体" w:hAnsi="宋体" w:cs="宋体"/>
                <w:szCs w:val="21"/>
                <w:lang w:eastAsia="zh-CN"/>
              </w:rPr>
            </w:pPr>
            <w:r>
              <w:rPr>
                <w:rFonts w:ascii="宋体" w:hAnsi="宋体" w:cs="宋体"/>
                <w:szCs w:val="21"/>
                <w:lang w:eastAsia="zh-CN"/>
              </w:rPr>
              <w:t xml:space="preserve">拟派本项目的</w:t>
            </w:r>
            <w:r>
              <w:rPr>
                <w:rFonts w:ascii="宋体" w:hAnsi="宋体" w:cs="宋体"/>
                <w:bCs/>
                <w:lang w:eastAsia="zh-CN"/>
              </w:rPr>
              <w:t xml:space="preserve">体检医师具有副主任医师及以上职称，每有一人得</w:t>
            </w:r>
            <w:r>
              <w:rPr>
                <w:rFonts w:hint="eastAsia" w:ascii="宋体" w:hAnsi="宋体" w:cs="宋体"/>
                <w:bCs/>
                <w:lang w:eastAsia="zh-CN"/>
              </w:rPr>
              <w:t xml:space="preserve">1.5</w:t>
            </w:r>
            <w:r>
              <w:rPr>
                <w:rFonts w:ascii="宋体" w:hAnsi="宋体" w:cs="宋体"/>
                <w:bCs/>
                <w:lang w:eastAsia="zh-CN"/>
              </w:rPr>
              <w:t xml:space="preserve">分，本</w:t>
            </w:r>
            <w:r>
              <w:rPr>
                <w:rFonts w:hint="eastAsia" w:ascii="宋体" w:hAnsi="宋体" w:cs="宋体"/>
                <w:bCs/>
                <w:lang w:eastAsia="zh-CN"/>
              </w:rPr>
              <w:t xml:space="preserve">小</w:t>
            </w:r>
            <w:r>
              <w:rPr>
                <w:rFonts w:ascii="宋体" w:hAnsi="宋体" w:cs="宋体"/>
                <w:bCs/>
                <w:lang w:eastAsia="zh-CN"/>
              </w:rPr>
              <w:t xml:space="preserve">项最高得</w:t>
            </w:r>
            <w:r>
              <w:rPr>
                <w:rFonts w:hint="eastAsia" w:ascii="宋体" w:hAnsi="宋体" w:cs="宋体"/>
                <w:bCs/>
                <w:lang w:eastAsia="zh-CN"/>
              </w:rPr>
              <w:t xml:space="preserve">12</w:t>
            </w:r>
            <w:r>
              <w:rPr>
                <w:rFonts w:ascii="宋体" w:hAnsi="宋体" w:cs="宋体"/>
                <w:bCs/>
                <w:lang w:eastAsia="zh-CN"/>
              </w:rPr>
              <w:t xml:space="preserve">分。</w:t>
            </w:r>
            <w:r/>
          </w:p>
          <w:p>
            <w:pPr>
              <w:ind w:firstLine="422"/>
              <w:spacing w:line="240" w:lineRule="auto"/>
              <w:widowControl w:val="off"/>
              <w:rPr>
                <w:rFonts w:hint="eastAsia" w:ascii="宋体" w:hAnsi="宋体" w:cs="宋体"/>
                <w:b/>
                <w:lang w:eastAsia="zh-CN"/>
              </w:rPr>
            </w:pPr>
            <w:r>
              <w:rPr>
                <w:rFonts w:ascii="宋体" w:hAnsi="宋体" w:cs="宋体"/>
                <w:b/>
                <w:lang w:eastAsia="zh-CN"/>
              </w:rPr>
              <w:t xml:space="preserve">提供职称证书及投标供应商为其缴纳的近三个月中任意一个月（不含投标当月）的社保证明原件扫描件。如为退休返聘人员，提供职称证书、返聘合同、退休证明原件扫描件。</w:t>
            </w:r>
            <w:r/>
          </w:p>
          <w:p>
            <w:pPr>
              <w:spacing w:line="240" w:lineRule="auto"/>
              <w:widowControl w:val="off"/>
              <w:rPr>
                <w:rFonts w:hint="eastAsia" w:ascii="宋体" w:hAnsi="宋体" w:cs="宋体"/>
                <w:bCs/>
                <w:lang w:eastAsia="zh-CN"/>
              </w:rPr>
            </w:pPr>
            <w:r>
              <w:rPr>
                <w:rFonts w:ascii="宋体" w:hAnsi="宋体" w:cs="宋体"/>
                <w:bCs/>
                <w:lang w:eastAsia="zh-CN"/>
              </w:rPr>
              <w:t xml:space="preserve">2.护士配备</w:t>
            </w:r>
            <w:r/>
          </w:p>
          <w:p>
            <w:pPr>
              <w:spacing w:line="240" w:lineRule="auto"/>
              <w:widowControl w:val="off"/>
              <w:rPr>
                <w:rFonts w:hint="eastAsia" w:ascii="宋体" w:hAnsi="宋体" w:cs="宋体"/>
                <w:bCs/>
                <w:lang w:eastAsia="zh-CN"/>
              </w:rPr>
            </w:pPr>
            <w:r>
              <w:rPr>
                <w:rFonts w:ascii="宋体" w:hAnsi="宋体" w:cs="宋体"/>
                <w:bCs/>
                <w:lang w:eastAsia="zh-CN"/>
              </w:rPr>
              <w:t xml:space="preserve">投标供应商提供拟投入本项目的护士在单个体检点的数量：每有一人得0.5分，</w:t>
            </w:r>
            <w:r>
              <w:rPr>
                <w:rFonts w:hint="eastAsia" w:ascii="宋体" w:hAnsi="宋体" w:cs="宋体"/>
                <w:bCs/>
                <w:lang w:eastAsia="zh-CN"/>
              </w:rPr>
              <w:t xml:space="preserve">本小项最高</w:t>
            </w:r>
            <w:r>
              <w:rPr>
                <w:rFonts w:ascii="宋体" w:hAnsi="宋体" w:cs="宋体"/>
                <w:bCs/>
                <w:lang w:eastAsia="zh-CN"/>
              </w:rPr>
              <w:t xml:space="preserve">得</w:t>
            </w:r>
            <w:r>
              <w:rPr>
                <w:rFonts w:hint="eastAsia" w:ascii="宋体" w:hAnsi="宋体" w:cs="宋体"/>
                <w:bCs/>
                <w:lang w:eastAsia="zh-CN"/>
              </w:rPr>
              <w:t xml:space="preserve">10</w:t>
            </w:r>
            <w:r>
              <w:rPr>
                <w:rFonts w:ascii="宋体" w:hAnsi="宋体" w:cs="宋体"/>
                <w:bCs/>
                <w:lang w:eastAsia="zh-CN"/>
              </w:rPr>
              <w:t xml:space="preserve">分。</w:t>
            </w:r>
            <w:r/>
          </w:p>
          <w:p>
            <w:pPr>
              <w:ind w:firstLine="422"/>
              <w:spacing w:line="240" w:lineRule="auto"/>
              <w:widowControl w:val="off"/>
              <w:rPr>
                <w:rFonts w:hint="eastAsia" w:ascii="宋体" w:hAnsi="宋体" w:cs="宋体"/>
                <w:b/>
                <w:szCs w:val="21"/>
                <w:lang w:eastAsia="zh-CN"/>
              </w:rPr>
            </w:pPr>
            <w:r>
              <w:rPr>
                <w:rFonts w:ascii="宋体" w:hAnsi="宋体" w:cs="宋体"/>
                <w:b/>
                <w:lang w:eastAsia="zh-CN"/>
              </w:rPr>
              <w:t xml:space="preserve">提供上述人员名单及投标供应商为其缴纳的近三个月中任意一个月（不含投标当月）的社保证明原件扫描件。</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widowControl w:val="off"/>
              <w:rPr>
                <w:rFonts w:hint="eastAsia" w:ascii="宋体" w:hAnsi="宋体" w:cs="宋体"/>
                <w:szCs w:val="21"/>
              </w:rPr>
            </w:pPr>
            <w:r>
              <w:rPr>
                <w:rFonts w:hint="eastAsia" w:ascii="宋体" w:hAnsi="宋体" w:cs="宋体"/>
                <w:szCs w:val="21"/>
                <w:lang w:eastAsia="zh-CN"/>
              </w:rPr>
              <w:t xml:space="preserve">22</w:t>
            </w:r>
            <w:r>
              <w:rPr>
                <w:rFonts w:ascii="宋体" w:hAnsi="宋体" w:cs="宋体"/>
                <w:szCs w:val="21"/>
              </w:rPr>
              <w:t xml:space="preserve">分</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widowControl w:val="off"/>
              <w:rPr>
                <w:rFonts w:hint="eastAsia" w:ascii="宋体" w:hAnsi="宋体" w:cs="宋体"/>
                <w:szCs w:val="21"/>
              </w:rPr>
            </w:pPr>
            <w:r>
              <w:rPr>
                <w:rFonts w:ascii="宋体" w:hAnsi="宋体" w:cs="宋体"/>
                <w:szCs w:val="21"/>
              </w:rPr>
              <w:t xml:space="preserve">设备投入</w:t>
            </w:r>
            <w:r/>
          </w:p>
        </w:tc>
        <w:tc>
          <w:tcPr>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widowControl w:val="off"/>
              <w:rPr>
                <w:rFonts w:hint="eastAsia" w:asciiTheme="minorEastAsia" w:hAnsiTheme="minorEastAsia"/>
                <w:lang w:eastAsia="zh-CN"/>
              </w:rPr>
            </w:pPr>
            <w:r>
              <w:rPr>
                <w:szCs w:val="21"/>
                <w:lang w:eastAsia="zh-CN"/>
              </w:rPr>
              <w:t xml:space="preserve">供应商拟用于本项目的体检场所</w:t>
            </w:r>
            <w:r>
              <w:rPr>
                <w:rFonts w:asciiTheme="minorEastAsia" w:hAnsiTheme="minorEastAsia"/>
                <w:lang w:eastAsia="zh-CN"/>
              </w:rPr>
              <w:t xml:space="preserve">设备配置，本项最高得18分：</w:t>
            </w:r>
            <w:r/>
          </w:p>
          <w:p>
            <w:pPr>
              <w:widowControl w:val="off"/>
              <w:rPr>
                <w:rFonts w:hint="eastAsia" w:asciiTheme="minorEastAsia" w:hAnsiTheme="minorEastAsia"/>
                <w:lang w:eastAsia="zh-CN"/>
              </w:rPr>
            </w:pPr>
            <w:r>
              <w:rPr>
                <w:rFonts w:asciiTheme="minorEastAsia" w:hAnsiTheme="minorEastAsia"/>
                <w:lang w:eastAsia="zh-CN"/>
              </w:rPr>
              <w:t xml:space="preserve">1.具有1套（台）生化仪器，得2分，本小项最高得2分；</w:t>
            </w:r>
            <w:r/>
          </w:p>
          <w:p>
            <w:pPr>
              <w:widowControl w:val="off"/>
              <w:rPr>
                <w:rFonts w:hint="eastAsia" w:asciiTheme="minorEastAsia" w:hAnsiTheme="minorEastAsia"/>
                <w:lang w:eastAsia="zh-CN"/>
              </w:rPr>
            </w:pPr>
            <w:r>
              <w:rPr>
                <w:rFonts w:asciiTheme="minorEastAsia" w:hAnsiTheme="minorEastAsia"/>
                <w:lang w:eastAsia="zh-CN"/>
              </w:rPr>
              <w:t xml:space="preserve">2.具有1套（台）血检设备，得2分，本小项最高得2分；</w:t>
            </w:r>
            <w:r/>
          </w:p>
          <w:p>
            <w:pPr>
              <w:widowControl w:val="off"/>
              <w:rPr>
                <w:rFonts w:hint="eastAsia" w:asciiTheme="minorEastAsia" w:hAnsiTheme="minorEastAsia"/>
                <w:lang w:eastAsia="zh-CN"/>
              </w:rPr>
            </w:pPr>
            <w:r>
              <w:rPr>
                <w:rFonts w:asciiTheme="minorEastAsia" w:hAnsiTheme="minorEastAsia"/>
                <w:lang w:eastAsia="zh-CN"/>
              </w:rPr>
              <w:t xml:space="preserve">3.具有1套（台）尿检设备，得2分，本小项最高得2分；</w:t>
            </w:r>
            <w:r/>
          </w:p>
          <w:p>
            <w:pPr>
              <w:widowControl w:val="off"/>
              <w:rPr>
                <w:rFonts w:hint="eastAsia" w:asciiTheme="minorEastAsia" w:hAnsiTheme="minorEastAsia"/>
                <w:lang w:eastAsia="zh-CN"/>
              </w:rPr>
            </w:pPr>
            <w:r>
              <w:rPr>
                <w:rFonts w:asciiTheme="minorEastAsia" w:hAnsiTheme="minorEastAsia"/>
                <w:lang w:eastAsia="zh-CN"/>
              </w:rPr>
              <w:t xml:space="preserve">4.每具有1套（台）CT机，得2分，本小项最高得4分；</w:t>
            </w:r>
            <w:r/>
          </w:p>
          <w:p>
            <w:pPr>
              <w:widowControl w:val="off"/>
              <w:rPr>
                <w:rFonts w:hint="eastAsia" w:asciiTheme="minorEastAsia" w:hAnsiTheme="minorEastAsia"/>
                <w:lang w:eastAsia="zh-CN"/>
              </w:rPr>
            </w:pPr>
            <w:r>
              <w:rPr>
                <w:rFonts w:asciiTheme="minorEastAsia" w:hAnsiTheme="minorEastAsia"/>
                <w:lang w:eastAsia="zh-CN"/>
              </w:rPr>
              <w:t xml:space="preserve">5.每具有1套（台）B超机，得2分，本小项最高得4分；</w:t>
            </w:r>
            <w:r/>
          </w:p>
          <w:p>
            <w:pPr>
              <w:widowControl w:val="off"/>
              <w:rPr>
                <w:rFonts w:hint="eastAsia" w:cs="宋体" w:asciiTheme="minorEastAsia" w:hAnsiTheme="minorEastAsia"/>
                <w:lang w:eastAsia="zh-CN"/>
              </w:rPr>
            </w:pPr>
            <w:r>
              <w:rPr>
                <w:rFonts w:asciiTheme="minorEastAsia" w:hAnsiTheme="minorEastAsia"/>
                <w:lang w:eastAsia="zh-CN"/>
              </w:rPr>
              <w:t xml:space="preserve">6.每具有1套（台）心电图仪器，得2分，本小项最高得4分。</w:t>
            </w:r>
            <w:r/>
          </w:p>
          <w:p>
            <w:pPr>
              <w:ind w:firstLine="422"/>
              <w:widowControl w:val="off"/>
              <w:rPr>
                <w:rFonts w:hint="eastAsia" w:ascii="宋体" w:hAnsi="宋体" w:cs="宋体"/>
                <w:b/>
                <w:lang w:eastAsia="zh-CN"/>
              </w:rPr>
            </w:pPr>
            <w:r>
              <w:rPr>
                <w:rFonts w:ascii="宋体" w:hAnsi="宋体" w:cs="宋体"/>
                <w:b/>
                <w:lang w:eastAsia="zh-CN"/>
              </w:rPr>
              <w:t xml:space="preserve">须同时提供：</w:t>
            </w:r>
            <w:r>
              <w:rPr>
                <w:rFonts w:cs="宋体" w:asciiTheme="minorEastAsia" w:hAnsiTheme="minorEastAsia"/>
                <w:b/>
                <w:lang w:eastAsia="zh-CN"/>
              </w:rPr>
              <w:t xml:space="preserve">①</w:t>
            </w:r>
            <w:r>
              <w:rPr>
                <w:rFonts w:ascii="宋体" w:hAnsi="宋体" w:cs="宋体"/>
                <w:b/>
                <w:lang w:eastAsia="zh-CN"/>
              </w:rPr>
              <w:t xml:space="preserve">设备型号说明；</w:t>
            </w:r>
            <w:r>
              <w:rPr>
                <w:rFonts w:cs="宋体" w:asciiTheme="minorEastAsia" w:hAnsiTheme="minorEastAsia"/>
                <w:b/>
                <w:lang w:eastAsia="zh-CN"/>
              </w:rPr>
              <w:t xml:space="preserve">②</w:t>
            </w:r>
            <w:r>
              <w:rPr>
                <w:rFonts w:ascii="宋体" w:hAnsi="宋体" w:cs="宋体"/>
                <w:b/>
                <w:lang w:eastAsia="zh-CN"/>
              </w:rPr>
              <w:t xml:space="preserve">设备购置发票或设备采购合同或设备租赁合同（租赁期限应覆盖本项目服务期）；</w:t>
            </w:r>
            <w:r>
              <w:rPr>
                <w:rFonts w:cs="宋体" w:asciiTheme="minorEastAsia" w:hAnsiTheme="minorEastAsia"/>
                <w:b/>
                <w:lang w:eastAsia="zh-CN"/>
              </w:rPr>
              <w:t xml:space="preserve">③</w:t>
            </w:r>
            <w:r>
              <w:rPr>
                <w:rFonts w:ascii="宋体" w:hAnsi="宋体" w:cs="宋体"/>
                <w:b/>
                <w:lang w:eastAsia="zh-CN"/>
              </w:rPr>
              <w:t xml:space="preserve">设备照片。</w:t>
            </w:r>
            <w:r/>
          </w:p>
          <w:p>
            <w:pPr>
              <w:ind w:firstLine="422"/>
              <w:widowControl w:val="off"/>
              <w:rPr>
                <w:rFonts w:hint="eastAsia" w:ascii="宋体" w:hAnsi="宋体" w:cs="宋体"/>
                <w:b/>
                <w:lang w:eastAsia="zh-CN"/>
              </w:rPr>
            </w:pPr>
            <w:r>
              <w:rPr>
                <w:rFonts w:ascii="宋体" w:hAnsi="宋体" w:cs="宋体"/>
                <w:b/>
                <w:lang w:eastAsia="zh-CN"/>
              </w:rPr>
              <w:t xml:space="preserve">每小项中的设备</w:t>
            </w:r>
            <w:r>
              <w:rPr>
                <w:rFonts w:hint="eastAsia" w:ascii="宋体" w:hAnsi="宋体" w:cs="宋体"/>
                <w:b/>
                <w:lang w:eastAsia="zh-CN"/>
              </w:rPr>
              <w:t xml:space="preserve">对应的</w:t>
            </w:r>
            <w:r>
              <w:rPr>
                <w:rFonts w:ascii="宋体" w:hAnsi="宋体" w:cs="宋体"/>
                <w:b/>
                <w:lang w:eastAsia="zh-CN"/>
              </w:rPr>
              <w:t xml:space="preserve">种类或数量（含发票购货数量、设备照片数量）不一致的不得分。</w:t>
            </w:r>
            <w:r/>
          </w:p>
          <w:p>
            <w:pPr>
              <w:ind w:firstLine="422"/>
              <w:widowControl w:val="off"/>
              <w:rPr>
                <w:rFonts w:hint="eastAsia" w:ascii="宋体" w:hAnsi="宋体" w:cs="宋体"/>
                <w:szCs w:val="21"/>
                <w:lang w:eastAsia="zh-CN"/>
              </w:rPr>
            </w:pPr>
            <w:r>
              <w:rPr>
                <w:rFonts w:ascii="宋体" w:hAnsi="宋体" w:cs="宋体"/>
                <w:b/>
                <w:lang w:eastAsia="zh-CN"/>
              </w:rPr>
              <w:t xml:space="preserve">提供原件扫描件，否则不得分</w:t>
            </w:r>
            <w:r>
              <w:rPr>
                <w:rFonts w:ascii="宋体" w:hAnsi="宋体" w:cs="宋体"/>
                <w:lang w:eastAsia="zh-CN"/>
              </w:rPr>
              <w:t xml:space="preserve">。   </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widowControl w:val="off"/>
              <w:rPr>
                <w:rFonts w:hint="eastAsia" w:ascii="宋体" w:hAnsi="宋体" w:cs="宋体"/>
                <w:szCs w:val="21"/>
              </w:rPr>
            </w:pPr>
            <w:r>
              <w:rPr>
                <w:rFonts w:ascii="宋体" w:hAnsi="宋体" w:cs="宋体"/>
                <w:szCs w:val="21"/>
                <w:lang w:eastAsia="zh-CN"/>
              </w:rPr>
              <w:t xml:space="preserve">18</w:t>
            </w:r>
            <w:r>
              <w:rPr>
                <w:rFonts w:ascii="宋体" w:hAnsi="宋体" w:cs="宋体"/>
                <w:szCs w:val="21"/>
              </w:rPr>
              <w:t xml:space="preserve">分</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widowControl w:val="off"/>
              <w:rPr>
                <w:rFonts w:hint="eastAsia" w:ascii="宋体" w:hAnsi="宋体" w:cs="宋体"/>
                <w:szCs w:val="21"/>
              </w:rPr>
            </w:pPr>
            <w:r>
              <w:rPr>
                <w:rFonts w:ascii="宋体" w:hAnsi="宋体" w:cs="宋体"/>
                <w:szCs w:val="21"/>
              </w:rPr>
              <w:t xml:space="preserve">项目经验</w:t>
            </w:r>
            <w:r/>
          </w:p>
        </w:tc>
        <w:tc>
          <w:tcPr>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widowControl w:val="off"/>
              <w:rPr>
                <w:rFonts w:hint="eastAsia" w:ascii="宋体" w:hAnsi="宋体" w:cs="宋体"/>
                <w:szCs w:val="21"/>
                <w:lang w:eastAsia="zh-CN"/>
              </w:rPr>
            </w:pPr>
            <w:r>
              <w:rPr>
                <w:rFonts w:ascii="宋体" w:hAnsi="宋体" w:cs="宋体"/>
                <w:szCs w:val="21"/>
                <w:lang w:eastAsia="zh-CN"/>
              </w:rPr>
              <w:t xml:space="preserve">投标供应商自202</w:t>
            </w:r>
            <w:r>
              <w:rPr>
                <w:rFonts w:hint="eastAsia" w:ascii="宋体" w:hAnsi="宋体" w:cs="宋体"/>
                <w:szCs w:val="21"/>
                <w:lang w:eastAsia="zh-CN"/>
              </w:rPr>
              <w:t xml:space="preserve">3</w:t>
            </w:r>
            <w:r>
              <w:rPr>
                <w:rFonts w:ascii="宋体" w:hAnsi="宋体" w:cs="宋体"/>
                <w:szCs w:val="21"/>
                <w:lang w:eastAsia="zh-CN"/>
              </w:rPr>
              <w:t xml:space="preserve">年1月1日以来</w:t>
            </w:r>
            <w:r>
              <w:rPr>
                <w:rFonts w:ascii="宋体" w:hAnsi="宋体" w:eastAsia="宋体" w:cs="宋体"/>
                <w:lang w:eastAsia="zh-CN"/>
              </w:rPr>
              <w:t xml:space="preserve">（以合同签订时间</w:t>
            </w:r>
            <w:r>
              <w:rPr>
                <w:rFonts w:hint="eastAsia" w:ascii="宋体" w:hAnsi="宋体" w:eastAsia="宋体" w:cs="宋体"/>
                <w:lang w:eastAsia="zh-CN"/>
              </w:rPr>
              <w:t xml:space="preserve">或发票开具时间</w:t>
            </w:r>
            <w:r>
              <w:rPr>
                <w:rFonts w:ascii="宋体" w:hAnsi="宋体" w:eastAsia="宋体" w:cs="宋体"/>
                <w:lang w:eastAsia="zh-CN"/>
              </w:rPr>
              <w:t xml:space="preserve">为准）</w:t>
            </w:r>
            <w:r>
              <w:rPr>
                <w:rFonts w:ascii="宋体" w:hAnsi="宋体" w:cs="宋体"/>
                <w:szCs w:val="21"/>
                <w:lang w:eastAsia="zh-CN"/>
              </w:rPr>
              <w:t xml:space="preserve">承担过党政机关、事业单位</w:t>
            </w:r>
            <w:r>
              <w:rPr>
                <w:rFonts w:hint="eastAsia" w:ascii="宋体" w:hAnsi="宋体" w:cs="宋体"/>
                <w:szCs w:val="21"/>
                <w:lang w:eastAsia="zh-CN"/>
              </w:rPr>
              <w:t xml:space="preserve">、国有企业</w:t>
            </w:r>
            <w:r>
              <w:rPr>
                <w:rFonts w:hint="eastAsia" w:ascii="宋体" w:hAnsi="宋体" w:cs="宋体"/>
                <w:szCs w:val="21"/>
                <w:lang w:eastAsia="zh-CN"/>
              </w:rPr>
              <w:t xml:space="preserve">的</w:t>
            </w:r>
            <w:r>
              <w:rPr>
                <w:rFonts w:ascii="宋体" w:hAnsi="宋体" w:cs="宋体"/>
                <w:szCs w:val="21"/>
                <w:lang w:eastAsia="zh-CN"/>
              </w:rPr>
              <w:t xml:space="preserve">健康体检项目</w:t>
            </w:r>
            <w:r>
              <w:rPr>
                <w:rFonts w:hint="eastAsia" w:ascii="宋体" w:hAnsi="宋体" w:cs="宋体"/>
                <w:szCs w:val="21"/>
                <w:lang w:eastAsia="zh-CN"/>
              </w:rPr>
              <w:t xml:space="preserve">类似</w:t>
            </w:r>
            <w:r>
              <w:rPr>
                <w:rFonts w:ascii="宋体" w:hAnsi="宋体" w:cs="宋体"/>
                <w:szCs w:val="21"/>
                <w:lang w:eastAsia="zh-CN"/>
              </w:rPr>
              <w:t xml:space="preserve">业绩的，每提供一个得2分，本项最高得10分。</w:t>
            </w:r>
            <w:r>
              <w:rPr>
                <w:rFonts w:hint="eastAsia" w:ascii="宋体" w:hAnsi="宋体" w:cs="宋体"/>
                <w:b/>
                <w:bCs/>
                <w:szCs w:val="21"/>
                <w:lang w:eastAsia="zh-CN"/>
              </w:rPr>
              <w:t xml:space="preserve">(同一业主单位不重复计分)</w:t>
            </w:r>
            <w:r/>
          </w:p>
          <w:p>
            <w:pPr>
              <w:ind w:firstLine="442"/>
              <w:widowControl w:val="off"/>
              <w:rPr>
                <w:szCs w:val="21"/>
                <w:lang w:eastAsia="zh-CN"/>
              </w:rPr>
            </w:pPr>
            <w:r>
              <w:rPr>
                <w:rFonts w:ascii="宋体" w:hAnsi="宋体" w:cs="宋体"/>
                <w:b/>
                <w:bCs/>
                <w:szCs w:val="21"/>
                <w:lang w:eastAsia="zh-CN"/>
              </w:rPr>
              <w:t xml:space="preserve">提供合同或发票</w:t>
            </w:r>
            <w:r>
              <w:rPr>
                <w:rFonts w:ascii="宋体" w:hAnsi="宋体" w:cs="宋体"/>
                <w:b/>
                <w:lang w:eastAsia="zh-CN"/>
              </w:rPr>
              <w:t xml:space="preserve">原件扫描件</w:t>
            </w:r>
            <w:r>
              <w:rPr>
                <w:rFonts w:hint="eastAsia" w:ascii="宋体" w:hAnsi="宋体" w:cs="宋体"/>
                <w:b/>
                <w:bCs/>
                <w:szCs w:val="21"/>
                <w:lang w:eastAsia="zh-CN"/>
              </w:rPr>
              <w:t xml:space="preserve">，</w:t>
            </w:r>
            <w:r>
              <w:rPr>
                <w:rFonts w:ascii="宋体" w:hAnsi="宋体" w:cs="宋体"/>
                <w:b/>
                <w:lang w:eastAsia="zh-CN"/>
              </w:rPr>
              <w:t xml:space="preserve">否则该项业绩不计分。</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widowControl w:val="off"/>
              <w:rPr>
                <w:rFonts w:hint="eastAsia" w:ascii="宋体" w:hAnsi="宋体" w:cs="宋体"/>
                <w:szCs w:val="21"/>
              </w:rPr>
            </w:pPr>
            <w:r>
              <w:rPr>
                <w:rFonts w:ascii="宋体" w:hAnsi="宋体" w:cs="宋体"/>
                <w:szCs w:val="21"/>
                <w:lang w:eastAsia="zh-CN"/>
              </w:rPr>
              <w:t xml:space="preserve">10</w:t>
            </w:r>
            <w:r>
              <w:rPr>
                <w:rFonts w:ascii="宋体" w:hAnsi="宋体" w:cs="宋体"/>
                <w:szCs w:val="21"/>
              </w:rPr>
              <w:t xml:space="preserve">分</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widowControl w:val="off"/>
              <w:rPr>
                <w:rFonts w:hint="eastAsia" w:ascii="宋体" w:hAnsi="宋体" w:cs="宋体"/>
                <w:szCs w:val="21"/>
                <w:lang w:eastAsia="zh-CN"/>
              </w:rPr>
            </w:pPr>
            <w:r>
              <w:rPr>
                <w:rFonts w:hint="eastAsia" w:ascii="宋体" w:hAnsi="宋体" w:cs="宋体"/>
                <w:szCs w:val="21"/>
                <w:lang w:eastAsia="zh-CN"/>
              </w:rPr>
              <w:t xml:space="preserve">增值服务</w:t>
            </w:r>
            <w:r/>
          </w:p>
        </w:tc>
        <w:tc>
          <w:tcPr>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widowControl w:val="off"/>
              <w:rPr>
                <w:rFonts w:hint="eastAsia" w:ascii="宋体" w:hAnsi="宋体" w:cs="宋体"/>
                <w:lang w:eastAsia="zh-CN"/>
              </w:rPr>
            </w:pPr>
            <w:r>
              <w:rPr>
                <w:rFonts w:ascii="宋体" w:hAnsi="宋体" w:cs="宋体"/>
                <w:lang w:eastAsia="zh-CN"/>
              </w:rPr>
              <w:t xml:space="preserve">供应商针对本项目提供的增值服务</w:t>
            </w:r>
            <w:r>
              <w:rPr>
                <w:rFonts w:hint="eastAsia" w:ascii="宋体" w:hAnsi="宋体" w:cs="宋体"/>
                <w:lang w:eastAsia="zh-CN"/>
              </w:rPr>
              <w:t xml:space="preserve">作出</w:t>
            </w:r>
            <w:r>
              <w:rPr>
                <w:rFonts w:hint="eastAsia" w:ascii="宋体" w:hAnsi="宋体" w:cs="宋体"/>
                <w:lang w:eastAsia="zh-CN"/>
              </w:rPr>
              <w:t xml:space="preserve">具体</w:t>
            </w:r>
            <w:r>
              <w:rPr>
                <w:rFonts w:ascii="宋体" w:hAnsi="宋体" w:cs="宋体"/>
                <w:lang w:eastAsia="zh-CN"/>
              </w:rPr>
              <w:t xml:space="preserve">承诺，本项最高得</w:t>
            </w:r>
            <w:r>
              <w:rPr>
                <w:rFonts w:hint="eastAsia" w:ascii="宋体" w:hAnsi="宋体" w:eastAsia="宋体" w:cs="宋体"/>
                <w:lang w:eastAsia="zh-CN"/>
              </w:rPr>
              <w:t xml:space="preserve">3</w:t>
            </w:r>
            <w:r>
              <w:rPr>
                <w:rFonts w:ascii="宋体" w:hAnsi="宋体" w:cs="宋体"/>
                <w:lang w:eastAsia="zh-CN"/>
              </w:rPr>
              <w:t xml:space="preserve">分。</w:t>
            </w:r>
            <w:r/>
          </w:p>
          <w:p>
            <w:pPr>
              <w:widowControl w:val="off"/>
              <w:rPr>
                <w:rFonts w:hint="eastAsia" w:ascii="宋体" w:hAnsi="宋体"/>
                <w:lang w:eastAsia="zh-CN"/>
              </w:rPr>
            </w:pPr>
            <w:r>
              <w:rPr>
                <w:rFonts w:ascii="宋体" w:hAnsi="宋体"/>
                <w:lang w:eastAsia="zh-CN"/>
              </w:rPr>
              <w:t xml:space="preserve">1.对体检套餐</w:t>
            </w:r>
            <w:r>
              <w:rPr>
                <w:rFonts w:hint="eastAsia" w:ascii="宋体" w:hAnsi="宋体"/>
                <w:lang w:eastAsia="zh-CN"/>
              </w:rPr>
              <w:t xml:space="preserve">1</w:t>
            </w:r>
            <w:r>
              <w:rPr>
                <w:rFonts w:hint="eastAsia" w:ascii="宋体" w:hAnsi="宋体"/>
                <w:lang w:eastAsia="zh-CN"/>
              </w:rPr>
              <w:t xml:space="preserve">A、1B、1C</w:t>
            </w:r>
            <w:r>
              <w:rPr>
                <w:rFonts w:ascii="宋体" w:hAnsi="宋体"/>
                <w:lang w:eastAsia="zh-CN"/>
              </w:rPr>
              <w:t xml:space="preserve">，除了体检套餐项目外额外赠送的体检项目</w:t>
            </w:r>
            <w:r>
              <w:rPr>
                <w:rFonts w:hint="eastAsia" w:ascii="宋体" w:hAnsi="宋体"/>
                <w:lang w:eastAsia="zh-CN"/>
              </w:rPr>
              <w:t xml:space="preserve">（</w:t>
            </w:r>
            <w:r>
              <w:rPr>
                <w:rFonts w:hint="eastAsia" w:ascii="宋体" w:hAnsi="宋体"/>
                <w:lang w:eastAsia="zh-CN"/>
              </w:rPr>
              <w:t xml:space="preserve">按照</w:t>
            </w:r>
            <w:r>
              <w:rPr>
                <w:rFonts w:hint="eastAsia" w:ascii="宋体" w:hAnsi="宋体"/>
                <w:lang w:eastAsia="zh-CN"/>
              </w:rPr>
              <w:t xml:space="preserve">上述</w:t>
            </w:r>
            <w:r>
              <w:rPr>
                <w:rFonts w:hint="eastAsia" w:ascii="宋体" w:hAnsi="宋体"/>
                <w:lang w:eastAsia="zh-CN"/>
              </w:rPr>
              <w:t xml:space="preserve">赠送总价值最低的套餐</w:t>
            </w:r>
            <w:r>
              <w:rPr>
                <w:rFonts w:hint="eastAsia" w:ascii="宋体" w:hAnsi="宋体"/>
                <w:lang w:eastAsia="zh-CN"/>
              </w:rPr>
              <w:t xml:space="preserve">为评分依据</w:t>
            </w:r>
            <w:r>
              <w:rPr>
                <w:rFonts w:hint="eastAsia" w:ascii="宋体" w:hAnsi="宋体"/>
                <w:lang w:eastAsia="zh-CN"/>
              </w:rPr>
              <w:t xml:space="preserve">）</w:t>
            </w:r>
            <w:r>
              <w:rPr>
                <w:rFonts w:ascii="宋体" w:hAnsi="宋体"/>
                <w:lang w:eastAsia="zh-CN"/>
              </w:rPr>
              <w:t xml:space="preserve">：</w:t>
            </w:r>
            <w:r/>
          </w:p>
          <w:p>
            <w:pPr>
              <w:widowControl w:val="off"/>
              <w:rPr>
                <w:rFonts w:hint="eastAsia" w:ascii="宋体" w:hAnsi="宋体"/>
                <w:lang w:eastAsia="zh-CN"/>
              </w:rPr>
            </w:pPr>
            <w:r>
              <w:rPr>
                <w:rFonts w:ascii="宋体" w:hAnsi="宋体"/>
                <w:lang w:eastAsia="zh-CN"/>
              </w:rPr>
              <w:t xml:space="preserve">赠送</w:t>
            </w:r>
            <w:r>
              <w:rPr>
                <w:rFonts w:hint="eastAsia" w:ascii="宋体" w:hAnsi="宋体"/>
                <w:lang w:eastAsia="zh-CN"/>
              </w:rPr>
              <w:t xml:space="preserve">项目</w:t>
            </w:r>
            <w:r>
              <w:rPr>
                <w:rFonts w:ascii="宋体" w:hAnsi="宋体"/>
                <w:lang w:eastAsia="zh-CN"/>
              </w:rPr>
              <w:t xml:space="preserve">价值</w:t>
            </w:r>
            <w:r>
              <w:rPr>
                <w:rFonts w:hint="eastAsia" w:ascii="宋体" w:hAnsi="宋体"/>
                <w:lang w:eastAsia="zh-CN"/>
              </w:rPr>
              <w:t xml:space="preserve">151</w:t>
            </w:r>
            <w:r>
              <w:rPr>
                <w:rFonts w:ascii="宋体" w:hAnsi="宋体"/>
                <w:lang w:eastAsia="zh-CN"/>
              </w:rPr>
              <w:t xml:space="preserve">元（含）以上的，得1分</w:t>
            </w:r>
            <w:r>
              <w:rPr>
                <w:rFonts w:hint="eastAsia" w:ascii="宋体" w:hAnsi="宋体"/>
                <w:lang w:eastAsia="zh-CN"/>
              </w:rPr>
              <w:t xml:space="preserve">；</w:t>
            </w:r>
            <w:r/>
          </w:p>
          <w:p>
            <w:pPr>
              <w:widowControl w:val="off"/>
              <w:rPr>
                <w:rFonts w:hint="eastAsia" w:ascii="宋体" w:hAnsi="宋体"/>
                <w:lang w:eastAsia="zh-CN"/>
              </w:rPr>
            </w:pPr>
            <w:r>
              <w:rPr>
                <w:rFonts w:ascii="宋体" w:hAnsi="宋体"/>
                <w:lang w:eastAsia="zh-CN"/>
              </w:rPr>
              <w:t xml:space="preserve">赠送</w:t>
            </w:r>
            <w:r>
              <w:rPr>
                <w:rFonts w:hint="eastAsia" w:ascii="宋体" w:hAnsi="宋体"/>
                <w:lang w:eastAsia="zh-CN"/>
              </w:rPr>
              <w:t xml:space="preserve">项目</w:t>
            </w:r>
            <w:r>
              <w:rPr>
                <w:rFonts w:ascii="宋体" w:hAnsi="宋体"/>
                <w:lang w:eastAsia="zh-CN"/>
              </w:rPr>
              <w:t xml:space="preserve">价值</w:t>
            </w:r>
            <w:r>
              <w:rPr>
                <w:rFonts w:hint="eastAsia" w:ascii="宋体" w:hAnsi="宋体"/>
                <w:lang w:eastAsia="zh-CN"/>
              </w:rPr>
              <w:t xml:space="preserve">80</w:t>
            </w:r>
            <w:r>
              <w:rPr>
                <w:rFonts w:ascii="宋体" w:hAnsi="宋体"/>
                <w:lang w:eastAsia="zh-CN"/>
              </w:rPr>
              <w:t xml:space="preserve">元-</w:t>
            </w:r>
            <w:r>
              <w:rPr>
                <w:rFonts w:hint="eastAsia" w:ascii="宋体" w:hAnsi="宋体"/>
                <w:lang w:eastAsia="zh-CN"/>
              </w:rPr>
              <w:t xml:space="preserve">150</w:t>
            </w:r>
            <w:r>
              <w:rPr>
                <w:rFonts w:ascii="宋体" w:hAnsi="宋体"/>
                <w:lang w:eastAsia="zh-CN"/>
              </w:rPr>
              <w:t xml:space="preserve">元的，得0.5分；</w:t>
            </w:r>
            <w:r/>
          </w:p>
          <w:p>
            <w:pPr>
              <w:widowControl w:val="off"/>
              <w:rPr>
                <w:rFonts w:hint="eastAsia" w:ascii="宋体" w:hAnsi="宋体"/>
                <w:lang w:eastAsia="zh-CN"/>
              </w:rPr>
            </w:pPr>
            <w:r>
              <w:rPr>
                <w:rFonts w:ascii="宋体" w:hAnsi="宋体"/>
                <w:lang w:eastAsia="zh-CN"/>
              </w:rPr>
              <w:t xml:space="preserve">赠送</w:t>
            </w:r>
            <w:r>
              <w:rPr>
                <w:rFonts w:hint="eastAsia" w:ascii="宋体" w:hAnsi="宋体"/>
                <w:lang w:eastAsia="zh-CN"/>
              </w:rPr>
              <w:t xml:space="preserve">项目</w:t>
            </w:r>
            <w:r>
              <w:rPr>
                <w:rFonts w:ascii="宋体" w:hAnsi="宋体"/>
                <w:lang w:eastAsia="zh-CN"/>
              </w:rPr>
              <w:t xml:space="preserve">价值</w:t>
            </w:r>
            <w:r>
              <w:rPr>
                <w:rFonts w:hint="eastAsia" w:ascii="宋体" w:hAnsi="宋体"/>
                <w:lang w:eastAsia="zh-CN"/>
              </w:rPr>
              <w:t xml:space="preserve">79元（含）及以下</w:t>
            </w:r>
            <w:r>
              <w:rPr>
                <w:rFonts w:ascii="宋体" w:hAnsi="宋体"/>
                <w:lang w:eastAsia="zh-CN"/>
              </w:rPr>
              <w:t xml:space="preserve">的，得</w:t>
            </w:r>
            <w:r>
              <w:rPr>
                <w:rFonts w:hint="eastAsia" w:ascii="宋体" w:hAnsi="宋体"/>
                <w:lang w:eastAsia="zh-CN"/>
              </w:rPr>
              <w:t xml:space="preserve">0</w:t>
            </w:r>
            <w:r>
              <w:rPr>
                <w:rFonts w:ascii="宋体" w:hAnsi="宋体"/>
                <w:lang w:eastAsia="zh-CN"/>
              </w:rPr>
              <w:t xml:space="preserve">分；</w:t>
            </w:r>
            <w:r/>
          </w:p>
          <w:p>
            <w:pPr>
              <w:widowControl w:val="off"/>
              <w:rPr>
                <w:rFonts w:hint="eastAsia" w:ascii="宋体" w:hAnsi="宋体"/>
                <w:lang w:eastAsia="zh-CN"/>
              </w:rPr>
            </w:pPr>
            <w:r>
              <w:rPr>
                <w:rFonts w:ascii="宋体" w:hAnsi="宋体"/>
                <w:lang w:eastAsia="zh-CN"/>
              </w:rPr>
              <w:t xml:space="preserve">赠送的体检项目和价格标准见本章附件</w:t>
            </w:r>
            <w:r>
              <w:rPr>
                <w:rFonts w:hint="eastAsia" w:ascii="宋体" w:hAnsi="宋体"/>
                <w:lang w:eastAsia="zh-CN"/>
              </w:rPr>
              <w:t xml:space="preserve">。</w:t>
            </w:r>
            <w:r/>
          </w:p>
          <w:p>
            <w:pPr>
              <w:widowControl w:val="off"/>
              <w:rPr>
                <w:rFonts w:hint="eastAsia" w:ascii="宋体" w:hAnsi="宋体"/>
                <w:lang w:eastAsia="zh-CN"/>
              </w:rPr>
            </w:pPr>
            <w:r>
              <w:rPr>
                <w:rFonts w:ascii="宋体" w:hAnsi="宋体"/>
                <w:lang w:eastAsia="zh-CN"/>
              </w:rPr>
              <w:t xml:space="preserve">2.对体检套餐</w:t>
            </w:r>
            <w:r>
              <w:rPr>
                <w:rFonts w:hint="eastAsia" w:ascii="宋体" w:hAnsi="宋体"/>
                <w:lang w:eastAsia="zh-CN"/>
              </w:rPr>
              <w:t xml:space="preserve">2A、2B、2C、3A、3B、</w:t>
            </w:r>
            <w:r>
              <w:rPr>
                <w:rFonts w:hint="eastAsia" w:ascii="宋体" w:hAnsi="宋体"/>
                <w:lang w:eastAsia="zh-CN"/>
              </w:rPr>
              <w:t xml:space="preserve">3</w:t>
            </w:r>
            <w:r>
              <w:rPr>
                <w:rFonts w:hint="eastAsia" w:ascii="宋体" w:hAnsi="宋体"/>
                <w:lang w:eastAsia="zh-CN"/>
              </w:rPr>
              <w:t xml:space="preserve">C</w:t>
            </w:r>
            <w:r>
              <w:rPr>
                <w:rFonts w:hint="eastAsia" w:ascii="宋体" w:hAnsi="宋体"/>
                <w:lang w:eastAsia="zh-CN"/>
              </w:rPr>
              <w:t xml:space="preserve">、4A、4B、4C</w:t>
            </w:r>
            <w:r>
              <w:rPr>
                <w:rFonts w:ascii="宋体" w:hAnsi="宋体"/>
                <w:lang w:eastAsia="zh-CN"/>
              </w:rPr>
              <w:t xml:space="preserve">，</w:t>
            </w:r>
            <w:r>
              <w:rPr>
                <w:rFonts w:ascii="宋体" w:hAnsi="宋体"/>
                <w:lang w:eastAsia="zh-CN"/>
              </w:rPr>
              <w:t xml:space="preserve">除了体检套餐项目外额外赠送的体检项目</w:t>
            </w:r>
            <w:r>
              <w:rPr>
                <w:rFonts w:hint="eastAsia" w:ascii="宋体" w:hAnsi="宋体"/>
                <w:lang w:eastAsia="zh-CN"/>
              </w:rPr>
              <w:t xml:space="preserve">（</w:t>
            </w:r>
            <w:r>
              <w:rPr>
                <w:rFonts w:hint="eastAsia" w:ascii="宋体" w:hAnsi="宋体"/>
                <w:lang w:eastAsia="zh-CN"/>
              </w:rPr>
              <w:t xml:space="preserve">按照</w:t>
            </w:r>
            <w:r>
              <w:rPr>
                <w:rFonts w:hint="eastAsia" w:ascii="宋体" w:hAnsi="宋体"/>
                <w:lang w:eastAsia="zh-CN"/>
              </w:rPr>
              <w:t xml:space="preserve">上述</w:t>
            </w:r>
            <w:r>
              <w:rPr>
                <w:rFonts w:hint="eastAsia" w:ascii="宋体" w:hAnsi="宋体"/>
                <w:lang w:eastAsia="zh-CN"/>
              </w:rPr>
              <w:t xml:space="preserve">赠送总价值最低的套餐为评分依据）</w:t>
            </w:r>
            <w:r>
              <w:rPr>
                <w:rFonts w:ascii="宋体" w:hAnsi="宋体"/>
                <w:lang w:eastAsia="zh-CN"/>
              </w:rPr>
              <w:t xml:space="preserve">：</w:t>
            </w:r>
            <w:r/>
          </w:p>
          <w:p>
            <w:pPr>
              <w:widowControl w:val="off"/>
              <w:rPr>
                <w:rFonts w:hint="eastAsia" w:ascii="宋体" w:hAnsi="宋体"/>
                <w:lang w:eastAsia="zh-CN"/>
              </w:rPr>
            </w:pPr>
            <w:r>
              <w:rPr>
                <w:rFonts w:ascii="宋体" w:hAnsi="宋体"/>
                <w:lang w:eastAsia="zh-CN"/>
              </w:rPr>
              <w:t xml:space="preserve">赠送</w:t>
            </w:r>
            <w:r>
              <w:rPr>
                <w:rFonts w:hint="eastAsia" w:ascii="宋体" w:hAnsi="宋体"/>
                <w:lang w:eastAsia="zh-CN"/>
              </w:rPr>
              <w:t xml:space="preserve">项目</w:t>
            </w:r>
            <w:r>
              <w:rPr>
                <w:rFonts w:ascii="宋体" w:hAnsi="宋体"/>
                <w:lang w:eastAsia="zh-CN"/>
              </w:rPr>
              <w:t xml:space="preserve">价值</w:t>
            </w:r>
            <w:r>
              <w:rPr>
                <w:rFonts w:hint="eastAsia" w:ascii="宋体" w:hAnsi="宋体"/>
                <w:lang w:eastAsia="zh-CN"/>
              </w:rPr>
              <w:t xml:space="preserve">301</w:t>
            </w:r>
            <w:r>
              <w:rPr>
                <w:rFonts w:hint="eastAsia" w:ascii="宋体" w:hAnsi="宋体"/>
                <w:lang w:eastAsia="zh-CN"/>
              </w:rPr>
              <w:t xml:space="preserve">元</w:t>
            </w:r>
            <w:r>
              <w:rPr>
                <w:rFonts w:ascii="宋体" w:hAnsi="宋体"/>
                <w:lang w:eastAsia="zh-CN"/>
              </w:rPr>
              <w:t xml:space="preserve">（含）以上的，得2分；</w:t>
            </w:r>
            <w:r/>
          </w:p>
          <w:p>
            <w:pPr>
              <w:widowControl w:val="off"/>
              <w:rPr>
                <w:rFonts w:hint="eastAsia" w:ascii="宋体" w:hAnsi="宋体"/>
                <w:lang w:eastAsia="zh-CN"/>
              </w:rPr>
            </w:pPr>
            <w:r>
              <w:rPr>
                <w:rFonts w:ascii="宋体" w:hAnsi="宋体"/>
                <w:lang w:eastAsia="zh-CN"/>
              </w:rPr>
              <w:t xml:space="preserve">赠送</w:t>
            </w:r>
            <w:r>
              <w:rPr>
                <w:rFonts w:hint="eastAsia" w:ascii="宋体" w:hAnsi="宋体"/>
                <w:lang w:eastAsia="zh-CN"/>
              </w:rPr>
              <w:t xml:space="preserve">项目</w:t>
            </w:r>
            <w:r>
              <w:rPr>
                <w:rFonts w:ascii="宋体" w:hAnsi="宋体"/>
                <w:lang w:eastAsia="zh-CN"/>
              </w:rPr>
              <w:t xml:space="preserve">价值</w:t>
            </w:r>
            <w:r>
              <w:rPr>
                <w:rFonts w:hint="eastAsia" w:ascii="宋体" w:hAnsi="宋体"/>
                <w:lang w:eastAsia="zh-CN"/>
              </w:rPr>
              <w:t xml:space="preserve">200</w:t>
            </w:r>
            <w:r>
              <w:rPr>
                <w:rFonts w:ascii="宋体" w:hAnsi="宋体"/>
                <w:lang w:eastAsia="zh-CN"/>
              </w:rPr>
              <w:t xml:space="preserve">元</w:t>
            </w:r>
            <w:r>
              <w:rPr>
                <w:rFonts w:hint="eastAsia" w:ascii="宋体" w:hAnsi="宋体"/>
                <w:lang w:eastAsia="zh-CN"/>
              </w:rPr>
              <w:t xml:space="preserve">-300元</w:t>
            </w:r>
            <w:r>
              <w:rPr>
                <w:rFonts w:ascii="宋体" w:hAnsi="宋体"/>
                <w:lang w:eastAsia="zh-CN"/>
              </w:rPr>
              <w:t xml:space="preserve">的，得1分；</w:t>
            </w:r>
            <w:r/>
          </w:p>
          <w:p>
            <w:pPr>
              <w:widowControl w:val="off"/>
              <w:rPr>
                <w:rFonts w:hint="eastAsia" w:ascii="宋体" w:hAnsi="宋体"/>
                <w:lang w:eastAsia="zh-CN"/>
              </w:rPr>
            </w:pPr>
            <w:r>
              <w:rPr>
                <w:rFonts w:ascii="宋体" w:hAnsi="宋体"/>
                <w:lang w:eastAsia="zh-CN"/>
              </w:rPr>
              <w:t xml:space="preserve">赠送</w:t>
            </w:r>
            <w:r>
              <w:rPr>
                <w:rFonts w:hint="eastAsia" w:ascii="宋体" w:hAnsi="宋体"/>
                <w:lang w:eastAsia="zh-CN"/>
              </w:rPr>
              <w:t xml:space="preserve">项目</w:t>
            </w:r>
            <w:r>
              <w:rPr>
                <w:rFonts w:ascii="宋体" w:hAnsi="宋体"/>
                <w:lang w:eastAsia="zh-CN"/>
              </w:rPr>
              <w:t xml:space="preserve">价值</w:t>
            </w:r>
            <w:r>
              <w:rPr>
                <w:rFonts w:hint="eastAsia" w:ascii="宋体" w:hAnsi="宋体"/>
                <w:lang w:eastAsia="zh-CN"/>
              </w:rPr>
              <w:t xml:space="preserve">199</w:t>
            </w:r>
            <w:r>
              <w:rPr>
                <w:rFonts w:hint="eastAsia" w:ascii="宋体" w:hAnsi="宋体"/>
                <w:lang w:eastAsia="zh-CN"/>
              </w:rPr>
              <w:t xml:space="preserve">元</w:t>
            </w:r>
            <w:r>
              <w:rPr>
                <w:rFonts w:hint="eastAsia" w:ascii="宋体" w:hAnsi="宋体"/>
                <w:lang w:eastAsia="zh-CN"/>
              </w:rPr>
              <w:t xml:space="preserve">（含）及以下</w:t>
            </w:r>
            <w:r>
              <w:rPr>
                <w:rFonts w:ascii="宋体" w:hAnsi="宋体"/>
                <w:lang w:eastAsia="zh-CN"/>
              </w:rPr>
              <w:t xml:space="preserve">的，得</w:t>
            </w:r>
            <w:r>
              <w:rPr>
                <w:rFonts w:hint="eastAsia" w:ascii="宋体" w:hAnsi="宋体"/>
                <w:lang w:eastAsia="zh-CN"/>
              </w:rPr>
              <w:t xml:space="preserve">0</w:t>
            </w:r>
            <w:r>
              <w:rPr>
                <w:rFonts w:ascii="宋体" w:hAnsi="宋体"/>
                <w:lang w:eastAsia="zh-CN"/>
              </w:rPr>
              <w:t xml:space="preserve">分；</w:t>
            </w:r>
            <w:r/>
          </w:p>
          <w:p>
            <w:pPr>
              <w:widowControl w:val="off"/>
              <w:rPr>
                <w:rFonts w:hint="eastAsia" w:ascii="宋体" w:hAnsi="宋体"/>
                <w:lang w:eastAsia="zh-CN"/>
              </w:rPr>
            </w:pPr>
            <w:r>
              <w:rPr>
                <w:rFonts w:ascii="宋体" w:hAnsi="宋体"/>
                <w:lang w:eastAsia="zh-CN"/>
              </w:rPr>
              <w:t xml:space="preserve">赠送的体检项目和价格标准见本章附件</w:t>
            </w:r>
            <w:r>
              <w:rPr>
                <w:rFonts w:hint="eastAsia" w:ascii="宋体" w:hAnsi="宋体"/>
                <w:lang w:eastAsia="zh-CN"/>
              </w:rPr>
              <w:t xml:space="preserve">。</w:t>
            </w:r>
            <w:r/>
          </w:p>
          <w:p>
            <w:pPr>
              <w:widowControl w:val="off"/>
              <w:rPr>
                <w:rFonts w:hint="eastAsia" w:ascii="宋体" w:hAnsi="宋体"/>
                <w:lang w:eastAsia="zh-CN"/>
              </w:rPr>
            </w:pPr>
            <w:r>
              <w:rPr>
                <w:rFonts w:hint="eastAsia" w:ascii="宋体" w:hAnsi="宋体"/>
                <w:lang w:eastAsia="zh-CN"/>
              </w:rPr>
              <w:t xml:space="preserve">例如：套餐1A赠送体检项目总价值75元，套餐1B赠送体检项目总价值90元，套餐1C赠送体检项目总价值160元，则本小项得0分。</w:t>
            </w:r>
            <w:r/>
          </w:p>
          <w:p>
            <w:pPr>
              <w:ind w:firstLine="442"/>
              <w:widowControl w:val="off"/>
              <w:rPr>
                <w:rFonts w:hint="eastAsia" w:ascii="宋体" w:hAnsi="宋体" w:eastAsia="宋体"/>
                <w:lang w:eastAsia="zh-CN"/>
              </w:rPr>
            </w:pPr>
            <w:r>
              <w:rPr>
                <w:rFonts w:ascii="宋体" w:hAnsi="宋体" w:cs="宋体"/>
                <w:b/>
                <w:lang w:eastAsia="zh-CN"/>
              </w:rPr>
              <w:t xml:space="preserve">提供</w:t>
            </w:r>
            <w:r>
              <w:rPr>
                <w:rFonts w:hint="eastAsia" w:ascii="宋体" w:hAnsi="宋体" w:cs="宋体"/>
                <w:b/>
                <w:lang w:eastAsia="zh-CN"/>
              </w:rPr>
              <w:t xml:space="preserve">《</w:t>
            </w:r>
            <w:r>
              <w:rPr>
                <w:rFonts w:ascii="宋体" w:hAnsi="宋体" w:cs="宋体"/>
                <w:b/>
                <w:lang w:eastAsia="zh-CN"/>
              </w:rPr>
              <w:t xml:space="preserve">增值服务承诺</w:t>
            </w:r>
            <w:r>
              <w:rPr>
                <w:rFonts w:hint="eastAsia" w:ascii="宋体" w:hAnsi="宋体" w:cs="宋体"/>
                <w:b/>
                <w:lang w:eastAsia="zh-CN"/>
              </w:rPr>
              <w:t xml:space="preserve">》</w:t>
            </w:r>
            <w:r>
              <w:rPr>
                <w:rFonts w:hint="eastAsia" w:ascii="宋体" w:hAnsi="宋体" w:cs="宋体"/>
                <w:b/>
                <w:lang w:eastAsia="zh-CN"/>
              </w:rPr>
              <w:t xml:space="preserve">（格式见附件）</w:t>
            </w:r>
            <w:r>
              <w:rPr>
                <w:rFonts w:ascii="宋体" w:hAnsi="宋体" w:cs="宋体"/>
                <w:b/>
                <w:lang w:eastAsia="zh-CN"/>
              </w:rPr>
              <w:t xml:space="preserve">加盖投标供应商公章</w:t>
            </w:r>
            <w:r>
              <w:rPr>
                <w:rFonts w:hint="eastAsia" w:ascii="宋体" w:hAnsi="宋体" w:cs="宋体"/>
                <w:b/>
                <w:lang w:eastAsia="zh-CN"/>
              </w:rPr>
              <w:t xml:space="preserve">。</w:t>
            </w:r>
            <w:r>
              <w:rPr>
                <w:rFonts w:ascii="宋体" w:hAnsi="宋体" w:cs="宋体"/>
                <w:b/>
                <w:lang w:eastAsia="zh-CN"/>
              </w:rPr>
              <w:t xml:space="preserve">未</w:t>
            </w:r>
            <w:r>
              <w:rPr>
                <w:rFonts w:hint="eastAsia" w:ascii="宋体" w:hAnsi="宋体" w:cs="宋体"/>
                <w:b/>
                <w:lang w:eastAsia="zh-CN"/>
              </w:rPr>
              <w:t xml:space="preserve">按要求</w:t>
            </w:r>
            <w:r>
              <w:rPr>
                <w:rFonts w:ascii="宋体" w:hAnsi="宋体" w:cs="宋体"/>
                <w:b/>
                <w:lang w:eastAsia="zh-CN"/>
              </w:rPr>
              <w:t xml:space="preserve">提供</w:t>
            </w:r>
            <w:r>
              <w:rPr>
                <w:rFonts w:hint="eastAsia" w:ascii="宋体" w:hAnsi="宋体" w:cs="宋体"/>
                <w:b/>
                <w:lang w:eastAsia="zh-CN"/>
              </w:rPr>
              <w:t xml:space="preserve">的</w:t>
            </w:r>
            <w:r>
              <w:rPr>
                <w:rFonts w:ascii="宋体" w:hAnsi="宋体" w:cs="宋体"/>
                <w:b/>
                <w:lang w:eastAsia="zh-CN"/>
              </w:rPr>
              <w:t xml:space="preserve">不得分。</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widowControl w:val="off"/>
              <w:rPr>
                <w:rFonts w:hint="eastAsia" w:ascii="宋体" w:hAnsi="宋体" w:cs="宋体"/>
                <w:szCs w:val="21"/>
              </w:rPr>
            </w:pPr>
            <w:r>
              <w:rPr>
                <w:rFonts w:ascii="宋体" w:hAnsi="宋体" w:cs="宋体"/>
                <w:szCs w:val="21"/>
                <w:lang w:eastAsia="zh-CN"/>
              </w:rPr>
              <w:t xml:space="preserve">3</w:t>
            </w:r>
            <w:r>
              <w:rPr>
                <w:rFonts w:ascii="宋体" w:hAnsi="宋体" w:cs="宋体"/>
                <w:szCs w:val="21"/>
              </w:rPr>
              <w:t xml:space="preserve">分</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widowControl w:val="off"/>
              <w:rPr>
                <w:rFonts w:hint="eastAsia" w:ascii="宋体" w:hAnsi="宋体" w:cs="宋体"/>
                <w:szCs w:val="21"/>
              </w:rPr>
            </w:pPr>
            <w:r>
              <w:rPr>
                <w:szCs w:val="21"/>
              </w:rPr>
              <w:t xml:space="preserve">体检环境</w:t>
            </w:r>
            <w:r/>
          </w:p>
        </w:tc>
        <w:tc>
          <w:tcPr>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widowControl w:val="off"/>
              <w:rPr>
                <w:rFonts w:hint="eastAsia" w:asciiTheme="minorEastAsia" w:hAnsiTheme="minorEastAsia"/>
                <w:szCs w:val="21"/>
                <w:lang w:eastAsia="zh-CN"/>
              </w:rPr>
            </w:pPr>
            <w:r>
              <w:rPr>
                <w:rFonts w:asciiTheme="minorEastAsia" w:hAnsiTheme="minorEastAsia"/>
                <w:szCs w:val="21"/>
                <w:lang w:eastAsia="zh-CN"/>
              </w:rPr>
              <w:t xml:space="preserve">供应商提供本项目的体检场所的环境</w:t>
            </w:r>
            <w:r>
              <w:rPr>
                <w:rFonts w:hint="eastAsia" w:asciiTheme="minorEastAsia" w:hAnsiTheme="minorEastAsia"/>
                <w:szCs w:val="21"/>
                <w:lang w:eastAsia="zh-CN"/>
              </w:rPr>
              <w:t xml:space="preserve">状况，采用文字和图片相结合的形式介绍体检场地</w:t>
            </w:r>
            <w:r>
              <w:rPr>
                <w:rFonts w:asciiTheme="minorEastAsia" w:hAnsiTheme="minorEastAsia"/>
                <w:szCs w:val="21"/>
                <w:lang w:eastAsia="zh-CN"/>
              </w:rPr>
              <w:t xml:space="preserve">：</w:t>
            </w:r>
            <w:r/>
          </w:p>
          <w:p>
            <w:pPr>
              <w:widowControl w:val="off"/>
              <w:rPr>
                <w:rFonts w:hint="eastAsia" w:asciiTheme="minorEastAsia" w:hAnsiTheme="minorEastAsia"/>
                <w:szCs w:val="21"/>
                <w:lang w:eastAsia="zh-CN"/>
              </w:rPr>
            </w:pPr>
            <w:r>
              <w:rPr>
                <w:rFonts w:asciiTheme="minorEastAsia" w:hAnsiTheme="minorEastAsia"/>
                <w:szCs w:val="21"/>
                <w:lang w:eastAsia="zh-CN"/>
              </w:rPr>
              <w:t xml:space="preserve">1.</w:t>
            </w:r>
            <w:r>
              <w:rPr>
                <w:rFonts w:hint="eastAsia" w:asciiTheme="minorEastAsia" w:hAnsiTheme="minorEastAsia"/>
                <w:szCs w:val="21"/>
                <w:lang w:eastAsia="zh-CN"/>
              </w:rPr>
              <w:t xml:space="preserve">体检环境介绍</w:t>
            </w:r>
            <w:r>
              <w:rPr>
                <w:rFonts w:hint="eastAsia" w:asciiTheme="minorEastAsia" w:hAnsiTheme="minorEastAsia"/>
                <w:szCs w:val="21"/>
                <w:lang w:eastAsia="zh-CN"/>
              </w:rPr>
              <w:t xml:space="preserve">全面</w:t>
            </w:r>
            <w:r>
              <w:rPr>
                <w:rFonts w:hint="eastAsia" w:asciiTheme="minorEastAsia" w:hAnsiTheme="minorEastAsia"/>
                <w:szCs w:val="21"/>
                <w:lang w:eastAsia="zh-CN"/>
              </w:rPr>
              <w:t xml:space="preserve">详细，</w:t>
            </w:r>
            <w:r>
              <w:rPr>
                <w:rFonts w:hint="eastAsia" w:asciiTheme="minorEastAsia" w:hAnsiTheme="minorEastAsia"/>
                <w:szCs w:val="21"/>
                <w:lang w:eastAsia="zh-CN"/>
              </w:rPr>
              <w:t xml:space="preserve">并附</w:t>
            </w:r>
            <w:r>
              <w:rPr>
                <w:rFonts w:hint="eastAsia" w:asciiTheme="minorEastAsia" w:hAnsiTheme="minorEastAsia"/>
                <w:szCs w:val="21"/>
                <w:lang w:eastAsia="zh-CN"/>
              </w:rPr>
              <w:t xml:space="preserve">实景照片不少于8张，</w:t>
            </w:r>
            <w:r>
              <w:rPr>
                <w:rFonts w:hint="eastAsia" w:asciiTheme="minorEastAsia" w:hAnsiTheme="minorEastAsia"/>
                <w:szCs w:val="21"/>
                <w:lang w:eastAsia="zh-CN"/>
              </w:rPr>
              <w:t xml:space="preserve">照片</w:t>
            </w:r>
            <w:r>
              <w:rPr>
                <w:rFonts w:hint="eastAsia" w:asciiTheme="minorEastAsia" w:hAnsiTheme="minorEastAsia"/>
                <w:szCs w:val="21"/>
                <w:lang w:eastAsia="zh-CN"/>
              </w:rPr>
              <w:t xml:space="preserve">清晰可辨且与文字介绍</w:t>
            </w:r>
            <w:r>
              <w:rPr>
                <w:rFonts w:hint="eastAsia" w:asciiTheme="minorEastAsia" w:hAnsiTheme="minorEastAsia"/>
                <w:szCs w:val="21"/>
                <w:lang w:eastAsia="zh-CN"/>
              </w:rPr>
              <w:t xml:space="preserve">描述一致，优于采购需求</w:t>
            </w:r>
            <w:r>
              <w:rPr>
                <w:rFonts w:asciiTheme="minorEastAsia" w:hAnsiTheme="minorEastAsia"/>
                <w:szCs w:val="21"/>
                <w:lang w:eastAsia="zh-CN"/>
              </w:rPr>
              <w:t xml:space="preserve">的，得</w:t>
            </w:r>
            <w:r>
              <w:rPr>
                <w:rFonts w:hint="eastAsia" w:asciiTheme="minorEastAsia" w:hAnsiTheme="minorEastAsia"/>
                <w:szCs w:val="21"/>
                <w:lang w:eastAsia="zh-CN"/>
              </w:rPr>
              <w:t xml:space="preserve">8</w:t>
            </w:r>
            <w:r>
              <w:rPr>
                <w:rFonts w:asciiTheme="minorEastAsia" w:hAnsiTheme="minorEastAsia"/>
                <w:szCs w:val="21"/>
                <w:lang w:eastAsia="zh-CN"/>
              </w:rPr>
              <w:t xml:space="preserve">分；</w:t>
            </w:r>
            <w:r/>
          </w:p>
          <w:p>
            <w:pPr>
              <w:widowControl w:val="off"/>
              <w:rPr>
                <w:rFonts w:hint="eastAsia" w:asciiTheme="minorEastAsia" w:hAnsiTheme="minorEastAsia"/>
                <w:szCs w:val="21"/>
                <w:lang w:eastAsia="zh-CN"/>
              </w:rPr>
            </w:pPr>
            <w:r>
              <w:rPr>
                <w:rFonts w:asciiTheme="minorEastAsia" w:hAnsiTheme="minorEastAsia"/>
                <w:szCs w:val="21"/>
                <w:lang w:eastAsia="zh-CN"/>
              </w:rPr>
              <w:t xml:space="preserve">2.</w:t>
            </w:r>
            <w:r>
              <w:rPr>
                <w:rFonts w:hint="eastAsia" w:asciiTheme="minorEastAsia" w:hAnsiTheme="minorEastAsia"/>
                <w:szCs w:val="21"/>
                <w:lang w:eastAsia="zh-CN"/>
              </w:rPr>
              <w:t xml:space="preserve">体检环境介绍</w:t>
            </w:r>
            <w:r>
              <w:rPr>
                <w:rFonts w:hint="eastAsia" w:asciiTheme="minorEastAsia" w:hAnsiTheme="minorEastAsia"/>
                <w:szCs w:val="21"/>
                <w:lang w:eastAsia="zh-CN"/>
              </w:rPr>
              <w:t xml:space="preserve">完整</w:t>
            </w:r>
            <w:r>
              <w:rPr>
                <w:rFonts w:hint="eastAsia" w:asciiTheme="minorEastAsia" w:hAnsiTheme="minorEastAsia"/>
                <w:szCs w:val="21"/>
                <w:lang w:eastAsia="zh-CN"/>
              </w:rPr>
              <w:t xml:space="preserve">，并附实景照片不少于5张，照片清晰可辨且与文字介绍描述一致，满足采购需求</w:t>
            </w:r>
            <w:r>
              <w:rPr>
                <w:rFonts w:asciiTheme="minorEastAsia" w:hAnsiTheme="minorEastAsia"/>
                <w:szCs w:val="21"/>
                <w:lang w:eastAsia="zh-CN"/>
              </w:rPr>
              <w:t xml:space="preserve">的，</w:t>
            </w:r>
            <w:r>
              <w:rPr>
                <w:rFonts w:asciiTheme="minorEastAsia" w:hAnsiTheme="minorEastAsia"/>
                <w:szCs w:val="21"/>
                <w:lang w:eastAsia="zh-CN"/>
              </w:rPr>
              <w:t xml:space="preserve">得</w:t>
            </w:r>
            <w:r>
              <w:rPr>
                <w:rFonts w:hint="eastAsia" w:asciiTheme="minorEastAsia" w:hAnsiTheme="minorEastAsia"/>
                <w:szCs w:val="21"/>
                <w:lang w:eastAsia="zh-CN"/>
              </w:rPr>
              <w:t xml:space="preserve">5</w:t>
            </w:r>
            <w:r>
              <w:rPr>
                <w:rFonts w:asciiTheme="minorEastAsia" w:hAnsiTheme="minorEastAsia"/>
                <w:szCs w:val="21"/>
                <w:lang w:eastAsia="zh-CN"/>
              </w:rPr>
              <w:t xml:space="preserve">分；</w:t>
            </w:r>
            <w:r/>
          </w:p>
          <w:p>
            <w:pPr>
              <w:widowControl w:val="off"/>
              <w:rPr>
                <w:rFonts w:hint="eastAsia" w:asciiTheme="minorEastAsia" w:hAnsiTheme="minorEastAsia"/>
                <w:szCs w:val="21"/>
                <w:lang w:eastAsia="zh-CN"/>
              </w:rPr>
            </w:pPr>
            <w:r>
              <w:rPr>
                <w:rFonts w:asciiTheme="minorEastAsia" w:hAnsiTheme="minorEastAsia"/>
                <w:szCs w:val="21"/>
                <w:lang w:eastAsia="zh-CN"/>
              </w:rPr>
              <w:t xml:space="preserve">3.</w:t>
            </w:r>
            <w:r>
              <w:rPr>
                <w:rFonts w:hint="eastAsia" w:asciiTheme="minorEastAsia" w:hAnsiTheme="minorEastAsia"/>
                <w:szCs w:val="21"/>
                <w:lang w:eastAsia="zh-CN"/>
              </w:rPr>
              <w:t xml:space="preserve">体检环境介绍</w:t>
            </w:r>
            <w:r>
              <w:rPr>
                <w:rFonts w:hint="eastAsia" w:asciiTheme="minorEastAsia" w:hAnsiTheme="minorEastAsia"/>
                <w:szCs w:val="21"/>
                <w:lang w:eastAsia="zh-CN"/>
              </w:rPr>
              <w:t xml:space="preserve">简单</w:t>
            </w:r>
            <w:r>
              <w:rPr>
                <w:rFonts w:hint="eastAsia" w:asciiTheme="minorEastAsia" w:hAnsiTheme="minorEastAsia"/>
                <w:szCs w:val="21"/>
                <w:lang w:eastAsia="zh-CN"/>
              </w:rPr>
              <w:t xml:space="preserve">，附实景照片少于5张，基本满足采购需求的</w:t>
            </w:r>
            <w:r>
              <w:rPr>
                <w:rFonts w:hint="eastAsia" w:asciiTheme="minorEastAsia" w:hAnsiTheme="minorEastAsia"/>
                <w:szCs w:val="21"/>
                <w:lang w:eastAsia="zh-CN"/>
              </w:rPr>
              <w:t xml:space="preserve">，</w:t>
            </w:r>
            <w:r>
              <w:rPr>
                <w:rFonts w:asciiTheme="minorEastAsia" w:hAnsiTheme="minorEastAsia"/>
                <w:szCs w:val="21"/>
                <w:lang w:eastAsia="zh-CN"/>
              </w:rPr>
              <w:t xml:space="preserve">得2分； </w:t>
            </w:r>
            <w:r/>
          </w:p>
          <w:p>
            <w:pPr>
              <w:widowControl w:val="off"/>
              <w:rPr>
                <w:rFonts w:hint="eastAsia" w:asciiTheme="minorEastAsia" w:hAnsiTheme="minorEastAsia"/>
                <w:szCs w:val="21"/>
                <w:lang w:eastAsia="zh-CN"/>
              </w:rPr>
            </w:pPr>
            <w:r>
              <w:rPr>
                <w:rFonts w:asciiTheme="minorEastAsia" w:hAnsiTheme="minorEastAsia"/>
                <w:szCs w:val="21"/>
                <w:lang w:eastAsia="zh-CN"/>
              </w:rPr>
              <w:t xml:space="preserve">4.</w:t>
            </w:r>
            <w:r>
              <w:rPr>
                <w:rFonts w:hint="eastAsia" w:asciiTheme="minorEastAsia" w:hAnsiTheme="minorEastAsia"/>
                <w:szCs w:val="21"/>
                <w:lang w:eastAsia="zh-CN"/>
              </w:rPr>
              <w:t xml:space="preserve">不满足采购需求、未按要求提供或提供不全的，得0分</w:t>
            </w:r>
            <w:r>
              <w:rPr>
                <w:rFonts w:asciiTheme="minorEastAsia" w:hAnsiTheme="minorEastAsia"/>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widowControl w:val="off"/>
              <w:rPr>
                <w:rFonts w:hint="eastAsia" w:ascii="宋体" w:hAnsi="宋体" w:cs="宋体"/>
                <w:szCs w:val="21"/>
              </w:rPr>
            </w:pPr>
            <w:r>
              <w:rPr>
                <w:rFonts w:hint="eastAsia" w:ascii="宋体" w:hAnsi="宋体" w:cs="宋体"/>
                <w:szCs w:val="21"/>
                <w:lang w:eastAsia="zh-CN"/>
              </w:rPr>
              <w:t xml:space="preserve">8</w:t>
            </w:r>
            <w:r>
              <w:rPr>
                <w:rFonts w:ascii="宋体" w:hAnsi="宋体" w:cs="宋体"/>
                <w:szCs w:val="21"/>
              </w:rPr>
              <w:t xml:space="preserve">分</w:t>
            </w:r>
            <w:r/>
          </w:p>
        </w:tc>
      </w:tr>
      <w:tr>
        <w:trPr>
          <w:jc w:val="center"/>
          <w:trHeight w:val="101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widowControl w:val="off"/>
              <w:rPr>
                <w:szCs w:val="21"/>
              </w:rPr>
            </w:pPr>
            <w:r>
              <w:rPr>
                <w:szCs w:val="21"/>
              </w:rPr>
              <w:t xml:space="preserve">整体服务方案</w:t>
            </w:r>
            <w:r/>
          </w:p>
        </w:tc>
        <w:tc>
          <w:tcPr>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widowControl w:val="off"/>
              <w:rPr>
                <w:rFonts w:hint="eastAsia" w:ascii="宋体" w:hAnsi="宋体" w:cs="宋体"/>
                <w:szCs w:val="21"/>
                <w:lang w:eastAsia="zh-CN"/>
              </w:rPr>
            </w:pPr>
            <w:r>
              <w:rPr>
                <w:rFonts w:ascii="宋体" w:hAnsi="宋体" w:cs="宋体"/>
                <w:szCs w:val="21"/>
                <w:lang w:eastAsia="zh-CN"/>
              </w:rPr>
              <w:t xml:space="preserve">供应商</w:t>
            </w:r>
            <w:r>
              <w:rPr>
                <w:rFonts w:ascii="宋体" w:hAnsi="宋体"/>
                <w:bCs/>
                <w:szCs w:val="21"/>
                <w:lang w:eastAsia="zh-CN"/>
              </w:rPr>
              <w:t xml:space="preserve">针对本项目</w:t>
            </w:r>
            <w:r>
              <w:rPr>
                <w:rFonts w:ascii="宋体" w:hAnsi="宋体" w:cs="宋体"/>
                <w:szCs w:val="21"/>
                <w:lang w:eastAsia="zh-CN"/>
              </w:rPr>
              <w:t xml:space="preserve">提供的整体服务方案，</w:t>
            </w:r>
            <w:r>
              <w:rPr>
                <w:rFonts w:hint="eastAsia" w:ascii="宋体" w:hAnsi="宋体" w:cs="宋体"/>
                <w:szCs w:val="21"/>
                <w:lang w:eastAsia="zh-CN"/>
              </w:rPr>
              <w:t xml:space="preserve">包括但不限于需求分析、质量控制与安全措施、工作进度计划</w:t>
            </w:r>
            <w:r>
              <w:rPr>
                <w:rFonts w:hint="eastAsia" w:ascii="宋体" w:hAnsi="宋体" w:cs="宋体"/>
                <w:szCs w:val="21"/>
                <w:lang w:eastAsia="zh-CN"/>
              </w:rPr>
              <w:t xml:space="preserve">安排</w:t>
            </w:r>
            <w:r>
              <w:rPr>
                <w:rFonts w:hint="eastAsia" w:ascii="宋体" w:hAnsi="宋体" w:cs="宋体"/>
                <w:szCs w:val="21"/>
                <w:lang w:eastAsia="zh-CN"/>
              </w:rPr>
              <w:t xml:space="preserve">等</w:t>
            </w:r>
            <w:r>
              <w:rPr>
                <w:rFonts w:ascii="宋体" w:hAnsi="宋体" w:cs="宋体"/>
                <w:szCs w:val="21"/>
                <w:lang w:eastAsia="zh-CN"/>
              </w:rPr>
              <w:t xml:space="preserve">：</w:t>
            </w:r>
            <w:r/>
          </w:p>
          <w:p>
            <w:pPr>
              <w:widowControl w:val="off"/>
              <w:rPr>
                <w:rFonts w:hint="eastAsia" w:ascii="宋体" w:hAnsi="宋体" w:cs="宋体"/>
                <w:szCs w:val="21"/>
                <w:lang w:eastAsia="zh-CN"/>
              </w:rPr>
            </w:pPr>
            <w:r>
              <w:rPr>
                <w:rFonts w:ascii="宋体" w:hAnsi="宋体" w:cs="宋体"/>
                <w:szCs w:val="21"/>
                <w:lang w:eastAsia="zh-CN"/>
              </w:rPr>
              <w:t xml:space="preserve">1.</w:t>
            </w:r>
            <w:r>
              <w:rPr>
                <w:rFonts w:ascii="宋体" w:hAnsi="宋体" w:cs="宋体"/>
                <w:szCs w:val="21"/>
                <w:lang w:eastAsia="zh-CN"/>
              </w:rPr>
              <w:t xml:space="preserve">方案有明确的质量控制节点（标本采集、报告审核等）</w:t>
            </w:r>
            <w:r>
              <w:rPr>
                <w:rFonts w:hint="eastAsia" w:ascii="宋体" w:hAnsi="宋体" w:cs="宋体"/>
                <w:szCs w:val="21"/>
                <w:lang w:eastAsia="zh-CN"/>
              </w:rPr>
              <w:t xml:space="preserve">，</w:t>
            </w:r>
            <w:r>
              <w:rPr>
                <w:rFonts w:ascii="宋体" w:hAnsi="宋体" w:cs="宋体"/>
                <w:szCs w:val="21"/>
                <w:lang w:eastAsia="zh-CN"/>
              </w:rPr>
              <w:t xml:space="preserve">进度计划</w:t>
            </w:r>
            <w:r>
              <w:rPr>
                <w:rFonts w:hint="eastAsia" w:ascii="宋体" w:hAnsi="宋体" w:cs="宋体"/>
                <w:szCs w:val="21"/>
                <w:lang w:eastAsia="zh-CN"/>
              </w:rPr>
              <w:t xml:space="preserve">详细</w:t>
            </w:r>
            <w:r>
              <w:rPr>
                <w:rFonts w:ascii="宋体" w:hAnsi="宋体" w:cs="宋体"/>
                <w:szCs w:val="21"/>
                <w:lang w:eastAsia="zh-CN"/>
              </w:rPr>
              <w:t xml:space="preserve">合理</w:t>
            </w:r>
            <w:r>
              <w:rPr>
                <w:rFonts w:hint="eastAsia" w:ascii="宋体" w:hAnsi="宋体" w:cs="宋体"/>
                <w:szCs w:val="21"/>
                <w:lang w:eastAsia="zh-CN"/>
              </w:rPr>
              <w:t xml:space="preserve">，</w:t>
            </w:r>
            <w:r>
              <w:rPr>
                <w:rFonts w:hint="eastAsia" w:asciiTheme="minorEastAsia" w:hAnsiTheme="minorEastAsia"/>
                <w:szCs w:val="21"/>
                <w:lang w:eastAsia="zh-CN"/>
              </w:rPr>
              <w:t xml:space="preserve">优于采购需求</w:t>
            </w:r>
            <w:r>
              <w:rPr>
                <w:rFonts w:asciiTheme="minorEastAsia" w:hAnsiTheme="minorEastAsia"/>
                <w:szCs w:val="21"/>
                <w:lang w:eastAsia="zh-CN"/>
              </w:rPr>
              <w:t xml:space="preserve">的，</w:t>
            </w:r>
            <w:r>
              <w:rPr>
                <w:rFonts w:ascii="宋体" w:hAnsi="宋体" w:cs="宋体"/>
                <w:szCs w:val="21"/>
                <w:lang w:eastAsia="zh-CN"/>
              </w:rPr>
              <w:t xml:space="preserve">得</w:t>
            </w:r>
            <w:r>
              <w:rPr>
                <w:rFonts w:hint="eastAsia" w:ascii="宋体" w:hAnsi="宋体" w:cs="宋体"/>
                <w:szCs w:val="21"/>
                <w:lang w:eastAsia="zh-CN"/>
              </w:rPr>
              <w:t xml:space="preserve">8</w:t>
            </w:r>
            <w:r>
              <w:rPr>
                <w:rFonts w:ascii="宋体" w:hAnsi="宋体" w:cs="宋体"/>
                <w:szCs w:val="21"/>
                <w:lang w:eastAsia="zh-CN"/>
              </w:rPr>
              <w:t xml:space="preserve">分；</w:t>
            </w:r>
            <w:r/>
          </w:p>
          <w:p>
            <w:pPr>
              <w:widowControl w:val="off"/>
              <w:rPr>
                <w:rFonts w:hint="eastAsia" w:ascii="宋体" w:hAnsi="宋体" w:cs="宋体"/>
                <w:szCs w:val="21"/>
                <w:lang w:eastAsia="zh-CN"/>
              </w:rPr>
            </w:pPr>
            <w:r>
              <w:rPr>
                <w:rFonts w:ascii="宋体" w:hAnsi="宋体" w:cs="宋体"/>
                <w:szCs w:val="21"/>
                <w:lang w:eastAsia="zh-CN"/>
              </w:rPr>
              <w:t xml:space="preserve">2.</w:t>
            </w:r>
            <w:r>
              <w:rPr>
                <w:rFonts w:hint="eastAsia" w:ascii="宋体" w:hAnsi="宋体" w:cs="宋体"/>
                <w:szCs w:val="21"/>
                <w:lang w:eastAsia="zh-CN"/>
              </w:rPr>
              <w:t xml:space="preserve">方案</w:t>
            </w:r>
            <w:r>
              <w:rPr>
                <w:rFonts w:hint="eastAsia" w:ascii="宋体" w:hAnsi="宋体" w:cs="宋体"/>
                <w:szCs w:val="21"/>
                <w:lang w:eastAsia="zh-CN"/>
              </w:rPr>
              <w:t xml:space="preserve">能够满足</w:t>
            </w:r>
            <w:r>
              <w:rPr>
                <w:rFonts w:ascii="宋体" w:hAnsi="宋体" w:cs="宋体"/>
                <w:szCs w:val="21"/>
                <w:lang w:eastAsia="zh-CN"/>
              </w:rPr>
              <w:t xml:space="preserve">采购需求</w:t>
            </w:r>
            <w:r>
              <w:rPr>
                <w:rFonts w:hint="eastAsia" w:ascii="宋体" w:hAnsi="宋体" w:cs="宋体"/>
                <w:szCs w:val="21"/>
                <w:lang w:eastAsia="zh-CN"/>
              </w:rPr>
              <w:t xml:space="preserve">，且</w:t>
            </w:r>
            <w:r>
              <w:rPr>
                <w:rFonts w:ascii="宋体" w:hAnsi="宋体" w:cs="宋体"/>
                <w:szCs w:val="21"/>
                <w:lang w:eastAsia="zh-CN"/>
              </w:rPr>
              <w:t xml:space="preserve">有质量控制节点</w:t>
            </w:r>
            <w:r>
              <w:rPr>
                <w:rFonts w:hint="eastAsia" w:ascii="宋体" w:hAnsi="宋体" w:cs="宋体"/>
                <w:szCs w:val="21"/>
                <w:lang w:eastAsia="zh-CN"/>
              </w:rPr>
              <w:t xml:space="preserve">，</w:t>
            </w:r>
            <w:r>
              <w:rPr>
                <w:rFonts w:ascii="宋体" w:hAnsi="宋体" w:cs="宋体"/>
                <w:szCs w:val="21"/>
                <w:lang w:eastAsia="zh-CN"/>
              </w:rPr>
              <w:t xml:space="preserve">进度计划合理</w:t>
            </w:r>
            <w:r>
              <w:rPr>
                <w:rFonts w:hint="eastAsia" w:ascii="宋体" w:hAnsi="宋体" w:cs="宋体"/>
                <w:szCs w:val="21"/>
                <w:lang w:eastAsia="zh-CN"/>
              </w:rPr>
              <w:t xml:space="preserve">的</w:t>
            </w:r>
            <w:r>
              <w:rPr>
                <w:rFonts w:ascii="宋体" w:hAnsi="宋体" w:cs="宋体"/>
                <w:szCs w:val="21"/>
                <w:lang w:eastAsia="zh-CN"/>
              </w:rPr>
              <w:t xml:space="preserve">，得</w:t>
            </w:r>
            <w:r>
              <w:rPr>
                <w:rFonts w:hint="eastAsia" w:ascii="宋体" w:hAnsi="宋体" w:cs="宋体"/>
                <w:szCs w:val="21"/>
                <w:lang w:eastAsia="zh-CN"/>
              </w:rPr>
              <w:t xml:space="preserve">5</w:t>
            </w:r>
            <w:r>
              <w:rPr>
                <w:rFonts w:ascii="宋体" w:hAnsi="宋体" w:cs="宋体"/>
                <w:szCs w:val="21"/>
                <w:lang w:eastAsia="zh-CN"/>
              </w:rPr>
              <w:t xml:space="preserve">分； </w:t>
            </w:r>
            <w:r/>
          </w:p>
          <w:p>
            <w:pPr>
              <w:widowControl w:val="off"/>
              <w:rPr>
                <w:lang w:eastAsia="zh-CN"/>
              </w:rPr>
            </w:pPr>
            <w:r>
              <w:rPr>
                <w:rFonts w:ascii="宋体" w:hAnsi="宋体" w:cs="宋体"/>
                <w:szCs w:val="21"/>
                <w:lang w:eastAsia="zh-CN"/>
              </w:rPr>
              <w:t xml:space="preserve">3.</w:t>
            </w:r>
            <w:r>
              <w:rPr>
                <w:rFonts w:hint="eastAsia" w:ascii="宋体" w:hAnsi="宋体" w:cs="宋体"/>
                <w:szCs w:val="21"/>
                <w:lang w:eastAsia="zh-CN"/>
              </w:rPr>
              <w:t xml:space="preserve">方案</w:t>
            </w:r>
            <w:r>
              <w:rPr>
                <w:rFonts w:hint="eastAsia" w:ascii="宋体" w:hAnsi="宋体" w:cs="宋体"/>
                <w:szCs w:val="21"/>
                <w:lang w:eastAsia="zh-CN"/>
              </w:rPr>
              <w:t xml:space="preserve">基本</w:t>
            </w:r>
            <w:r>
              <w:rPr>
                <w:rFonts w:ascii="宋体" w:hAnsi="宋体" w:cs="宋体"/>
                <w:szCs w:val="21"/>
                <w:lang w:eastAsia="zh-CN"/>
              </w:rPr>
              <w:t xml:space="preserve">满足采购要求</w:t>
            </w:r>
            <w:r>
              <w:rPr>
                <w:rFonts w:ascii="宋体" w:hAnsi="宋体" w:cs="宋体"/>
                <w:szCs w:val="21"/>
                <w:lang w:eastAsia="zh-CN"/>
              </w:rPr>
              <w:t xml:space="preserve">，</w:t>
            </w:r>
            <w:r>
              <w:rPr>
                <w:rFonts w:hint="eastAsia" w:ascii="宋体" w:hAnsi="宋体" w:cs="宋体"/>
                <w:szCs w:val="21"/>
                <w:lang w:eastAsia="zh-CN"/>
              </w:rPr>
              <w:t xml:space="preserve">有基础质量控制措施但不完善</w:t>
            </w:r>
            <w:r>
              <w:rPr>
                <w:rFonts w:ascii="宋体" w:hAnsi="宋体" w:cs="宋体"/>
                <w:szCs w:val="21"/>
                <w:lang w:eastAsia="zh-CN"/>
              </w:rPr>
              <w:t xml:space="preserve">，</w:t>
            </w:r>
            <w:r>
              <w:rPr>
                <w:rFonts w:hint="eastAsia" w:ascii="宋体" w:hAnsi="宋体" w:cs="宋体"/>
                <w:szCs w:val="21"/>
                <w:lang w:eastAsia="zh-CN"/>
              </w:rPr>
              <w:t xml:space="preserve">进度计划安排简单的，</w:t>
            </w:r>
            <w:r>
              <w:rPr>
                <w:rFonts w:ascii="宋体" w:hAnsi="宋体" w:cs="宋体"/>
                <w:szCs w:val="21"/>
                <w:lang w:eastAsia="zh-CN"/>
              </w:rPr>
              <w:t xml:space="preserve">得2分； </w:t>
            </w:r>
            <w:r/>
          </w:p>
          <w:p>
            <w:pPr>
              <w:widowControl w:val="off"/>
              <w:rPr>
                <w:rFonts w:hint="eastAsia" w:asciiTheme="minorEastAsia" w:hAnsiTheme="minorEastAsia"/>
                <w:szCs w:val="21"/>
                <w:lang w:eastAsia="zh-CN"/>
              </w:rPr>
            </w:pPr>
            <w:r>
              <w:rPr>
                <w:rFonts w:ascii="宋体" w:hAnsi="宋体" w:cs="宋体"/>
                <w:szCs w:val="21"/>
                <w:lang w:eastAsia="zh-CN"/>
              </w:rPr>
              <w:t xml:space="preserve">4.</w:t>
            </w:r>
            <w:r>
              <w:rPr>
                <w:rFonts w:hint="eastAsia" w:asciiTheme="minorEastAsia" w:hAnsiTheme="minorEastAsia"/>
                <w:szCs w:val="21"/>
                <w:lang w:eastAsia="zh-CN"/>
              </w:rPr>
              <w:t xml:space="preserve">不满足采购需求、未按要求提供或提供不全的，得0分</w:t>
            </w:r>
            <w:r>
              <w:rPr>
                <w:rFonts w:asciiTheme="minorEastAsia" w:hAnsiTheme="minorEastAsia"/>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widowControl w:val="off"/>
              <w:rPr>
                <w:rFonts w:hint="eastAsia" w:ascii="宋体" w:hAnsi="宋体" w:cs="宋体"/>
                <w:szCs w:val="21"/>
              </w:rPr>
            </w:pPr>
            <w:r>
              <w:rPr>
                <w:rFonts w:hint="eastAsia" w:ascii="宋体" w:hAnsi="宋体" w:cs="宋体"/>
                <w:szCs w:val="21"/>
                <w:lang w:eastAsia="zh-CN"/>
              </w:rPr>
              <w:t xml:space="preserve">8</w:t>
            </w:r>
            <w:r>
              <w:rPr>
                <w:rFonts w:ascii="宋体" w:hAnsi="宋体" w:cs="宋体"/>
                <w:szCs w:val="21"/>
              </w:rPr>
              <w:t xml:space="preserve">分</w:t>
            </w:r>
            <w:r/>
          </w:p>
        </w:tc>
      </w:tr>
      <w:tr>
        <w:trPr>
          <w:jc w:val="center"/>
          <w:trHeight w:val="956"/>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widowControl w:val="off"/>
              <w:rPr>
                <w:rFonts w:hint="eastAsia" w:ascii="宋体" w:hAnsi="宋体" w:cs="宋体"/>
                <w:szCs w:val="21"/>
              </w:rPr>
            </w:pPr>
            <w:r>
              <w:rPr>
                <w:rFonts w:ascii="宋体" w:hAnsi="宋体" w:cs="宋体"/>
                <w:szCs w:val="21"/>
              </w:rPr>
              <w:t xml:space="preserve">体检流程方案</w:t>
            </w:r>
            <w:r/>
          </w:p>
        </w:tc>
        <w:tc>
          <w:tcPr>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widowControl w:val="off"/>
              <w:rPr>
                <w:rFonts w:hint="eastAsia" w:ascii="宋体" w:hAnsi="宋体" w:cs="宋体"/>
                <w:szCs w:val="21"/>
                <w:lang w:eastAsia="zh-CN"/>
              </w:rPr>
            </w:pPr>
            <w:r>
              <w:rPr>
                <w:rFonts w:ascii="宋体" w:hAnsi="宋体" w:cs="宋体"/>
                <w:szCs w:val="21"/>
                <w:lang w:eastAsia="zh-CN"/>
              </w:rPr>
              <w:t xml:space="preserve">供应商</w:t>
            </w:r>
            <w:r>
              <w:rPr>
                <w:rFonts w:ascii="宋体" w:hAnsi="宋体"/>
                <w:bCs/>
                <w:szCs w:val="21"/>
                <w:lang w:eastAsia="zh-CN"/>
              </w:rPr>
              <w:t xml:space="preserve">针对本项目</w:t>
            </w:r>
            <w:r>
              <w:rPr>
                <w:rFonts w:ascii="宋体" w:hAnsi="宋体" w:cs="宋体"/>
                <w:szCs w:val="21"/>
                <w:lang w:eastAsia="zh-CN"/>
              </w:rPr>
              <w:t xml:space="preserve">提供的体检流程方案，</w:t>
            </w:r>
            <w:r>
              <w:rPr>
                <w:rFonts w:hint="eastAsia" w:ascii="宋体" w:hAnsi="宋体" w:cs="宋体"/>
                <w:szCs w:val="21"/>
                <w:lang w:eastAsia="zh-CN"/>
              </w:rPr>
              <w:t xml:space="preserve">包括但不限于流程设计、特殊人群分流、现场协调、流程时间测算等</w:t>
            </w:r>
            <w:r>
              <w:rPr>
                <w:rFonts w:ascii="宋体" w:hAnsi="宋体" w:cs="宋体"/>
                <w:szCs w:val="21"/>
                <w:lang w:eastAsia="zh-CN"/>
              </w:rPr>
              <w:t xml:space="preserve">：</w:t>
            </w:r>
            <w:r/>
          </w:p>
          <w:p>
            <w:pPr>
              <w:widowControl w:val="off"/>
              <w:rPr>
                <w:rFonts w:hint="eastAsia" w:ascii="宋体" w:hAnsi="宋体" w:cs="宋体"/>
                <w:szCs w:val="21"/>
                <w:lang w:eastAsia="zh-CN"/>
              </w:rPr>
            </w:pPr>
            <w:r>
              <w:rPr>
                <w:rFonts w:ascii="宋体" w:hAnsi="宋体" w:cs="宋体"/>
                <w:szCs w:val="21"/>
                <w:lang w:eastAsia="zh-CN"/>
              </w:rPr>
              <w:t xml:space="preserve">1.</w:t>
            </w:r>
            <w:r>
              <w:rPr>
                <w:rFonts w:hint="eastAsia" w:ascii="宋体" w:hAnsi="宋体" w:cs="宋体"/>
                <w:szCs w:val="21"/>
                <w:lang w:eastAsia="zh-CN"/>
              </w:rPr>
              <w:t xml:space="preserve">方案全面</w:t>
            </w:r>
            <w:r>
              <w:rPr>
                <w:rFonts w:hint="eastAsia" w:ascii="宋体" w:hAnsi="宋体" w:cs="宋体"/>
                <w:szCs w:val="21"/>
                <w:lang w:eastAsia="zh-CN"/>
              </w:rPr>
              <w:t xml:space="preserve">具体</w:t>
            </w:r>
            <w:r>
              <w:rPr>
                <w:rFonts w:hint="eastAsia" w:ascii="宋体" w:hAnsi="宋体" w:cs="宋体"/>
                <w:szCs w:val="21"/>
                <w:lang w:eastAsia="zh-CN"/>
              </w:rPr>
              <w:t xml:space="preserve">、内容与要点相符</w:t>
            </w:r>
            <w:r>
              <w:rPr>
                <w:rFonts w:hint="eastAsia" w:ascii="宋体" w:hAnsi="宋体" w:cs="宋体"/>
                <w:szCs w:val="21"/>
                <w:lang w:eastAsia="zh-CN"/>
              </w:rPr>
              <w:t xml:space="preserve">，</w:t>
            </w:r>
            <w:r>
              <w:rPr>
                <w:rFonts w:ascii="宋体" w:hAnsi="宋体" w:cs="宋体"/>
                <w:szCs w:val="21"/>
                <w:lang w:eastAsia="zh-CN"/>
              </w:rPr>
              <w:t xml:space="preserve">提供</w:t>
            </w:r>
            <w:r>
              <w:rPr>
                <w:rFonts w:hint="eastAsia" w:ascii="宋体" w:hAnsi="宋体" w:cs="宋体"/>
                <w:szCs w:val="21"/>
                <w:lang w:eastAsia="zh-CN"/>
              </w:rPr>
              <w:t xml:space="preserve">具体</w:t>
            </w:r>
            <w:r>
              <w:rPr>
                <w:rFonts w:ascii="宋体" w:hAnsi="宋体" w:cs="宋体"/>
                <w:szCs w:val="21"/>
                <w:lang w:eastAsia="zh-CN"/>
              </w:rPr>
              <w:t xml:space="preserve">单日最大接待量、人均耗时等关键数据测算</w:t>
            </w:r>
            <w:r>
              <w:rPr>
                <w:rFonts w:hint="eastAsia" w:ascii="宋体" w:hAnsi="宋体" w:cs="宋体"/>
                <w:szCs w:val="21"/>
                <w:lang w:eastAsia="zh-CN"/>
              </w:rPr>
              <w:t xml:space="preserve">，</w:t>
            </w:r>
            <w:r>
              <w:rPr>
                <w:rFonts w:hint="eastAsia" w:asciiTheme="minorEastAsia" w:hAnsiTheme="minorEastAsia"/>
                <w:szCs w:val="21"/>
                <w:lang w:eastAsia="zh-CN"/>
              </w:rPr>
              <w:t xml:space="preserve">优于采购需求</w:t>
            </w:r>
            <w:r>
              <w:rPr>
                <w:rFonts w:asciiTheme="minorEastAsia" w:hAnsiTheme="minorEastAsia"/>
                <w:szCs w:val="21"/>
                <w:lang w:eastAsia="zh-CN"/>
              </w:rPr>
              <w:t xml:space="preserve">的，</w:t>
            </w:r>
            <w:r>
              <w:rPr>
                <w:rFonts w:ascii="宋体" w:hAnsi="宋体" w:cs="宋体"/>
                <w:szCs w:val="21"/>
                <w:lang w:eastAsia="zh-CN"/>
              </w:rPr>
              <w:t xml:space="preserve">得</w:t>
            </w:r>
            <w:r>
              <w:rPr>
                <w:rFonts w:hint="eastAsia" w:ascii="宋体" w:hAnsi="宋体" w:cs="宋体"/>
                <w:szCs w:val="21"/>
                <w:lang w:eastAsia="zh-CN"/>
              </w:rPr>
              <w:t xml:space="preserve">8</w:t>
            </w:r>
            <w:r>
              <w:rPr>
                <w:rFonts w:ascii="宋体" w:hAnsi="宋体" w:cs="宋体"/>
                <w:szCs w:val="21"/>
                <w:lang w:eastAsia="zh-CN"/>
              </w:rPr>
              <w:t xml:space="preserve">分；</w:t>
            </w:r>
            <w:r/>
          </w:p>
          <w:p>
            <w:pPr>
              <w:widowControl w:val="off"/>
              <w:rPr>
                <w:rFonts w:hint="eastAsia" w:ascii="宋体" w:hAnsi="宋体" w:cs="宋体"/>
                <w:szCs w:val="21"/>
                <w:lang w:eastAsia="zh-CN"/>
              </w:rPr>
            </w:pPr>
            <w:r>
              <w:rPr>
                <w:rFonts w:ascii="宋体" w:hAnsi="宋体" w:cs="宋体"/>
                <w:szCs w:val="21"/>
                <w:lang w:eastAsia="zh-CN"/>
              </w:rPr>
              <w:t xml:space="preserve">2.</w:t>
            </w:r>
            <w:r>
              <w:rPr>
                <w:rFonts w:hint="eastAsia" w:ascii="宋体" w:hAnsi="宋体" w:cs="宋体"/>
                <w:szCs w:val="21"/>
                <w:lang w:eastAsia="zh-CN"/>
              </w:rPr>
              <w:t xml:space="preserve">方案</w:t>
            </w:r>
            <w:r>
              <w:rPr>
                <w:rFonts w:hint="eastAsia" w:ascii="宋体" w:hAnsi="宋体" w:cs="宋体"/>
                <w:szCs w:val="21"/>
                <w:lang w:eastAsia="zh-CN"/>
              </w:rPr>
              <w:t xml:space="preserve">完整</w:t>
            </w:r>
            <w:r>
              <w:rPr>
                <w:rFonts w:hint="eastAsia" w:ascii="宋体" w:hAnsi="宋体" w:cs="宋体"/>
                <w:szCs w:val="21"/>
                <w:lang w:eastAsia="zh-CN"/>
              </w:rPr>
              <w:t xml:space="preserve">、</w:t>
            </w:r>
            <w:r>
              <w:rPr>
                <w:rFonts w:hint="eastAsia" w:ascii="宋体" w:hAnsi="宋体" w:eastAsia="宋体" w:cs="宋体"/>
                <w:spacing w:val="-6"/>
                <w:sz w:val="24"/>
                <w:szCs w:val="24"/>
                <w:lang w:eastAsia="zh-CN"/>
              </w:rPr>
              <w:t xml:space="preserve">内容与要点基本相符</w:t>
            </w:r>
            <w:r>
              <w:rPr>
                <w:rFonts w:hint="eastAsia" w:ascii="宋体" w:hAnsi="宋体" w:cs="宋体"/>
                <w:szCs w:val="21"/>
                <w:lang w:eastAsia="zh-CN"/>
              </w:rPr>
              <w:t xml:space="preserve">，</w:t>
            </w:r>
            <w:r>
              <w:rPr>
                <w:rFonts w:hint="eastAsia" w:ascii="宋体" w:hAnsi="宋体" w:cs="宋体"/>
                <w:szCs w:val="21"/>
                <w:lang w:eastAsia="zh-CN"/>
              </w:rPr>
              <w:t xml:space="preserve">有</w:t>
            </w:r>
            <w:r>
              <w:rPr>
                <w:rFonts w:ascii="宋体" w:hAnsi="宋体" w:cs="宋体"/>
                <w:szCs w:val="21"/>
                <w:lang w:eastAsia="zh-CN"/>
              </w:rPr>
              <w:t xml:space="preserve">单日最大接待量、人均耗时等数据测算，</w:t>
            </w:r>
            <w:r>
              <w:rPr>
                <w:rFonts w:hint="eastAsia" w:asciiTheme="minorEastAsia" w:hAnsiTheme="minorEastAsia"/>
                <w:szCs w:val="21"/>
                <w:lang w:eastAsia="zh-CN"/>
              </w:rPr>
              <w:t xml:space="preserve">满足采购需求</w:t>
            </w:r>
            <w:r>
              <w:rPr>
                <w:rFonts w:asciiTheme="minorEastAsia" w:hAnsiTheme="minorEastAsia"/>
                <w:szCs w:val="21"/>
                <w:lang w:eastAsia="zh-CN"/>
              </w:rPr>
              <w:t xml:space="preserve">的，</w:t>
            </w:r>
            <w:r>
              <w:rPr>
                <w:rFonts w:ascii="宋体" w:hAnsi="宋体" w:cs="宋体"/>
                <w:szCs w:val="21"/>
                <w:lang w:eastAsia="zh-CN"/>
              </w:rPr>
              <w:t xml:space="preserve">得</w:t>
            </w:r>
            <w:r>
              <w:rPr>
                <w:rFonts w:hint="eastAsia" w:ascii="宋体" w:hAnsi="宋体" w:cs="宋体"/>
                <w:szCs w:val="21"/>
                <w:lang w:eastAsia="zh-CN"/>
              </w:rPr>
              <w:t xml:space="preserve">5</w:t>
            </w:r>
            <w:r>
              <w:rPr>
                <w:rFonts w:ascii="宋体" w:hAnsi="宋体" w:cs="宋体"/>
                <w:szCs w:val="21"/>
                <w:lang w:eastAsia="zh-CN"/>
              </w:rPr>
              <w:t xml:space="preserve">分； </w:t>
            </w:r>
            <w:r/>
          </w:p>
          <w:p>
            <w:pPr>
              <w:widowControl w:val="off"/>
              <w:rPr>
                <w:szCs w:val="21"/>
                <w:lang w:eastAsia="zh-CN"/>
              </w:rPr>
            </w:pPr>
            <w:r>
              <w:rPr>
                <w:rFonts w:ascii="宋体" w:hAnsi="宋体" w:cs="宋体"/>
                <w:szCs w:val="21"/>
                <w:lang w:eastAsia="zh-CN"/>
              </w:rPr>
              <w:t xml:space="preserve">3.</w:t>
            </w:r>
            <w:r>
              <w:rPr>
                <w:rFonts w:hint="eastAsia" w:ascii="宋体" w:hAnsi="宋体" w:cs="宋体"/>
                <w:szCs w:val="21"/>
                <w:lang w:eastAsia="zh-CN"/>
              </w:rPr>
              <w:t xml:space="preserve">方案不全面、内容简略，</w:t>
            </w:r>
            <w:r>
              <w:rPr>
                <w:rFonts w:hint="eastAsia" w:ascii="宋体" w:hAnsi="宋体" w:cs="宋体"/>
                <w:szCs w:val="21"/>
                <w:lang w:eastAsia="zh-CN"/>
              </w:rPr>
              <w:t xml:space="preserve">有基础措施但不完善</w:t>
            </w:r>
            <w:r>
              <w:rPr>
                <w:rFonts w:hint="eastAsia" w:ascii="宋体" w:hAnsi="宋体" w:cs="宋体"/>
                <w:szCs w:val="21"/>
                <w:lang w:eastAsia="zh-CN"/>
              </w:rPr>
              <w:t xml:space="preserve">，基本</w:t>
            </w:r>
            <w:r>
              <w:rPr>
                <w:rFonts w:ascii="宋体" w:hAnsi="宋体" w:cs="宋体"/>
                <w:szCs w:val="21"/>
                <w:lang w:eastAsia="zh-CN"/>
              </w:rPr>
              <w:t xml:space="preserve">满足采购要求</w:t>
            </w:r>
            <w:r>
              <w:rPr>
                <w:rFonts w:hint="eastAsia" w:ascii="宋体" w:hAnsi="宋体" w:cs="宋体"/>
                <w:szCs w:val="21"/>
                <w:lang w:eastAsia="zh-CN"/>
              </w:rPr>
              <w:t xml:space="preserve">的</w:t>
            </w:r>
            <w:r>
              <w:rPr>
                <w:rFonts w:ascii="宋体" w:hAnsi="宋体" w:cs="宋体"/>
                <w:szCs w:val="21"/>
                <w:lang w:eastAsia="zh-CN"/>
              </w:rPr>
              <w:t xml:space="preserve">，</w:t>
            </w:r>
            <w:r>
              <w:rPr>
                <w:rFonts w:ascii="宋体" w:hAnsi="宋体" w:cs="宋体"/>
                <w:szCs w:val="21"/>
                <w:lang w:eastAsia="zh-CN"/>
              </w:rPr>
              <w:t xml:space="preserve">得2分； </w:t>
            </w:r>
            <w:r/>
          </w:p>
          <w:p>
            <w:pPr>
              <w:widowControl w:val="off"/>
              <w:rPr>
                <w:szCs w:val="21"/>
                <w:lang w:eastAsia="zh-CN"/>
              </w:rPr>
            </w:pPr>
            <w:r>
              <w:rPr>
                <w:rFonts w:ascii="宋体" w:hAnsi="宋体" w:cs="宋体"/>
                <w:szCs w:val="21"/>
                <w:lang w:eastAsia="zh-CN"/>
              </w:rPr>
              <w:t xml:space="preserve">4.</w:t>
            </w:r>
            <w:r>
              <w:rPr>
                <w:rFonts w:hint="eastAsia" w:asciiTheme="minorEastAsia" w:hAnsiTheme="minorEastAsia"/>
                <w:szCs w:val="21"/>
                <w:lang w:eastAsia="zh-CN"/>
              </w:rPr>
              <w:t xml:space="preserve">不满足采购需求、未按要求提供或提供不全的，得0分</w:t>
            </w:r>
            <w:r>
              <w:rPr>
                <w:rFonts w:asciiTheme="minorEastAsia" w:hAnsiTheme="minorEastAsia"/>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widowControl w:val="off"/>
              <w:rPr>
                <w:rFonts w:hint="eastAsia" w:ascii="宋体" w:hAnsi="宋体" w:cs="宋体"/>
                <w:szCs w:val="21"/>
              </w:rPr>
            </w:pPr>
            <w:r>
              <w:rPr>
                <w:rFonts w:hint="eastAsia" w:ascii="宋体" w:hAnsi="宋体" w:cs="宋体"/>
                <w:szCs w:val="21"/>
                <w:lang w:eastAsia="zh-CN"/>
              </w:rPr>
              <w:t xml:space="preserve">8</w:t>
            </w:r>
            <w:r>
              <w:rPr>
                <w:rFonts w:ascii="宋体" w:hAnsi="宋体" w:cs="宋体"/>
                <w:szCs w:val="21"/>
              </w:rPr>
              <w:t xml:space="preserve">分</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widowControl w:val="off"/>
              <w:rPr>
                <w:rFonts w:hint="eastAsia" w:ascii="宋体" w:hAnsi="宋体" w:cs="宋体"/>
                <w:bCs/>
                <w:szCs w:val="21"/>
              </w:rPr>
            </w:pPr>
            <w:r>
              <w:rPr>
                <w:rFonts w:ascii="宋体" w:hAnsi="宋体" w:cs="宋体"/>
                <w:bCs/>
                <w:szCs w:val="21"/>
              </w:rPr>
              <w:t xml:space="preserve">管理制度</w:t>
            </w:r>
            <w:r/>
          </w:p>
          <w:p>
            <w:pPr>
              <w:ind w:firstLine="422"/>
              <w:jc w:val="center"/>
              <w:widowControl w:val="off"/>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widowControl w:val="off"/>
              <w:rPr>
                <w:rFonts w:hint="eastAsia" w:ascii="宋体" w:hAnsi="宋体"/>
                <w:sz w:val="24"/>
                <w:szCs w:val="24"/>
                <w:lang w:eastAsia="zh-CN"/>
              </w:rPr>
            </w:pPr>
            <w:r>
              <w:rPr>
                <w:rFonts w:ascii="宋体" w:hAnsi="宋体"/>
                <w:szCs w:val="21"/>
                <w:lang w:eastAsia="zh-CN"/>
              </w:rPr>
              <w:t xml:space="preserve">供应商</w:t>
            </w:r>
            <w:r>
              <w:rPr>
                <w:rFonts w:ascii="宋体" w:hAnsi="宋体"/>
                <w:bCs/>
                <w:szCs w:val="21"/>
                <w:lang w:eastAsia="zh-CN"/>
              </w:rPr>
              <w:t xml:space="preserve">提供各项管理制度建立健全情况</w:t>
            </w:r>
            <w:r>
              <w:rPr>
                <w:rFonts w:hint="eastAsia" w:ascii="宋体" w:hAnsi="宋体"/>
                <w:bCs/>
                <w:szCs w:val="21"/>
                <w:lang w:eastAsia="zh-CN"/>
              </w:rPr>
              <w:t xml:space="preserve">，包括但不限于</w:t>
            </w:r>
            <w:r>
              <w:rPr>
                <w:rFonts w:ascii="宋体" w:hAnsi="宋体"/>
                <w:bCs/>
                <w:szCs w:val="21"/>
                <w:lang w:eastAsia="zh-CN"/>
              </w:rPr>
              <w:t xml:space="preserve">岗位职责、医疗</w:t>
            </w:r>
            <w:r>
              <w:rPr>
                <w:rFonts w:hint="eastAsia" w:ascii="宋体" w:hAnsi="宋体"/>
                <w:bCs/>
                <w:szCs w:val="21"/>
                <w:lang w:eastAsia="zh-CN"/>
              </w:rPr>
              <w:t xml:space="preserve">质量</w:t>
            </w:r>
            <w:r>
              <w:rPr>
                <w:rFonts w:ascii="宋体" w:hAnsi="宋体"/>
                <w:bCs/>
                <w:szCs w:val="21"/>
                <w:lang w:eastAsia="zh-CN"/>
              </w:rPr>
              <w:t xml:space="preserve">安全、</w:t>
            </w:r>
            <w:r>
              <w:rPr>
                <w:rFonts w:hint="eastAsia" w:ascii="宋体" w:hAnsi="宋体"/>
                <w:bCs/>
                <w:szCs w:val="21"/>
                <w:lang w:eastAsia="zh-CN"/>
              </w:rPr>
              <w:t xml:space="preserve">医院感染</w:t>
            </w:r>
            <w:r>
              <w:rPr>
                <w:rFonts w:ascii="宋体" w:hAnsi="宋体"/>
                <w:bCs/>
                <w:szCs w:val="21"/>
                <w:lang w:eastAsia="zh-CN"/>
              </w:rPr>
              <w:t xml:space="preserve">防控、</w:t>
            </w:r>
            <w:r>
              <w:rPr>
                <w:rFonts w:hint="eastAsia" w:ascii="宋体" w:hAnsi="宋体"/>
                <w:bCs/>
                <w:szCs w:val="21"/>
                <w:lang w:eastAsia="zh-CN"/>
              </w:rPr>
              <w:t xml:space="preserve">体检人员</w:t>
            </w:r>
            <w:r>
              <w:rPr>
                <w:rFonts w:ascii="宋体" w:hAnsi="宋体"/>
                <w:bCs/>
                <w:szCs w:val="21"/>
                <w:lang w:eastAsia="zh-CN"/>
              </w:rPr>
              <w:t xml:space="preserve">隐私保护、投诉处理</w:t>
            </w:r>
            <w:r>
              <w:rPr>
                <w:rFonts w:hint="eastAsia" w:ascii="宋体" w:hAnsi="宋体"/>
                <w:bCs/>
                <w:szCs w:val="21"/>
                <w:lang w:eastAsia="zh-CN"/>
              </w:rPr>
              <w:t xml:space="preserve">等</w:t>
            </w:r>
            <w:r>
              <w:rPr>
                <w:rFonts w:ascii="宋体" w:hAnsi="宋体"/>
                <w:bCs/>
                <w:szCs w:val="21"/>
                <w:lang w:eastAsia="zh-CN"/>
              </w:rPr>
              <w:t xml:space="preserve">制度</w:t>
            </w:r>
            <w:r>
              <w:rPr>
                <w:rFonts w:ascii="宋体" w:hAnsi="宋体"/>
                <w:bCs/>
                <w:szCs w:val="21"/>
                <w:lang w:eastAsia="zh-CN"/>
              </w:rPr>
              <w:t xml:space="preserve">：</w:t>
            </w:r>
            <w:r>
              <w:rPr>
                <w:rFonts w:ascii="宋体" w:hAnsi="宋体"/>
                <w:sz w:val="24"/>
                <w:szCs w:val="24"/>
                <w:lang w:eastAsia="zh-CN"/>
              </w:rPr>
              <w:t xml:space="preserve"> </w:t>
            </w:r>
            <w:r/>
          </w:p>
          <w:p>
            <w:pPr>
              <w:widowControl w:val="off"/>
              <w:rPr>
                <w:rFonts w:hint="eastAsia" w:ascii="宋体" w:hAnsi="宋体" w:cs="宋体"/>
                <w:szCs w:val="21"/>
                <w:lang w:eastAsia="zh-CN"/>
              </w:rPr>
            </w:pPr>
            <w:r>
              <w:rPr>
                <w:rFonts w:ascii="宋体" w:hAnsi="宋体" w:cs="宋体"/>
                <w:szCs w:val="21"/>
                <w:lang w:eastAsia="zh-CN"/>
              </w:rPr>
              <w:t xml:space="preserve">1.</w:t>
            </w:r>
            <w:r>
              <w:rPr>
                <w:rFonts w:hint="eastAsia" w:ascii="宋体" w:hAnsi="宋体" w:cs="宋体"/>
                <w:szCs w:val="21"/>
                <w:lang w:eastAsia="zh-CN"/>
              </w:rPr>
              <w:t xml:space="preserve">方案全面具体，</w:t>
            </w:r>
            <w:r>
              <w:rPr>
                <w:rFonts w:hint="eastAsia" w:ascii="宋体" w:hAnsi="宋体" w:cs="宋体"/>
                <w:szCs w:val="21"/>
                <w:lang w:eastAsia="zh-CN"/>
              </w:rPr>
              <w:t xml:space="preserve">制度健全、流程细化</w:t>
            </w:r>
            <w:r>
              <w:rPr>
                <w:rFonts w:hint="eastAsia" w:ascii="宋体" w:hAnsi="宋体" w:cs="宋体"/>
                <w:szCs w:val="21"/>
                <w:lang w:eastAsia="zh-CN"/>
              </w:rPr>
              <w:t xml:space="preserve">，</w:t>
            </w:r>
            <w:r>
              <w:rPr>
                <w:rFonts w:hint="eastAsia" w:asciiTheme="minorEastAsia" w:hAnsiTheme="minorEastAsia"/>
                <w:szCs w:val="21"/>
                <w:lang w:eastAsia="zh-CN"/>
              </w:rPr>
              <w:t xml:space="preserve">优于采购需求</w:t>
            </w:r>
            <w:r>
              <w:rPr>
                <w:rFonts w:asciiTheme="minorEastAsia" w:hAnsiTheme="minorEastAsia"/>
                <w:szCs w:val="21"/>
                <w:lang w:eastAsia="zh-CN"/>
              </w:rPr>
              <w:t xml:space="preserve">的，</w:t>
            </w:r>
            <w:r>
              <w:rPr>
                <w:rFonts w:ascii="宋体" w:hAnsi="宋体" w:cs="宋体"/>
                <w:szCs w:val="21"/>
                <w:lang w:eastAsia="zh-CN"/>
              </w:rPr>
              <w:t xml:space="preserve">得</w:t>
            </w:r>
            <w:r>
              <w:rPr>
                <w:rFonts w:hint="eastAsia" w:ascii="宋体" w:hAnsi="宋体" w:cs="宋体"/>
                <w:szCs w:val="21"/>
                <w:lang w:eastAsia="zh-CN"/>
              </w:rPr>
              <w:t xml:space="preserve">8</w:t>
            </w:r>
            <w:r>
              <w:rPr>
                <w:rFonts w:ascii="宋体" w:hAnsi="宋体" w:cs="宋体"/>
                <w:szCs w:val="21"/>
                <w:lang w:eastAsia="zh-CN"/>
              </w:rPr>
              <w:t xml:space="preserve">分；</w:t>
            </w:r>
            <w:r/>
          </w:p>
          <w:p>
            <w:pPr>
              <w:widowControl w:val="off"/>
              <w:rPr>
                <w:rFonts w:hint="eastAsia" w:ascii="宋体" w:hAnsi="宋体" w:cs="宋体"/>
                <w:szCs w:val="21"/>
                <w:lang w:eastAsia="zh-CN"/>
              </w:rPr>
            </w:pPr>
            <w:r>
              <w:rPr>
                <w:rFonts w:ascii="宋体" w:hAnsi="宋体" w:cs="宋体"/>
                <w:szCs w:val="21"/>
                <w:lang w:eastAsia="zh-CN"/>
              </w:rPr>
              <w:t xml:space="preserve">2.</w:t>
            </w:r>
            <w:r>
              <w:rPr>
                <w:rFonts w:hint="eastAsia" w:ascii="宋体" w:hAnsi="宋体" w:cs="宋体"/>
                <w:szCs w:val="21"/>
                <w:lang w:eastAsia="zh-CN"/>
              </w:rPr>
              <w:t xml:space="preserve">方案</w:t>
            </w:r>
            <w:r>
              <w:rPr>
                <w:rFonts w:hint="eastAsia" w:ascii="宋体" w:hAnsi="宋体" w:cs="宋体"/>
                <w:szCs w:val="21"/>
                <w:lang w:eastAsia="zh-CN"/>
              </w:rPr>
              <w:t xml:space="preserve">完整</w:t>
            </w:r>
            <w:r>
              <w:rPr>
                <w:rFonts w:hint="eastAsia" w:ascii="宋体" w:hAnsi="宋体" w:cs="宋体"/>
                <w:szCs w:val="21"/>
                <w:lang w:eastAsia="zh-CN"/>
              </w:rPr>
              <w:t xml:space="preserve">，有</w:t>
            </w:r>
            <w:r>
              <w:rPr>
                <w:rFonts w:hint="eastAsia" w:ascii="宋体" w:hAnsi="宋体" w:cs="宋体"/>
                <w:szCs w:val="21"/>
                <w:lang w:eastAsia="zh-CN"/>
              </w:rPr>
              <w:t xml:space="preserve">各项管理制度</w:t>
            </w:r>
            <w:r>
              <w:rPr>
                <w:rFonts w:hint="eastAsia" w:ascii="宋体" w:hAnsi="宋体" w:cs="宋体"/>
                <w:szCs w:val="21"/>
                <w:lang w:eastAsia="zh-CN"/>
              </w:rPr>
              <w:t xml:space="preserve">和流程</w:t>
            </w:r>
            <w:r>
              <w:rPr>
                <w:rFonts w:ascii="宋体" w:hAnsi="宋体" w:cs="宋体"/>
                <w:szCs w:val="21"/>
                <w:lang w:eastAsia="zh-CN"/>
              </w:rPr>
              <w:t xml:space="preserve">，</w:t>
            </w:r>
            <w:r>
              <w:rPr>
                <w:rFonts w:hint="eastAsia" w:asciiTheme="minorEastAsia" w:hAnsiTheme="minorEastAsia"/>
                <w:szCs w:val="21"/>
                <w:lang w:eastAsia="zh-CN"/>
              </w:rPr>
              <w:t xml:space="preserve">满足采购需求</w:t>
            </w:r>
            <w:r>
              <w:rPr>
                <w:rFonts w:asciiTheme="minorEastAsia" w:hAnsiTheme="minorEastAsia"/>
                <w:szCs w:val="21"/>
                <w:lang w:eastAsia="zh-CN"/>
              </w:rPr>
              <w:t xml:space="preserve">的，</w:t>
            </w:r>
            <w:r>
              <w:rPr>
                <w:rFonts w:ascii="宋体" w:hAnsi="宋体" w:cs="宋体"/>
                <w:szCs w:val="21"/>
                <w:lang w:eastAsia="zh-CN"/>
              </w:rPr>
              <w:t xml:space="preserve">得</w:t>
            </w:r>
            <w:r>
              <w:rPr>
                <w:rFonts w:hint="eastAsia" w:ascii="宋体" w:hAnsi="宋体" w:cs="宋体"/>
                <w:szCs w:val="21"/>
                <w:lang w:eastAsia="zh-CN"/>
              </w:rPr>
              <w:t xml:space="preserve">5</w:t>
            </w:r>
            <w:r>
              <w:rPr>
                <w:rFonts w:ascii="宋体" w:hAnsi="宋体" w:cs="宋体"/>
                <w:szCs w:val="21"/>
                <w:lang w:eastAsia="zh-CN"/>
              </w:rPr>
              <w:t xml:space="preserve">分； </w:t>
            </w:r>
            <w:r/>
          </w:p>
          <w:p>
            <w:pPr>
              <w:widowControl w:val="off"/>
              <w:rPr>
                <w:szCs w:val="21"/>
                <w:lang w:eastAsia="zh-CN"/>
              </w:rPr>
            </w:pPr>
            <w:r>
              <w:rPr>
                <w:rFonts w:ascii="宋体" w:hAnsi="宋体" w:cs="宋体"/>
                <w:szCs w:val="21"/>
                <w:lang w:eastAsia="zh-CN"/>
              </w:rPr>
              <w:t xml:space="preserve">3.</w:t>
            </w:r>
            <w:r>
              <w:rPr>
                <w:rFonts w:hint="eastAsia" w:ascii="宋体" w:hAnsi="宋体" w:cs="宋体"/>
                <w:szCs w:val="21"/>
                <w:lang w:eastAsia="zh-CN"/>
              </w:rPr>
              <w:t xml:space="preserve">方案不全面、内容简略，有</w:t>
            </w:r>
            <w:r>
              <w:rPr>
                <w:rFonts w:hint="eastAsia" w:ascii="宋体" w:hAnsi="宋体" w:cs="宋体"/>
                <w:szCs w:val="21"/>
                <w:lang w:eastAsia="zh-CN"/>
              </w:rPr>
              <w:t xml:space="preserve">各项管理制度</w:t>
            </w:r>
            <w:r>
              <w:rPr>
                <w:rFonts w:hint="eastAsia" w:ascii="宋体" w:hAnsi="宋体" w:cs="宋体"/>
                <w:szCs w:val="21"/>
                <w:lang w:eastAsia="zh-CN"/>
              </w:rPr>
              <w:t xml:space="preserve">但不完善，基本</w:t>
            </w:r>
            <w:r>
              <w:rPr>
                <w:rFonts w:ascii="宋体" w:hAnsi="宋体" w:cs="宋体"/>
                <w:szCs w:val="21"/>
                <w:lang w:eastAsia="zh-CN"/>
              </w:rPr>
              <w:t xml:space="preserve">满足采购要求</w:t>
            </w:r>
            <w:r>
              <w:rPr>
                <w:rFonts w:hint="eastAsia" w:ascii="宋体" w:hAnsi="宋体" w:cs="宋体"/>
                <w:szCs w:val="21"/>
                <w:lang w:eastAsia="zh-CN"/>
              </w:rPr>
              <w:t xml:space="preserve">的</w:t>
            </w:r>
            <w:r>
              <w:rPr>
                <w:rFonts w:ascii="宋体" w:hAnsi="宋体" w:cs="宋体"/>
                <w:szCs w:val="21"/>
                <w:lang w:eastAsia="zh-CN"/>
              </w:rPr>
              <w:t xml:space="preserve">，得2分； </w:t>
            </w:r>
            <w:r/>
          </w:p>
          <w:p>
            <w:pPr>
              <w:widowControl w:val="off"/>
              <w:rPr>
                <w:szCs w:val="21"/>
                <w:lang w:eastAsia="zh-CN"/>
              </w:rPr>
            </w:pPr>
            <w:r>
              <w:rPr>
                <w:rFonts w:ascii="宋体" w:hAnsi="宋体" w:cs="宋体"/>
                <w:szCs w:val="21"/>
                <w:lang w:eastAsia="zh-CN"/>
              </w:rPr>
              <w:t xml:space="preserve">4.</w:t>
            </w:r>
            <w:r>
              <w:rPr>
                <w:rFonts w:hint="eastAsia" w:asciiTheme="minorEastAsia" w:hAnsiTheme="minorEastAsia"/>
                <w:szCs w:val="21"/>
                <w:lang w:eastAsia="zh-CN"/>
              </w:rPr>
              <w:t xml:space="preserve">不满足采购需求、未按要求提供或提供不全的，得0分</w:t>
            </w:r>
            <w:r>
              <w:rPr>
                <w:rFonts w:asciiTheme="minorEastAsia" w:hAnsiTheme="minorEastAsia"/>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widowControl w:val="off"/>
              <w:rPr>
                <w:rFonts w:hint="eastAsia" w:ascii="宋体" w:hAnsi="宋体" w:cs="宋体"/>
                <w:szCs w:val="21"/>
              </w:rPr>
            </w:pPr>
            <w:r>
              <w:rPr>
                <w:rFonts w:hint="eastAsia" w:ascii="宋体" w:hAnsi="宋体" w:cs="宋体"/>
                <w:szCs w:val="21"/>
                <w:lang w:eastAsia="zh-CN"/>
              </w:rPr>
              <w:t xml:space="preserve">8</w:t>
            </w:r>
            <w:r>
              <w:rPr>
                <w:rFonts w:ascii="宋体" w:hAnsi="宋体" w:cs="宋体"/>
                <w:szCs w:val="21"/>
              </w:rPr>
              <w:t xml:space="preserve">分</w:t>
            </w:r>
            <w:r/>
          </w:p>
        </w:tc>
      </w:tr>
      <w:tr>
        <w:trPr>
          <w:jc w:val="center"/>
          <w:trHeight w:val="4385"/>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widowControl w:val="off"/>
              <w:rPr>
                <w:rFonts w:hint="eastAsia" w:ascii="宋体" w:hAnsi="宋体" w:cs="宋体"/>
                <w:bCs/>
                <w:szCs w:val="21"/>
              </w:rPr>
            </w:pPr>
            <w:r>
              <w:rPr>
                <w:rFonts w:ascii="宋体" w:hAnsi="宋体" w:cs="宋体"/>
                <w:bCs/>
                <w:szCs w:val="21"/>
              </w:rPr>
              <w:t xml:space="preserve">应急预案</w:t>
            </w:r>
            <w:r/>
          </w:p>
        </w:tc>
        <w:tc>
          <w:tcPr>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widowControl w:val="off"/>
              <w:rPr>
                <w:rFonts w:hint="eastAsia" w:ascii="宋体" w:hAnsi="宋体"/>
                <w:szCs w:val="21"/>
                <w:lang w:eastAsia="zh-CN"/>
              </w:rPr>
            </w:pPr>
            <w:r>
              <w:rPr>
                <w:rFonts w:ascii="宋体" w:hAnsi="宋体"/>
                <w:szCs w:val="21"/>
                <w:lang w:eastAsia="zh-CN"/>
              </w:rPr>
              <w:t xml:space="preserve">供应商提供针对本项目紧急情况制定的应急</w:t>
            </w:r>
            <w:r>
              <w:rPr>
                <w:rFonts w:hint="eastAsia" w:ascii="宋体" w:hAnsi="宋体"/>
                <w:szCs w:val="21"/>
                <w:lang w:eastAsia="zh-CN"/>
              </w:rPr>
              <w:t xml:space="preserve">处置</w:t>
            </w:r>
            <w:r>
              <w:rPr>
                <w:rFonts w:ascii="宋体" w:hAnsi="宋体"/>
                <w:szCs w:val="21"/>
                <w:lang w:eastAsia="zh-CN"/>
              </w:rPr>
              <w:t xml:space="preserve">预案，包括</w:t>
            </w:r>
            <w:r>
              <w:rPr>
                <w:rFonts w:hint="eastAsia" w:ascii="宋体" w:hAnsi="宋体"/>
                <w:szCs w:val="21"/>
                <w:lang w:eastAsia="zh-CN"/>
              </w:rPr>
              <w:t xml:space="preserve">但</w:t>
            </w:r>
            <w:r>
              <w:rPr>
                <w:rFonts w:ascii="宋体" w:hAnsi="宋体"/>
                <w:szCs w:val="21"/>
                <w:lang w:eastAsia="zh-CN"/>
              </w:rPr>
              <w:t xml:space="preserve">不限于</w:t>
            </w:r>
            <w:r>
              <w:rPr>
                <w:rFonts w:hint="eastAsia" w:ascii="宋体" w:hAnsi="宋体"/>
                <w:szCs w:val="21"/>
                <w:lang w:eastAsia="zh-CN"/>
              </w:rPr>
              <w:t xml:space="preserve">医疗</w:t>
            </w:r>
            <w:r>
              <w:rPr>
                <w:rFonts w:ascii="宋体" w:hAnsi="宋体"/>
                <w:szCs w:val="21"/>
                <w:lang w:eastAsia="zh-CN"/>
              </w:rPr>
              <w:t xml:space="preserve">设备故障、</w:t>
            </w:r>
            <w:r>
              <w:rPr>
                <w:rFonts w:ascii="宋体" w:hAnsi="宋体"/>
                <w:szCs w:val="21"/>
                <w:lang w:eastAsia="zh-CN"/>
              </w:rPr>
              <w:t xml:space="preserve">现场人员过度聚集与长时间排队、突发意外事故，以及</w:t>
            </w:r>
            <w:r>
              <w:rPr>
                <w:rFonts w:hint="eastAsia" w:ascii="宋体" w:hAnsi="宋体"/>
                <w:szCs w:val="21"/>
                <w:lang w:eastAsia="zh-CN"/>
              </w:rPr>
              <w:t xml:space="preserve">体检人员</w:t>
            </w:r>
            <w:r>
              <w:rPr>
                <w:rFonts w:ascii="宋体" w:hAnsi="宋体"/>
                <w:szCs w:val="21"/>
                <w:lang w:eastAsia="zh-CN"/>
              </w:rPr>
              <w:t xml:space="preserve">突发身体不适（含晕厥、心脏骤停等）的紧急救治等内容</w:t>
            </w:r>
            <w:r>
              <w:rPr>
                <w:rFonts w:ascii="宋体" w:hAnsi="宋体"/>
                <w:szCs w:val="21"/>
                <w:lang w:eastAsia="zh-CN"/>
              </w:rPr>
              <w:t xml:space="preserve">：</w:t>
            </w:r>
            <w:r>
              <w:rPr>
                <w:rFonts w:hint="eastAsia" w:ascii="宋体" w:hAnsi="宋体"/>
                <w:szCs w:val="21"/>
                <w:lang w:eastAsia="zh-CN"/>
              </w:rPr>
              <w:t xml:space="preserve"> </w:t>
            </w:r>
            <w:r/>
          </w:p>
          <w:p>
            <w:pPr>
              <w:widowControl w:val="off"/>
              <w:rPr>
                <w:rFonts w:hint="eastAsia" w:ascii="宋体" w:hAnsi="宋体"/>
                <w:bCs/>
                <w:szCs w:val="21"/>
                <w:lang w:eastAsia="zh-CN"/>
              </w:rPr>
            </w:pPr>
            <w:r>
              <w:rPr>
                <w:rFonts w:ascii="宋体" w:hAnsi="宋体"/>
                <w:bCs/>
                <w:szCs w:val="21"/>
                <w:lang w:eastAsia="zh-CN"/>
              </w:rPr>
              <w:t xml:space="preserve">1.</w:t>
            </w:r>
            <w:r>
              <w:rPr>
                <w:rFonts w:hint="eastAsia"/>
                <w:lang w:eastAsia="zh-CN"/>
              </w:rPr>
              <w:t xml:space="preserve">应急预案</w:t>
            </w:r>
            <w:r>
              <w:rPr>
                <w:rFonts w:ascii="宋体" w:hAnsi="宋体"/>
                <w:bCs/>
                <w:szCs w:val="21"/>
                <w:lang w:eastAsia="zh-CN"/>
              </w:rPr>
              <w:t xml:space="preserve">全面</w:t>
            </w:r>
            <w:r>
              <w:rPr>
                <w:rFonts w:hint="eastAsia" w:ascii="宋体" w:hAnsi="宋体"/>
                <w:bCs/>
                <w:szCs w:val="21"/>
                <w:lang w:eastAsia="zh-CN"/>
              </w:rPr>
              <w:t xml:space="preserve">，</w:t>
            </w:r>
            <w:r>
              <w:rPr>
                <w:rFonts w:ascii="宋体" w:hAnsi="宋体"/>
                <w:bCs/>
                <w:szCs w:val="21"/>
                <w:lang w:eastAsia="zh-CN"/>
              </w:rPr>
              <w:t xml:space="preserve">明确突发事件的报告流程和应急响应启动条件</w:t>
            </w:r>
            <w:r>
              <w:rPr>
                <w:rFonts w:hint="eastAsia" w:ascii="宋体" w:hAnsi="宋体"/>
                <w:bCs/>
                <w:szCs w:val="21"/>
                <w:lang w:eastAsia="zh-CN"/>
              </w:rPr>
              <w:t xml:space="preserve">，</w:t>
            </w:r>
            <w:r>
              <w:rPr>
                <w:rFonts w:ascii="宋体" w:hAnsi="宋体"/>
                <w:bCs/>
                <w:szCs w:val="21"/>
                <w:lang w:eastAsia="zh-CN"/>
              </w:rPr>
              <w:t xml:space="preserve">针对各类突发情况有具体、可操作的现场处置步骤</w:t>
            </w:r>
            <w:r>
              <w:rPr>
                <w:rFonts w:hint="eastAsia" w:ascii="宋体" w:hAnsi="宋体"/>
                <w:bCs/>
                <w:szCs w:val="21"/>
                <w:lang w:eastAsia="zh-CN"/>
              </w:rPr>
              <w:t xml:space="preserve">，</w:t>
            </w:r>
            <w:r>
              <w:rPr>
                <w:rFonts w:hint="eastAsia" w:asciiTheme="minorEastAsia" w:hAnsiTheme="minorEastAsia"/>
                <w:szCs w:val="21"/>
                <w:lang w:eastAsia="zh-CN"/>
              </w:rPr>
              <w:t xml:space="preserve">优于采购需求</w:t>
            </w:r>
            <w:r>
              <w:rPr>
                <w:rFonts w:asciiTheme="minorEastAsia" w:hAnsiTheme="minorEastAsia"/>
                <w:szCs w:val="21"/>
                <w:lang w:eastAsia="zh-CN"/>
              </w:rPr>
              <w:t xml:space="preserve">的，</w:t>
            </w:r>
            <w:r>
              <w:rPr>
                <w:rFonts w:ascii="宋体" w:hAnsi="宋体"/>
                <w:bCs/>
                <w:szCs w:val="21"/>
                <w:lang w:eastAsia="zh-CN"/>
              </w:rPr>
              <w:t xml:space="preserve">得</w:t>
            </w:r>
            <w:r>
              <w:rPr>
                <w:rFonts w:hint="eastAsia" w:ascii="宋体" w:hAnsi="宋体"/>
                <w:bCs/>
                <w:szCs w:val="21"/>
                <w:lang w:eastAsia="zh-CN"/>
              </w:rPr>
              <w:t xml:space="preserve">8</w:t>
            </w:r>
            <w:r>
              <w:rPr>
                <w:rFonts w:ascii="宋体" w:hAnsi="宋体"/>
                <w:bCs/>
                <w:szCs w:val="21"/>
                <w:lang w:eastAsia="zh-CN"/>
              </w:rPr>
              <w:t xml:space="preserve">分；</w:t>
            </w:r>
            <w:r/>
          </w:p>
          <w:p>
            <w:pPr>
              <w:widowControl w:val="off"/>
              <w:rPr>
                <w:rFonts w:hint="eastAsia" w:ascii="宋体" w:hAnsi="宋体"/>
                <w:bCs/>
                <w:szCs w:val="21"/>
                <w:lang w:eastAsia="zh-CN"/>
              </w:rPr>
            </w:pPr>
            <w:r>
              <w:rPr>
                <w:rFonts w:ascii="宋体" w:hAnsi="宋体"/>
                <w:bCs/>
                <w:szCs w:val="21"/>
                <w:lang w:eastAsia="zh-CN"/>
              </w:rPr>
              <w:t xml:space="preserve">2.</w:t>
            </w:r>
            <w:r>
              <w:rPr>
                <w:rFonts w:hint="eastAsia"/>
                <w:lang w:eastAsia="zh-CN"/>
              </w:rPr>
              <w:t xml:space="preserve">应急预案</w:t>
            </w:r>
            <w:r>
              <w:rPr>
                <w:rFonts w:hint="eastAsia"/>
                <w:lang w:eastAsia="zh-CN"/>
              </w:rPr>
              <w:t xml:space="preserve">完整</w:t>
            </w:r>
            <w:r>
              <w:rPr>
                <w:rFonts w:hint="eastAsia"/>
                <w:lang w:eastAsia="zh-CN"/>
              </w:rPr>
              <w:t xml:space="preserve">，</w:t>
            </w:r>
            <w:r>
              <w:rPr>
                <w:rFonts w:hint="eastAsia" w:ascii="宋体" w:hAnsi="宋体"/>
                <w:bCs/>
                <w:szCs w:val="21"/>
                <w:lang w:eastAsia="zh-CN"/>
              </w:rPr>
              <w:t xml:space="preserve">有</w:t>
            </w:r>
            <w:r>
              <w:rPr>
                <w:rFonts w:ascii="宋体" w:hAnsi="宋体"/>
                <w:bCs/>
                <w:szCs w:val="21"/>
                <w:lang w:eastAsia="zh-CN"/>
              </w:rPr>
              <w:t xml:space="preserve">突发事件的报告流程和应急响应启动条件</w:t>
            </w:r>
            <w:r>
              <w:rPr>
                <w:rFonts w:hint="eastAsia" w:ascii="宋体" w:hAnsi="宋体"/>
                <w:bCs/>
                <w:szCs w:val="21"/>
                <w:lang w:eastAsia="zh-CN"/>
              </w:rPr>
              <w:t xml:space="preserve">，且</w:t>
            </w:r>
            <w:r>
              <w:rPr>
                <w:rFonts w:ascii="宋体" w:hAnsi="宋体"/>
                <w:bCs/>
                <w:szCs w:val="21"/>
                <w:lang w:eastAsia="zh-CN"/>
              </w:rPr>
              <w:t xml:space="preserve">针对各类突发情况有现场处置步骤</w:t>
            </w:r>
            <w:r>
              <w:rPr>
                <w:rFonts w:hint="eastAsia" w:ascii="宋体" w:hAnsi="宋体"/>
                <w:bCs/>
                <w:szCs w:val="21"/>
                <w:lang w:eastAsia="zh-CN"/>
              </w:rPr>
              <w:t xml:space="preserve">，</w:t>
            </w:r>
            <w:r>
              <w:rPr>
                <w:rFonts w:hint="eastAsia" w:asciiTheme="minorEastAsia" w:hAnsiTheme="minorEastAsia"/>
                <w:szCs w:val="21"/>
                <w:lang w:eastAsia="zh-CN"/>
              </w:rPr>
              <w:t xml:space="preserve">满足采购需求</w:t>
            </w:r>
            <w:r>
              <w:rPr>
                <w:rFonts w:asciiTheme="minorEastAsia" w:hAnsiTheme="minorEastAsia"/>
                <w:szCs w:val="21"/>
                <w:lang w:eastAsia="zh-CN"/>
              </w:rPr>
              <w:t xml:space="preserve">的，</w:t>
            </w:r>
            <w:r>
              <w:rPr>
                <w:rFonts w:ascii="宋体" w:hAnsi="宋体"/>
                <w:bCs/>
                <w:szCs w:val="21"/>
                <w:lang w:eastAsia="zh-CN"/>
              </w:rPr>
              <w:t xml:space="preserve">得</w:t>
            </w:r>
            <w:r>
              <w:rPr>
                <w:rFonts w:hint="eastAsia" w:ascii="宋体" w:hAnsi="宋体"/>
                <w:bCs/>
                <w:szCs w:val="21"/>
                <w:lang w:eastAsia="zh-CN"/>
              </w:rPr>
              <w:t xml:space="preserve">5</w:t>
            </w:r>
            <w:r>
              <w:rPr>
                <w:rFonts w:ascii="宋体" w:hAnsi="宋体"/>
                <w:bCs/>
                <w:szCs w:val="21"/>
                <w:lang w:eastAsia="zh-CN"/>
              </w:rPr>
              <w:t xml:space="preserve">分</w:t>
            </w:r>
            <w:r>
              <w:rPr>
                <w:rFonts w:hint="eastAsia" w:ascii="宋体" w:hAnsi="宋体"/>
                <w:bCs/>
                <w:szCs w:val="21"/>
                <w:lang w:eastAsia="zh-CN"/>
              </w:rPr>
              <w:t xml:space="preserve">；</w:t>
            </w:r>
            <w:r/>
          </w:p>
          <w:p>
            <w:pPr>
              <w:widowControl w:val="off"/>
              <w:rPr>
                <w:rFonts w:hint="eastAsia" w:ascii="宋体" w:hAnsi="宋体"/>
                <w:bCs/>
                <w:szCs w:val="21"/>
                <w:lang w:eastAsia="zh-CN"/>
              </w:rPr>
            </w:pPr>
            <w:r>
              <w:rPr>
                <w:rFonts w:ascii="宋体" w:hAnsi="宋体"/>
                <w:bCs/>
                <w:szCs w:val="21"/>
                <w:lang w:eastAsia="zh-CN"/>
              </w:rPr>
              <w:t xml:space="preserve">3.</w:t>
            </w:r>
            <w:r>
              <w:rPr>
                <w:rFonts w:hint="eastAsia" w:ascii="宋体" w:hAnsi="宋体"/>
                <w:bCs/>
                <w:szCs w:val="21"/>
                <w:lang w:eastAsia="zh-CN"/>
              </w:rPr>
              <w:t xml:space="preserve">应急预案内容简单，</w:t>
            </w:r>
            <w:r>
              <w:rPr>
                <w:rFonts w:hint="eastAsia" w:ascii="宋体" w:hAnsi="宋体"/>
                <w:bCs/>
                <w:szCs w:val="21"/>
                <w:lang w:eastAsia="zh-CN"/>
              </w:rPr>
              <w:t xml:space="preserve">有各类应急预案但不完善，</w:t>
            </w:r>
            <w:r>
              <w:rPr>
                <w:rFonts w:hint="eastAsia" w:ascii="宋体" w:hAnsi="宋体" w:cs="宋体"/>
                <w:szCs w:val="21"/>
                <w:lang w:eastAsia="zh-CN"/>
              </w:rPr>
              <w:t xml:space="preserve">基本</w:t>
            </w:r>
            <w:r>
              <w:rPr>
                <w:rFonts w:ascii="宋体" w:hAnsi="宋体" w:cs="宋体"/>
                <w:szCs w:val="21"/>
                <w:lang w:eastAsia="zh-CN"/>
              </w:rPr>
              <w:t xml:space="preserve">满足采购要求</w:t>
            </w:r>
            <w:r>
              <w:rPr>
                <w:rFonts w:hint="eastAsia" w:ascii="宋体" w:hAnsi="宋体" w:cs="宋体"/>
                <w:szCs w:val="21"/>
                <w:lang w:eastAsia="zh-CN"/>
              </w:rPr>
              <w:t xml:space="preserve">的</w:t>
            </w:r>
            <w:r>
              <w:rPr>
                <w:rFonts w:ascii="宋体" w:hAnsi="宋体" w:cs="宋体"/>
                <w:szCs w:val="21"/>
                <w:lang w:eastAsia="zh-CN"/>
              </w:rPr>
              <w:t xml:space="preserve">，</w:t>
            </w:r>
            <w:r>
              <w:rPr>
                <w:rFonts w:hint="eastAsia" w:ascii="宋体" w:hAnsi="宋体"/>
                <w:bCs/>
                <w:szCs w:val="21"/>
                <w:lang w:eastAsia="zh-CN"/>
              </w:rPr>
              <w:t xml:space="preserve">得</w:t>
            </w:r>
            <w:r>
              <w:rPr>
                <w:rFonts w:ascii="宋体" w:hAnsi="宋体"/>
                <w:bCs/>
                <w:szCs w:val="21"/>
                <w:lang w:eastAsia="zh-CN"/>
              </w:rPr>
              <w:t xml:space="preserve">2分；</w:t>
            </w:r>
            <w:r/>
          </w:p>
          <w:p>
            <w:pPr>
              <w:widowControl w:val="off"/>
              <w:rPr>
                <w:rFonts w:hint="eastAsia" w:ascii="宋体" w:hAnsi="宋体"/>
                <w:lang w:eastAsia="zh-CN"/>
              </w:rPr>
            </w:pPr>
            <w:r>
              <w:rPr>
                <w:rFonts w:ascii="宋体" w:hAnsi="宋体"/>
                <w:bCs/>
                <w:szCs w:val="21"/>
                <w:lang w:eastAsia="zh-CN"/>
              </w:rPr>
              <w:t xml:space="preserve">4.</w:t>
            </w:r>
            <w:r>
              <w:rPr>
                <w:rFonts w:hint="eastAsia" w:asciiTheme="minorEastAsia" w:hAnsiTheme="minorEastAsia"/>
                <w:szCs w:val="21"/>
                <w:lang w:eastAsia="zh-CN"/>
              </w:rPr>
              <w:t xml:space="preserve">不满足采购需求、未按要求提供或提供不全的，得0分</w:t>
            </w:r>
            <w:r>
              <w:rPr>
                <w:rFonts w:asciiTheme="minorEastAsia" w:hAnsiTheme="minorEastAsia"/>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widowControl w:val="off"/>
              <w:rPr>
                <w:rFonts w:hint="eastAsia" w:ascii="宋体" w:hAnsi="宋体" w:cs="宋体"/>
                <w:szCs w:val="21"/>
              </w:rPr>
            </w:pPr>
            <w:r>
              <w:rPr>
                <w:rFonts w:hint="eastAsia" w:ascii="宋体" w:hAnsi="宋体" w:cs="宋体"/>
                <w:szCs w:val="21"/>
                <w:lang w:eastAsia="zh-CN"/>
              </w:rPr>
              <w:t xml:space="preserve">8</w:t>
            </w:r>
            <w:r>
              <w:rPr>
                <w:rFonts w:ascii="宋体" w:hAnsi="宋体" w:cs="宋体"/>
                <w:szCs w:val="21"/>
              </w:rPr>
              <w:t xml:space="preserve">分</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val="off"/>
              <w:rPr>
                <w:rFonts w:hint="eastAsia" w:ascii="宋体" w:hAnsi="宋体" w:cs="宋体"/>
                <w:szCs w:val="21"/>
                <w:lang w:eastAsia="zh-CN"/>
              </w:rPr>
            </w:pPr>
            <w:r>
              <w:rPr>
                <w:rFonts w:hint="eastAsia" w:ascii="宋体" w:hAnsi="宋体" w:cs="宋体"/>
                <w:bCs/>
                <w:szCs w:val="21"/>
                <w:lang w:eastAsia="zh-CN"/>
              </w:rPr>
              <w:t xml:space="preserve">检后接续服务</w:t>
            </w:r>
            <w:r>
              <w:rPr>
                <w:rFonts w:hint="eastAsia" w:ascii="宋体" w:hAnsi="宋体" w:cs="宋体"/>
                <w:bCs/>
                <w:szCs w:val="21"/>
                <w:lang w:eastAsia="zh-CN"/>
              </w:rPr>
              <w:t xml:space="preserve">方案</w:t>
            </w:r>
            <w:r>
              <w:rPr>
                <w:rFonts w:hint="eastAsia" w:ascii="宋体" w:hAnsi="宋体" w:cs="宋体"/>
                <w:bCs/>
                <w:szCs w:val="21"/>
                <w:lang w:eastAsia="zh-CN"/>
              </w:rPr>
              <w:t xml:space="preserve">及健康</w:t>
            </w:r>
            <w:r>
              <w:rPr>
                <w:rFonts w:hint="eastAsia" w:ascii="宋体" w:hAnsi="宋体" w:cs="宋体"/>
                <w:bCs/>
                <w:szCs w:val="21"/>
                <w:lang w:eastAsia="zh-CN"/>
              </w:rPr>
              <w:t xml:space="preserve">监测</w:t>
            </w:r>
            <w:r>
              <w:rPr>
                <w:rFonts w:hint="eastAsia" w:ascii="宋体" w:hAnsi="宋体" w:cs="宋体"/>
                <w:bCs/>
                <w:szCs w:val="21"/>
                <w:lang w:eastAsia="zh-CN"/>
              </w:rPr>
              <w:t xml:space="preserve">干预</w:t>
            </w:r>
            <w:r/>
          </w:p>
        </w:tc>
        <w:tc>
          <w:tcPr>
            <w:tcBorders>
              <w:top w:val="single" w:color="000000" w:sz="4" w:space="0"/>
              <w:left w:val="single" w:color="000000" w:sz="4" w:space="0"/>
              <w:bottom w:val="single" w:color="000000" w:sz="4" w:space="0"/>
              <w:right w:val="single" w:color="000000" w:sz="4" w:space="0"/>
            </w:tcBorders>
            <w:tcW w:w="7292" w:type="dxa"/>
            <w:vAlign w:val="center"/>
            <w:textDirection w:val="lrTb"/>
            <w:noWrap w:val="false"/>
          </w:tcPr>
          <w:p>
            <w:pPr>
              <w:widowControl w:val="off"/>
              <w:rPr>
                <w:rFonts w:hint="eastAsia" w:ascii="宋体" w:hAnsi="宋体"/>
                <w:szCs w:val="21"/>
                <w:lang w:eastAsia="zh-CN"/>
              </w:rPr>
            </w:pPr>
            <w:r/>
            <w:bookmarkStart w:id="10" w:name="OLE_LINK5"/>
            <w:r>
              <w:rPr>
                <w:rFonts w:ascii="宋体" w:hAnsi="宋体"/>
                <w:szCs w:val="21"/>
                <w:lang w:eastAsia="zh-CN"/>
              </w:rPr>
              <w:t xml:space="preserve">供应商提供针对本项目</w:t>
            </w:r>
            <w:r>
              <w:rPr>
                <w:rFonts w:hint="eastAsia" w:ascii="宋体" w:hAnsi="宋体"/>
                <w:szCs w:val="21"/>
                <w:lang w:eastAsia="zh-CN"/>
              </w:rPr>
              <w:t xml:space="preserve">检后接续服务方案，</w:t>
            </w:r>
            <w:r>
              <w:rPr>
                <w:rFonts w:hint="eastAsia" w:ascii="宋体" w:hAnsi="宋体"/>
                <w:szCs w:val="21"/>
                <w:lang w:eastAsia="zh-CN"/>
              </w:rPr>
              <w:t xml:space="preserve">包括但不限于体检异常结果处置、专科会诊、</w:t>
            </w:r>
            <w:r>
              <w:rPr>
                <w:rFonts w:hint="eastAsia" w:ascii="宋体" w:hAnsi="宋体"/>
                <w:szCs w:val="21"/>
                <w:lang w:eastAsia="zh-CN"/>
              </w:rPr>
              <w:t xml:space="preserve">异地就医</w:t>
            </w:r>
            <w:r>
              <w:rPr>
                <w:rFonts w:hint="eastAsia" w:ascii="宋体" w:hAnsi="宋体"/>
                <w:szCs w:val="21"/>
                <w:lang w:eastAsia="zh-CN"/>
              </w:rPr>
              <w:t xml:space="preserve">绿色通道及</w:t>
            </w:r>
            <w:r>
              <w:rPr>
                <w:rFonts w:hint="eastAsia" w:ascii="宋体" w:hAnsi="宋体"/>
                <w:szCs w:val="21"/>
                <w:lang w:eastAsia="zh-CN"/>
              </w:rPr>
              <w:t xml:space="preserve">专人</w:t>
            </w:r>
            <w:r>
              <w:rPr>
                <w:rFonts w:hint="eastAsia" w:ascii="宋体" w:hAnsi="宋体"/>
                <w:szCs w:val="21"/>
                <w:lang w:eastAsia="zh-CN"/>
              </w:rPr>
              <w:t xml:space="preserve">陪诊</w:t>
            </w:r>
            <w:r>
              <w:rPr>
                <w:rFonts w:hint="eastAsia" w:ascii="宋体" w:hAnsi="宋体"/>
                <w:szCs w:val="21"/>
                <w:lang w:eastAsia="zh-CN"/>
              </w:rPr>
              <w:t xml:space="preserve">服务</w:t>
            </w:r>
            <w:r>
              <w:rPr>
                <w:rFonts w:hint="eastAsia" w:ascii="宋体" w:hAnsi="宋体"/>
                <w:szCs w:val="21"/>
                <w:lang w:eastAsia="zh-CN"/>
              </w:rPr>
              <w:t xml:space="preserve">等内容：</w:t>
            </w:r>
            <w:r/>
          </w:p>
          <w:p>
            <w:pPr>
              <w:widowControl w:val="off"/>
              <w:rPr>
                <w:rFonts w:hint="eastAsia" w:ascii="宋体" w:hAnsi="宋体"/>
                <w:szCs w:val="21"/>
                <w:lang w:eastAsia="zh-CN"/>
              </w:rPr>
            </w:pPr>
            <w:r>
              <w:rPr>
                <w:rFonts w:hint="eastAsia" w:ascii="宋体" w:hAnsi="宋体"/>
                <w:szCs w:val="21"/>
                <w:lang w:eastAsia="zh-CN"/>
              </w:rPr>
              <w:t xml:space="preserve">1.方案详细</w:t>
            </w:r>
            <w:r>
              <w:rPr>
                <w:rFonts w:hint="eastAsia" w:ascii="宋体" w:hAnsi="宋体"/>
                <w:szCs w:val="21"/>
                <w:lang w:eastAsia="zh-CN"/>
              </w:rPr>
              <w:t xml:space="preserve">全面</w:t>
            </w:r>
            <w:r>
              <w:rPr>
                <w:rFonts w:hint="eastAsia" w:ascii="宋体" w:hAnsi="宋体"/>
                <w:szCs w:val="21"/>
                <w:lang w:eastAsia="zh-CN"/>
              </w:rPr>
              <w:t xml:space="preserve">，</w:t>
            </w:r>
            <w:r>
              <w:rPr>
                <w:rFonts w:hint="eastAsia" w:ascii="宋体" w:hAnsi="宋体"/>
                <w:szCs w:val="21"/>
                <w:lang w:eastAsia="zh-CN"/>
              </w:rPr>
              <w:t xml:space="preserve">能够提供</w:t>
            </w:r>
            <w:r>
              <w:rPr>
                <w:rFonts w:hint="eastAsia" w:ascii="宋体" w:hAnsi="宋体"/>
                <w:szCs w:val="21"/>
                <w:lang w:eastAsia="zh-CN"/>
              </w:rPr>
              <w:t xml:space="preserve">不少于</w:t>
            </w:r>
            <w:r>
              <w:rPr>
                <w:rFonts w:hint="eastAsia" w:ascii="宋体" w:hAnsi="宋体"/>
                <w:szCs w:val="21"/>
                <w:lang w:eastAsia="zh-CN"/>
              </w:rPr>
              <w:t xml:space="preserve">3</w:t>
            </w:r>
            <w:r>
              <w:rPr>
                <w:rFonts w:hint="eastAsia" w:ascii="宋体" w:hAnsi="宋体"/>
                <w:szCs w:val="21"/>
                <w:lang w:eastAsia="zh-CN"/>
              </w:rPr>
              <w:t xml:space="preserve">家</w:t>
            </w:r>
            <w:r>
              <w:rPr>
                <w:rFonts w:hint="eastAsia" w:ascii="宋体" w:hAnsi="宋体"/>
                <w:szCs w:val="21"/>
                <w:lang w:eastAsia="zh-CN"/>
              </w:rPr>
              <w:t xml:space="preserve">上海市、南京市等医疗资源集聚城市</w:t>
            </w:r>
            <w:r>
              <w:rPr>
                <w:rFonts w:hint="eastAsia" w:ascii="宋体" w:hAnsi="宋体"/>
                <w:szCs w:val="21"/>
                <w:lang w:eastAsia="zh-CN"/>
              </w:rPr>
              <w:t xml:space="preserve">的三级甲等综合医院或三级甲等专科医院</w:t>
            </w:r>
            <w:r>
              <w:rPr>
                <w:rFonts w:hint="eastAsia" w:ascii="宋体" w:hAnsi="宋体"/>
                <w:szCs w:val="21"/>
                <w:lang w:eastAsia="zh-CN"/>
              </w:rPr>
              <w:t xml:space="preserve">（</w:t>
            </w:r>
            <w:r>
              <w:rPr>
                <w:rFonts w:hint="eastAsia" w:ascii="宋体" w:hAnsi="宋体"/>
                <w:szCs w:val="21"/>
                <w:lang w:eastAsia="zh-CN"/>
              </w:rPr>
              <w:t xml:space="preserve">提供</w:t>
            </w:r>
            <w:r>
              <w:rPr>
                <w:rFonts w:ascii="宋体" w:hAnsi="宋体"/>
                <w:szCs w:val="21"/>
                <w:lang w:eastAsia="zh-CN"/>
              </w:rPr>
              <w:t xml:space="preserve">医院官网等级公示截图或卫健委公开名录截图</w:t>
            </w:r>
            <w:r>
              <w:rPr>
                <w:rFonts w:hint="eastAsia" w:ascii="宋体" w:hAnsi="宋体"/>
                <w:szCs w:val="21"/>
                <w:lang w:eastAsia="zh-CN"/>
              </w:rPr>
              <w:t xml:space="preserve">）</w:t>
            </w:r>
            <w:r>
              <w:rPr>
                <w:rFonts w:hint="eastAsia" w:ascii="宋体" w:hAnsi="宋体"/>
                <w:szCs w:val="21"/>
                <w:lang w:eastAsia="zh-CN"/>
              </w:rPr>
              <w:t xml:space="preserve">近三年（自2023年1月1日以来）</w:t>
            </w:r>
            <w:r>
              <w:rPr>
                <w:rFonts w:hint="eastAsia" w:ascii="宋体" w:hAnsi="宋体"/>
                <w:szCs w:val="21"/>
                <w:lang w:eastAsia="zh-CN"/>
              </w:rPr>
              <w:t xml:space="preserve">绿色通道</w:t>
            </w:r>
            <w:r>
              <w:rPr>
                <w:rFonts w:hint="eastAsia" w:ascii="宋体" w:hAnsi="宋体"/>
                <w:szCs w:val="21"/>
                <w:lang w:eastAsia="zh-CN"/>
              </w:rPr>
              <w:t xml:space="preserve">成功案例</w:t>
            </w:r>
            <w:r>
              <w:rPr>
                <w:rFonts w:hint="eastAsia" w:ascii="宋体" w:hAnsi="宋体"/>
                <w:szCs w:val="21"/>
                <w:lang w:eastAsia="zh-CN"/>
              </w:rPr>
              <w:t xml:space="preserve">证明</w:t>
            </w:r>
            <w:bookmarkStart w:id="11" w:name="OLE_LINK7"/>
            <w:r>
              <w:rPr>
                <w:rFonts w:hint="eastAsia" w:ascii="宋体" w:hAnsi="宋体"/>
                <w:szCs w:val="21"/>
                <w:lang w:eastAsia="zh-CN"/>
              </w:rPr>
              <w:t xml:space="preserve">资料</w:t>
            </w:r>
            <w:r>
              <w:rPr>
                <w:rFonts w:hint="eastAsia" w:ascii="宋体" w:hAnsi="宋体"/>
                <w:b/>
                <w:bCs/>
                <w:szCs w:val="21"/>
                <w:lang w:eastAsia="zh-CN"/>
              </w:rPr>
              <w:t xml:space="preserve">和</w:t>
            </w:r>
            <w:bookmarkEnd w:id="11"/>
            <w:r>
              <w:rPr>
                <w:rFonts w:hint="eastAsia" w:ascii="宋体" w:hAnsi="宋体"/>
                <w:szCs w:val="21"/>
                <w:lang w:eastAsia="zh-CN"/>
              </w:rPr>
              <w:t xml:space="preserve">医院</w:t>
            </w:r>
            <w:r>
              <w:rPr>
                <w:rFonts w:hint="eastAsia" w:ascii="宋体" w:hAnsi="宋体"/>
                <w:szCs w:val="21"/>
                <w:lang w:eastAsia="zh-CN"/>
              </w:rPr>
              <w:t xml:space="preserve">合作协议</w:t>
            </w:r>
            <w:r>
              <w:rPr>
                <w:rFonts w:hint="eastAsia" w:ascii="宋体" w:hAnsi="宋体" w:cs="宋体"/>
                <w:lang w:eastAsia="zh-CN"/>
              </w:rPr>
              <w:t xml:space="preserve">（合作协议期限必须覆盖本项目服务期）</w:t>
            </w:r>
            <w:r>
              <w:rPr>
                <w:rFonts w:hint="eastAsia" w:ascii="宋体" w:hAnsi="宋体"/>
                <w:szCs w:val="21"/>
                <w:lang w:eastAsia="zh-CN"/>
              </w:rPr>
              <w:t xml:space="preserve">；</w:t>
            </w:r>
            <w:r>
              <w:rPr>
                <w:rFonts w:hint="eastAsia" w:ascii="宋体" w:hAnsi="宋体"/>
                <w:szCs w:val="21"/>
                <w:lang w:eastAsia="zh-CN"/>
              </w:rPr>
              <w:t xml:space="preserve">能提供多学科联合会诊服务，有明确</w:t>
            </w:r>
            <w:r>
              <w:rPr>
                <w:rFonts w:hint="eastAsia" w:ascii="宋体" w:hAnsi="宋体"/>
                <w:szCs w:val="21"/>
                <w:lang w:eastAsia="zh-CN"/>
              </w:rPr>
              <w:t xml:space="preserve">的</w:t>
            </w:r>
            <w:r>
              <w:rPr>
                <w:rFonts w:hint="eastAsia" w:ascii="宋体" w:hAnsi="宋体"/>
                <w:szCs w:val="21"/>
                <w:lang w:eastAsia="zh-CN"/>
              </w:rPr>
              <w:t xml:space="preserve">快捷就医途径</w:t>
            </w:r>
            <w:r>
              <w:rPr>
                <w:rFonts w:hint="eastAsia" w:ascii="宋体" w:hAnsi="宋体"/>
                <w:szCs w:val="21"/>
                <w:lang w:eastAsia="zh-CN"/>
              </w:rPr>
              <w:t xml:space="preserve">和</w:t>
            </w:r>
            <w:r>
              <w:rPr>
                <w:rFonts w:hint="eastAsia" w:ascii="宋体" w:hAnsi="宋体"/>
                <w:szCs w:val="21"/>
                <w:lang w:eastAsia="zh-CN"/>
              </w:rPr>
              <w:t xml:space="preserve">专人全</w:t>
            </w:r>
            <w:r>
              <w:rPr>
                <w:rFonts w:hint="eastAsia" w:ascii="宋体" w:hAnsi="宋体"/>
                <w:szCs w:val="21"/>
                <w:lang w:eastAsia="zh-CN"/>
              </w:rPr>
              <w:t xml:space="preserve">程</w:t>
            </w:r>
            <w:r>
              <w:rPr>
                <w:rFonts w:hint="eastAsia" w:ascii="宋体" w:hAnsi="宋体"/>
                <w:szCs w:val="21"/>
                <w:lang w:eastAsia="zh-CN"/>
              </w:rPr>
              <w:t xml:space="preserve">陪诊</w:t>
            </w:r>
            <w:r>
              <w:rPr>
                <w:rFonts w:hint="eastAsia" w:ascii="宋体" w:hAnsi="宋体"/>
                <w:szCs w:val="21"/>
                <w:lang w:eastAsia="zh-CN"/>
              </w:rPr>
              <w:t xml:space="preserve">服务</w:t>
            </w:r>
            <w:r>
              <w:rPr>
                <w:rFonts w:hint="eastAsia" w:ascii="宋体" w:hAnsi="宋体"/>
                <w:szCs w:val="21"/>
                <w:lang w:eastAsia="zh-CN"/>
              </w:rPr>
              <w:t xml:space="preserve">（提供包括但不限于既往案例的相关佐证材料</w:t>
            </w:r>
            <w:r>
              <w:rPr>
                <w:rFonts w:hint="eastAsia" w:ascii="宋体" w:hAnsi="宋体"/>
                <w:szCs w:val="21"/>
                <w:lang w:eastAsia="zh-CN"/>
              </w:rPr>
              <w:t xml:space="preserve">和服务承诺方案</w:t>
            </w:r>
            <w:r>
              <w:rPr>
                <w:rFonts w:hint="eastAsia" w:ascii="宋体" w:hAnsi="宋体"/>
                <w:szCs w:val="21"/>
                <w:lang w:eastAsia="zh-CN"/>
              </w:rPr>
              <w:t xml:space="preserve">）</w:t>
            </w:r>
            <w:r>
              <w:rPr>
                <w:rFonts w:hint="eastAsia" w:ascii="宋体" w:hAnsi="宋体"/>
                <w:szCs w:val="21"/>
                <w:lang w:eastAsia="zh-CN"/>
              </w:rPr>
              <w:t xml:space="preserve">，</w:t>
            </w:r>
            <w:r>
              <w:rPr>
                <w:rFonts w:hint="eastAsia" w:ascii="宋体" w:hAnsi="宋体"/>
                <w:szCs w:val="21"/>
                <w:lang w:eastAsia="zh-CN"/>
              </w:rPr>
              <w:t xml:space="preserve">安排的</w:t>
            </w:r>
            <w:r>
              <w:rPr>
                <w:rFonts w:hint="eastAsia" w:ascii="宋体" w:hAnsi="宋体"/>
                <w:szCs w:val="21"/>
                <w:lang w:eastAsia="zh-CN"/>
              </w:rPr>
              <w:t xml:space="preserve">医生为副主任及以上</w:t>
            </w:r>
            <w:r>
              <w:rPr>
                <w:rFonts w:hint="eastAsia" w:ascii="宋体" w:hAnsi="宋体"/>
                <w:szCs w:val="21"/>
                <w:lang w:eastAsia="zh-CN"/>
              </w:rPr>
              <w:t xml:space="preserve">专家级别</w:t>
            </w:r>
            <w:r>
              <w:rPr>
                <w:rFonts w:hint="eastAsia" w:ascii="宋体" w:hAnsi="宋体"/>
                <w:szCs w:val="21"/>
                <w:lang w:eastAsia="zh-CN"/>
              </w:rPr>
              <w:t xml:space="preserve">；配合采购人建立队伍健康管理中心，</w:t>
            </w:r>
            <w:r>
              <w:rPr>
                <w:rFonts w:hint="eastAsia" w:ascii="宋体" w:hAnsi="宋体"/>
                <w:szCs w:val="21"/>
                <w:lang w:eastAsia="zh-CN"/>
              </w:rPr>
              <w:t xml:space="preserve">能够</w:t>
            </w:r>
            <w:r>
              <w:rPr>
                <w:rFonts w:hint="eastAsia" w:ascii="宋体" w:hAnsi="宋体"/>
                <w:szCs w:val="21"/>
                <w:lang w:eastAsia="zh-CN"/>
              </w:rPr>
              <w:t xml:space="preserve">研判和预警健康风险，协助开展前置化、个性化健康干预；</w:t>
            </w:r>
            <w:r>
              <w:rPr>
                <w:rFonts w:hint="eastAsia" w:asciiTheme="minorEastAsia" w:hAnsiTheme="minorEastAsia"/>
                <w:szCs w:val="21"/>
                <w:lang w:eastAsia="zh-CN"/>
              </w:rPr>
              <w:t xml:space="preserve">优于采购需求</w:t>
            </w:r>
            <w:r>
              <w:rPr>
                <w:rFonts w:asciiTheme="minorEastAsia" w:hAnsiTheme="minorEastAsia"/>
                <w:szCs w:val="21"/>
                <w:lang w:eastAsia="zh-CN"/>
              </w:rPr>
              <w:t xml:space="preserve">的，</w:t>
            </w:r>
            <w:r>
              <w:rPr>
                <w:rFonts w:hint="eastAsia" w:ascii="宋体" w:hAnsi="宋体"/>
                <w:szCs w:val="21"/>
                <w:lang w:eastAsia="zh-CN"/>
              </w:rPr>
              <w:t xml:space="preserve">得</w:t>
            </w:r>
            <w:r>
              <w:rPr>
                <w:rFonts w:hint="eastAsia" w:ascii="宋体" w:hAnsi="宋体"/>
                <w:szCs w:val="21"/>
                <w:lang w:eastAsia="zh-CN"/>
              </w:rPr>
              <w:t xml:space="preserve">7</w:t>
            </w:r>
            <w:r>
              <w:rPr>
                <w:rFonts w:hint="eastAsia" w:ascii="宋体" w:hAnsi="宋体"/>
                <w:szCs w:val="21"/>
                <w:lang w:eastAsia="zh-CN"/>
              </w:rPr>
              <w:t xml:space="preserve">分；</w:t>
            </w:r>
            <w:r>
              <w:rPr>
                <w:rFonts w:hint="eastAsia" w:ascii="宋体" w:hAnsi="宋体"/>
                <w:szCs w:val="21"/>
                <w:lang w:eastAsia="zh-CN"/>
              </w:rPr>
              <w:t xml:space="preserve"> </w:t>
            </w:r>
            <w:r/>
          </w:p>
          <w:p>
            <w:pPr>
              <w:widowControl w:val="off"/>
              <w:rPr>
                <w:rFonts w:hint="eastAsia" w:ascii="宋体" w:hAnsi="宋体"/>
                <w:szCs w:val="21"/>
                <w:lang w:eastAsia="zh-CN"/>
              </w:rPr>
            </w:pPr>
            <w:r>
              <w:rPr>
                <w:rFonts w:hint="eastAsia" w:ascii="宋体" w:hAnsi="宋体"/>
                <w:szCs w:val="21"/>
                <w:lang w:eastAsia="zh-CN"/>
              </w:rPr>
              <w:t xml:space="preserve">2.方案完整，</w:t>
            </w:r>
            <w:r>
              <w:rPr>
                <w:rFonts w:hint="eastAsia" w:ascii="宋体" w:hAnsi="宋体"/>
                <w:szCs w:val="21"/>
                <w:lang w:eastAsia="zh-CN"/>
              </w:rPr>
              <w:t xml:space="preserve">能够提供与</w:t>
            </w:r>
            <w:r>
              <w:rPr>
                <w:rFonts w:hint="eastAsia" w:ascii="宋体" w:hAnsi="宋体"/>
                <w:szCs w:val="21"/>
                <w:lang w:eastAsia="zh-CN"/>
              </w:rPr>
              <w:t xml:space="preserve">上海市、南京市等医疗资源集聚城市的</w:t>
            </w:r>
            <w:r>
              <w:rPr>
                <w:rFonts w:hint="eastAsia" w:ascii="宋体" w:hAnsi="宋体"/>
                <w:szCs w:val="21"/>
                <w:lang w:eastAsia="zh-CN"/>
              </w:rPr>
              <w:t xml:space="preserve">三级甲等综合医院或三级甲等专科医院</w:t>
            </w:r>
            <w:r>
              <w:rPr>
                <w:rFonts w:hint="eastAsia" w:ascii="宋体" w:hAnsi="宋体"/>
                <w:szCs w:val="21"/>
                <w:lang w:eastAsia="zh-CN"/>
              </w:rPr>
              <w:t xml:space="preserve">（</w:t>
            </w:r>
            <w:r>
              <w:rPr>
                <w:rFonts w:hint="eastAsia" w:ascii="宋体" w:hAnsi="宋体"/>
                <w:szCs w:val="21"/>
                <w:lang w:eastAsia="zh-CN"/>
              </w:rPr>
              <w:t xml:space="preserve">提供</w:t>
            </w:r>
            <w:r>
              <w:rPr>
                <w:rFonts w:ascii="宋体" w:hAnsi="宋体"/>
                <w:szCs w:val="21"/>
                <w:lang w:eastAsia="zh-CN"/>
              </w:rPr>
              <w:t xml:space="preserve">医院官网等级公示截图或卫健委公开名录截图</w:t>
            </w:r>
            <w:r>
              <w:rPr>
                <w:rFonts w:hint="eastAsia" w:ascii="宋体" w:hAnsi="宋体"/>
                <w:szCs w:val="21"/>
                <w:lang w:eastAsia="zh-CN"/>
              </w:rPr>
              <w:t xml:space="preserve">）</w:t>
            </w:r>
            <w:r>
              <w:rPr>
                <w:rFonts w:hint="eastAsia" w:ascii="宋体" w:hAnsi="宋体"/>
                <w:szCs w:val="21"/>
                <w:lang w:eastAsia="zh-CN"/>
              </w:rPr>
              <w:t xml:space="preserve">近三年</w:t>
            </w:r>
            <w:r>
              <w:rPr>
                <w:rFonts w:hint="eastAsia" w:ascii="宋体" w:hAnsi="宋体"/>
                <w:szCs w:val="21"/>
                <w:lang w:eastAsia="zh-CN"/>
              </w:rPr>
              <w:t xml:space="preserve">（自2023年1月1日以来）</w:t>
            </w:r>
            <w:r>
              <w:rPr>
                <w:rFonts w:hint="eastAsia" w:ascii="宋体" w:hAnsi="宋体"/>
                <w:szCs w:val="21"/>
                <w:lang w:eastAsia="zh-CN"/>
              </w:rPr>
              <w:t xml:space="preserve">绿色通道成功案例证明资料</w:t>
            </w:r>
            <w:r>
              <w:rPr>
                <w:rFonts w:hint="eastAsia" w:ascii="宋体" w:hAnsi="宋体"/>
                <w:b/>
                <w:bCs/>
                <w:szCs w:val="21"/>
                <w:lang w:eastAsia="zh-CN"/>
              </w:rPr>
              <w:t xml:space="preserve">或</w:t>
            </w:r>
            <w:r>
              <w:rPr>
                <w:rFonts w:hint="eastAsia" w:ascii="宋体" w:hAnsi="宋体"/>
                <w:szCs w:val="21"/>
                <w:lang w:eastAsia="zh-CN"/>
              </w:rPr>
              <w:t xml:space="preserve">医院合作协议</w:t>
            </w:r>
            <w:r>
              <w:rPr>
                <w:rFonts w:hint="eastAsia" w:ascii="宋体" w:hAnsi="宋体" w:cs="宋体"/>
                <w:lang w:eastAsia="zh-CN"/>
              </w:rPr>
              <w:t xml:space="preserve">（合作协议期限必须覆盖本项目服务期）</w:t>
            </w:r>
            <w:r>
              <w:rPr>
                <w:rFonts w:hint="eastAsia" w:ascii="宋体" w:hAnsi="宋体"/>
                <w:szCs w:val="21"/>
                <w:lang w:eastAsia="zh-CN"/>
              </w:rPr>
              <w:t xml:space="preserve">；</w:t>
            </w:r>
            <w:r>
              <w:rPr>
                <w:rFonts w:hint="eastAsia" w:ascii="宋体" w:hAnsi="宋体"/>
                <w:szCs w:val="21"/>
                <w:lang w:eastAsia="zh-CN"/>
              </w:rPr>
              <w:t xml:space="preserve">能提供专科会诊服务，有可行的快捷就医途径</w:t>
            </w:r>
            <w:r>
              <w:rPr>
                <w:rFonts w:hint="eastAsia" w:ascii="宋体" w:hAnsi="宋体"/>
                <w:szCs w:val="21"/>
                <w:lang w:eastAsia="zh-CN"/>
              </w:rPr>
              <w:t xml:space="preserve">，</w:t>
            </w:r>
            <w:r>
              <w:rPr>
                <w:rFonts w:hint="eastAsia" w:ascii="宋体" w:hAnsi="宋体"/>
                <w:szCs w:val="21"/>
                <w:lang w:eastAsia="zh-CN"/>
              </w:rPr>
              <w:t xml:space="preserve">可提供专人陪诊</w:t>
            </w:r>
            <w:r>
              <w:rPr>
                <w:rFonts w:hint="eastAsia" w:ascii="宋体" w:hAnsi="宋体"/>
                <w:szCs w:val="21"/>
                <w:lang w:eastAsia="zh-CN"/>
              </w:rPr>
              <w:t xml:space="preserve">服务</w:t>
            </w:r>
            <w:r>
              <w:rPr>
                <w:rFonts w:hint="eastAsia" w:ascii="宋体" w:hAnsi="宋体"/>
                <w:szCs w:val="21"/>
                <w:lang w:eastAsia="zh-CN"/>
              </w:rPr>
              <w:t xml:space="preserve">（提供包括但不限于既往案例的相关佐证材料</w:t>
            </w:r>
            <w:r>
              <w:rPr>
                <w:rFonts w:hint="eastAsia" w:ascii="宋体" w:hAnsi="宋体"/>
                <w:b/>
                <w:bCs/>
                <w:szCs w:val="21"/>
                <w:lang w:eastAsia="zh-CN"/>
              </w:rPr>
              <w:t xml:space="preserve">或</w:t>
            </w:r>
            <w:r>
              <w:rPr>
                <w:rFonts w:hint="eastAsia" w:ascii="宋体" w:hAnsi="宋体"/>
                <w:szCs w:val="21"/>
                <w:lang w:eastAsia="zh-CN"/>
              </w:rPr>
              <w:t xml:space="preserve">服务承诺方案）</w:t>
            </w:r>
            <w:r>
              <w:rPr>
                <w:rFonts w:hint="eastAsia" w:ascii="宋体" w:hAnsi="宋体"/>
                <w:szCs w:val="21"/>
                <w:lang w:eastAsia="zh-CN"/>
              </w:rPr>
              <w:t xml:space="preserve">；能够配合采购人建立队伍健康管理中心，协助开展前置化、个性化健康干预；</w:t>
            </w:r>
            <w:r>
              <w:rPr>
                <w:rFonts w:hint="eastAsia" w:asciiTheme="minorEastAsia" w:hAnsiTheme="minorEastAsia"/>
                <w:szCs w:val="21"/>
                <w:lang w:eastAsia="zh-CN"/>
              </w:rPr>
              <w:t xml:space="preserve">满足采购需求</w:t>
            </w:r>
            <w:r>
              <w:rPr>
                <w:rFonts w:asciiTheme="minorEastAsia" w:hAnsiTheme="minorEastAsia"/>
                <w:szCs w:val="21"/>
                <w:lang w:eastAsia="zh-CN"/>
              </w:rPr>
              <w:t xml:space="preserve">的，</w:t>
            </w:r>
            <w:r>
              <w:rPr>
                <w:rFonts w:hint="eastAsia" w:ascii="宋体" w:hAnsi="宋体"/>
                <w:szCs w:val="21"/>
                <w:lang w:eastAsia="zh-CN"/>
              </w:rPr>
              <w:t xml:space="preserve">得</w:t>
            </w:r>
            <w:r>
              <w:rPr>
                <w:rFonts w:hint="eastAsia" w:ascii="宋体" w:hAnsi="宋体"/>
                <w:szCs w:val="21"/>
                <w:lang w:eastAsia="zh-CN"/>
              </w:rPr>
              <w:t xml:space="preserve">4</w:t>
            </w:r>
            <w:r>
              <w:rPr>
                <w:rFonts w:hint="eastAsia" w:ascii="宋体" w:hAnsi="宋体"/>
                <w:szCs w:val="21"/>
                <w:lang w:eastAsia="zh-CN"/>
              </w:rPr>
              <w:t xml:space="preserve">分；</w:t>
            </w:r>
            <w:r>
              <w:rPr>
                <w:rFonts w:hint="eastAsia" w:ascii="宋体" w:hAnsi="宋体"/>
                <w:szCs w:val="21"/>
                <w:lang w:eastAsia="zh-CN"/>
              </w:rPr>
              <w:t xml:space="preserve"> </w:t>
            </w:r>
            <w:r/>
          </w:p>
          <w:p>
            <w:pPr>
              <w:widowControl w:val="off"/>
              <w:rPr>
                <w:rFonts w:hint="eastAsia" w:ascii="宋体" w:hAnsi="宋体"/>
                <w:szCs w:val="21"/>
                <w:lang w:eastAsia="zh-CN"/>
              </w:rPr>
            </w:pPr>
            <w:r>
              <w:rPr>
                <w:rFonts w:hint="eastAsia" w:ascii="宋体" w:hAnsi="宋体"/>
                <w:szCs w:val="21"/>
                <w:lang w:eastAsia="zh-CN"/>
              </w:rPr>
              <w:t xml:space="preserve">3.</w:t>
            </w:r>
            <w:r>
              <w:rPr>
                <w:rFonts w:hint="eastAsia" w:ascii="宋体" w:hAnsi="宋体"/>
                <w:szCs w:val="21"/>
                <w:lang w:eastAsia="zh-CN"/>
              </w:rPr>
              <w:t xml:space="preserve">方案不全面，</w:t>
            </w:r>
            <w:r>
              <w:rPr>
                <w:rFonts w:hint="eastAsia" w:ascii="宋体" w:hAnsi="宋体"/>
                <w:szCs w:val="21"/>
                <w:lang w:eastAsia="zh-CN"/>
              </w:rPr>
              <w:t xml:space="preserve">能</w:t>
            </w:r>
            <w:r>
              <w:rPr>
                <w:rFonts w:hint="eastAsia" w:ascii="宋体" w:hAnsi="宋体"/>
                <w:szCs w:val="21"/>
                <w:lang w:eastAsia="zh-CN"/>
              </w:rPr>
              <w:t xml:space="preserve">提供与上海市、南京市等医疗资源集聚城市的三级甲等综合医院或三级甲等专科医院（提供</w:t>
            </w:r>
            <w:r>
              <w:rPr>
                <w:rFonts w:ascii="宋体" w:hAnsi="宋体"/>
                <w:szCs w:val="21"/>
                <w:lang w:eastAsia="zh-CN"/>
              </w:rPr>
              <w:t xml:space="preserve">医院官网等级公示截图或卫健委公开名录截图</w:t>
            </w:r>
            <w:r>
              <w:rPr>
                <w:rFonts w:hint="eastAsia" w:ascii="宋体" w:hAnsi="宋体"/>
                <w:szCs w:val="21"/>
                <w:lang w:eastAsia="zh-CN"/>
              </w:rPr>
              <w:t xml:space="preserve">）近三年（自2023年1月1日以来）绿色通道</w:t>
            </w:r>
            <w:r>
              <w:rPr>
                <w:rFonts w:hint="eastAsia" w:ascii="宋体" w:hAnsi="宋体"/>
                <w:szCs w:val="21"/>
                <w:lang w:eastAsia="zh-CN"/>
              </w:rPr>
              <w:t xml:space="preserve">相关合作</w:t>
            </w:r>
            <w:r>
              <w:rPr>
                <w:rFonts w:hint="eastAsia" w:ascii="宋体" w:hAnsi="宋体"/>
                <w:szCs w:val="21"/>
                <w:lang w:eastAsia="zh-CN"/>
              </w:rPr>
              <w:t xml:space="preserve">的</w:t>
            </w:r>
            <w:r>
              <w:rPr>
                <w:rFonts w:hint="eastAsia" w:ascii="宋体" w:hAnsi="宋体"/>
                <w:szCs w:val="21"/>
                <w:lang w:eastAsia="zh-CN"/>
              </w:rPr>
              <w:t xml:space="preserve">证明资料，</w:t>
            </w:r>
            <w:r>
              <w:rPr>
                <w:rFonts w:ascii="宋体" w:hAnsi="宋体"/>
                <w:szCs w:val="21"/>
                <w:lang w:eastAsia="zh-CN"/>
              </w:rPr>
              <w:t xml:space="preserve">仅提供基础接续服务方案，有简单服务途径说明，</w:t>
            </w:r>
            <w:r>
              <w:rPr>
                <w:rFonts w:hint="eastAsia" w:ascii="宋体" w:hAnsi="宋体" w:cs="宋体"/>
                <w:szCs w:val="21"/>
                <w:lang w:eastAsia="zh-CN"/>
              </w:rPr>
              <w:t xml:space="preserve">基本</w:t>
            </w:r>
            <w:r>
              <w:rPr>
                <w:rFonts w:ascii="宋体" w:hAnsi="宋体" w:cs="宋体"/>
                <w:szCs w:val="21"/>
                <w:lang w:eastAsia="zh-CN"/>
              </w:rPr>
              <w:t xml:space="preserve">满足采购要</w:t>
            </w:r>
            <w:r>
              <w:rPr>
                <w:rFonts w:ascii="宋体" w:hAnsi="宋体" w:cs="宋体"/>
                <w:szCs w:val="21"/>
                <w:lang w:eastAsia="zh-CN"/>
              </w:rPr>
              <w:t xml:space="preserve">求</w:t>
            </w:r>
            <w:r>
              <w:rPr>
                <w:rFonts w:hint="eastAsia" w:ascii="宋体" w:hAnsi="宋体" w:cs="宋体"/>
                <w:szCs w:val="21"/>
                <w:lang w:eastAsia="zh-CN"/>
              </w:rPr>
              <w:t xml:space="preserve">的</w:t>
            </w:r>
            <w:r>
              <w:rPr>
                <w:rFonts w:ascii="宋体" w:hAnsi="宋体" w:cs="宋体"/>
                <w:szCs w:val="21"/>
                <w:lang w:eastAsia="zh-CN"/>
              </w:rPr>
              <w:t xml:space="preserve">，</w:t>
            </w:r>
            <w:r>
              <w:rPr>
                <w:rFonts w:hint="eastAsia" w:ascii="宋体" w:hAnsi="宋体"/>
                <w:szCs w:val="21"/>
                <w:lang w:eastAsia="zh-CN"/>
              </w:rPr>
              <w:t xml:space="preserve">得</w:t>
            </w:r>
            <w:r>
              <w:rPr>
                <w:rFonts w:hint="eastAsia" w:ascii="宋体" w:hAnsi="宋体"/>
                <w:szCs w:val="21"/>
                <w:lang w:eastAsia="zh-CN"/>
              </w:rPr>
              <w:t xml:space="preserve">2</w:t>
            </w:r>
            <w:r>
              <w:rPr>
                <w:rFonts w:hint="eastAsia" w:ascii="宋体" w:hAnsi="宋体"/>
                <w:szCs w:val="21"/>
                <w:lang w:eastAsia="zh-CN"/>
              </w:rPr>
              <w:t xml:space="preserve">分</w:t>
            </w:r>
            <w:r>
              <w:rPr>
                <w:rFonts w:hint="eastAsia" w:ascii="宋体" w:hAnsi="宋体"/>
                <w:szCs w:val="21"/>
                <w:lang w:eastAsia="zh-CN"/>
              </w:rPr>
              <w:t xml:space="preserve">；</w:t>
            </w:r>
            <w:r>
              <w:rPr>
                <w:rFonts w:hint="eastAsia" w:ascii="宋体" w:hAnsi="宋体"/>
                <w:szCs w:val="21"/>
                <w:lang w:eastAsia="zh-CN"/>
              </w:rPr>
              <w:t xml:space="preserve"> </w:t>
            </w:r>
            <w:r/>
          </w:p>
          <w:p>
            <w:pPr>
              <w:widowControl w:val="off"/>
              <w:rPr>
                <w:rFonts w:hint="eastAsia" w:ascii="宋体" w:hAnsi="宋体"/>
                <w:szCs w:val="21"/>
                <w:lang w:eastAsia="zh-CN"/>
              </w:rPr>
            </w:pPr>
            <w:r>
              <w:rPr>
                <w:rFonts w:ascii="宋体" w:hAnsi="宋体"/>
                <w:szCs w:val="21"/>
                <w:lang w:eastAsia="zh-CN"/>
              </w:rPr>
              <w:t xml:space="preserve">4.</w:t>
            </w:r>
            <w:r>
              <w:rPr>
                <w:rFonts w:hint="eastAsia" w:asciiTheme="minorEastAsia" w:hAnsiTheme="minorEastAsia"/>
                <w:szCs w:val="21"/>
                <w:lang w:eastAsia="zh-CN"/>
              </w:rPr>
              <w:t xml:space="preserve">不满足采购需求、未按要求提供或提供不全的，得0分</w:t>
            </w:r>
            <w:r>
              <w:rPr>
                <w:rFonts w:asciiTheme="minorEastAsia" w:hAnsiTheme="minorEastAsia"/>
                <w:szCs w:val="21"/>
                <w:lang w:eastAsia="zh-CN"/>
              </w:rPr>
              <w:t xml:space="preserve">。</w:t>
            </w:r>
            <w:bookmarkEnd w:id="10"/>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widowControl w:val="off"/>
              <w:rPr>
                <w:rFonts w:hint="eastAsia" w:ascii="宋体" w:hAnsi="宋体" w:cs="宋体"/>
                <w:szCs w:val="21"/>
              </w:rPr>
            </w:pPr>
            <w:r>
              <w:rPr>
                <w:rFonts w:hint="eastAsia" w:ascii="宋体" w:hAnsi="宋体" w:cs="宋体"/>
                <w:szCs w:val="21"/>
                <w:lang w:eastAsia="zh-CN"/>
              </w:rPr>
              <w:t xml:space="preserve">7</w:t>
            </w:r>
            <w:r>
              <w:rPr>
                <w:rFonts w:ascii="宋体" w:hAnsi="宋体" w:cs="宋体"/>
                <w:szCs w:val="21"/>
              </w:rPr>
              <w:t xml:space="preserve">分</w:t>
            </w:r>
            <w:r/>
          </w:p>
        </w:tc>
      </w:tr>
    </w:tbl>
    <w:p>
      <w:pPr>
        <w:spacing w:before="120" w:after="120" w:line="360" w:lineRule="atLeast"/>
        <w:rPr>
          <w:rFonts w:hint="eastAsia" w:ascii="宋体" w:hAnsi="宋体" w:eastAsia="宋体"/>
          <w:lang w:eastAsia="zh-CN"/>
        </w:rPr>
      </w:pPr>
      <w:r>
        <w:rPr>
          <w:rFonts w:hint="eastAsia" w:ascii="宋体" w:hAnsi="宋体" w:eastAsia="宋体"/>
          <w:lang w:eastAsia="zh-CN"/>
        </w:rPr>
      </w:r>
      <w:r/>
    </w:p>
    <w:p>
      <w:pPr>
        <w:ind w:firstLine="419"/>
        <w:spacing w:before="120" w:after="120" w:line="400" w:lineRule="atLeast"/>
        <w:rPr>
          <w:lang w:eastAsia="zh-CN"/>
        </w:rPr>
      </w:pPr>
      <w:r>
        <w:rPr>
          <w:rFonts w:ascii="宋体" w:hAnsi="宋体" w:cs="宋体"/>
          <w:b/>
          <w:sz w:val="28"/>
          <w:lang w:eastAsia="zh-CN"/>
        </w:rPr>
        <w:t xml:space="preserve">二、确定第二阶段成交供应商的方式</w:t>
      </w:r>
      <w:r/>
    </w:p>
    <w:p>
      <w:pPr>
        <w:ind w:firstLine="478"/>
        <w:spacing w:before="120" w:after="120" w:line="519" w:lineRule="atLeast"/>
        <w:rPr>
          <w:rFonts w:hint="eastAsia" w:ascii="宋体" w:hAnsi="宋体" w:eastAsia="宋体" w:cs="宋体"/>
          <w:sz w:val="24"/>
          <w:lang w:eastAsia="zh-CN"/>
        </w:rPr>
      </w:pPr>
      <w:r>
        <w:rPr>
          <w:rFonts w:ascii="宋体" w:hAnsi="宋体" w:cs="宋体"/>
          <w:sz w:val="24"/>
          <w:lang w:eastAsia="zh-CN"/>
        </w:rPr>
        <w:t xml:space="preserve">确定第二阶段成交供应商的方式为直接选定。由采购人</w:t>
      </w:r>
      <w:r>
        <w:rPr>
          <w:rFonts w:hint="eastAsia" w:ascii="宋体" w:hAnsi="宋体" w:cs="宋体"/>
          <w:sz w:val="24"/>
          <w:lang w:eastAsia="zh-CN"/>
        </w:rPr>
        <w:t xml:space="preserve">依据入围服务的质量以及服务便利性等因素，</w:t>
      </w:r>
      <w:r>
        <w:rPr>
          <w:rFonts w:ascii="宋体" w:hAnsi="宋体" w:cs="宋体"/>
          <w:sz w:val="24"/>
          <w:lang w:eastAsia="zh-CN"/>
        </w:rPr>
        <w:t xml:space="preserve">从第一阶段入围供应商中直接选定。第一阶段入围供应商的协议价格即采购人确定第二阶段成交供应商的协议价格。供应商履行合同后，依据采购合同的约定，与采购人进行费用结算。</w:t>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eastAsia="宋体"/>
          <w:lang w:eastAsia="zh-CN"/>
        </w:rPr>
      </w:pPr>
      <w:r>
        <w:rPr>
          <w:rFonts w:hint="eastAsia" w:ascii="宋体" w:hAnsi="宋体" w:eastAsia="宋体"/>
          <w:lang w:eastAsia="zh-CN"/>
        </w:rPr>
      </w:r>
      <w:r/>
    </w:p>
    <w:p>
      <w:pPr>
        <w:spacing w:before="120" w:after="120" w:line="360" w:lineRule="atLeast"/>
        <w:rPr>
          <w:rFonts w:hint="eastAsia" w:ascii="宋体" w:hAnsi="宋体"/>
          <w:b/>
          <w:bCs/>
          <w:lang w:eastAsia="zh-CN"/>
        </w:rPr>
      </w:pPr>
      <w:r>
        <w:rPr>
          <w:rFonts w:hint="eastAsia" w:ascii="宋体" w:hAnsi="宋体"/>
          <w:b/>
          <w:bCs/>
          <w:lang w:eastAsia="zh-CN"/>
        </w:rPr>
        <w:t xml:space="preserve">附件</w:t>
      </w:r>
      <w:r/>
    </w:p>
    <w:p>
      <w:pPr>
        <w:spacing w:before="120" w:after="120" w:line="360" w:lineRule="atLeast"/>
        <w:rPr>
          <w:rFonts w:hint="eastAsia" w:ascii="宋体" w:hAnsi="宋体" w:eastAsia="宋体" w:cs="宋体"/>
          <w:lang w:eastAsia="zh-CN"/>
        </w:rPr>
      </w:pPr>
      <w:r>
        <w:rPr>
          <w:rFonts w:ascii="宋体" w:hAnsi="宋体"/>
          <w:lang w:eastAsia="zh-CN"/>
        </w:rPr>
        <w:t xml:space="preserve">赠送的具体体检项目和价格标准</w:t>
      </w:r>
      <w:r>
        <w:rPr>
          <w:rFonts w:hint="eastAsia" w:ascii="宋体" w:hAnsi="宋体"/>
          <w:lang w:eastAsia="zh-CN"/>
        </w:rPr>
        <w:t xml:space="preserve">如下</w:t>
      </w:r>
      <w:r>
        <w:rPr>
          <w:rFonts w:ascii="宋体" w:hAnsi="宋体" w:cs="宋体"/>
          <w:lang w:eastAsia="zh-CN"/>
        </w:rPr>
        <w:t xml:space="preserve">：</w:t>
      </w:r>
      <w:r>
        <w:rPr>
          <w:rFonts w:hint="eastAsia" w:ascii="宋体" w:hAnsi="宋体" w:eastAsia="宋体" w:cs="宋体"/>
          <w:lang w:eastAsia="zh-CN"/>
        </w:rPr>
        <w:t xml:space="preserve"> </w:t>
      </w:r>
      <w:r/>
    </w:p>
    <w:p>
      <w:pPr>
        <w:jc w:val="center"/>
        <w:spacing w:before="120" w:after="120" w:line="360" w:lineRule="atLeast"/>
        <w:rPr>
          <w:rFonts w:hint="eastAsia" w:ascii="宋体" w:hAnsi="宋体" w:eastAsia="宋体" w:cs="宋体"/>
          <w:lang w:eastAsia="zh-CN"/>
        </w:rPr>
      </w:pPr>
      <w:r>
        <w:rPr>
          <w:rFonts w:ascii="宋体" w:hAnsi="宋体" w:cs="宋体"/>
          <w:b/>
          <w:bCs/>
          <w:sz w:val="24"/>
          <w:szCs w:val="24"/>
          <w:lang w:eastAsia="zh-CN"/>
        </w:rPr>
        <w:t xml:space="preserve">额外赠送其他体检项目</w:t>
      </w:r>
      <w:r/>
    </w:p>
    <w:tbl>
      <w:tblPr>
        <w:tblW w:w="9345" w:type="dxa"/>
        <w:tblLayout w:type="fixed"/>
        <w:tblLook w:val="04A0" w:firstRow="1" w:lastRow="0" w:firstColumn="1" w:lastColumn="0" w:noHBand="0" w:noVBand="1"/>
      </w:tblPr>
      <w:tblGrid>
        <w:gridCol w:w="656"/>
        <w:gridCol w:w="7373"/>
        <w:gridCol w:w="1316"/>
      </w:tblGrid>
      <w:tr>
        <w:trPr>
          <w:trHeight w:val="690"/>
        </w:trPr>
        <w:tc>
          <w:tcPr>
            <w:shd w:val="clear" w:color="auto" w:fill="auto"/>
            <w:tcBorders>
              <w:top w:val="single" w:color="auto" w:sz="4" w:space="0"/>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序号</w:t>
            </w:r>
            <w:r/>
          </w:p>
        </w:tc>
        <w:tc>
          <w:tcPr>
            <w:shd w:val="clear" w:color="auto" w:fill="auto"/>
            <w:tcBorders>
              <w:top w:val="single" w:color="auto" w:sz="4" w:space="0"/>
              <w:bottom w:val="single" w:color="000000" w:sz="4" w:space="0"/>
              <w:right w:val="single" w:color="000000" w:sz="4" w:space="0"/>
            </w:tcBorders>
            <w:tcW w:w="7373"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cs="宋体"/>
                <w:lang w:eastAsia="zh-CN"/>
              </w:rPr>
              <w:t xml:space="preserve">体检项目</w:t>
            </w:r>
            <w:r/>
          </w:p>
        </w:tc>
        <w:tc>
          <w:tcPr>
            <w:shd w:val="clear" w:color="auto" w:fill="auto"/>
            <w:tcBorders>
              <w:top w:val="single" w:color="auto" w:sz="4" w:space="0"/>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ascii="宋体" w:hAnsi="宋体"/>
                <w:lang w:eastAsia="zh-CN"/>
              </w:rPr>
              <w:t xml:space="preserve">价格标准</w:t>
            </w:r>
            <w:r>
              <w:rPr>
                <w:rFonts w:ascii="宋体" w:hAnsi="宋体" w:cs="宋体"/>
                <w:lang w:eastAsia="zh-CN"/>
              </w:rPr>
              <w:t xml:space="preserve">（元）</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1</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rFonts w:hint="eastAsia" w:ascii="宋体" w:hAnsi="宋体" w:cs="宋体"/>
                <w:sz w:val="21"/>
                <w:szCs w:val="21"/>
                <w:lang w:eastAsia="zh-CN"/>
              </w:rPr>
            </w:pPr>
            <w:r>
              <w:rPr>
                <w:rFonts w:hint="eastAsia" w:ascii="宋体" w:hAnsi="宋体" w:cs="宋体"/>
                <w:sz w:val="21"/>
                <w:szCs w:val="21"/>
                <w:lang w:eastAsia="zh-CN"/>
              </w:rPr>
              <w:t xml:space="preserve">血清铁蛋白（评估人体铁储备的核心检验）</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34</w:t>
            </w:r>
            <w:r/>
          </w:p>
        </w:tc>
      </w:tr>
      <w:tr>
        <w:trPr>
          <w:trHeight w:val="779"/>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2</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rFonts w:hint="eastAsia" w:ascii="宋体" w:hAnsi="宋体" w:cs="宋体"/>
                <w:sz w:val="21"/>
                <w:szCs w:val="21"/>
                <w:lang w:eastAsia="zh-CN"/>
              </w:rPr>
            </w:pPr>
            <w:r/>
            <w:bookmarkStart w:id="12" w:name="OLE_LINK10"/>
            <w:r>
              <w:rPr>
                <w:rFonts w:hint="eastAsia" w:ascii="宋体" w:hAnsi="宋体" w:cs="宋体"/>
                <w:sz w:val="21"/>
                <w:szCs w:val="21"/>
                <w:lang w:eastAsia="zh-CN"/>
              </w:rPr>
              <w:t xml:space="preserve">恶性肿瘤特异生长因子 (TSGF)</w:t>
            </w:r>
            <w:bookmarkEnd w:id="12"/>
            <w:r>
              <w:rPr>
                <w:rFonts w:hint="eastAsia" w:ascii="宋体" w:hAnsi="宋体" w:cs="宋体"/>
                <w:sz w:val="21"/>
                <w:szCs w:val="21"/>
                <w:lang w:eastAsia="zh-CN"/>
              </w:rPr>
              <w:t xml:space="preserve"> 测定（广谱肿瘤早期筛查指标，全身实体肿瘤辅助预警）</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50</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3</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神经元特异性烯醇化酶测定 (NSE)（小细胞肺癌、神经内分泌肿瘤标志物）</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50</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4</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rFonts w:hint="eastAsia" w:ascii="宋体" w:hAnsi="宋体" w:eastAsia="宋体" w:cs="宋体"/>
                <w:sz w:val="21"/>
                <w:szCs w:val="21"/>
                <w:lang w:eastAsia="zh-CN"/>
              </w:rPr>
            </w:pPr>
            <w:r>
              <w:rPr>
                <w:rFonts w:hint="eastAsia"/>
                <w:lang w:eastAsia="zh-CN"/>
              </w:rPr>
              <w:t xml:space="preserve">糖类抗原（</w:t>
            </w:r>
            <w:r>
              <w:rPr>
                <w:rFonts w:hint="eastAsia"/>
                <w:lang w:eastAsia="zh-CN"/>
              </w:rPr>
              <w:t xml:space="preserve">CA199</w:t>
            </w:r>
            <w:r>
              <w:rPr>
                <w:rFonts w:hint="eastAsia"/>
                <w:lang w:eastAsia="zh-CN"/>
              </w:rPr>
              <w:t xml:space="preserve">）（</w:t>
            </w:r>
            <w:r>
              <w:rPr>
                <w:rFonts w:hint="eastAsia"/>
                <w:lang w:eastAsia="zh-CN"/>
              </w:rPr>
              <w:t xml:space="preserve">CA199</w:t>
            </w:r>
            <w:r>
              <w:rPr>
                <w:rFonts w:hint="eastAsia"/>
                <w:lang w:eastAsia="zh-CN"/>
              </w:rPr>
              <w:t xml:space="preserve">，消化道肿瘤）</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50</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5</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lang w:eastAsia="zh-CN"/>
              </w:rPr>
            </w:pPr>
            <w:r>
              <w:rPr>
                <w:rFonts w:hint="eastAsia"/>
                <w:lang w:eastAsia="zh-CN"/>
              </w:rPr>
              <w:t xml:space="preserve">糖类</w:t>
            </w:r>
            <w:r>
              <w:rPr>
                <w:rFonts w:hint="eastAsia"/>
                <w:lang w:eastAsia="zh-CN"/>
              </w:rPr>
              <w:t xml:space="preserve">CA72-4</w:t>
            </w:r>
            <w:r>
              <w:rPr>
                <w:rFonts w:hint="eastAsia"/>
                <w:lang w:eastAsia="zh-CN"/>
              </w:rPr>
              <w:t xml:space="preserve">（</w:t>
            </w:r>
            <w:r>
              <w:rPr>
                <w:rFonts w:hint="eastAsia"/>
                <w:lang w:eastAsia="zh-CN"/>
              </w:rPr>
              <w:t xml:space="preserve">胃癌、结直肠癌筛查</w:t>
            </w:r>
            <w:r>
              <w:rPr>
                <w:rFonts w:hint="eastAsia"/>
                <w:lang w:eastAsia="zh-CN"/>
              </w:rPr>
              <w:t xml:space="preserve">）</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50</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6</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lang w:eastAsia="zh-CN"/>
              </w:rPr>
            </w:pPr>
            <w:r>
              <w:rPr>
                <w:rFonts w:hint="eastAsia"/>
                <w:lang w:eastAsia="zh-CN"/>
              </w:rPr>
              <w:t xml:space="preserve">鳞状细胞癌抗原筛查</w:t>
            </w:r>
            <w:r>
              <w:rPr>
                <w:rFonts w:hint="eastAsia"/>
                <w:lang w:eastAsia="zh-CN"/>
              </w:rPr>
              <w:t xml:space="preserve">SCC</w:t>
            </w:r>
            <w:r>
              <w:rPr>
                <w:rFonts w:hint="eastAsia"/>
                <w:lang w:eastAsia="zh-CN"/>
              </w:rPr>
              <w:t xml:space="preserve">（筛查皮肤、头颈部、肺、食道等鳞癌等）</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50</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7</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lang w:eastAsia="zh-CN"/>
              </w:rPr>
            </w:pPr>
            <w:r>
              <w:rPr>
                <w:rFonts w:hint="eastAsia"/>
                <w:lang w:eastAsia="zh-CN"/>
              </w:rPr>
              <w:t xml:space="preserve">细胞角蛋白抗原（</w:t>
            </w:r>
            <w:r>
              <w:rPr>
                <w:rFonts w:hint="eastAsia"/>
                <w:lang w:eastAsia="zh-CN"/>
              </w:rPr>
              <w:t xml:space="preserve">CYFRA21-1</w:t>
            </w:r>
            <w:r>
              <w:rPr>
                <w:rFonts w:hint="eastAsia"/>
                <w:lang w:eastAsia="zh-CN"/>
              </w:rPr>
              <w:t xml:space="preserve">）（上皮来源肿瘤辅助筛查）</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50</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8</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lang w:eastAsia="zh-CN"/>
              </w:rPr>
            </w:pPr>
            <w:r>
              <w:rPr>
                <w:rFonts w:hint="eastAsia"/>
              </w:rPr>
              <w:t xml:space="preserve">前列腺癌特异性抗原</w:t>
            </w:r>
            <w:r>
              <w:rPr>
                <w:rFonts w:hint="eastAsia"/>
              </w:rPr>
              <w:t xml:space="preserve">PSA</w:t>
            </w:r>
            <w:r>
              <w:rPr>
                <w:rFonts w:hint="eastAsia"/>
                <w:lang w:eastAsia="zh-CN"/>
              </w:rPr>
              <w:t xml:space="preserve">（</w:t>
            </w:r>
            <w:r>
              <w:rPr>
                <w:rFonts w:hint="eastAsia"/>
              </w:rPr>
              <w:t xml:space="preserve">前列腺癌特异性抗原</w:t>
            </w:r>
            <w:r>
              <w:rPr>
                <w:rFonts w:hint="eastAsia"/>
                <w:lang w:eastAsia="zh-CN"/>
              </w:rPr>
              <w:t xml:space="preserve">）</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50</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9</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lang w:eastAsia="zh-CN"/>
              </w:rPr>
            </w:pPr>
            <w:r>
              <w:rPr>
                <w:rFonts w:hint="eastAsia"/>
              </w:rPr>
              <w:t xml:space="preserve">游离</w:t>
            </w:r>
            <w:r>
              <w:rPr>
                <w:rFonts w:hint="eastAsia"/>
              </w:rPr>
              <w:t xml:space="preserve">PSA</w:t>
            </w:r>
            <w:r>
              <w:rPr>
                <w:rFonts w:hint="eastAsia"/>
              </w:rPr>
              <w:t xml:space="preserve">（游离前列腺癌特异性抗原</w:t>
            </w:r>
            <w:r>
              <w:rPr>
                <w:rFonts w:hint="eastAsia"/>
              </w:rPr>
              <w:t xml:space="preserve">)</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50</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10</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lang w:eastAsia="zh-CN"/>
              </w:rPr>
            </w:pPr>
            <w:r>
              <w:rPr>
                <w:rFonts w:hint="eastAsia"/>
                <w:lang w:eastAsia="zh-CN"/>
              </w:rPr>
              <w:t xml:space="preserve">糖类抗原</w:t>
            </w:r>
            <w:r>
              <w:rPr>
                <w:rFonts w:hint="eastAsia"/>
                <w:lang w:eastAsia="zh-CN"/>
              </w:rPr>
              <w:t xml:space="preserve">CA125</w:t>
            </w:r>
            <w:r>
              <w:rPr>
                <w:rFonts w:hint="eastAsia"/>
                <w:lang w:eastAsia="zh-CN"/>
              </w:rPr>
              <w:t xml:space="preserve">（</w:t>
            </w:r>
            <w:r>
              <w:rPr>
                <w:rFonts w:hint="eastAsia"/>
                <w:lang w:eastAsia="zh-CN"/>
              </w:rPr>
              <w:t xml:space="preserve">CA125,</w:t>
            </w:r>
            <w:r>
              <w:rPr>
                <w:rFonts w:hint="eastAsia"/>
                <w:lang w:eastAsia="zh-CN"/>
              </w:rPr>
              <w:t xml:space="preserve">卵巢癌筛查）</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50</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11</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lang w:eastAsia="zh-CN"/>
              </w:rPr>
            </w:pPr>
            <w:r>
              <w:rPr>
                <w:rFonts w:hint="eastAsia"/>
                <w:lang w:eastAsia="zh-CN"/>
              </w:rPr>
              <w:t xml:space="preserve">糖类抗原</w:t>
            </w:r>
            <w:r>
              <w:rPr>
                <w:rFonts w:hint="eastAsia"/>
                <w:lang w:eastAsia="zh-CN"/>
              </w:rPr>
              <w:t xml:space="preserve">CA153</w:t>
            </w:r>
            <w:r>
              <w:rPr>
                <w:rFonts w:hint="eastAsia"/>
                <w:lang w:eastAsia="zh-CN"/>
              </w:rPr>
              <w:t xml:space="preserve">（</w:t>
            </w:r>
            <w:r>
              <w:rPr>
                <w:rFonts w:hint="eastAsia"/>
                <w:lang w:eastAsia="zh-CN"/>
              </w:rPr>
              <w:t xml:space="preserve">CA153</w:t>
            </w:r>
            <w:r>
              <w:rPr>
                <w:rFonts w:hint="eastAsia"/>
                <w:lang w:eastAsia="zh-CN"/>
              </w:rPr>
              <w:t xml:space="preserve">，乳癌相关因子）</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50</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12</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lang w:eastAsia="zh-CN"/>
              </w:rPr>
            </w:pPr>
            <w:r>
              <w:rPr>
                <w:rFonts w:hint="eastAsia" w:ascii="宋体" w:hAnsi="宋体" w:cs="宋体"/>
                <w:sz w:val="21"/>
                <w:szCs w:val="21"/>
                <w:lang w:eastAsia="zh-CN"/>
              </w:rPr>
              <w:t xml:space="preserve">D - 二聚体（筛查静脉血栓、肺栓塞、心梗、弥散性血管内凝血 DIC）</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56</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13</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lang w:eastAsia="zh-CN"/>
              </w:rPr>
            </w:pPr>
            <w:r/>
            <w:bookmarkStart w:id="13" w:name="OLE_LINK9"/>
            <w:r>
              <w:rPr>
                <w:rFonts w:hint="eastAsia" w:ascii="宋体" w:hAnsi="宋体" w:eastAsia="宋体" w:cs="宋体"/>
                <w:sz w:val="21"/>
                <w:szCs w:val="21"/>
                <w:lang w:eastAsia="zh-CN"/>
              </w:rPr>
              <w:t xml:space="preserve">免疫全套</w:t>
            </w:r>
            <w:bookmarkEnd w:id="13"/>
            <w:r>
              <w:rPr>
                <w:rFonts w:hint="eastAsia" w:ascii="宋体" w:hAnsi="宋体" w:eastAsia="宋体" w:cs="宋体"/>
                <w:sz w:val="21"/>
                <w:szCs w:val="21"/>
                <w:lang w:eastAsia="zh-CN"/>
              </w:rPr>
              <w:t xml:space="preserve">（免疫球蛋白 + 补体，评估机体免疫力、免疫缺陷、自身免疫病）</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85</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14</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B超（肝、胆、脾、胰）/子宫附件/泌尿系/甲状腺/乳腺/颈动脉等，任选一个部位。</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100</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15</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rFonts w:hint="eastAsia" w:ascii="宋体" w:hAnsi="宋体" w:eastAsia="宋体" w:cs="宋体"/>
                <w:sz w:val="21"/>
                <w:szCs w:val="21"/>
                <w:lang w:eastAsia="zh-CN"/>
              </w:rPr>
            </w:pPr>
            <w:r>
              <w:rPr>
                <w:rFonts w:hint="eastAsia" w:ascii="宋体" w:hAnsi="宋体" w:cs="宋体"/>
                <w:sz w:val="21"/>
                <w:szCs w:val="21"/>
                <w:lang w:eastAsia="zh-CN"/>
              </w:rPr>
              <w:t xml:space="preserve">脱落细胞学检查与诊断（宫颈）（传统宫颈刮片细胞学，初筛宫颈异常细胞病变）</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105</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16</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rFonts w:hint="eastAsia" w:ascii="宋体" w:hAnsi="宋体" w:cs="宋体"/>
                <w:sz w:val="21"/>
                <w:szCs w:val="21"/>
                <w:lang w:eastAsia="zh-CN"/>
              </w:rPr>
            </w:pPr>
            <w:r>
              <w:rPr>
                <w:rFonts w:hint="eastAsia" w:ascii="宋体" w:hAnsi="宋体" w:eastAsia="宋体" w:cs="宋体"/>
                <w:sz w:val="21"/>
                <w:szCs w:val="21"/>
                <w:lang w:eastAsia="zh-CN"/>
              </w:rPr>
              <w:t xml:space="preserve">脑钠肽前体（评估心衰严重程度、心功能分级，筛查胸闷气短心功能衰退）</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150</w:t>
            </w:r>
            <w:r/>
          </w:p>
        </w:tc>
      </w:tr>
      <w:tr>
        <w:trPr>
          <w:trHeight w:val="712"/>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17</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rFonts w:hint="eastAsia" w:ascii="宋体" w:hAnsi="宋体" w:cs="宋体"/>
                <w:sz w:val="21"/>
                <w:szCs w:val="21"/>
                <w:lang w:eastAsia="zh-CN"/>
              </w:rPr>
            </w:pPr>
            <w:r>
              <w:rPr>
                <w:rFonts w:hint="eastAsia" w:ascii="宋体" w:hAnsi="宋体" w:cs="宋体"/>
                <w:sz w:val="21"/>
                <w:szCs w:val="21"/>
                <w:lang w:eastAsia="zh-CN"/>
              </w:rPr>
              <w:t xml:space="preserve">薄层细胞学检查及病理图文报告（TCT）（宫颈细胞薄层制片，筛查宫颈癌前病变、宫颈癌细胞）</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185 </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18</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rFonts w:hint="eastAsia" w:ascii="宋体" w:hAnsi="宋体" w:cs="宋体"/>
                <w:sz w:val="21"/>
                <w:szCs w:val="21"/>
                <w:lang w:eastAsia="zh-CN"/>
              </w:rPr>
            </w:pPr>
            <w:r>
              <w:rPr>
                <w:rFonts w:ascii="宋体" w:hAnsi="宋体" w:eastAsia="宋体" w:cs="宋体"/>
                <w:sz w:val="21"/>
                <w:szCs w:val="21"/>
                <w:lang w:eastAsia="zh-CN"/>
              </w:rPr>
              <w:t xml:space="preserve">CT</w:t>
            </w:r>
            <w:r>
              <w:rPr>
                <w:rFonts w:hint="eastAsia" w:ascii="宋体" w:hAnsi="宋体" w:eastAsia="宋体" w:cs="宋体"/>
                <w:sz w:val="21"/>
                <w:szCs w:val="21"/>
                <w:lang w:eastAsia="zh-CN"/>
              </w:rPr>
              <w:t xml:space="preserve">（颅脑/胸部/上腹/中腹/下腹）任选一个部位</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190</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19</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rFonts w:hint="eastAsia" w:ascii="宋体" w:hAnsi="宋体" w:cs="宋体"/>
                <w:sz w:val="21"/>
                <w:szCs w:val="21"/>
                <w:lang w:eastAsia="zh-CN"/>
              </w:rPr>
            </w:pPr>
            <w:r>
              <w:rPr>
                <w:rFonts w:hint="eastAsia" w:ascii="宋体" w:hAnsi="宋体" w:eastAsia="宋体" w:cs="宋体"/>
                <w:sz w:val="21"/>
                <w:szCs w:val="21"/>
                <w:lang w:eastAsia="zh-CN"/>
              </w:rPr>
              <w:t xml:space="preserve">胃功能四项（胃蛋白酶原、胃泌素，无创筛查萎缩性胃炎、胃癌风险）</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280</w:t>
            </w:r>
            <w:r/>
          </w:p>
        </w:tc>
      </w:tr>
      <w:tr>
        <w:trPr>
          <w:trHeight w:val="454"/>
        </w:trPr>
        <w:tc>
          <w:tcPr>
            <w:shd w:val="clear" w:color="auto" w:fill="auto"/>
            <w:tcBorders>
              <w:left w:val="single" w:color="000000" w:sz="4" w:space="0"/>
              <w:bottom w:val="single" w:color="000000" w:sz="4" w:space="0"/>
              <w:right w:val="single" w:color="000000" w:sz="4" w:space="0"/>
            </w:tcBorders>
            <w:tcW w:w="656" w:type="dxa"/>
            <w:vAlign w:val="center"/>
            <w:textDirection w:val="lrTb"/>
            <w:noWrap w:val="false"/>
          </w:tcPr>
          <w:p>
            <w:pPr>
              <w:jc w:val="center"/>
              <w:spacing w:after="0"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20</w:t>
            </w:r>
            <w:r/>
          </w:p>
        </w:tc>
        <w:tc>
          <w:tcPr>
            <w:shd w:val="clear" w:color="auto" w:fill="auto"/>
            <w:tcBorders>
              <w:bottom w:val="single" w:color="000000" w:sz="4" w:space="0"/>
              <w:right w:val="single" w:color="000000" w:sz="4" w:space="0"/>
            </w:tcBorders>
            <w:tcW w:w="7373" w:type="dxa"/>
            <w:vAlign w:val="center"/>
            <w:textDirection w:val="lrTb"/>
            <w:noWrap w:val="false"/>
          </w:tcPr>
          <w:p>
            <w:pPr>
              <w:jc w:val="both"/>
              <w:spacing w:after="0" w:line="240" w:lineRule="auto"/>
              <w:widowControl w:val="off"/>
              <w:rPr>
                <w:rFonts w:hint="eastAsia" w:ascii="宋体" w:hAnsi="宋体" w:eastAsia="宋体" w:cs="宋体"/>
                <w:sz w:val="21"/>
                <w:szCs w:val="21"/>
                <w:lang w:eastAsia="zh-CN"/>
              </w:rPr>
            </w:pPr>
            <w:r>
              <w:rPr>
                <w:rFonts w:hint="eastAsia" w:ascii="宋体" w:hAnsi="宋体" w:cs="宋体"/>
                <w:sz w:val="21"/>
                <w:szCs w:val="21"/>
                <w:lang w:eastAsia="zh-CN"/>
              </w:rPr>
              <w:t xml:space="preserve">人乳头瘤病毒 21 分型（HPV 分型筛查，区分高危 / 低危病毒，预警宫颈癌发病风险）</w:t>
            </w:r>
            <w:r/>
          </w:p>
        </w:tc>
        <w:tc>
          <w:tcPr>
            <w:shd w:val="clear" w:color="auto" w:fill="auto"/>
            <w:tcBorders>
              <w:bottom w:val="single" w:color="000000" w:sz="4" w:space="0"/>
              <w:right w:val="single" w:color="000000" w:sz="4" w:space="0"/>
            </w:tcBorders>
            <w:tcW w:w="1316" w:type="dxa"/>
            <w:vAlign w:val="center"/>
            <w:textDirection w:val="lrTb"/>
            <w:noWrap w:val="false"/>
          </w:tcPr>
          <w:p>
            <w:pPr>
              <w:jc w:val="center"/>
              <w:spacing w:after="0"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300</w:t>
            </w:r>
            <w:r/>
          </w:p>
        </w:tc>
      </w:tr>
    </w:tbl>
    <w:p>
      <w:pPr>
        <w:spacing w:before="120" w:after="120" w:line="300" w:lineRule="atLeast"/>
        <w:rPr>
          <w:rFonts w:hint="eastAsia" w:ascii="宋体" w:hAnsi="宋体" w:cs="宋体"/>
          <w:b/>
          <w:bCs/>
          <w:sz w:val="24"/>
          <w:lang w:eastAsia="zh-CN"/>
        </w:rPr>
      </w:pPr>
      <w:r>
        <w:rPr>
          <w:rFonts w:ascii="宋体" w:hAnsi="宋体" w:cs="宋体"/>
          <w:b/>
          <w:bCs/>
          <w:sz w:val="24"/>
          <w:lang w:eastAsia="zh-CN"/>
        </w:rPr>
        <w:t xml:space="preserve">注：</w:t>
      </w:r>
      <w:r>
        <w:rPr>
          <w:rFonts w:hint="eastAsia" w:ascii="宋体" w:hAnsi="宋体" w:cs="宋体"/>
          <w:b/>
          <w:bCs/>
          <w:sz w:val="24"/>
          <w:lang w:eastAsia="zh-CN"/>
        </w:rPr>
        <w:t xml:space="preserve">1.</w:t>
      </w:r>
      <w:r>
        <w:rPr>
          <w:rFonts w:hint="eastAsia"/>
          <w:lang w:eastAsia="zh-CN"/>
        </w:rPr>
        <w:t xml:space="preserve"> </w:t>
      </w:r>
      <w:r>
        <w:rPr>
          <w:rFonts w:hint="eastAsia" w:ascii="宋体" w:hAnsi="宋体" w:cs="宋体"/>
          <w:b/>
          <w:bCs/>
          <w:sz w:val="24"/>
          <w:lang w:eastAsia="zh-CN"/>
        </w:rPr>
        <w:t xml:space="preserve">赠送项目应具有较强临床实用性，且与高发疾病筛查密切相关。</w:t>
      </w:r>
      <w:r/>
    </w:p>
    <w:p>
      <w:pPr>
        <w:ind w:firstLine="482"/>
        <w:spacing w:before="120" w:after="120" w:line="300" w:lineRule="atLeast"/>
        <w:rPr>
          <w:rFonts w:hint="eastAsia" w:ascii="宋体" w:hAnsi="宋体" w:cs="宋体"/>
          <w:b/>
          <w:bCs/>
          <w:sz w:val="24"/>
          <w:lang w:eastAsia="zh-CN"/>
        </w:rPr>
      </w:pPr>
      <w:r>
        <w:rPr>
          <w:rFonts w:hint="eastAsia" w:ascii="宋体" w:hAnsi="宋体" w:cs="宋体"/>
          <w:b/>
          <w:bCs/>
          <w:sz w:val="24"/>
          <w:lang w:eastAsia="zh-CN"/>
        </w:rPr>
        <w:t xml:space="preserve">2.</w:t>
      </w:r>
      <w:r>
        <w:rPr>
          <w:rFonts w:hint="eastAsia"/>
          <w:lang w:eastAsia="zh-CN"/>
        </w:rPr>
        <w:t xml:space="preserve"> </w:t>
      </w:r>
      <w:r>
        <w:rPr>
          <w:rFonts w:hint="eastAsia" w:ascii="宋体" w:hAnsi="宋体" w:cs="宋体"/>
          <w:b/>
          <w:bCs/>
          <w:sz w:val="24"/>
          <w:lang w:eastAsia="zh-CN"/>
        </w:rPr>
        <w:t xml:space="preserve">赠送项目不得与体检套餐内已有项目重复。</w:t>
      </w:r>
      <w:r/>
    </w:p>
    <w:p>
      <w:pPr>
        <w:ind w:firstLine="439"/>
        <w:spacing w:before="120" w:after="120" w:line="300" w:lineRule="atLeast"/>
        <w:rPr>
          <w:rFonts w:hint="eastAsia" w:ascii="宋体" w:hAnsi="宋体" w:cs="宋体"/>
          <w:b/>
          <w:bCs/>
          <w:sz w:val="24"/>
          <w:lang w:eastAsia="zh-CN"/>
        </w:rPr>
      </w:pPr>
      <w:r>
        <w:rPr>
          <w:rFonts w:hint="eastAsia" w:ascii="宋体" w:hAnsi="宋体" w:cs="宋体"/>
          <w:b/>
          <w:bCs/>
          <w:sz w:val="24"/>
          <w:lang w:eastAsia="zh-CN"/>
        </w:rPr>
        <w:t xml:space="preserve">3.</w:t>
      </w:r>
      <w:r>
        <w:rPr>
          <w:rFonts w:hint="eastAsia" w:ascii="宋体" w:hAnsi="宋体" w:cs="宋体"/>
          <w:b/>
          <w:bCs/>
          <w:sz w:val="24"/>
          <w:lang w:eastAsia="zh-CN"/>
        </w:rPr>
        <w:t xml:space="preserve">若在项目实施过程中发现赠送项目与套餐项目存在重复（</w:t>
      </w:r>
      <w:r>
        <w:rPr>
          <w:rFonts w:hint="eastAsia" w:ascii="宋体" w:hAnsi="宋体" w:cs="宋体"/>
          <w:b/>
          <w:bCs/>
          <w:sz w:val="24"/>
          <w:lang w:eastAsia="zh-CN"/>
        </w:rPr>
        <w:t xml:space="preserve">含</w:t>
      </w:r>
      <w:r>
        <w:rPr>
          <w:rFonts w:hint="eastAsia" w:ascii="宋体" w:hAnsi="宋体" w:cs="宋体"/>
          <w:b/>
          <w:bCs/>
          <w:sz w:val="24"/>
          <w:lang w:eastAsia="zh-CN"/>
        </w:rPr>
        <w:t xml:space="preserve">套餐体检项目及赠送项目），供应商须承诺为体检人员更换</w:t>
      </w:r>
      <w:r>
        <w:rPr>
          <w:rFonts w:hint="eastAsia" w:ascii="宋体" w:hAnsi="宋体" w:cs="宋体"/>
          <w:b/>
          <w:bCs/>
          <w:sz w:val="24"/>
          <w:lang w:eastAsia="zh-CN"/>
        </w:rPr>
        <w:t xml:space="preserve">不低于原价值的</w:t>
      </w:r>
      <w:r>
        <w:rPr>
          <w:rFonts w:hint="eastAsia" w:ascii="宋体" w:hAnsi="宋体" w:cs="宋体"/>
          <w:b/>
          <w:bCs/>
          <w:sz w:val="24"/>
          <w:lang w:eastAsia="zh-CN"/>
        </w:rPr>
        <w:t xml:space="preserve">、符合临床实用性原则的合理替代项目，且不得因此削减原套餐的任何体检内容。</w:t>
      </w:r>
      <w:r/>
    </w:p>
    <w:p>
      <w:pPr>
        <w:jc w:val="both"/>
        <w:spacing w:after="0"/>
        <w:rPr>
          <w:lang w:eastAsia="zh-CN"/>
        </w:rPr>
      </w:pPr>
      <w:r>
        <w:rPr>
          <w:rFonts w:ascii="Times New Roman" w:hAnsi="Times New Roman" w:eastAsia="Times New Roman" w:cs="Times New Roman"/>
          <w:lang w:eastAsia="zh-CN"/>
        </w:rPr>
        <w:t xml:space="preserve"> </w:t>
      </w:r>
      <w:r/>
    </w:p>
    <w:p>
      <w:pPr>
        <w:spacing w:after="0"/>
        <w:rPr>
          <w:lang w:eastAsia="zh-CN"/>
        </w:rPr>
      </w:pPr>
      <w:r>
        <w:rPr>
          <w:rFonts w:ascii="Times New Roman" w:hAnsi="Times New Roman" w:eastAsia="Times New Roman" w:cs="Times New Roman"/>
          <w:sz w:val="21"/>
          <w:lang w:eastAsia="zh-CN"/>
        </w:rPr>
        <w:t xml:space="preserve"> </w:t>
      </w:r>
      <w:r>
        <w:rPr>
          <w:rFonts w:ascii="Times New Roman" w:hAnsi="Times New Roman" w:eastAsia="Times New Roman" w:cs="Times New Roman"/>
          <w:lang w:eastAsia="zh-CN"/>
        </w:rPr>
        <w:t xml:space="preserve"> </w:t>
      </w:r>
      <w:r/>
    </w:p>
    <w:p>
      <w:pPr>
        <w:pStyle w:val="714"/>
        <w:jc w:val="center"/>
        <w:spacing w:before="0" w:after="0"/>
        <w:rPr>
          <w:lang w:eastAsia="zh-CN"/>
        </w:rPr>
      </w:pPr>
      <w:r>
        <w:rPr>
          <w:rFonts w:ascii="黑体" w:hAnsi="黑体" w:eastAsia="黑体" w:cs="黑体"/>
          <w:sz w:val="44"/>
          <w:lang w:eastAsia="zh-CN"/>
        </w:rPr>
        <w:t xml:space="preserve">第六章  响应文件格式 </w:t>
      </w:r>
      <w:r/>
    </w:p>
    <w:p>
      <w:pPr>
        <w:jc w:val="center"/>
        <w:spacing w:after="0"/>
        <w:rPr>
          <w:lang w:eastAsia="zh-CN"/>
        </w:rPr>
      </w:pPr>
      <w:r>
        <w:rPr>
          <w:rFonts w:ascii="宋体" w:hAnsi="宋体" w:cs="宋体"/>
          <w:b/>
          <w:sz w:val="72"/>
          <w:lang w:eastAsia="zh-CN"/>
        </w:rPr>
        <w:t xml:space="preserve"> </w:t>
      </w:r>
      <w:r/>
    </w:p>
    <w:p>
      <w:pPr>
        <w:jc w:val="center"/>
        <w:spacing w:after="0"/>
        <w:rPr>
          <w:lang w:eastAsia="zh-CN"/>
        </w:rPr>
      </w:pPr>
      <w:r>
        <w:rPr>
          <w:rFonts w:ascii="宋体" w:hAnsi="宋体" w:cs="宋体"/>
          <w:b/>
          <w:sz w:val="72"/>
          <w:lang w:eastAsia="zh-CN"/>
        </w:rPr>
        <w:t xml:space="preserve">响  应  文  件</w:t>
      </w:r>
      <w:r/>
    </w:p>
    <w:p>
      <w:pPr>
        <w:jc w:val="center"/>
        <w:spacing w:after="0"/>
        <w:rPr>
          <w:lang w:eastAsia="zh-CN"/>
        </w:rPr>
      </w:pPr>
      <w:r>
        <w:rPr>
          <w:rFonts w:ascii="宋体" w:hAnsi="宋体" w:cs="宋体"/>
          <w:b/>
          <w:sz w:val="72"/>
          <w:lang w:eastAsia="zh-CN"/>
        </w:rPr>
        <w:t xml:space="preserve"> </w:t>
      </w:r>
      <w:r/>
    </w:p>
    <w:p>
      <w:pPr>
        <w:jc w:val="center"/>
        <w:spacing w:after="0"/>
        <w:rPr>
          <w:lang w:eastAsia="zh-CN"/>
        </w:rPr>
      </w:pPr>
      <w:r>
        <w:rPr>
          <w:rFonts w:ascii="宋体" w:hAnsi="宋体" w:cs="宋体"/>
          <w:b/>
          <w:sz w:val="72"/>
          <w:lang w:eastAsia="zh-CN"/>
        </w:rPr>
        <w:t xml:space="preserve"> </w:t>
      </w:r>
      <w:r/>
    </w:p>
    <w:p>
      <w:pPr>
        <w:jc w:val="center"/>
        <w:spacing w:after="0"/>
        <w:rPr>
          <w:lang w:eastAsia="zh-CN"/>
        </w:rPr>
      </w:pPr>
      <w:r>
        <w:rPr>
          <w:rFonts w:ascii="宋体" w:hAnsi="宋体" w:cs="宋体"/>
          <w:b/>
          <w:sz w:val="36"/>
          <w:lang w:eastAsia="zh-CN"/>
        </w:rPr>
        <w:t xml:space="preserve"> </w:t>
      </w:r>
      <w:r/>
    </w:p>
    <w:p>
      <w:pPr>
        <w:jc w:val="center"/>
        <w:spacing w:after="0"/>
        <w:rPr>
          <w:lang w:eastAsia="zh-CN"/>
        </w:rPr>
      </w:pPr>
      <w:r>
        <w:rPr>
          <w:rFonts w:ascii="宋体" w:hAnsi="宋体" w:cs="宋体"/>
          <w:b/>
          <w:sz w:val="36"/>
          <w:lang w:eastAsia="zh-CN"/>
        </w:rPr>
        <w:t xml:space="preserve"> </w:t>
      </w:r>
      <w:r/>
    </w:p>
    <w:p>
      <w:pPr>
        <w:jc w:val="center"/>
        <w:spacing w:after="0"/>
        <w:rPr>
          <w:lang w:eastAsia="zh-CN"/>
        </w:rPr>
      </w:pPr>
      <w:r>
        <w:rPr>
          <w:rFonts w:ascii="宋体" w:hAnsi="宋体" w:cs="宋体"/>
          <w:b/>
          <w:sz w:val="36"/>
          <w:lang w:eastAsia="zh-CN"/>
        </w:rPr>
        <w:t xml:space="preserve"> </w:t>
      </w:r>
      <w:r/>
    </w:p>
    <w:p>
      <w:pPr>
        <w:ind w:firstLine="1084"/>
        <w:jc w:val="both"/>
        <w:spacing w:after="0"/>
        <w:rPr>
          <w:lang w:eastAsia="zh-CN"/>
        </w:rPr>
      </w:pPr>
      <w:r>
        <w:rPr>
          <w:rFonts w:ascii="宋体" w:hAnsi="宋体" w:cs="宋体"/>
          <w:b/>
          <w:sz w:val="36"/>
          <w:lang w:eastAsia="zh-CN"/>
        </w:rPr>
        <w:t xml:space="preserve">项 目 名 称：</w:t>
      </w:r>
      <w:r>
        <w:rPr>
          <w:rFonts w:ascii="宋体" w:hAnsi="宋体" w:cs="宋体"/>
          <w:b/>
          <w:sz w:val="36"/>
          <w:u w:val="single"/>
          <w:lang w:eastAsia="zh-CN"/>
        </w:rPr>
        <w:t xml:space="preserve">               </w:t>
      </w:r>
      <w:r/>
    </w:p>
    <w:p>
      <w:pPr>
        <w:ind w:firstLine="1084"/>
        <w:jc w:val="both"/>
        <w:spacing w:after="0"/>
        <w:rPr>
          <w:lang w:eastAsia="zh-CN"/>
        </w:rPr>
      </w:pPr>
      <w:r>
        <w:rPr>
          <w:rFonts w:ascii="宋体" w:hAnsi="宋体" w:cs="宋体"/>
          <w:b/>
          <w:sz w:val="36"/>
          <w:lang w:eastAsia="zh-CN"/>
        </w:rPr>
        <w:t xml:space="preserve">项 目 编 号：</w:t>
      </w:r>
      <w:r>
        <w:rPr>
          <w:rFonts w:ascii="宋体" w:hAnsi="宋体" w:cs="宋体"/>
          <w:b/>
          <w:sz w:val="36"/>
          <w:u w:val="single"/>
          <w:lang w:eastAsia="zh-CN"/>
        </w:rPr>
        <w:t xml:space="preserve">               </w:t>
      </w:r>
      <w:r/>
    </w:p>
    <w:p>
      <w:pPr>
        <w:jc w:val="both"/>
        <w:spacing w:after="0"/>
        <w:rPr>
          <w:rFonts w:hint="eastAsia" w:ascii="宋体" w:hAnsi="宋体" w:eastAsia="宋体" w:cs="宋体"/>
          <w:b/>
          <w:sz w:val="36"/>
          <w:lang w:eastAsia="zh-CN"/>
        </w:rPr>
      </w:pPr>
      <w:r>
        <w:rPr>
          <w:rFonts w:ascii="宋体" w:hAnsi="宋体" w:cs="宋体"/>
          <w:b/>
          <w:sz w:val="36"/>
          <w:lang w:eastAsia="zh-CN"/>
        </w:rPr>
        <w:t xml:space="preserve">   供应商名称 ：</w:t>
      </w:r>
      <w:r>
        <w:rPr>
          <w:rFonts w:ascii="宋体" w:hAnsi="宋体" w:cs="宋体"/>
          <w:b/>
          <w:sz w:val="36"/>
          <w:u w:val="single"/>
          <w:lang w:eastAsia="zh-CN"/>
        </w:rPr>
        <w:t xml:space="preserve">（加盖</w:t>
      </w:r>
      <w:r>
        <w:rPr>
          <w:rFonts w:ascii="宋体" w:hAnsi="宋体" w:eastAsia="宋体" w:cs="宋体"/>
          <w:b/>
          <w:sz w:val="36"/>
          <w:u w:val="single"/>
          <w:lang w:eastAsia="zh-CN"/>
        </w:rPr>
        <w:t xml:space="preserve">CA</w:t>
      </w:r>
      <w:r>
        <w:rPr>
          <w:rFonts w:ascii="宋体" w:hAnsi="宋体" w:cs="宋体"/>
          <w:b/>
          <w:sz w:val="36"/>
          <w:u w:val="single"/>
          <w:lang w:eastAsia="zh-CN"/>
        </w:rPr>
        <w:t xml:space="preserve">电子公章）</w:t>
      </w:r>
      <w:r>
        <w:rPr>
          <w:rFonts w:hint="eastAsia" w:ascii="宋体" w:hAnsi="宋体" w:cs="宋体"/>
          <w:b/>
          <w:sz w:val="36"/>
          <w:u w:val="single"/>
          <w:lang w:eastAsia="zh-CN"/>
        </w:rPr>
        <w:t xml:space="preserve">  </w:t>
      </w:r>
      <w:r>
        <w:rPr>
          <w:rFonts w:ascii="宋体" w:hAnsi="宋体" w:cs="宋体"/>
          <w:b/>
          <w:sz w:val="36"/>
          <w:u w:val="single"/>
          <w:lang w:eastAsia="zh-CN"/>
        </w:rPr>
        <w:t xml:space="preserve">   </w:t>
      </w:r>
      <w:r>
        <w:rPr>
          <w:rFonts w:ascii="宋体" w:hAnsi="宋体" w:cs="宋体"/>
          <w:b/>
          <w:sz w:val="36"/>
          <w:lang w:eastAsia="zh-CN"/>
        </w:rPr>
        <w:t xml:space="preserve"> </w:t>
      </w:r>
      <w:r/>
    </w:p>
    <w:p>
      <w:pPr>
        <w:jc w:val="both"/>
        <w:spacing w:after="0"/>
        <w:rPr>
          <w:lang w:eastAsia="zh-CN"/>
        </w:rPr>
      </w:pPr>
      <w:r>
        <w:rPr>
          <w:rFonts w:ascii="宋体" w:hAnsi="宋体" w:cs="宋体"/>
          <w:b/>
          <w:sz w:val="36"/>
          <w:lang w:eastAsia="zh-CN"/>
        </w:rPr>
        <w:t xml:space="preserve">   日    期 ：</w:t>
      </w:r>
      <w:r>
        <w:rPr>
          <w:rFonts w:ascii="宋体" w:hAnsi="宋体" w:cs="宋体"/>
          <w:b/>
          <w:sz w:val="36"/>
          <w:u w:val="single"/>
          <w:lang w:eastAsia="zh-CN"/>
        </w:rPr>
        <w:t xml:space="preserve">               </w:t>
      </w:r>
      <w:r/>
    </w:p>
    <w:p>
      <w:pPr>
        <w:jc w:val="center"/>
        <w:spacing w:after="0" w:line="439" w:lineRule="atLeast"/>
        <w:rPr>
          <w:lang w:eastAsia="zh-CN"/>
        </w:rPr>
      </w:pPr>
      <w:r>
        <w:rPr>
          <w:rFonts w:ascii="宋体" w:hAnsi="宋体" w:cs="宋体"/>
          <w:b/>
          <w:sz w:val="32"/>
          <w:lang w:eastAsia="zh-CN"/>
        </w:rPr>
        <w:t xml:space="preserve"> </w:t>
      </w:r>
      <w:r/>
    </w:p>
    <w:p>
      <w:pPr>
        <w:jc w:val="both"/>
        <w:spacing w:after="0" w:line="439" w:lineRule="atLeast"/>
        <w:rPr>
          <w:lang w:eastAsia="zh-CN"/>
        </w:rPr>
      </w:pPr>
      <w:r>
        <w:rPr>
          <w:rFonts w:ascii="宋体" w:hAnsi="宋体" w:cs="宋体"/>
          <w:lang w:eastAsia="zh-CN"/>
        </w:rPr>
        <w:t xml:space="preserve"> </w:t>
      </w:r>
      <w:r/>
    </w:p>
    <w:p>
      <w:pPr>
        <w:spacing w:after="0"/>
        <w:rPr>
          <w:lang w:eastAsia="zh-CN"/>
        </w:rPr>
      </w:pPr>
      <w:r>
        <w:rPr>
          <w:lang w:eastAsia="zh-CN"/>
        </w:rPr>
        <w:br w:type="page" w:clear="all"/>
      </w:r>
      <w:r/>
    </w:p>
    <w:p>
      <w:pPr>
        <w:spacing w:after="0"/>
        <w:rPr>
          <w:lang w:eastAsia="zh-CN"/>
        </w:rPr>
      </w:pPr>
      <w:r>
        <w:rPr>
          <w:rFonts w:ascii="宋体" w:hAnsi="宋体" w:cs="宋体"/>
          <w:b/>
          <w:sz w:val="32"/>
          <w:lang w:eastAsia="zh-CN"/>
        </w:rPr>
        <w:t xml:space="preserve"> </w:t>
      </w:r>
      <w:r/>
    </w:p>
    <w:p>
      <w:pPr>
        <w:jc w:val="center"/>
        <w:spacing w:after="0" w:line="439" w:lineRule="atLeast"/>
        <w:rPr>
          <w:lang w:eastAsia="zh-CN"/>
        </w:rPr>
      </w:pPr>
      <w:r>
        <w:rPr>
          <w:rFonts w:ascii="宋体" w:hAnsi="宋体" w:cs="宋体"/>
          <w:b/>
          <w:sz w:val="32"/>
          <w:lang w:eastAsia="zh-CN"/>
        </w:rPr>
        <w:t xml:space="preserve">响应文件目录</w:t>
      </w:r>
      <w:r/>
    </w:p>
    <w:p>
      <w:pPr>
        <w:jc w:val="center"/>
        <w:spacing w:after="0" w:line="439" w:lineRule="atLeast"/>
        <w:rPr>
          <w:lang w:eastAsia="zh-CN"/>
        </w:rPr>
      </w:pPr>
      <w:r>
        <w:rPr>
          <w:rFonts w:ascii="宋体" w:hAnsi="宋体" w:cs="宋体"/>
          <w:b/>
          <w:sz w:val="32"/>
          <w:lang w:eastAsia="zh-CN"/>
        </w:rPr>
        <w:t xml:space="preserve"> </w:t>
      </w:r>
      <w:r/>
    </w:p>
    <w:p>
      <w:pPr>
        <w:ind w:left="480"/>
        <w:rPr>
          <w:rFonts w:hint="eastAsia" w:ascii="宋体" w:hAnsi="宋体"/>
          <w:i/>
          <w:sz w:val="24"/>
          <w:u w:val="single"/>
          <w:lang w:eastAsia="zh-CN"/>
        </w:rPr>
      </w:pPr>
      <w:r>
        <w:rPr>
          <w:rFonts w:ascii="宋体" w:hAnsi="宋体"/>
          <w:i/>
          <w:sz w:val="24"/>
          <w:u w:val="single"/>
          <w:lang w:eastAsia="zh-CN"/>
        </w:rPr>
        <w:t xml:space="preserve">一、响应函</w:t>
      </w:r>
      <w:r/>
    </w:p>
    <w:p>
      <w:pPr>
        <w:ind w:left="480"/>
        <w:rPr>
          <w:rFonts w:hint="eastAsia" w:ascii="宋体" w:hAnsi="宋体"/>
          <w:i/>
          <w:sz w:val="24"/>
          <w:u w:val="single"/>
          <w:lang w:eastAsia="zh-CN"/>
        </w:rPr>
      </w:pPr>
      <w:r>
        <w:rPr>
          <w:rFonts w:ascii="宋体" w:hAnsi="宋体"/>
          <w:i/>
          <w:sz w:val="24"/>
          <w:u w:val="single"/>
          <w:lang w:eastAsia="zh-CN"/>
        </w:rPr>
        <w:t xml:space="preserve">二、法人或其他组织的营业执照或相关部门的登记证明文件</w:t>
      </w:r>
      <w:r/>
    </w:p>
    <w:p>
      <w:pPr>
        <w:ind w:left="480"/>
        <w:rPr>
          <w:rFonts w:hint="eastAsia" w:ascii="宋体" w:hAnsi="宋体"/>
          <w:i/>
          <w:sz w:val="24"/>
          <w:u w:val="single"/>
          <w:lang w:eastAsia="zh-CN"/>
        </w:rPr>
      </w:pPr>
      <w:r>
        <w:rPr>
          <w:rFonts w:ascii="宋体" w:hAnsi="宋体"/>
          <w:i/>
          <w:sz w:val="24"/>
          <w:u w:val="single"/>
          <w:lang w:eastAsia="zh-CN"/>
        </w:rPr>
        <w:t xml:space="preserve">三、特定资格要求的证明文件</w:t>
      </w:r>
      <w:r/>
    </w:p>
    <w:p>
      <w:pPr>
        <w:ind w:left="480"/>
        <w:rPr>
          <w:rFonts w:hint="eastAsia" w:ascii="宋体" w:hAnsi="宋体"/>
          <w:i/>
          <w:sz w:val="24"/>
          <w:u w:val="single"/>
          <w:lang w:eastAsia="zh-CN"/>
        </w:rPr>
      </w:pPr>
      <w:r>
        <w:rPr>
          <w:rFonts w:ascii="宋体" w:hAnsi="宋体"/>
          <w:i/>
          <w:sz w:val="24"/>
          <w:u w:val="single"/>
          <w:lang w:eastAsia="zh-CN"/>
        </w:rPr>
        <w:t xml:space="preserve">四、法定代表人授权书</w:t>
      </w:r>
      <w:r>
        <w:rPr>
          <w:rFonts w:ascii="宋体" w:hAnsi="宋体"/>
          <w:i/>
          <w:sz w:val="24"/>
          <w:u w:val="single"/>
          <w:lang w:eastAsia="zh-CN"/>
        </w:rPr>
        <w:t xml:space="preserve">（法定代表人亲自参加征集活动的除外）</w:t>
      </w:r>
      <w:r/>
    </w:p>
    <w:p>
      <w:pPr>
        <w:ind w:left="480"/>
        <w:rPr>
          <w:rFonts w:hint="eastAsia" w:ascii="宋体" w:hAnsi="宋体"/>
          <w:i/>
          <w:sz w:val="24"/>
          <w:u w:val="single"/>
          <w:lang w:eastAsia="zh-CN"/>
        </w:rPr>
      </w:pPr>
      <w:r>
        <w:rPr>
          <w:rFonts w:ascii="宋体" w:hAnsi="宋体"/>
          <w:i/>
          <w:sz w:val="24"/>
          <w:u w:val="single"/>
          <w:lang w:eastAsia="zh-CN"/>
        </w:rPr>
        <w:t xml:space="preserve">五、供应商法定代表人身份证</w:t>
      </w:r>
      <w:r/>
    </w:p>
    <w:p>
      <w:pPr>
        <w:ind w:left="480"/>
        <w:rPr>
          <w:rFonts w:hint="eastAsia" w:ascii="宋体" w:hAnsi="宋体"/>
          <w:i/>
          <w:sz w:val="24"/>
          <w:u w:val="single"/>
          <w:lang w:eastAsia="zh-CN"/>
        </w:rPr>
      </w:pPr>
      <w:r>
        <w:rPr>
          <w:rFonts w:ascii="宋体" w:hAnsi="宋体"/>
          <w:i/>
          <w:sz w:val="24"/>
          <w:u w:val="single"/>
          <w:lang w:eastAsia="zh-CN"/>
        </w:rPr>
        <w:t xml:space="preserve">六、供应商法定代表人授权代表身份证（法定代表人亲自参加征集活动的除外）</w:t>
      </w:r>
      <w:r/>
    </w:p>
    <w:p>
      <w:pPr>
        <w:ind w:firstLine="560"/>
        <w:jc w:val="both"/>
        <w:spacing w:line="559" w:lineRule="atLeast"/>
        <w:rPr>
          <w:rFonts w:hint="eastAsia" w:ascii="宋体" w:hAnsi="宋体"/>
          <w:i/>
          <w:sz w:val="24"/>
          <w:u w:val="single"/>
          <w:lang w:eastAsia="zh-CN"/>
        </w:rPr>
        <w:pBdr>
          <w:top w:val="none" w:color="000000" w:sz="4" w:space="0"/>
          <w:left w:val="none" w:color="000000" w:sz="4" w:space="0"/>
          <w:bottom w:val="none" w:color="000000" w:sz="4" w:space="0"/>
          <w:right w:val="none" w:color="000000" w:sz="4" w:space="0"/>
        </w:pBdr>
      </w:pPr>
      <w:r>
        <w:rPr>
          <w:rFonts w:ascii="宋体" w:hAnsi="宋体"/>
          <w:i/>
          <w:sz w:val="24"/>
          <w:u w:val="single"/>
          <w:lang w:eastAsia="zh-CN"/>
        </w:rPr>
        <w:t xml:space="preserve">七、供应商</w:t>
      </w:r>
      <w:r>
        <w:rPr>
          <w:rFonts w:ascii="宋体" w:hAnsi="宋体"/>
          <w:i/>
          <w:sz w:val="24"/>
          <w:u w:val="single"/>
          <w:lang w:eastAsia="zh-CN"/>
        </w:rPr>
        <w:t xml:space="preserve">基本资格条件承诺</w:t>
      </w:r>
      <w:r>
        <w:rPr>
          <w:rFonts w:hint="eastAsia" w:ascii="宋体" w:hAnsi="宋体"/>
          <w:i/>
          <w:sz w:val="24"/>
          <w:u w:val="single"/>
          <w:lang w:eastAsia="zh-CN"/>
        </w:rPr>
        <w:t xml:space="preserve">书</w:t>
      </w:r>
      <w:r>
        <w:rPr>
          <w:rFonts w:ascii="宋体" w:hAnsi="宋体"/>
          <w:i/>
          <w:sz w:val="24"/>
          <w:u w:val="single"/>
          <w:lang w:eastAsia="zh-CN"/>
        </w:rPr>
        <w:t xml:space="preserve">（</w:t>
      </w:r>
      <w:r>
        <w:rPr>
          <w:rFonts w:hint="eastAsia" w:ascii="宋体" w:hAnsi="宋体"/>
          <w:i/>
          <w:sz w:val="24"/>
          <w:u w:val="single"/>
          <w:lang w:eastAsia="zh-CN"/>
        </w:rPr>
        <w:t xml:space="preserve">内容完整且签章完备</w:t>
      </w:r>
      <w:r>
        <w:rPr>
          <w:rFonts w:ascii="宋体" w:hAnsi="宋体"/>
          <w:i/>
          <w:sz w:val="24"/>
          <w:u w:val="single"/>
          <w:lang w:eastAsia="zh-CN"/>
        </w:rPr>
        <w:t xml:space="preserve">）</w:t>
      </w:r>
      <w:r/>
    </w:p>
    <w:p>
      <w:pPr>
        <w:ind w:firstLine="480"/>
        <w:spacing w:line="440" w:lineRule="exact"/>
        <w:rPr>
          <w:rFonts w:hint="eastAsia" w:ascii="宋体" w:hAnsi="宋体"/>
          <w:i/>
          <w:sz w:val="24"/>
          <w:u w:val="single"/>
          <w:lang w:eastAsia="zh-CN"/>
        </w:rPr>
      </w:pPr>
      <w:r>
        <w:rPr>
          <w:rFonts w:hint="eastAsia" w:ascii="宋体" w:hAnsi="宋体"/>
          <w:i/>
          <w:sz w:val="24"/>
          <w:u w:val="single"/>
          <w:lang w:eastAsia="zh-CN"/>
        </w:rPr>
        <w:t xml:space="preserve">八</w:t>
      </w:r>
      <w:r>
        <w:rPr>
          <w:rFonts w:ascii="宋体" w:hAnsi="宋体"/>
          <w:i/>
          <w:sz w:val="24"/>
          <w:u w:val="single"/>
          <w:lang w:eastAsia="zh-CN"/>
        </w:rPr>
        <w:t xml:space="preserve">、报价一览表</w:t>
      </w:r>
      <w:r/>
    </w:p>
    <w:p>
      <w:pPr>
        <w:ind w:firstLine="480"/>
        <w:spacing w:line="440" w:lineRule="exact"/>
        <w:rPr>
          <w:rFonts w:hint="eastAsia" w:ascii="宋体" w:hAnsi="宋体"/>
          <w:i/>
          <w:sz w:val="24"/>
          <w:u w:val="single"/>
          <w:lang w:eastAsia="zh-CN"/>
        </w:rPr>
      </w:pPr>
      <w:r>
        <w:rPr>
          <w:rFonts w:hint="eastAsia" w:ascii="宋体" w:hAnsi="宋体"/>
          <w:i/>
          <w:sz w:val="24"/>
          <w:u w:val="single"/>
          <w:lang w:eastAsia="zh-CN"/>
        </w:rPr>
        <w:t xml:space="preserve">九</w:t>
      </w:r>
      <w:r>
        <w:rPr>
          <w:rFonts w:ascii="宋体" w:hAnsi="宋体"/>
          <w:i/>
          <w:sz w:val="24"/>
          <w:u w:val="single"/>
          <w:lang w:eastAsia="zh-CN"/>
        </w:rPr>
        <w:t xml:space="preserve">、采购需求响应及偏离表、商务要求响应及偏离表</w:t>
      </w:r>
      <w:r/>
    </w:p>
    <w:p>
      <w:pPr>
        <w:ind w:firstLine="480"/>
        <w:spacing w:line="440" w:lineRule="exact"/>
        <w:rPr>
          <w:rFonts w:hint="eastAsia" w:ascii="宋体" w:hAnsi="宋体"/>
          <w:i/>
          <w:sz w:val="24"/>
          <w:u w:val="single"/>
          <w:lang w:eastAsia="zh-CN"/>
        </w:rPr>
      </w:pPr>
      <w:r>
        <w:rPr>
          <w:rFonts w:ascii="宋体" w:hAnsi="宋体"/>
          <w:i/>
          <w:sz w:val="24"/>
          <w:u w:val="single"/>
          <w:lang w:eastAsia="zh-CN"/>
        </w:rPr>
        <w:t xml:space="preserve">十、拟派本项目人员一览表</w:t>
      </w:r>
      <w:r/>
    </w:p>
    <w:p>
      <w:pPr>
        <w:ind w:firstLine="480"/>
        <w:spacing w:line="440" w:lineRule="exact"/>
        <w:rPr>
          <w:rFonts w:hint="eastAsia" w:ascii="宋体" w:hAnsi="宋体"/>
          <w:i/>
          <w:sz w:val="24"/>
          <w:u w:val="single"/>
          <w:lang w:eastAsia="zh-CN"/>
        </w:rPr>
      </w:pPr>
      <w:r>
        <w:rPr>
          <w:rFonts w:ascii="宋体" w:hAnsi="宋体"/>
          <w:i/>
          <w:sz w:val="24"/>
          <w:u w:val="single"/>
          <w:lang w:eastAsia="zh-CN"/>
        </w:rPr>
        <w:t xml:space="preserve">十</w:t>
      </w:r>
      <w:r>
        <w:rPr>
          <w:rFonts w:hint="eastAsia" w:ascii="宋体" w:hAnsi="宋体"/>
          <w:i/>
          <w:sz w:val="24"/>
          <w:u w:val="single"/>
          <w:lang w:eastAsia="zh-CN"/>
        </w:rPr>
        <w:t xml:space="preserve">一</w:t>
      </w:r>
      <w:r>
        <w:rPr>
          <w:rFonts w:ascii="宋体" w:hAnsi="宋体"/>
          <w:i/>
          <w:sz w:val="24"/>
          <w:u w:val="single"/>
          <w:lang w:eastAsia="zh-CN"/>
        </w:rPr>
        <w:t xml:space="preserve">、业绩一览表</w:t>
      </w:r>
      <w:r/>
    </w:p>
    <w:p>
      <w:pPr>
        <w:ind w:firstLine="480"/>
        <w:spacing w:line="440" w:lineRule="exact"/>
        <w:rPr>
          <w:rFonts w:hint="eastAsia" w:ascii="宋体" w:hAnsi="宋体"/>
          <w:i/>
          <w:sz w:val="24"/>
          <w:u w:val="single"/>
          <w:lang w:eastAsia="zh-CN"/>
        </w:rPr>
      </w:pPr>
      <w:r>
        <w:rPr>
          <w:rFonts w:ascii="宋体" w:hAnsi="宋体"/>
          <w:i/>
          <w:sz w:val="24"/>
          <w:u w:val="single"/>
          <w:lang w:eastAsia="zh-CN"/>
        </w:rPr>
        <w:t xml:space="preserve">十</w:t>
      </w:r>
      <w:r>
        <w:rPr>
          <w:rFonts w:hint="eastAsia" w:ascii="宋体" w:hAnsi="宋体"/>
          <w:i/>
          <w:sz w:val="24"/>
          <w:u w:val="single"/>
          <w:lang w:eastAsia="zh-CN"/>
        </w:rPr>
        <w:t xml:space="preserve">二</w:t>
      </w:r>
      <w:r>
        <w:rPr>
          <w:rFonts w:ascii="宋体" w:hAnsi="宋体"/>
          <w:i/>
          <w:sz w:val="24"/>
          <w:u w:val="single"/>
          <w:lang w:eastAsia="zh-CN"/>
        </w:rPr>
        <w:t xml:space="preserve">、</w:t>
      </w:r>
      <w:r>
        <w:rPr>
          <w:rFonts w:ascii="宋体" w:hAnsi="宋体"/>
          <w:i/>
          <w:sz w:val="24"/>
          <w:u w:val="single"/>
          <w:lang w:eastAsia="zh-CN"/>
        </w:rPr>
        <w:t xml:space="preserve">增值服务承诺</w:t>
      </w:r>
      <w:r/>
    </w:p>
    <w:p>
      <w:pPr>
        <w:ind w:firstLine="480"/>
        <w:spacing w:line="440" w:lineRule="exact"/>
        <w:rPr>
          <w:rFonts w:hint="eastAsia" w:ascii="宋体" w:hAnsi="宋体"/>
          <w:i/>
          <w:sz w:val="24"/>
          <w:lang w:eastAsia="zh-CN"/>
        </w:rPr>
      </w:pPr>
      <w:r>
        <w:rPr>
          <w:rFonts w:ascii="宋体" w:hAnsi="宋体"/>
          <w:i/>
          <w:sz w:val="24"/>
          <w:lang w:eastAsia="zh-CN"/>
        </w:rPr>
        <w:t xml:space="preserve">十</w:t>
      </w:r>
      <w:r>
        <w:rPr>
          <w:rFonts w:hint="eastAsia" w:ascii="宋体" w:hAnsi="宋体"/>
          <w:i/>
          <w:sz w:val="24"/>
          <w:lang w:eastAsia="zh-CN"/>
        </w:rPr>
        <w:t xml:space="preserve">三、</w:t>
      </w:r>
      <w:r>
        <w:rPr>
          <w:rFonts w:ascii="宋体" w:hAnsi="宋体"/>
          <w:i/>
          <w:sz w:val="24"/>
          <w:lang w:eastAsia="zh-CN"/>
        </w:rPr>
        <w:t xml:space="preserve">技术方案</w:t>
      </w:r>
      <w:r/>
    </w:p>
    <w:p>
      <w:pPr>
        <w:ind w:firstLine="480"/>
        <w:spacing w:line="440" w:lineRule="exact"/>
        <w:rPr>
          <w:rFonts w:hint="eastAsia" w:ascii="宋体" w:hAnsi="宋体"/>
          <w:i/>
          <w:sz w:val="24"/>
          <w:lang w:eastAsia="zh-CN"/>
        </w:rPr>
      </w:pPr>
      <w:r>
        <w:rPr>
          <w:rFonts w:ascii="宋体" w:hAnsi="宋体"/>
          <w:i/>
          <w:sz w:val="24"/>
          <w:lang w:eastAsia="zh-CN"/>
        </w:rPr>
        <w:t xml:space="preserve">十</w:t>
      </w:r>
      <w:r>
        <w:rPr>
          <w:rFonts w:hint="eastAsia" w:ascii="宋体" w:hAnsi="宋体"/>
          <w:i/>
          <w:sz w:val="24"/>
          <w:lang w:eastAsia="zh-CN"/>
        </w:rPr>
        <w:t xml:space="preserve">四</w:t>
      </w:r>
      <w:r>
        <w:rPr>
          <w:rFonts w:ascii="宋体" w:hAnsi="宋体"/>
          <w:i/>
          <w:sz w:val="24"/>
          <w:lang w:eastAsia="zh-CN"/>
        </w:rPr>
        <w:t xml:space="preserve">、其他</w:t>
      </w:r>
      <w:r/>
    </w:p>
    <w:p>
      <w:pPr>
        <w:ind w:firstLine="480"/>
        <w:spacing w:line="440" w:lineRule="exact"/>
        <w:rPr>
          <w:rFonts w:hint="eastAsia" w:ascii="宋体" w:hAnsi="宋体"/>
          <w:i/>
          <w:sz w:val="24"/>
          <w:u w:val="single"/>
          <w:lang w:eastAsia="zh-CN"/>
        </w:rPr>
      </w:pPr>
      <w:r>
        <w:rPr>
          <w:rFonts w:hint="eastAsia" w:ascii="宋体" w:hAnsi="宋体"/>
          <w:i/>
          <w:sz w:val="24"/>
          <w:u w:val="single"/>
          <w:lang w:eastAsia="zh-CN"/>
        </w:rPr>
      </w:r>
      <w:r/>
    </w:p>
    <w:p>
      <w:pPr>
        <w:ind w:firstLine="480"/>
        <w:spacing w:line="440" w:lineRule="exact"/>
        <w:rPr>
          <w:rFonts w:hint="eastAsia" w:ascii="宋体" w:hAnsi="宋体"/>
          <w:i/>
          <w:sz w:val="24"/>
          <w:u w:val="single"/>
          <w:lang w:eastAsia="zh-CN"/>
        </w:rPr>
      </w:pPr>
      <w:r>
        <w:rPr>
          <w:rFonts w:hint="eastAsia" w:ascii="宋体" w:hAnsi="宋体"/>
          <w:i/>
          <w:sz w:val="24"/>
          <w:u w:val="single"/>
          <w:lang w:eastAsia="zh-CN"/>
        </w:rPr>
      </w:r>
      <w:r/>
    </w:p>
    <w:p>
      <w:pPr>
        <w:ind w:firstLine="480"/>
        <w:spacing w:line="440" w:lineRule="exact"/>
        <w:rPr>
          <w:rFonts w:hint="eastAsia" w:ascii="宋体" w:hAnsi="宋体"/>
          <w:i/>
          <w:sz w:val="24"/>
          <w:u w:val="single"/>
          <w:lang w:eastAsia="zh-CN"/>
        </w:rPr>
      </w:pPr>
      <w:r>
        <w:rPr>
          <w:rFonts w:hint="eastAsia" w:ascii="宋体" w:hAnsi="宋体"/>
          <w:i/>
          <w:sz w:val="24"/>
          <w:u w:val="single"/>
          <w:lang w:eastAsia="zh-CN"/>
        </w:rPr>
      </w:r>
      <w:r/>
    </w:p>
    <w:p>
      <w:pPr>
        <w:ind w:firstLine="480"/>
        <w:spacing w:line="440" w:lineRule="exact"/>
        <w:rPr>
          <w:rFonts w:hint="eastAsia" w:ascii="宋体" w:hAnsi="宋体"/>
          <w:i/>
          <w:sz w:val="24"/>
          <w:u w:val="single"/>
          <w:lang w:eastAsia="zh-CN"/>
        </w:rPr>
      </w:pPr>
      <w:r>
        <w:rPr>
          <w:rFonts w:hint="eastAsia" w:ascii="宋体" w:hAnsi="宋体"/>
          <w:i/>
          <w:sz w:val="24"/>
          <w:u w:val="single"/>
          <w:lang w:eastAsia="zh-CN"/>
        </w:rPr>
      </w:r>
      <w:r/>
    </w:p>
    <w:p>
      <w:pPr>
        <w:ind w:firstLine="480"/>
        <w:spacing w:line="440" w:lineRule="exact"/>
        <w:rPr>
          <w:rFonts w:hint="eastAsia" w:ascii="宋体" w:hAnsi="宋体"/>
          <w:i/>
          <w:sz w:val="24"/>
          <w:u w:val="single"/>
          <w:lang w:eastAsia="zh-CN"/>
        </w:rPr>
      </w:pPr>
      <w:r>
        <w:rPr>
          <w:rFonts w:hint="eastAsia" w:ascii="宋体" w:hAnsi="宋体"/>
          <w:i/>
          <w:sz w:val="24"/>
          <w:u w:val="single"/>
          <w:lang w:eastAsia="zh-CN"/>
        </w:rPr>
      </w:r>
      <w:r/>
    </w:p>
    <w:p>
      <w:pPr>
        <w:ind w:firstLine="480"/>
        <w:spacing w:line="440" w:lineRule="exact"/>
        <w:rPr>
          <w:rFonts w:hint="eastAsia" w:ascii="宋体" w:hAnsi="宋体"/>
          <w:i/>
          <w:sz w:val="24"/>
          <w:u w:val="single"/>
          <w:lang w:eastAsia="zh-CN"/>
        </w:rPr>
      </w:pPr>
      <w:r>
        <w:rPr>
          <w:rFonts w:hint="eastAsia" w:ascii="宋体" w:hAnsi="宋体"/>
          <w:i/>
          <w:sz w:val="24"/>
          <w:u w:val="single"/>
          <w:lang w:eastAsia="zh-CN"/>
        </w:rPr>
      </w:r>
      <w:r/>
    </w:p>
    <w:p>
      <w:pPr>
        <w:ind w:firstLine="480"/>
        <w:spacing w:line="440" w:lineRule="exact"/>
        <w:rPr>
          <w:rFonts w:hint="eastAsia" w:ascii="宋体" w:hAnsi="宋体"/>
          <w:i/>
          <w:sz w:val="24"/>
          <w:u w:val="single"/>
          <w:lang w:eastAsia="zh-CN"/>
        </w:rPr>
      </w:pPr>
      <w:r>
        <w:rPr>
          <w:rFonts w:hint="eastAsia" w:ascii="宋体" w:hAnsi="宋体"/>
          <w:i/>
          <w:sz w:val="24"/>
          <w:u w:val="single"/>
          <w:lang w:eastAsia="zh-CN"/>
        </w:rPr>
      </w:r>
      <w:r/>
    </w:p>
    <w:p>
      <w:pPr>
        <w:rPr>
          <w:rFonts w:hint="eastAsia" w:ascii="黑体" w:hAnsi="黑体" w:eastAsia="黑体"/>
          <w:i/>
          <w:sz w:val="32"/>
          <w:szCs w:val="32"/>
          <w:u w:val="single"/>
          <w:lang w:eastAsia="zh-CN"/>
        </w:rPr>
      </w:pPr>
      <w:r>
        <w:rPr>
          <w:rFonts w:ascii="黑体" w:hAnsi="黑体" w:eastAsia="黑体"/>
          <w:i/>
          <w:sz w:val="32"/>
          <w:szCs w:val="32"/>
          <w:u w:val="single"/>
          <w:lang w:eastAsia="zh-CN"/>
        </w:rPr>
        <w:t xml:space="preserve">一、响应函（格式）</w:t>
      </w:r>
      <w:r/>
    </w:p>
    <w:p>
      <w:pPr>
        <w:jc w:val="center"/>
        <w:spacing w:line="360" w:lineRule="auto"/>
        <w:rPr>
          <w:rFonts w:hint="eastAsia" w:ascii="宋体" w:hAnsi="宋体"/>
          <w:bCs/>
          <w:sz w:val="24"/>
          <w:szCs w:val="24"/>
          <w:lang w:eastAsia="zh-CN"/>
        </w:rPr>
      </w:pPr>
      <w:r>
        <w:rPr>
          <w:rFonts w:ascii="黑体" w:hAnsi="黑体" w:eastAsia="黑体"/>
          <w:bCs/>
          <w:sz w:val="28"/>
          <w:szCs w:val="28"/>
          <w:lang w:eastAsia="zh-CN"/>
        </w:rPr>
        <w:t xml:space="preserve">响应函</w:t>
      </w:r>
      <w:r/>
    </w:p>
    <w:p>
      <w:pPr>
        <w:spacing w:line="360" w:lineRule="auto"/>
        <w:rPr>
          <w:rFonts w:hint="eastAsia" w:ascii="宋体" w:hAnsi="宋体"/>
          <w:bCs/>
          <w:sz w:val="24"/>
          <w:szCs w:val="24"/>
          <w:lang w:eastAsia="zh-CN"/>
        </w:rPr>
      </w:pPr>
      <w:r>
        <w:rPr>
          <w:rFonts w:ascii="宋体" w:hAnsi="宋体"/>
          <w:bCs/>
          <w:sz w:val="24"/>
          <w:szCs w:val="24"/>
          <w:lang w:eastAsia="zh-CN"/>
        </w:rPr>
        <w:t xml:space="preserve">致泰州市公安局：</w:t>
      </w:r>
      <w:r/>
    </w:p>
    <w:p>
      <w:pPr>
        <w:ind w:firstLine="480"/>
        <w:spacing w:line="360" w:lineRule="auto"/>
        <w:rPr>
          <w:rFonts w:hint="eastAsia" w:ascii="宋体" w:hAnsi="宋体"/>
          <w:bCs/>
          <w:sz w:val="24"/>
          <w:szCs w:val="24"/>
          <w:lang w:eastAsia="zh-CN"/>
        </w:rPr>
      </w:pPr>
      <w:r>
        <w:rPr>
          <w:rFonts w:ascii="宋体" w:hAnsi="宋体"/>
          <w:bCs/>
          <w:sz w:val="24"/>
          <w:szCs w:val="24"/>
          <w:lang w:eastAsia="zh-CN"/>
        </w:rPr>
        <w:t xml:space="preserve">我方收到贵方编号</w:t>
      </w:r>
      <w:r>
        <w:rPr>
          <w:lang w:eastAsia="zh-CN"/>
        </w:rPr>
        <w:t xml:space="preserve"> </w:t>
      </w:r>
      <w:r>
        <w:rPr>
          <w:u w:val="single"/>
          <w:lang w:eastAsia="zh-CN"/>
        </w:rPr>
        <w:t xml:space="preserve">                 </w:t>
      </w:r>
      <w:r>
        <w:rPr>
          <w:rFonts w:ascii="宋体" w:hAnsi="宋体"/>
          <w:bCs/>
          <w:sz w:val="24"/>
          <w:szCs w:val="24"/>
          <w:lang w:eastAsia="zh-CN"/>
        </w:rPr>
        <w:t xml:space="preserve">征集公告，经仔细阅读和研究，我方决定参加此项目的申请。</w:t>
      </w:r>
      <w:r/>
    </w:p>
    <w:p>
      <w:pPr>
        <w:numPr>
          <w:ilvl w:val="0"/>
          <w:numId w:val="3"/>
        </w:numPr>
        <w:ind w:left="0" w:firstLine="525"/>
        <w:jc w:val="both"/>
        <w:spacing w:after="0" w:line="360" w:lineRule="auto"/>
        <w:widowControl w:val="off"/>
        <w:tabs>
          <w:tab w:val="left" w:pos="315" w:leader="none"/>
          <w:tab w:val="left" w:pos="840" w:leader="none"/>
          <w:tab w:val="left" w:pos="945" w:leader="none"/>
          <w:tab w:val="left" w:pos="1050" w:leader="none"/>
          <w:tab w:val="left" w:pos="1260" w:leader="none"/>
        </w:tabs>
        <w:rPr>
          <w:rFonts w:hint="eastAsia" w:ascii="宋体" w:hAnsi="宋体"/>
          <w:bCs/>
          <w:sz w:val="24"/>
          <w:szCs w:val="24"/>
          <w:lang w:eastAsia="zh-CN"/>
        </w:rPr>
      </w:pPr>
      <w:r>
        <w:rPr>
          <w:rFonts w:ascii="宋体" w:hAnsi="宋体"/>
          <w:bCs/>
          <w:sz w:val="24"/>
          <w:szCs w:val="24"/>
          <w:lang w:eastAsia="zh-CN"/>
        </w:rPr>
        <w:t xml:space="preserve">我方愿意按照征集公告的一切要求，提供本项目的申请，综合报价见《报价一览表》。</w:t>
      </w:r>
      <w:r/>
    </w:p>
    <w:p>
      <w:pPr>
        <w:numPr>
          <w:ilvl w:val="0"/>
          <w:numId w:val="3"/>
        </w:numPr>
        <w:ind w:left="0" w:firstLine="523"/>
        <w:jc w:val="both"/>
        <w:spacing w:after="0" w:line="360" w:lineRule="auto"/>
        <w:widowControl w:val="off"/>
        <w:tabs>
          <w:tab w:val="left" w:pos="0" w:leader="none"/>
          <w:tab w:val="left" w:pos="315" w:leader="none"/>
          <w:tab w:val="left" w:pos="525" w:leader="none"/>
          <w:tab w:val="left" w:pos="840" w:leader="none"/>
          <w:tab w:val="left" w:pos="945" w:leader="none"/>
          <w:tab w:val="left" w:pos="1050" w:leader="none"/>
        </w:tabs>
        <w:rPr>
          <w:rStyle w:val="755"/>
          <w:rFonts w:hint="eastAsia"/>
          <w:bCs/>
          <w:lang w:eastAsia="zh-CN"/>
        </w:rPr>
      </w:pPr>
      <w:r>
        <w:rPr>
          <w:rFonts w:ascii="宋体" w:hAnsi="宋体"/>
          <w:bCs/>
          <w:sz w:val="24"/>
          <w:szCs w:val="24"/>
          <w:lang w:eastAsia="zh-CN"/>
        </w:rPr>
        <w:t xml:space="preserve">我方愿意提供泰州市公安局在征集公告中要求的文件、资料。</w:t>
      </w:r>
      <w:r/>
    </w:p>
    <w:p>
      <w:pPr>
        <w:numPr>
          <w:ilvl w:val="0"/>
          <w:numId w:val="3"/>
        </w:numPr>
        <w:ind w:left="0" w:firstLine="523"/>
        <w:jc w:val="both"/>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lang w:eastAsia="zh-CN"/>
        </w:rPr>
      </w:pPr>
      <w:r>
        <w:rPr>
          <w:rFonts w:ascii="宋体" w:hAnsi="宋体"/>
          <w:bCs/>
          <w:sz w:val="24"/>
          <w:szCs w:val="24"/>
          <w:lang w:eastAsia="zh-CN"/>
        </w:rPr>
        <w:t xml:space="preserve">我方同意按征集公告中的规定，本申请文件响应的有效期限为</w:t>
      </w:r>
      <w:r>
        <w:rPr>
          <w:rFonts w:ascii="宋体" w:hAnsi="宋体"/>
          <w:bCs/>
          <w:sz w:val="24"/>
          <w:lang w:eastAsia="zh-CN"/>
        </w:rPr>
        <w:t xml:space="preserve">网上提交截止时间之日后90天</w:t>
      </w:r>
      <w:r>
        <w:rPr>
          <w:rFonts w:ascii="宋体" w:hAnsi="宋体"/>
          <w:bCs/>
          <w:sz w:val="24"/>
          <w:szCs w:val="24"/>
          <w:lang w:eastAsia="zh-CN"/>
        </w:rPr>
        <w:t xml:space="preserve">。</w:t>
      </w:r>
      <w:r/>
    </w:p>
    <w:p>
      <w:pPr>
        <w:numPr>
          <w:ilvl w:val="0"/>
          <w:numId w:val="3"/>
        </w:numPr>
        <w:ind w:left="0" w:firstLine="523"/>
        <w:jc w:val="both"/>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lang w:eastAsia="zh-CN"/>
        </w:rPr>
      </w:pPr>
      <w:r>
        <w:rPr>
          <w:rFonts w:ascii="宋体" w:hAnsi="宋体"/>
          <w:bCs/>
          <w:sz w:val="24"/>
          <w:szCs w:val="24"/>
          <w:lang w:eastAsia="zh-CN"/>
        </w:rPr>
        <w:t xml:space="preserve">如果我方的响应文件被接受，我方将履行征集公告中规定的每一项要求，按期、按质、按量、完成服务任务。</w:t>
      </w:r>
      <w:r/>
    </w:p>
    <w:p>
      <w:pPr>
        <w:numPr>
          <w:ilvl w:val="0"/>
          <w:numId w:val="3"/>
        </w:numPr>
        <w:ind w:left="0" w:firstLine="523"/>
        <w:jc w:val="both"/>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lang w:eastAsia="zh-CN"/>
        </w:rPr>
      </w:pPr>
      <w:r>
        <w:rPr>
          <w:rFonts w:ascii="宋体" w:hAnsi="宋体"/>
          <w:bCs/>
          <w:sz w:val="24"/>
          <w:szCs w:val="24"/>
          <w:lang w:eastAsia="zh-CN"/>
        </w:rPr>
        <w:t xml:space="preserve">我方认为贵</w:t>
      </w:r>
      <w:r>
        <w:rPr>
          <w:rFonts w:hint="eastAsia" w:ascii="宋体" w:hAnsi="宋体"/>
          <w:bCs/>
          <w:sz w:val="24"/>
          <w:szCs w:val="24"/>
          <w:lang w:eastAsia="zh-CN"/>
        </w:rPr>
        <w:t xml:space="preserve">单位</w:t>
      </w:r>
      <w:r>
        <w:rPr>
          <w:rFonts w:ascii="宋体" w:hAnsi="宋体"/>
          <w:bCs/>
          <w:sz w:val="24"/>
          <w:szCs w:val="24"/>
          <w:lang w:eastAsia="zh-CN"/>
        </w:rPr>
        <w:t xml:space="preserve">有权决定入围成交者。</w:t>
      </w:r>
      <w:r/>
    </w:p>
    <w:p>
      <w:pPr>
        <w:numPr>
          <w:ilvl w:val="0"/>
          <w:numId w:val="3"/>
        </w:numPr>
        <w:ind w:left="0" w:firstLine="523"/>
        <w:jc w:val="both"/>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lang w:eastAsia="zh-CN"/>
        </w:rPr>
      </w:pPr>
      <w:r>
        <w:rPr>
          <w:rFonts w:ascii="宋体" w:hAnsi="宋体"/>
          <w:bCs/>
          <w:sz w:val="24"/>
          <w:szCs w:val="24"/>
          <w:lang w:eastAsia="zh-CN"/>
        </w:rPr>
        <w:t xml:space="preserve">我方愿意遵守《中华人民共和国政府采购法》，并按《中华人民共和国民法典》、财政部《政府采购框架协议采购方式管理暂行办法》</w:t>
      </w:r>
      <w:r>
        <w:rPr>
          <w:rFonts w:ascii="宋体" w:hAnsi="宋体"/>
          <w:sz w:val="24"/>
          <w:szCs w:val="24"/>
          <w:lang w:eastAsia="zh-CN"/>
        </w:rPr>
        <w:t xml:space="preserve">和</w:t>
      </w:r>
      <w:r>
        <w:rPr>
          <w:rFonts w:ascii="宋体" w:hAnsi="宋体"/>
          <w:bCs/>
          <w:sz w:val="24"/>
          <w:szCs w:val="24"/>
          <w:lang w:eastAsia="zh-CN"/>
        </w:rPr>
        <w:t xml:space="preserve">合同条款履行自己的全部责任。</w:t>
      </w:r>
      <w:r/>
    </w:p>
    <w:p>
      <w:pPr>
        <w:numPr>
          <w:ilvl w:val="0"/>
          <w:numId w:val="3"/>
        </w:numPr>
        <w:ind w:left="0" w:firstLine="523"/>
        <w:jc w:val="both"/>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lang w:eastAsia="zh-CN"/>
        </w:rPr>
      </w:pPr>
      <w:r>
        <w:rPr>
          <w:rFonts w:ascii="宋体" w:hAnsi="宋体"/>
          <w:bCs/>
          <w:sz w:val="24"/>
          <w:szCs w:val="24"/>
          <w:lang w:eastAsia="zh-CN"/>
        </w:rPr>
        <w:t xml:space="preserve">我方认可并遵守征集公告的所有规定，放弃对征集公告质疑的权利。</w:t>
      </w:r>
      <w:r/>
    </w:p>
    <w:p>
      <w:pPr>
        <w:numPr>
          <w:ilvl w:val="0"/>
          <w:numId w:val="3"/>
        </w:numPr>
        <w:ind w:left="0" w:firstLine="523"/>
        <w:jc w:val="both"/>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lang w:eastAsia="zh-CN"/>
        </w:rPr>
      </w:pPr>
      <w:r>
        <w:rPr>
          <w:rFonts w:ascii="宋体" w:hAnsi="宋体"/>
          <w:bCs/>
          <w:sz w:val="24"/>
          <w:szCs w:val="24"/>
          <w:lang w:eastAsia="zh-CN"/>
        </w:rPr>
        <w:t xml:space="preserve">我方愿意按征集公告的规定上传响应文件。如我方在申请截止期后撤回申请及入围后拒绝遵守响应承诺或拒绝在规定的时间内与采购人签订、履约合同，则</w:t>
      </w:r>
      <w:r>
        <w:rPr>
          <w:rFonts w:hint="eastAsia" w:ascii="宋体" w:hAnsi="宋体"/>
          <w:bCs/>
          <w:sz w:val="24"/>
          <w:szCs w:val="24"/>
          <w:lang w:eastAsia="zh-CN"/>
        </w:rPr>
        <w:t xml:space="preserve">视为</w:t>
      </w:r>
      <w:r>
        <w:rPr>
          <w:rFonts w:ascii="宋体" w:hAnsi="宋体"/>
          <w:bCs/>
          <w:sz w:val="24"/>
          <w:szCs w:val="24"/>
          <w:lang w:eastAsia="zh-CN"/>
        </w:rPr>
        <w:t xml:space="preserve">接受政府采购监督管理部门的处理。</w:t>
      </w:r>
      <w:r/>
    </w:p>
    <w:p>
      <w:pPr>
        <w:numPr>
          <w:ilvl w:val="0"/>
          <w:numId w:val="3"/>
        </w:numPr>
        <w:ind w:left="0" w:firstLine="523"/>
        <w:jc w:val="both"/>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lang w:eastAsia="zh-CN"/>
        </w:rPr>
      </w:pPr>
      <w:r>
        <w:rPr>
          <w:rFonts w:ascii="宋体" w:hAnsi="宋体"/>
          <w:bCs/>
          <w:sz w:val="24"/>
          <w:szCs w:val="24"/>
          <w:lang w:eastAsia="zh-CN"/>
        </w:rPr>
        <w:t xml:space="preserve">一旦我方成为</w:t>
      </w:r>
      <w:r>
        <w:rPr>
          <w:rFonts w:hint="eastAsia" w:ascii="宋体" w:hAnsi="宋体"/>
          <w:bCs/>
          <w:sz w:val="24"/>
          <w:szCs w:val="24"/>
          <w:lang w:eastAsia="zh-CN"/>
        </w:rPr>
        <w:t xml:space="preserve">成交</w:t>
      </w:r>
      <w:r>
        <w:rPr>
          <w:rFonts w:ascii="宋体" w:hAnsi="宋体"/>
          <w:bCs/>
          <w:sz w:val="24"/>
          <w:szCs w:val="24"/>
          <w:lang w:eastAsia="zh-CN"/>
        </w:rPr>
        <w:t xml:space="preserve">供应商,我方将根据征集文件的规定，严格履行合同的责任和义务,并保证在征集文件规定的时间</w:t>
      </w:r>
      <w:r>
        <w:rPr>
          <w:rFonts w:hint="eastAsia" w:ascii="宋体" w:hAnsi="宋体"/>
          <w:bCs/>
          <w:sz w:val="24"/>
          <w:szCs w:val="24"/>
          <w:lang w:eastAsia="zh-CN"/>
        </w:rPr>
        <w:t xml:space="preserve">内</w:t>
      </w:r>
      <w:r>
        <w:rPr>
          <w:rFonts w:ascii="宋体" w:hAnsi="宋体"/>
          <w:bCs/>
          <w:sz w:val="24"/>
          <w:szCs w:val="24"/>
          <w:lang w:eastAsia="zh-CN"/>
        </w:rPr>
        <w:t xml:space="preserve">完成项目，交付采购人验收、使用。</w:t>
      </w:r>
      <w:r/>
    </w:p>
    <w:p>
      <w:pPr>
        <w:numPr>
          <w:ilvl w:val="0"/>
          <w:numId w:val="3"/>
        </w:numPr>
        <w:ind w:left="0" w:firstLine="523"/>
        <w:jc w:val="both"/>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lang w:eastAsia="zh-CN"/>
        </w:rPr>
      </w:pPr>
      <w:r>
        <w:rPr>
          <w:rFonts w:ascii="宋体" w:hAnsi="宋体"/>
          <w:bCs/>
          <w:sz w:val="24"/>
          <w:szCs w:val="24"/>
          <w:lang w:eastAsia="zh-CN"/>
        </w:rPr>
        <w:t xml:space="preserve">我方决不提供虚假材料谋取入围或成交、决不采取不正当手段诋毁、排挤其他供应商、决不与征集人、采购人、其</w:t>
      </w:r>
      <w:r>
        <w:rPr>
          <w:rFonts w:hint="eastAsia" w:ascii="宋体" w:hAnsi="宋体"/>
          <w:bCs/>
          <w:sz w:val="24"/>
          <w:szCs w:val="24"/>
          <w:lang w:eastAsia="zh-CN"/>
        </w:rPr>
        <w:t xml:space="preserve">他</w:t>
      </w:r>
      <w:r>
        <w:rPr>
          <w:rFonts w:ascii="宋体" w:hAnsi="宋体"/>
          <w:bCs/>
          <w:sz w:val="24"/>
          <w:szCs w:val="24"/>
          <w:lang w:eastAsia="zh-CN"/>
        </w:rPr>
        <w:t xml:space="preserve">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ind w:firstLine="720"/>
        <w:spacing w:line="360" w:lineRule="auto"/>
        <w:rPr>
          <w:rFonts w:hint="eastAsia" w:ascii="宋体" w:hAnsi="宋体"/>
          <w:bCs/>
          <w:sz w:val="24"/>
          <w:szCs w:val="24"/>
          <w:lang w:eastAsia="zh-CN"/>
        </w:rPr>
      </w:pPr>
      <w:r>
        <w:rPr>
          <w:rFonts w:hint="eastAsia" w:ascii="宋体" w:hAnsi="宋体"/>
          <w:bCs/>
          <w:sz w:val="24"/>
          <w:szCs w:val="24"/>
          <w:lang w:eastAsia="zh-CN"/>
        </w:rPr>
      </w:r>
      <w:r/>
    </w:p>
    <w:p>
      <w:pPr>
        <w:ind w:firstLine="480"/>
        <w:spacing w:line="400" w:lineRule="exact"/>
        <w:rPr>
          <w:rFonts w:hint="eastAsia" w:ascii="宋体" w:hAnsi="宋体"/>
          <w:bCs/>
          <w:sz w:val="24"/>
          <w:szCs w:val="24"/>
          <w:lang w:eastAsia="zh-CN"/>
        </w:rPr>
      </w:pPr>
      <w:r>
        <w:rPr>
          <w:rFonts w:ascii="宋体" w:hAnsi="宋体"/>
          <w:bCs/>
          <w:sz w:val="24"/>
          <w:szCs w:val="24"/>
          <w:lang w:eastAsia="zh-CN"/>
        </w:rPr>
        <w:t xml:space="preserve">供应商（</w:t>
      </w:r>
      <w:r>
        <w:rPr>
          <w:rFonts w:ascii="宋体" w:hAnsi="宋体" w:cs="宋体"/>
          <w:sz w:val="24"/>
          <w:lang w:eastAsia="zh-CN"/>
        </w:rPr>
        <w:t xml:space="preserve">加盖</w:t>
      </w:r>
      <w:r>
        <w:rPr>
          <w:rFonts w:ascii="Times New Roman" w:hAnsi="Times New Roman" w:eastAsia="Times New Roman" w:cs="Times New Roman"/>
          <w:sz w:val="24"/>
          <w:lang w:eastAsia="zh-CN"/>
        </w:rPr>
        <w:t xml:space="preserve">CA</w:t>
      </w:r>
      <w:r>
        <w:rPr>
          <w:rFonts w:ascii="宋体" w:hAnsi="宋体" w:cs="宋体"/>
          <w:sz w:val="24"/>
          <w:lang w:eastAsia="zh-CN"/>
        </w:rPr>
        <w:t xml:space="preserve">电子公章</w:t>
      </w:r>
      <w:r>
        <w:rPr>
          <w:rFonts w:ascii="宋体" w:hAnsi="宋体"/>
          <w:bCs/>
          <w:sz w:val="24"/>
          <w:szCs w:val="24"/>
          <w:lang w:eastAsia="zh-CN"/>
        </w:rPr>
        <w:t xml:space="preserve">）：</w:t>
      </w:r>
      <w:r/>
    </w:p>
    <w:p>
      <w:pPr>
        <w:ind w:firstLine="480"/>
        <w:spacing w:line="400" w:lineRule="exact"/>
        <w:rPr>
          <w:rFonts w:hint="eastAsia" w:ascii="宋体" w:hAnsi="宋体"/>
          <w:bCs/>
          <w:sz w:val="24"/>
          <w:szCs w:val="24"/>
          <w:lang w:eastAsia="zh-CN"/>
        </w:rPr>
      </w:pPr>
      <w:r>
        <w:rPr>
          <w:rFonts w:ascii="宋体" w:hAnsi="宋体"/>
          <w:bCs/>
          <w:sz w:val="24"/>
          <w:szCs w:val="24"/>
          <w:lang w:eastAsia="zh-CN"/>
        </w:rPr>
        <w:t xml:space="preserve">法定代表人或法定代表人授权代表</w:t>
      </w:r>
      <w:r>
        <w:rPr>
          <w:rFonts w:hint="eastAsia" w:ascii="宋体" w:hAnsi="宋体"/>
          <w:bCs/>
          <w:sz w:val="24"/>
          <w:szCs w:val="24"/>
          <w:lang w:eastAsia="zh-CN"/>
        </w:rPr>
        <w:t xml:space="preserve">（</w:t>
      </w:r>
      <w:r>
        <w:rPr>
          <w:rFonts w:ascii="宋体" w:hAnsi="宋体"/>
          <w:bCs/>
          <w:sz w:val="24"/>
          <w:szCs w:val="24"/>
          <w:lang w:eastAsia="zh-CN"/>
        </w:rPr>
        <w:t xml:space="preserve">签字或盖章</w:t>
      </w:r>
      <w:r>
        <w:rPr>
          <w:rFonts w:hint="eastAsia" w:ascii="宋体" w:hAnsi="宋体"/>
          <w:bCs/>
          <w:sz w:val="24"/>
          <w:szCs w:val="24"/>
          <w:lang w:eastAsia="zh-CN"/>
        </w:rPr>
        <w:t xml:space="preserve">）</w:t>
      </w:r>
      <w:r>
        <w:rPr>
          <w:rFonts w:ascii="宋体" w:hAnsi="宋体"/>
          <w:bCs/>
          <w:sz w:val="24"/>
          <w:szCs w:val="24"/>
          <w:lang w:eastAsia="zh-CN"/>
        </w:rPr>
        <w:t xml:space="preserve">：</w:t>
      </w:r>
      <w:r/>
    </w:p>
    <w:p>
      <w:pPr>
        <w:ind w:firstLine="480"/>
        <w:spacing w:line="400" w:lineRule="exact"/>
        <w:rPr>
          <w:rFonts w:hint="eastAsia" w:ascii="宋体" w:hAnsi="宋体"/>
          <w:bCs/>
          <w:sz w:val="24"/>
          <w:szCs w:val="24"/>
          <w:lang w:eastAsia="zh-CN"/>
        </w:rPr>
      </w:pPr>
      <w:r>
        <w:rPr>
          <w:rFonts w:ascii="宋体" w:hAnsi="宋体"/>
          <w:bCs/>
          <w:sz w:val="24"/>
          <w:szCs w:val="24"/>
          <w:lang w:eastAsia="zh-CN"/>
        </w:rPr>
        <w:t xml:space="preserve">联系人：                                邮箱：</w:t>
      </w:r>
      <w:r/>
    </w:p>
    <w:p>
      <w:pPr>
        <w:ind w:firstLine="480"/>
        <w:spacing w:line="400" w:lineRule="exact"/>
        <w:rPr>
          <w:rFonts w:hint="eastAsia" w:ascii="宋体" w:hAnsi="宋体"/>
          <w:bCs/>
          <w:sz w:val="24"/>
          <w:szCs w:val="24"/>
          <w:lang w:eastAsia="zh-CN"/>
        </w:rPr>
      </w:pPr>
      <w:r>
        <w:rPr>
          <w:rFonts w:ascii="宋体" w:hAnsi="宋体"/>
          <w:bCs/>
          <w:sz w:val="24"/>
          <w:szCs w:val="24"/>
          <w:lang w:eastAsia="zh-CN"/>
        </w:rPr>
        <w:t xml:space="preserve">联系电话：                              传真：</w:t>
      </w:r>
      <w:r/>
    </w:p>
    <w:p>
      <w:pPr>
        <w:ind w:firstLine="480"/>
        <w:spacing w:line="400" w:lineRule="exact"/>
        <w:rPr>
          <w:rFonts w:hint="eastAsia" w:ascii="宋体" w:hAnsi="宋体"/>
          <w:bCs/>
          <w:sz w:val="24"/>
          <w:szCs w:val="24"/>
          <w:lang w:eastAsia="zh-CN"/>
        </w:rPr>
      </w:pPr>
      <w:r>
        <w:rPr>
          <w:rFonts w:ascii="宋体" w:hAnsi="宋体"/>
          <w:bCs/>
          <w:sz w:val="24"/>
          <w:szCs w:val="24"/>
          <w:lang w:eastAsia="zh-CN"/>
        </w:rPr>
        <w:t xml:space="preserve">通信地址：                              邮编：</w:t>
      </w:r>
      <w:r/>
    </w:p>
    <w:p>
      <w:pPr>
        <w:ind w:firstLine="480"/>
        <w:spacing w:line="400" w:lineRule="exact"/>
        <w:rPr>
          <w:rFonts w:hint="eastAsia" w:ascii="宋体" w:hAnsi="宋体"/>
          <w:bCs/>
          <w:sz w:val="24"/>
          <w:szCs w:val="24"/>
          <w:lang w:eastAsia="zh-CN"/>
        </w:rPr>
      </w:pPr>
      <w:r>
        <w:rPr>
          <w:rFonts w:hint="eastAsia" w:ascii="宋体" w:hAnsi="宋体"/>
          <w:bCs/>
          <w:sz w:val="24"/>
          <w:szCs w:val="24"/>
          <w:lang w:eastAsia="zh-CN"/>
        </w:rPr>
      </w:r>
      <w:r/>
    </w:p>
    <w:p>
      <w:pPr>
        <w:ind w:firstLine="480"/>
        <w:spacing w:line="400" w:lineRule="exact"/>
        <w:rPr>
          <w:rFonts w:hint="eastAsia" w:ascii="宋体" w:hAnsi="宋体"/>
          <w:bCs/>
          <w:sz w:val="24"/>
          <w:szCs w:val="24"/>
          <w:lang w:eastAsia="zh-CN"/>
        </w:rPr>
      </w:pPr>
      <w:r>
        <w:rPr>
          <w:rFonts w:hint="eastAsia" w:ascii="宋体" w:hAnsi="宋体"/>
          <w:bCs/>
          <w:sz w:val="24"/>
          <w:szCs w:val="24"/>
          <w:lang w:eastAsia="zh-CN"/>
        </w:rPr>
      </w:r>
      <w:r/>
    </w:p>
    <w:p>
      <w:pPr>
        <w:rPr>
          <w:rFonts w:hint="eastAsia" w:ascii="黑体" w:hAnsi="黑体" w:eastAsia="黑体"/>
          <w:i/>
          <w:sz w:val="32"/>
          <w:szCs w:val="32"/>
          <w:u w:val="single"/>
          <w:lang w:eastAsia="zh-CN"/>
        </w:rPr>
      </w:pPr>
      <w:r>
        <w:rPr>
          <w:rFonts w:ascii="黑体" w:hAnsi="黑体" w:eastAsia="黑体"/>
          <w:i/>
          <w:sz w:val="32"/>
          <w:szCs w:val="32"/>
          <w:u w:val="single"/>
          <w:lang w:eastAsia="zh-CN"/>
        </w:rPr>
        <w:t xml:space="preserve">二、法人或其他组织的营业执照或相关部门的登记证明文件</w:t>
      </w:r>
      <w:r/>
    </w:p>
    <w:p>
      <w:pPr>
        <w:rPr>
          <w:rFonts w:hint="eastAsia" w:ascii="黑体" w:hAnsi="黑体" w:eastAsia="黑体"/>
          <w:i/>
          <w:sz w:val="32"/>
          <w:szCs w:val="32"/>
          <w:u w:val="single"/>
          <w:lang w:eastAsia="zh-CN"/>
        </w:rPr>
      </w:pPr>
      <w:r>
        <w:rPr>
          <w:rFonts w:hint="eastAsia" w:ascii="黑体" w:hAnsi="黑体" w:eastAsia="黑体"/>
          <w:i/>
          <w:sz w:val="32"/>
          <w:szCs w:val="32"/>
          <w:u w:val="single"/>
          <w:lang w:eastAsia="zh-CN"/>
        </w:rPr>
      </w:r>
      <w:r/>
    </w:p>
    <w:p>
      <w:pPr>
        <w:rPr>
          <w:rFonts w:hint="eastAsia" w:ascii="黑体" w:hAnsi="黑体" w:eastAsia="黑体"/>
          <w:i/>
          <w:sz w:val="32"/>
          <w:szCs w:val="32"/>
          <w:u w:val="single"/>
          <w:lang w:eastAsia="zh-CN"/>
        </w:rPr>
      </w:pPr>
      <w:r>
        <w:rPr>
          <w:rFonts w:ascii="黑体" w:hAnsi="黑体" w:eastAsia="黑体"/>
          <w:i/>
          <w:sz w:val="32"/>
          <w:szCs w:val="32"/>
          <w:u w:val="single"/>
          <w:lang w:eastAsia="zh-CN"/>
        </w:rPr>
        <w:t xml:space="preserve">三、特定资格要求的证明文件</w:t>
      </w:r>
      <w:r/>
    </w:p>
    <w:p>
      <w:pPr>
        <w:ind w:firstLine="480"/>
        <w:rPr>
          <w:rFonts w:hint="eastAsia" w:ascii="黑体" w:hAnsi="黑体" w:eastAsia="黑体"/>
          <w:i/>
          <w:sz w:val="32"/>
          <w:szCs w:val="32"/>
          <w:u w:val="single"/>
          <w:lang w:eastAsia="zh-CN"/>
        </w:rPr>
      </w:pPr>
      <w:r>
        <w:rPr>
          <w:rFonts w:ascii="宋体" w:hAnsi="宋体" w:cs="宋体"/>
          <w:sz w:val="24"/>
          <w:lang w:eastAsia="zh-CN"/>
        </w:rPr>
        <w:t xml:space="preserve">按照本文件第一章第二条之（三）中“本项目的特定资格要求”应当提供的证书、材料</w:t>
      </w:r>
      <w:r>
        <w:rPr>
          <w:rFonts w:hint="eastAsia" w:ascii="宋体" w:hAnsi="宋体" w:cs="宋体"/>
          <w:sz w:val="24"/>
          <w:lang w:eastAsia="zh-CN"/>
        </w:rPr>
        <w:t xml:space="preserve">。</w:t>
      </w:r>
      <w:r/>
    </w:p>
    <w:p>
      <w:pPr>
        <w:jc w:val="both"/>
        <w:spacing w:after="0"/>
        <w:rPr>
          <w:rFonts w:hint="eastAsia" w:ascii="黑体" w:hAnsi="黑体" w:eastAsia="黑体"/>
          <w:i/>
          <w:sz w:val="32"/>
          <w:szCs w:val="32"/>
          <w:u w:val="single"/>
          <w:lang w:eastAsia="zh-CN"/>
        </w:rPr>
      </w:pPr>
      <w:r>
        <w:rPr>
          <w:rFonts w:ascii="黑体" w:hAnsi="黑体" w:eastAsia="黑体"/>
          <w:i/>
          <w:sz w:val="32"/>
          <w:szCs w:val="32"/>
          <w:u w:val="single"/>
          <w:lang w:eastAsia="zh-CN"/>
        </w:rPr>
        <w:t xml:space="preserve">四、法定代表人授权书</w:t>
      </w:r>
      <w:r>
        <w:rPr>
          <w:rFonts w:hint="eastAsia" w:ascii="黑体" w:hAnsi="黑体" w:eastAsia="黑体"/>
          <w:i/>
          <w:sz w:val="32"/>
          <w:szCs w:val="32"/>
          <w:u w:val="single"/>
          <w:lang w:eastAsia="zh-CN"/>
        </w:rPr>
        <w:t xml:space="preserve">（</w:t>
      </w:r>
      <w:r>
        <w:rPr>
          <w:rFonts w:ascii="黑体" w:hAnsi="黑体" w:eastAsia="黑体"/>
          <w:i/>
          <w:sz w:val="32"/>
          <w:szCs w:val="32"/>
          <w:u w:val="single"/>
          <w:lang w:eastAsia="zh-CN"/>
        </w:rPr>
        <w:t xml:space="preserve">法定代表人亲自参加征集活动的除外</w:t>
      </w:r>
      <w:r>
        <w:rPr>
          <w:rFonts w:hint="eastAsia" w:ascii="黑体" w:hAnsi="黑体" w:eastAsia="黑体"/>
          <w:i/>
          <w:sz w:val="32"/>
          <w:szCs w:val="32"/>
          <w:u w:val="single"/>
          <w:lang w:eastAsia="zh-CN"/>
        </w:rPr>
        <w:t xml:space="preserve">）</w:t>
      </w:r>
      <w:r/>
    </w:p>
    <w:p>
      <w:pPr>
        <w:jc w:val="both"/>
        <w:spacing w:after="0"/>
        <w:rPr>
          <w:rFonts w:hint="eastAsia" w:ascii="黑体" w:hAnsi="黑体" w:eastAsia="黑体"/>
          <w:i/>
          <w:sz w:val="32"/>
          <w:szCs w:val="32"/>
          <w:u w:val="single"/>
          <w:lang w:eastAsia="zh-CN"/>
        </w:rPr>
      </w:pPr>
      <w:r>
        <w:rPr>
          <w:rFonts w:hint="eastAsia" w:ascii="黑体" w:hAnsi="黑体" w:eastAsia="黑体"/>
          <w:i/>
          <w:sz w:val="32"/>
          <w:szCs w:val="32"/>
          <w:u w:val="single"/>
          <w:lang w:eastAsia="zh-CN"/>
        </w:rPr>
      </w:r>
      <w:r/>
    </w:p>
    <w:p>
      <w:pPr>
        <w:ind w:firstLine="480"/>
        <w:jc w:val="both"/>
        <w:spacing w:after="0"/>
        <w:rPr>
          <w:lang w:eastAsia="zh-CN"/>
        </w:rPr>
      </w:pPr>
      <w:r>
        <w:rPr>
          <w:rFonts w:ascii="宋体" w:hAnsi="宋体" w:cs="宋体"/>
          <w:sz w:val="24"/>
          <w:lang w:eastAsia="zh-CN"/>
        </w:rPr>
        <w:t xml:space="preserve">本授权书声明：</w:t>
      </w:r>
      <w:r>
        <w:rPr>
          <w:rFonts w:ascii="Times New Roman" w:hAnsi="Times New Roman" w:eastAsia="Times New Roman" w:cs="Times New Roman"/>
          <w:sz w:val="24"/>
          <w:lang w:eastAsia="zh-CN"/>
        </w:rPr>
        <w:t xml:space="preserve">____________</w:t>
      </w:r>
      <w:r>
        <w:rPr>
          <w:rFonts w:ascii="宋体" w:hAnsi="宋体" w:cs="宋体"/>
          <w:sz w:val="24"/>
          <w:lang w:eastAsia="zh-CN"/>
        </w:rPr>
        <w:t xml:space="preserve">（供应商名称）授权</w:t>
      </w:r>
      <w:r>
        <w:rPr>
          <w:rFonts w:ascii="Times New Roman" w:hAnsi="Times New Roman" w:eastAsia="Times New Roman" w:cs="Times New Roman"/>
          <w:sz w:val="24"/>
          <w:lang w:eastAsia="zh-CN"/>
        </w:rPr>
        <w:t xml:space="preserve">________________</w:t>
      </w:r>
      <w:r>
        <w:rPr>
          <w:rFonts w:ascii="宋体" w:hAnsi="宋体" w:cs="宋体"/>
          <w:sz w:val="24"/>
          <w:lang w:eastAsia="zh-CN"/>
        </w:rPr>
        <w:t xml:space="preserve">（被授权人的姓名）为我方就</w:t>
      </w:r>
      <w:r>
        <w:rPr>
          <w:rFonts w:ascii="Times New Roman" w:hAnsi="Times New Roman" w:cs="Times New Roman"/>
          <w:sz w:val="24"/>
          <w:lang w:eastAsia="zh-CN"/>
        </w:rPr>
        <w:t xml:space="preserve"> </w:t>
      </w:r>
      <w:r>
        <w:rPr>
          <w:rFonts w:ascii="Times New Roman" w:hAnsi="Times New Roman" w:eastAsia="Times New Roman" w:cs="Times New Roman"/>
          <w:sz w:val="24"/>
          <w:u w:val="single"/>
          <w:lang w:eastAsia="zh-CN"/>
        </w:rPr>
        <w:t xml:space="preserve">   </w:t>
      </w:r>
      <w:r>
        <w:rPr>
          <w:rFonts w:ascii="Times New Roman" w:hAnsi="Times New Roman" w:cs="Times New Roman"/>
          <w:sz w:val="24"/>
          <w:u w:val="single"/>
          <w:lang w:eastAsia="zh-CN"/>
        </w:rPr>
        <w:t xml:space="preserve">   </w:t>
      </w:r>
      <w:r>
        <w:rPr>
          <w:rFonts w:ascii="Times New Roman" w:hAnsi="Times New Roman" w:eastAsia="Times New Roman" w:cs="Times New Roman"/>
          <w:sz w:val="24"/>
          <w:u w:val="single"/>
          <w:lang w:eastAsia="zh-CN"/>
        </w:rPr>
        <w:t xml:space="preserve">     </w:t>
      </w:r>
      <w:r>
        <w:rPr>
          <w:rFonts w:ascii="宋体" w:hAnsi="宋体" w:cs="宋体"/>
          <w:sz w:val="24"/>
          <w:lang w:eastAsia="zh-CN"/>
        </w:rPr>
        <w:t xml:space="preserve">号项目框架协议采购活动的合法代理人，以本单位名义全权处理一切与该项目采购有关的事务。</w:t>
      </w:r>
      <w:r/>
    </w:p>
    <w:p>
      <w:pPr>
        <w:ind w:firstLine="480"/>
        <w:jc w:val="both"/>
        <w:spacing w:after="0"/>
        <w:rPr>
          <w:lang w:eastAsia="zh-CN"/>
        </w:rPr>
      </w:pPr>
      <w:r>
        <w:rPr>
          <w:rFonts w:ascii="宋体" w:hAnsi="宋体" w:cs="宋体"/>
          <w:sz w:val="24"/>
          <w:lang w:eastAsia="zh-CN"/>
        </w:rPr>
        <w:t xml:space="preserve">本授权书于</w:t>
      </w:r>
      <w:r>
        <w:rPr>
          <w:rFonts w:ascii="Times New Roman" w:hAnsi="Times New Roman" w:eastAsia="Times New Roman" w:cs="Times New Roman"/>
          <w:sz w:val="24"/>
          <w:lang w:eastAsia="zh-CN"/>
        </w:rPr>
        <w:t xml:space="preserve">______</w:t>
      </w:r>
      <w:r>
        <w:rPr>
          <w:rFonts w:ascii="宋体" w:hAnsi="宋体" w:cs="宋体"/>
          <w:sz w:val="24"/>
          <w:lang w:eastAsia="zh-CN"/>
        </w:rPr>
        <w:t xml:space="preserve">年</w:t>
      </w:r>
      <w:r>
        <w:rPr>
          <w:rFonts w:ascii="Times New Roman" w:hAnsi="Times New Roman" w:eastAsia="Times New Roman" w:cs="Times New Roman"/>
          <w:sz w:val="24"/>
          <w:lang w:eastAsia="zh-CN"/>
        </w:rPr>
        <w:t xml:space="preserve">____</w:t>
      </w:r>
      <w:r>
        <w:rPr>
          <w:rFonts w:ascii="宋体" w:hAnsi="宋体" w:cs="宋体"/>
          <w:sz w:val="24"/>
          <w:lang w:eastAsia="zh-CN"/>
        </w:rPr>
        <w:t xml:space="preserve">月</w:t>
      </w:r>
      <w:r>
        <w:rPr>
          <w:rFonts w:ascii="Times New Roman" w:hAnsi="Times New Roman" w:eastAsia="Times New Roman" w:cs="Times New Roman"/>
          <w:sz w:val="24"/>
          <w:lang w:eastAsia="zh-CN"/>
        </w:rPr>
        <w:t xml:space="preserve">____</w:t>
      </w:r>
      <w:r>
        <w:rPr>
          <w:rFonts w:ascii="宋体" w:hAnsi="宋体" w:cs="宋体"/>
          <w:sz w:val="24"/>
          <w:lang w:eastAsia="zh-CN"/>
        </w:rPr>
        <w:t xml:space="preserve">日起生效，特此声明。</w:t>
      </w:r>
      <w:r/>
    </w:p>
    <w:p>
      <w:pPr>
        <w:jc w:val="both"/>
        <w:spacing w:after="0"/>
        <w:rPr>
          <w:lang w:eastAsia="zh-CN"/>
        </w:rPr>
      </w:pPr>
      <w:r>
        <w:rPr>
          <w:rFonts w:ascii="Times New Roman" w:hAnsi="Times New Roman" w:eastAsia="Times New Roman" w:cs="Times New Roman"/>
          <w:sz w:val="24"/>
          <w:lang w:eastAsia="zh-CN"/>
        </w:rPr>
        <w:t xml:space="preserve">         </w:t>
      </w:r>
      <w:r>
        <w:rPr>
          <w:rFonts w:ascii="宋体" w:hAnsi="宋体" w:cs="宋体"/>
          <w:sz w:val="24"/>
          <w:lang w:eastAsia="zh-CN"/>
        </w:rPr>
        <w:t xml:space="preserve">被授权人身份证号码：</w:t>
      </w:r>
      <w:r>
        <w:rPr>
          <w:rFonts w:ascii="Times New Roman" w:hAnsi="Times New Roman" w:eastAsia="Times New Roman" w:cs="Times New Roman"/>
          <w:sz w:val="24"/>
          <w:u w:val="single"/>
          <w:lang w:eastAsia="zh-CN"/>
        </w:rPr>
        <w:t xml:space="preserve">                             </w:t>
      </w:r>
      <w:r/>
    </w:p>
    <w:p>
      <w:pPr>
        <w:jc w:val="both"/>
        <w:spacing w:after="0"/>
        <w:rPr>
          <w:lang w:eastAsia="zh-CN"/>
        </w:rPr>
      </w:pPr>
      <w:r>
        <w:rPr>
          <w:rFonts w:ascii="Times New Roman" w:hAnsi="Times New Roman" w:eastAsia="Times New Roman" w:cs="Times New Roman"/>
          <w:sz w:val="24"/>
          <w:lang w:eastAsia="zh-CN"/>
        </w:rPr>
        <w:t xml:space="preserve">         </w:t>
      </w:r>
      <w:r>
        <w:rPr>
          <w:rFonts w:ascii="宋体" w:hAnsi="宋体" w:cs="宋体"/>
          <w:sz w:val="24"/>
          <w:lang w:eastAsia="zh-CN"/>
        </w:rPr>
        <w:t xml:space="preserve">被授权人联系电话：（手机）</w:t>
      </w:r>
      <w:r>
        <w:rPr>
          <w:rFonts w:ascii="Times New Roman" w:hAnsi="Times New Roman" w:eastAsia="Times New Roman" w:cs="Times New Roman"/>
          <w:sz w:val="24"/>
          <w:u w:val="single"/>
          <w:lang w:eastAsia="zh-CN"/>
        </w:rPr>
        <w:t xml:space="preserve">                          </w:t>
      </w:r>
      <w:r/>
    </w:p>
    <w:p>
      <w:pPr>
        <w:ind w:firstLine="1200"/>
        <w:jc w:val="both"/>
        <w:spacing w:after="0"/>
        <w:rPr>
          <w:lang w:eastAsia="zh-CN"/>
        </w:rPr>
      </w:pPr>
      <w:r>
        <w:rPr>
          <w:rFonts w:ascii="宋体" w:hAnsi="宋体" w:cs="宋体"/>
          <w:sz w:val="24"/>
          <w:lang w:eastAsia="zh-CN"/>
        </w:rPr>
        <w:t xml:space="preserve">授权单位名称：</w:t>
      </w:r>
      <w:r>
        <w:rPr>
          <w:rFonts w:ascii="宋体" w:hAnsi="宋体" w:cs="宋体"/>
          <w:sz w:val="24"/>
          <w:u w:val="single"/>
          <w:lang w:eastAsia="zh-CN"/>
        </w:rPr>
        <w:t xml:space="preserve">（加盖</w:t>
      </w:r>
      <w:r>
        <w:rPr>
          <w:rFonts w:ascii="Times New Roman" w:hAnsi="Times New Roman" w:eastAsia="Times New Roman" w:cs="Times New Roman"/>
          <w:sz w:val="24"/>
          <w:u w:val="single"/>
          <w:lang w:eastAsia="zh-CN"/>
        </w:rPr>
        <w:t xml:space="preserve">CA</w:t>
      </w:r>
      <w:r>
        <w:rPr>
          <w:rFonts w:ascii="宋体" w:hAnsi="宋体" w:cs="宋体"/>
          <w:sz w:val="24"/>
          <w:u w:val="single"/>
          <w:lang w:eastAsia="zh-CN"/>
        </w:rPr>
        <w:t xml:space="preserve">电子公章）</w:t>
      </w:r>
      <w:r/>
    </w:p>
    <w:p>
      <w:pPr>
        <w:ind w:firstLine="480"/>
        <w:jc w:val="both"/>
        <w:spacing w:after="0"/>
        <w:rPr>
          <w:lang w:eastAsia="zh-CN"/>
        </w:rPr>
      </w:pPr>
      <w:r>
        <w:rPr>
          <w:rFonts w:ascii="Times New Roman" w:hAnsi="Times New Roman" w:eastAsia="Times New Roman" w:cs="Times New Roman"/>
          <w:sz w:val="24"/>
          <w:lang w:eastAsia="zh-CN"/>
        </w:rPr>
        <w:t xml:space="preserve">      </w:t>
      </w:r>
      <w:r>
        <w:rPr>
          <w:rFonts w:ascii="宋体" w:hAnsi="宋体" w:cs="宋体"/>
          <w:sz w:val="24"/>
          <w:lang w:eastAsia="zh-CN"/>
        </w:rPr>
        <w:t xml:space="preserve">单位地址：</w:t>
      </w:r>
      <w:r>
        <w:rPr>
          <w:rFonts w:ascii="Times New Roman" w:hAnsi="Times New Roman" w:eastAsia="Times New Roman" w:cs="Times New Roman"/>
          <w:sz w:val="24"/>
          <w:u w:val="single"/>
          <w:lang w:eastAsia="zh-CN"/>
        </w:rPr>
        <w:t xml:space="preserve">                                         </w:t>
      </w:r>
      <w:r/>
    </w:p>
    <w:p>
      <w:pPr>
        <w:ind w:firstLine="480"/>
        <w:jc w:val="both"/>
        <w:spacing w:after="0"/>
        <w:rPr>
          <w:lang w:eastAsia="zh-CN"/>
        </w:rPr>
      </w:pPr>
      <w:r>
        <w:rPr>
          <w:rFonts w:ascii="Times New Roman" w:hAnsi="Times New Roman" w:eastAsia="Times New Roman" w:cs="Times New Roman"/>
          <w:sz w:val="24"/>
          <w:lang w:eastAsia="zh-CN"/>
        </w:rPr>
        <w:t xml:space="preserve">      </w:t>
      </w:r>
      <w:r>
        <w:rPr>
          <w:rFonts w:ascii="宋体" w:hAnsi="宋体" w:cs="宋体"/>
          <w:sz w:val="24"/>
          <w:lang w:eastAsia="zh-CN"/>
        </w:rPr>
        <w:t xml:space="preserve">日期：</w:t>
      </w:r>
      <w:r>
        <w:rPr>
          <w:rFonts w:ascii="Times New Roman" w:hAnsi="Times New Roman" w:eastAsia="Times New Roman" w:cs="Times New Roman"/>
          <w:sz w:val="24"/>
          <w:u w:val="single"/>
          <w:lang w:eastAsia="zh-CN"/>
        </w:rPr>
        <w:t xml:space="preserve">                                         </w:t>
      </w:r>
      <w:r/>
    </w:p>
    <w:p>
      <w:pPr>
        <w:rPr>
          <w:rFonts w:hint="eastAsia" w:ascii="黑体" w:hAnsi="黑体" w:eastAsia="黑体"/>
          <w:i/>
          <w:sz w:val="32"/>
          <w:szCs w:val="32"/>
          <w:u w:val="single"/>
          <w:lang w:eastAsia="zh-CN"/>
        </w:rPr>
      </w:pPr>
      <w:r>
        <w:rPr>
          <w:rFonts w:hint="eastAsia" w:ascii="黑体" w:hAnsi="黑体" w:eastAsia="黑体"/>
          <w:i/>
          <w:sz w:val="32"/>
          <w:szCs w:val="32"/>
          <w:u w:val="single"/>
          <w:lang w:eastAsia="zh-CN"/>
        </w:rPr>
      </w:r>
      <w:r/>
    </w:p>
    <w:p>
      <w:pPr>
        <w:rPr>
          <w:rFonts w:hint="eastAsia" w:ascii="黑体" w:hAnsi="黑体" w:eastAsia="黑体"/>
          <w:i/>
          <w:sz w:val="32"/>
          <w:szCs w:val="32"/>
          <w:u w:val="single"/>
          <w:lang w:eastAsia="zh-CN"/>
        </w:rPr>
      </w:pPr>
      <w:r/>
      <w:bookmarkStart w:id="14" w:name="OLE_LINK1"/>
      <w:r>
        <w:rPr>
          <w:rFonts w:ascii="黑体" w:hAnsi="黑体" w:eastAsia="黑体"/>
          <w:i/>
          <w:sz w:val="32"/>
          <w:szCs w:val="32"/>
          <w:u w:val="single"/>
          <w:lang w:eastAsia="zh-CN"/>
        </w:rPr>
        <w:t xml:space="preserve">五、供应商法定代表人身份证</w:t>
      </w:r>
      <w:r>
        <w:rPr>
          <w:rFonts w:hint="eastAsia" w:ascii="黑体" w:hAnsi="黑体" w:eastAsia="黑体"/>
          <w:i/>
          <w:sz w:val="32"/>
          <w:szCs w:val="32"/>
          <w:u w:val="single"/>
          <w:lang w:eastAsia="zh-CN"/>
        </w:rPr>
        <w:t xml:space="preserve">（正反面）</w:t>
      </w:r>
      <w:r/>
    </w:p>
    <w:p>
      <w:pPr>
        <w:rPr>
          <w:rFonts w:hint="eastAsia" w:ascii="宋体" w:hAnsi="宋体"/>
          <w:i/>
          <w:sz w:val="24"/>
          <w:u w:val="single"/>
          <w:lang w:eastAsia="zh-CN"/>
        </w:rPr>
      </w:pPr>
      <w:r>
        <w:rPr>
          <w:rFonts w:hint="eastAsia" w:ascii="宋体" w:hAnsi="宋体"/>
          <w:i/>
          <w:sz w:val="24"/>
          <w:u w:val="single"/>
          <w:lang w:eastAsia="zh-CN"/>
        </w:rPr>
      </w:r>
      <w:r/>
    </w:p>
    <w:p>
      <w:pPr>
        <w:rPr>
          <w:rFonts w:hint="eastAsia" w:ascii="黑体" w:hAnsi="黑体" w:eastAsia="黑体"/>
          <w:i/>
          <w:sz w:val="32"/>
          <w:szCs w:val="32"/>
          <w:u w:val="single"/>
          <w:lang w:eastAsia="zh-CN"/>
        </w:rPr>
      </w:pPr>
      <w:r>
        <w:rPr>
          <w:rFonts w:ascii="黑体" w:hAnsi="黑体" w:eastAsia="黑体"/>
          <w:i/>
          <w:sz w:val="32"/>
          <w:szCs w:val="32"/>
          <w:u w:val="single"/>
          <w:lang w:eastAsia="zh-CN"/>
        </w:rPr>
        <w:t xml:space="preserve">六、供应商法定代表人授权代表身份证</w:t>
      </w:r>
      <w:r>
        <w:rPr>
          <w:rFonts w:hint="eastAsia" w:ascii="黑体" w:hAnsi="黑体" w:eastAsia="黑体"/>
          <w:i/>
          <w:sz w:val="32"/>
          <w:szCs w:val="32"/>
          <w:u w:val="single"/>
          <w:lang w:eastAsia="zh-CN"/>
        </w:rPr>
        <w:t xml:space="preserve">（正反面）</w:t>
      </w:r>
      <w:r>
        <w:rPr>
          <w:rFonts w:ascii="黑体" w:hAnsi="黑体" w:eastAsia="黑体"/>
          <w:i/>
          <w:sz w:val="32"/>
          <w:szCs w:val="32"/>
          <w:u w:val="single"/>
          <w:lang w:eastAsia="zh-CN"/>
        </w:rPr>
        <w:t xml:space="preserve">（法定代表人亲自参加征集活动的除外）</w:t>
      </w:r>
      <w:bookmarkEnd w:id="14"/>
      <w:r/>
      <w:r/>
    </w:p>
    <w:p>
      <w:pPr>
        <w:rPr>
          <w:rFonts w:hint="eastAsia" w:ascii="黑体" w:hAnsi="黑体" w:eastAsia="黑体"/>
          <w:i/>
          <w:sz w:val="32"/>
          <w:szCs w:val="32"/>
          <w:u w:val="single"/>
          <w:lang w:eastAsia="zh-CN"/>
        </w:rPr>
      </w:pPr>
      <w:r>
        <w:rPr>
          <w:rFonts w:hint="eastAsia" w:ascii="黑体" w:hAnsi="黑体" w:eastAsia="黑体"/>
          <w:i/>
          <w:sz w:val="32"/>
          <w:szCs w:val="32"/>
          <w:u w:val="single"/>
          <w:lang w:eastAsia="zh-CN"/>
        </w:rPr>
      </w:r>
      <w:r/>
    </w:p>
    <w:p>
      <w:pPr>
        <w:rPr>
          <w:rFonts w:hint="eastAsia" w:ascii="黑体" w:hAnsi="黑体" w:eastAsia="黑体"/>
          <w:i/>
          <w:sz w:val="32"/>
          <w:szCs w:val="32"/>
          <w:u w:val="single"/>
          <w:lang w:eastAsia="zh-CN"/>
        </w:rPr>
      </w:pPr>
      <w:r>
        <w:rPr>
          <w:rFonts w:ascii="黑体" w:hAnsi="黑体" w:eastAsia="黑体"/>
          <w:i/>
          <w:sz w:val="32"/>
          <w:szCs w:val="32"/>
          <w:u w:val="single"/>
          <w:lang w:eastAsia="zh-CN"/>
        </w:rPr>
        <w:t xml:space="preserve">七、供应商</w:t>
      </w:r>
      <w:r>
        <w:rPr>
          <w:rFonts w:ascii="黑体" w:hAnsi="黑体" w:eastAsia="黑体"/>
          <w:i/>
          <w:sz w:val="32"/>
          <w:szCs w:val="32"/>
          <w:u w:val="single"/>
          <w:lang w:eastAsia="zh-CN"/>
        </w:rPr>
        <w:t xml:space="preserve">基本资格条件承诺书</w:t>
      </w:r>
      <w:r/>
    </w:p>
    <w:p>
      <w:pPr>
        <w:jc w:val="center"/>
        <w:spacing w:line="440" w:lineRule="exact"/>
        <w:rPr>
          <w:rFonts w:hint="eastAsia" w:ascii="黑体" w:hAnsi="黑体" w:eastAsia="黑体"/>
          <w:bCs/>
          <w:sz w:val="28"/>
          <w:szCs w:val="28"/>
          <w:lang w:eastAsia="zh-CN"/>
        </w:rPr>
      </w:pPr>
      <w:r>
        <w:rPr>
          <w:rFonts w:ascii="黑体" w:hAnsi="黑体" w:eastAsia="黑体"/>
          <w:bCs/>
          <w:sz w:val="28"/>
          <w:szCs w:val="28"/>
          <w:lang w:eastAsia="zh-CN"/>
        </w:rPr>
        <w:t xml:space="preserve">供应商基本资格条件承诺书</w:t>
      </w:r>
      <w:r/>
    </w:p>
    <w:p>
      <w:pPr>
        <w:ind w:firstLine="560"/>
        <w:jc w:val="both"/>
        <w:spacing w:line="440" w:lineRule="exact"/>
        <w:rPr>
          <w:rFonts w:hint="eastAsia" w:ascii="宋体" w:hAnsi="宋体" w:cs="宋体"/>
          <w:sz w:val="24"/>
          <w:lang w:val="zh-CN" w:eastAsia="zh-CN"/>
        </w:rPr>
        <w:pBdr>
          <w:top w:val="none" w:color="000000" w:sz="4" w:space="0"/>
          <w:left w:val="none" w:color="000000" w:sz="4" w:space="0"/>
          <w:bottom w:val="none" w:color="000000" w:sz="4" w:space="0"/>
          <w:right w:val="none" w:color="000000" w:sz="4" w:space="0"/>
        </w:pBdr>
      </w:pPr>
      <w:r>
        <w:rPr>
          <w:rFonts w:hint="eastAsia" w:ascii="宋体" w:hAnsi="宋体" w:cs="宋体"/>
          <w:sz w:val="24"/>
          <w:lang w:val="zh-CN" w:eastAsia="zh-CN"/>
        </w:rPr>
        <w:t xml:space="preserve">我公司自愿参加贵单位组织的</w:t>
      </w:r>
      <w:r>
        <w:rPr>
          <w:rFonts w:ascii="宋体" w:hAnsi="宋体" w:cs="宋体"/>
          <w:sz w:val="24"/>
          <w:lang w:eastAsia="zh-CN"/>
        </w:rPr>
        <w:t xml:space="preserve">泰州市公安局2026-2027年度机关工作人员健康体检服务</w:t>
      </w:r>
      <w:r>
        <w:rPr>
          <w:rFonts w:hint="eastAsia" w:ascii="宋体" w:hAnsi="宋体" w:cs="宋体"/>
          <w:sz w:val="24"/>
          <w:lang w:val="zh-CN" w:eastAsia="zh-CN"/>
        </w:rPr>
        <w:t xml:space="preserve">采购活动，严格遵守《中华人民</w:t>
      </w:r>
      <w:r>
        <w:rPr>
          <w:rFonts w:hint="eastAsia" w:ascii="宋体" w:hAnsi="宋体" w:cs="宋体"/>
          <w:sz w:val="24"/>
          <w:lang w:val="zh-CN" w:eastAsia="zh-CN"/>
        </w:rPr>
        <w:t xml:space="preserve">共和国</w:t>
      </w:r>
      <w:r>
        <w:rPr>
          <w:rFonts w:hint="eastAsia" w:ascii="宋体" w:hAnsi="宋体" w:cs="宋体"/>
          <w:sz w:val="24"/>
          <w:lang w:val="zh-CN" w:eastAsia="zh-CN"/>
        </w:rPr>
        <w:t xml:space="preserve">政府采购法》及相关法律法规，坚守公开、公平、公正和诚实信用的原则，依法诚信经营，无条件遵守本次政府采购活动的各项规定。我们郑重承诺，本公司符合《中华人民共和国政府采购法》第二十二条规定的条件，包括：</w:t>
      </w:r>
      <w:r/>
    </w:p>
    <w:p>
      <w:pPr>
        <w:ind w:firstLine="561"/>
        <w:jc w:val="both"/>
        <w:spacing w:line="440" w:lineRule="exact"/>
        <w:rPr>
          <w:rFonts w:hint="eastAsia" w:ascii="宋体" w:hAnsi="宋体" w:cs="宋体"/>
          <w:sz w:val="24"/>
          <w:lang w:val="zh-CN" w:eastAsia="zh-CN"/>
        </w:rPr>
        <w:pBdr>
          <w:top w:val="none" w:color="000000" w:sz="4" w:space="0"/>
          <w:left w:val="none" w:color="000000" w:sz="4" w:space="0"/>
          <w:bottom w:val="none" w:color="000000" w:sz="4" w:space="0"/>
          <w:right w:val="none" w:color="000000" w:sz="4" w:space="0"/>
        </w:pBdr>
      </w:pPr>
      <w:r>
        <w:rPr>
          <w:rFonts w:ascii="宋体" w:hAnsi="宋体" w:cs="宋体"/>
          <w:sz w:val="24"/>
          <w:lang w:val="zh-CN" w:eastAsia="zh-CN"/>
        </w:rPr>
        <w:t xml:space="preserve">1．具有独立承担民事责任的能力；</w:t>
      </w:r>
      <w:r/>
    </w:p>
    <w:p>
      <w:pPr>
        <w:ind w:firstLine="561"/>
        <w:jc w:val="both"/>
        <w:spacing w:line="440" w:lineRule="exact"/>
        <w:rPr>
          <w:rFonts w:hint="eastAsia" w:ascii="宋体" w:hAnsi="宋体" w:cs="宋体"/>
          <w:sz w:val="24"/>
          <w:lang w:val="zh-CN" w:eastAsia="zh-CN"/>
        </w:rPr>
        <w:pBdr>
          <w:top w:val="none" w:color="000000" w:sz="4" w:space="0"/>
          <w:left w:val="none" w:color="000000" w:sz="4" w:space="0"/>
          <w:bottom w:val="none" w:color="000000" w:sz="4" w:space="0"/>
          <w:right w:val="none" w:color="000000" w:sz="4" w:space="0"/>
        </w:pBdr>
      </w:pPr>
      <w:r>
        <w:rPr>
          <w:rFonts w:ascii="宋体" w:hAnsi="宋体" w:cs="宋体"/>
          <w:sz w:val="24"/>
          <w:lang w:val="zh-CN" w:eastAsia="zh-CN"/>
        </w:rPr>
        <w:t xml:space="preserve">2．具有良好的商业信誉和健全的财务会计制度；</w:t>
      </w:r>
      <w:r/>
    </w:p>
    <w:p>
      <w:pPr>
        <w:ind w:firstLine="561"/>
        <w:jc w:val="both"/>
        <w:spacing w:line="440" w:lineRule="exact"/>
        <w:rPr>
          <w:rFonts w:hint="eastAsia" w:ascii="宋体" w:hAnsi="宋体" w:cs="宋体"/>
          <w:sz w:val="24"/>
          <w:lang w:val="zh-CN" w:eastAsia="zh-CN"/>
        </w:rPr>
        <w:pBdr>
          <w:top w:val="none" w:color="000000" w:sz="4" w:space="0"/>
          <w:left w:val="none" w:color="000000" w:sz="4" w:space="0"/>
          <w:bottom w:val="none" w:color="000000" w:sz="4" w:space="0"/>
          <w:right w:val="none" w:color="000000" w:sz="4" w:space="0"/>
        </w:pBdr>
      </w:pPr>
      <w:r>
        <w:rPr>
          <w:rFonts w:ascii="宋体" w:hAnsi="宋体" w:cs="宋体"/>
          <w:sz w:val="24"/>
          <w:lang w:val="zh-CN" w:eastAsia="zh-CN"/>
        </w:rPr>
        <w:t xml:space="preserve">3．具有履行合同所必需的设备和专业技术能力；</w:t>
      </w:r>
      <w:r/>
    </w:p>
    <w:p>
      <w:pPr>
        <w:ind w:firstLine="561"/>
        <w:jc w:val="both"/>
        <w:spacing w:line="440" w:lineRule="exact"/>
        <w:rPr>
          <w:rFonts w:hint="eastAsia" w:ascii="宋体" w:hAnsi="宋体" w:cs="宋体"/>
          <w:sz w:val="24"/>
          <w:lang w:val="zh-CN" w:eastAsia="zh-CN"/>
        </w:rPr>
        <w:pBdr>
          <w:top w:val="none" w:color="000000" w:sz="4" w:space="0"/>
          <w:left w:val="none" w:color="000000" w:sz="4" w:space="0"/>
          <w:bottom w:val="none" w:color="000000" w:sz="4" w:space="0"/>
          <w:right w:val="none" w:color="000000" w:sz="4" w:space="0"/>
        </w:pBdr>
      </w:pPr>
      <w:r>
        <w:rPr>
          <w:rFonts w:ascii="宋体" w:hAnsi="宋体" w:cs="宋体"/>
          <w:sz w:val="24"/>
          <w:lang w:val="zh-CN" w:eastAsia="zh-CN"/>
        </w:rPr>
        <w:t xml:space="preserve">4．有依法缴纳税收和社会保障资金的良好记录；</w:t>
      </w:r>
      <w:r/>
    </w:p>
    <w:p>
      <w:pPr>
        <w:ind w:firstLine="561"/>
        <w:jc w:val="both"/>
        <w:spacing w:line="440" w:lineRule="exact"/>
        <w:rPr>
          <w:rFonts w:hint="eastAsia" w:ascii="宋体" w:hAnsi="宋体" w:cs="宋体"/>
          <w:sz w:val="24"/>
          <w:lang w:val="zh-CN" w:eastAsia="zh-CN"/>
        </w:rPr>
        <w:pBdr>
          <w:top w:val="none" w:color="000000" w:sz="4" w:space="0"/>
          <w:left w:val="none" w:color="000000" w:sz="4" w:space="0"/>
          <w:bottom w:val="none" w:color="000000" w:sz="4" w:space="0"/>
          <w:right w:val="none" w:color="000000" w:sz="4" w:space="0"/>
        </w:pBdr>
      </w:pPr>
      <w:r>
        <w:rPr>
          <w:rFonts w:ascii="宋体" w:hAnsi="宋体" w:cs="宋体"/>
          <w:sz w:val="24"/>
          <w:lang w:val="zh-CN" w:eastAsia="zh-CN"/>
        </w:rPr>
        <w:t xml:space="preserve">5．参加政府采购活动前三年内，在经营活动中没有重大违法记录；</w:t>
      </w:r>
      <w:r/>
    </w:p>
    <w:p>
      <w:pPr>
        <w:ind w:firstLine="561"/>
        <w:jc w:val="both"/>
        <w:spacing w:line="440" w:lineRule="exact"/>
        <w:rPr>
          <w:rFonts w:hint="eastAsia" w:ascii="宋体" w:hAnsi="宋体" w:cs="宋体"/>
          <w:sz w:val="24"/>
          <w:lang w:val="zh-CN" w:eastAsia="zh-CN"/>
        </w:rPr>
        <w:pBdr>
          <w:top w:val="none" w:color="000000" w:sz="4" w:space="0"/>
          <w:left w:val="none" w:color="000000" w:sz="4" w:space="0"/>
          <w:bottom w:val="none" w:color="000000" w:sz="4" w:space="0"/>
          <w:right w:val="none" w:color="000000" w:sz="4" w:space="0"/>
        </w:pBdr>
      </w:pPr>
      <w:r>
        <w:rPr>
          <w:rFonts w:ascii="宋体" w:hAnsi="宋体" w:cs="宋体"/>
          <w:sz w:val="24"/>
          <w:lang w:val="zh-CN" w:eastAsia="zh-CN"/>
        </w:rPr>
        <w:t xml:space="preserve">6．</w:t>
      </w:r>
      <w:r>
        <w:rPr>
          <w:rFonts w:hint="eastAsia" w:ascii="宋体" w:hAnsi="宋体" w:cs="宋体"/>
          <w:sz w:val="24"/>
          <w:lang w:val="zh-CN" w:eastAsia="zh-CN"/>
        </w:rPr>
        <w:t xml:space="preserve">符合</w:t>
      </w:r>
      <w:r>
        <w:rPr>
          <w:rFonts w:ascii="宋体" w:hAnsi="宋体" w:cs="宋体"/>
          <w:sz w:val="24"/>
          <w:lang w:val="zh-CN" w:eastAsia="zh-CN"/>
        </w:rPr>
        <w:t xml:space="preserve">法律、行政法规规定的其他条件</w:t>
      </w:r>
      <w:r>
        <w:rPr>
          <w:rFonts w:hint="eastAsia" w:ascii="宋体" w:hAnsi="宋体" w:cs="宋体"/>
          <w:sz w:val="24"/>
          <w:lang w:val="zh-CN" w:eastAsia="zh-CN"/>
        </w:rPr>
        <w:t xml:space="preserve">；</w:t>
      </w:r>
      <w:r/>
    </w:p>
    <w:p>
      <w:pPr>
        <w:ind w:firstLine="561"/>
        <w:jc w:val="both"/>
        <w:spacing w:line="440" w:lineRule="exact"/>
        <w:rPr>
          <w:rFonts w:hint="eastAsia" w:ascii="宋体" w:hAnsi="宋体" w:cs="宋体"/>
          <w:sz w:val="24"/>
          <w:lang w:val="zh-CN" w:eastAsia="zh-CN"/>
        </w:rPr>
        <w:pBdr>
          <w:top w:val="none" w:color="000000" w:sz="4" w:space="0"/>
          <w:left w:val="none" w:color="000000" w:sz="4" w:space="0"/>
          <w:bottom w:val="none" w:color="000000" w:sz="4" w:space="0"/>
          <w:right w:val="none" w:color="000000" w:sz="4" w:space="0"/>
        </w:pBdr>
      </w:pPr>
      <w:r>
        <w:rPr>
          <w:rFonts w:hint="eastAsia" w:ascii="宋体" w:hAnsi="宋体" w:cs="宋体"/>
          <w:sz w:val="24"/>
          <w:lang w:val="zh-CN" w:eastAsia="zh-CN"/>
        </w:rPr>
        <w:t xml:space="preserve">7</w:t>
      </w:r>
      <w:r>
        <w:rPr>
          <w:rFonts w:ascii="宋体" w:hAnsi="宋体" w:cs="宋体"/>
          <w:sz w:val="24"/>
          <w:lang w:val="zh-CN" w:eastAsia="zh-CN"/>
        </w:rPr>
        <w:t xml:space="preserve">.</w:t>
      </w:r>
      <w:r>
        <w:rPr>
          <w:rFonts w:ascii="宋体" w:hAnsi="宋体" w:cs="宋体"/>
          <w:sz w:val="24"/>
          <w:lang w:val="zh-CN" w:eastAsia="zh-CN"/>
        </w:rPr>
        <w:t xml:space="preserve">未被“信用中国”网站（www.creditchina.gov.cn）列入失信被执行人、重大税收违法案件当事人名单、政府采购严重失信行为记录名单</w:t>
      </w:r>
      <w:r>
        <w:rPr>
          <w:rFonts w:ascii="宋体" w:hAnsi="宋体" w:cs="宋体"/>
          <w:sz w:val="24"/>
          <w:lang w:val="zh-CN" w:eastAsia="zh-CN"/>
        </w:rPr>
        <w:t xml:space="preserve">。</w:t>
      </w:r>
      <w:r/>
    </w:p>
    <w:p>
      <w:pPr>
        <w:ind w:firstLine="561"/>
        <w:jc w:val="both"/>
        <w:spacing w:line="440" w:lineRule="exact"/>
        <w:rPr>
          <w:rFonts w:hint="eastAsia" w:ascii="宋体" w:hAnsi="宋体" w:cs="宋体"/>
          <w:sz w:val="24"/>
          <w:lang w:val="zh-CN" w:eastAsia="zh-CN"/>
        </w:rPr>
        <w:pBdr>
          <w:top w:val="none" w:color="000000" w:sz="4" w:space="0"/>
          <w:left w:val="none" w:color="000000" w:sz="4" w:space="0"/>
          <w:bottom w:val="none" w:color="000000" w:sz="4" w:space="0"/>
          <w:right w:val="none" w:color="000000" w:sz="4" w:space="0"/>
        </w:pBdr>
      </w:pPr>
      <w:r>
        <w:rPr>
          <w:rFonts w:hint="eastAsia" w:ascii="宋体" w:hAnsi="宋体" w:cs="宋体"/>
          <w:sz w:val="24"/>
          <w:lang w:val="zh-CN" w:eastAsia="zh-CN"/>
        </w:rPr>
        <w:t xml:space="preserve">8.</w:t>
      </w:r>
      <w:r>
        <w:rPr>
          <w:rFonts w:ascii="宋体" w:hAnsi="宋体" w:cs="宋体"/>
          <w:sz w:val="24"/>
          <w:lang w:val="zh-CN" w:eastAsia="zh-CN"/>
        </w:rPr>
        <w:t xml:space="preserve">不存在《中华人民共和国政府采购法实施条例》（国务院令第658号）第十八条“单位负责人为同一人或者存在直接控股、管理关系的不同供应商，不得参加同一合同项下的政府采购活动</w:t>
      </w:r>
      <w:r>
        <w:rPr>
          <w:rFonts w:hint="eastAsia" w:ascii="宋体" w:hAnsi="宋体" w:cs="宋体"/>
          <w:sz w:val="24"/>
          <w:lang w:val="zh-CN" w:eastAsia="zh-CN"/>
        </w:rPr>
        <w:t xml:space="preserve">。除单一来源采购项目外，为采购项目提供整体设计、规范编制或者项目管理、监理、检测等服务的供应商，不得再参加该采购项目的其他采购活动。</w:t>
      </w:r>
      <w:r>
        <w:rPr>
          <w:rFonts w:hint="eastAsia" w:ascii="宋体" w:hAnsi="宋体" w:cs="宋体"/>
          <w:sz w:val="24"/>
          <w:lang w:val="zh-CN" w:eastAsia="zh-CN"/>
        </w:rPr>
        <w:t xml:space="preserve">”</w:t>
      </w:r>
      <w:r>
        <w:rPr>
          <w:rFonts w:ascii="宋体" w:hAnsi="宋体" w:cs="宋体"/>
          <w:sz w:val="24"/>
          <w:lang w:val="zh-CN" w:eastAsia="zh-CN"/>
        </w:rPr>
        <w:t xml:space="preserve">的情形。</w:t>
      </w:r>
      <w:r/>
    </w:p>
    <w:p>
      <w:pPr>
        <w:ind w:firstLine="560"/>
        <w:jc w:val="both"/>
        <w:spacing w:line="440" w:lineRule="exact"/>
        <w:rPr>
          <w:rFonts w:hint="eastAsia" w:ascii="宋体" w:hAnsi="宋体" w:cs="宋体"/>
          <w:sz w:val="24"/>
          <w:lang w:val="zh-CN" w:eastAsia="zh-CN"/>
        </w:rPr>
        <w:pBdr>
          <w:top w:val="none" w:color="000000" w:sz="4" w:space="0"/>
          <w:left w:val="none" w:color="000000" w:sz="4" w:space="0"/>
          <w:bottom w:val="none" w:color="000000" w:sz="4" w:space="0"/>
          <w:right w:val="none" w:color="000000" w:sz="4" w:space="0"/>
        </w:pBdr>
      </w:pPr>
      <w:r>
        <w:rPr>
          <w:rFonts w:hint="eastAsia" w:ascii="宋体" w:hAnsi="宋体" w:cs="宋体"/>
          <w:sz w:val="24"/>
          <w:lang w:val="zh-CN" w:eastAsia="zh-CN"/>
        </w:rPr>
        <w:t xml:space="preserve">如有弄虚作假或其他违法违规行为，</w:t>
      </w:r>
      <w:r>
        <w:rPr>
          <w:rFonts w:hint="eastAsia" w:ascii="宋体" w:hAnsi="宋体" w:cs="宋体"/>
          <w:sz w:val="24"/>
          <w:lang w:val="zh-CN" w:eastAsia="zh-CN"/>
        </w:rPr>
        <w:t xml:space="preserve">自</w:t>
      </w:r>
      <w:r>
        <w:rPr>
          <w:rFonts w:hint="eastAsia" w:ascii="宋体" w:hAnsi="宋体" w:cs="宋体"/>
          <w:sz w:val="24"/>
          <w:lang w:val="zh-CN" w:eastAsia="zh-CN"/>
        </w:rPr>
        <w:t xml:space="preserve">愿</w:t>
      </w:r>
      <w:r>
        <w:rPr>
          <w:rFonts w:hint="eastAsia" w:ascii="宋体" w:hAnsi="宋体" w:cs="宋体"/>
          <w:sz w:val="24"/>
          <w:lang w:val="zh-CN" w:eastAsia="zh-CN"/>
        </w:rPr>
        <w:t xml:space="preserve">承担一切法律责任，</w:t>
      </w:r>
      <w:r>
        <w:rPr>
          <w:rFonts w:hint="eastAsia" w:ascii="宋体" w:hAnsi="宋体" w:cs="宋体"/>
          <w:sz w:val="24"/>
          <w:lang w:val="zh-CN" w:eastAsia="zh-CN"/>
        </w:rPr>
        <w:t xml:space="preserve">并</w:t>
      </w:r>
      <w:r>
        <w:rPr>
          <w:rFonts w:hint="eastAsia" w:ascii="宋体" w:hAnsi="宋体" w:cs="宋体"/>
          <w:sz w:val="24"/>
          <w:lang w:val="zh-CN" w:eastAsia="zh-CN"/>
        </w:rPr>
        <w:t xml:space="preserve">接受各级政府采购监管部门和有权机关的审查和处罚。</w:t>
      </w:r>
      <w:r/>
    </w:p>
    <w:p>
      <w:pPr>
        <w:ind w:firstLine="3920"/>
        <w:jc w:val="both"/>
        <w:spacing w:before="120" w:line="440" w:lineRule="exact"/>
        <w:rPr>
          <w:rFonts w:hint="eastAsia" w:cs="仿宋" w:asciiTheme="minorEastAsia" w:hAnsiTheme="minorEastAsia"/>
          <w:sz w:val="24"/>
          <w:szCs w:val="24"/>
          <w:lang w:eastAsia="zh-CN"/>
        </w:rPr>
        <w:pBdr>
          <w:top w:val="none" w:color="000000" w:sz="4" w:space="0"/>
          <w:left w:val="none" w:color="000000" w:sz="4" w:space="0"/>
          <w:bottom w:val="none" w:color="000000" w:sz="4" w:space="0"/>
          <w:right w:val="none" w:color="000000" w:sz="4" w:space="0"/>
        </w:pBdr>
      </w:pPr>
      <w:r>
        <w:rPr>
          <w:rFonts w:hint="eastAsia" w:cs="仿宋" w:asciiTheme="minorEastAsia" w:hAnsiTheme="minorEastAsia"/>
          <w:sz w:val="24"/>
          <w:szCs w:val="24"/>
          <w:lang w:eastAsia="zh-CN"/>
        </w:rPr>
      </w:r>
      <w:r/>
    </w:p>
    <w:p>
      <w:pPr>
        <w:ind w:firstLine="3920"/>
        <w:jc w:val="both"/>
        <w:spacing w:before="120" w:line="440" w:lineRule="exact"/>
        <w:rPr>
          <w:rFonts w:hint="eastAsia" w:asciiTheme="minorEastAsia" w:hAnsiTheme="minorEastAsia"/>
          <w:sz w:val="24"/>
          <w:szCs w:val="24"/>
          <w:lang w:eastAsia="zh-CN"/>
        </w:rPr>
        <w:pBdr>
          <w:top w:val="none" w:color="000000" w:sz="4" w:space="0"/>
          <w:left w:val="none" w:color="000000" w:sz="4" w:space="0"/>
          <w:bottom w:val="none" w:color="000000" w:sz="4" w:space="0"/>
          <w:right w:val="none" w:color="000000" w:sz="4" w:space="0"/>
        </w:pBdr>
      </w:pPr>
      <w:r>
        <w:rPr>
          <w:rFonts w:cs="仿宋" w:asciiTheme="minorEastAsia" w:hAnsiTheme="minorEastAsia"/>
          <w:sz w:val="24"/>
          <w:szCs w:val="24"/>
          <w:lang w:eastAsia="zh-CN"/>
        </w:rPr>
        <w:t xml:space="preserve">供应商名称(</w:t>
      </w:r>
      <w:r>
        <w:rPr>
          <w:rFonts w:cs="仿宋" w:asciiTheme="minorEastAsia" w:hAnsiTheme="minorEastAsia"/>
          <w:sz w:val="24"/>
          <w:szCs w:val="24"/>
          <w:lang w:eastAsia="zh-CN"/>
        </w:rPr>
        <w:t xml:space="preserve">加盖CA电子公章</w:t>
      </w:r>
      <w:r>
        <w:rPr>
          <w:rFonts w:cs="仿宋" w:asciiTheme="minorEastAsia" w:hAnsiTheme="minorEastAsia"/>
          <w:sz w:val="24"/>
          <w:szCs w:val="24"/>
          <w:lang w:eastAsia="zh-CN"/>
        </w:rPr>
        <w:t xml:space="preserve">)：</w:t>
      </w:r>
      <w:r/>
    </w:p>
    <w:p>
      <w:pPr>
        <w:ind w:firstLine="2880"/>
        <w:jc w:val="both"/>
        <w:spacing w:before="120" w:line="440" w:lineRule="exact"/>
        <w:rPr>
          <w:rFonts w:hint="eastAsia" w:asciiTheme="minorEastAsia" w:hAnsiTheme="minorEastAsia"/>
          <w:sz w:val="24"/>
          <w:szCs w:val="24"/>
          <w:lang w:eastAsia="zh-CN"/>
        </w:rPr>
        <w:pBdr>
          <w:top w:val="none" w:color="000000" w:sz="4" w:space="0"/>
          <w:left w:val="none" w:color="000000" w:sz="4" w:space="0"/>
          <w:bottom w:val="none" w:color="000000" w:sz="4" w:space="0"/>
          <w:right w:val="none" w:color="000000" w:sz="4" w:space="0"/>
        </w:pBdr>
      </w:pPr>
      <w:r>
        <w:rPr>
          <w:rFonts w:ascii="宋体" w:hAnsi="宋体"/>
          <w:bCs/>
          <w:sz w:val="24"/>
          <w:szCs w:val="24"/>
          <w:lang w:eastAsia="zh-CN"/>
        </w:rPr>
        <w:t xml:space="preserve">法定代表人或法定代表人授权代表</w:t>
      </w:r>
      <w:r>
        <w:rPr>
          <w:rFonts w:cs="仿宋" w:asciiTheme="minorEastAsia" w:hAnsiTheme="minorEastAsia"/>
          <w:sz w:val="24"/>
          <w:szCs w:val="24"/>
          <w:lang w:eastAsia="zh-CN"/>
        </w:rPr>
        <w:t xml:space="preserve">(签字或</w:t>
      </w:r>
      <w:r>
        <w:rPr>
          <w:rFonts w:hint="eastAsia" w:cs="仿宋" w:asciiTheme="minorEastAsia" w:hAnsiTheme="minorEastAsia"/>
          <w:sz w:val="24"/>
          <w:szCs w:val="24"/>
          <w:lang w:eastAsia="zh-CN"/>
        </w:rPr>
        <w:t xml:space="preserve">盖</w:t>
      </w:r>
      <w:r>
        <w:rPr>
          <w:rFonts w:cs="仿宋" w:asciiTheme="minorEastAsia" w:hAnsiTheme="minorEastAsia"/>
          <w:sz w:val="24"/>
          <w:szCs w:val="24"/>
          <w:lang w:eastAsia="zh-CN"/>
        </w:rPr>
        <w:t xml:space="preserve">章)：</w:t>
      </w:r>
      <w:r/>
    </w:p>
    <w:p>
      <w:pPr>
        <w:ind w:firstLine="3920"/>
        <w:jc w:val="both"/>
        <w:spacing w:before="120" w:line="440" w:lineRule="exact"/>
        <w:rPr>
          <w:sz w:val="24"/>
          <w:szCs w:val="24"/>
          <w:lang w:eastAsia="zh-CN"/>
        </w:rPr>
        <w:pBdr>
          <w:top w:val="none" w:color="000000" w:sz="4" w:space="0"/>
          <w:left w:val="none" w:color="000000" w:sz="4" w:space="0"/>
          <w:bottom w:val="none" w:color="000000" w:sz="4" w:space="0"/>
          <w:right w:val="none" w:color="000000" w:sz="4" w:space="0"/>
        </w:pBdr>
      </w:pPr>
      <w:r>
        <w:rPr>
          <w:rFonts w:cs="仿宋" w:asciiTheme="minorEastAsia" w:hAnsiTheme="minorEastAsia"/>
          <w:sz w:val="24"/>
          <w:szCs w:val="24"/>
          <w:lang w:eastAsia="zh-CN"/>
        </w:rPr>
        <w:t xml:space="preserve">日期：</w:t>
      </w:r>
      <w:r>
        <w:rPr>
          <w:rFonts w:hint="eastAsia" w:cs="仿宋" w:asciiTheme="minorEastAsia" w:hAnsiTheme="minorEastAsia"/>
          <w:sz w:val="24"/>
          <w:szCs w:val="24"/>
          <w:lang w:eastAsia="zh-CN"/>
        </w:rPr>
        <w:t xml:space="preserve"> </w:t>
      </w:r>
      <w:r>
        <w:rPr>
          <w:rFonts w:cs="仿宋" w:asciiTheme="minorEastAsia" w:hAnsiTheme="minorEastAsia"/>
          <w:sz w:val="24"/>
          <w:szCs w:val="24"/>
          <w:lang w:eastAsia="zh-CN"/>
        </w:rPr>
        <w:t xml:space="preserve">年</w:t>
      </w:r>
      <w:r>
        <w:rPr>
          <w:rFonts w:hint="eastAsia" w:cs="仿宋" w:asciiTheme="minorEastAsia" w:hAnsiTheme="minorEastAsia"/>
          <w:sz w:val="24"/>
          <w:szCs w:val="24"/>
          <w:lang w:eastAsia="zh-CN"/>
        </w:rPr>
        <w:t xml:space="preserve"> </w:t>
      </w:r>
      <w:r>
        <w:rPr>
          <w:rFonts w:cs="仿宋" w:asciiTheme="minorEastAsia" w:hAnsiTheme="minorEastAsia"/>
          <w:sz w:val="24"/>
          <w:szCs w:val="24"/>
          <w:lang w:eastAsia="zh-CN"/>
        </w:rPr>
        <w:t xml:space="preserve">月</w:t>
      </w:r>
      <w:r>
        <w:rPr>
          <w:rFonts w:hint="eastAsia" w:cs="仿宋" w:asciiTheme="minorEastAsia" w:hAnsiTheme="minorEastAsia"/>
          <w:sz w:val="24"/>
          <w:szCs w:val="24"/>
          <w:lang w:eastAsia="zh-CN"/>
        </w:rPr>
        <w:t xml:space="preserve"> </w:t>
      </w:r>
      <w:r>
        <w:rPr>
          <w:rFonts w:cs="仿宋" w:asciiTheme="minorEastAsia" w:hAnsiTheme="minorEastAsia"/>
          <w:sz w:val="24"/>
          <w:szCs w:val="24"/>
          <w:lang w:eastAsia="zh-CN"/>
        </w:rPr>
        <w:t xml:space="preserve">日</w:t>
      </w:r>
      <w:r>
        <w:rPr>
          <w:rFonts w:asciiTheme="minorEastAsia" w:hAnsiTheme="minorEastAsia"/>
          <w:sz w:val="24"/>
          <w:szCs w:val="24"/>
          <w:u w:val="single"/>
          <w:lang w:eastAsia="zh-CN"/>
        </w:rPr>
        <w:t xml:space="preserve">    </w:t>
      </w:r>
      <w:r>
        <w:rPr>
          <w:sz w:val="24"/>
          <w:szCs w:val="24"/>
          <w:u w:val="single"/>
          <w:lang w:eastAsia="zh-CN"/>
        </w:rPr>
        <w:t xml:space="preserve">                    </w:t>
      </w:r>
      <w:r/>
    </w:p>
    <w:p>
      <w:pPr>
        <w:pStyle w:val="715"/>
        <w:jc w:val="both"/>
        <w:rPr>
          <w:rFonts w:hint="eastAsia" w:ascii="黑体" w:hAnsi="黑体" w:eastAsia="黑体" w:cs="Times New Roman"/>
          <w:b/>
          <w:bCs/>
          <w:i/>
          <w:sz w:val="32"/>
          <w:szCs w:val="32"/>
          <w:u w:val="single"/>
          <w:lang w:eastAsia="zh-CN"/>
        </w:rPr>
      </w:pPr>
      <w:r>
        <w:rPr>
          <w:rFonts w:hint="eastAsia" w:ascii="黑体" w:hAnsi="黑体" w:eastAsia="黑体" w:cs="Times New Roman"/>
          <w:b/>
          <w:bCs/>
          <w:i/>
          <w:sz w:val="32"/>
          <w:szCs w:val="32"/>
          <w:u w:val="single"/>
          <w:lang w:eastAsia="zh-CN"/>
        </w:rPr>
        <w:t xml:space="preserve">八</w:t>
      </w:r>
      <w:r>
        <w:rPr>
          <w:rFonts w:ascii="黑体" w:hAnsi="黑体" w:eastAsia="黑体" w:cs="Times New Roman"/>
          <w:b/>
          <w:bCs/>
          <w:i/>
          <w:sz w:val="32"/>
          <w:szCs w:val="32"/>
          <w:u w:val="single"/>
          <w:lang w:eastAsia="zh-CN"/>
        </w:rPr>
        <w:t xml:space="preserve">、报价一览表</w:t>
      </w:r>
      <w:r/>
    </w:p>
    <w:p>
      <w:pPr>
        <w:ind w:firstLine="220"/>
        <w:jc w:val="both"/>
        <w:spacing w:after="0"/>
        <w:rPr>
          <w:lang w:eastAsia="zh-CN"/>
        </w:rPr>
      </w:pPr>
      <w:r>
        <w:rPr>
          <w:lang w:eastAsia="zh-CN"/>
        </w:rPr>
        <w:t xml:space="preserve">项目编号：</w:t>
      </w:r>
      <w:r/>
    </w:p>
    <w:p>
      <w:pPr>
        <w:ind w:firstLine="220"/>
        <w:jc w:val="both"/>
        <w:spacing w:after="0"/>
        <w:rPr>
          <w:lang w:eastAsia="zh-CN"/>
        </w:rPr>
      </w:pPr>
      <w:r>
        <w:rPr>
          <w:lang w:eastAsia="zh-CN"/>
        </w:rPr>
        <w:t xml:space="preserve">货币单位：人民币元</w:t>
      </w:r>
      <w:r/>
    </w:p>
    <w:tbl>
      <w:tblPr>
        <w:tblW w:w="9345" w:type="dxa"/>
        <w:jc w:val="center"/>
        <w:tblLayout w:type="fixed"/>
        <w:tblLook w:val="04A0" w:firstRow="1" w:lastRow="0" w:firstColumn="1" w:lastColumn="0" w:noHBand="0" w:noVBand="1"/>
      </w:tblPr>
      <w:tblGrid>
        <w:gridCol w:w="703"/>
        <w:gridCol w:w="1559"/>
        <w:gridCol w:w="4112"/>
        <w:gridCol w:w="1558"/>
        <w:gridCol w:w="1413"/>
      </w:tblGrid>
      <w:tr>
        <w:trPr>
          <w:jc w:val="center"/>
          <w:trHeight w:val="1042"/>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9"/>
              <w:ind w:firstLine="0"/>
              <w:spacing w:line="360" w:lineRule="auto"/>
              <w:widowControl w:val="off"/>
              <w:rPr>
                <w:rFonts w:hint="eastAsia" w:ascii="宋体" w:hAnsi="宋体" w:eastAsia="宋体"/>
                <w:b/>
                <w:bCs/>
              </w:rPr>
              <w:outlineLvl w:val="1"/>
            </w:pPr>
            <w:r>
              <w:rPr>
                <w:rFonts w:ascii="宋体" w:hAnsi="宋体" w:eastAsia="宋体"/>
                <w:b/>
                <w:bCs/>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89"/>
              <w:ind w:firstLine="0"/>
              <w:jc w:val="center"/>
              <w:spacing w:line="360" w:lineRule="auto"/>
              <w:widowControl w:val="off"/>
              <w:rPr>
                <w:rStyle w:val="752"/>
                <w:rFonts w:hint="eastAsia" w:ascii="宋体" w:hAnsi="宋体" w:eastAsia="宋体"/>
                <w:b/>
                <w:bCs/>
              </w:rPr>
              <w:outlineLvl w:val="1"/>
            </w:pPr>
            <w:r>
              <w:rPr>
                <w:rFonts w:ascii="宋体" w:hAnsi="宋体" w:eastAsia="宋体"/>
                <w:b/>
                <w:bCs/>
              </w:rPr>
              <w:t xml:space="preserve">报价项</w:t>
            </w:r>
            <w:r/>
          </w:p>
        </w:tc>
        <w:tc>
          <w:tcPr>
            <w:shd w:val="clear" w:color="auto" w:fill="auto"/>
            <w:tcBorders>
              <w:top w:val="single" w:color="000000" w:sz="4" w:space="0"/>
              <w:left w:val="single" w:color="000000" w:sz="4" w:space="0"/>
              <w:bottom w:val="single" w:color="000000" w:sz="4" w:space="0"/>
              <w:right w:val="single" w:color="000000" w:sz="4" w:space="0"/>
            </w:tcBorders>
            <w:tcW w:w="4112" w:type="dxa"/>
            <w:vAlign w:val="center"/>
            <w:textDirection w:val="lrTb"/>
            <w:noWrap w:val="false"/>
          </w:tcPr>
          <w:p>
            <w:pPr>
              <w:pStyle w:val="789"/>
              <w:ind w:firstLine="723"/>
              <w:jc w:val="center"/>
              <w:spacing w:line="360" w:lineRule="auto"/>
              <w:widowControl w:val="off"/>
              <w:rPr>
                <w:rStyle w:val="752"/>
                <w:rFonts w:hint="eastAsia" w:ascii="宋体" w:hAnsi="宋体" w:eastAsia="宋体"/>
                <w:b/>
                <w:bCs/>
              </w:rPr>
              <w:outlineLvl w:val="1"/>
            </w:pPr>
            <w:r>
              <w:rPr>
                <w:rStyle w:val="752"/>
                <w:rFonts w:ascii="宋体" w:hAnsi="宋体" w:eastAsia="宋体"/>
                <w:b/>
                <w:bCs/>
              </w:rPr>
              <w:t xml:space="preserve">报价要求</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89"/>
              <w:ind w:firstLine="0"/>
              <w:jc w:val="center"/>
              <w:spacing w:line="360" w:lineRule="auto"/>
              <w:widowControl w:val="off"/>
              <w:rPr>
                <w:rStyle w:val="752"/>
                <w:rFonts w:hint="eastAsia" w:ascii="宋体" w:hAnsi="宋体" w:eastAsia="宋体"/>
                <w:b/>
                <w:bCs/>
              </w:rPr>
              <w:outlineLvl w:val="1"/>
            </w:pPr>
            <w:r>
              <w:rPr>
                <w:rStyle w:val="752"/>
                <w:rFonts w:ascii="宋体" w:hAnsi="宋体" w:eastAsia="宋体"/>
                <w:b/>
                <w:bCs/>
              </w:rPr>
              <w:t xml:space="preserve">报价单位</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789"/>
              <w:ind w:firstLine="0"/>
              <w:jc w:val="center"/>
              <w:spacing w:line="360" w:lineRule="auto"/>
              <w:widowControl w:val="off"/>
              <w:rPr>
                <w:rStyle w:val="752"/>
                <w:rFonts w:hint="eastAsia" w:ascii="宋体" w:hAnsi="宋体" w:eastAsia="宋体"/>
                <w:b/>
                <w:bCs/>
              </w:rPr>
              <w:outlineLvl w:val="1"/>
            </w:pPr>
            <w:r>
              <w:rPr>
                <w:rStyle w:val="752"/>
                <w:rFonts w:ascii="宋体" w:hAnsi="宋体" w:eastAsia="宋体"/>
                <w:b/>
                <w:bCs/>
              </w:rPr>
              <w:t xml:space="preserve">报价</w:t>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9"/>
              <w:ind w:firstLine="0"/>
              <w:jc w:val="center"/>
              <w:spacing w:line="360" w:lineRule="auto"/>
              <w:widowControl w:val="off"/>
              <w:rPr>
                <w:rFonts w:hint="eastAsia" w:ascii="宋体" w:hAnsi="宋体" w:eastAsia="宋体"/>
              </w:rPr>
              <w:outlineLvl w:val="1"/>
            </w:pPr>
            <w:r>
              <w:rPr>
                <w:rFonts w:ascii="宋体" w:hAnsi="宋体" w:eastAsia="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89"/>
              <w:ind w:firstLine="0"/>
              <w:jc w:val="center"/>
              <w:spacing w:line="360" w:lineRule="auto"/>
              <w:widowControl w:val="off"/>
              <w:rPr>
                <w:rFonts w:hint="eastAsia" w:ascii="宋体" w:hAnsi="宋体" w:eastAsia="宋体"/>
              </w:rPr>
              <w:outlineLvl w:val="1"/>
            </w:pPr>
            <w:r>
              <w:rPr>
                <w:rFonts w:ascii="宋体" w:hAnsi="宋体" w:eastAsia="宋体"/>
              </w:rPr>
              <w:t xml:space="preserve">体检套餐1</w:t>
            </w:r>
            <w:r/>
          </w:p>
          <w:p>
            <w:pPr>
              <w:pStyle w:val="789"/>
              <w:ind w:firstLine="0"/>
              <w:spacing w:line="360" w:lineRule="auto"/>
              <w:widowControl w:val="off"/>
              <w:rPr>
                <w:rStyle w:val="752"/>
                <w:rFonts w:hint="eastAsia" w:ascii="宋体" w:hAnsi="宋体" w:eastAsia="宋体"/>
              </w:rPr>
              <w:outlineLvl w:val="1"/>
            </w:pPr>
            <w:r>
              <w:rPr>
                <w:rFonts w:hint="eastAsia" w:ascii="宋体" w:hAnsi="宋体" w:eastAsia="宋体"/>
              </w:rPr>
            </w:r>
            <w:r/>
          </w:p>
        </w:tc>
        <w:tc>
          <w:tcPr>
            <w:shd w:val="clear" w:color="auto" w:fill="auto"/>
            <w:tcBorders>
              <w:top w:val="single" w:color="000000" w:sz="4" w:space="0"/>
              <w:left w:val="single" w:color="000000" w:sz="4" w:space="0"/>
              <w:bottom w:val="single" w:color="000000" w:sz="4" w:space="0"/>
              <w:right w:val="single" w:color="000000" w:sz="4" w:space="0"/>
            </w:tcBorders>
            <w:tcW w:w="4112" w:type="dxa"/>
            <w:vAlign w:val="center"/>
            <w:textDirection w:val="lrTb"/>
            <w:noWrap w:val="false"/>
          </w:tcPr>
          <w:p>
            <w:pPr>
              <w:pStyle w:val="789"/>
              <w:ind w:firstLine="0"/>
              <w:spacing w:line="360" w:lineRule="auto"/>
              <w:widowControl w:val="off"/>
              <w:rPr>
                <w:rFonts w:hint="eastAsia" w:ascii="宋体" w:hAnsi="宋体" w:eastAsia="宋体"/>
              </w:rPr>
              <w:outlineLvl w:val="1"/>
            </w:pPr>
            <w:r>
              <w:rPr>
                <w:rFonts w:ascii="宋体" w:hAnsi="宋体" w:eastAsia="宋体"/>
              </w:rPr>
              <w:t xml:space="preserve">本项目执行固定单价。</w:t>
            </w:r>
            <w:r/>
          </w:p>
          <w:p>
            <w:pPr>
              <w:pStyle w:val="789"/>
              <w:ind w:firstLine="0"/>
              <w:spacing w:line="360" w:lineRule="auto"/>
              <w:widowControl w:val="off"/>
              <w:rPr>
                <w:rStyle w:val="752"/>
                <w:rFonts w:hint="eastAsia" w:ascii="宋体" w:hAnsi="宋体" w:eastAsia="宋体"/>
              </w:rPr>
              <w:outlineLvl w:val="1"/>
            </w:pPr>
            <w:r>
              <w:rPr>
                <w:rFonts w:hint="eastAsia" w:ascii="宋体" w:hAnsi="宋体" w:eastAsia="宋体"/>
              </w:rPr>
              <w:t xml:space="preserve">每年</w:t>
            </w:r>
            <w:r>
              <w:rPr>
                <w:rFonts w:ascii="宋体" w:hAnsi="宋体" w:eastAsia="宋体"/>
              </w:rPr>
              <w:t xml:space="preserve">每个体检套餐的单价均为3</w:t>
            </w:r>
            <w:r>
              <w:rPr>
                <w:rFonts w:hint="eastAsia" w:ascii="宋体" w:hAnsi="宋体" w:eastAsia="宋体"/>
              </w:rPr>
              <w:t xml:space="preserve">6</w:t>
            </w:r>
            <w:r>
              <w:rPr>
                <w:rFonts w:ascii="宋体" w:hAnsi="宋体" w:eastAsia="宋体"/>
              </w:rPr>
              <w:t xml:space="preserve">0元/人/次，投标时单价不变。投标单价报价一律按3</w:t>
            </w:r>
            <w:r>
              <w:rPr>
                <w:rFonts w:hint="eastAsia" w:ascii="宋体" w:hAnsi="宋体" w:eastAsia="宋体"/>
              </w:rPr>
              <w:t xml:space="preserve">6</w:t>
            </w:r>
            <w:r>
              <w:rPr>
                <w:rFonts w:ascii="宋体" w:hAnsi="宋体" w:eastAsia="宋体"/>
              </w:rPr>
              <w:t xml:space="preserve">0元/人/次填写。</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89"/>
              <w:ind w:firstLine="240"/>
              <w:spacing w:line="360" w:lineRule="auto"/>
              <w:widowControl w:val="off"/>
              <w:rPr>
                <w:rStyle w:val="752"/>
                <w:rFonts w:hint="eastAsia" w:ascii="宋体" w:hAnsi="宋体" w:eastAsia="宋体"/>
              </w:rPr>
              <w:outlineLvl w:val="1"/>
            </w:pPr>
            <w:r/>
            <w:bookmarkStart w:id="15" w:name="OLE_LINK3"/>
            <w:r>
              <w:rPr>
                <w:rStyle w:val="752"/>
                <w:rFonts w:ascii="宋体" w:hAnsi="宋体" w:eastAsia="宋体"/>
              </w:rPr>
              <w:t xml:space="preserve">元/人/次</w:t>
            </w:r>
            <w:bookmarkEnd w:id="15"/>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789"/>
              <w:ind w:firstLine="0"/>
              <w:jc w:val="center"/>
              <w:spacing w:line="360" w:lineRule="auto"/>
              <w:widowControl w:val="off"/>
              <w:rPr>
                <w:rStyle w:val="752"/>
                <w:rFonts w:hint="eastAsia" w:ascii="宋体" w:hAnsi="宋体" w:eastAsia="宋体"/>
              </w:rPr>
              <w:outlineLvl w:val="1"/>
            </w:pPr>
            <w:r>
              <w:rPr>
                <w:rFonts w:hint="eastAsia" w:ascii="宋体" w:hAnsi="宋体" w:eastAsia="宋体"/>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9"/>
              <w:ind w:firstLine="0"/>
              <w:jc w:val="center"/>
              <w:spacing w:line="360" w:lineRule="auto"/>
              <w:widowControl w:val="off"/>
              <w:rPr>
                <w:rFonts w:hint="eastAsia" w:ascii="宋体" w:hAnsi="宋体" w:eastAsia="宋体"/>
              </w:rPr>
              <w:outlineLvl w:val="1"/>
            </w:pPr>
            <w:r>
              <w:rPr>
                <w:rFonts w:ascii="宋体" w:hAnsi="宋体" w:eastAsia="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89"/>
              <w:ind w:firstLine="0"/>
              <w:jc w:val="center"/>
              <w:spacing w:line="360" w:lineRule="auto"/>
              <w:widowControl w:val="off"/>
              <w:rPr>
                <w:rFonts w:hint="eastAsia" w:ascii="宋体" w:hAnsi="宋体" w:eastAsia="宋体"/>
              </w:rPr>
              <w:outlineLvl w:val="1"/>
            </w:pPr>
            <w:r>
              <w:rPr>
                <w:rFonts w:ascii="宋体" w:hAnsi="宋体" w:eastAsia="宋体"/>
              </w:rPr>
              <w:t xml:space="preserve">体检套餐2</w:t>
            </w:r>
            <w:r/>
          </w:p>
        </w:tc>
        <w:tc>
          <w:tcPr>
            <w:shd w:val="clear" w:color="auto" w:fill="auto"/>
            <w:tcBorders>
              <w:top w:val="single" w:color="000000" w:sz="4" w:space="0"/>
              <w:left w:val="single" w:color="000000" w:sz="4" w:space="0"/>
              <w:bottom w:val="single" w:color="000000" w:sz="4" w:space="0"/>
              <w:right w:val="single" w:color="000000" w:sz="4" w:space="0"/>
            </w:tcBorders>
            <w:tcW w:w="4112" w:type="dxa"/>
            <w:vAlign w:val="center"/>
            <w:textDirection w:val="lrTb"/>
            <w:noWrap w:val="false"/>
          </w:tcPr>
          <w:p>
            <w:pPr>
              <w:pStyle w:val="789"/>
              <w:ind w:firstLine="0"/>
              <w:spacing w:line="360" w:lineRule="auto"/>
              <w:widowControl w:val="off"/>
              <w:rPr>
                <w:rFonts w:hint="eastAsia" w:ascii="宋体" w:hAnsi="宋体" w:eastAsia="宋体"/>
              </w:rPr>
              <w:outlineLvl w:val="1"/>
            </w:pPr>
            <w:r>
              <w:rPr>
                <w:rFonts w:ascii="宋体" w:hAnsi="宋体" w:eastAsia="宋体"/>
              </w:rPr>
              <w:t xml:space="preserve">本项目执行固定单价。</w:t>
            </w:r>
            <w:r/>
          </w:p>
          <w:p>
            <w:pPr>
              <w:pStyle w:val="789"/>
              <w:ind w:firstLine="0"/>
              <w:spacing w:line="360" w:lineRule="auto"/>
              <w:widowControl w:val="off"/>
              <w:rPr>
                <w:rFonts w:hint="eastAsia" w:ascii="宋体" w:hAnsi="宋体" w:eastAsia="宋体"/>
              </w:rPr>
              <w:outlineLvl w:val="1"/>
            </w:pPr>
            <w:r>
              <w:rPr>
                <w:rFonts w:hint="eastAsia" w:ascii="宋体" w:hAnsi="宋体" w:eastAsia="宋体"/>
              </w:rPr>
              <w:t xml:space="preserve">每年</w:t>
            </w:r>
            <w:r>
              <w:rPr>
                <w:rFonts w:ascii="宋体" w:hAnsi="宋体" w:eastAsia="宋体"/>
              </w:rPr>
              <w:t xml:space="preserve">每个体检套餐的单价均为1000元/人/次，投标时单价不变。投标单价报价一律按1000元/人/次填写。</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89"/>
              <w:ind w:firstLine="240"/>
              <w:spacing w:line="360" w:lineRule="auto"/>
              <w:widowControl w:val="off"/>
              <w:rPr>
                <w:rStyle w:val="752"/>
                <w:rFonts w:hint="eastAsia" w:ascii="宋体" w:hAnsi="宋体" w:eastAsia="宋体"/>
              </w:rPr>
              <w:outlineLvl w:val="1"/>
            </w:pPr>
            <w:r>
              <w:rPr>
                <w:rStyle w:val="752"/>
                <w:rFonts w:ascii="宋体" w:hAnsi="宋体" w:eastAsia="宋体"/>
              </w:rPr>
              <w:t xml:space="preserve">元/人/次</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789"/>
              <w:ind w:firstLine="0"/>
              <w:jc w:val="center"/>
              <w:spacing w:line="360" w:lineRule="auto"/>
              <w:widowControl w:val="off"/>
              <w:rPr>
                <w:rStyle w:val="752"/>
                <w:rFonts w:hint="eastAsia" w:ascii="宋体" w:hAnsi="宋体" w:eastAsia="宋体"/>
              </w:rPr>
              <w:outlineLvl w:val="1"/>
            </w:pPr>
            <w:r>
              <w:rPr>
                <w:rFonts w:hint="eastAsia" w:ascii="宋体" w:hAnsi="宋体" w:eastAsia="宋体"/>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9"/>
              <w:ind w:firstLine="0"/>
              <w:jc w:val="center"/>
              <w:spacing w:line="360" w:lineRule="auto"/>
              <w:widowControl w:val="off"/>
              <w:rPr>
                <w:rFonts w:hint="eastAsia" w:ascii="宋体" w:hAnsi="宋体" w:eastAsia="宋体"/>
              </w:rPr>
              <w:outlineLvl w:val="1"/>
            </w:pPr>
            <w:r>
              <w:rPr>
                <w:rFonts w:ascii="宋体" w:hAnsi="宋体" w:eastAsia="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89"/>
              <w:ind w:firstLine="0"/>
              <w:jc w:val="center"/>
              <w:spacing w:line="360" w:lineRule="auto"/>
              <w:widowControl w:val="off"/>
              <w:rPr>
                <w:rFonts w:hint="eastAsia" w:ascii="宋体" w:hAnsi="宋体" w:eastAsia="宋体"/>
              </w:rPr>
              <w:outlineLvl w:val="1"/>
            </w:pPr>
            <w:r>
              <w:rPr>
                <w:rFonts w:ascii="宋体" w:hAnsi="宋体" w:eastAsia="宋体"/>
              </w:rPr>
              <w:t xml:space="preserve">体检套餐3</w:t>
            </w:r>
            <w:r/>
          </w:p>
        </w:tc>
        <w:tc>
          <w:tcPr>
            <w:shd w:val="clear" w:color="auto" w:fill="auto"/>
            <w:tcBorders>
              <w:top w:val="single" w:color="000000" w:sz="4" w:space="0"/>
              <w:left w:val="single" w:color="000000" w:sz="4" w:space="0"/>
              <w:bottom w:val="single" w:color="000000" w:sz="4" w:space="0"/>
              <w:right w:val="single" w:color="000000" w:sz="4" w:space="0"/>
            </w:tcBorders>
            <w:tcW w:w="4112" w:type="dxa"/>
            <w:vAlign w:val="center"/>
            <w:textDirection w:val="lrTb"/>
            <w:noWrap w:val="false"/>
          </w:tcPr>
          <w:p>
            <w:pPr>
              <w:pStyle w:val="789"/>
              <w:ind w:firstLine="0"/>
              <w:spacing w:line="360" w:lineRule="auto"/>
              <w:widowControl w:val="off"/>
              <w:rPr>
                <w:rFonts w:hint="eastAsia" w:ascii="宋体" w:hAnsi="宋体" w:eastAsia="宋体"/>
              </w:rPr>
              <w:outlineLvl w:val="1"/>
            </w:pPr>
            <w:r>
              <w:rPr>
                <w:rFonts w:ascii="宋体" w:hAnsi="宋体" w:eastAsia="宋体"/>
              </w:rPr>
              <w:t xml:space="preserve">本项目执行固定单价。</w:t>
            </w:r>
            <w:r/>
          </w:p>
          <w:p>
            <w:pPr>
              <w:pStyle w:val="789"/>
              <w:ind w:firstLine="0"/>
              <w:spacing w:line="360" w:lineRule="auto"/>
              <w:widowControl w:val="off"/>
              <w:rPr>
                <w:rFonts w:hint="eastAsia" w:ascii="宋体" w:hAnsi="宋体" w:eastAsia="宋体"/>
              </w:rPr>
              <w:outlineLvl w:val="1"/>
            </w:pPr>
            <w:r>
              <w:rPr>
                <w:rFonts w:hint="eastAsia" w:ascii="宋体" w:hAnsi="宋体" w:eastAsia="宋体"/>
              </w:rPr>
              <w:t xml:space="preserve">每年</w:t>
            </w:r>
            <w:r>
              <w:rPr>
                <w:rFonts w:ascii="宋体" w:hAnsi="宋体" w:eastAsia="宋体"/>
              </w:rPr>
              <w:t xml:space="preserve">每个体检套餐的单价均为1300元/人/次，投标时单价不变。投标单价报价一律按1300元/人/次填写。</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89"/>
              <w:ind w:firstLine="240"/>
              <w:spacing w:line="360" w:lineRule="auto"/>
              <w:widowControl w:val="off"/>
              <w:rPr>
                <w:rStyle w:val="752"/>
                <w:rFonts w:hint="eastAsia" w:ascii="宋体" w:hAnsi="宋体" w:eastAsia="宋体"/>
              </w:rPr>
              <w:outlineLvl w:val="1"/>
            </w:pPr>
            <w:r>
              <w:rPr>
                <w:rStyle w:val="752"/>
                <w:rFonts w:ascii="宋体" w:hAnsi="宋体" w:eastAsia="宋体"/>
              </w:rPr>
              <w:t xml:space="preserve">元/人/次</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789"/>
              <w:ind w:firstLine="0"/>
              <w:jc w:val="center"/>
              <w:spacing w:line="360" w:lineRule="auto"/>
              <w:widowControl w:val="off"/>
              <w:rPr>
                <w:rStyle w:val="752"/>
                <w:rFonts w:hint="eastAsia" w:ascii="宋体" w:hAnsi="宋体" w:eastAsia="宋体"/>
              </w:rPr>
              <w:outlineLvl w:val="1"/>
            </w:pPr>
            <w:r>
              <w:rPr>
                <w:rFonts w:hint="eastAsia" w:ascii="宋体" w:hAnsi="宋体" w:eastAsia="宋体"/>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9"/>
              <w:ind w:firstLine="0"/>
              <w:jc w:val="center"/>
              <w:spacing w:line="360" w:lineRule="auto"/>
              <w:widowControl w:val="off"/>
              <w:rPr>
                <w:rFonts w:hint="eastAsia" w:ascii="宋体" w:hAnsi="宋体" w:eastAsia="宋体"/>
              </w:rPr>
              <w:outlineLvl w:val="1"/>
            </w:pPr>
            <w:r>
              <w:rPr>
                <w:rFonts w:ascii="宋体" w:hAnsi="宋体" w:eastAsia="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89"/>
              <w:ind w:firstLine="0"/>
              <w:jc w:val="center"/>
              <w:spacing w:line="360" w:lineRule="auto"/>
              <w:widowControl w:val="off"/>
              <w:rPr>
                <w:rFonts w:hint="eastAsia" w:ascii="宋体" w:hAnsi="宋体" w:eastAsia="宋体"/>
              </w:rPr>
              <w:outlineLvl w:val="1"/>
            </w:pPr>
            <w:r>
              <w:rPr>
                <w:rFonts w:ascii="宋体" w:hAnsi="宋体" w:eastAsia="宋体"/>
              </w:rPr>
              <w:t xml:space="preserve">体检套餐4</w:t>
            </w:r>
            <w:r/>
          </w:p>
        </w:tc>
        <w:tc>
          <w:tcPr>
            <w:shd w:val="clear" w:color="auto" w:fill="auto"/>
            <w:tcBorders>
              <w:top w:val="single" w:color="000000" w:sz="4" w:space="0"/>
              <w:left w:val="single" w:color="000000" w:sz="4" w:space="0"/>
              <w:bottom w:val="single" w:color="000000" w:sz="4" w:space="0"/>
              <w:right w:val="single" w:color="000000" w:sz="4" w:space="0"/>
            </w:tcBorders>
            <w:tcW w:w="4112" w:type="dxa"/>
            <w:vAlign w:val="center"/>
            <w:textDirection w:val="lrTb"/>
            <w:noWrap w:val="false"/>
          </w:tcPr>
          <w:p>
            <w:pPr>
              <w:pStyle w:val="789"/>
              <w:ind w:firstLine="0"/>
              <w:spacing w:line="360" w:lineRule="auto"/>
              <w:widowControl w:val="off"/>
              <w:rPr>
                <w:rFonts w:hint="eastAsia" w:ascii="宋体" w:hAnsi="宋体" w:eastAsia="宋体"/>
              </w:rPr>
              <w:outlineLvl w:val="1"/>
            </w:pPr>
            <w:r>
              <w:rPr>
                <w:rFonts w:ascii="宋体" w:hAnsi="宋体" w:eastAsia="宋体"/>
              </w:rPr>
              <w:t xml:space="preserve">本项目执行固定单价。</w:t>
            </w:r>
            <w:r/>
          </w:p>
          <w:p>
            <w:pPr>
              <w:pStyle w:val="789"/>
              <w:ind w:firstLine="0"/>
              <w:spacing w:line="360" w:lineRule="auto"/>
              <w:widowControl w:val="off"/>
              <w:rPr>
                <w:rFonts w:hint="eastAsia" w:ascii="宋体" w:hAnsi="宋体" w:eastAsia="宋体"/>
              </w:rPr>
              <w:outlineLvl w:val="1"/>
            </w:pPr>
            <w:r>
              <w:rPr>
                <w:rFonts w:hint="eastAsia" w:ascii="宋体" w:hAnsi="宋体" w:eastAsia="宋体"/>
              </w:rPr>
              <w:t xml:space="preserve">每年</w:t>
            </w:r>
            <w:r>
              <w:rPr>
                <w:rFonts w:ascii="宋体" w:hAnsi="宋体" w:eastAsia="宋体"/>
              </w:rPr>
              <w:t xml:space="preserve">每个体检套餐的单价均为1500元/人/次，投标时单价不变。投标单价报价一律按1500元/人/次填写。</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89"/>
              <w:ind w:firstLine="240"/>
              <w:spacing w:line="360" w:lineRule="auto"/>
              <w:widowControl w:val="off"/>
              <w:rPr>
                <w:rStyle w:val="752"/>
                <w:rFonts w:hint="eastAsia" w:ascii="宋体" w:hAnsi="宋体" w:eastAsia="宋体"/>
              </w:rPr>
              <w:outlineLvl w:val="1"/>
            </w:pPr>
            <w:r>
              <w:rPr>
                <w:rStyle w:val="752"/>
                <w:rFonts w:ascii="宋体" w:hAnsi="宋体" w:eastAsia="宋体"/>
              </w:rPr>
              <w:t xml:space="preserve">元/人/次</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789"/>
              <w:ind w:firstLine="0"/>
              <w:jc w:val="center"/>
              <w:spacing w:line="360" w:lineRule="auto"/>
              <w:widowControl w:val="off"/>
              <w:rPr>
                <w:rStyle w:val="752"/>
                <w:rFonts w:hint="eastAsia" w:ascii="宋体" w:hAnsi="宋体" w:eastAsia="宋体"/>
              </w:rPr>
              <w:outlineLvl w:val="1"/>
            </w:pPr>
            <w:r>
              <w:rPr>
                <w:rFonts w:hint="eastAsia" w:ascii="宋体" w:hAnsi="宋体" w:eastAsia="宋体"/>
              </w:rPr>
            </w:r>
            <w:r/>
          </w:p>
        </w:tc>
      </w:tr>
    </w:tbl>
    <w:p>
      <w:pPr>
        <w:jc w:val="both"/>
        <w:spacing w:after="0"/>
        <w:rPr>
          <w:rFonts w:hint="eastAsia" w:ascii="宋体" w:hAnsi="宋体" w:eastAsia="宋体" w:cs="宋体"/>
          <w:sz w:val="24"/>
          <w:lang w:eastAsia="zh-CN"/>
        </w:rPr>
      </w:pPr>
      <w:r>
        <w:rPr>
          <w:rFonts w:ascii="宋体" w:hAnsi="宋体" w:cs="宋体"/>
          <w:sz w:val="24"/>
          <w:lang w:eastAsia="zh-CN"/>
        </w:rPr>
        <w:t xml:space="preserve"> </w:t>
      </w:r>
      <w:r/>
    </w:p>
    <w:p>
      <w:pPr>
        <w:jc w:val="both"/>
        <w:spacing w:after="0"/>
        <w:rPr>
          <w:rFonts w:hint="eastAsia" w:ascii="宋体" w:hAnsi="宋体" w:cs="宋体"/>
          <w:szCs w:val="21"/>
          <w:lang w:eastAsia="zh-CN"/>
        </w:rPr>
      </w:pPr>
      <w:r>
        <w:rPr>
          <w:rFonts w:ascii="宋体" w:hAnsi="宋体" w:cs="宋体"/>
          <w:sz w:val="24"/>
          <w:lang w:eastAsia="zh-CN"/>
        </w:rPr>
        <w:t xml:space="preserve"> </w:t>
      </w:r>
      <w:r/>
    </w:p>
    <w:p>
      <w:pPr>
        <w:ind w:firstLine="422"/>
        <w:jc w:val="right"/>
        <w:rPr>
          <w:rFonts w:hint="eastAsia" w:ascii="宋体" w:hAnsi="宋体" w:cs="宋体"/>
          <w:szCs w:val="21"/>
          <w:lang w:eastAsia="zh-CN"/>
        </w:rPr>
      </w:pPr>
      <w:r>
        <w:rPr>
          <w:rFonts w:ascii="宋体" w:hAnsi="宋体" w:cs="宋体"/>
          <w:szCs w:val="21"/>
          <w:lang w:eastAsia="zh-CN"/>
        </w:rPr>
        <w:t xml:space="preserve">供应商（</w:t>
      </w:r>
      <w:r>
        <w:rPr>
          <w:rFonts w:ascii="宋体" w:hAnsi="宋体" w:cs="宋体"/>
          <w:szCs w:val="21"/>
          <w:lang w:eastAsia="zh-CN"/>
        </w:rPr>
        <w:t xml:space="preserve">加盖CA电子公章</w:t>
      </w:r>
      <w:r>
        <w:rPr>
          <w:rFonts w:ascii="宋体" w:hAnsi="宋体" w:cs="宋体"/>
          <w:szCs w:val="21"/>
          <w:lang w:eastAsia="zh-CN"/>
        </w:rPr>
        <w:t xml:space="preserve">）：</w:t>
      </w:r>
      <w:r/>
    </w:p>
    <w:p>
      <w:pPr>
        <w:ind w:firstLine="422"/>
        <w:jc w:val="right"/>
        <w:rPr>
          <w:rFonts w:hint="eastAsia" w:ascii="宋体" w:hAnsi="宋体" w:cs="宋体"/>
          <w:szCs w:val="21"/>
          <w:lang w:eastAsia="zh-CN"/>
        </w:rPr>
      </w:pPr>
      <w:r>
        <w:rPr>
          <w:rFonts w:ascii="宋体" w:hAnsi="宋体" w:cs="宋体"/>
          <w:szCs w:val="21"/>
          <w:lang w:eastAsia="zh-CN"/>
        </w:rPr>
        <w:t xml:space="preserve">法定代表人或授权代表（</w:t>
      </w:r>
      <w:r>
        <w:rPr>
          <w:rFonts w:hint="eastAsia" w:ascii="宋体" w:hAnsi="宋体" w:cs="宋体"/>
          <w:szCs w:val="21"/>
          <w:lang w:eastAsia="zh-CN"/>
        </w:rPr>
        <w:t xml:space="preserve">签字或盖章</w:t>
      </w:r>
      <w:r>
        <w:rPr>
          <w:rFonts w:ascii="宋体" w:hAnsi="宋体" w:cs="宋体"/>
          <w:szCs w:val="21"/>
          <w:lang w:eastAsia="zh-CN"/>
        </w:rPr>
        <w:t xml:space="preserve">）：</w:t>
      </w:r>
      <w:r/>
    </w:p>
    <w:p>
      <w:pPr>
        <w:pStyle w:val="790"/>
        <w:ind w:firstLine="422"/>
        <w:jc w:val="right"/>
        <w:rPr>
          <w:rFonts w:hint="eastAsia"/>
        </w:rPr>
      </w:pPr>
      <w:r>
        <w:t xml:space="preserve">日期：</w:t>
      </w:r>
      <w:r/>
    </w:p>
    <w:p>
      <w:pPr>
        <w:pStyle w:val="786"/>
        <w:rPr>
          <w:rFonts w:hint="eastAsia"/>
        </w:rPr>
      </w:pPr>
      <w:r>
        <w:rPr>
          <w:rFonts w:hint="eastAsia"/>
        </w:rPr>
      </w:r>
      <w:r/>
    </w:p>
    <w:p>
      <w:pPr>
        <w:pStyle w:val="786"/>
        <w:rPr>
          <w:rFonts w:hint="eastAsia"/>
        </w:rPr>
      </w:pPr>
      <w:r>
        <w:rPr>
          <w:rFonts w:hint="eastAsia"/>
        </w:rPr>
      </w:r>
      <w:r/>
    </w:p>
    <w:p>
      <w:pPr>
        <w:pStyle w:val="786"/>
        <w:rPr>
          <w:rFonts w:hint="eastAsia"/>
        </w:rPr>
      </w:pPr>
      <w:r>
        <w:rPr>
          <w:rFonts w:hint="eastAsia"/>
        </w:rPr>
      </w:r>
      <w:r/>
    </w:p>
    <w:p>
      <w:pPr>
        <w:pStyle w:val="786"/>
        <w:rPr>
          <w:rFonts w:hint="eastAsia"/>
        </w:rPr>
      </w:pPr>
      <w:r>
        <w:rPr>
          <w:rFonts w:hint="eastAsia"/>
        </w:rPr>
      </w:r>
      <w:r/>
    </w:p>
    <w:p>
      <w:pPr>
        <w:pStyle w:val="786"/>
        <w:rPr>
          <w:rFonts w:hint="eastAsia"/>
        </w:rPr>
      </w:pPr>
      <w:r>
        <w:rPr>
          <w:rFonts w:hint="eastAsia"/>
        </w:rPr>
      </w:r>
      <w:r/>
    </w:p>
    <w:p>
      <w:pPr>
        <w:pStyle w:val="786"/>
        <w:rPr>
          <w:rFonts w:hint="eastAsia"/>
        </w:rPr>
      </w:pPr>
      <w:r>
        <w:rPr>
          <w:rFonts w:hint="eastAsia"/>
        </w:rPr>
      </w:r>
      <w:r/>
    </w:p>
    <w:p>
      <w:pPr>
        <w:jc w:val="both"/>
        <w:spacing w:after="0" w:line="65" w:lineRule="atLeast"/>
        <w:rPr>
          <w:rFonts w:hint="eastAsia" w:ascii="黑体" w:hAnsi="黑体" w:eastAsia="黑体" w:cs="黑体"/>
          <w:i/>
          <w:sz w:val="32"/>
          <w:u w:val="single"/>
          <w:lang w:eastAsia="zh-CN"/>
        </w:rPr>
      </w:pPr>
      <w:r>
        <w:rPr>
          <w:rFonts w:hint="eastAsia" w:ascii="黑体" w:hAnsi="黑体" w:eastAsia="黑体" w:cs="Times New Roman"/>
          <w:b/>
          <w:bCs/>
          <w:i/>
          <w:sz w:val="32"/>
          <w:szCs w:val="32"/>
          <w:u w:val="single"/>
          <w:lang w:eastAsia="zh-CN"/>
        </w:rPr>
        <w:t xml:space="preserve">九</w:t>
      </w:r>
      <w:r>
        <w:rPr>
          <w:rFonts w:ascii="黑体" w:hAnsi="黑体" w:eastAsia="黑体" w:cs="Times New Roman"/>
          <w:b/>
          <w:bCs/>
          <w:i/>
          <w:sz w:val="32"/>
          <w:szCs w:val="32"/>
          <w:u w:val="single"/>
          <w:lang w:eastAsia="zh-CN"/>
        </w:rPr>
        <w:t xml:space="preserve">、</w:t>
      </w:r>
      <w:r>
        <w:rPr>
          <w:rFonts w:ascii="黑体" w:hAnsi="黑体" w:eastAsia="黑体" w:cs="黑体"/>
          <w:i/>
          <w:sz w:val="32"/>
          <w:u w:val="single"/>
          <w:lang w:eastAsia="zh-CN"/>
        </w:rPr>
        <w:t xml:space="preserve">采购需求响应及偏离表</w:t>
      </w:r>
      <w:r/>
    </w:p>
    <w:p>
      <w:pPr>
        <w:jc w:val="both"/>
        <w:spacing w:after="0" w:line="65" w:lineRule="atLeas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jc w:val="both"/>
        <w:spacing w:after="0" w:line="65" w:lineRule="atLeast"/>
        <w:rPr>
          <w:rFonts w:hint="eastAsia" w:ascii="宋体" w:hAnsi="宋体" w:cs="宋体"/>
          <w:sz w:val="24"/>
        </w:rPr>
      </w:pPr>
      <w:r>
        <w:rPr>
          <w:rFonts w:ascii="宋体" w:hAnsi="宋体" w:cs="宋体"/>
          <w:sz w:val="24"/>
        </w:rPr>
        <w:t xml:space="preserve">项目名称：</w:t>
      </w:r>
      <w:r/>
    </w:p>
    <w:tbl>
      <w:tblPr>
        <w:tblStyle w:val="794"/>
        <w:tblW w:w="9170" w:type="dxa"/>
        <w:tblLayout w:type="fixed"/>
        <w:tblLook w:val="04A0" w:firstRow="1" w:lastRow="0" w:firstColumn="1" w:lastColumn="0" w:noHBand="0" w:noVBand="1"/>
      </w:tblPr>
      <w:tblGrid>
        <w:gridCol w:w="544"/>
        <w:gridCol w:w="3292"/>
        <w:gridCol w:w="2852"/>
        <w:gridCol w:w="1309"/>
        <w:gridCol w:w="1173"/>
      </w:tblGrid>
      <w:tr>
        <w:trPr/>
        <w:tc>
          <w:tcPr>
            <w:tcBorders>
              <w:top w:val="single" w:color="000000" w:sz="8" w:space="0"/>
              <w:left w:val="single" w:color="000000" w:sz="8" w:space="0"/>
              <w:bottom w:val="single" w:color="000000" w:sz="8" w:space="0"/>
              <w:right w:val="single" w:color="000000" w:sz="8" w:space="0"/>
            </w:tcBorders>
            <w:tcW w:w="544" w:type="dxa"/>
            <w:vAlign w:val="center"/>
            <w:textDirection w:val="lrTb"/>
            <w:noWrap w:val="false"/>
          </w:tcPr>
          <w:p>
            <w:pPr>
              <w:jc w:val="center"/>
              <w:spacing w:after="0" w:line="240" w:lineRule="auto"/>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W w:w="3292" w:type="dxa"/>
            <w:vAlign w:val="center"/>
            <w:textDirection w:val="lrTb"/>
            <w:noWrap w:val="false"/>
          </w:tcPr>
          <w:p>
            <w:pPr>
              <w:jc w:val="center"/>
              <w:spacing w:after="0" w:line="240" w:lineRule="auto"/>
            </w:pPr>
            <w:r>
              <w:rPr>
                <w:rFonts w:ascii="宋体" w:hAnsi="宋体" w:cs="宋体"/>
                <w:sz w:val="24"/>
              </w:rPr>
              <w:t xml:space="preserve">征集文件要求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after="0" w:line="240" w:lineRule="auto"/>
            </w:pPr>
            <w:r>
              <w:rPr>
                <w:rFonts w:ascii="宋体" w:hAnsi="宋体" w:cs="宋体"/>
                <w:sz w:val="24"/>
              </w:rPr>
              <w:t xml:space="preserve">响应文件响应情况</w:t>
            </w:r>
            <w:r/>
          </w:p>
        </w:tc>
        <w:tc>
          <w:tcPr>
            <w:tcBorders>
              <w:top w:val="single" w:color="000000" w:sz="8" w:space="0"/>
              <w:left w:val="none" w:color="000000" w:sz="4" w:space="0"/>
              <w:bottom w:val="single" w:color="000000" w:sz="8" w:space="0"/>
              <w:right w:val="single" w:color="000000" w:sz="8" w:space="0"/>
            </w:tcBorders>
            <w:tcW w:w="1309" w:type="dxa"/>
            <w:vAlign w:val="center"/>
            <w:textDirection w:val="lrTb"/>
            <w:noWrap w:val="false"/>
          </w:tcPr>
          <w:p>
            <w:pPr>
              <w:jc w:val="center"/>
              <w:spacing w:after="0" w:line="240" w:lineRule="auto"/>
            </w:pPr>
            <w:r>
              <w:rPr>
                <w:rFonts w:ascii="宋体" w:hAnsi="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after="0" w:line="240" w:lineRule="auto"/>
            </w:pPr>
            <w:r>
              <w:rPr>
                <w:rFonts w:ascii="宋体" w:hAnsi="宋体" w:cs="宋体"/>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W w:w="544"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329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5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09"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173" w:type="dxa"/>
            <w:textDirection w:val="lrTb"/>
            <w:noWrap w:val="false"/>
          </w:tcPr>
          <w:p>
            <w:pPr>
              <w:jc w:val="center"/>
              <w:spacing w:after="0" w:line="240" w:lineRule="auto"/>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4"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329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5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09"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173" w:type="dxa"/>
            <w:textDirection w:val="lrTb"/>
            <w:noWrap w:val="false"/>
          </w:tcPr>
          <w:p>
            <w:pPr>
              <w:jc w:val="center"/>
              <w:spacing w:after="0" w:line="240" w:lineRule="auto"/>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4"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329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5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09"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173" w:type="dxa"/>
            <w:textDirection w:val="lrTb"/>
            <w:noWrap w:val="false"/>
          </w:tcPr>
          <w:p>
            <w:pPr>
              <w:jc w:val="center"/>
              <w:spacing w:after="0" w:line="240" w:lineRule="auto"/>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4"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329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5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09"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173" w:type="dxa"/>
            <w:textDirection w:val="lrTb"/>
            <w:noWrap w:val="false"/>
          </w:tcPr>
          <w:p>
            <w:pPr>
              <w:jc w:val="center"/>
              <w:spacing w:after="0" w:line="240" w:lineRule="auto"/>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4"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329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5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09"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173" w:type="dxa"/>
            <w:textDirection w:val="lrTb"/>
            <w:noWrap w:val="false"/>
          </w:tcPr>
          <w:p>
            <w:pPr>
              <w:jc w:val="center"/>
              <w:spacing w:after="0" w:line="240" w:lineRule="auto"/>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4"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329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5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09"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173" w:type="dxa"/>
            <w:textDirection w:val="lrTb"/>
            <w:noWrap w:val="false"/>
          </w:tcPr>
          <w:p>
            <w:pPr>
              <w:jc w:val="center"/>
              <w:spacing w:after="0" w:line="240" w:lineRule="auto"/>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4"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329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5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09"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173" w:type="dxa"/>
            <w:textDirection w:val="lrTb"/>
            <w:noWrap w:val="false"/>
          </w:tcPr>
          <w:p>
            <w:pPr>
              <w:jc w:val="center"/>
              <w:spacing w:after="0" w:line="240" w:lineRule="auto"/>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4"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3292" w:type="dxa"/>
            <w:textDirection w:val="lrTb"/>
            <w:noWrap w:val="false"/>
          </w:tcPr>
          <w:p>
            <w:pPr>
              <w:jc w:val="center"/>
              <w:spacing w:after="0" w:line="240" w:lineRule="auto"/>
            </w:pP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W w:w="285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09"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173" w:type="dxa"/>
            <w:textDirection w:val="lrTb"/>
            <w:noWrap w:val="false"/>
          </w:tcPr>
          <w:p>
            <w:pPr>
              <w:jc w:val="center"/>
              <w:spacing w:after="0" w:line="240" w:lineRule="auto"/>
            </w:pPr>
            <w:r>
              <w:rPr>
                <w:rFonts w:ascii="宋体" w:hAnsi="宋体" w:cs="宋体"/>
                <w:sz w:val="24"/>
              </w:rPr>
              <w:t xml:space="preserve"> </w:t>
            </w:r>
            <w:r/>
          </w:p>
        </w:tc>
      </w:tr>
    </w:tbl>
    <w:p>
      <w:pPr>
        <w:jc w:val="both"/>
        <w:spacing w:after="0" w:line="65" w:lineRule="atLeas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jc w:val="both"/>
        <w:spacing w:after="0" w:line="65" w:lineRule="atLeas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jc w:val="both"/>
        <w:spacing w:after="0" w:line="65" w:lineRule="atLeas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jc w:val="both"/>
        <w:spacing w:after="0" w:line="65" w:lineRule="atLeast"/>
        <w:rPr>
          <w:rFonts w:hint="eastAsia" w:ascii="黑体" w:hAnsi="黑体" w:eastAsia="黑体" w:cs="黑体"/>
          <w:i/>
          <w:sz w:val="32"/>
          <w:u w:val="single"/>
          <w:lang w:eastAsia="zh-CN"/>
        </w:rPr>
      </w:pPr>
      <w:r>
        <w:rPr>
          <w:rFonts w:ascii="黑体" w:hAnsi="黑体" w:eastAsia="黑体" w:cs="黑体"/>
          <w:i/>
          <w:sz w:val="32"/>
          <w:u w:val="single"/>
          <w:lang w:eastAsia="zh-CN"/>
        </w:rPr>
        <w:t xml:space="preserve">商务要求响应及偏离表</w:t>
      </w:r>
      <w:r/>
    </w:p>
    <w:p>
      <w:pPr>
        <w:jc w:val="both"/>
        <w:spacing w:after="0" w:line="65" w:lineRule="atLeast"/>
        <w:rPr>
          <w:rFonts w:hint="eastAsia" w:ascii="黑体" w:hAnsi="黑体" w:eastAsia="黑体" w:cs="黑体"/>
          <w:iCs/>
          <w:sz w:val="28"/>
          <w:szCs w:val="28"/>
          <w:lang w:eastAsia="zh-CN"/>
        </w:rPr>
      </w:pPr>
      <w:r>
        <w:rPr>
          <w:rFonts w:hint="eastAsia" w:ascii="黑体" w:hAnsi="黑体" w:eastAsia="黑体" w:cs="黑体"/>
          <w:iCs/>
          <w:sz w:val="28"/>
          <w:szCs w:val="28"/>
          <w:lang w:eastAsia="zh-CN"/>
        </w:rPr>
      </w:r>
      <w:r/>
    </w:p>
    <w:p>
      <w:pPr>
        <w:jc w:val="both"/>
        <w:spacing w:after="0" w:line="65" w:lineRule="atLeast"/>
        <w:rPr>
          <w:rFonts w:hint="eastAsia" w:ascii="宋体" w:hAnsi="宋体" w:cs="宋体"/>
          <w:sz w:val="24"/>
        </w:rPr>
      </w:pPr>
      <w:r>
        <w:rPr>
          <w:rFonts w:ascii="宋体" w:hAnsi="宋体" w:cs="宋体"/>
          <w:sz w:val="24"/>
        </w:rPr>
        <w:t xml:space="preserve">项目名称：</w:t>
      </w:r>
      <w:r/>
    </w:p>
    <w:tbl>
      <w:tblPr>
        <w:tblStyle w:val="794"/>
        <w:tblW w:w="9170" w:type="dxa"/>
        <w:tblLayout w:type="fixed"/>
        <w:tblLook w:val="04A0" w:firstRow="1" w:lastRow="0" w:firstColumn="1" w:lastColumn="0" w:noHBand="0" w:noVBand="1"/>
      </w:tblPr>
      <w:tblGrid>
        <w:gridCol w:w="544"/>
        <w:gridCol w:w="3292"/>
        <w:gridCol w:w="2852"/>
        <w:gridCol w:w="1309"/>
        <w:gridCol w:w="1173"/>
      </w:tblGrid>
      <w:tr>
        <w:trPr/>
        <w:tc>
          <w:tcPr>
            <w:tcBorders>
              <w:top w:val="single" w:color="000000" w:sz="8" w:space="0"/>
              <w:left w:val="single" w:color="000000" w:sz="8" w:space="0"/>
              <w:bottom w:val="single" w:color="000000" w:sz="8" w:space="0"/>
              <w:right w:val="single" w:color="000000" w:sz="8" w:space="0"/>
            </w:tcBorders>
            <w:tcW w:w="544" w:type="dxa"/>
            <w:vAlign w:val="center"/>
            <w:textDirection w:val="lrTb"/>
            <w:noWrap w:val="false"/>
          </w:tcPr>
          <w:p>
            <w:pPr>
              <w:jc w:val="center"/>
              <w:spacing w:after="0" w:line="240" w:lineRule="auto"/>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W w:w="3292" w:type="dxa"/>
            <w:vAlign w:val="center"/>
            <w:textDirection w:val="lrTb"/>
            <w:noWrap w:val="false"/>
          </w:tcPr>
          <w:p>
            <w:pPr>
              <w:jc w:val="center"/>
              <w:spacing w:after="0" w:line="240" w:lineRule="auto"/>
            </w:pPr>
            <w:r>
              <w:rPr>
                <w:rFonts w:ascii="宋体" w:hAnsi="宋体" w:cs="宋体"/>
                <w:sz w:val="24"/>
              </w:rPr>
              <w:t xml:space="preserve">征集文件要求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after="0" w:line="240" w:lineRule="auto"/>
            </w:pPr>
            <w:r>
              <w:rPr>
                <w:rFonts w:ascii="宋体" w:hAnsi="宋体" w:cs="宋体"/>
                <w:sz w:val="24"/>
              </w:rPr>
              <w:t xml:space="preserve">响应文件响应情况</w:t>
            </w:r>
            <w:r/>
          </w:p>
        </w:tc>
        <w:tc>
          <w:tcPr>
            <w:tcBorders>
              <w:top w:val="single" w:color="000000" w:sz="8" w:space="0"/>
              <w:left w:val="none" w:color="000000" w:sz="4" w:space="0"/>
              <w:bottom w:val="single" w:color="000000" w:sz="8" w:space="0"/>
              <w:right w:val="single" w:color="000000" w:sz="8" w:space="0"/>
            </w:tcBorders>
            <w:tcW w:w="1309" w:type="dxa"/>
            <w:vAlign w:val="center"/>
            <w:textDirection w:val="lrTb"/>
            <w:noWrap w:val="false"/>
          </w:tcPr>
          <w:p>
            <w:pPr>
              <w:jc w:val="center"/>
              <w:spacing w:after="0" w:line="240" w:lineRule="auto"/>
            </w:pPr>
            <w:r>
              <w:rPr>
                <w:rFonts w:ascii="宋体" w:hAnsi="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after="0" w:line="240" w:lineRule="auto"/>
            </w:pPr>
            <w:r>
              <w:rPr>
                <w:rFonts w:ascii="宋体" w:hAnsi="宋体" w:cs="宋体"/>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W w:w="544"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3292" w:type="dxa"/>
            <w:vAlign w:val="center"/>
            <w:textDirection w:val="lrTb"/>
            <w:noWrap w:val="false"/>
          </w:tcPr>
          <w:p>
            <w:pPr>
              <w:jc w:val="center"/>
              <w:spacing w:after="0" w:line="240" w:lineRule="auto"/>
            </w:pPr>
            <w:r>
              <w:rPr>
                <w:rFonts w:ascii="宋体" w:hAnsi="宋体" w:cs="宋体"/>
              </w:rPr>
              <w:t xml:space="preserve">合同履行期限</w:t>
            </w:r>
            <w:r/>
          </w:p>
        </w:tc>
        <w:tc>
          <w:tcPr>
            <w:tcBorders>
              <w:top w:val="none" w:color="000000" w:sz="4" w:space="0"/>
              <w:left w:val="none" w:color="000000" w:sz="4" w:space="0"/>
              <w:bottom w:val="single" w:color="000000" w:sz="8" w:space="0"/>
              <w:right w:val="single" w:color="000000" w:sz="8" w:space="0"/>
            </w:tcBorders>
            <w:tcW w:w="285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09"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173" w:type="dxa"/>
            <w:textDirection w:val="lrTb"/>
            <w:noWrap w:val="false"/>
          </w:tcPr>
          <w:p>
            <w:pPr>
              <w:jc w:val="center"/>
              <w:spacing w:after="0" w:line="240" w:lineRule="auto"/>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4"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3292" w:type="dxa"/>
            <w:vAlign w:val="center"/>
            <w:textDirection w:val="lrTb"/>
            <w:noWrap w:val="false"/>
          </w:tcPr>
          <w:p>
            <w:pPr>
              <w:jc w:val="center"/>
              <w:spacing w:after="0" w:line="240" w:lineRule="auto"/>
            </w:pPr>
            <w:r>
              <w:rPr>
                <w:rFonts w:ascii="宋体" w:hAnsi="宋体" w:cs="宋体"/>
              </w:rPr>
              <w:t xml:space="preserve">服务地点</w:t>
            </w:r>
            <w:r/>
          </w:p>
        </w:tc>
        <w:tc>
          <w:tcPr>
            <w:tcBorders>
              <w:top w:val="none" w:color="000000" w:sz="4" w:space="0"/>
              <w:left w:val="none" w:color="000000" w:sz="4" w:space="0"/>
              <w:bottom w:val="single" w:color="000000" w:sz="8" w:space="0"/>
              <w:right w:val="single" w:color="000000" w:sz="8" w:space="0"/>
            </w:tcBorders>
            <w:tcW w:w="285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09"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173" w:type="dxa"/>
            <w:textDirection w:val="lrTb"/>
            <w:noWrap w:val="false"/>
          </w:tcPr>
          <w:p>
            <w:pPr>
              <w:jc w:val="center"/>
              <w:spacing w:after="0" w:line="240" w:lineRule="auto"/>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4"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3292" w:type="dxa"/>
            <w:vAlign w:val="center"/>
            <w:textDirection w:val="lrTb"/>
            <w:noWrap w:val="false"/>
          </w:tcPr>
          <w:p>
            <w:pPr>
              <w:jc w:val="center"/>
              <w:spacing w:after="0" w:line="240" w:lineRule="auto"/>
            </w:pPr>
            <w:r>
              <w:rPr>
                <w:rFonts w:ascii="宋体" w:hAnsi="宋体" w:cs="宋体"/>
              </w:rPr>
              <w:t xml:space="preserve">付款方式</w:t>
            </w:r>
            <w:r/>
          </w:p>
        </w:tc>
        <w:tc>
          <w:tcPr>
            <w:tcBorders>
              <w:top w:val="none" w:color="000000" w:sz="4" w:space="0"/>
              <w:left w:val="none" w:color="000000" w:sz="4" w:space="0"/>
              <w:bottom w:val="single" w:color="000000" w:sz="8" w:space="0"/>
              <w:right w:val="single" w:color="000000" w:sz="8" w:space="0"/>
            </w:tcBorders>
            <w:tcW w:w="285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09"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173" w:type="dxa"/>
            <w:textDirection w:val="lrTb"/>
            <w:noWrap w:val="false"/>
          </w:tcPr>
          <w:p>
            <w:pPr>
              <w:jc w:val="center"/>
              <w:spacing w:after="0" w:line="240" w:lineRule="auto"/>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544"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329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52"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09" w:type="dxa"/>
            <w:textDirection w:val="lrTb"/>
            <w:noWrap w:val="false"/>
          </w:tcPr>
          <w:p>
            <w:pPr>
              <w:jc w:val="center"/>
              <w:spacing w:after="0" w:line="240" w:lineRule="auto"/>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173" w:type="dxa"/>
            <w:textDirection w:val="lrTb"/>
            <w:noWrap w:val="false"/>
          </w:tcPr>
          <w:p>
            <w:pPr>
              <w:jc w:val="center"/>
              <w:spacing w:after="0" w:line="240" w:lineRule="auto"/>
            </w:pPr>
            <w:r>
              <w:rPr>
                <w:rFonts w:ascii="宋体" w:hAnsi="宋体" w:cs="宋体"/>
                <w:sz w:val="24"/>
              </w:rPr>
              <w:t xml:space="preserve"> </w:t>
            </w:r>
            <w:r/>
          </w:p>
        </w:tc>
      </w:tr>
    </w:tbl>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ascii="黑体" w:hAnsi="黑体" w:eastAsia="黑体" w:cs="黑体"/>
          <w:i/>
          <w:sz w:val="32"/>
          <w:u w:val="single"/>
          <w:lang w:eastAsia="zh-CN"/>
        </w:rPr>
        <w:t xml:space="preserve">十、拟派本项目人员一览表</w:t>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tbl>
      <w:tblPr>
        <w:tblW w:w="4650" w:type="pct"/>
        <w:tblInd w:w="108" w:type="dxa"/>
        <w:tblLayout w:type="fixed"/>
        <w:tblLook w:val="04A0" w:firstRow="1" w:lastRow="0" w:firstColumn="1" w:lastColumn="0" w:noHBand="0" w:noVBand="1"/>
      </w:tblPr>
      <w:tblGrid>
        <w:gridCol w:w="545"/>
        <w:gridCol w:w="1222"/>
        <w:gridCol w:w="612"/>
        <w:gridCol w:w="2020"/>
        <w:gridCol w:w="1225"/>
        <w:gridCol w:w="1356"/>
        <w:gridCol w:w="1711"/>
      </w:tblGrid>
      <w:tr>
        <w:trPr>
          <w:trHeight w:val="68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line="500" w:lineRule="atLeast"/>
              <w:widowControl w:val="off"/>
              <w:rPr>
                <w:rFonts w:hint="eastAsia" w:ascii="宋体" w:hAnsi="宋体"/>
                <w:szCs w:val="21"/>
              </w:rPr>
            </w:pPr>
            <w:r>
              <w:rPr>
                <w:rFonts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firstLine="220"/>
              <w:spacing w:line="500" w:lineRule="atLeast"/>
              <w:widowControl w:val="off"/>
              <w:rPr>
                <w:rFonts w:hint="eastAsia" w:ascii="宋体" w:hAnsi="宋体"/>
                <w:szCs w:val="21"/>
              </w:rPr>
            </w:pPr>
            <w:r>
              <w:rPr>
                <w:rFonts w:ascii="宋体" w:hAnsi="宋体"/>
                <w:szCs w:val="21"/>
              </w:rPr>
              <w:t xml:space="preserve">姓  名</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spacing w:line="500" w:lineRule="atLeast"/>
              <w:widowControl w:val="off"/>
              <w:rPr>
                <w:rFonts w:hint="eastAsia" w:ascii="宋体" w:hAnsi="宋体"/>
                <w:szCs w:val="21"/>
              </w:rPr>
            </w:pPr>
            <w:r>
              <w:rPr>
                <w:rFonts w:ascii="宋体" w:hAnsi="宋体"/>
                <w:szCs w:val="21"/>
              </w:rPr>
              <w:t xml:space="preserve">年龄</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ind w:firstLine="440"/>
              <w:spacing w:line="500" w:lineRule="atLeast"/>
              <w:widowControl w:val="off"/>
              <w:rPr>
                <w:rFonts w:hint="eastAsia" w:ascii="宋体" w:hAnsi="宋体"/>
                <w:szCs w:val="21"/>
              </w:rPr>
            </w:pPr>
            <w:r>
              <w:rPr>
                <w:rFonts w:ascii="宋体" w:hAnsi="宋体"/>
                <w:szCs w:val="21"/>
              </w:rPr>
              <w:t xml:space="preserve">身份证号码</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ind w:firstLine="220"/>
              <w:spacing w:line="500" w:lineRule="atLeast"/>
              <w:widowControl w:val="off"/>
              <w:rPr>
                <w:rFonts w:hint="eastAsia" w:ascii="宋体" w:hAnsi="宋体"/>
                <w:szCs w:val="21"/>
              </w:rPr>
            </w:pPr>
            <w:r>
              <w:rPr>
                <w:rFonts w:ascii="宋体" w:hAnsi="宋体"/>
                <w:szCs w:val="21"/>
              </w:rPr>
              <w:t xml:space="preserve">学历</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firstLine="220"/>
              <w:widowControl w:val="off"/>
              <w:rPr>
                <w:rFonts w:hint="eastAsia" w:ascii="宋体" w:hAnsi="宋体"/>
                <w:szCs w:val="21"/>
              </w:rPr>
            </w:pPr>
            <w:r>
              <w:rPr>
                <w:rFonts w:ascii="宋体" w:hAnsi="宋体"/>
                <w:szCs w:val="21"/>
              </w:rPr>
              <w:t xml:space="preserve">资格证书</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widowControl w:val="off"/>
              <w:rPr>
                <w:rFonts w:hint="eastAsia" w:ascii="宋体" w:hAnsi="宋体"/>
                <w:szCs w:val="21"/>
                <w:lang w:eastAsia="zh-CN"/>
              </w:rPr>
            </w:pPr>
            <w:r>
              <w:rPr>
                <w:rFonts w:ascii="宋体" w:hAnsi="宋体"/>
                <w:szCs w:val="21"/>
                <w:lang w:eastAsia="zh-CN"/>
              </w:rPr>
              <w:t xml:space="preserve">拟在本项目中担任的工作</w:t>
            </w:r>
            <w:r/>
          </w:p>
        </w:tc>
      </w:tr>
      <w:tr>
        <w:trPr>
          <w:trHeight w:val="795"/>
        </w:trPr>
        <w:tc>
          <w:tcPr>
            <w:tcBorders>
              <w:top w:val="single" w:color="000000" w:sz="4" w:space="0"/>
              <w:left w:val="single" w:color="000000" w:sz="4" w:space="0"/>
              <w:bottom w:val="single" w:color="000000" w:sz="4" w:space="0"/>
              <w:right w:val="single" w:color="000000" w:sz="4" w:space="0"/>
            </w:tcBorders>
            <w:tcW w:w="546" w:type="dxa"/>
            <w:textDirection w:val="lrTb"/>
            <w:noWrap w:val="false"/>
          </w:tcPr>
          <w:p>
            <w:pPr>
              <w:ind w:firstLine="422"/>
              <w:jc w:val="center"/>
              <w:widowControl w:val="off"/>
              <w:rPr>
                <w:rFonts w:hint="eastAsia" w:ascii="宋体" w:hAnsi="宋体" w:cs="宋体"/>
                <w:szCs w:val="21"/>
                <w:lang w:eastAsia="zh-CN"/>
              </w:rPr>
            </w:pPr>
            <w:r>
              <w:rPr>
                <w:rFonts w:hint="eastAsia" w:ascii="宋体" w:hAnsi="宋体" w:cs="宋体"/>
                <w:szCs w:val="21"/>
                <w:lang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firstLine="422"/>
              <w:jc w:val="center"/>
              <w:widowControl w:val="off"/>
              <w:rPr>
                <w:rFonts w:hint="eastAsia" w:ascii="宋体" w:hAnsi="宋体" w:cs="宋体"/>
                <w:szCs w:val="21"/>
                <w:lang w:eastAsia="zh-CN"/>
              </w:rPr>
            </w:pPr>
            <w:r>
              <w:rPr>
                <w:rFonts w:hint="eastAsia" w:ascii="宋体" w:hAnsi="宋体" w:cs="宋体"/>
                <w:szCs w:val="21"/>
                <w:lang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firstLine="422"/>
              <w:jc w:val="center"/>
              <w:widowControl w:val="off"/>
              <w:rPr>
                <w:rFonts w:hint="eastAsia" w:ascii="宋体" w:hAnsi="宋体" w:cs="宋体"/>
                <w:szCs w:val="21"/>
                <w:lang w:eastAsia="zh-CN"/>
              </w:rPr>
            </w:pPr>
            <w:r>
              <w:rPr>
                <w:rFonts w:hint="eastAsia" w:ascii="宋体" w:hAnsi="宋体" w:cs="宋体"/>
                <w:szCs w:val="21"/>
                <w:lang w:eastAsia="zh-CN"/>
              </w:rPr>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ind w:firstLine="422"/>
              <w:jc w:val="center"/>
              <w:widowControl w:val="off"/>
              <w:rPr>
                <w:rFonts w:hint="eastAsia" w:ascii="宋体" w:hAnsi="宋体" w:cs="宋体"/>
                <w:szCs w:val="21"/>
                <w:lang w:eastAsia="zh-CN"/>
              </w:rPr>
            </w:pPr>
            <w:r>
              <w:rPr>
                <w:rFonts w:hint="eastAsia" w:ascii="宋体" w:hAnsi="宋体" w:cs="宋体"/>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ind w:firstLine="422"/>
              <w:jc w:val="center"/>
              <w:widowControl w:val="off"/>
              <w:rPr>
                <w:rFonts w:hint="eastAsia" w:ascii="宋体" w:hAnsi="宋体" w:cs="宋体"/>
                <w:szCs w:val="21"/>
                <w:lang w:eastAsia="zh-CN"/>
              </w:rPr>
            </w:pPr>
            <w:r>
              <w:rPr>
                <w:rFonts w:hint="eastAsia" w:ascii="宋体" w:hAnsi="宋体" w:cs="宋体"/>
                <w:szCs w:val="21"/>
                <w:lang w:eastAsia="zh-CN"/>
              </w:rPr>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firstLine="422"/>
              <w:jc w:val="center"/>
              <w:widowControl w:val="off"/>
              <w:rPr>
                <w:rFonts w:hint="eastAsia" w:ascii="宋体" w:hAnsi="宋体" w:cs="宋体"/>
                <w:szCs w:val="21"/>
                <w:lang w:eastAsia="zh-CN"/>
              </w:rPr>
            </w:pPr>
            <w:r>
              <w:rPr>
                <w:rFonts w:hint="eastAsia" w:ascii="宋体" w:hAnsi="宋体" w:cs="宋体"/>
                <w:szCs w:val="21"/>
                <w:lang w:eastAsia="zh-CN"/>
              </w:rPr>
            </w:r>
            <w:r/>
          </w:p>
        </w:tc>
        <w:tc>
          <w:tcPr>
            <w:tcBorders>
              <w:top w:val="single" w:color="000000" w:sz="4" w:space="0"/>
              <w:left w:val="single" w:color="000000" w:sz="4" w:space="0"/>
              <w:bottom w:val="single" w:color="000000" w:sz="4" w:space="0"/>
              <w:right w:val="single" w:color="000000" w:sz="4" w:space="0"/>
            </w:tcBorders>
            <w:tcW w:w="1713" w:type="dxa"/>
            <w:textDirection w:val="lrTb"/>
            <w:noWrap w:val="false"/>
          </w:tcPr>
          <w:p>
            <w:pPr>
              <w:ind w:firstLine="422"/>
              <w:jc w:val="center"/>
              <w:widowControl w:val="off"/>
              <w:rPr>
                <w:rFonts w:hint="eastAsia" w:ascii="宋体" w:hAnsi="宋体" w:cs="宋体"/>
                <w:szCs w:val="21"/>
                <w:lang w:eastAsia="zh-CN"/>
              </w:rPr>
            </w:pPr>
            <w:r>
              <w:rPr>
                <w:rFonts w:hint="eastAsia" w:ascii="宋体" w:hAnsi="宋体" w:cs="宋体"/>
                <w:szCs w:val="21"/>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46"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357"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713"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46"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357"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713"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46"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357"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713"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46"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357"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713"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46"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357"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713"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46"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357"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713"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46"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357"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c>
          <w:tcPr>
            <w:tcBorders>
              <w:top w:val="single" w:color="000000" w:sz="4" w:space="0"/>
              <w:left w:val="single" w:color="000000" w:sz="4" w:space="0"/>
              <w:bottom w:val="single" w:color="000000" w:sz="4" w:space="0"/>
              <w:right w:val="single" w:color="000000" w:sz="4" w:space="0"/>
            </w:tcBorders>
            <w:tcW w:w="1713" w:type="dxa"/>
            <w:textDirection w:val="lrTb"/>
            <w:noWrap w:val="false"/>
          </w:tcPr>
          <w:p>
            <w:pPr>
              <w:ind w:firstLine="402"/>
              <w:jc w:val="center"/>
              <w:widowControl w:val="off"/>
              <w:rPr>
                <w:rFonts w:hint="eastAsia" w:ascii="宋体" w:hAnsi="宋体" w:cs="宋体"/>
                <w:sz w:val="20"/>
                <w:szCs w:val="21"/>
                <w:lang w:eastAsia="zh-CN"/>
              </w:rPr>
            </w:pPr>
            <w:r>
              <w:rPr>
                <w:rFonts w:hint="eastAsia" w:ascii="宋体" w:hAnsi="宋体" w:cs="宋体"/>
                <w:sz w:val="20"/>
                <w:szCs w:val="21"/>
                <w:lang w:eastAsia="zh-CN"/>
              </w:rPr>
            </w:r>
            <w:r/>
          </w:p>
        </w:tc>
      </w:tr>
    </w:tbl>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ascii="黑体" w:hAnsi="黑体" w:eastAsia="黑体" w:cs="黑体"/>
          <w:i/>
          <w:sz w:val="32"/>
          <w:u w:val="single"/>
          <w:lang w:eastAsia="zh-CN"/>
        </w:rPr>
        <w:t xml:space="preserve">十</w:t>
      </w:r>
      <w:r>
        <w:rPr>
          <w:rFonts w:hint="eastAsia" w:ascii="黑体" w:hAnsi="黑体" w:eastAsia="黑体" w:cs="黑体"/>
          <w:i/>
          <w:sz w:val="32"/>
          <w:u w:val="single"/>
          <w:lang w:eastAsia="zh-CN"/>
        </w:rPr>
        <w:t xml:space="preserve">一</w:t>
      </w:r>
      <w:r>
        <w:rPr>
          <w:rFonts w:ascii="黑体" w:hAnsi="黑体" w:eastAsia="黑体" w:cs="黑体"/>
          <w:i/>
          <w:sz w:val="32"/>
          <w:u w:val="single"/>
          <w:lang w:eastAsia="zh-CN"/>
        </w:rPr>
        <w:t xml:space="preserve">、业绩一览表</w:t>
      </w:r>
      <w:r/>
    </w:p>
    <w:p>
      <w:pPr>
        <w:spacing w:line="440" w:lineRule="exact"/>
        <w:rPr>
          <w:rFonts w:hint="eastAsia" w:ascii="黑体" w:hAnsi="黑体" w:eastAsia="黑体" w:cs="黑体"/>
          <w:i/>
          <w:sz w:val="32"/>
          <w:u w:val="single"/>
          <w:lang w:eastAsia="zh-CN"/>
        </w:rPr>
      </w:pPr>
      <w:r>
        <w:rPr>
          <w:rFonts w:ascii="黑体" w:hAnsi="黑体" w:eastAsia="黑体" w:cs="黑体"/>
          <w:i/>
          <w:sz w:val="32"/>
          <w:u w:val="single"/>
          <w:lang w:eastAsia="zh-CN"/>
        </w:rPr>
        <w:t xml:space="preserve">             </w:t>
      </w:r>
      <w:r/>
    </w:p>
    <w:tbl>
      <w:tblPr>
        <w:tblW w:w="9008" w:type="dxa"/>
        <w:jc w:val="center"/>
        <w:tblLayout w:type="fixed"/>
        <w:tblLook w:val="04A0" w:firstRow="1" w:lastRow="0" w:firstColumn="1" w:lastColumn="0" w:noHBand="0" w:noVBand="1"/>
      </w:tblPr>
      <w:tblGrid>
        <w:gridCol w:w="846"/>
        <w:gridCol w:w="1968"/>
        <w:gridCol w:w="1418"/>
        <w:gridCol w:w="991"/>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val="off"/>
              <w:rPr>
                <w:rFonts w:hint="eastAsia" w:ascii="宋体" w:hAnsi="宋体"/>
                <w:szCs w:val="21"/>
              </w:rPr>
            </w:pPr>
            <w:r>
              <w:rPr>
                <w:rFonts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widowControl w:val="off"/>
              <w:rPr>
                <w:rFonts w:hint="eastAsia" w:ascii="宋体" w:hAnsi="宋体"/>
                <w:szCs w:val="21"/>
              </w:rPr>
            </w:pPr>
            <w:r>
              <w:rPr>
                <w:rFonts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val="off"/>
              <w:rPr>
                <w:rFonts w:hint="eastAsia" w:ascii="宋体" w:hAnsi="宋体"/>
                <w:szCs w:val="21"/>
              </w:rPr>
            </w:pPr>
            <w:r>
              <w:rPr>
                <w:rFonts w:ascii="宋体" w:hAnsi="宋体"/>
                <w:szCs w:val="21"/>
              </w:rPr>
              <w:t xml:space="preserve">业主单位及联系方式</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widowControl w:val="off"/>
              <w:rPr>
                <w:rFonts w:hint="eastAsia" w:ascii="宋体" w:hAnsi="宋体"/>
                <w:szCs w:val="21"/>
              </w:rPr>
            </w:pPr>
            <w:r>
              <w:rPr>
                <w:rFonts w:ascii="宋体" w:hAnsi="宋体"/>
                <w:szCs w:val="21"/>
              </w:rPr>
              <w:t xml:space="preserve">项目合同价</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widowControl w:val="off"/>
              <w:rPr>
                <w:rFonts w:hint="eastAsia" w:ascii="宋体" w:hAnsi="宋体"/>
                <w:szCs w:val="21"/>
              </w:rPr>
            </w:pPr>
            <w:r>
              <w:rPr>
                <w:rFonts w:ascii="宋体" w:hAnsi="宋体"/>
                <w:szCs w:val="21"/>
              </w:rPr>
              <w:t xml:space="preserve">项目概况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eastAsia" w:ascii="宋体" w:hAnsi="宋体"/>
                <w:szCs w:val="21"/>
              </w:rPr>
            </w:pPr>
            <w:r>
              <w:rPr>
                <w:rFonts w:ascii="宋体" w:hAnsi="宋体"/>
                <w:szCs w:val="21"/>
              </w:rPr>
              <w:t xml:space="preserve">项目实施期限</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eastAsia" w:ascii="宋体" w:hAnsi="宋体"/>
                <w:szCs w:val="21"/>
              </w:rPr>
            </w:pPr>
            <w:r>
              <w:rPr>
                <w:rFonts w:ascii="宋体" w:hAnsi="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562"/>
              <w:jc w:val="center"/>
              <w:widowControl w:val="off"/>
              <w:rPr>
                <w:rFonts w:hint="eastAsia" w:ascii="宋体" w:hAnsi="宋体"/>
                <w:sz w:val="28"/>
                <w:szCs w:val="28"/>
              </w:rPr>
            </w:pPr>
            <w:r>
              <w:rPr>
                <w:rFonts w:hint="eastAsia" w:ascii="宋体" w:hAnsi="宋体"/>
                <w:sz w:val="28"/>
                <w:szCs w:val="28"/>
              </w:rPr>
            </w:r>
            <w:r/>
          </w:p>
        </w:tc>
      </w:tr>
    </w:tbl>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ascii="黑体" w:hAnsi="黑体" w:eastAsia="黑体" w:cs="黑体"/>
          <w:i/>
          <w:sz w:val="32"/>
          <w:u w:val="single"/>
          <w:lang w:eastAsia="zh-CN"/>
        </w:rPr>
        <w:t xml:space="preserve">十</w:t>
      </w:r>
      <w:r>
        <w:rPr>
          <w:rFonts w:hint="eastAsia" w:ascii="黑体" w:hAnsi="黑体" w:eastAsia="黑体" w:cs="黑体"/>
          <w:i/>
          <w:sz w:val="32"/>
          <w:u w:val="single"/>
          <w:lang w:eastAsia="zh-CN"/>
        </w:rPr>
        <w:t xml:space="preserve">二</w:t>
      </w:r>
      <w:r>
        <w:rPr>
          <w:rFonts w:ascii="黑体" w:hAnsi="黑体" w:eastAsia="黑体" w:cs="黑体"/>
          <w:i/>
          <w:sz w:val="32"/>
          <w:u w:val="single"/>
          <w:lang w:eastAsia="zh-CN"/>
        </w:rPr>
        <w:t xml:space="preserve">、</w:t>
      </w:r>
      <w:r>
        <w:rPr>
          <w:rFonts w:ascii="黑体" w:hAnsi="黑体" w:eastAsia="黑体" w:cs="黑体"/>
          <w:i/>
          <w:sz w:val="32"/>
          <w:u w:val="single"/>
          <w:lang w:eastAsia="zh-CN"/>
        </w:rPr>
        <w:t xml:space="preserve">增值服务承诺</w:t>
      </w:r>
      <w:r/>
    </w:p>
    <w:p>
      <w:pPr>
        <w:jc w:val="center"/>
        <w:spacing w:line="360" w:lineRule="auto"/>
        <w:rPr>
          <w:rFonts w:hint="eastAsia" w:ascii="黑体" w:hAnsi="黑体" w:eastAsia="黑体"/>
          <w:bCs/>
          <w:sz w:val="28"/>
          <w:szCs w:val="28"/>
          <w:lang w:eastAsia="zh-CN"/>
        </w:rPr>
      </w:pPr>
      <w:r>
        <w:rPr>
          <w:rFonts w:hint="eastAsia" w:ascii="黑体" w:hAnsi="黑体" w:eastAsia="黑体"/>
          <w:bCs/>
          <w:sz w:val="28"/>
          <w:szCs w:val="28"/>
          <w:lang w:eastAsia="zh-CN"/>
        </w:rPr>
        <w:t xml:space="preserve">增值服务承诺</w:t>
      </w:r>
      <w:r/>
    </w:p>
    <w:p>
      <w:pPr>
        <w:ind w:firstLine="440"/>
        <w:spacing w:line="360" w:lineRule="auto"/>
        <w:widowControl w:val="off"/>
        <w:rPr>
          <w:rFonts w:hint="eastAsia" w:ascii="宋体" w:hAnsi="宋体" w:cs="宋体"/>
          <w:lang w:eastAsia="zh-CN"/>
        </w:rPr>
      </w:pPr>
      <w:r>
        <w:rPr>
          <w:rFonts w:hint="eastAsia" w:ascii="宋体" w:hAnsi="宋体" w:cs="宋体"/>
          <w:lang w:eastAsia="zh-CN"/>
        </w:rPr>
        <w:t xml:space="preserve">一、</w:t>
      </w:r>
      <w:r>
        <w:rPr>
          <w:rFonts w:hint="eastAsia" w:ascii="宋体" w:hAnsi="宋体" w:cs="宋体"/>
          <w:lang w:eastAsia="zh-CN"/>
        </w:rPr>
        <w:t xml:space="preserve">我单位</w:t>
      </w:r>
      <w:r>
        <w:rPr>
          <w:rFonts w:ascii="宋体" w:hAnsi="宋体" w:cs="宋体"/>
          <w:lang w:eastAsia="zh-CN"/>
        </w:rPr>
        <w:t xml:space="preserve">针对泰州市公安局2026-2027年度机关工作人员健康体检服务</w:t>
      </w:r>
      <w:r>
        <w:rPr>
          <w:rFonts w:hint="eastAsia" w:ascii="宋体" w:hAnsi="宋体" w:cs="宋体"/>
          <w:lang w:eastAsia="zh-CN"/>
        </w:rPr>
        <w:t xml:space="preserve">项目，</w:t>
      </w:r>
      <w:r>
        <w:rPr>
          <w:rFonts w:ascii="宋体" w:hAnsi="宋体" w:cs="宋体"/>
          <w:lang w:eastAsia="zh-CN"/>
        </w:rPr>
        <w:t xml:space="preserve">提供的增值服务</w:t>
      </w:r>
      <w:r>
        <w:rPr>
          <w:rFonts w:hint="eastAsia" w:ascii="宋体" w:hAnsi="宋体" w:cs="宋体"/>
          <w:lang w:eastAsia="zh-CN"/>
        </w:rPr>
        <w:t xml:space="preserve">如下：</w:t>
      </w:r>
      <w:r/>
    </w:p>
    <w:p>
      <w:pPr>
        <w:ind w:firstLine="440"/>
        <w:widowControl w:val="off"/>
        <w:rPr>
          <w:rFonts w:hint="eastAsia" w:ascii="宋体" w:hAnsi="宋体"/>
          <w:lang w:eastAsia="zh-CN"/>
        </w:rPr>
      </w:pPr>
      <w:r>
        <w:rPr>
          <w:rFonts w:ascii="宋体" w:hAnsi="宋体" w:eastAsia="宋体"/>
          <w:lang w:eastAsia="zh-CN"/>
        </w:rPr>
        <w:t xml:space="preserve">1</w:t>
      </w:r>
      <w:r>
        <w:rPr>
          <w:rFonts w:hint="eastAsia" w:ascii="宋体" w:hAnsi="宋体" w:eastAsia="宋体"/>
          <w:lang w:eastAsia="zh-CN"/>
        </w:rPr>
        <w:t xml:space="preserve">、</w:t>
      </w:r>
      <w:r>
        <w:rPr>
          <w:rFonts w:ascii="宋体" w:hAnsi="宋体"/>
          <w:lang w:eastAsia="zh-CN"/>
        </w:rPr>
        <w:t xml:space="preserve">对体检套餐</w:t>
      </w:r>
      <w:r>
        <w:rPr>
          <w:rFonts w:hint="eastAsia" w:ascii="宋体" w:hAnsi="宋体" w:eastAsia="宋体"/>
          <w:lang w:eastAsia="zh-CN"/>
        </w:rPr>
        <w:t xml:space="preserve">1</w:t>
      </w:r>
      <w:r>
        <w:rPr>
          <w:rFonts w:ascii="宋体" w:hAnsi="宋体"/>
          <w:lang w:eastAsia="zh-CN"/>
        </w:rPr>
        <w:t xml:space="preserve">，除了体检套餐项目外，额外赠送的体检项目</w:t>
      </w:r>
      <w:r>
        <w:rPr>
          <w:rFonts w:hint="eastAsia" w:ascii="宋体" w:hAnsi="宋体"/>
          <w:lang w:eastAsia="zh-CN"/>
        </w:rPr>
        <w:t xml:space="preserve">。</w:t>
      </w:r>
      <w:r/>
    </w:p>
    <w:tbl>
      <w:tblPr>
        <w:tblStyle w:val="794"/>
        <w:tblW w:w="0" w:type="auto"/>
        <w:jc w:val="center"/>
        <w:tblLook w:val="04A0" w:firstRow="1" w:lastRow="0" w:firstColumn="1" w:lastColumn="0" w:noHBand="0" w:noVBand="1"/>
      </w:tblPr>
      <w:tblGrid>
        <w:gridCol w:w="846"/>
        <w:gridCol w:w="1559"/>
        <w:gridCol w:w="4403"/>
        <w:gridCol w:w="1558"/>
      </w:tblGrid>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    </w:t>
            </w:r>
            <w:r>
              <w:rPr>
                <w:rFonts w:hint="eastAsia" w:ascii="宋体" w:hAnsi="宋体"/>
                <w:lang w:eastAsia="zh-CN"/>
              </w:rPr>
              <w:t xml:space="preserve">    </w:t>
            </w:r>
            <w:r>
              <w:rPr>
                <w:rFonts w:hint="eastAsia" w:ascii="宋体" w:hAnsi="宋体"/>
                <w:b/>
                <w:bCs/>
                <w:lang w:eastAsia="zh-CN"/>
              </w:rPr>
              <w:t xml:space="preserve"> </w:t>
            </w:r>
            <w:r>
              <w:rPr>
                <w:rFonts w:hint="eastAsia" w:ascii="宋体" w:hAnsi="宋体"/>
                <w:lang w:eastAsia="zh-CN"/>
              </w:rPr>
              <w:t xml:space="preserve">序号</w:t>
            </w:r>
            <w:r/>
          </w:p>
        </w:tc>
        <w:tc>
          <w:tcPr>
            <w:tcW w:w="1559"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体检套餐名称</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赠送的体检项目</w:t>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价格</w:t>
            </w:r>
            <w:r>
              <w:rPr>
                <w:rFonts w:hint="eastAsia" w:ascii="宋体" w:hAnsi="宋体"/>
                <w:lang w:eastAsia="zh-CN"/>
              </w:rPr>
              <w:t xml:space="preserve">标准</w:t>
            </w:r>
            <w:r>
              <w:rPr>
                <w:rFonts w:hint="eastAsia" w:ascii="宋体" w:hAnsi="宋体"/>
                <w:lang w:eastAsia="zh-CN"/>
              </w:rPr>
              <w:t xml:space="preserve">（元）</w:t>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1</w:t>
            </w:r>
            <w:r/>
          </w:p>
        </w:tc>
        <w:tc>
          <w:tcPr>
            <w:tcW w:w="1559" w:type="dxa"/>
            <w:vAlign w:val="center"/>
            <w:vMerge w:val="restart"/>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1A</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ascii="宋体" w:hAnsi="宋体"/>
                <w:lang w:eastAsia="zh-CN"/>
              </w:rPr>
              <w:t xml:space="preserve">…</w:t>
            </w:r>
            <w:r/>
          </w:p>
        </w:tc>
        <w:tc>
          <w:tcPr>
            <w:tcW w:w="1559" w:type="dxa"/>
            <w:vAlign w:val="center"/>
            <w:vMerge w:val="continue"/>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gridSpan w:val="4"/>
            <w:tcW w:w="8366" w:type="dxa"/>
            <w:vAlign w:val="center"/>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套餐1A赠送的体检项目总价值</w:t>
            </w:r>
            <w:r>
              <w:rPr>
                <w:rFonts w:hint="eastAsia" w:asciiTheme="minorEastAsia" w:hAnsiTheme="minorEastAsia"/>
                <w:u w:val="single"/>
                <w:lang w:eastAsia="zh-CN"/>
              </w:rPr>
              <w:t xml:space="preserve">*  *  *</w:t>
            </w:r>
            <w:r>
              <w:rPr>
                <w:rFonts w:hint="eastAsia" w:asciiTheme="minorEastAsia" w:hAnsiTheme="minorEastAsia"/>
                <w:lang w:eastAsia="zh-CN"/>
              </w:rPr>
              <w:t xml:space="preserve">元</w:t>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1</w:t>
            </w:r>
            <w:r/>
          </w:p>
        </w:tc>
        <w:tc>
          <w:tcPr>
            <w:tcW w:w="1559" w:type="dxa"/>
            <w:vAlign w:val="center"/>
            <w:vMerge w:val="restart"/>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1B</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ascii="宋体" w:hAnsi="宋体"/>
                <w:lang w:eastAsia="zh-CN"/>
              </w:rPr>
              <w:t xml:space="preserve">…</w:t>
            </w:r>
            <w:r/>
          </w:p>
        </w:tc>
        <w:tc>
          <w:tcPr>
            <w:tcW w:w="1559" w:type="dxa"/>
            <w:vAlign w:val="center"/>
            <w:vMerge w:val="continue"/>
            <w:textDirection w:val="lrTb"/>
            <w:noWrap w:val="false"/>
          </w:tcPr>
          <w:p>
            <w:pPr>
              <w:jc w:val="center"/>
              <w:widowControl w:val="off"/>
              <w:rPr>
                <w:rFonts w:hint="eastAsia" w:asciiTheme="minorEastAsia" w:hAnsiTheme="minorEastAsia"/>
                <w:lang w:eastAsia="zh-CN"/>
              </w:rPr>
            </w:pPr>
            <w:r>
              <w:rPr>
                <w:rFonts w:hint="eastAsia" w:asciiTheme="minorEastAsia" w:hAnsiTheme="minorEastAsia"/>
                <w:lang w:eastAsia="zh-CN"/>
              </w:rPr>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gridSpan w:val="4"/>
            <w:tcW w:w="8366" w:type="dxa"/>
            <w:vAlign w:val="center"/>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套餐1B赠送的体检项目总价值</w:t>
            </w:r>
            <w:r>
              <w:rPr>
                <w:rFonts w:hint="eastAsia" w:asciiTheme="minorEastAsia" w:hAnsiTheme="minorEastAsia"/>
                <w:u w:val="single"/>
                <w:lang w:eastAsia="zh-CN"/>
              </w:rPr>
              <w:t xml:space="preserve">*  *  *</w:t>
            </w:r>
            <w:r>
              <w:rPr>
                <w:rFonts w:hint="eastAsia" w:asciiTheme="minorEastAsia" w:hAnsiTheme="minorEastAsia"/>
                <w:lang w:eastAsia="zh-CN"/>
              </w:rPr>
              <w:t xml:space="preserve">元</w:t>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1</w:t>
            </w:r>
            <w:r/>
          </w:p>
        </w:tc>
        <w:tc>
          <w:tcPr>
            <w:tcW w:w="1559" w:type="dxa"/>
            <w:vAlign w:val="center"/>
            <w:vMerge w:val="restart"/>
            <w:textDirection w:val="lrTb"/>
            <w:noWrap w:val="false"/>
          </w:tcPr>
          <w:p>
            <w:pPr>
              <w:jc w:val="center"/>
              <w:widowControl w:val="off"/>
              <w:rPr>
                <w:rFonts w:hint="eastAsia" w:asciiTheme="minorEastAsia" w:hAnsiTheme="minorEastAsia"/>
                <w:lang w:eastAsia="zh-CN"/>
              </w:rPr>
            </w:pPr>
            <w:r>
              <w:rPr>
                <w:rFonts w:hint="eastAsia" w:asciiTheme="minorEastAsia" w:hAnsiTheme="minorEastAsia"/>
                <w:lang w:eastAsia="zh-CN"/>
              </w:rPr>
              <w:t xml:space="preserve">1C</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ascii="宋体" w:hAnsi="宋体"/>
                <w:lang w:eastAsia="zh-CN"/>
              </w:rPr>
              <w:t xml:space="preserve">…</w:t>
            </w:r>
            <w:r/>
          </w:p>
        </w:tc>
        <w:tc>
          <w:tcPr>
            <w:tcW w:w="1559" w:type="dxa"/>
            <w:vAlign w:val="center"/>
            <w:vMerge w:val="continue"/>
            <w:textDirection w:val="lrTb"/>
            <w:noWrap w:val="false"/>
          </w:tcPr>
          <w:p>
            <w:pPr>
              <w:jc w:val="center"/>
              <w:widowControl w:val="off"/>
              <w:rPr>
                <w:rFonts w:hint="eastAsia" w:asciiTheme="minorEastAsia" w:hAnsiTheme="minorEastAsia"/>
                <w:lang w:eastAsia="zh-CN"/>
              </w:rPr>
            </w:pPr>
            <w:r>
              <w:rPr>
                <w:rFonts w:hint="eastAsia" w:asciiTheme="minorEastAsia" w:hAnsiTheme="minorEastAsia"/>
                <w:lang w:eastAsia="zh-CN"/>
              </w:rPr>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gridSpan w:val="4"/>
            <w:tcW w:w="8366" w:type="dxa"/>
            <w:vAlign w:val="center"/>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套餐1C赠送的体检项目总价值</w:t>
            </w:r>
            <w:r>
              <w:rPr>
                <w:rFonts w:hint="eastAsia" w:asciiTheme="minorEastAsia" w:hAnsiTheme="minorEastAsia"/>
                <w:u w:val="single"/>
                <w:lang w:eastAsia="zh-CN"/>
              </w:rPr>
              <w:t xml:space="preserve">*  *  *</w:t>
            </w:r>
            <w:r>
              <w:rPr>
                <w:rFonts w:hint="eastAsia" w:asciiTheme="minorEastAsia" w:hAnsiTheme="minorEastAsia"/>
                <w:lang w:eastAsia="zh-CN"/>
              </w:rPr>
              <w:t xml:space="preserve">元</w:t>
            </w:r>
            <w:r/>
          </w:p>
        </w:tc>
      </w:tr>
    </w:tbl>
    <w:p>
      <w:pPr>
        <w:ind w:firstLine="221"/>
        <w:spacing w:line="240" w:lineRule="auto"/>
        <w:widowControl w:val="off"/>
        <w:rPr>
          <w:rFonts w:hint="eastAsia" w:ascii="宋体" w:hAnsi="宋体"/>
          <w:b/>
          <w:bCs/>
          <w:lang w:eastAsia="zh-CN"/>
        </w:rPr>
      </w:pPr>
      <w:r>
        <w:rPr>
          <w:rFonts w:hint="eastAsia" w:ascii="宋体" w:hAnsi="宋体"/>
          <w:b/>
          <w:bCs/>
          <w:lang w:eastAsia="zh-CN"/>
        </w:rPr>
        <w:t xml:space="preserve"> </w:t>
      </w:r>
      <w:r>
        <w:rPr>
          <w:rFonts w:hint="eastAsia" w:ascii="宋体" w:hAnsi="宋体"/>
          <w:b/>
          <w:bCs/>
          <w:lang w:eastAsia="zh-CN"/>
        </w:rPr>
        <w:t xml:space="preserve"> </w:t>
      </w:r>
      <w:r>
        <w:rPr>
          <w:rFonts w:hint="eastAsia" w:ascii="宋体" w:hAnsi="宋体"/>
          <w:b/>
          <w:bCs/>
          <w:lang w:eastAsia="zh-CN"/>
        </w:rPr>
        <w:t xml:space="preserve">注：</w:t>
      </w:r>
      <w:r>
        <w:rPr>
          <w:rFonts w:hint="eastAsia" w:ascii="宋体" w:hAnsi="宋体"/>
          <w:b/>
          <w:bCs/>
          <w:lang w:eastAsia="zh-CN"/>
        </w:rPr>
        <w:t xml:space="preserve">1</w:t>
      </w:r>
      <w:r>
        <w:rPr>
          <w:rFonts w:hint="eastAsia" w:ascii="宋体" w:hAnsi="宋体"/>
          <w:b/>
          <w:bCs/>
          <w:lang w:eastAsia="zh-CN"/>
        </w:rPr>
        <w:t xml:space="preserve">.</w:t>
      </w:r>
      <w:r>
        <w:rPr>
          <w:rFonts w:hint="eastAsia" w:ascii="宋体" w:hAnsi="宋体"/>
          <w:b/>
          <w:bCs/>
          <w:lang w:eastAsia="zh-CN"/>
        </w:rPr>
        <w:t xml:space="preserve">“赠送的体检项目、价格标准”应按照第五章附件《</w:t>
      </w:r>
      <w:r>
        <w:rPr>
          <w:rFonts w:ascii="宋体" w:hAnsi="宋体"/>
          <w:b/>
          <w:bCs/>
          <w:lang w:eastAsia="zh-CN"/>
        </w:rPr>
        <w:t xml:space="preserve">额外赠送其他体检项目</w:t>
      </w:r>
      <w:r>
        <w:rPr>
          <w:rFonts w:hint="eastAsia" w:ascii="宋体" w:hAnsi="宋体"/>
          <w:b/>
          <w:bCs/>
          <w:lang w:eastAsia="zh-CN"/>
        </w:rPr>
        <w:t xml:space="preserve">表》执行，不得自行添加或变更。</w:t>
      </w:r>
      <w:r/>
    </w:p>
    <w:p>
      <w:pPr>
        <w:ind w:firstLine="994"/>
        <w:spacing w:line="240" w:lineRule="auto"/>
        <w:widowControl w:val="off"/>
        <w:rPr>
          <w:rFonts w:hint="eastAsia" w:ascii="宋体" w:hAnsi="宋体"/>
          <w:b/>
          <w:bCs/>
          <w:lang w:eastAsia="zh-CN"/>
        </w:rPr>
      </w:pPr>
      <w:r>
        <w:rPr>
          <w:rFonts w:hint="eastAsia" w:ascii="宋体" w:hAnsi="宋体"/>
          <w:b/>
          <w:bCs/>
          <w:lang w:eastAsia="zh-CN"/>
        </w:rPr>
        <w:t xml:space="preserve">2</w:t>
      </w:r>
      <w:r>
        <w:rPr>
          <w:rFonts w:hint="eastAsia" w:ascii="宋体" w:hAnsi="宋体"/>
          <w:b/>
          <w:bCs/>
          <w:lang w:eastAsia="zh-CN"/>
        </w:rPr>
        <w:t xml:space="preserve">.</w:t>
      </w:r>
      <w:r>
        <w:rPr>
          <w:rFonts w:hint="eastAsia" w:ascii="宋体" w:hAnsi="宋体"/>
          <w:b/>
          <w:bCs/>
          <w:lang w:eastAsia="zh-CN"/>
        </w:rPr>
        <w:t xml:space="preserve">表格</w:t>
      </w:r>
      <w:r>
        <w:rPr>
          <w:rFonts w:hint="eastAsia" w:ascii="宋体" w:hAnsi="宋体"/>
          <w:b/>
          <w:bCs/>
          <w:lang w:eastAsia="zh-CN"/>
        </w:rPr>
        <w:t xml:space="preserve">行数不够可自行增加。</w:t>
      </w:r>
      <w:r/>
    </w:p>
    <w:p>
      <w:pPr>
        <w:ind w:firstLine="440"/>
        <w:widowControl w:val="off"/>
        <w:rPr>
          <w:rFonts w:hint="eastAsia" w:ascii="宋体" w:hAnsi="宋体" w:eastAsia="宋体"/>
          <w:lang w:eastAsia="zh-CN"/>
        </w:rPr>
      </w:pPr>
      <w:r>
        <w:rPr>
          <w:rFonts w:hint="eastAsia" w:ascii="宋体" w:hAnsi="宋体" w:eastAsia="宋体"/>
          <w:lang w:eastAsia="zh-CN"/>
        </w:rPr>
      </w:r>
      <w:r/>
    </w:p>
    <w:p>
      <w:pPr>
        <w:ind w:firstLine="440"/>
        <w:widowControl w:val="off"/>
        <w:rPr>
          <w:rFonts w:hint="eastAsia" w:ascii="宋体" w:hAnsi="宋体"/>
          <w:lang w:eastAsia="zh-CN"/>
        </w:rPr>
      </w:pPr>
      <w:r>
        <w:rPr>
          <w:rFonts w:hint="eastAsia" w:ascii="宋体" w:hAnsi="宋体" w:eastAsia="宋体"/>
          <w:lang w:eastAsia="zh-CN"/>
        </w:rPr>
        <w:t xml:space="preserve">2、</w:t>
      </w:r>
      <w:r>
        <w:rPr>
          <w:rFonts w:ascii="宋体" w:hAnsi="宋体"/>
          <w:lang w:eastAsia="zh-CN"/>
        </w:rPr>
        <w:t xml:space="preserve">对体检套餐</w:t>
      </w:r>
      <w:r>
        <w:rPr>
          <w:rFonts w:hint="eastAsia" w:ascii="宋体" w:hAnsi="宋体" w:eastAsia="宋体"/>
          <w:lang w:eastAsia="zh-CN"/>
        </w:rPr>
        <w:t xml:space="preserve">2</w:t>
      </w:r>
      <w:r>
        <w:rPr>
          <w:rFonts w:ascii="宋体" w:hAnsi="宋体"/>
          <w:lang w:eastAsia="zh-CN"/>
        </w:rPr>
        <w:t xml:space="preserve">，除了体检套餐项目外，</w:t>
      </w:r>
      <w:r>
        <w:rPr>
          <w:rFonts w:ascii="宋体" w:hAnsi="宋体"/>
          <w:lang w:eastAsia="zh-CN"/>
        </w:rPr>
        <w:t xml:space="preserve">额外赠送的体检项目</w:t>
      </w:r>
      <w:r>
        <w:rPr>
          <w:rFonts w:hint="eastAsia" w:ascii="宋体" w:hAnsi="宋体"/>
          <w:lang w:eastAsia="zh-CN"/>
        </w:rPr>
        <w:t xml:space="preserve">。</w:t>
      </w:r>
      <w:r/>
    </w:p>
    <w:tbl>
      <w:tblPr>
        <w:tblStyle w:val="794"/>
        <w:tblW w:w="0" w:type="auto"/>
        <w:jc w:val="center"/>
        <w:tblLook w:val="04A0" w:firstRow="1" w:lastRow="0" w:firstColumn="1" w:lastColumn="0" w:noHBand="0" w:noVBand="1"/>
      </w:tblPr>
      <w:tblGrid>
        <w:gridCol w:w="846"/>
        <w:gridCol w:w="1559"/>
        <w:gridCol w:w="4403"/>
        <w:gridCol w:w="1558"/>
      </w:tblGrid>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    </w:t>
            </w:r>
            <w:r>
              <w:rPr>
                <w:rFonts w:hint="eastAsia" w:ascii="宋体" w:hAnsi="宋体"/>
                <w:b/>
                <w:bCs/>
                <w:lang w:eastAsia="zh-CN"/>
              </w:rPr>
              <w:t xml:space="preserve"> </w:t>
            </w:r>
            <w:r>
              <w:rPr>
                <w:rFonts w:hint="eastAsia" w:ascii="宋体" w:hAnsi="宋体"/>
                <w:lang w:eastAsia="zh-CN"/>
              </w:rPr>
              <w:t xml:space="preserve">序号</w:t>
            </w:r>
            <w:r/>
          </w:p>
        </w:tc>
        <w:tc>
          <w:tcPr>
            <w:tcW w:w="1559"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体检套餐名称</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赠送的体检项目</w:t>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价格标准（元）</w:t>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1</w:t>
            </w:r>
            <w:r/>
          </w:p>
        </w:tc>
        <w:tc>
          <w:tcPr>
            <w:tcW w:w="1559" w:type="dxa"/>
            <w:vAlign w:val="center"/>
            <w:vMerge w:val="restart"/>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2A</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ascii="宋体" w:hAnsi="宋体"/>
                <w:lang w:eastAsia="zh-CN"/>
              </w:rPr>
              <w:t xml:space="preserve">…</w:t>
            </w:r>
            <w:r/>
          </w:p>
        </w:tc>
        <w:tc>
          <w:tcPr>
            <w:tcW w:w="1559" w:type="dxa"/>
            <w:vAlign w:val="center"/>
            <w:vMerge w:val="continue"/>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gridSpan w:val="4"/>
            <w:tcW w:w="8366" w:type="dxa"/>
            <w:vAlign w:val="center"/>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套餐2A赠送的体检项目总价值</w:t>
            </w:r>
            <w:r>
              <w:rPr>
                <w:rFonts w:hint="eastAsia" w:asciiTheme="minorEastAsia" w:hAnsiTheme="minorEastAsia"/>
                <w:u w:val="single"/>
                <w:lang w:eastAsia="zh-CN"/>
              </w:rPr>
              <w:t xml:space="preserve">*  *  *</w:t>
            </w:r>
            <w:r>
              <w:rPr>
                <w:rFonts w:hint="eastAsia" w:asciiTheme="minorEastAsia" w:hAnsiTheme="minorEastAsia"/>
                <w:lang w:eastAsia="zh-CN"/>
              </w:rPr>
              <w:t xml:space="preserve">元</w:t>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1</w:t>
            </w:r>
            <w:r/>
          </w:p>
        </w:tc>
        <w:tc>
          <w:tcPr>
            <w:tcW w:w="1559" w:type="dxa"/>
            <w:vAlign w:val="center"/>
            <w:vMerge w:val="restart"/>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2B</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ascii="宋体" w:hAnsi="宋体"/>
                <w:lang w:eastAsia="zh-CN"/>
              </w:rPr>
              <w:t xml:space="preserve">…</w:t>
            </w:r>
            <w:r/>
          </w:p>
        </w:tc>
        <w:tc>
          <w:tcPr>
            <w:tcW w:w="1559" w:type="dxa"/>
            <w:vAlign w:val="center"/>
            <w:vMerge w:val="continue"/>
            <w:textDirection w:val="lrTb"/>
            <w:noWrap w:val="false"/>
          </w:tcPr>
          <w:p>
            <w:pPr>
              <w:jc w:val="center"/>
              <w:widowControl w:val="off"/>
              <w:rPr>
                <w:rFonts w:hint="eastAsia" w:asciiTheme="minorEastAsia" w:hAnsiTheme="minorEastAsia"/>
                <w:lang w:eastAsia="zh-CN"/>
              </w:rPr>
            </w:pPr>
            <w:r>
              <w:rPr>
                <w:rFonts w:hint="eastAsia" w:asciiTheme="minorEastAsia" w:hAnsiTheme="minorEastAsia"/>
                <w:lang w:eastAsia="zh-CN"/>
              </w:rPr>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gridSpan w:val="4"/>
            <w:tcW w:w="8366" w:type="dxa"/>
            <w:vAlign w:val="center"/>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套餐2B赠送的体检项目总价值</w:t>
            </w:r>
            <w:r>
              <w:rPr>
                <w:rFonts w:hint="eastAsia" w:asciiTheme="minorEastAsia" w:hAnsiTheme="minorEastAsia"/>
                <w:u w:val="single"/>
                <w:lang w:eastAsia="zh-CN"/>
              </w:rPr>
              <w:t xml:space="preserve">*  *  *</w:t>
            </w:r>
            <w:r>
              <w:rPr>
                <w:rFonts w:hint="eastAsia" w:asciiTheme="minorEastAsia" w:hAnsiTheme="minorEastAsia"/>
                <w:lang w:eastAsia="zh-CN"/>
              </w:rPr>
              <w:t xml:space="preserve">元</w:t>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1</w:t>
            </w:r>
            <w:r/>
          </w:p>
        </w:tc>
        <w:tc>
          <w:tcPr>
            <w:tcW w:w="1559" w:type="dxa"/>
            <w:vAlign w:val="center"/>
            <w:vMerge w:val="restart"/>
            <w:textDirection w:val="lrTb"/>
            <w:noWrap w:val="false"/>
          </w:tcPr>
          <w:p>
            <w:pPr>
              <w:jc w:val="center"/>
              <w:widowControl w:val="off"/>
              <w:rPr>
                <w:rFonts w:hint="eastAsia" w:asciiTheme="minorEastAsia" w:hAnsiTheme="minorEastAsia"/>
                <w:lang w:eastAsia="zh-CN"/>
              </w:rPr>
            </w:pPr>
            <w:r>
              <w:rPr>
                <w:rFonts w:hint="eastAsia" w:asciiTheme="minorEastAsia" w:hAnsiTheme="minorEastAsia"/>
                <w:lang w:eastAsia="zh-CN"/>
              </w:rPr>
              <w:t xml:space="preserve">2C</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ascii="宋体" w:hAnsi="宋体"/>
                <w:lang w:eastAsia="zh-CN"/>
              </w:rPr>
              <w:t xml:space="preserve">…</w:t>
            </w:r>
            <w:r/>
          </w:p>
        </w:tc>
        <w:tc>
          <w:tcPr>
            <w:tcW w:w="1559" w:type="dxa"/>
            <w:vAlign w:val="center"/>
            <w:vMerge w:val="continue"/>
            <w:textDirection w:val="lrTb"/>
            <w:noWrap w:val="false"/>
          </w:tcPr>
          <w:p>
            <w:pPr>
              <w:jc w:val="center"/>
              <w:widowControl w:val="off"/>
              <w:rPr>
                <w:rFonts w:hint="eastAsia" w:asciiTheme="minorEastAsia" w:hAnsiTheme="minorEastAsia"/>
                <w:lang w:eastAsia="zh-CN"/>
              </w:rPr>
            </w:pPr>
            <w:r>
              <w:rPr>
                <w:rFonts w:hint="eastAsia" w:asciiTheme="minorEastAsia" w:hAnsiTheme="minorEastAsia"/>
                <w:lang w:eastAsia="zh-CN"/>
              </w:rPr>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gridSpan w:val="4"/>
            <w:tcW w:w="8366" w:type="dxa"/>
            <w:vAlign w:val="center"/>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套餐2C赠送的体检项目总价值</w:t>
            </w:r>
            <w:r>
              <w:rPr>
                <w:rFonts w:hint="eastAsia" w:asciiTheme="minorEastAsia" w:hAnsiTheme="minorEastAsia"/>
                <w:u w:val="single"/>
                <w:lang w:eastAsia="zh-CN"/>
              </w:rPr>
              <w:t xml:space="preserve">*  *  *</w:t>
            </w:r>
            <w:r>
              <w:rPr>
                <w:rFonts w:hint="eastAsia" w:asciiTheme="minorEastAsia" w:hAnsiTheme="minorEastAsia"/>
                <w:lang w:eastAsia="zh-CN"/>
              </w:rPr>
              <w:t xml:space="preserve">元</w:t>
            </w:r>
            <w:r/>
          </w:p>
        </w:tc>
      </w:tr>
    </w:tbl>
    <w:p>
      <w:pPr>
        <w:ind w:firstLine="442"/>
        <w:spacing w:line="240" w:lineRule="auto"/>
        <w:widowControl w:val="off"/>
        <w:rPr>
          <w:rFonts w:hint="eastAsia" w:ascii="宋体" w:hAnsi="宋体"/>
          <w:b/>
          <w:bCs/>
          <w:lang w:eastAsia="zh-CN"/>
        </w:rPr>
      </w:pPr>
      <w:r>
        <w:rPr>
          <w:rFonts w:hint="eastAsia" w:ascii="宋体" w:hAnsi="宋体"/>
          <w:b/>
          <w:bCs/>
          <w:lang w:eastAsia="zh-CN"/>
        </w:rPr>
        <w:t xml:space="preserve">注：1.“赠送的体检项目、价格标准”应按照第五章附件《</w:t>
      </w:r>
      <w:r>
        <w:rPr>
          <w:rFonts w:ascii="宋体" w:hAnsi="宋体"/>
          <w:b/>
          <w:bCs/>
          <w:lang w:eastAsia="zh-CN"/>
        </w:rPr>
        <w:t xml:space="preserve">额外赠送其他体检项目</w:t>
      </w:r>
      <w:r>
        <w:rPr>
          <w:rFonts w:hint="eastAsia" w:ascii="宋体" w:hAnsi="宋体"/>
          <w:b/>
          <w:bCs/>
          <w:lang w:eastAsia="zh-CN"/>
        </w:rPr>
        <w:t xml:space="preserve">表》执行，不得自行添加或变更。</w:t>
      </w:r>
      <w:r/>
    </w:p>
    <w:p>
      <w:pPr>
        <w:ind w:firstLine="773"/>
        <w:spacing w:line="240" w:lineRule="auto"/>
        <w:widowControl w:val="off"/>
        <w:rPr>
          <w:rFonts w:hint="eastAsia" w:ascii="宋体" w:hAnsi="宋体"/>
          <w:b/>
          <w:bCs/>
          <w:lang w:eastAsia="zh-CN"/>
        </w:rPr>
      </w:pPr>
      <w:r>
        <w:rPr>
          <w:rFonts w:hint="eastAsia" w:ascii="宋体" w:hAnsi="宋体"/>
          <w:b/>
          <w:bCs/>
          <w:lang w:eastAsia="zh-CN"/>
        </w:rPr>
        <w:t xml:space="preserve">2.表格行数不够可自行增加。</w:t>
      </w:r>
      <w:r/>
    </w:p>
    <w:p>
      <w:pPr>
        <w:ind w:firstLine="883"/>
        <w:spacing w:line="240" w:lineRule="auto"/>
        <w:widowControl w:val="off"/>
        <w:rPr>
          <w:rFonts w:hint="eastAsia" w:ascii="宋体" w:hAnsi="宋体"/>
          <w:b/>
          <w:bCs/>
          <w:lang w:eastAsia="zh-CN"/>
        </w:rPr>
      </w:pPr>
      <w:r>
        <w:rPr>
          <w:rFonts w:hint="eastAsia" w:ascii="宋体" w:hAnsi="宋体"/>
          <w:b/>
          <w:bCs/>
          <w:lang w:eastAsia="zh-CN"/>
        </w:rPr>
      </w:r>
      <w:r/>
    </w:p>
    <w:p>
      <w:pPr>
        <w:ind w:firstLine="440"/>
        <w:widowControl w:val="off"/>
        <w:rPr>
          <w:rFonts w:hint="eastAsia" w:ascii="宋体" w:hAnsi="宋体"/>
          <w:lang w:eastAsia="zh-CN"/>
        </w:rPr>
      </w:pPr>
      <w:r>
        <w:rPr>
          <w:rFonts w:hint="eastAsia" w:ascii="宋体" w:hAnsi="宋体" w:eastAsia="宋体"/>
          <w:lang w:eastAsia="zh-CN"/>
        </w:rPr>
        <w:t xml:space="preserve">3、</w:t>
      </w:r>
      <w:r>
        <w:rPr>
          <w:rFonts w:ascii="宋体" w:hAnsi="宋体"/>
          <w:lang w:eastAsia="zh-CN"/>
        </w:rPr>
        <w:t xml:space="preserve">对体检套餐</w:t>
      </w:r>
      <w:r>
        <w:rPr>
          <w:rFonts w:hint="eastAsia" w:ascii="宋体" w:hAnsi="宋体" w:eastAsia="宋体"/>
          <w:lang w:eastAsia="zh-CN"/>
        </w:rPr>
        <w:t xml:space="preserve">3</w:t>
      </w:r>
      <w:r>
        <w:rPr>
          <w:rFonts w:ascii="宋体" w:hAnsi="宋体"/>
          <w:lang w:eastAsia="zh-CN"/>
        </w:rPr>
        <w:t xml:space="preserve">，除了体检套餐项目外，</w:t>
      </w:r>
      <w:r>
        <w:rPr>
          <w:rFonts w:ascii="宋体" w:hAnsi="宋体"/>
          <w:lang w:eastAsia="zh-CN"/>
        </w:rPr>
        <w:t xml:space="preserve">额外赠送的体检项目</w:t>
      </w:r>
      <w:r>
        <w:rPr>
          <w:rFonts w:hint="eastAsia" w:ascii="宋体" w:hAnsi="宋体"/>
          <w:lang w:eastAsia="zh-CN"/>
        </w:rPr>
        <w:t xml:space="preserve">。</w:t>
      </w:r>
      <w:r/>
    </w:p>
    <w:tbl>
      <w:tblPr>
        <w:tblStyle w:val="794"/>
        <w:tblW w:w="0" w:type="auto"/>
        <w:jc w:val="center"/>
        <w:tblLook w:val="04A0" w:firstRow="1" w:lastRow="0" w:firstColumn="1" w:lastColumn="0" w:noHBand="0" w:noVBand="1"/>
      </w:tblPr>
      <w:tblGrid>
        <w:gridCol w:w="846"/>
        <w:gridCol w:w="1559"/>
        <w:gridCol w:w="4403"/>
        <w:gridCol w:w="1558"/>
      </w:tblGrid>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    </w:t>
            </w:r>
            <w:r>
              <w:rPr>
                <w:rFonts w:hint="eastAsia" w:ascii="宋体" w:hAnsi="宋体"/>
                <w:b/>
                <w:bCs/>
                <w:lang w:eastAsia="zh-CN"/>
              </w:rPr>
              <w:t xml:space="preserve"> </w:t>
            </w:r>
            <w:r>
              <w:rPr>
                <w:rFonts w:hint="eastAsia" w:ascii="宋体" w:hAnsi="宋体"/>
                <w:lang w:eastAsia="zh-CN"/>
              </w:rPr>
              <w:t xml:space="preserve">序号</w:t>
            </w:r>
            <w:r/>
          </w:p>
        </w:tc>
        <w:tc>
          <w:tcPr>
            <w:tcW w:w="1559"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体检套餐名称</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赠送的体检项目</w:t>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价格标准（元）</w:t>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1</w:t>
            </w:r>
            <w:r/>
          </w:p>
        </w:tc>
        <w:tc>
          <w:tcPr>
            <w:tcW w:w="1559" w:type="dxa"/>
            <w:vAlign w:val="center"/>
            <w:vMerge w:val="restart"/>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3A</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ascii="宋体" w:hAnsi="宋体"/>
                <w:lang w:eastAsia="zh-CN"/>
              </w:rPr>
              <w:t xml:space="preserve">…</w:t>
            </w:r>
            <w:r/>
          </w:p>
        </w:tc>
        <w:tc>
          <w:tcPr>
            <w:tcW w:w="1559" w:type="dxa"/>
            <w:vAlign w:val="center"/>
            <w:vMerge w:val="continue"/>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gridSpan w:val="4"/>
            <w:tcW w:w="8366" w:type="dxa"/>
            <w:vAlign w:val="center"/>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套餐3A赠送的体检项目总价值</w:t>
            </w:r>
            <w:r>
              <w:rPr>
                <w:rFonts w:hint="eastAsia" w:asciiTheme="minorEastAsia" w:hAnsiTheme="minorEastAsia"/>
                <w:u w:val="single"/>
                <w:lang w:eastAsia="zh-CN"/>
              </w:rPr>
              <w:t xml:space="preserve">*  *  *</w:t>
            </w:r>
            <w:r>
              <w:rPr>
                <w:rFonts w:hint="eastAsia" w:asciiTheme="minorEastAsia" w:hAnsiTheme="minorEastAsia"/>
                <w:lang w:eastAsia="zh-CN"/>
              </w:rPr>
              <w:t xml:space="preserve">元</w:t>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1</w:t>
            </w:r>
            <w:r/>
          </w:p>
        </w:tc>
        <w:tc>
          <w:tcPr>
            <w:tcW w:w="1559" w:type="dxa"/>
            <w:vAlign w:val="center"/>
            <w:vMerge w:val="restart"/>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3B</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ascii="宋体" w:hAnsi="宋体"/>
                <w:lang w:eastAsia="zh-CN"/>
              </w:rPr>
              <w:t xml:space="preserve">…</w:t>
            </w:r>
            <w:r/>
          </w:p>
        </w:tc>
        <w:tc>
          <w:tcPr>
            <w:tcW w:w="1559" w:type="dxa"/>
            <w:vAlign w:val="center"/>
            <w:vMerge w:val="continue"/>
            <w:textDirection w:val="lrTb"/>
            <w:noWrap w:val="false"/>
          </w:tcPr>
          <w:p>
            <w:pPr>
              <w:jc w:val="center"/>
              <w:widowControl w:val="off"/>
              <w:rPr>
                <w:rFonts w:hint="eastAsia" w:asciiTheme="minorEastAsia" w:hAnsiTheme="minorEastAsia"/>
                <w:lang w:eastAsia="zh-CN"/>
              </w:rPr>
            </w:pPr>
            <w:r>
              <w:rPr>
                <w:rFonts w:hint="eastAsia" w:asciiTheme="minorEastAsia" w:hAnsiTheme="minorEastAsia"/>
                <w:lang w:eastAsia="zh-CN"/>
              </w:rPr>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gridSpan w:val="4"/>
            <w:tcW w:w="8366" w:type="dxa"/>
            <w:vAlign w:val="center"/>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套餐3B赠送的体检项目总价值</w:t>
            </w:r>
            <w:r>
              <w:rPr>
                <w:rFonts w:hint="eastAsia" w:asciiTheme="minorEastAsia" w:hAnsiTheme="minorEastAsia"/>
                <w:u w:val="single"/>
                <w:lang w:eastAsia="zh-CN"/>
              </w:rPr>
              <w:t xml:space="preserve">*  *  *</w:t>
            </w:r>
            <w:r>
              <w:rPr>
                <w:rFonts w:hint="eastAsia" w:asciiTheme="minorEastAsia" w:hAnsiTheme="minorEastAsia"/>
                <w:lang w:eastAsia="zh-CN"/>
              </w:rPr>
              <w:t xml:space="preserve">元</w:t>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1</w:t>
            </w:r>
            <w:r/>
          </w:p>
        </w:tc>
        <w:tc>
          <w:tcPr>
            <w:tcW w:w="1559" w:type="dxa"/>
            <w:vAlign w:val="center"/>
            <w:vMerge w:val="restart"/>
            <w:textDirection w:val="lrTb"/>
            <w:noWrap w:val="false"/>
          </w:tcPr>
          <w:p>
            <w:pPr>
              <w:jc w:val="center"/>
              <w:widowControl w:val="off"/>
              <w:rPr>
                <w:rFonts w:hint="eastAsia" w:asciiTheme="minorEastAsia" w:hAnsiTheme="minorEastAsia"/>
                <w:lang w:eastAsia="zh-CN"/>
              </w:rPr>
            </w:pPr>
            <w:r>
              <w:rPr>
                <w:rFonts w:hint="eastAsia" w:asciiTheme="minorEastAsia" w:hAnsiTheme="minorEastAsia"/>
                <w:lang w:eastAsia="zh-CN"/>
              </w:rPr>
              <w:t xml:space="preserve">3C</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ascii="宋体" w:hAnsi="宋体"/>
                <w:lang w:eastAsia="zh-CN"/>
              </w:rPr>
              <w:t xml:space="preserve">…</w:t>
            </w:r>
            <w:r/>
          </w:p>
        </w:tc>
        <w:tc>
          <w:tcPr>
            <w:tcW w:w="1559" w:type="dxa"/>
            <w:vAlign w:val="center"/>
            <w:vMerge w:val="continue"/>
            <w:textDirection w:val="lrTb"/>
            <w:noWrap w:val="false"/>
          </w:tcPr>
          <w:p>
            <w:pPr>
              <w:jc w:val="center"/>
              <w:widowControl w:val="off"/>
              <w:rPr>
                <w:rFonts w:hint="eastAsia" w:asciiTheme="minorEastAsia" w:hAnsiTheme="minorEastAsia"/>
                <w:lang w:eastAsia="zh-CN"/>
              </w:rPr>
            </w:pPr>
            <w:r>
              <w:rPr>
                <w:rFonts w:hint="eastAsia" w:asciiTheme="minorEastAsia" w:hAnsiTheme="minorEastAsia"/>
                <w:lang w:eastAsia="zh-CN"/>
              </w:rPr>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gridSpan w:val="4"/>
            <w:tcW w:w="8366" w:type="dxa"/>
            <w:vAlign w:val="center"/>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套餐3C赠送的体检项目总价值</w:t>
            </w:r>
            <w:r>
              <w:rPr>
                <w:rFonts w:hint="eastAsia" w:asciiTheme="minorEastAsia" w:hAnsiTheme="minorEastAsia"/>
                <w:u w:val="single"/>
                <w:lang w:eastAsia="zh-CN"/>
              </w:rPr>
              <w:t xml:space="preserve">*  *  *</w:t>
            </w:r>
            <w:r>
              <w:rPr>
                <w:rFonts w:hint="eastAsia" w:asciiTheme="minorEastAsia" w:hAnsiTheme="minorEastAsia"/>
                <w:lang w:eastAsia="zh-CN"/>
              </w:rPr>
              <w:t xml:space="preserve">元</w:t>
            </w:r>
            <w:r/>
          </w:p>
        </w:tc>
      </w:tr>
    </w:tbl>
    <w:p>
      <w:pPr>
        <w:ind w:firstLine="221"/>
        <w:spacing w:line="240" w:lineRule="auto"/>
        <w:widowControl w:val="off"/>
        <w:rPr>
          <w:rFonts w:hint="eastAsia" w:ascii="宋体" w:hAnsi="宋体"/>
          <w:b/>
          <w:bCs/>
          <w:lang w:eastAsia="zh-CN"/>
        </w:rPr>
      </w:pPr>
      <w:r>
        <w:rPr>
          <w:rFonts w:hint="eastAsia" w:ascii="宋体" w:hAnsi="宋体"/>
          <w:b/>
          <w:bCs/>
          <w:lang w:eastAsia="zh-CN"/>
        </w:rPr>
        <w:t xml:space="preserve">注：1.“赠送的体检项目、价格标准”应按照第五章附件《</w:t>
      </w:r>
      <w:r>
        <w:rPr>
          <w:rFonts w:ascii="宋体" w:hAnsi="宋体"/>
          <w:b/>
          <w:bCs/>
          <w:lang w:eastAsia="zh-CN"/>
        </w:rPr>
        <w:t xml:space="preserve">额外赠送其他体检项目</w:t>
      </w:r>
      <w:r>
        <w:rPr>
          <w:rFonts w:hint="eastAsia" w:ascii="宋体" w:hAnsi="宋体"/>
          <w:b/>
          <w:bCs/>
          <w:lang w:eastAsia="zh-CN"/>
        </w:rPr>
        <w:t xml:space="preserve">表》执行，不得自行添加或变更。</w:t>
      </w:r>
      <w:r/>
    </w:p>
    <w:p>
      <w:pPr>
        <w:ind w:firstLine="773"/>
        <w:spacing w:line="240" w:lineRule="auto"/>
        <w:widowControl w:val="off"/>
        <w:rPr>
          <w:rFonts w:hint="eastAsia" w:ascii="宋体" w:hAnsi="宋体"/>
          <w:b/>
          <w:bCs/>
          <w:lang w:eastAsia="zh-CN"/>
        </w:rPr>
      </w:pPr>
      <w:r>
        <w:rPr>
          <w:rFonts w:hint="eastAsia" w:ascii="宋体" w:hAnsi="宋体"/>
          <w:b/>
          <w:bCs/>
          <w:lang w:eastAsia="zh-CN"/>
        </w:rPr>
        <w:t xml:space="preserve">2.表格行数不够可自行增加。</w:t>
      </w:r>
      <w:r/>
    </w:p>
    <w:p>
      <w:pPr>
        <w:widowControl w:val="off"/>
        <w:rPr>
          <w:rFonts w:hint="eastAsia" w:ascii="宋体" w:hAnsi="宋体" w:eastAsia="宋体"/>
          <w:lang w:eastAsia="zh-CN"/>
        </w:rPr>
      </w:pPr>
      <w:r>
        <w:rPr>
          <w:rFonts w:hint="eastAsia" w:ascii="宋体" w:hAnsi="宋体" w:eastAsia="宋体"/>
          <w:lang w:eastAsia="zh-CN"/>
        </w:rPr>
      </w:r>
      <w:r/>
    </w:p>
    <w:p>
      <w:pPr>
        <w:ind w:firstLine="440"/>
        <w:widowControl w:val="off"/>
        <w:rPr>
          <w:rFonts w:hint="eastAsia" w:ascii="宋体" w:hAnsi="宋体"/>
          <w:lang w:eastAsia="zh-CN"/>
        </w:rPr>
      </w:pPr>
      <w:r>
        <w:rPr>
          <w:rFonts w:hint="eastAsia" w:ascii="宋体" w:hAnsi="宋体" w:eastAsia="宋体"/>
          <w:lang w:eastAsia="zh-CN"/>
        </w:rPr>
        <w:t xml:space="preserve">4、</w:t>
      </w:r>
      <w:r>
        <w:rPr>
          <w:rFonts w:ascii="宋体" w:hAnsi="宋体"/>
          <w:lang w:eastAsia="zh-CN"/>
        </w:rPr>
        <w:t xml:space="preserve">对体检套餐</w:t>
      </w:r>
      <w:r>
        <w:rPr>
          <w:rFonts w:hint="eastAsia" w:ascii="宋体" w:hAnsi="宋体" w:eastAsia="宋体"/>
          <w:lang w:eastAsia="zh-CN"/>
        </w:rPr>
        <w:t xml:space="preserve">4</w:t>
      </w:r>
      <w:r>
        <w:rPr>
          <w:rFonts w:ascii="宋体" w:hAnsi="宋体"/>
          <w:lang w:eastAsia="zh-CN"/>
        </w:rPr>
        <w:t xml:space="preserve">，除了体检套餐项目外，</w:t>
      </w:r>
      <w:r>
        <w:rPr>
          <w:rFonts w:ascii="宋体" w:hAnsi="宋体"/>
          <w:lang w:eastAsia="zh-CN"/>
        </w:rPr>
        <w:t xml:space="preserve">额外赠送的体检项目</w:t>
      </w:r>
      <w:r>
        <w:rPr>
          <w:rFonts w:hint="eastAsia" w:ascii="宋体" w:hAnsi="宋体"/>
          <w:lang w:eastAsia="zh-CN"/>
        </w:rPr>
        <w:t xml:space="preserve">。</w:t>
      </w:r>
      <w:r/>
    </w:p>
    <w:tbl>
      <w:tblPr>
        <w:tblStyle w:val="794"/>
        <w:tblW w:w="0" w:type="auto"/>
        <w:jc w:val="center"/>
        <w:tblLook w:val="04A0" w:firstRow="1" w:lastRow="0" w:firstColumn="1" w:lastColumn="0" w:noHBand="0" w:noVBand="1"/>
      </w:tblPr>
      <w:tblGrid>
        <w:gridCol w:w="846"/>
        <w:gridCol w:w="1559"/>
        <w:gridCol w:w="4403"/>
        <w:gridCol w:w="1558"/>
      </w:tblGrid>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    </w:t>
            </w:r>
            <w:r>
              <w:rPr>
                <w:rFonts w:hint="eastAsia" w:ascii="宋体" w:hAnsi="宋体"/>
                <w:b/>
                <w:bCs/>
                <w:lang w:eastAsia="zh-CN"/>
              </w:rPr>
              <w:t xml:space="preserve"> </w:t>
            </w:r>
            <w:r>
              <w:rPr>
                <w:rFonts w:hint="eastAsia" w:ascii="宋体" w:hAnsi="宋体"/>
                <w:lang w:eastAsia="zh-CN"/>
              </w:rPr>
              <w:t xml:space="preserve">序号</w:t>
            </w:r>
            <w:r/>
          </w:p>
        </w:tc>
        <w:tc>
          <w:tcPr>
            <w:tcW w:w="1559"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体检套餐名称</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赠送的体检项目</w:t>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价格标准（元）</w:t>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1</w:t>
            </w:r>
            <w:r/>
          </w:p>
        </w:tc>
        <w:tc>
          <w:tcPr>
            <w:tcW w:w="1559" w:type="dxa"/>
            <w:vAlign w:val="center"/>
            <w:vMerge w:val="restart"/>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4A</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ascii="宋体" w:hAnsi="宋体"/>
                <w:lang w:eastAsia="zh-CN"/>
              </w:rPr>
              <w:t xml:space="preserve">…</w:t>
            </w:r>
            <w:r/>
          </w:p>
        </w:tc>
        <w:tc>
          <w:tcPr>
            <w:tcW w:w="1559" w:type="dxa"/>
            <w:vAlign w:val="center"/>
            <w:vMerge w:val="continue"/>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gridSpan w:val="4"/>
            <w:tcW w:w="8366" w:type="dxa"/>
            <w:vAlign w:val="center"/>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套餐4A赠送的体检项目总价值</w:t>
            </w:r>
            <w:r>
              <w:rPr>
                <w:rFonts w:hint="eastAsia" w:asciiTheme="minorEastAsia" w:hAnsiTheme="minorEastAsia"/>
                <w:u w:val="single"/>
                <w:lang w:eastAsia="zh-CN"/>
              </w:rPr>
              <w:t xml:space="preserve">*  *  *</w:t>
            </w:r>
            <w:r>
              <w:rPr>
                <w:rFonts w:hint="eastAsia" w:asciiTheme="minorEastAsia" w:hAnsiTheme="minorEastAsia"/>
                <w:lang w:eastAsia="zh-CN"/>
              </w:rPr>
              <w:t xml:space="preserve">元</w:t>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1</w:t>
            </w:r>
            <w:r/>
          </w:p>
        </w:tc>
        <w:tc>
          <w:tcPr>
            <w:tcW w:w="1559" w:type="dxa"/>
            <w:vAlign w:val="center"/>
            <w:vMerge w:val="restart"/>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4B</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ascii="宋体" w:hAnsi="宋体"/>
                <w:lang w:eastAsia="zh-CN"/>
              </w:rPr>
              <w:t xml:space="preserve">…</w:t>
            </w:r>
            <w:r/>
          </w:p>
        </w:tc>
        <w:tc>
          <w:tcPr>
            <w:tcW w:w="1559" w:type="dxa"/>
            <w:vAlign w:val="center"/>
            <w:vMerge w:val="continue"/>
            <w:textDirection w:val="lrTb"/>
            <w:noWrap w:val="false"/>
          </w:tcPr>
          <w:p>
            <w:pPr>
              <w:jc w:val="center"/>
              <w:widowControl w:val="off"/>
              <w:rPr>
                <w:rFonts w:hint="eastAsia" w:asciiTheme="minorEastAsia" w:hAnsiTheme="minorEastAsia"/>
                <w:lang w:eastAsia="zh-CN"/>
              </w:rPr>
            </w:pPr>
            <w:r>
              <w:rPr>
                <w:rFonts w:hint="eastAsia" w:asciiTheme="minorEastAsia" w:hAnsiTheme="minorEastAsia"/>
                <w:lang w:eastAsia="zh-CN"/>
              </w:rPr>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gridSpan w:val="4"/>
            <w:tcW w:w="8366" w:type="dxa"/>
            <w:vAlign w:val="center"/>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套餐4B赠送的体检项目总价值</w:t>
            </w:r>
            <w:r>
              <w:rPr>
                <w:rFonts w:hint="eastAsia" w:asciiTheme="minorEastAsia" w:hAnsiTheme="minorEastAsia"/>
                <w:u w:val="single"/>
                <w:lang w:eastAsia="zh-CN"/>
              </w:rPr>
              <w:t xml:space="preserve">*  *  *</w:t>
            </w:r>
            <w:r>
              <w:rPr>
                <w:rFonts w:hint="eastAsia" w:asciiTheme="minorEastAsia" w:hAnsiTheme="minorEastAsia"/>
                <w:lang w:eastAsia="zh-CN"/>
              </w:rPr>
              <w:t xml:space="preserve">元</w:t>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t xml:space="preserve">1</w:t>
            </w:r>
            <w:r/>
          </w:p>
        </w:tc>
        <w:tc>
          <w:tcPr>
            <w:tcW w:w="1559" w:type="dxa"/>
            <w:vAlign w:val="center"/>
            <w:vMerge w:val="restart"/>
            <w:textDirection w:val="lrTb"/>
            <w:noWrap w:val="false"/>
          </w:tcPr>
          <w:p>
            <w:pPr>
              <w:jc w:val="center"/>
              <w:widowControl w:val="off"/>
              <w:rPr>
                <w:rFonts w:hint="eastAsia" w:asciiTheme="minorEastAsia" w:hAnsiTheme="minorEastAsia"/>
                <w:lang w:eastAsia="zh-CN"/>
              </w:rPr>
            </w:pPr>
            <w:r>
              <w:rPr>
                <w:rFonts w:hint="eastAsia" w:asciiTheme="minorEastAsia" w:hAnsiTheme="minorEastAsia"/>
                <w:lang w:eastAsia="zh-CN"/>
              </w:rPr>
              <w:t xml:space="preserve">4C</w:t>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tcW w:w="846" w:type="dxa"/>
            <w:vAlign w:val="center"/>
            <w:textDirection w:val="lrTb"/>
            <w:noWrap w:val="false"/>
          </w:tcPr>
          <w:p>
            <w:pPr>
              <w:jc w:val="center"/>
              <w:widowControl w:val="off"/>
              <w:rPr>
                <w:rFonts w:hint="eastAsia" w:ascii="宋体" w:hAnsi="宋体"/>
                <w:lang w:eastAsia="zh-CN"/>
              </w:rPr>
            </w:pPr>
            <w:r>
              <w:rPr>
                <w:rFonts w:ascii="宋体" w:hAnsi="宋体"/>
                <w:lang w:eastAsia="zh-CN"/>
              </w:rPr>
              <w:t xml:space="preserve">…</w:t>
            </w:r>
            <w:r/>
          </w:p>
        </w:tc>
        <w:tc>
          <w:tcPr>
            <w:tcW w:w="1559" w:type="dxa"/>
            <w:vAlign w:val="center"/>
            <w:vMerge w:val="continue"/>
            <w:textDirection w:val="lrTb"/>
            <w:noWrap w:val="false"/>
          </w:tcPr>
          <w:p>
            <w:pPr>
              <w:jc w:val="center"/>
              <w:widowControl w:val="off"/>
              <w:rPr>
                <w:rFonts w:hint="eastAsia" w:asciiTheme="minorEastAsia" w:hAnsiTheme="minorEastAsia"/>
                <w:lang w:eastAsia="zh-CN"/>
              </w:rPr>
            </w:pPr>
            <w:r>
              <w:rPr>
                <w:rFonts w:hint="eastAsia" w:asciiTheme="minorEastAsia" w:hAnsiTheme="minorEastAsia"/>
                <w:lang w:eastAsia="zh-CN"/>
              </w:rPr>
            </w:r>
            <w:r/>
          </w:p>
        </w:tc>
        <w:tc>
          <w:tcPr>
            <w:tcW w:w="4403"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c>
          <w:tcPr>
            <w:tcW w:w="1558" w:type="dxa"/>
            <w:vAlign w:val="center"/>
            <w:textDirection w:val="lrTb"/>
            <w:noWrap w:val="false"/>
          </w:tcPr>
          <w:p>
            <w:pPr>
              <w:jc w:val="center"/>
              <w:widowControl w:val="off"/>
              <w:rPr>
                <w:rFonts w:hint="eastAsia" w:ascii="宋体" w:hAnsi="宋体"/>
                <w:lang w:eastAsia="zh-CN"/>
              </w:rPr>
            </w:pPr>
            <w:r>
              <w:rPr>
                <w:rFonts w:hint="eastAsia" w:ascii="宋体" w:hAnsi="宋体"/>
                <w:lang w:eastAsia="zh-CN"/>
              </w:rPr>
            </w:r>
            <w:r/>
          </w:p>
        </w:tc>
      </w:tr>
      <w:tr>
        <w:trPr>
          <w:jc w:val="center"/>
        </w:trPr>
        <w:tc>
          <w:tcPr>
            <w:gridSpan w:val="4"/>
            <w:tcW w:w="8366" w:type="dxa"/>
            <w:vAlign w:val="center"/>
            <w:textDirection w:val="lrTb"/>
            <w:noWrap w:val="false"/>
          </w:tcPr>
          <w:p>
            <w:pPr>
              <w:jc w:val="center"/>
              <w:widowControl w:val="off"/>
              <w:rPr>
                <w:rFonts w:hint="eastAsia" w:ascii="宋体" w:hAnsi="宋体"/>
                <w:lang w:eastAsia="zh-CN"/>
              </w:rPr>
            </w:pPr>
            <w:r>
              <w:rPr>
                <w:rFonts w:hint="eastAsia" w:asciiTheme="minorEastAsia" w:hAnsiTheme="minorEastAsia"/>
                <w:lang w:eastAsia="zh-CN"/>
              </w:rPr>
              <w:t xml:space="preserve">套餐4C赠送的体检项目总价值</w:t>
            </w:r>
            <w:r>
              <w:rPr>
                <w:rFonts w:hint="eastAsia" w:asciiTheme="minorEastAsia" w:hAnsiTheme="minorEastAsia"/>
                <w:u w:val="single"/>
                <w:lang w:eastAsia="zh-CN"/>
              </w:rPr>
              <w:t xml:space="preserve">*  *  *</w:t>
            </w:r>
            <w:r>
              <w:rPr>
                <w:rFonts w:hint="eastAsia" w:asciiTheme="minorEastAsia" w:hAnsiTheme="minorEastAsia"/>
                <w:lang w:eastAsia="zh-CN"/>
              </w:rPr>
              <w:t xml:space="preserve">元</w:t>
            </w:r>
            <w:r/>
          </w:p>
        </w:tc>
      </w:tr>
    </w:tbl>
    <w:p>
      <w:pPr>
        <w:ind w:firstLine="442"/>
        <w:spacing w:line="240" w:lineRule="auto"/>
        <w:widowControl w:val="off"/>
        <w:rPr>
          <w:rFonts w:hint="eastAsia" w:ascii="宋体" w:hAnsi="宋体"/>
          <w:b/>
          <w:bCs/>
          <w:lang w:eastAsia="zh-CN"/>
        </w:rPr>
      </w:pPr>
      <w:r>
        <w:rPr>
          <w:rFonts w:hint="eastAsia" w:ascii="宋体" w:hAnsi="宋体"/>
          <w:b/>
          <w:bCs/>
          <w:lang w:eastAsia="zh-CN"/>
        </w:rPr>
        <w:t xml:space="preserve">注：1.“赠送的体检项目、价格标准”应按照第五章附件《</w:t>
      </w:r>
      <w:r>
        <w:rPr>
          <w:rFonts w:ascii="宋体" w:hAnsi="宋体"/>
          <w:b/>
          <w:bCs/>
          <w:lang w:eastAsia="zh-CN"/>
        </w:rPr>
        <w:t xml:space="preserve">额外赠送其他体检项目</w:t>
      </w:r>
      <w:r>
        <w:rPr>
          <w:rFonts w:hint="eastAsia" w:ascii="宋体" w:hAnsi="宋体"/>
          <w:b/>
          <w:bCs/>
          <w:lang w:eastAsia="zh-CN"/>
        </w:rPr>
        <w:t xml:space="preserve">表》执行，不得自行添加或变更。</w:t>
      </w:r>
      <w:r/>
    </w:p>
    <w:p>
      <w:pPr>
        <w:ind w:firstLine="994"/>
        <w:spacing w:line="240" w:lineRule="auto"/>
        <w:widowControl w:val="off"/>
        <w:rPr>
          <w:rFonts w:hint="eastAsia" w:ascii="宋体" w:hAnsi="宋体"/>
          <w:b/>
          <w:bCs/>
          <w:lang w:eastAsia="zh-CN"/>
        </w:rPr>
      </w:pPr>
      <w:r>
        <w:rPr>
          <w:rFonts w:hint="eastAsia" w:ascii="宋体" w:hAnsi="宋体"/>
          <w:b/>
          <w:bCs/>
          <w:lang w:eastAsia="zh-CN"/>
        </w:rPr>
        <w:t xml:space="preserve">2.表格行数不够可自行增加。</w:t>
      </w:r>
      <w:r/>
    </w:p>
    <w:p>
      <w:pPr>
        <w:ind w:firstLine="422"/>
        <w:rPr>
          <w:rFonts w:hint="eastAsia" w:ascii="宋体" w:hAnsi="宋体" w:cs="宋体"/>
          <w:lang w:eastAsia="zh-CN"/>
        </w:rPr>
      </w:pPr>
      <w:r>
        <w:rPr>
          <w:rFonts w:hint="eastAsia" w:ascii="宋体" w:hAnsi="宋体" w:cs="宋体"/>
          <w:lang w:eastAsia="zh-CN"/>
        </w:rPr>
      </w:r>
      <w:r/>
    </w:p>
    <w:p>
      <w:pPr>
        <w:ind w:firstLine="440"/>
        <w:spacing w:line="360" w:lineRule="auto"/>
        <w:widowControl w:val="off"/>
        <w:rPr>
          <w:rFonts w:hint="eastAsia" w:ascii="宋体" w:hAnsi="宋体" w:cs="宋体"/>
          <w:lang w:eastAsia="zh-CN"/>
        </w:rPr>
      </w:pPr>
      <w:r>
        <w:rPr>
          <w:rFonts w:hint="eastAsia" w:ascii="宋体" w:hAnsi="宋体" w:cs="宋体"/>
          <w:lang w:eastAsia="zh-CN"/>
        </w:rPr>
        <w:t xml:space="preserve">二、我单位承诺:若在项目实施过程中发现赠送项目与套餐项目存在重复（含套餐体检项目及赠送项目），我单位将为体检人员更换</w:t>
      </w:r>
      <w:r>
        <w:rPr>
          <w:rFonts w:hint="eastAsia" w:ascii="宋体" w:hAnsi="宋体" w:cs="宋体"/>
          <w:lang w:eastAsia="zh-CN"/>
        </w:rPr>
        <w:t xml:space="preserve">不低于原价值</w:t>
      </w:r>
      <w:r>
        <w:rPr>
          <w:rFonts w:hint="eastAsia" w:ascii="宋体" w:hAnsi="宋体" w:cs="宋体"/>
          <w:lang w:eastAsia="zh-CN"/>
        </w:rPr>
        <w:t xml:space="preserve">的、符合临床实用性原则的合理替代项目，且不削减原套餐的任何体检内容。</w:t>
      </w:r>
      <w:r/>
    </w:p>
    <w:p>
      <w:pPr>
        <w:ind w:firstLine="422"/>
        <w:rPr>
          <w:rFonts w:hint="eastAsia" w:ascii="宋体" w:hAnsi="宋体" w:cs="宋体"/>
          <w:lang w:eastAsia="zh-CN"/>
        </w:rPr>
      </w:pPr>
      <w:r>
        <w:rPr>
          <w:rFonts w:hint="eastAsia" w:ascii="宋体" w:hAnsi="宋体" w:cs="宋体"/>
          <w:lang w:eastAsia="zh-CN"/>
        </w:rPr>
      </w:r>
      <w:r/>
    </w:p>
    <w:p>
      <w:pPr>
        <w:ind w:firstLine="422"/>
        <w:jc w:val="right"/>
        <w:rPr>
          <w:rFonts w:hint="eastAsia" w:ascii="宋体" w:hAnsi="宋体" w:cs="宋体"/>
          <w:szCs w:val="21"/>
          <w:lang w:eastAsia="zh-CN"/>
        </w:rPr>
      </w:pPr>
      <w:r>
        <w:rPr>
          <w:rFonts w:hint="eastAsia" w:ascii="宋体" w:hAnsi="宋体" w:cs="宋体"/>
          <w:szCs w:val="21"/>
          <w:lang w:eastAsia="zh-CN"/>
        </w:rPr>
      </w:r>
      <w:r/>
    </w:p>
    <w:p>
      <w:pPr>
        <w:ind w:firstLine="422"/>
        <w:jc w:val="right"/>
        <w:rPr>
          <w:rFonts w:hint="eastAsia" w:ascii="宋体" w:hAnsi="宋体" w:cs="宋体"/>
          <w:szCs w:val="21"/>
          <w:lang w:eastAsia="zh-CN"/>
        </w:rPr>
      </w:pPr>
      <w:r>
        <w:rPr>
          <w:rFonts w:ascii="宋体" w:hAnsi="宋体" w:cs="宋体"/>
          <w:szCs w:val="21"/>
          <w:lang w:eastAsia="zh-CN"/>
        </w:rPr>
        <w:t xml:space="preserve">供应商（加盖CA电子公章）：</w:t>
      </w:r>
      <w:r/>
    </w:p>
    <w:p>
      <w:pPr>
        <w:ind w:firstLine="422"/>
        <w:jc w:val="right"/>
        <w:rPr>
          <w:rFonts w:hint="eastAsia" w:ascii="宋体" w:hAnsi="宋体" w:cs="宋体"/>
          <w:szCs w:val="21"/>
          <w:lang w:eastAsia="zh-CN"/>
        </w:rPr>
      </w:pPr>
      <w:r>
        <w:rPr>
          <w:rFonts w:ascii="宋体" w:hAnsi="宋体" w:cs="宋体"/>
          <w:szCs w:val="21"/>
          <w:lang w:eastAsia="zh-CN"/>
        </w:rPr>
        <w:t xml:space="preserve">法定代表人或授权代表（</w:t>
      </w:r>
      <w:r>
        <w:rPr>
          <w:rFonts w:hint="eastAsia" w:ascii="宋体" w:hAnsi="宋体" w:cs="宋体"/>
          <w:szCs w:val="21"/>
          <w:lang w:eastAsia="zh-CN"/>
        </w:rPr>
        <w:t xml:space="preserve">签字或盖章</w:t>
      </w:r>
      <w:r>
        <w:rPr>
          <w:rFonts w:ascii="宋体" w:hAnsi="宋体" w:cs="宋体"/>
          <w:szCs w:val="21"/>
          <w:lang w:eastAsia="zh-CN"/>
        </w:rPr>
        <w:t xml:space="preserve">）：</w:t>
      </w:r>
      <w:r/>
    </w:p>
    <w:p>
      <w:pPr>
        <w:pStyle w:val="790"/>
        <w:ind w:firstLine="422"/>
        <w:jc w:val="right"/>
        <w:rPr>
          <w:rFonts w:hint="eastAsia"/>
        </w:rPr>
      </w:pPr>
      <w:r>
        <w:t xml:space="preserve">日期：</w:t>
      </w:r>
      <w:r/>
    </w:p>
    <w:p>
      <w:pPr>
        <w:ind w:firstLine="440"/>
        <w:widowControl w:val="off"/>
        <w:rPr>
          <w:rFonts w:hint="eastAsia" w:ascii="宋体" w:hAnsi="宋体" w:cs="宋体"/>
          <w:lang w:eastAsia="zh-CN"/>
        </w:rPr>
      </w:pPr>
      <w:r>
        <w:rPr>
          <w:rFonts w:hint="eastAsia" w:ascii="宋体" w:hAnsi="宋体" w:cs="宋体"/>
          <w:lang w:eastAsia="zh-CN"/>
        </w:rPr>
      </w:r>
      <w:r/>
    </w:p>
    <w:p>
      <w:pPr>
        <w:ind w:firstLine="440"/>
        <w:widowControl w:val="off"/>
        <w:rPr>
          <w:rFonts w:hint="eastAsia" w:ascii="宋体" w:hAnsi="宋体" w:cs="宋体"/>
          <w:lang w:eastAsia="zh-CN"/>
        </w:rPr>
      </w:pPr>
      <w:r>
        <w:rPr>
          <w:rFonts w:hint="eastAsia" w:ascii="宋体" w:hAnsi="宋体" w:cs="宋体"/>
          <w:lang w:eastAsia="zh-CN"/>
        </w:rPr>
      </w:r>
      <w:r/>
    </w:p>
    <w:p>
      <w:pPr>
        <w:widowControl w:val="off"/>
        <w:rPr>
          <w:rFonts w:hint="eastAsia" w:ascii="宋体" w:hAnsi="宋体" w:eastAsia="宋体"/>
          <w:lang w:eastAsia="zh-CN"/>
        </w:rPr>
      </w:pPr>
      <w:r>
        <w:rPr>
          <w:rFonts w:hint="eastAsia" w:ascii="宋体" w:hAnsi="宋体" w:eastAsia="宋体"/>
          <w:lang w:eastAsia="zh-CN"/>
        </w:rPr>
      </w:r>
      <w:r/>
    </w:p>
    <w:p>
      <w:pPr>
        <w:jc w:val="center"/>
        <w:spacing w:line="360" w:lineRule="auto"/>
        <w:rPr>
          <w:rFonts w:hint="eastAsia" w:ascii="黑体" w:hAnsi="黑体" w:eastAsia="黑体"/>
          <w:bCs/>
          <w:sz w:val="28"/>
          <w:szCs w:val="28"/>
          <w:lang w:eastAsia="zh-CN"/>
        </w:rPr>
      </w:pPr>
      <w:r>
        <w:rPr>
          <w:rFonts w:hint="eastAsia" w:ascii="黑体" w:hAnsi="黑体" w:eastAsia="黑体"/>
          <w:bCs/>
          <w:sz w:val="28"/>
          <w:szCs w:val="28"/>
          <w:lang w:eastAsia="zh-CN"/>
        </w:rPr>
      </w:r>
      <w:r/>
    </w:p>
    <w:p>
      <w:pPr>
        <w:spacing w:line="440" w:lineRule="exact"/>
        <w:rPr>
          <w:rFonts w:hint="eastAsia" w:ascii="黑体" w:hAnsi="黑体" w:eastAsia="黑体" w:cs="黑体"/>
          <w:i/>
          <w:sz w:val="32"/>
          <w:lang w:eastAsia="zh-CN"/>
        </w:rPr>
      </w:pPr>
      <w:r>
        <w:rPr>
          <w:rFonts w:hint="eastAsia" w:ascii="黑体" w:hAnsi="黑体" w:eastAsia="黑体" w:cs="黑体"/>
          <w:i/>
          <w:sz w:val="32"/>
          <w:lang w:eastAsia="zh-CN"/>
        </w:rPr>
      </w:r>
      <w:r/>
    </w:p>
    <w:p>
      <w:pPr>
        <w:spacing w:line="440" w:lineRule="exact"/>
        <w:rPr>
          <w:rFonts w:hint="eastAsia" w:ascii="黑体" w:hAnsi="黑体" w:eastAsia="黑体" w:cs="黑体"/>
          <w:i/>
          <w:sz w:val="32"/>
          <w:lang w:eastAsia="zh-CN"/>
        </w:rPr>
      </w:pPr>
      <w:r>
        <w:rPr>
          <w:rFonts w:hint="eastAsia" w:ascii="黑体" w:hAnsi="黑体" w:eastAsia="黑体" w:cs="黑体"/>
          <w:i/>
          <w:sz w:val="32"/>
          <w:lang w:eastAsia="zh-CN"/>
        </w:rPr>
      </w:r>
      <w:r/>
    </w:p>
    <w:p>
      <w:pPr>
        <w:spacing w:line="440" w:lineRule="exact"/>
        <w:rPr>
          <w:rFonts w:hint="eastAsia" w:ascii="黑体" w:hAnsi="黑体" w:eastAsia="黑体" w:cs="黑体"/>
          <w:i/>
          <w:sz w:val="32"/>
          <w:lang w:eastAsia="zh-CN"/>
        </w:rPr>
      </w:pPr>
      <w:r>
        <w:rPr>
          <w:rFonts w:hint="eastAsia" w:ascii="黑体" w:hAnsi="黑体" w:eastAsia="黑体" w:cs="黑体"/>
          <w:i/>
          <w:sz w:val="32"/>
          <w:lang w:eastAsia="zh-CN"/>
        </w:rPr>
      </w:r>
      <w:r/>
    </w:p>
    <w:p>
      <w:pPr>
        <w:spacing w:line="440" w:lineRule="exact"/>
        <w:rPr>
          <w:rFonts w:hint="eastAsia" w:ascii="黑体" w:hAnsi="黑体" w:eastAsia="黑体" w:cs="黑体"/>
          <w:i/>
          <w:sz w:val="32"/>
          <w:lang w:eastAsia="zh-CN"/>
        </w:rPr>
      </w:pPr>
      <w:r>
        <w:rPr>
          <w:rFonts w:hint="eastAsia" w:ascii="黑体" w:hAnsi="黑体" w:eastAsia="黑体" w:cs="黑体"/>
          <w:i/>
          <w:sz w:val="32"/>
          <w:lang w:eastAsia="zh-CN"/>
        </w:rPr>
        <w:t xml:space="preserve">十三、</w:t>
      </w:r>
      <w:r>
        <w:rPr>
          <w:rFonts w:ascii="黑体" w:hAnsi="黑体" w:eastAsia="黑体" w:cs="黑体"/>
          <w:i/>
          <w:sz w:val="32"/>
          <w:lang w:eastAsia="zh-CN"/>
        </w:rPr>
        <w:t xml:space="preserve">技术方案</w:t>
      </w:r>
      <w:r/>
    </w:p>
    <w:p>
      <w:pPr>
        <w:spacing w:line="440" w:lineRule="exact"/>
        <w:rPr>
          <w:rFonts w:hint="eastAsia" w:ascii="黑体" w:hAnsi="黑体" w:eastAsia="黑体" w:cs="黑体"/>
          <w:i/>
          <w:sz w:val="32"/>
          <w:lang w:eastAsia="zh-CN"/>
        </w:rPr>
      </w:pPr>
      <w:r>
        <w:rPr>
          <w:rFonts w:ascii="黑体" w:hAnsi="黑体" w:eastAsia="黑体" w:cs="黑体"/>
          <w:i/>
          <w:sz w:val="32"/>
          <w:lang w:eastAsia="zh-CN"/>
        </w:rPr>
        <w:t xml:space="preserve">十</w:t>
      </w:r>
      <w:r>
        <w:rPr>
          <w:rFonts w:hint="eastAsia" w:ascii="黑体" w:hAnsi="黑体" w:eastAsia="黑体" w:cs="黑体"/>
          <w:i/>
          <w:sz w:val="32"/>
          <w:lang w:eastAsia="zh-CN"/>
        </w:rPr>
        <w:t xml:space="preserve">四</w:t>
      </w:r>
      <w:r>
        <w:rPr>
          <w:rFonts w:ascii="黑体" w:hAnsi="黑体" w:eastAsia="黑体" w:cs="黑体"/>
          <w:i/>
          <w:sz w:val="32"/>
          <w:lang w:eastAsia="zh-CN"/>
        </w:rPr>
        <w:t xml:space="preserve">、其他</w:t>
      </w:r>
      <w:r/>
    </w:p>
    <w:p>
      <w:pPr>
        <w:ind w:firstLine="880"/>
        <w:spacing w:line="440" w:lineRule="exact"/>
        <w:rPr>
          <w:rFonts w:hint="eastAsia" w:ascii="黑体" w:hAnsi="黑体" w:eastAsia="黑体" w:cs="黑体"/>
          <w:i/>
          <w:lang w:eastAsia="zh-CN"/>
        </w:rPr>
      </w:pPr>
      <w:r>
        <w:rPr>
          <w:rFonts w:ascii="宋体" w:hAnsi="宋体" w:cs="宋体"/>
          <w:lang w:eastAsia="zh-CN"/>
        </w:rPr>
        <w:t xml:space="preserve">供应商认为有必要提供的声明和文件，如有</w:t>
      </w:r>
      <w:r>
        <w:rPr>
          <w:rFonts w:hint="eastAsia" w:ascii="宋体" w:hAnsi="宋体" w:cs="宋体"/>
          <w:lang w:eastAsia="zh-CN"/>
        </w:rPr>
        <w:t xml:space="preserve">需</w:t>
      </w:r>
      <w:r>
        <w:rPr>
          <w:rFonts w:ascii="宋体" w:hAnsi="宋体" w:cs="宋体"/>
          <w:lang w:eastAsia="zh-CN"/>
        </w:rPr>
        <w:t xml:space="preserve">自拟并自行添加</w:t>
      </w:r>
      <w:r>
        <w:rPr>
          <w:rFonts w:hint="eastAsia" w:ascii="宋体" w:hAnsi="宋体" w:cs="宋体"/>
          <w:lang w:eastAsia="zh-CN"/>
        </w:rPr>
        <w:t xml:space="preserve">。</w:t>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line="440" w:lineRule="exact"/>
        <w:rPr>
          <w:rFonts w:hint="eastAsia" w:ascii="黑体" w:hAnsi="黑体" w:eastAsia="黑体" w:cs="黑体"/>
          <w:i/>
          <w:sz w:val="32"/>
          <w:u w:val="single"/>
          <w:lang w:eastAsia="zh-CN"/>
        </w:rPr>
      </w:pPr>
      <w:r>
        <w:rPr>
          <w:rFonts w:hint="eastAsia" w:ascii="黑体" w:hAnsi="黑体" w:eastAsia="黑体" w:cs="黑体"/>
          <w:i/>
          <w:sz w:val="32"/>
          <w:u w:val="single"/>
          <w:lang w:eastAsia="zh-CN"/>
        </w:rPr>
      </w:r>
      <w:r/>
    </w:p>
    <w:p>
      <w:pPr>
        <w:spacing w:after="0"/>
        <w:rPr>
          <w:lang w:eastAsia="zh-CN"/>
        </w:rPr>
      </w:pPr>
      <w:r>
        <w:rPr>
          <w:lang w:eastAsia="zh-CN"/>
        </w:rPr>
      </w:r>
      <w:r/>
    </w:p>
    <w:p>
      <w:pPr>
        <w:jc w:val="center"/>
        <w:spacing w:after="0"/>
        <w:rPr>
          <w:lang w:eastAsia="zh-CN"/>
        </w:rPr>
      </w:pPr>
      <w:r>
        <w:rPr>
          <w:rFonts w:ascii="宋体" w:hAnsi="宋体" w:cs="宋体"/>
          <w:b/>
          <w:sz w:val="32"/>
          <w:lang w:eastAsia="zh-CN"/>
        </w:rPr>
        <w:t xml:space="preserve">质疑函范本</w:t>
      </w:r>
      <w:r/>
    </w:p>
    <w:p>
      <w:pPr>
        <w:jc w:val="both"/>
        <w:spacing w:before="290" w:after="0" w:line="85" w:lineRule="atLeast"/>
        <w:rPr>
          <w:lang w:eastAsia="zh-CN"/>
        </w:rPr>
      </w:pPr>
      <w:r>
        <w:rPr>
          <w:rFonts w:ascii="宋体" w:hAnsi="宋体" w:cs="宋体"/>
          <w:sz w:val="24"/>
          <w:lang w:eastAsia="zh-CN"/>
        </w:rPr>
        <w:t xml:space="preserve">一、质疑供应商基本信息</w:t>
      </w:r>
      <w:r/>
    </w:p>
    <w:p>
      <w:pPr>
        <w:jc w:val="both"/>
        <w:spacing w:after="0" w:line="85" w:lineRule="atLeast"/>
        <w:rPr>
          <w:lang w:eastAsia="zh-CN"/>
        </w:rPr>
      </w:pPr>
      <w:r>
        <w:rPr>
          <w:rFonts w:ascii="宋体" w:hAnsi="宋体" w:cs="宋体"/>
          <w:sz w:val="24"/>
          <w:lang w:eastAsia="zh-CN"/>
        </w:rPr>
        <w:t xml:space="preserve">质疑供应商：</w:t>
      </w:r>
      <w:r>
        <w:rPr>
          <w:rFonts w:ascii="宋体" w:hAnsi="宋体" w:cs="宋体"/>
          <w:sz w:val="24"/>
          <w:u w:val="single"/>
          <w:lang w:eastAsia="zh-CN"/>
        </w:rPr>
        <w:t xml:space="preserve">                          </w:t>
      </w:r>
      <w:r/>
    </w:p>
    <w:p>
      <w:pPr>
        <w:jc w:val="both"/>
        <w:spacing w:after="0" w:line="85" w:lineRule="atLeast"/>
        <w:rPr>
          <w:rFonts w:hint="eastAsia" w:ascii="宋体" w:hAnsi="宋体" w:eastAsia="宋体" w:cs="宋体"/>
          <w:sz w:val="24"/>
          <w:u w:val="single"/>
          <w:lang w:eastAsia="zh-CN"/>
        </w:rPr>
      </w:pPr>
      <w:r>
        <w:rPr>
          <w:rFonts w:ascii="宋体" w:hAnsi="宋体" w:cs="宋体"/>
          <w:sz w:val="24"/>
          <w:lang w:eastAsia="zh-CN"/>
        </w:rPr>
        <w:t xml:space="preserve">地址：</w:t>
      </w:r>
      <w:r>
        <w:rPr>
          <w:rFonts w:ascii="宋体" w:hAnsi="宋体" w:cs="宋体"/>
          <w:sz w:val="24"/>
          <w:u w:val="single"/>
          <w:lang w:eastAsia="zh-CN"/>
        </w:rPr>
        <w:t xml:space="preserve">                             </w:t>
      </w:r>
      <w:r/>
    </w:p>
    <w:p>
      <w:pPr>
        <w:jc w:val="both"/>
        <w:spacing w:after="0" w:line="85" w:lineRule="atLeast"/>
        <w:rPr>
          <w:lang w:eastAsia="zh-CN"/>
        </w:rPr>
      </w:pPr>
      <w:r>
        <w:rPr>
          <w:rFonts w:ascii="宋体" w:hAnsi="宋体" w:cs="宋体"/>
          <w:sz w:val="24"/>
          <w:lang w:eastAsia="zh-CN"/>
        </w:rPr>
        <w:t xml:space="preserve">邮编：</w:t>
      </w:r>
      <w:r>
        <w:rPr>
          <w:rFonts w:ascii="宋体" w:hAnsi="宋体" w:cs="宋体"/>
          <w:sz w:val="24"/>
          <w:u w:val="single"/>
          <w:lang w:eastAsia="zh-CN"/>
        </w:rPr>
        <w:t xml:space="preserve">                              </w:t>
      </w:r>
      <w:r/>
    </w:p>
    <w:p>
      <w:pPr>
        <w:jc w:val="both"/>
        <w:spacing w:after="0" w:line="85" w:lineRule="atLeast"/>
        <w:rPr>
          <w:rFonts w:hint="eastAsia" w:ascii="宋体" w:hAnsi="宋体" w:eastAsia="宋体" w:cs="宋体"/>
          <w:sz w:val="24"/>
          <w:u w:val="single"/>
          <w:lang w:eastAsia="zh-CN"/>
        </w:rPr>
      </w:pPr>
      <w:r>
        <w:rPr>
          <w:rFonts w:ascii="宋体" w:hAnsi="宋体" w:cs="宋体"/>
          <w:sz w:val="24"/>
          <w:lang w:eastAsia="zh-CN"/>
        </w:rPr>
        <w:t xml:space="preserve">联系人：</w:t>
      </w:r>
      <w:r>
        <w:rPr>
          <w:rFonts w:ascii="宋体" w:hAnsi="宋体" w:cs="宋体"/>
          <w:sz w:val="24"/>
          <w:u w:val="single"/>
          <w:lang w:eastAsia="zh-CN"/>
        </w:rPr>
        <w:t xml:space="preserve">                                   </w:t>
      </w:r>
      <w:r/>
    </w:p>
    <w:p>
      <w:pPr>
        <w:jc w:val="both"/>
        <w:spacing w:after="0" w:line="85" w:lineRule="atLeast"/>
        <w:rPr>
          <w:lang w:eastAsia="zh-CN"/>
        </w:rPr>
      </w:pPr>
      <w:r>
        <w:rPr>
          <w:rFonts w:ascii="宋体" w:hAnsi="宋体" w:cs="宋体"/>
          <w:sz w:val="24"/>
          <w:lang w:eastAsia="zh-CN"/>
        </w:rPr>
        <w:t xml:space="preserve">联系电话：</w:t>
      </w:r>
      <w:r>
        <w:rPr>
          <w:rFonts w:ascii="宋体" w:hAnsi="宋体" w:cs="宋体"/>
          <w:sz w:val="24"/>
          <w:u w:val="single"/>
          <w:lang w:eastAsia="zh-CN"/>
        </w:rPr>
        <w:t xml:space="preserve">                            </w:t>
      </w:r>
      <w:r/>
    </w:p>
    <w:p>
      <w:pPr>
        <w:jc w:val="both"/>
        <w:spacing w:after="0" w:line="85" w:lineRule="atLeast"/>
        <w:rPr>
          <w:lang w:eastAsia="zh-CN"/>
        </w:rPr>
      </w:pPr>
      <w:r>
        <w:rPr>
          <w:rFonts w:ascii="宋体" w:hAnsi="宋体" w:cs="宋体"/>
          <w:sz w:val="24"/>
          <w:lang w:eastAsia="zh-CN"/>
        </w:rPr>
        <w:t xml:space="preserve">授权代表：</w:t>
      </w:r>
      <w:r>
        <w:rPr>
          <w:rFonts w:ascii="宋体" w:hAnsi="宋体" w:cs="宋体"/>
          <w:sz w:val="24"/>
          <w:u w:val="single"/>
          <w:lang w:eastAsia="zh-CN"/>
        </w:rPr>
        <w:t xml:space="preserve">                           </w:t>
      </w:r>
      <w:r/>
    </w:p>
    <w:p>
      <w:pPr>
        <w:jc w:val="both"/>
        <w:spacing w:after="0" w:line="85" w:lineRule="atLeast"/>
        <w:rPr>
          <w:lang w:eastAsia="zh-CN"/>
        </w:rPr>
      </w:pPr>
      <w:r>
        <w:rPr>
          <w:rFonts w:ascii="宋体" w:hAnsi="宋体" w:cs="宋体"/>
          <w:sz w:val="24"/>
          <w:lang w:eastAsia="zh-CN"/>
        </w:rPr>
        <w:t xml:space="preserve">联系电话：</w:t>
      </w:r>
      <w:r>
        <w:rPr>
          <w:rFonts w:ascii="宋体" w:hAnsi="宋体" w:cs="宋体"/>
          <w:sz w:val="24"/>
          <w:u w:val="single"/>
          <w:lang w:eastAsia="zh-CN"/>
        </w:rPr>
        <w:t xml:space="preserve">                           </w:t>
      </w:r>
      <w:r/>
    </w:p>
    <w:p>
      <w:pPr>
        <w:jc w:val="both"/>
        <w:spacing w:after="0" w:line="85" w:lineRule="atLeast"/>
        <w:rPr>
          <w:rFonts w:hint="eastAsia" w:ascii="宋体" w:hAnsi="宋体" w:eastAsia="宋体" w:cs="宋体"/>
          <w:sz w:val="24"/>
          <w:u w:val="single"/>
          <w:lang w:eastAsia="zh-CN"/>
        </w:rPr>
      </w:pPr>
      <w:r>
        <w:rPr>
          <w:rFonts w:ascii="宋体" w:hAnsi="宋体" w:cs="宋体"/>
          <w:sz w:val="24"/>
          <w:lang w:eastAsia="zh-CN"/>
        </w:rPr>
        <w:t xml:space="preserve">地址： </w:t>
      </w:r>
      <w:r>
        <w:rPr>
          <w:rFonts w:ascii="宋体" w:hAnsi="宋体" w:cs="宋体"/>
          <w:sz w:val="24"/>
          <w:u w:val="single"/>
          <w:lang w:eastAsia="zh-CN"/>
        </w:rPr>
        <w:t xml:space="preserve">                                 </w:t>
      </w:r>
      <w:r/>
    </w:p>
    <w:p>
      <w:pPr>
        <w:jc w:val="both"/>
        <w:spacing w:after="0" w:line="85" w:lineRule="atLeast"/>
        <w:rPr>
          <w:lang w:eastAsia="zh-CN"/>
        </w:rPr>
      </w:pPr>
      <w:r>
        <w:rPr>
          <w:rFonts w:ascii="宋体" w:hAnsi="宋体" w:cs="宋体"/>
          <w:sz w:val="24"/>
          <w:lang w:eastAsia="zh-CN"/>
        </w:rPr>
        <w:t xml:space="preserve">邮编：</w:t>
      </w:r>
      <w:r>
        <w:rPr>
          <w:rFonts w:ascii="宋体" w:hAnsi="宋体" w:cs="宋体"/>
          <w:sz w:val="24"/>
          <w:u w:val="single"/>
          <w:lang w:eastAsia="zh-CN"/>
        </w:rPr>
        <w:t xml:space="preserve">                                    </w:t>
      </w:r>
      <w:r/>
    </w:p>
    <w:p>
      <w:pPr>
        <w:jc w:val="both"/>
        <w:spacing w:after="0" w:line="85" w:lineRule="atLeast"/>
        <w:rPr>
          <w:lang w:eastAsia="zh-CN"/>
        </w:rPr>
      </w:pPr>
      <w:r>
        <w:rPr>
          <w:rFonts w:ascii="宋体" w:hAnsi="宋体" w:cs="宋体"/>
          <w:sz w:val="24"/>
          <w:lang w:eastAsia="zh-CN"/>
        </w:rPr>
        <w:t xml:space="preserve">二、质疑项目基本情况</w:t>
      </w:r>
      <w:r/>
    </w:p>
    <w:p>
      <w:pPr>
        <w:jc w:val="both"/>
        <w:spacing w:after="0" w:line="85" w:lineRule="atLeast"/>
        <w:rPr>
          <w:lang w:eastAsia="zh-CN"/>
        </w:rPr>
      </w:pPr>
      <w:r>
        <w:rPr>
          <w:rFonts w:ascii="宋体" w:hAnsi="宋体" w:cs="宋体"/>
          <w:sz w:val="24"/>
          <w:lang w:eastAsia="zh-CN"/>
        </w:rPr>
        <w:t xml:space="preserve">质疑项目的名称：</w:t>
      </w:r>
      <w:r>
        <w:rPr>
          <w:rFonts w:ascii="宋体" w:hAnsi="宋体" w:cs="宋体"/>
          <w:sz w:val="24"/>
          <w:u w:val="single"/>
          <w:lang w:eastAsia="zh-CN"/>
        </w:rPr>
        <w:t xml:space="preserve">                          </w:t>
      </w:r>
      <w:r/>
    </w:p>
    <w:p>
      <w:pPr>
        <w:jc w:val="both"/>
        <w:spacing w:after="0" w:line="85" w:lineRule="atLeast"/>
        <w:rPr>
          <w:rFonts w:hint="eastAsia" w:ascii="宋体" w:hAnsi="宋体" w:eastAsia="宋体" w:cs="宋体"/>
          <w:sz w:val="24"/>
          <w:u w:val="single"/>
          <w:lang w:eastAsia="zh-CN"/>
        </w:rPr>
      </w:pPr>
      <w:r>
        <w:rPr>
          <w:rFonts w:ascii="宋体" w:hAnsi="宋体" w:cs="宋体"/>
          <w:sz w:val="24"/>
          <w:lang w:eastAsia="zh-CN"/>
        </w:rPr>
        <w:t xml:space="preserve">质疑项目的编号：</w:t>
      </w:r>
      <w:r>
        <w:rPr>
          <w:rFonts w:ascii="宋体" w:hAnsi="宋体" w:cs="宋体"/>
          <w:sz w:val="24"/>
          <w:u w:val="single"/>
          <w:lang w:eastAsia="zh-CN"/>
        </w:rPr>
        <w:t xml:space="preserve">                          </w:t>
      </w:r>
      <w:r/>
    </w:p>
    <w:p>
      <w:pPr>
        <w:jc w:val="both"/>
        <w:spacing w:after="0" w:line="85" w:lineRule="atLeast"/>
        <w:rPr>
          <w:lang w:eastAsia="zh-CN"/>
        </w:rPr>
      </w:pPr>
      <w:r>
        <w:rPr>
          <w:rFonts w:ascii="宋体" w:hAnsi="宋体" w:cs="宋体"/>
          <w:sz w:val="24"/>
          <w:lang w:eastAsia="zh-CN"/>
        </w:rPr>
        <w:t xml:space="preserve">包号：</w:t>
      </w:r>
      <w:r>
        <w:rPr>
          <w:rFonts w:ascii="宋体" w:hAnsi="宋体" w:cs="宋体"/>
          <w:sz w:val="24"/>
          <w:u w:val="single"/>
          <w:lang w:eastAsia="zh-CN"/>
        </w:rPr>
        <w:t xml:space="preserve">                                 </w:t>
      </w:r>
      <w:r/>
    </w:p>
    <w:p>
      <w:pPr>
        <w:jc w:val="both"/>
        <w:spacing w:after="0" w:line="85" w:lineRule="atLeast"/>
        <w:rPr>
          <w:lang w:eastAsia="zh-CN"/>
        </w:rPr>
      </w:pPr>
      <w:r>
        <w:rPr>
          <w:rFonts w:ascii="宋体" w:hAnsi="宋体" w:cs="宋体"/>
          <w:sz w:val="24"/>
          <w:lang w:eastAsia="zh-CN"/>
        </w:rPr>
        <w:t xml:space="preserve">采购人名称：</w:t>
      </w:r>
      <w:r>
        <w:rPr>
          <w:rFonts w:ascii="宋体" w:hAnsi="宋体" w:cs="宋体"/>
          <w:sz w:val="24"/>
          <w:u w:val="single"/>
          <w:lang w:eastAsia="zh-CN"/>
        </w:rPr>
        <w:t xml:space="preserve">                           </w:t>
      </w:r>
      <w:r/>
    </w:p>
    <w:p>
      <w:pPr>
        <w:jc w:val="both"/>
        <w:spacing w:after="0" w:line="85" w:lineRule="atLeast"/>
        <w:rPr>
          <w:lang w:eastAsia="zh-CN"/>
        </w:rPr>
      </w:pPr>
      <w:r>
        <w:rPr>
          <w:rFonts w:ascii="宋体" w:hAnsi="宋体" w:cs="宋体"/>
          <w:sz w:val="24"/>
          <w:lang w:eastAsia="zh-CN"/>
        </w:rPr>
        <w:t xml:space="preserve">采购文件获取日期：</w:t>
      </w:r>
      <w:r>
        <w:rPr>
          <w:rFonts w:ascii="宋体" w:hAnsi="宋体" w:cs="宋体"/>
          <w:sz w:val="24"/>
          <w:u w:val="single"/>
          <w:lang w:eastAsia="zh-CN"/>
        </w:rPr>
        <w:t xml:space="preserve">                       </w:t>
      </w:r>
      <w:r/>
    </w:p>
    <w:p>
      <w:pPr>
        <w:jc w:val="both"/>
        <w:spacing w:after="0" w:line="85" w:lineRule="atLeast"/>
        <w:rPr>
          <w:lang w:eastAsia="zh-CN"/>
        </w:rPr>
      </w:pPr>
      <w:r>
        <w:rPr>
          <w:rFonts w:ascii="宋体" w:hAnsi="宋体" w:cs="宋体"/>
          <w:sz w:val="24"/>
          <w:lang w:eastAsia="zh-CN"/>
        </w:rPr>
        <w:t xml:space="preserve">三、质疑事项具体内容</w:t>
      </w:r>
      <w:r/>
    </w:p>
    <w:p>
      <w:pPr>
        <w:jc w:val="both"/>
        <w:spacing w:after="0" w:line="85" w:lineRule="atLeast"/>
        <w:rPr>
          <w:lang w:eastAsia="zh-CN"/>
        </w:rPr>
      </w:pPr>
      <w:r>
        <w:rPr>
          <w:rFonts w:ascii="宋体" w:hAnsi="宋体" w:cs="宋体"/>
          <w:sz w:val="24"/>
          <w:lang w:eastAsia="zh-CN"/>
        </w:rPr>
        <w:t xml:space="preserve">质疑事项</w:t>
      </w:r>
      <w:r>
        <w:rPr>
          <w:rFonts w:ascii="宋体" w:hAnsi="宋体" w:eastAsia="宋体" w:cs="宋体"/>
          <w:sz w:val="24"/>
          <w:lang w:eastAsia="zh-CN"/>
        </w:rPr>
        <w:t xml:space="preserve">1</w:t>
      </w:r>
      <w:r>
        <w:rPr>
          <w:rFonts w:ascii="宋体" w:hAnsi="宋体" w:cs="宋体"/>
          <w:sz w:val="24"/>
          <w:lang w:eastAsia="zh-CN"/>
        </w:rPr>
        <w:t xml:space="preserve">：</w:t>
      </w:r>
      <w:r/>
    </w:p>
    <w:p>
      <w:pPr>
        <w:jc w:val="both"/>
        <w:spacing w:after="0" w:line="85" w:lineRule="atLeast"/>
        <w:rPr>
          <w:lang w:eastAsia="zh-CN"/>
        </w:rPr>
      </w:pPr>
      <w:r>
        <w:rPr>
          <w:rFonts w:ascii="宋体" w:hAnsi="宋体" w:cs="宋体"/>
          <w:sz w:val="24"/>
          <w:lang w:eastAsia="zh-CN"/>
        </w:rPr>
        <w:t xml:space="preserve">事实依据：</w:t>
      </w:r>
      <w:r/>
    </w:p>
    <w:p>
      <w:pPr>
        <w:jc w:val="both"/>
        <w:spacing w:after="0" w:line="85" w:lineRule="atLeast"/>
        <w:rPr>
          <w:lang w:eastAsia="zh-CN"/>
        </w:rPr>
      </w:pPr>
      <w:r>
        <w:rPr>
          <w:rFonts w:ascii="宋体" w:hAnsi="宋体" w:cs="宋体"/>
          <w:sz w:val="24"/>
          <w:lang w:eastAsia="zh-CN"/>
        </w:rPr>
        <w:t xml:space="preserve">法律依据：</w:t>
      </w:r>
      <w:r/>
    </w:p>
    <w:p>
      <w:pPr>
        <w:jc w:val="both"/>
        <w:spacing w:after="0" w:line="85" w:lineRule="atLeast"/>
        <w:rPr>
          <w:lang w:eastAsia="zh-CN"/>
        </w:rPr>
      </w:pPr>
      <w:r>
        <w:rPr>
          <w:rFonts w:ascii="宋体" w:hAnsi="宋体" w:cs="宋体"/>
          <w:sz w:val="24"/>
          <w:lang w:eastAsia="zh-CN"/>
        </w:rPr>
        <w:t xml:space="preserve">质疑事项</w:t>
      </w:r>
      <w:r>
        <w:rPr>
          <w:rFonts w:ascii="宋体" w:hAnsi="宋体" w:eastAsia="宋体" w:cs="宋体"/>
          <w:sz w:val="24"/>
          <w:lang w:eastAsia="zh-CN"/>
        </w:rPr>
        <w:t xml:space="preserve">2</w:t>
      </w:r>
      <w:r/>
    </w:p>
    <w:p>
      <w:pPr>
        <w:jc w:val="both"/>
        <w:spacing w:after="0" w:line="85" w:lineRule="atLeast"/>
        <w:rPr>
          <w:lang w:eastAsia="zh-CN"/>
        </w:rPr>
      </w:pPr>
      <w:r>
        <w:rPr>
          <w:rFonts w:ascii="宋体" w:hAnsi="宋体" w:cs="宋体"/>
          <w:sz w:val="24"/>
          <w:lang w:eastAsia="zh-CN"/>
        </w:rPr>
        <w:t xml:space="preserve">……</w:t>
      </w:r>
      <w:r/>
    </w:p>
    <w:p>
      <w:pPr>
        <w:jc w:val="both"/>
        <w:spacing w:after="0" w:line="85" w:lineRule="atLeast"/>
        <w:rPr>
          <w:lang w:eastAsia="zh-CN"/>
        </w:rPr>
      </w:pPr>
      <w:r>
        <w:rPr>
          <w:rFonts w:ascii="宋体" w:hAnsi="宋体" w:cs="宋体"/>
          <w:sz w:val="24"/>
          <w:lang w:eastAsia="zh-CN"/>
        </w:rPr>
        <w:t xml:space="preserve">四、与质疑事项相关的质疑请求</w:t>
      </w:r>
      <w:r/>
    </w:p>
    <w:p>
      <w:pPr>
        <w:jc w:val="both"/>
        <w:spacing w:after="0" w:line="85" w:lineRule="atLeast"/>
        <w:rPr>
          <w:lang w:eastAsia="zh-CN"/>
        </w:rPr>
      </w:pPr>
      <w:r>
        <w:rPr>
          <w:rFonts w:ascii="宋体" w:hAnsi="宋体" w:cs="宋体"/>
          <w:sz w:val="24"/>
          <w:lang w:eastAsia="zh-CN"/>
        </w:rPr>
        <w:t xml:space="preserve">请求：</w:t>
      </w:r>
      <w:r/>
    </w:p>
    <w:p>
      <w:pPr>
        <w:jc w:val="both"/>
        <w:spacing w:after="0"/>
        <w:rPr>
          <w:rFonts w:hint="eastAsia" w:ascii="宋体" w:hAnsi="宋体" w:eastAsia="宋体" w:cs="宋体"/>
          <w:sz w:val="24"/>
          <w:lang w:eastAsia="zh-CN"/>
        </w:rPr>
      </w:pPr>
      <w:r>
        <w:rPr>
          <w:rFonts w:ascii="宋体" w:hAnsi="宋体" w:cs="宋体"/>
          <w:sz w:val="24"/>
          <w:lang w:eastAsia="zh-CN"/>
        </w:rPr>
        <w:t xml:space="preserve">签字</w:t>
      </w:r>
      <w:r>
        <w:rPr>
          <w:rFonts w:ascii="宋体" w:hAnsi="宋体" w:eastAsia="宋体" w:cs="宋体"/>
          <w:sz w:val="24"/>
          <w:lang w:eastAsia="zh-CN"/>
        </w:rPr>
        <w:t xml:space="preserve">(</w:t>
      </w:r>
      <w:r>
        <w:rPr>
          <w:rFonts w:ascii="宋体" w:hAnsi="宋体" w:cs="宋体"/>
          <w:sz w:val="24"/>
          <w:lang w:eastAsia="zh-CN"/>
        </w:rPr>
        <w:t xml:space="preserve">签章</w:t>
      </w:r>
      <w:r>
        <w:rPr>
          <w:rFonts w:ascii="宋体" w:hAnsi="宋体" w:eastAsia="宋体" w:cs="宋体"/>
          <w:sz w:val="24"/>
          <w:lang w:eastAsia="zh-CN"/>
        </w:rPr>
        <w:t xml:space="preserve">)</w:t>
      </w:r>
      <w:r>
        <w:rPr>
          <w:rFonts w:ascii="宋体" w:hAnsi="宋体" w:cs="宋体"/>
          <w:sz w:val="24"/>
          <w:lang w:eastAsia="zh-CN"/>
        </w:rPr>
        <w:t xml:space="preserve">：                  </w:t>
      </w:r>
      <w:r/>
    </w:p>
    <w:p>
      <w:pPr>
        <w:jc w:val="both"/>
        <w:spacing w:after="0"/>
        <w:rPr>
          <w:lang w:eastAsia="zh-CN"/>
        </w:rPr>
      </w:pPr>
      <w:r>
        <w:rPr>
          <w:rFonts w:ascii="宋体" w:hAnsi="宋体" w:cs="宋体"/>
          <w:sz w:val="24"/>
          <w:lang w:eastAsia="zh-CN"/>
        </w:rPr>
        <w:t xml:space="preserve">公章：                      </w:t>
      </w:r>
      <w:r/>
    </w:p>
    <w:p>
      <w:pPr>
        <w:jc w:val="both"/>
        <w:spacing w:after="0"/>
        <w:rPr>
          <w:lang w:eastAsia="zh-CN"/>
        </w:rPr>
      </w:pPr>
      <w:r>
        <w:rPr>
          <w:rFonts w:ascii="宋体" w:hAnsi="宋体" w:cs="宋体"/>
          <w:sz w:val="24"/>
          <w:lang w:eastAsia="zh-CN"/>
        </w:rPr>
        <w:t xml:space="preserve">日期：    </w:t>
      </w:r>
      <w:r/>
    </w:p>
    <w:p>
      <w:pPr>
        <w:jc w:val="both"/>
        <w:spacing w:after="0" w:line="400" w:lineRule="atLeast"/>
        <w:rPr>
          <w:lang w:eastAsia="zh-CN"/>
        </w:rPr>
      </w:pPr>
      <w:r>
        <w:rPr>
          <w:rFonts w:ascii="宋体" w:hAnsi="宋体" w:cs="宋体"/>
          <w:b/>
          <w:sz w:val="24"/>
          <w:lang w:eastAsia="zh-CN"/>
        </w:rPr>
        <w:t xml:space="preserve">质疑函制作说明：</w:t>
      </w:r>
      <w:r/>
    </w:p>
    <w:p>
      <w:pPr>
        <w:ind w:firstLine="480"/>
        <w:spacing w:after="0" w:line="400" w:lineRule="atLeast"/>
        <w:rPr>
          <w:lang w:eastAsia="zh-CN"/>
        </w:rPr>
      </w:pPr>
      <w:r>
        <w:rPr>
          <w:rFonts w:ascii="宋体" w:hAnsi="宋体" w:eastAsia="宋体" w:cs="宋体"/>
          <w:sz w:val="24"/>
          <w:lang w:eastAsia="zh-CN"/>
        </w:rPr>
        <w:t xml:space="preserve">1.</w:t>
      </w:r>
      <w:r>
        <w:rPr>
          <w:rFonts w:ascii="宋体" w:hAnsi="宋体" w:cs="宋体"/>
          <w:sz w:val="24"/>
          <w:lang w:eastAsia="zh-CN"/>
        </w:rPr>
        <w:t xml:space="preserve">供应商质疑时，应提交质疑函和必要的证明材料。</w:t>
      </w:r>
      <w:r/>
    </w:p>
    <w:p>
      <w:pPr>
        <w:ind w:firstLine="480"/>
        <w:spacing w:after="0" w:line="400" w:lineRule="atLeast"/>
        <w:rPr>
          <w:lang w:eastAsia="zh-CN"/>
        </w:rPr>
      </w:pPr>
      <w:r>
        <w:rPr>
          <w:rFonts w:ascii="宋体" w:hAnsi="宋体" w:eastAsia="宋体" w:cs="宋体"/>
          <w:sz w:val="24"/>
          <w:lang w:eastAsia="zh-CN"/>
        </w:rPr>
        <w:t xml:space="preserve">2.</w:t>
      </w:r>
      <w:r>
        <w:rPr>
          <w:rFonts w:ascii="宋体" w:hAnsi="宋体" w:cs="宋体"/>
          <w:sz w:val="24"/>
          <w:lang w:eastAsia="zh-CN"/>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after="0" w:line="400" w:lineRule="atLeast"/>
        <w:rPr>
          <w:lang w:eastAsia="zh-CN"/>
        </w:rPr>
      </w:pPr>
      <w:r>
        <w:rPr>
          <w:rFonts w:ascii="宋体" w:hAnsi="宋体" w:eastAsia="宋体" w:cs="宋体"/>
          <w:sz w:val="24"/>
          <w:lang w:eastAsia="zh-CN"/>
        </w:rPr>
        <w:t xml:space="preserve">3.</w:t>
      </w:r>
      <w:r>
        <w:rPr>
          <w:rFonts w:ascii="宋体" w:hAnsi="宋体" w:cs="宋体"/>
          <w:sz w:val="24"/>
          <w:lang w:eastAsia="zh-CN"/>
        </w:rPr>
        <w:t xml:space="preserve">质疑供应商若对项目的某一分包进行质疑，质疑函中应列明具体分包号。</w:t>
      </w:r>
      <w:r/>
    </w:p>
    <w:p>
      <w:pPr>
        <w:ind w:firstLine="480"/>
        <w:spacing w:after="0" w:line="400" w:lineRule="atLeast"/>
        <w:rPr>
          <w:lang w:eastAsia="zh-CN"/>
        </w:rPr>
      </w:pPr>
      <w:r>
        <w:rPr>
          <w:rFonts w:ascii="宋体" w:hAnsi="宋体" w:eastAsia="宋体" w:cs="宋体"/>
          <w:sz w:val="24"/>
          <w:lang w:eastAsia="zh-CN"/>
        </w:rPr>
        <w:t xml:space="preserve">4.</w:t>
      </w:r>
      <w:r>
        <w:rPr>
          <w:rFonts w:ascii="宋体" w:hAnsi="宋体" w:cs="宋体"/>
          <w:sz w:val="24"/>
          <w:lang w:eastAsia="zh-CN"/>
        </w:rPr>
        <w:t xml:space="preserve">质疑函的质疑事项应具体、明确，并有必要的事实依据和法律依据。</w:t>
      </w:r>
      <w:r/>
    </w:p>
    <w:p>
      <w:pPr>
        <w:ind w:firstLine="480"/>
        <w:spacing w:after="0" w:line="400" w:lineRule="atLeast"/>
        <w:rPr>
          <w:lang w:eastAsia="zh-CN"/>
        </w:rPr>
      </w:pPr>
      <w:r>
        <w:rPr>
          <w:rFonts w:ascii="宋体" w:hAnsi="宋体" w:eastAsia="宋体" w:cs="宋体"/>
          <w:sz w:val="24"/>
          <w:lang w:eastAsia="zh-CN"/>
        </w:rPr>
        <w:t xml:space="preserve">5.</w:t>
      </w:r>
      <w:r>
        <w:rPr>
          <w:rFonts w:ascii="宋体" w:hAnsi="宋体" w:cs="宋体"/>
          <w:sz w:val="24"/>
          <w:lang w:eastAsia="zh-CN"/>
        </w:rPr>
        <w:t xml:space="preserve">质疑函的质疑请求应与质疑事项相关。</w:t>
      </w:r>
      <w:r/>
    </w:p>
    <w:p>
      <w:pPr>
        <w:ind w:firstLine="480"/>
        <w:spacing w:after="0" w:line="400" w:lineRule="atLeast"/>
        <w:rPr>
          <w:lang w:eastAsia="zh-CN"/>
        </w:rPr>
      </w:pPr>
      <w:r>
        <w:rPr>
          <w:rFonts w:ascii="宋体" w:hAnsi="宋体" w:eastAsia="宋体" w:cs="宋体"/>
          <w:sz w:val="24"/>
          <w:lang w:eastAsia="zh-CN"/>
        </w:rPr>
        <w:t xml:space="preserve">6.</w:t>
      </w:r>
      <w:r>
        <w:rPr>
          <w:rFonts w:ascii="宋体" w:hAnsi="宋体" w:cs="宋体"/>
          <w:sz w:val="24"/>
          <w:lang w:eastAsia="zh-CN"/>
        </w:rPr>
        <w:t xml:space="preserve">质疑供应商为自然人的，质疑函应由本人签字；质疑供应商为法人或者其他组织的，质疑函应由法定代表人、主要负责人，或者其授权代表签字或者盖章，并加盖公章。</w:t>
      </w:r>
      <w:r/>
    </w:p>
    <w:p>
      <w:pPr>
        <w:ind w:firstLine="480"/>
        <w:jc w:val="both"/>
        <w:spacing w:after="0"/>
        <w:rPr>
          <w:lang w:eastAsia="zh-CN"/>
        </w:rPr>
      </w:pPr>
      <w:r>
        <w:rPr>
          <w:rFonts w:ascii="宋体" w:hAnsi="宋体" w:cs="宋体"/>
          <w:sz w:val="24"/>
          <w:lang w:eastAsia="zh-CN"/>
        </w:rPr>
        <w:t xml:space="preserve">  </w:t>
      </w:r>
      <w:r/>
    </w:p>
    <w:sectPr>
      <w:footerReference w:type="default" r:id="rId9"/>
      <w:footnotePr/>
      <w:endnotePr/>
      <w:type w:val="nextPage"/>
      <w:pgSz w:w="11906" w:h="16838" w:orient="portrait"/>
      <w:pgMar w:top="1134" w:right="850" w:bottom="1134" w:left="1701" w:header="0"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Symbol">
    <w:panose1 w:val="05050102010706020507"/>
  </w:font>
  <w:font w:name="Courier New">
    <w:panose1 w:val="02070309020205020404"/>
  </w:font>
  <w:font w:name="Noto Sans SC">
    <w:panose1 w:val="020B0503020202020204"/>
  </w:font>
  <w:font w:name="Wingdings">
    <w:panose1 w:val="05000000000000000000"/>
  </w:font>
  <w:font w:name="Lucida Sans">
    <w:panose1 w:val="020B0602030504020204"/>
  </w:font>
  <w:font w:name="Liberation Sans">
    <w:panose1 w:val="020B0604020202020204"/>
  </w:font>
  <w:font w:name="楷体_GB2312">
    <w:panose1 w:val="02010609060101010101"/>
  </w:font>
  <w:font w:name="黑体">
    <w:panose1 w:val="02010609060101010101"/>
  </w:font>
  <w:font w:name="华文中宋">
    <w:panose1 w:val="02010600040101010101"/>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51270822"/>
      <w:docPartObj>
        <w:docPartGallery w:val="Page Numbers (Bottom of Page)"/>
        <w:docPartUnique w:val="true"/>
      </w:docPartObj>
      <w:rPr/>
    </w:sdtPr>
    <w:sdtContent>
      <w:p>
        <w:pPr>
          <w:pStyle w:val="770"/>
          <w:jc w:val="right"/>
        </w:pPr>
        <w:r>
          <w:fldChar w:fldCharType="begin"/>
        </w:r>
        <w:r>
          <w:instrText xml:space="preserve"> PAGE </w:instrText>
        </w:r>
        <w:r>
          <w:fldChar w:fldCharType="separate"/>
        </w:r>
        <w:r>
          <w:t xml:space="preserve">1</w:t>
        </w:r>
        <w:r>
          <w:fldChar w:fldCharType="end"/>
        </w:r>
        <w:r/>
      </w:p>
    </w:sdtContent>
  </w:sdt>
  <w:p>
    <w:pPr>
      <w:pStyle w:val="7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552" w:hanging="420"/>
        <w:tabs>
          <w:tab w:val="num"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num" w:pos="840" w:leader="none"/>
        </w:tabs>
      </w:pPr>
      <w:rPr>
        <w:rFonts w:cs="Times New Roman"/>
      </w:rPr>
    </w:lvl>
    <w:lvl w:ilvl="2">
      <w:start w:val="10"/>
      <w:numFmt w:val="decimal"/>
      <w:isLgl w:val="false"/>
      <w:suff w:val="tab"/>
      <w:lvlText w:val="%3."/>
      <w:lvlJc w:val="left"/>
      <w:pPr>
        <w:ind w:left="1200" w:hanging="360"/>
        <w:tabs>
          <w:tab w:val="num" w:pos="120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1">
    <w:multiLevelType w:val="hybridMultilevel"/>
    <w:lvl w:ilvl="0">
      <w:start w:val="1"/>
      <w:numFmt w:val="decimal"/>
      <w:isLgl w:val="false"/>
      <w:suff w:val="tab"/>
      <w:lvlText w:val="%1."/>
      <w:lvlJc w:val="left"/>
      <w:pPr>
        <w:ind w:left="840" w:hanging="360"/>
        <w:tabs>
          <w:tab w:val="num" w:pos="0" w:leader="none"/>
        </w:tabs>
      </w:pPr>
    </w:lvl>
    <w:lvl w:ilvl="1">
      <w:start w:val="1"/>
      <w:numFmt w:val="lowerLetter"/>
      <w:isLgl w:val="false"/>
      <w:suff w:val="tab"/>
      <w:lvlText w:val="%2)"/>
      <w:lvlJc w:val="left"/>
      <w:pPr>
        <w:ind w:left="1360" w:hanging="440"/>
        <w:tabs>
          <w:tab w:val="num" w:pos="0" w:leader="none"/>
        </w:tabs>
      </w:pPr>
    </w:lvl>
    <w:lvl w:ilvl="2">
      <w:start w:val="1"/>
      <w:numFmt w:val="lowerRoman"/>
      <w:isLgl w:val="false"/>
      <w:suff w:val="tab"/>
      <w:lvlText w:val="%3."/>
      <w:lvlJc w:val="right"/>
      <w:pPr>
        <w:ind w:left="1800" w:hanging="440"/>
        <w:tabs>
          <w:tab w:val="num" w:pos="0" w:leader="none"/>
        </w:tabs>
      </w:pPr>
    </w:lvl>
    <w:lvl w:ilvl="3">
      <w:start w:val="1"/>
      <w:numFmt w:val="decimal"/>
      <w:isLgl w:val="false"/>
      <w:suff w:val="tab"/>
      <w:lvlText w:val="%4."/>
      <w:lvlJc w:val="left"/>
      <w:pPr>
        <w:ind w:left="2240" w:hanging="440"/>
        <w:tabs>
          <w:tab w:val="num" w:pos="0" w:leader="none"/>
        </w:tabs>
      </w:pPr>
    </w:lvl>
    <w:lvl w:ilvl="4">
      <w:start w:val="1"/>
      <w:numFmt w:val="lowerLetter"/>
      <w:isLgl w:val="false"/>
      <w:suff w:val="tab"/>
      <w:lvlText w:val="%5)"/>
      <w:lvlJc w:val="left"/>
      <w:pPr>
        <w:ind w:left="2680" w:hanging="440"/>
        <w:tabs>
          <w:tab w:val="num" w:pos="0" w:leader="none"/>
        </w:tabs>
      </w:pPr>
    </w:lvl>
    <w:lvl w:ilvl="5">
      <w:start w:val="1"/>
      <w:numFmt w:val="lowerRoman"/>
      <w:isLgl w:val="false"/>
      <w:suff w:val="tab"/>
      <w:lvlText w:val="%6."/>
      <w:lvlJc w:val="right"/>
      <w:pPr>
        <w:ind w:left="3120" w:hanging="440"/>
        <w:tabs>
          <w:tab w:val="num" w:pos="0" w:leader="none"/>
        </w:tabs>
      </w:pPr>
    </w:lvl>
    <w:lvl w:ilvl="6">
      <w:start w:val="1"/>
      <w:numFmt w:val="decimal"/>
      <w:isLgl w:val="false"/>
      <w:suff w:val="tab"/>
      <w:lvlText w:val="%7."/>
      <w:lvlJc w:val="left"/>
      <w:pPr>
        <w:ind w:left="3560" w:hanging="440"/>
        <w:tabs>
          <w:tab w:val="num" w:pos="0" w:leader="none"/>
        </w:tabs>
      </w:pPr>
    </w:lvl>
    <w:lvl w:ilvl="7">
      <w:start w:val="1"/>
      <w:numFmt w:val="lowerLetter"/>
      <w:isLgl w:val="false"/>
      <w:suff w:val="tab"/>
      <w:lvlText w:val="%8)"/>
      <w:lvlJc w:val="left"/>
      <w:pPr>
        <w:ind w:left="4000" w:hanging="440"/>
        <w:tabs>
          <w:tab w:val="num" w:pos="0" w:leader="none"/>
        </w:tabs>
      </w:pPr>
    </w:lvl>
    <w:lvl w:ilvl="8">
      <w:start w:val="1"/>
      <w:numFmt w:val="lowerRoman"/>
      <w:isLgl w:val="false"/>
      <w:suff w:val="tab"/>
      <w:lvlText w:val="%9."/>
      <w:lvlJc w:val="right"/>
      <w:pPr>
        <w:ind w:left="4440" w:hanging="440"/>
        <w:tabs>
          <w:tab w:val="num" w:pos="0" w:leader="none"/>
        </w:tabs>
      </w:pPr>
    </w:lvl>
  </w:abstractNum>
  <w:abstractNum w:abstractNumId="2">
    <w:multiLevelType w:val="hybridMultilevel"/>
    <w:lvl w:ilvl="0">
      <w:start w:val="8"/>
      <w:numFmt w:val="japaneseCounting"/>
      <w:isLgl w:val="false"/>
      <w:suff w:val="tab"/>
      <w:lvlText w:val="%1、"/>
      <w:lvlJc w:val="left"/>
      <w:pPr>
        <w:ind w:left="720" w:hanging="720"/>
      </w:pPr>
      <w:rPr>
        <w:rFonts w:hint="default" w:eastAsiaTheme="minor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japaneseCounting"/>
      <w:isLgl w:val="false"/>
      <w:suff w:val="tab"/>
      <w:lvlText w:val="%1、"/>
      <w:lvlJc w:val="left"/>
      <w:pPr>
        <w:ind w:left="1380" w:hanging="720"/>
      </w:pPr>
      <w:rPr>
        <w:rFonts w:hint="default" w:eastAsiaTheme="minorEastAsia"/>
      </w:rPr>
    </w:lvl>
    <w:lvl w:ilvl="1">
      <w:start w:val="1"/>
      <w:numFmt w:val="lowerLetter"/>
      <w:isLgl w:val="false"/>
      <w:suff w:val="tab"/>
      <w:lvlText w:val="%2)"/>
      <w:lvlJc w:val="left"/>
      <w:pPr>
        <w:ind w:left="1540" w:hanging="440"/>
      </w:pPr>
    </w:lvl>
    <w:lvl w:ilvl="2">
      <w:start w:val="1"/>
      <w:numFmt w:val="lowerRoman"/>
      <w:isLgl w:val="false"/>
      <w:suff w:val="tab"/>
      <w:lvlText w:val="%3."/>
      <w:lvlJc w:val="right"/>
      <w:pPr>
        <w:ind w:left="1980" w:hanging="440"/>
      </w:pPr>
    </w:lvl>
    <w:lvl w:ilvl="3">
      <w:start w:val="1"/>
      <w:numFmt w:val="decimal"/>
      <w:isLgl w:val="false"/>
      <w:suff w:val="tab"/>
      <w:lvlText w:val="%4."/>
      <w:lvlJc w:val="left"/>
      <w:pPr>
        <w:ind w:left="2420" w:hanging="440"/>
      </w:pPr>
    </w:lvl>
    <w:lvl w:ilvl="4">
      <w:start w:val="1"/>
      <w:numFmt w:val="lowerLetter"/>
      <w:isLgl w:val="false"/>
      <w:suff w:val="tab"/>
      <w:lvlText w:val="%5)"/>
      <w:lvlJc w:val="left"/>
      <w:pPr>
        <w:ind w:left="2860" w:hanging="440"/>
      </w:pPr>
    </w:lvl>
    <w:lvl w:ilvl="5">
      <w:start w:val="1"/>
      <w:numFmt w:val="lowerRoman"/>
      <w:isLgl w:val="false"/>
      <w:suff w:val="tab"/>
      <w:lvlText w:val="%6."/>
      <w:lvlJc w:val="right"/>
      <w:pPr>
        <w:ind w:left="3300" w:hanging="440"/>
      </w:pPr>
    </w:lvl>
    <w:lvl w:ilvl="6">
      <w:start w:val="1"/>
      <w:numFmt w:val="decimal"/>
      <w:isLgl w:val="false"/>
      <w:suff w:val="tab"/>
      <w:lvlText w:val="%7."/>
      <w:lvlJc w:val="left"/>
      <w:pPr>
        <w:ind w:left="3740" w:hanging="440"/>
      </w:pPr>
    </w:lvl>
    <w:lvl w:ilvl="7">
      <w:start w:val="1"/>
      <w:numFmt w:val="lowerLetter"/>
      <w:isLgl w:val="false"/>
      <w:suff w:val="tab"/>
      <w:lvlText w:val="%8)"/>
      <w:lvlJc w:val="left"/>
      <w:pPr>
        <w:ind w:left="4180" w:hanging="440"/>
      </w:pPr>
    </w:lvl>
    <w:lvl w:ilvl="8">
      <w:start w:val="1"/>
      <w:numFmt w:val="lowerRoman"/>
      <w:isLgl w:val="false"/>
      <w:suff w:val="tab"/>
      <w:lvlText w:val="%9."/>
      <w:lvlJc w:val="right"/>
      <w:pPr>
        <w:ind w:left="4620" w:hanging="440"/>
      </w:pPr>
    </w:lvl>
  </w:abstractNum>
  <w:abstractNum w:abstractNumId="5">
    <w:multiLevelType w:val="hybridMultilevel"/>
    <w:lvl w:ilvl="0">
      <w:start w:val="1"/>
      <w:numFmt w:val="chineseCountingThousand"/>
      <w:isLgl w:val="false"/>
      <w:suff w:val="tab"/>
      <w:lvlText w:val="%1、"/>
      <w:lvlJc w:val="left"/>
      <w:pPr>
        <w:ind w:left="1094" w:hanging="580"/>
        <w:tabs>
          <w:tab w:val="num" w:pos="0" w:leader="none"/>
        </w:tabs>
      </w:pPr>
    </w:lvl>
    <w:lvl w:ilvl="1">
      <w:start w:val="1"/>
      <w:numFmt w:val="lowerLetter"/>
      <w:isLgl w:val="false"/>
      <w:suff w:val="tab"/>
      <w:lvlText w:val="%2)"/>
      <w:lvlJc w:val="left"/>
      <w:pPr>
        <w:ind w:left="1394" w:hanging="440"/>
        <w:tabs>
          <w:tab w:val="num" w:pos="0" w:leader="none"/>
        </w:tabs>
      </w:pPr>
    </w:lvl>
    <w:lvl w:ilvl="2">
      <w:start w:val="1"/>
      <w:numFmt w:val="lowerRoman"/>
      <w:isLgl w:val="false"/>
      <w:suff w:val="tab"/>
      <w:lvlText w:val="%3."/>
      <w:lvlJc w:val="right"/>
      <w:pPr>
        <w:ind w:left="1834" w:hanging="440"/>
        <w:tabs>
          <w:tab w:val="num" w:pos="0" w:leader="none"/>
        </w:tabs>
      </w:pPr>
    </w:lvl>
    <w:lvl w:ilvl="3">
      <w:start w:val="1"/>
      <w:numFmt w:val="decimal"/>
      <w:isLgl w:val="false"/>
      <w:suff w:val="tab"/>
      <w:lvlText w:val="%4."/>
      <w:lvlJc w:val="left"/>
      <w:pPr>
        <w:ind w:left="2274" w:hanging="440"/>
        <w:tabs>
          <w:tab w:val="num" w:pos="0" w:leader="none"/>
        </w:tabs>
      </w:pPr>
    </w:lvl>
    <w:lvl w:ilvl="4">
      <w:start w:val="1"/>
      <w:numFmt w:val="lowerLetter"/>
      <w:isLgl w:val="false"/>
      <w:suff w:val="tab"/>
      <w:lvlText w:val="%5)"/>
      <w:lvlJc w:val="left"/>
      <w:pPr>
        <w:ind w:left="2714" w:hanging="440"/>
        <w:tabs>
          <w:tab w:val="num" w:pos="0" w:leader="none"/>
        </w:tabs>
      </w:pPr>
    </w:lvl>
    <w:lvl w:ilvl="5">
      <w:start w:val="1"/>
      <w:numFmt w:val="lowerRoman"/>
      <w:isLgl w:val="false"/>
      <w:suff w:val="tab"/>
      <w:lvlText w:val="%6."/>
      <w:lvlJc w:val="right"/>
      <w:pPr>
        <w:ind w:left="3154" w:hanging="440"/>
        <w:tabs>
          <w:tab w:val="num" w:pos="0" w:leader="none"/>
        </w:tabs>
      </w:pPr>
    </w:lvl>
    <w:lvl w:ilvl="6">
      <w:start w:val="1"/>
      <w:numFmt w:val="decimal"/>
      <w:isLgl w:val="false"/>
      <w:suff w:val="tab"/>
      <w:lvlText w:val="%7."/>
      <w:lvlJc w:val="left"/>
      <w:pPr>
        <w:ind w:left="3594" w:hanging="440"/>
        <w:tabs>
          <w:tab w:val="num" w:pos="0" w:leader="none"/>
        </w:tabs>
      </w:pPr>
    </w:lvl>
    <w:lvl w:ilvl="7">
      <w:start w:val="1"/>
      <w:numFmt w:val="lowerLetter"/>
      <w:isLgl w:val="false"/>
      <w:suff w:val="tab"/>
      <w:lvlText w:val="%8)"/>
      <w:lvlJc w:val="left"/>
      <w:pPr>
        <w:ind w:left="4034" w:hanging="440"/>
        <w:tabs>
          <w:tab w:val="num" w:pos="0" w:leader="none"/>
        </w:tabs>
      </w:pPr>
    </w:lvl>
    <w:lvl w:ilvl="8">
      <w:start w:val="1"/>
      <w:numFmt w:val="lowerRoman"/>
      <w:isLgl w:val="false"/>
      <w:suff w:val="tab"/>
      <w:lvlText w:val="%9."/>
      <w:lvlJc w:val="right"/>
      <w:pPr>
        <w:ind w:left="4474" w:hanging="440"/>
        <w:tabs>
          <w:tab w:val="num" w:pos="0" w:leader="none"/>
        </w:tabs>
      </w:pPr>
    </w:lvl>
  </w:abstractNum>
  <w:abstractNum w:abstractNumId="6">
    <w:multiLevelType w:val="hybridMultilevel"/>
    <w:lvl w:ilvl="0">
      <w:start w:val="9"/>
      <w:numFmt w:val="chineseCountingThousand"/>
      <w:isLgl w:val="false"/>
      <w:suff w:val="tab"/>
      <w:lvlText w:val="%1、"/>
      <w:lvlJc w:val="left"/>
      <w:pPr>
        <w:ind w:left="660" w:hanging="660"/>
        <w:tabs>
          <w:tab w:val="num" w:pos="0" w:leader="none"/>
        </w:tabs>
      </w:pPr>
    </w:lvl>
    <w:lvl w:ilvl="1">
      <w:start w:val="1"/>
      <w:numFmt w:val="lowerLetter"/>
      <w:isLgl w:val="false"/>
      <w:suff w:val="tab"/>
      <w:lvlText w:val="%2)"/>
      <w:lvlJc w:val="left"/>
      <w:pPr>
        <w:ind w:left="880" w:hanging="440"/>
        <w:tabs>
          <w:tab w:val="num" w:pos="0" w:leader="none"/>
        </w:tabs>
      </w:pPr>
    </w:lvl>
    <w:lvl w:ilvl="2">
      <w:start w:val="1"/>
      <w:numFmt w:val="lowerRoman"/>
      <w:isLgl w:val="false"/>
      <w:suff w:val="tab"/>
      <w:lvlText w:val="%3."/>
      <w:lvlJc w:val="right"/>
      <w:pPr>
        <w:ind w:left="1320" w:hanging="440"/>
        <w:tabs>
          <w:tab w:val="num" w:pos="0" w:leader="none"/>
        </w:tabs>
      </w:pPr>
    </w:lvl>
    <w:lvl w:ilvl="3">
      <w:start w:val="1"/>
      <w:numFmt w:val="decimal"/>
      <w:isLgl w:val="false"/>
      <w:suff w:val="tab"/>
      <w:lvlText w:val="%4."/>
      <w:lvlJc w:val="left"/>
      <w:pPr>
        <w:ind w:left="1760" w:hanging="440"/>
        <w:tabs>
          <w:tab w:val="num" w:pos="0" w:leader="none"/>
        </w:tabs>
      </w:pPr>
    </w:lvl>
    <w:lvl w:ilvl="4">
      <w:start w:val="1"/>
      <w:numFmt w:val="lowerLetter"/>
      <w:isLgl w:val="false"/>
      <w:suff w:val="tab"/>
      <w:lvlText w:val="%5)"/>
      <w:lvlJc w:val="left"/>
      <w:pPr>
        <w:ind w:left="2200" w:hanging="440"/>
        <w:tabs>
          <w:tab w:val="num" w:pos="0" w:leader="none"/>
        </w:tabs>
      </w:pPr>
    </w:lvl>
    <w:lvl w:ilvl="5">
      <w:start w:val="1"/>
      <w:numFmt w:val="lowerRoman"/>
      <w:isLgl w:val="false"/>
      <w:suff w:val="tab"/>
      <w:lvlText w:val="%6."/>
      <w:lvlJc w:val="right"/>
      <w:pPr>
        <w:ind w:left="2640" w:hanging="440"/>
        <w:tabs>
          <w:tab w:val="num" w:pos="0" w:leader="none"/>
        </w:tabs>
      </w:pPr>
    </w:lvl>
    <w:lvl w:ilvl="6">
      <w:start w:val="1"/>
      <w:numFmt w:val="decimal"/>
      <w:isLgl w:val="false"/>
      <w:suff w:val="tab"/>
      <w:lvlText w:val="%7."/>
      <w:lvlJc w:val="left"/>
      <w:pPr>
        <w:ind w:left="3080" w:hanging="440"/>
        <w:tabs>
          <w:tab w:val="num" w:pos="0" w:leader="none"/>
        </w:tabs>
      </w:pPr>
    </w:lvl>
    <w:lvl w:ilvl="7">
      <w:start w:val="1"/>
      <w:numFmt w:val="lowerLetter"/>
      <w:isLgl w:val="false"/>
      <w:suff w:val="tab"/>
      <w:lvlText w:val="%8)"/>
      <w:lvlJc w:val="left"/>
      <w:pPr>
        <w:ind w:left="3520" w:hanging="440"/>
        <w:tabs>
          <w:tab w:val="num" w:pos="0" w:leader="none"/>
        </w:tabs>
      </w:pPr>
    </w:lvl>
    <w:lvl w:ilvl="8">
      <w:start w:val="1"/>
      <w:numFmt w:val="lowerRoman"/>
      <w:isLgl w:val="false"/>
      <w:suff w:val="tab"/>
      <w:lvlText w:val="%9."/>
      <w:lvlJc w:val="right"/>
      <w:pPr>
        <w:ind w:left="3960" w:hanging="440"/>
        <w:tabs>
          <w:tab w:val="num" w:pos="0" w:leader="none"/>
        </w:tabs>
      </w:pPr>
    </w:lvl>
  </w:abstractNum>
  <w:abstractNum w:abstractNumId="7">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8">
    <w:multiLevelType w:val="hybridMultilevel"/>
    <w:lvl w:ilvl="0">
      <w:start w:val="1"/>
      <w:numFmt w:val="chineseCountingThousand"/>
      <w:isLgl w:val="false"/>
      <w:suff w:val="tab"/>
      <w:lvlText w:val="%1、"/>
      <w:lvlJc w:val="left"/>
      <w:pPr>
        <w:ind w:left="440" w:hanging="440"/>
        <w:tabs>
          <w:tab w:val="num" w:pos="0" w:leader="none"/>
        </w:tabs>
      </w:pPr>
    </w:lvl>
    <w:lvl w:ilvl="1">
      <w:start w:val="1"/>
      <w:numFmt w:val="lowerLetter"/>
      <w:isLgl w:val="false"/>
      <w:suff w:val="tab"/>
      <w:lvlText w:val="%2)"/>
      <w:lvlJc w:val="left"/>
      <w:pPr>
        <w:ind w:left="880" w:hanging="440"/>
        <w:tabs>
          <w:tab w:val="num" w:pos="0" w:leader="none"/>
        </w:tabs>
      </w:pPr>
    </w:lvl>
    <w:lvl w:ilvl="2">
      <w:start w:val="1"/>
      <w:numFmt w:val="lowerRoman"/>
      <w:isLgl w:val="false"/>
      <w:suff w:val="tab"/>
      <w:lvlText w:val="%3."/>
      <w:lvlJc w:val="right"/>
      <w:pPr>
        <w:ind w:left="1320" w:hanging="440"/>
        <w:tabs>
          <w:tab w:val="num" w:pos="0" w:leader="none"/>
        </w:tabs>
      </w:pPr>
    </w:lvl>
    <w:lvl w:ilvl="3">
      <w:start w:val="1"/>
      <w:numFmt w:val="decimal"/>
      <w:isLgl w:val="false"/>
      <w:suff w:val="tab"/>
      <w:lvlText w:val="%4."/>
      <w:lvlJc w:val="left"/>
      <w:pPr>
        <w:ind w:left="1760" w:hanging="440"/>
        <w:tabs>
          <w:tab w:val="num" w:pos="0" w:leader="none"/>
        </w:tabs>
      </w:pPr>
    </w:lvl>
    <w:lvl w:ilvl="4">
      <w:start w:val="1"/>
      <w:numFmt w:val="lowerLetter"/>
      <w:isLgl w:val="false"/>
      <w:suff w:val="tab"/>
      <w:lvlText w:val="%5)"/>
      <w:lvlJc w:val="left"/>
      <w:pPr>
        <w:ind w:left="2200" w:hanging="440"/>
        <w:tabs>
          <w:tab w:val="num" w:pos="0" w:leader="none"/>
        </w:tabs>
      </w:pPr>
    </w:lvl>
    <w:lvl w:ilvl="5">
      <w:start w:val="1"/>
      <w:numFmt w:val="lowerRoman"/>
      <w:isLgl w:val="false"/>
      <w:suff w:val="tab"/>
      <w:lvlText w:val="%6."/>
      <w:lvlJc w:val="right"/>
      <w:pPr>
        <w:ind w:left="2640" w:hanging="440"/>
        <w:tabs>
          <w:tab w:val="num" w:pos="0" w:leader="none"/>
        </w:tabs>
      </w:pPr>
    </w:lvl>
    <w:lvl w:ilvl="6">
      <w:start w:val="1"/>
      <w:numFmt w:val="decimal"/>
      <w:isLgl w:val="false"/>
      <w:suff w:val="tab"/>
      <w:lvlText w:val="%7."/>
      <w:lvlJc w:val="left"/>
      <w:pPr>
        <w:ind w:left="3080" w:hanging="440"/>
        <w:tabs>
          <w:tab w:val="num" w:pos="0" w:leader="none"/>
        </w:tabs>
      </w:pPr>
    </w:lvl>
    <w:lvl w:ilvl="7">
      <w:start w:val="1"/>
      <w:numFmt w:val="lowerLetter"/>
      <w:isLgl w:val="false"/>
      <w:suff w:val="tab"/>
      <w:lvlText w:val="%8)"/>
      <w:lvlJc w:val="left"/>
      <w:pPr>
        <w:ind w:left="3520" w:hanging="440"/>
        <w:tabs>
          <w:tab w:val="num" w:pos="0" w:leader="none"/>
        </w:tabs>
      </w:pPr>
    </w:lvl>
    <w:lvl w:ilvl="8">
      <w:start w:val="1"/>
      <w:numFmt w:val="lowerRoman"/>
      <w:isLgl w:val="false"/>
      <w:suff w:val="tab"/>
      <w:lvlText w:val="%9."/>
      <w:lvlJc w:val="right"/>
      <w:pPr>
        <w:ind w:left="3960" w:hanging="440"/>
        <w:tabs>
          <w:tab w:val="num" w:pos="0" w:leader="none"/>
        </w:tabs>
      </w:pPr>
    </w:lvl>
  </w:abstractNum>
  <w:num w:numId="1">
    <w:abstractNumId w:val="8"/>
  </w:num>
  <w:num w:numId="2">
    <w:abstractNumId w:val="5"/>
  </w:num>
  <w:num w:numId="3">
    <w:abstractNumId w:val="0"/>
  </w:num>
  <w:num w:numId="4">
    <w:abstractNumId w:val="6"/>
  </w:num>
  <w:num w:numId="5">
    <w:abstractNumId w:val="1"/>
  </w:num>
  <w:num w:numId="6">
    <w:abstractNumId w:val="7"/>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723"/>
    <w:link w:val="714"/>
    <w:uiPriority w:val="9"/>
    <w:rPr>
      <w:rFonts w:ascii="Arial" w:hAnsi="Arial" w:eastAsia="Arial" w:cs="Arial"/>
      <w:sz w:val="40"/>
      <w:szCs w:val="40"/>
    </w:rPr>
  </w:style>
  <w:style w:type="character" w:styleId="677">
    <w:name w:val="Heading 2 Char"/>
    <w:basedOn w:val="723"/>
    <w:link w:val="715"/>
    <w:uiPriority w:val="9"/>
    <w:rPr>
      <w:rFonts w:ascii="Arial" w:hAnsi="Arial" w:eastAsia="Arial" w:cs="Arial"/>
      <w:sz w:val="34"/>
    </w:rPr>
  </w:style>
  <w:style w:type="character" w:styleId="678">
    <w:name w:val="Heading 3 Char"/>
    <w:basedOn w:val="723"/>
    <w:link w:val="716"/>
    <w:uiPriority w:val="9"/>
    <w:rPr>
      <w:rFonts w:ascii="Arial" w:hAnsi="Arial" w:eastAsia="Arial" w:cs="Arial"/>
      <w:sz w:val="30"/>
      <w:szCs w:val="30"/>
    </w:rPr>
  </w:style>
  <w:style w:type="character" w:styleId="679">
    <w:name w:val="Heading 4 Char"/>
    <w:basedOn w:val="723"/>
    <w:link w:val="717"/>
    <w:uiPriority w:val="9"/>
    <w:rPr>
      <w:rFonts w:ascii="Arial" w:hAnsi="Arial" w:eastAsia="Arial" w:cs="Arial"/>
      <w:b/>
      <w:bCs/>
      <w:sz w:val="26"/>
      <w:szCs w:val="26"/>
    </w:rPr>
  </w:style>
  <w:style w:type="character" w:styleId="680">
    <w:name w:val="Heading 5 Char"/>
    <w:basedOn w:val="723"/>
    <w:link w:val="718"/>
    <w:uiPriority w:val="9"/>
    <w:rPr>
      <w:rFonts w:ascii="Arial" w:hAnsi="Arial" w:eastAsia="Arial" w:cs="Arial"/>
      <w:b/>
      <w:bCs/>
      <w:sz w:val="24"/>
      <w:szCs w:val="24"/>
    </w:rPr>
  </w:style>
  <w:style w:type="character" w:styleId="681">
    <w:name w:val="Heading 6 Char"/>
    <w:basedOn w:val="723"/>
    <w:link w:val="719"/>
    <w:uiPriority w:val="9"/>
    <w:rPr>
      <w:rFonts w:ascii="Arial" w:hAnsi="Arial" w:eastAsia="Arial" w:cs="Arial"/>
      <w:b/>
      <w:bCs/>
      <w:sz w:val="22"/>
      <w:szCs w:val="22"/>
    </w:rPr>
  </w:style>
  <w:style w:type="character" w:styleId="682">
    <w:name w:val="Heading 7 Char"/>
    <w:basedOn w:val="723"/>
    <w:link w:val="720"/>
    <w:uiPriority w:val="9"/>
    <w:rPr>
      <w:rFonts w:ascii="Arial" w:hAnsi="Arial" w:eastAsia="Arial" w:cs="Arial"/>
      <w:b/>
      <w:bCs/>
      <w:i/>
      <w:iCs/>
      <w:sz w:val="22"/>
      <w:szCs w:val="22"/>
    </w:rPr>
  </w:style>
  <w:style w:type="character" w:styleId="683">
    <w:name w:val="Heading 8 Char"/>
    <w:basedOn w:val="723"/>
    <w:link w:val="721"/>
    <w:uiPriority w:val="9"/>
    <w:rPr>
      <w:rFonts w:ascii="Arial" w:hAnsi="Arial" w:eastAsia="Arial" w:cs="Arial"/>
      <w:i/>
      <w:iCs/>
      <w:sz w:val="22"/>
      <w:szCs w:val="22"/>
    </w:rPr>
  </w:style>
  <w:style w:type="character" w:styleId="684">
    <w:name w:val="Heading 9 Char"/>
    <w:basedOn w:val="723"/>
    <w:link w:val="722"/>
    <w:uiPriority w:val="9"/>
    <w:rPr>
      <w:rFonts w:ascii="Arial" w:hAnsi="Arial" w:eastAsia="Arial" w:cs="Arial"/>
      <w:i/>
      <w:iCs/>
      <w:sz w:val="21"/>
      <w:szCs w:val="21"/>
    </w:rPr>
  </w:style>
  <w:style w:type="character" w:styleId="685">
    <w:name w:val="Title Char"/>
    <w:basedOn w:val="723"/>
    <w:link w:val="779"/>
    <w:uiPriority w:val="10"/>
    <w:rPr>
      <w:sz w:val="48"/>
      <w:szCs w:val="48"/>
    </w:rPr>
  </w:style>
  <w:style w:type="character" w:styleId="686">
    <w:name w:val="Subtitle Char"/>
    <w:basedOn w:val="723"/>
    <w:link w:val="764"/>
    <w:uiPriority w:val="11"/>
    <w:rPr>
      <w:sz w:val="24"/>
      <w:szCs w:val="24"/>
    </w:rPr>
  </w:style>
  <w:style w:type="character" w:styleId="687">
    <w:name w:val="Quote Char"/>
    <w:link w:val="780"/>
    <w:uiPriority w:val="29"/>
    <w:rPr>
      <w:i/>
    </w:rPr>
  </w:style>
  <w:style w:type="character" w:styleId="688">
    <w:name w:val="Intense Quote Char"/>
    <w:link w:val="781"/>
    <w:uiPriority w:val="30"/>
    <w:rPr>
      <w:i/>
    </w:rPr>
  </w:style>
  <w:style w:type="character" w:styleId="689">
    <w:name w:val="Header Char"/>
    <w:basedOn w:val="723"/>
    <w:link w:val="771"/>
    <w:uiPriority w:val="99"/>
  </w:style>
  <w:style w:type="character" w:styleId="690">
    <w:name w:val="Caption Char"/>
    <w:basedOn w:val="761"/>
    <w:link w:val="770"/>
    <w:uiPriority w:val="99"/>
  </w:style>
  <w:style w:type="table" w:styleId="691">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0">
    <w:name w:val="Footnote Text Char"/>
    <w:link w:val="774"/>
    <w:uiPriority w:val="99"/>
    <w:rPr>
      <w:sz w:val="18"/>
    </w:rPr>
  </w:style>
  <w:style w:type="character" w:styleId="711">
    <w:name w:val="Endnote Text Char"/>
    <w:link w:val="768"/>
    <w:uiPriority w:val="99"/>
    <w:rPr>
      <w:sz w:val="20"/>
    </w:rPr>
  </w:style>
  <w:style w:type="paragraph" w:styleId="712">
    <w:name w:val="TOC Heading"/>
    <w:uiPriority w:val="39"/>
    <w:unhideWhenUsed/>
  </w:style>
  <w:style w:type="paragraph" w:styleId="713" w:default="1">
    <w:name w:val="Normal"/>
    <w:qFormat/>
    <w:pPr>
      <w:spacing w:after="200" w:line="276" w:lineRule="auto"/>
    </w:pPr>
    <w:rPr>
      <w:rFonts w:asciiTheme="minorHAnsi" w:hAnsiTheme="minorHAnsi" w:eastAsiaTheme="minorEastAsia" w:cstheme="minorBidi"/>
      <w:sz w:val="22"/>
      <w:szCs w:val="22"/>
      <w:lang w:eastAsia="en-US"/>
    </w:rPr>
  </w:style>
  <w:style w:type="paragraph" w:styleId="714">
    <w:name w:val="Heading 1"/>
    <w:basedOn w:val="713"/>
    <w:next w:val="713"/>
    <w:link w:val="796"/>
    <w:uiPriority w:val="9"/>
    <w:qFormat/>
    <w:pPr>
      <w:keepLines/>
      <w:keepNext/>
      <w:spacing w:before="480"/>
      <w:outlineLvl w:val="0"/>
    </w:pPr>
    <w:rPr>
      <w:rFonts w:ascii="Arial" w:hAnsi="Arial" w:eastAsia="Arial" w:cs="Arial"/>
      <w:sz w:val="40"/>
      <w:szCs w:val="40"/>
    </w:rPr>
  </w:style>
  <w:style w:type="paragraph" w:styleId="715">
    <w:name w:val="Heading 2"/>
    <w:basedOn w:val="713"/>
    <w:next w:val="713"/>
    <w:link w:val="797"/>
    <w:uiPriority w:val="9"/>
    <w:unhideWhenUsed/>
    <w:qFormat/>
    <w:pPr>
      <w:keepLines/>
      <w:keepNext/>
      <w:spacing w:before="360"/>
      <w:outlineLvl w:val="1"/>
    </w:pPr>
    <w:rPr>
      <w:rFonts w:ascii="Arial" w:hAnsi="Arial" w:eastAsia="Arial" w:cs="Arial"/>
      <w:sz w:val="34"/>
    </w:rPr>
  </w:style>
  <w:style w:type="paragraph" w:styleId="716">
    <w:name w:val="Heading 3"/>
    <w:basedOn w:val="713"/>
    <w:next w:val="713"/>
    <w:link w:val="798"/>
    <w:uiPriority w:val="9"/>
    <w:unhideWhenUsed/>
    <w:qFormat/>
    <w:pPr>
      <w:keepLines/>
      <w:keepNext/>
      <w:spacing w:before="320"/>
      <w:outlineLvl w:val="2"/>
    </w:pPr>
    <w:rPr>
      <w:rFonts w:ascii="Arial" w:hAnsi="Arial" w:eastAsia="Arial" w:cs="Arial"/>
      <w:sz w:val="30"/>
      <w:szCs w:val="30"/>
    </w:rPr>
  </w:style>
  <w:style w:type="paragraph" w:styleId="717">
    <w:name w:val="Heading 4"/>
    <w:basedOn w:val="713"/>
    <w:next w:val="713"/>
    <w:link w:val="799"/>
    <w:uiPriority w:val="9"/>
    <w:unhideWhenUsed/>
    <w:qFormat/>
    <w:pPr>
      <w:keepLines/>
      <w:keepNext/>
      <w:spacing w:before="320"/>
      <w:outlineLvl w:val="3"/>
    </w:pPr>
    <w:rPr>
      <w:rFonts w:ascii="Arial" w:hAnsi="Arial" w:eastAsia="Arial" w:cs="Arial"/>
      <w:b/>
      <w:bCs/>
      <w:sz w:val="26"/>
      <w:szCs w:val="26"/>
    </w:rPr>
  </w:style>
  <w:style w:type="paragraph" w:styleId="718">
    <w:name w:val="Heading 5"/>
    <w:basedOn w:val="713"/>
    <w:next w:val="713"/>
    <w:link w:val="800"/>
    <w:uiPriority w:val="9"/>
    <w:unhideWhenUsed/>
    <w:qFormat/>
    <w:pPr>
      <w:keepLines/>
      <w:keepNext/>
      <w:spacing w:before="320"/>
      <w:outlineLvl w:val="4"/>
    </w:pPr>
    <w:rPr>
      <w:rFonts w:ascii="Arial" w:hAnsi="Arial" w:eastAsia="Arial" w:cs="Arial"/>
      <w:b/>
      <w:bCs/>
      <w:sz w:val="24"/>
      <w:szCs w:val="24"/>
    </w:rPr>
  </w:style>
  <w:style w:type="paragraph" w:styleId="719">
    <w:name w:val="Heading 6"/>
    <w:basedOn w:val="713"/>
    <w:next w:val="713"/>
    <w:link w:val="836"/>
    <w:uiPriority w:val="9"/>
    <w:unhideWhenUsed/>
    <w:qFormat/>
    <w:pPr>
      <w:keepLines/>
      <w:keepNext/>
      <w:spacing w:before="320"/>
      <w:outlineLvl w:val="5"/>
    </w:pPr>
    <w:rPr>
      <w:rFonts w:ascii="Arial" w:hAnsi="Arial" w:eastAsia="Arial" w:cs="Arial"/>
      <w:b/>
      <w:bCs/>
    </w:rPr>
  </w:style>
  <w:style w:type="paragraph" w:styleId="720">
    <w:name w:val="Heading 7"/>
    <w:basedOn w:val="713"/>
    <w:next w:val="713"/>
    <w:link w:val="843"/>
    <w:uiPriority w:val="9"/>
    <w:unhideWhenUsed/>
    <w:qFormat/>
    <w:pPr>
      <w:keepLines/>
      <w:keepNext/>
      <w:spacing w:before="320"/>
      <w:outlineLvl w:val="6"/>
    </w:pPr>
    <w:rPr>
      <w:rFonts w:ascii="Arial" w:hAnsi="Arial" w:eastAsia="Arial" w:cs="Arial"/>
      <w:b/>
      <w:bCs/>
      <w:i/>
      <w:iCs/>
    </w:rPr>
  </w:style>
  <w:style w:type="paragraph" w:styleId="721">
    <w:name w:val="Heading 8"/>
    <w:basedOn w:val="713"/>
    <w:next w:val="713"/>
    <w:link w:val="738"/>
    <w:uiPriority w:val="9"/>
    <w:unhideWhenUsed/>
    <w:qFormat/>
    <w:pPr>
      <w:keepLines/>
      <w:keepNext/>
      <w:spacing w:before="320"/>
      <w:outlineLvl w:val="7"/>
    </w:pPr>
    <w:rPr>
      <w:rFonts w:ascii="Arial" w:hAnsi="Arial" w:eastAsia="Arial" w:cs="Arial"/>
      <w:i/>
      <w:iCs/>
    </w:rPr>
  </w:style>
  <w:style w:type="paragraph" w:styleId="722">
    <w:name w:val="Heading 9"/>
    <w:basedOn w:val="713"/>
    <w:next w:val="713"/>
    <w:link w:val="739"/>
    <w:uiPriority w:val="9"/>
    <w:unhideWhenUsed/>
    <w:qFormat/>
    <w:pPr>
      <w:keepLines/>
      <w:keepNext/>
      <w:spacing w:before="320"/>
      <w:outlineLvl w:val="8"/>
    </w:pPr>
    <w:rPr>
      <w:rFonts w:ascii="Arial" w:hAnsi="Arial" w:eastAsia="Arial" w:cs="Arial"/>
      <w:i/>
      <w:iCs/>
      <w:sz w:val="21"/>
      <w:szCs w:val="21"/>
    </w:rPr>
  </w:style>
  <w:style w:type="character" w:styleId="723" w:default="1">
    <w:name w:val="Default Paragraph Font"/>
    <w:uiPriority w:val="1"/>
    <w:semiHidden/>
    <w:unhideWhenUsed/>
  </w:style>
  <w:style w:type="table" w:styleId="724" w:default="1">
    <w:name w:val="Normal Table"/>
    <w:uiPriority w:val="99"/>
    <w:semiHidden/>
    <w:unhideWhenUsed/>
    <w:tblPr>
      <w:tblInd w:w="0" w:type="dxa"/>
      <w:tblCellMar>
        <w:left w:w="108" w:type="dxa"/>
        <w:top w:w="0" w:type="dxa"/>
        <w:right w:w="108" w:type="dxa"/>
        <w:bottom w:w="0" w:type="dxa"/>
      </w:tblCellMar>
    </w:tblPr>
  </w:style>
  <w:style w:type="numbering" w:styleId="725" w:default="1">
    <w:name w:val="No List"/>
    <w:uiPriority w:val="99"/>
    <w:semiHidden/>
    <w:unhideWhenUsed/>
  </w:style>
  <w:style w:type="character" w:styleId="726">
    <w:name w:val="endnote reference"/>
    <w:rPr>
      <w:vertAlign w:val="superscript"/>
    </w:rPr>
  </w:style>
  <w:style w:type="character" w:styleId="727" w:customStyle="1">
    <w:name w:val="Endnote Characters"/>
    <w:uiPriority w:val="99"/>
    <w:semiHidden/>
    <w:unhideWhenUsed/>
    <w:qFormat/>
    <w:rPr>
      <w:vertAlign w:val="superscript"/>
    </w:rPr>
  </w:style>
  <w:style w:type="character" w:styleId="728">
    <w:name w:val="Hyperlink"/>
    <w:uiPriority w:val="99"/>
    <w:unhideWhenUsed/>
    <w:rPr>
      <w:color w:val="0563c1" w:themeColor="hyperlink"/>
      <w:u w:val="single"/>
    </w:rPr>
  </w:style>
  <w:style w:type="character" w:styleId="729">
    <w:name w:val="footnote reference"/>
    <w:rPr>
      <w:vertAlign w:val="superscript"/>
    </w:rPr>
  </w:style>
  <w:style w:type="character" w:styleId="730" w:customStyle="1">
    <w:name w:val="Footnote Characters"/>
    <w:uiPriority w:val="99"/>
    <w:unhideWhenUsed/>
    <w:qFormat/>
    <w:rPr>
      <w:vertAlign w:val="superscript"/>
    </w:rPr>
  </w:style>
  <w:style w:type="character" w:styleId="731" w:customStyle="1">
    <w:name w:val="标题 1 字符"/>
    <w:uiPriority w:val="9"/>
    <w:qFormat/>
    <w:rPr>
      <w:rFonts w:ascii="Arial" w:hAnsi="Arial" w:eastAsia="Arial" w:cs="Arial"/>
      <w:sz w:val="40"/>
      <w:szCs w:val="40"/>
    </w:rPr>
  </w:style>
  <w:style w:type="character" w:styleId="732" w:customStyle="1">
    <w:name w:val="标题 2 字符"/>
    <w:uiPriority w:val="9"/>
    <w:qFormat/>
    <w:rPr>
      <w:rFonts w:ascii="Arial" w:hAnsi="Arial" w:eastAsia="Arial" w:cs="Arial"/>
      <w:sz w:val="34"/>
    </w:rPr>
  </w:style>
  <w:style w:type="character" w:styleId="733" w:customStyle="1">
    <w:name w:val="标题 3 字符"/>
    <w:uiPriority w:val="9"/>
    <w:qFormat/>
    <w:rPr>
      <w:rFonts w:ascii="Arial" w:hAnsi="Arial" w:eastAsia="Arial" w:cs="Arial"/>
      <w:sz w:val="30"/>
      <w:szCs w:val="30"/>
    </w:rPr>
  </w:style>
  <w:style w:type="character" w:styleId="734" w:customStyle="1">
    <w:name w:val="标题 4 字符"/>
    <w:uiPriority w:val="9"/>
    <w:qFormat/>
    <w:rPr>
      <w:rFonts w:ascii="Arial" w:hAnsi="Arial" w:eastAsia="Arial" w:cs="Arial"/>
      <w:b/>
      <w:bCs/>
      <w:sz w:val="26"/>
      <w:szCs w:val="26"/>
    </w:rPr>
  </w:style>
  <w:style w:type="character" w:styleId="735" w:customStyle="1">
    <w:name w:val="标题 5 字符"/>
    <w:uiPriority w:val="9"/>
    <w:qFormat/>
    <w:rPr>
      <w:rFonts w:ascii="Arial" w:hAnsi="Arial" w:eastAsia="Arial" w:cs="Arial"/>
      <w:b/>
      <w:bCs/>
      <w:sz w:val="24"/>
      <w:szCs w:val="24"/>
    </w:rPr>
  </w:style>
  <w:style w:type="character" w:styleId="736" w:customStyle="1">
    <w:name w:val="标题 6 字符"/>
    <w:uiPriority w:val="9"/>
    <w:qFormat/>
    <w:rPr>
      <w:rFonts w:ascii="Arial" w:hAnsi="Arial" w:eastAsia="Arial" w:cs="Arial"/>
      <w:b/>
      <w:bCs/>
      <w:sz w:val="22"/>
      <w:szCs w:val="22"/>
    </w:rPr>
  </w:style>
  <w:style w:type="character" w:styleId="737" w:customStyle="1">
    <w:name w:val="标题 7 字符"/>
    <w:uiPriority w:val="9"/>
    <w:qFormat/>
    <w:rPr>
      <w:rFonts w:ascii="Arial" w:hAnsi="Arial" w:eastAsia="Arial" w:cs="Arial"/>
      <w:b/>
      <w:bCs/>
      <w:i/>
      <w:iCs/>
      <w:sz w:val="22"/>
      <w:szCs w:val="22"/>
    </w:rPr>
  </w:style>
  <w:style w:type="character" w:styleId="738" w:customStyle="1">
    <w:name w:val="标题 8 字符"/>
    <w:link w:val="721"/>
    <w:uiPriority w:val="9"/>
    <w:qFormat/>
    <w:rPr>
      <w:rFonts w:ascii="Arial" w:hAnsi="Arial" w:eastAsia="Arial" w:cs="Arial"/>
      <w:i/>
      <w:iCs/>
      <w:sz w:val="22"/>
      <w:szCs w:val="22"/>
    </w:rPr>
  </w:style>
  <w:style w:type="character" w:styleId="739" w:customStyle="1">
    <w:name w:val="标题 9 字符"/>
    <w:link w:val="722"/>
    <w:uiPriority w:val="9"/>
    <w:qFormat/>
    <w:rPr>
      <w:rFonts w:ascii="Arial" w:hAnsi="Arial" w:eastAsia="Arial" w:cs="Arial"/>
      <w:i/>
      <w:iCs/>
      <w:sz w:val="21"/>
      <w:szCs w:val="21"/>
    </w:rPr>
  </w:style>
  <w:style w:type="character" w:styleId="740" w:customStyle="1">
    <w:name w:val="标题 字符"/>
    <w:link w:val="779"/>
    <w:uiPriority w:val="10"/>
    <w:qFormat/>
    <w:rPr>
      <w:sz w:val="48"/>
      <w:szCs w:val="48"/>
    </w:rPr>
  </w:style>
  <w:style w:type="character" w:styleId="741" w:customStyle="1">
    <w:name w:val="副标题 字符"/>
    <w:link w:val="764"/>
    <w:uiPriority w:val="11"/>
    <w:qFormat/>
    <w:rPr>
      <w:sz w:val="24"/>
      <w:szCs w:val="24"/>
    </w:rPr>
  </w:style>
  <w:style w:type="character" w:styleId="742" w:customStyle="1">
    <w:name w:val="引用 字符"/>
    <w:link w:val="780"/>
    <w:uiPriority w:val="29"/>
    <w:qFormat/>
    <w:rPr>
      <w:i/>
    </w:rPr>
  </w:style>
  <w:style w:type="character" w:styleId="743" w:customStyle="1">
    <w:name w:val="明显引用 字符"/>
    <w:link w:val="781"/>
    <w:uiPriority w:val="30"/>
    <w:qFormat/>
    <w:rPr>
      <w:i/>
    </w:rPr>
  </w:style>
  <w:style w:type="character" w:styleId="744" w:customStyle="1">
    <w:name w:val="页眉 字符"/>
    <w:link w:val="771"/>
    <w:uiPriority w:val="99"/>
    <w:qFormat/>
  </w:style>
  <w:style w:type="character" w:styleId="745" w:customStyle="1">
    <w:name w:val="Footer Char"/>
    <w:uiPriority w:val="99"/>
    <w:qFormat/>
  </w:style>
  <w:style w:type="character" w:styleId="746" w:customStyle="1">
    <w:name w:val="页脚 字符"/>
    <w:link w:val="770"/>
    <w:uiPriority w:val="99"/>
    <w:qFormat/>
  </w:style>
  <w:style w:type="character" w:styleId="747" w:customStyle="1">
    <w:name w:val="脚注文本 字符"/>
    <w:link w:val="774"/>
    <w:uiPriority w:val="99"/>
    <w:qFormat/>
    <w:rPr>
      <w:sz w:val="18"/>
    </w:rPr>
  </w:style>
  <w:style w:type="character" w:styleId="748" w:customStyle="1">
    <w:name w:val="尾注文本 字符"/>
    <w:link w:val="768"/>
    <w:qFormat/>
    <w:rPr>
      <w:sz w:val="20"/>
    </w:rPr>
  </w:style>
  <w:style w:type="character" w:styleId="749" w:customStyle="1">
    <w:name w:val="正文缩进 字符"/>
    <w:link w:val="786"/>
    <w:uiPriority w:val="99"/>
    <w:qFormat/>
    <w:rPr>
      <w:rFonts w:asciiTheme="minorEastAsia" w:hAnsiTheme="minorEastAsia" w:eastAsiaTheme="minorEastAsia" w:cstheme="minorBidi"/>
      <w:b/>
      <w:bCs/>
      <w:sz w:val="21"/>
      <w:szCs w:val="21"/>
    </w:rPr>
  </w:style>
  <w:style w:type="character" w:styleId="750" w:customStyle="1">
    <w:name w:val="正文文本 字符"/>
    <w:basedOn w:val="723"/>
    <w:link w:val="759"/>
    <w:uiPriority w:val="99"/>
    <w:qFormat/>
    <w:rPr>
      <w:rFonts w:ascii="华文中宋" w:hAnsi="华文中宋" w:eastAsia="华文中宋" w:cstheme="minorBidi"/>
      <w:bCs/>
      <w:sz w:val="28"/>
      <w:lang w:eastAsia="en-US"/>
    </w:rPr>
  </w:style>
  <w:style w:type="character" w:styleId="751" w:customStyle="1">
    <w:name w:val="正文文本缩进 字符"/>
    <w:basedOn w:val="750"/>
    <w:link w:val="787"/>
    <w:uiPriority w:val="99"/>
    <w:semiHidden/>
    <w:qFormat/>
    <w:rPr>
      <w:rFonts w:asciiTheme="minorHAnsi" w:hAnsiTheme="minorHAnsi" w:eastAsiaTheme="minorEastAsia" w:cstheme="minorBidi"/>
      <w:bCs w:val="0"/>
      <w:sz w:val="22"/>
      <w:szCs w:val="22"/>
      <w:lang w:eastAsia="en-US"/>
    </w:rPr>
  </w:style>
  <w:style w:type="character" w:styleId="752" w:customStyle="1">
    <w:name w:val="NormalCharacter"/>
    <w:semiHidden/>
    <w:qFormat/>
  </w:style>
  <w:style w:type="character" w:styleId="753" w:customStyle="1">
    <w:name w:val="UserStyle_12"/>
    <w:link w:val="789"/>
    <w:qFormat/>
    <w:rPr>
      <w:rFonts w:eastAsia="楷体_GB2312"/>
      <w:sz w:val="24"/>
    </w:rPr>
  </w:style>
  <w:style w:type="character" w:styleId="754" w:customStyle="1">
    <w:name w:val="纯文本 字符"/>
    <w:basedOn w:val="723"/>
    <w:link w:val="790"/>
    <w:qFormat/>
    <w:rPr>
      <w:rFonts w:ascii="宋体" w:hAnsi="宋体" w:eastAsiaTheme="minorEastAsia" w:cstheme="minorBidi"/>
      <w:sz w:val="21"/>
      <w:szCs w:val="22"/>
    </w:rPr>
  </w:style>
  <w:style w:type="character" w:styleId="755">
    <w:name w:val="HTML Typewriter"/>
    <w:uiPriority w:val="99"/>
    <w:qFormat/>
    <w:rPr>
      <w:rFonts w:ascii="宋体" w:hAnsi="宋体" w:eastAsia="宋体" w:cs="宋体"/>
      <w:sz w:val="24"/>
      <w:szCs w:val="24"/>
    </w:rPr>
  </w:style>
  <w:style w:type="character" w:styleId="756">
    <w:name w:val="Unresolved Mention"/>
    <w:basedOn w:val="723"/>
    <w:uiPriority w:val="99"/>
    <w:semiHidden/>
    <w:unhideWhenUsed/>
    <w:qFormat/>
    <w:rPr>
      <w:color w:val="605e5c"/>
      <w:shd w:val="clear" w:color="auto" w:fill="e1dfdd"/>
    </w:rPr>
  </w:style>
  <w:style w:type="character" w:styleId="757" w:customStyle="1">
    <w:name w:val="正文缩进 Char"/>
    <w:link w:val="793"/>
    <w:qFormat/>
    <w:rPr>
      <w:sz w:val="21"/>
      <w:szCs w:val="21"/>
    </w:rPr>
  </w:style>
  <w:style w:type="paragraph" w:styleId="758" w:customStyle="1">
    <w:name w:val="标题样式"/>
    <w:basedOn w:val="713"/>
    <w:next w:val="759"/>
    <w:qFormat/>
    <w:pPr>
      <w:keepNext/>
      <w:spacing w:before="240" w:after="120"/>
    </w:pPr>
    <w:rPr>
      <w:rFonts w:ascii="Liberation Sans" w:hAnsi="Liberation Sans" w:eastAsia="Noto Sans SC" w:cs="Lucida Sans"/>
      <w:sz w:val="28"/>
      <w:szCs w:val="28"/>
    </w:rPr>
  </w:style>
  <w:style w:type="paragraph" w:styleId="759">
    <w:name w:val="Body Text"/>
    <w:basedOn w:val="713"/>
    <w:next w:val="764"/>
    <w:link w:val="750"/>
    <w:uiPriority w:val="99"/>
    <w:qFormat/>
    <w:rPr>
      <w:rFonts w:ascii="华文中宋" w:hAnsi="华文中宋" w:eastAsia="华文中宋"/>
      <w:bCs/>
      <w:sz w:val="28"/>
      <w:szCs w:val="20"/>
    </w:rPr>
  </w:style>
  <w:style w:type="paragraph" w:styleId="760">
    <w:name w:val="List"/>
    <w:basedOn w:val="759"/>
    <w:rPr>
      <w:rFonts w:cs="Lucida Sans"/>
    </w:rPr>
  </w:style>
  <w:style w:type="paragraph" w:styleId="761">
    <w:name w:val="Caption"/>
    <w:basedOn w:val="713"/>
    <w:next w:val="713"/>
    <w:uiPriority w:val="35"/>
    <w:semiHidden/>
    <w:unhideWhenUsed/>
    <w:qFormat/>
    <w:rPr>
      <w:b/>
      <w:bCs/>
      <w:color w:val="5b9bd5" w:themeColor="accent1"/>
      <w:sz w:val="18"/>
      <w:szCs w:val="18"/>
    </w:rPr>
  </w:style>
  <w:style w:type="paragraph" w:styleId="762" w:customStyle="1">
    <w:name w:val="索引"/>
    <w:basedOn w:val="713"/>
    <w:qFormat/>
    <w:pPr>
      <w:suppressLineNumbers/>
    </w:pPr>
    <w:rPr>
      <w:rFonts w:cs="Lucida Sans"/>
    </w:rPr>
  </w:style>
  <w:style w:type="paragraph" w:styleId="763">
    <w:name w:val="toc 7"/>
    <w:basedOn w:val="713"/>
    <w:next w:val="713"/>
    <w:uiPriority w:val="39"/>
    <w:unhideWhenUsed/>
    <w:pPr>
      <w:ind w:left="1701"/>
      <w:spacing w:after="57"/>
    </w:pPr>
  </w:style>
  <w:style w:type="paragraph" w:styleId="764">
    <w:name w:val="Subtitle"/>
    <w:basedOn w:val="713"/>
    <w:next w:val="713"/>
    <w:link w:val="741"/>
    <w:uiPriority w:val="11"/>
    <w:qFormat/>
    <w:pPr>
      <w:spacing w:before="200"/>
    </w:pPr>
    <w:rPr>
      <w:sz w:val="24"/>
      <w:szCs w:val="24"/>
    </w:rPr>
  </w:style>
  <w:style w:type="paragraph" w:styleId="765">
    <w:name w:val="toc 5"/>
    <w:basedOn w:val="713"/>
    <w:next w:val="713"/>
    <w:uiPriority w:val="39"/>
    <w:unhideWhenUsed/>
    <w:pPr>
      <w:ind w:left="1134"/>
      <w:spacing w:after="57"/>
    </w:pPr>
  </w:style>
  <w:style w:type="paragraph" w:styleId="766">
    <w:name w:val="toc 3"/>
    <w:basedOn w:val="713"/>
    <w:next w:val="713"/>
    <w:uiPriority w:val="39"/>
    <w:unhideWhenUsed/>
    <w:pPr>
      <w:ind w:left="567"/>
      <w:spacing w:after="57"/>
    </w:pPr>
  </w:style>
  <w:style w:type="paragraph" w:styleId="767">
    <w:name w:val="toc 8"/>
    <w:basedOn w:val="713"/>
    <w:next w:val="713"/>
    <w:uiPriority w:val="39"/>
    <w:unhideWhenUsed/>
    <w:pPr>
      <w:ind w:left="1984"/>
      <w:spacing w:after="57"/>
    </w:pPr>
  </w:style>
  <w:style w:type="paragraph" w:styleId="768">
    <w:name w:val="endnote text"/>
    <w:basedOn w:val="713"/>
    <w:link w:val="748"/>
    <w:unhideWhenUsed/>
    <w:qFormat/>
    <w:pPr>
      <w:spacing w:after="0" w:line="240" w:lineRule="auto"/>
    </w:pPr>
    <w:rPr>
      <w:sz w:val="20"/>
    </w:rPr>
  </w:style>
  <w:style w:type="paragraph" w:styleId="769" w:customStyle="1">
    <w:name w:val="页眉与页脚"/>
    <w:basedOn w:val="713"/>
    <w:qFormat/>
  </w:style>
  <w:style w:type="paragraph" w:styleId="770">
    <w:name w:val="Footer"/>
    <w:basedOn w:val="713"/>
    <w:link w:val="746"/>
    <w:uiPriority w:val="99"/>
    <w:unhideWhenUsed/>
    <w:pPr>
      <w:spacing w:after="0" w:line="240" w:lineRule="auto"/>
      <w:tabs>
        <w:tab w:val="center" w:pos="7143" w:leader="none"/>
        <w:tab w:val="right" w:pos="14287" w:leader="none"/>
      </w:tabs>
    </w:pPr>
  </w:style>
  <w:style w:type="paragraph" w:styleId="771">
    <w:name w:val="Header"/>
    <w:basedOn w:val="713"/>
    <w:link w:val="744"/>
    <w:uiPriority w:val="99"/>
    <w:unhideWhenUsed/>
    <w:pPr>
      <w:spacing w:after="0" w:line="240" w:lineRule="auto"/>
      <w:tabs>
        <w:tab w:val="center" w:pos="7143" w:leader="none"/>
        <w:tab w:val="right" w:pos="14287" w:leader="none"/>
      </w:tabs>
    </w:pPr>
  </w:style>
  <w:style w:type="paragraph" w:styleId="772">
    <w:name w:val="toc 1"/>
    <w:basedOn w:val="713"/>
    <w:next w:val="713"/>
    <w:uiPriority w:val="39"/>
    <w:unhideWhenUsed/>
    <w:pPr>
      <w:spacing w:after="57"/>
    </w:pPr>
  </w:style>
  <w:style w:type="paragraph" w:styleId="773">
    <w:name w:val="toc 4"/>
    <w:basedOn w:val="713"/>
    <w:next w:val="713"/>
    <w:uiPriority w:val="39"/>
    <w:unhideWhenUsed/>
    <w:pPr>
      <w:ind w:left="850"/>
      <w:spacing w:after="57"/>
    </w:pPr>
  </w:style>
  <w:style w:type="paragraph" w:styleId="774">
    <w:name w:val="footnote text"/>
    <w:basedOn w:val="713"/>
    <w:link w:val="747"/>
    <w:uiPriority w:val="99"/>
    <w:semiHidden/>
    <w:unhideWhenUsed/>
    <w:pPr>
      <w:spacing w:after="40" w:line="240" w:lineRule="auto"/>
    </w:pPr>
    <w:rPr>
      <w:sz w:val="18"/>
    </w:rPr>
  </w:style>
  <w:style w:type="paragraph" w:styleId="775">
    <w:name w:val="toc 6"/>
    <w:basedOn w:val="713"/>
    <w:next w:val="713"/>
    <w:uiPriority w:val="39"/>
    <w:unhideWhenUsed/>
    <w:pPr>
      <w:ind w:left="1417"/>
      <w:spacing w:after="57"/>
    </w:pPr>
  </w:style>
  <w:style w:type="paragraph" w:styleId="776">
    <w:name w:val="table of figures"/>
    <w:basedOn w:val="713"/>
    <w:next w:val="713"/>
    <w:uiPriority w:val="99"/>
    <w:unhideWhenUsed/>
    <w:qFormat/>
    <w:pPr>
      <w:spacing w:after="0"/>
    </w:pPr>
  </w:style>
  <w:style w:type="paragraph" w:styleId="777">
    <w:name w:val="toc 2"/>
    <w:basedOn w:val="713"/>
    <w:next w:val="713"/>
    <w:uiPriority w:val="39"/>
    <w:unhideWhenUsed/>
    <w:pPr>
      <w:ind w:left="283"/>
      <w:spacing w:after="57"/>
    </w:pPr>
  </w:style>
  <w:style w:type="paragraph" w:styleId="778">
    <w:name w:val="toc 9"/>
    <w:basedOn w:val="713"/>
    <w:next w:val="713"/>
    <w:uiPriority w:val="39"/>
    <w:unhideWhenUsed/>
    <w:pPr>
      <w:ind w:left="2268"/>
      <w:spacing w:after="57"/>
    </w:pPr>
  </w:style>
  <w:style w:type="paragraph" w:styleId="779">
    <w:name w:val="Title"/>
    <w:basedOn w:val="713"/>
    <w:next w:val="713"/>
    <w:link w:val="740"/>
    <w:uiPriority w:val="10"/>
    <w:qFormat/>
    <w:pPr>
      <w:contextualSpacing/>
      <w:spacing w:before="300"/>
    </w:pPr>
    <w:rPr>
      <w:sz w:val="48"/>
      <w:szCs w:val="48"/>
    </w:rPr>
  </w:style>
  <w:style w:type="paragraph" w:styleId="780">
    <w:name w:val="Quote"/>
    <w:basedOn w:val="713"/>
    <w:next w:val="713"/>
    <w:link w:val="742"/>
    <w:uiPriority w:val="29"/>
    <w:qFormat/>
    <w:pPr>
      <w:ind w:left="720" w:right="720"/>
    </w:pPr>
    <w:rPr>
      <w:i/>
    </w:rPr>
  </w:style>
  <w:style w:type="paragraph" w:styleId="781">
    <w:name w:val="Intense Quote"/>
    <w:basedOn w:val="713"/>
    <w:next w:val="713"/>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2" w:customStyle="1">
    <w:name w:val="TOC 标题1"/>
    <w:uiPriority w:val="39"/>
    <w:unhideWhenUsed/>
    <w:qFormat/>
    <w:pPr>
      <w:spacing w:after="200" w:line="276" w:lineRule="auto"/>
    </w:pPr>
    <w:rPr>
      <w:rFonts w:asciiTheme="minorHAnsi" w:hAnsiTheme="minorHAnsi" w:eastAsiaTheme="minorEastAsia" w:cstheme="minorBidi"/>
      <w:sz w:val="22"/>
      <w:szCs w:val="22"/>
      <w:lang w:eastAsia="en-US"/>
    </w:rPr>
  </w:style>
  <w:style w:type="paragraph" w:styleId="783">
    <w:name w:val="No Spacing"/>
    <w:basedOn w:val="713"/>
    <w:uiPriority w:val="1"/>
    <w:qFormat/>
    <w:pPr>
      <w:spacing w:after="0" w:line="240" w:lineRule="auto"/>
    </w:pPr>
  </w:style>
  <w:style w:type="paragraph" w:styleId="784">
    <w:name w:val="List Paragraph"/>
    <w:basedOn w:val="713"/>
    <w:uiPriority w:val="34"/>
    <w:qFormat/>
    <w:pPr>
      <w:contextualSpacing/>
      <w:ind w:left="720"/>
    </w:pPr>
  </w:style>
  <w:style w:type="paragraph" w:styleId="785" w:customStyle="1">
    <w:name w:val="普通正文"/>
    <w:basedOn w:val="713"/>
    <w:qFormat/>
    <w:pPr>
      <w:ind w:firstLine="480"/>
      <w:spacing w:before="120" w:after="120" w:line="360" w:lineRule="auto"/>
    </w:pPr>
    <w:rPr>
      <w:rFonts w:ascii="Arial" w:hAnsi="Arial"/>
      <w:sz w:val="24"/>
    </w:rPr>
  </w:style>
  <w:style w:type="paragraph" w:styleId="786">
    <w:name w:val="Normal Indent"/>
    <w:basedOn w:val="713"/>
    <w:link w:val="749"/>
    <w:uiPriority w:val="99"/>
    <w:qFormat/>
    <w:pPr>
      <w:ind w:firstLine="422"/>
      <w:jc w:val="center"/>
      <w:spacing w:after="0" w:line="360" w:lineRule="auto"/>
      <w:widowControl w:val="off"/>
    </w:pPr>
    <w:rPr>
      <w:rFonts w:asciiTheme="minorEastAsia" w:hAnsiTheme="minorEastAsia"/>
      <w:b/>
      <w:bCs/>
      <w:sz w:val="21"/>
      <w:szCs w:val="21"/>
      <w:lang w:eastAsia="zh-CN"/>
    </w:rPr>
  </w:style>
  <w:style w:type="paragraph" w:styleId="787">
    <w:name w:val="Body Text Indent"/>
    <w:basedOn w:val="759"/>
    <w:link w:val="751"/>
    <w:uiPriority w:val="99"/>
    <w:semiHidden/>
    <w:unhideWhenUsed/>
    <w:qFormat/>
    <w:pPr>
      <w:ind w:firstLine="420"/>
      <w:spacing w:after="120"/>
    </w:pPr>
    <w:rPr>
      <w:rFonts w:asciiTheme="minorHAnsi" w:hAnsiTheme="minorHAnsi" w:eastAsiaTheme="minorEastAsia"/>
      <w:bCs w:val="0"/>
      <w:sz w:val="22"/>
      <w:szCs w:val="22"/>
    </w:rPr>
  </w:style>
  <w:style w:type="paragraph" w:styleId="788" w:customStyle="1">
    <w:name w:val="正文文本1"/>
    <w:basedOn w:val="713"/>
    <w:next w:val="713"/>
    <w:qFormat/>
    <w:pPr>
      <w:jc w:val="both"/>
      <w:spacing w:after="120" w:line="240" w:lineRule="auto"/>
      <w:widowControl w:val="off"/>
    </w:pPr>
    <w:rPr>
      <w:rFonts w:ascii="Times New Roman" w:hAnsi="Times New Roman" w:eastAsia="宋体" w:cs="Times New Roman"/>
      <w:sz w:val="20"/>
      <w:szCs w:val="24"/>
      <w:lang w:eastAsia="zh-CN"/>
    </w:rPr>
  </w:style>
  <w:style w:type="paragraph" w:styleId="789" w:customStyle="1">
    <w:name w:val="NormalIndent"/>
    <w:basedOn w:val="713"/>
    <w:link w:val="753"/>
    <w:qFormat/>
    <w:pPr>
      <w:ind w:firstLine="420"/>
      <w:spacing w:after="0" w:line="240" w:lineRule="auto"/>
    </w:pPr>
    <w:rPr>
      <w:rFonts w:ascii="Times New Roman" w:hAnsi="Times New Roman" w:eastAsia="楷体_GB2312" w:cs="Times New Roman"/>
      <w:sz w:val="24"/>
      <w:szCs w:val="20"/>
      <w:lang w:eastAsia="zh-CN"/>
    </w:rPr>
  </w:style>
  <w:style w:type="paragraph" w:styleId="790">
    <w:name w:val="Plain Text"/>
    <w:basedOn w:val="713"/>
    <w:next w:val="786"/>
    <w:link w:val="754"/>
    <w:qFormat/>
    <w:pPr>
      <w:jc w:val="both"/>
      <w:spacing w:after="0" w:line="240" w:lineRule="auto"/>
      <w:widowControl w:val="off"/>
    </w:pPr>
    <w:rPr>
      <w:rFonts w:ascii="宋体" w:hAnsi="宋体"/>
      <w:sz w:val="21"/>
      <w:lang w:eastAsia="zh-CN"/>
    </w:rPr>
  </w:style>
  <w:style w:type="paragraph" w:styleId="791" w:customStyle="1">
    <w:name w:val="Char"/>
    <w:basedOn w:val="713"/>
    <w:qFormat/>
    <w:pPr>
      <w:ind w:firstLine="200"/>
      <w:jc w:val="both"/>
      <w:spacing w:after="0" w:line="240" w:lineRule="auto"/>
      <w:widowControl w:val="off"/>
      <w:tabs>
        <w:tab w:val="left" w:pos="360" w:leader="none"/>
      </w:tabs>
    </w:pPr>
    <w:rPr>
      <w:rFonts w:ascii="Times New Roman" w:hAnsi="Times New Roman" w:eastAsia="宋体" w:cs="Times New Roman"/>
      <w:sz w:val="28"/>
      <w:szCs w:val="30"/>
      <w:lang w:eastAsia="zh-CN"/>
    </w:rPr>
  </w:style>
  <w:style w:type="paragraph" w:styleId="792" w:customStyle="1">
    <w:name w:val="列出段落"/>
    <w:basedOn w:val="713"/>
    <w:uiPriority w:val="1"/>
    <w:qFormat/>
    <w:pPr>
      <w:ind w:firstLine="420"/>
      <w:jc w:val="both"/>
      <w:spacing w:after="0" w:line="240" w:lineRule="auto"/>
      <w:widowControl w:val="off"/>
    </w:pPr>
    <w:rPr>
      <w:rFonts w:ascii="Times New Roman" w:hAnsi="Times New Roman" w:eastAsia="宋体" w:cs="Times New Roman"/>
      <w:sz w:val="21"/>
      <w:lang w:eastAsia="zh-CN"/>
    </w:rPr>
  </w:style>
  <w:style w:type="paragraph" w:styleId="793" w:customStyle="1">
    <w:name w:val="正文缩进1"/>
    <w:basedOn w:val="713"/>
    <w:link w:val="757"/>
    <w:qFormat/>
    <w:pPr>
      <w:ind w:firstLine="420"/>
      <w:jc w:val="both"/>
      <w:spacing w:after="160"/>
      <w:widowControl w:val="off"/>
    </w:pPr>
    <w:rPr>
      <w:rFonts w:ascii="Times New Roman" w:hAnsi="Times New Roman" w:eastAsia="宋体" w:cs="Times New Roman"/>
      <w:sz w:val="21"/>
      <w:szCs w:val="21"/>
      <w:lang w:eastAsia="zh-CN"/>
    </w:rPr>
  </w:style>
  <w:style w:type="table" w:styleId="794">
    <w:name w:val="Table Grid"/>
    <w:basedOn w:val="72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5" w:customStyle="1">
    <w:name w:val="Table Grid Light"/>
    <w:basedOn w:val="72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6" w:customStyle="1">
    <w:name w:val="标题 1 字符1"/>
    <w:basedOn w:val="724"/>
    <w:link w:val="71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fill="f2f2f2" w:themeFill="text1" w:themeFillTint="0D"/>
      </w:tcPr>
    </w:tblStylePr>
    <w:tblStylePr w:type="band1Vert">
      <w:tcPr>
        <w:shd w:val="clear" w:color="f2f2f2" w:fill="f2f2f2" w:themeFill="text1" w:themeFillTint="0D"/>
      </w:tcPr>
    </w:tblStylePr>
    <w:tblStylePr w:type="firstCol">
      <w:rPr>
        <w:b/>
        <w:color w:val="404040"/>
        <w:sz w:val="22"/>
      </w:rPr>
    </w:tblStylePr>
    <w:tblStylePr w:type="firstRow">
      <w:rPr>
        <w:b/>
        <w:color w:val="404040"/>
        <w:sz w:val="22"/>
      </w:rPr>
    </w:tblStylePr>
    <w:tblStylePr w:type="lastCol">
      <w:rPr>
        <w:b/>
        <w:color w:val="404040"/>
        <w:sz w:val="22"/>
      </w:rPr>
    </w:tblStylePr>
    <w:tblStylePr w:type="lastRow">
      <w:rPr>
        <w:b/>
        <w:color w:val="404040"/>
        <w:sz w:val="22"/>
      </w:rPr>
    </w:tblStylePr>
  </w:style>
  <w:style w:type="table" w:styleId="797" w:customStyle="1">
    <w:name w:val="标题 2 字符1"/>
    <w:basedOn w:val="724"/>
    <w:link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b/>
        <w:color w:val="404040"/>
        <w:sz w:val="22"/>
      </w:rPr>
    </w:tblStylePr>
    <w:tblStylePr w:type="firstRow">
      <w:rPr>
        <w:b/>
        <w:color w:val="404040"/>
        <w:sz w:val="22"/>
      </w:rPr>
      <w:tcPr>
        <w:tcBorders>
          <w:top w:val="single" w:color="000000" w:themeColor="text1" w:sz="4" w:space="0"/>
          <w:bottom w:val="single" w:color="000000" w:themeColor="text1" w:sz="4" w:space="0"/>
        </w:tcBorders>
      </w:tcPr>
    </w:tblStylePr>
    <w:tblStylePr w:type="lastCol">
      <w:rPr>
        <w:b/>
        <w:color w:val="404040"/>
        <w:sz w:val="22"/>
      </w:rPr>
    </w:tblStylePr>
    <w:tblStylePr w:type="lastRow">
      <w:rPr>
        <w:b/>
        <w:color w:val="404040"/>
        <w:sz w:val="22"/>
      </w:rPr>
    </w:tblStylePr>
  </w:style>
  <w:style w:type="table" w:styleId="798" w:customStyle="1">
    <w:name w:val="标题 3 字符1"/>
    <w:basedOn w:val="724"/>
    <w:link w:val="716"/>
    <w:uiPriority w:val="99"/>
    <w:qFormat/>
    <w:tblPr/>
    <w:tblStylePr w:type="band1Horz">
      <w:rPr>
        <w:color w:val="404040"/>
        <w:sz w:val="22"/>
      </w:rPr>
      <w:tcPr>
        <w:shd w:val="clear" w:color="f2f2f2" w:fill="f2f2f2" w:themeFill="text1" w:themeFillTint="0D"/>
      </w:tcPr>
    </w:tblStylePr>
    <w:tblStylePr w:type="band1Vert">
      <w:rPr>
        <w:color w:val="404040"/>
        <w:sz w:val="22"/>
      </w:rPr>
      <w:tcPr>
        <w:shd w:val="clear" w:color="f2f2f2"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标题 4 字符1"/>
    <w:basedOn w:val="724"/>
    <w:link w:val="717"/>
    <w:uiPriority w:val="99"/>
    <w:tblPr/>
    <w:tblStylePr w:type="band1Horz">
      <w:rPr>
        <w:color w:val="404040"/>
        <w:sz w:val="22"/>
      </w:rPr>
      <w:tcPr>
        <w:shd w:val="clear" w:color="f2f2f2" w:fill="f2f2f2" w:themeFill="text1" w:themeFillTint="0D"/>
      </w:tcPr>
    </w:tblStylePr>
    <w:tblStylePr w:type="band1Vert">
      <w:rPr>
        <w:color w:val="404040"/>
        <w:sz w:val="22"/>
      </w:rPr>
      <w:tcPr>
        <w:shd w:val="clear" w:color="f2f2f2"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标题 5 字符1"/>
    <w:basedOn w:val="724"/>
    <w:link w:val="718"/>
    <w:uiPriority w:val="99"/>
    <w:tblPr/>
    <w:tblStylePr w:type="band1Horz">
      <w:rPr>
        <w:color w:val="404040"/>
        <w:sz w:val="22"/>
      </w:rPr>
      <w:tcPr>
        <w:shd w:val="clear" w:color="f2f2f2" w:fill="f2f2f2" w:themeFill="text1" w:themeFillTint="0D"/>
      </w:tcPr>
    </w:tblStylePr>
    <w:tblStylePr w:type="band1Vert">
      <w:rPr>
        <w:color w:val="404040"/>
        <w:sz w:val="22"/>
      </w:rPr>
      <w:tcPr>
        <w:shd w:val="clear" w:color="f2f2f2"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2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color w:val="404040"/>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firstCol">
      <w:rPr>
        <w:b/>
        <w:color w:val="404040"/>
      </w:rPr>
    </w:tblStylePr>
    <w:tblStylePr w:type="firstRow">
      <w:rPr>
        <w:b/>
        <w:color w:val="404040"/>
      </w:rPr>
      <w:tcPr>
        <w:tcBorders>
          <w:bottom w:val="single" w:color="000000" w:themeColor="text1"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2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color w:val="404040"/>
        <w:sz w:val="22"/>
      </w:rPr>
      <w:tcPr>
        <w:tcBorders>
          <w:top w:val="single" w:color="5B9BD5" w:themeColor="accent1" w:sz="4" w:space="0"/>
          <w:left w:val="single" w:color="5B9BD5" w:themeColor="accent1" w:sz="4" w:space="0"/>
          <w:bottom w:val="single" w:color="5B9BD5" w:themeColor="accent1" w:sz="4" w:space="0"/>
          <w:right w:val="single" w:color="5B9BD5" w:themeColor="accent1" w:sz="4" w:space="0"/>
        </w:tcBorders>
      </w:tcPr>
    </w:tblStylePr>
    <w:tblStylePr w:type="firstCol">
      <w:rPr>
        <w:b/>
        <w:color w:val="404040"/>
      </w:rPr>
    </w:tblStylePr>
    <w:tblStylePr w:type="firstRow">
      <w:rPr>
        <w:b/>
        <w:color w:val="404040"/>
      </w:rPr>
      <w:tcPr>
        <w:tcBorders>
          <w:bottom w:val="single" w:color="5B9BD5" w:themeColor="accent1"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24"/>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color w:val="404040"/>
        <w:sz w:val="22"/>
      </w:rPr>
      <w:tcPr>
        <w:tcBorders>
          <w:top w:val="single" w:color="ED7D31" w:themeColor="accent2" w:sz="4" w:space="0"/>
          <w:left w:val="single" w:color="ED7D31" w:themeColor="accent2" w:sz="4" w:space="0"/>
          <w:bottom w:val="single" w:color="ED7D31" w:themeColor="accent2" w:sz="4" w:space="0"/>
          <w:right w:val="single" w:color="ED7D31" w:themeColor="accent2" w:sz="4" w:space="0"/>
        </w:tcBorders>
      </w:tcPr>
    </w:tblStylePr>
    <w:tblStylePr w:type="firstCol">
      <w:rPr>
        <w:b/>
        <w:color w:val="404040"/>
      </w:rPr>
    </w:tblStylePr>
    <w:tblStylePr w:type="firstRow">
      <w:rPr>
        <w:b/>
        <w:color w:val="404040"/>
      </w:rPr>
      <w:tcPr>
        <w:tcBorders>
          <w:bottom w:val="single" w:color="ED7D31" w:themeColor="accent2"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2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color w:val="404040"/>
        <w:sz w:val="22"/>
      </w:rPr>
      <w:tcPr>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firstCol">
      <w:rPr>
        <w:b/>
        <w:color w:val="404040"/>
      </w:rPr>
    </w:tblStylePr>
    <w:tblStylePr w:type="firstRow">
      <w:rPr>
        <w:b/>
        <w:color w:val="404040"/>
      </w:rPr>
      <w:tcPr>
        <w:tcBorders>
          <w:bottom w:val="single" w:color="A5A5A5" w:themeColor="accent3"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2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color w:val="404040"/>
        <w:sz w:val="22"/>
      </w:rPr>
      <w:tcPr>
        <w:tcBorders>
          <w:top w:val="single" w:color="FFC000" w:themeColor="accent4" w:sz="4" w:space="0"/>
          <w:left w:val="single" w:color="FFC000" w:themeColor="accent4" w:sz="4" w:space="0"/>
          <w:bottom w:val="single" w:color="FFC000" w:themeColor="accent4" w:sz="4" w:space="0"/>
          <w:right w:val="single" w:color="FFC000" w:themeColor="accent4" w:sz="4" w:space="0"/>
        </w:tcBorders>
      </w:tcPr>
    </w:tblStylePr>
    <w:tblStylePr w:type="firstCol">
      <w:rPr>
        <w:b/>
        <w:color w:val="404040"/>
      </w:rPr>
    </w:tblStylePr>
    <w:tblStylePr w:type="firstRow">
      <w:rPr>
        <w:b/>
        <w:color w:val="404040"/>
      </w:rPr>
      <w:tcPr>
        <w:tcBorders>
          <w:bottom w:val="single" w:color="FFC000" w:themeColor="accent4"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2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color w:val="404040"/>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firstCol">
      <w:rPr>
        <w:b/>
        <w:color w:val="404040"/>
      </w:rPr>
    </w:tblStylePr>
    <w:tblStylePr w:type="firstRow">
      <w:rPr>
        <w:b/>
        <w:color w:val="404040"/>
      </w:rPr>
      <w:tcPr>
        <w:tcBorders>
          <w:bottom w:val="single" w:color="4472C4" w:themeColor="accent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2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color w:val="404040"/>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firstCol">
      <w:rPr>
        <w:b/>
        <w:color w:val="404040"/>
      </w:rPr>
    </w:tblStylePr>
    <w:tblStylePr w:type="firstRow">
      <w:rPr>
        <w:b/>
        <w:color w:val="404040"/>
      </w:rPr>
      <w:tcPr>
        <w:tcBorders>
          <w:bottom w:val="single" w:color="70AD47" w:themeColor="accent6" w:sz="12" w:space="0"/>
        </w:tcBorders>
      </w:tcPr>
    </w:tblStylePr>
    <w:tblStylePr w:type="lastCol">
      <w:rPr>
        <w:b/>
        <w:color w:val="404040"/>
      </w:rPr>
    </w:tblStylePr>
    <w:tblStylePr w:type="lastRow">
      <w:rPr>
        <w:b/>
        <w:color w:val="404040"/>
      </w:rPr>
    </w:tblStylePr>
  </w:style>
  <w:style w:type="table" w:styleId="808" w:customStyle="1">
    <w:name w:val="网格表 21"/>
    <w:basedOn w:val="72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color w:val="404040"/>
        <w:sz w:val="22"/>
      </w:rPr>
      <w:tcPr>
        <w:shd w:val="clear" w:color="cbcbcb" w:fill="cbcbcb" w:themeFill="text1" w:themeFillTint="34"/>
      </w:tcPr>
    </w:tblStylePr>
    <w:tblStylePr w:type="band1Vert">
      <w:rPr>
        <w:color w:val="404040"/>
        <w:sz w:val="22"/>
      </w:rPr>
      <w:tcPr>
        <w:shd w:val="clear" w:color="cbcbcb"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themeColor="text1"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Grid Table 2 - Accent 1"/>
    <w:basedOn w:val="724"/>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color w:val="404040"/>
        <w:sz w:val="22"/>
      </w:rPr>
      <w:tcPr>
        <w:shd w:val="clear" w:color="ddeaf6" w:fill="ddeaf6" w:themeFill="accent1" w:themeFillTint="34"/>
      </w:tcPr>
    </w:tblStylePr>
    <w:tblStylePr w:type="band1Vert">
      <w:rPr>
        <w:color w:val="404040"/>
        <w:sz w:val="22"/>
      </w:rPr>
      <w:tcPr>
        <w:shd w:val="clear" w:color="ddeaf6"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1"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1" w:sz="4" w:space="0"/>
          <w:left w:val="none" w:color="000000" w:sz="4" w:space="0"/>
          <w:bottom w:val="none" w:color="000000" w:sz="4" w:space="0"/>
          <w:right w:val="none" w:color="000000" w:sz="4" w:space="0"/>
        </w:tcBorders>
      </w:tcPr>
    </w:tblStylePr>
  </w:style>
  <w:style w:type="table" w:styleId="810" w:customStyle="1">
    <w:name w:val="Grid Table 2 - Accent 2"/>
    <w:basedOn w:val="724"/>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color w:val="404040"/>
        <w:sz w:val="22"/>
      </w:rPr>
      <w:tcPr>
        <w:shd w:val="clear" w:color="fbe5d6" w:fill="fbe5d6" w:themeFill="accent2" w:themeFillTint="32"/>
      </w:tcPr>
    </w:tblStylePr>
    <w:tblStylePr w:type="band1Vert">
      <w:rPr>
        <w:color w:val="404040"/>
        <w:sz w:val="22"/>
      </w:rPr>
      <w:tcPr>
        <w:shd w:val="clear" w:color="fbe5d6"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D7D31" w:themeColor="accent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D7D31" w:themeColor="accent2" w:sz="4" w:space="0"/>
          <w:left w:val="none" w:color="000000" w:sz="4" w:space="0"/>
          <w:bottom w:val="none" w:color="000000" w:sz="4" w:space="0"/>
          <w:right w:val="none" w:color="000000" w:sz="4" w:space="0"/>
        </w:tcBorders>
      </w:tcPr>
    </w:tblStylePr>
  </w:style>
  <w:style w:type="table" w:styleId="811" w:customStyle="1">
    <w:name w:val="Grid Table 2 - Accent 3"/>
    <w:basedOn w:val="724"/>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color w:val="404040"/>
        <w:sz w:val="22"/>
      </w:rPr>
      <w:tcPr>
        <w:shd w:val="clear" w:color="ececec" w:fill="ececec" w:themeFill="accent3" w:themeFillTint="34"/>
      </w:tcPr>
    </w:tblStylePr>
    <w:tblStylePr w:type="band1Vert">
      <w:rPr>
        <w:color w:val="404040"/>
        <w:sz w:val="22"/>
      </w:rPr>
      <w:tcPr>
        <w:shd w:val="clear" w:color="ececec"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sz="4" w:space="0"/>
          <w:left w:val="none" w:color="000000" w:sz="4" w:space="0"/>
          <w:bottom w:val="none" w:color="000000" w:sz="4" w:space="0"/>
          <w:right w:val="none" w:color="000000" w:sz="4" w:space="0"/>
        </w:tcBorders>
      </w:tcPr>
    </w:tblStylePr>
  </w:style>
  <w:style w:type="table" w:styleId="812" w:customStyle="1">
    <w:name w:val="Grid Table 2 - Accent 4"/>
    <w:basedOn w:val="72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color w:val="404040"/>
        <w:sz w:val="22"/>
      </w:rPr>
      <w:tcPr>
        <w:shd w:val="clear" w:color="fff2cb" w:fill="fff2cb" w:themeFill="accent4" w:themeFillTint="34"/>
      </w:tcPr>
    </w:tblStylePr>
    <w:tblStylePr w:type="band1Vert">
      <w:rPr>
        <w:color w:val="404040"/>
        <w:sz w:val="22"/>
      </w:rPr>
      <w:tcPr>
        <w:shd w:val="clear" w:color="fff2cb"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C000" w:themeColor="accent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C000" w:themeColor="accent4" w:sz="4" w:space="0"/>
          <w:left w:val="none" w:color="000000" w:sz="4" w:space="0"/>
          <w:bottom w:val="none" w:color="000000" w:sz="4" w:space="0"/>
          <w:right w:val="none" w:color="000000" w:sz="4" w:space="0"/>
        </w:tcBorders>
      </w:tcPr>
    </w:tblStylePr>
  </w:style>
  <w:style w:type="table" w:styleId="813" w:customStyle="1">
    <w:name w:val="Grid Table 2 - Accent 5"/>
    <w:basedOn w:val="724"/>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color w:val="404040"/>
        <w:sz w:val="22"/>
      </w:rPr>
      <w:tcPr>
        <w:shd w:val="clear" w:color="d8e2f3" w:fill="d8e2f3" w:themeFill="accent5" w:themeFillTint="34"/>
      </w:tcPr>
    </w:tblStylePr>
    <w:tblStylePr w:type="band1Vert">
      <w:rPr>
        <w:color w:val="404040"/>
        <w:sz w:val="22"/>
      </w:rPr>
      <w:tcPr>
        <w:shd w:val="clear" w:color="d8e2f3"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24"/>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color w:val="404040"/>
        <w:sz w:val="22"/>
      </w:rPr>
      <w:tcPr>
        <w:shd w:val="clear" w:color="e1efd8" w:fill="e1efd8" w:themeFill="accent6" w:themeFillTint="34"/>
      </w:tcPr>
    </w:tblStylePr>
    <w:tblStylePr w:type="band1Vert">
      <w:rPr>
        <w:color w:val="404040"/>
        <w:sz w:val="22"/>
      </w:rPr>
      <w:tcPr>
        <w:shd w:val="clear" w:color="e1efd8"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5" w:customStyle="1">
    <w:name w:val="网格表 31"/>
    <w:basedOn w:val="72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color w:val="404040"/>
        <w:sz w:val="22"/>
      </w:rPr>
      <w:tcPr>
        <w:shd w:val="clear" w:color="cbcbcb" w:fill="cbcbcb" w:themeFill="text1" w:themeFillTint="34"/>
      </w:tcPr>
    </w:tblStylePr>
    <w:tblStylePr w:type="band1Vert">
      <w:rPr>
        <w:color w:val="404040"/>
        <w:sz w:val="22"/>
      </w:rPr>
      <w:tcPr>
        <w:shd w:val="clear" w:color="cbcbcb"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basedOn w:val="72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color w:val="404040"/>
        <w:sz w:val="22"/>
      </w:rPr>
      <w:tcPr>
        <w:shd w:val="clear" w:color="ddeaf6" w:fill="ddeaf6" w:themeFill="accent1" w:themeFillTint="34"/>
      </w:tcPr>
    </w:tblStylePr>
    <w:tblStylePr w:type="band1Vert">
      <w:rPr>
        <w:color w:val="404040"/>
        <w:sz w:val="22"/>
      </w:rPr>
      <w:tcPr>
        <w:shd w:val="clear" w:color="ddeaf6"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basedOn w:val="724"/>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color w:val="404040"/>
        <w:sz w:val="22"/>
      </w:rPr>
      <w:tcPr>
        <w:shd w:val="clear" w:color="fbe5d6" w:fill="fbe5d6" w:themeFill="accent2" w:themeFillTint="32"/>
      </w:tcPr>
    </w:tblStylePr>
    <w:tblStylePr w:type="band1Vert">
      <w:rPr>
        <w:color w:val="404040"/>
        <w:sz w:val="22"/>
      </w:rPr>
      <w:tcPr>
        <w:shd w:val="clear" w:color="fbe5d6"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basedOn w:val="724"/>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color w:val="404040"/>
        <w:sz w:val="22"/>
      </w:rPr>
      <w:tcPr>
        <w:shd w:val="clear" w:color="ececec" w:fill="ececec" w:themeFill="accent3" w:themeFillTint="34"/>
      </w:tcPr>
    </w:tblStylePr>
    <w:tblStylePr w:type="band1Vert">
      <w:rPr>
        <w:color w:val="404040"/>
        <w:sz w:val="22"/>
      </w:rPr>
      <w:tcPr>
        <w:shd w:val="clear" w:color="ececec"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basedOn w:val="72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color w:val="404040"/>
        <w:sz w:val="22"/>
      </w:rPr>
      <w:tcPr>
        <w:shd w:val="clear" w:color="fff2cb" w:fill="fff2cb" w:themeFill="accent4" w:themeFillTint="34"/>
      </w:tcPr>
    </w:tblStylePr>
    <w:tblStylePr w:type="band1Vert">
      <w:rPr>
        <w:color w:val="404040"/>
        <w:sz w:val="22"/>
      </w:rPr>
      <w:tcPr>
        <w:shd w:val="clear" w:color="fff2cb"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basedOn w:val="72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color w:val="404040"/>
        <w:sz w:val="22"/>
      </w:rPr>
      <w:tcPr>
        <w:shd w:val="clear" w:color="d8e2f3" w:fill="d8e2f3" w:themeFill="accent5" w:themeFillTint="34"/>
      </w:tcPr>
    </w:tblStylePr>
    <w:tblStylePr w:type="band1Vert">
      <w:rPr>
        <w:color w:val="404040"/>
        <w:sz w:val="22"/>
      </w:rPr>
      <w:tcPr>
        <w:shd w:val="clear" w:color="d8e2f3"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basedOn w:val="72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color w:val="404040"/>
        <w:sz w:val="22"/>
      </w:rPr>
      <w:tcPr>
        <w:shd w:val="clear" w:color="e1efd8" w:fill="e1efd8" w:themeFill="accent6" w:themeFillTint="34"/>
      </w:tcPr>
    </w:tblStylePr>
    <w:tblStylePr w:type="band1Vert">
      <w:rPr>
        <w:color w:val="404040"/>
        <w:sz w:val="22"/>
      </w:rPr>
      <w:tcPr>
        <w:shd w:val="clear" w:color="e1efd8"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2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color w:val="404040"/>
        <w:sz w:val="22"/>
      </w:rPr>
      <w:tcPr>
        <w:shd w:val="clear" w:color="cbcbcb" w:fill="cbcbcb" w:themeFill="text1" w:themeFillTint="34"/>
      </w:tcPr>
    </w:tblStylePr>
    <w:tblStylePr w:type="band1Vert">
      <w:rPr>
        <w:color w:val="404040"/>
        <w:sz w:val="22"/>
      </w:rPr>
      <w:tcPr>
        <w:shd w:val="clear" w:color="cbcbcb" w:fill="cbcbcb" w:themeFill="text1" w:themeFillTint="34"/>
      </w:tcPr>
    </w:tblStylePr>
    <w:tblStylePr w:type="firstCol">
      <w:rPr>
        <w:b/>
        <w:color w:val="404040"/>
      </w:rPr>
    </w:tblStylePr>
    <w:tblStylePr w:type="firstRow">
      <w:rPr>
        <w:b/>
        <w:color w:val="ffffff"/>
        <w:sz w:val="22"/>
      </w:rPr>
      <w:tcPr>
        <w:shd w:val="clear" w:color="000000"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basedOn w:val="72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color w:val="404040"/>
        <w:sz w:val="22"/>
      </w:rPr>
      <w:tcPr>
        <w:shd w:val="clear" w:color="deebf6" w:fill="deebf6" w:themeFill="accent1" w:themeFillTint="32"/>
      </w:tcPr>
    </w:tblStylePr>
    <w:tblStylePr w:type="band1Vert">
      <w:rPr>
        <w:color w:val="404040"/>
        <w:sz w:val="22"/>
      </w:rPr>
      <w:tcPr>
        <w:shd w:val="clear" w:color="deebf6" w:fill="deebf6" w:themeFill="accent1" w:themeFillTint="32"/>
      </w:tcPr>
    </w:tblStylePr>
    <w:tblStylePr w:type="firstCol">
      <w:rPr>
        <w:b/>
        <w:color w:val="404040"/>
      </w:rPr>
    </w:tblStylePr>
    <w:tblStylePr w:type="firstRow">
      <w:rPr>
        <w:b/>
        <w:color w:val="ffffff"/>
        <w:sz w:val="22"/>
      </w:rPr>
      <w:tcPr>
        <w:shd w:val="clear" w:color="68a2d8" w:fill="68a2d8" w:themeFill="accent1" w:themeFillTint="EA"/>
        <w:tcBorders>
          <w:top w:val="single" w:color="5B9BD5" w:themeColor="accent1" w:sz="4" w:space="0"/>
          <w:left w:val="single" w:color="5B9BD5" w:themeColor="accent1" w:sz="4" w:space="0"/>
          <w:bottom w:val="single" w:color="5B9BD5" w:themeColor="accent1" w:sz="4" w:space="0"/>
          <w:right w:val="single" w:color="5B9BD5" w:themeColor="accent1" w:sz="4" w:space="0"/>
        </w:tcBorders>
      </w:tcPr>
    </w:tblStylePr>
    <w:tblStylePr w:type="lastCol">
      <w:rPr>
        <w:b/>
        <w:color w:val="404040"/>
      </w:rPr>
    </w:tblStylePr>
    <w:tblStylePr w:type="lastRow">
      <w:rPr>
        <w:b/>
        <w:color w:val="404040"/>
      </w:rPr>
      <w:tcPr>
        <w:tcBorders>
          <w:top w:val="single" w:color="5B9BD5" w:themeColor="accent1" w:sz="4" w:space="0"/>
        </w:tcBorders>
      </w:tcPr>
    </w:tblStylePr>
  </w:style>
  <w:style w:type="table" w:styleId="824" w:customStyle="1">
    <w:name w:val="Grid Table 4 - Accent 2"/>
    <w:basedOn w:val="72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color w:val="404040"/>
        <w:sz w:val="22"/>
      </w:rPr>
      <w:tcPr>
        <w:shd w:val="clear" w:color="fbe5d6" w:fill="fbe5d6" w:themeFill="accent2" w:themeFillTint="32"/>
      </w:tcPr>
    </w:tblStylePr>
    <w:tblStylePr w:type="band1Vert">
      <w:rPr>
        <w:color w:val="404040"/>
        <w:sz w:val="22"/>
      </w:rPr>
      <w:tcPr>
        <w:shd w:val="clear" w:color="fbe5d6" w:fill="fbe5d6" w:themeFill="accent2" w:themeFillTint="32"/>
      </w:tcPr>
    </w:tblStylePr>
    <w:tblStylePr w:type="firstCol">
      <w:rPr>
        <w:b/>
        <w:color w:val="404040"/>
      </w:rPr>
    </w:tblStylePr>
    <w:tblStylePr w:type="firstRow">
      <w:rPr>
        <w:b/>
        <w:color w:val="ffffff"/>
        <w:sz w:val="22"/>
      </w:rPr>
      <w:tcPr>
        <w:shd w:val="clear" w:color="f4b184" w:fill="f4b184" w:themeFill="accent2" w:themeFillTint="97"/>
        <w:tcBorders>
          <w:top w:val="single" w:color="ED7D31" w:themeColor="accent2" w:sz="4" w:space="0"/>
          <w:left w:val="single" w:color="ED7D31" w:themeColor="accent2" w:sz="4" w:space="0"/>
          <w:bottom w:val="single" w:color="ED7D31" w:themeColor="accent2" w:sz="4" w:space="0"/>
          <w:right w:val="single" w:color="ED7D31" w:themeColor="accent2" w:sz="4" w:space="0"/>
        </w:tcBorders>
      </w:tcPr>
    </w:tblStylePr>
    <w:tblStylePr w:type="lastCol">
      <w:rPr>
        <w:b/>
        <w:color w:val="404040"/>
      </w:rPr>
    </w:tblStylePr>
    <w:tblStylePr w:type="lastRow">
      <w:rPr>
        <w:b/>
        <w:color w:val="404040"/>
      </w:rPr>
      <w:tcPr>
        <w:tcBorders>
          <w:top w:val="single" w:color="ED7D31" w:themeColor="accent2" w:sz="4" w:space="0"/>
        </w:tcBorders>
      </w:tcPr>
    </w:tblStylePr>
  </w:style>
  <w:style w:type="table" w:styleId="825" w:customStyle="1">
    <w:name w:val="Grid Table 4 - Accent 3"/>
    <w:basedOn w:val="72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color w:val="404040"/>
        <w:sz w:val="22"/>
      </w:rPr>
      <w:tcPr>
        <w:shd w:val="clear" w:color="ececec" w:fill="ececec" w:themeFill="accent3" w:themeFillTint="34"/>
      </w:tcPr>
    </w:tblStylePr>
    <w:tblStylePr w:type="band1Vert">
      <w:rPr>
        <w:color w:val="404040"/>
        <w:sz w:val="22"/>
      </w:rPr>
      <w:tcPr>
        <w:shd w:val="clear" w:color="ececec" w:fill="ececec" w:themeFill="accent3" w:themeFillTint="34"/>
      </w:tcPr>
    </w:tblStylePr>
    <w:tblStylePr w:type="firstCol">
      <w:rPr>
        <w:b/>
        <w:color w:val="404040"/>
      </w:rPr>
    </w:tblStylePr>
    <w:tblStylePr w:type="firstRow">
      <w:rPr>
        <w:b/>
        <w:color w:val="ffffff"/>
        <w:sz w:val="22"/>
      </w:rPr>
      <w:tcPr>
        <w:shd w:val="clear" w:color="a5a5a5" w:fill="a5a5a5" w:themeFill="accent3" w:themeFillTint="FE"/>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lastCol">
      <w:rPr>
        <w:b/>
        <w:color w:val="404040"/>
      </w:rPr>
    </w:tblStylePr>
    <w:tblStylePr w:type="lastRow">
      <w:rPr>
        <w:b/>
        <w:color w:val="404040"/>
      </w:rPr>
      <w:tcPr>
        <w:tcBorders>
          <w:top w:val="single" w:color="A5A5A5" w:themeColor="accent3" w:sz="4" w:space="0"/>
        </w:tcBorders>
      </w:tcPr>
    </w:tblStylePr>
  </w:style>
  <w:style w:type="table" w:styleId="826" w:customStyle="1">
    <w:name w:val="Grid Table 4 - Accent 4"/>
    <w:basedOn w:val="724"/>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color w:val="404040"/>
        <w:sz w:val="22"/>
      </w:rPr>
      <w:tcPr>
        <w:shd w:val="clear" w:color="fff2cb" w:fill="fff2cb" w:themeFill="accent4" w:themeFillTint="34"/>
      </w:tcPr>
    </w:tblStylePr>
    <w:tblStylePr w:type="band1Vert">
      <w:rPr>
        <w:color w:val="404040"/>
        <w:sz w:val="22"/>
      </w:rPr>
      <w:tcPr>
        <w:shd w:val="clear" w:color="fff2cb" w:fill="fff2cb" w:themeFill="accent4" w:themeFillTint="34"/>
      </w:tcPr>
    </w:tblStylePr>
    <w:tblStylePr w:type="firstCol">
      <w:rPr>
        <w:b/>
        <w:color w:val="404040"/>
      </w:rPr>
    </w:tblStylePr>
    <w:tblStylePr w:type="firstRow">
      <w:rPr>
        <w:b/>
        <w:color w:val="ffffff"/>
        <w:sz w:val="22"/>
      </w:rPr>
      <w:tcPr>
        <w:shd w:val="clear" w:color="ffd865" w:fill="ffd865" w:themeFill="accent4" w:themeFillTint="9A"/>
        <w:tcBorders>
          <w:top w:val="single" w:color="FFC000" w:themeColor="accent4" w:sz="4" w:space="0"/>
          <w:left w:val="single" w:color="FFC000" w:themeColor="accent4" w:sz="4" w:space="0"/>
          <w:bottom w:val="single" w:color="FFC000" w:themeColor="accent4" w:sz="4" w:space="0"/>
          <w:right w:val="single" w:color="FFC000" w:themeColor="accent4" w:sz="4" w:space="0"/>
        </w:tcBorders>
      </w:tcPr>
    </w:tblStylePr>
    <w:tblStylePr w:type="lastCol">
      <w:rPr>
        <w:b/>
        <w:color w:val="404040"/>
      </w:rPr>
    </w:tblStylePr>
    <w:tblStylePr w:type="lastRow">
      <w:rPr>
        <w:b/>
        <w:color w:val="404040"/>
      </w:rPr>
      <w:tcPr>
        <w:tcBorders>
          <w:top w:val="single" w:color="FFC000" w:themeColor="accent4" w:sz="4" w:space="0"/>
        </w:tcBorders>
      </w:tcPr>
    </w:tblStylePr>
  </w:style>
  <w:style w:type="table" w:styleId="827" w:customStyle="1">
    <w:name w:val="Grid Table 4 - Accent 5"/>
    <w:basedOn w:val="724"/>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color w:val="404040"/>
        <w:sz w:val="22"/>
      </w:rPr>
      <w:tcPr>
        <w:shd w:val="clear" w:color="d8e2f3" w:fill="d8e2f3" w:themeFill="accent5" w:themeFillTint="34"/>
      </w:tcPr>
    </w:tblStylePr>
    <w:tblStylePr w:type="band1Vert">
      <w:rPr>
        <w:color w:val="404040"/>
        <w:sz w:val="22"/>
      </w:rPr>
      <w:tcPr>
        <w:shd w:val="clear" w:color="d8e2f3" w:fill="d8e2f3" w:themeFill="accent5" w:themeFillTint="34"/>
      </w:tcPr>
    </w:tblStylePr>
    <w:tblStylePr w:type="firstCol">
      <w:rPr>
        <w:b/>
        <w:color w:val="404040"/>
      </w:rPr>
    </w:tblStylePr>
    <w:tblStylePr w:type="firstRow">
      <w:rPr>
        <w:b/>
        <w:color w:val="ffffff"/>
        <w:sz w:val="22"/>
      </w:rPr>
      <w:tcPr>
        <w:shd w:val="clear" w:color="4472c4"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8" w:customStyle="1">
    <w:name w:val="Grid Table 4 - Accent 6"/>
    <w:basedOn w:val="72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color w:val="404040"/>
        <w:sz w:val="22"/>
      </w:rPr>
      <w:tcPr>
        <w:shd w:val="clear" w:color="e1efd8" w:fill="e1efd8" w:themeFill="accent6" w:themeFillTint="34"/>
      </w:tcPr>
    </w:tblStylePr>
    <w:tblStylePr w:type="band1Vert">
      <w:rPr>
        <w:color w:val="404040"/>
        <w:sz w:val="22"/>
      </w:rPr>
      <w:tcPr>
        <w:shd w:val="clear" w:color="e1efd8" w:fill="e1efd8" w:themeFill="accent6" w:themeFillTint="34"/>
      </w:tcPr>
    </w:tblStylePr>
    <w:tblStylePr w:type="firstCol">
      <w:rPr>
        <w:b/>
        <w:color w:val="404040"/>
      </w:rPr>
    </w:tblStylePr>
    <w:tblStylePr w:type="firstRow">
      <w:rPr>
        <w:b/>
        <w:color w:val="ffffff"/>
        <w:sz w:val="22"/>
      </w:rPr>
      <w:tcPr>
        <w:shd w:val="clear" w:color="70ad47"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9" w:customStyle="1">
    <w:name w:val="网格表 5 深色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fill="8a8a8a" w:themeFill="text1" w:themeFillTint="75"/>
      </w:tcPr>
    </w:tblStylePr>
    <w:tblStylePr w:type="band1Vert">
      <w:tcPr>
        <w:shd w:val="clear" w:color="8a8a8a" w:fill="8a8a8a" w:themeFill="text1" w:themeFillTint="75"/>
      </w:tcPr>
    </w:tblStylePr>
    <w:tblStylePr w:type="firstCol">
      <w:rPr>
        <w:b/>
        <w:color w:val="ffffff"/>
        <w:sz w:val="22"/>
      </w:rPr>
      <w:tcPr>
        <w:shd w:val="clear" w:color="000000" w:fill="000000" w:themeFill="text1"/>
      </w:tcPr>
    </w:tblStylePr>
    <w:tblStylePr w:type="firstRow">
      <w:rPr>
        <w:b/>
        <w:color w:val="ffffff"/>
        <w:sz w:val="22"/>
      </w:rPr>
      <w:tcPr>
        <w:shd w:val="clear" w:color="000000" w:fill="000000" w:themeFill="text1"/>
      </w:tcPr>
    </w:tblStylePr>
    <w:tblStylePr w:type="lastCol">
      <w:rPr>
        <w:b/>
        <w:color w:val="ffffff"/>
        <w:sz w:val="22"/>
      </w:rPr>
      <w:tcPr>
        <w:shd w:val="clear" w:color="000000" w:fill="000000" w:themeFill="text1"/>
      </w:tcPr>
    </w:tblStylePr>
    <w:tblStylePr w:type="lastRow">
      <w:rPr>
        <w:b/>
        <w:color w:val="ffffff"/>
        <w:sz w:val="22"/>
      </w:rPr>
      <w:tcPr>
        <w:shd w:val="clear" w:color="000000" w:fill="000000" w:themeFill="text1"/>
        <w:tcBorders>
          <w:top w:val="single" w:color="FFFFFF" w:themeColor="light1" w:sz="4" w:space="0"/>
        </w:tcBorders>
      </w:tcPr>
    </w:tblStylePr>
  </w:style>
  <w:style w:type="table" w:styleId="830" w:customStyle="1">
    <w:name w:val="Grid Table 5 Dark- Accent 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fill="b3d0eb" w:themeFill="accent1" w:themeFillTint="75"/>
      </w:tcPr>
    </w:tblStylePr>
    <w:tblStylePr w:type="band1Vert">
      <w:tcPr>
        <w:shd w:val="clear" w:color="b3d0eb" w:fill="b3d0eb" w:themeFill="accent1" w:themeFillTint="75"/>
      </w:tcPr>
    </w:tblStylePr>
    <w:tblStylePr w:type="firstCol">
      <w:rPr>
        <w:b/>
        <w:color w:val="ffffff"/>
        <w:sz w:val="22"/>
      </w:rPr>
      <w:tcPr>
        <w:shd w:val="clear" w:color="5b9bd5" w:fill="5b9bd5" w:themeFill="accent1"/>
      </w:tcPr>
    </w:tblStylePr>
    <w:tblStylePr w:type="firstRow">
      <w:rPr>
        <w:b/>
        <w:color w:val="ffffff"/>
        <w:sz w:val="22"/>
      </w:rPr>
      <w:tcPr>
        <w:shd w:val="clear" w:color="5b9bd5" w:fill="5b9bd5" w:themeFill="accent1"/>
      </w:tcPr>
    </w:tblStylePr>
    <w:tblStylePr w:type="lastCol">
      <w:rPr>
        <w:b/>
        <w:color w:val="ffffff"/>
        <w:sz w:val="22"/>
      </w:rPr>
      <w:tcPr>
        <w:shd w:val="clear" w:color="5b9bd5" w:fill="5b9bd5" w:themeFill="accent1"/>
      </w:tcPr>
    </w:tblStylePr>
    <w:tblStylePr w:type="lastRow">
      <w:rPr>
        <w:b/>
        <w:color w:val="ffffff"/>
        <w:sz w:val="22"/>
      </w:rPr>
      <w:tcPr>
        <w:shd w:val="clear" w:color="5b9bd5" w:fill="5b9bd5" w:themeFill="accent1"/>
        <w:tcBorders>
          <w:top w:val="single" w:color="FFFFFF" w:themeColor="light1" w:sz="4" w:space="0"/>
        </w:tcBorders>
      </w:tcPr>
    </w:tblStylePr>
  </w:style>
  <w:style w:type="table" w:styleId="831" w:customStyle="1">
    <w:name w:val="Grid Table 5 Dark - Accent 2"/>
    <w:basedOn w:val="72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fill="f6c3a0" w:themeFill="accent2" w:themeFillTint="75"/>
      </w:tcPr>
    </w:tblStylePr>
    <w:tblStylePr w:type="band1Vert">
      <w:tcPr>
        <w:shd w:val="clear" w:color="f6c3a0" w:fill="f6c3a0" w:themeFill="accent2" w:themeFillTint="75"/>
      </w:tcPr>
    </w:tblStylePr>
    <w:tblStylePr w:type="firstCol">
      <w:rPr>
        <w:b/>
        <w:color w:val="ffffff"/>
        <w:sz w:val="22"/>
      </w:rPr>
      <w:tcPr>
        <w:shd w:val="clear" w:color="ed7d31" w:fill="ed7d31" w:themeFill="accent2"/>
      </w:tcPr>
    </w:tblStylePr>
    <w:tblStylePr w:type="firstRow">
      <w:rPr>
        <w:b/>
        <w:color w:val="ffffff"/>
        <w:sz w:val="22"/>
      </w:rPr>
      <w:tcPr>
        <w:shd w:val="clear" w:color="ed7d31" w:fill="ed7d31" w:themeFill="accent2"/>
      </w:tcPr>
    </w:tblStylePr>
    <w:tblStylePr w:type="lastCol">
      <w:rPr>
        <w:b/>
        <w:color w:val="ffffff"/>
        <w:sz w:val="22"/>
      </w:rPr>
      <w:tcPr>
        <w:shd w:val="clear" w:color="ed7d31" w:fill="ed7d31" w:themeFill="accent2"/>
      </w:tcPr>
    </w:tblStylePr>
    <w:tblStylePr w:type="lastRow">
      <w:rPr>
        <w:b/>
        <w:color w:val="ffffff"/>
        <w:sz w:val="22"/>
      </w:rPr>
      <w:tcPr>
        <w:shd w:val="clear" w:color="ed7d31" w:fill="ed7d31" w:themeFill="accent2"/>
        <w:tcBorders>
          <w:top w:val="single" w:color="FFFFFF" w:themeColor="light1" w:sz="4" w:space="0"/>
        </w:tcBorders>
      </w:tcPr>
    </w:tblStylePr>
  </w:style>
  <w:style w:type="table" w:styleId="832" w:customStyle="1">
    <w:name w:val="Grid Table 5 Dark - Accent 3"/>
    <w:basedOn w:val="72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fill="d5d5d5" w:themeFill="accent3" w:themeFillTint="75"/>
      </w:tcPr>
    </w:tblStylePr>
    <w:tblStylePr w:type="band1Vert">
      <w:tcPr>
        <w:shd w:val="clear" w:color="d5d5d5" w:fill="d5d5d5" w:themeFill="accent3" w:themeFillTint="75"/>
      </w:tcPr>
    </w:tblStylePr>
    <w:tblStylePr w:type="firstCol">
      <w:rPr>
        <w:b/>
        <w:color w:val="ffffff"/>
        <w:sz w:val="22"/>
      </w:rPr>
      <w:tcPr>
        <w:shd w:val="clear" w:color="a5a5a5" w:fill="a5a5a5" w:themeFill="accent3"/>
      </w:tcPr>
    </w:tblStylePr>
    <w:tblStylePr w:type="firstRow">
      <w:rPr>
        <w:b/>
        <w:color w:val="ffffff"/>
        <w:sz w:val="22"/>
      </w:rPr>
      <w:tcPr>
        <w:shd w:val="clear" w:color="a5a5a5" w:fill="a5a5a5" w:themeFill="accent3"/>
      </w:tcPr>
    </w:tblStylePr>
    <w:tblStylePr w:type="lastCol">
      <w:rPr>
        <w:b/>
        <w:color w:val="ffffff"/>
        <w:sz w:val="22"/>
      </w:rPr>
      <w:tcPr>
        <w:shd w:val="clear" w:color="a5a5a5" w:fill="a5a5a5" w:themeFill="accent3"/>
      </w:tcPr>
    </w:tblStylePr>
    <w:tblStylePr w:type="lastRow">
      <w:rPr>
        <w:b/>
        <w:color w:val="ffffff"/>
        <w:sz w:val="22"/>
      </w:rPr>
      <w:tcPr>
        <w:shd w:val="clear" w:color="a5a5a5" w:fill="a5a5a5" w:themeFill="accent3"/>
        <w:tcBorders>
          <w:top w:val="single" w:color="FFFFFF" w:themeColor="light1" w:sz="4" w:space="0"/>
        </w:tcBorders>
      </w:tcPr>
    </w:tblStylePr>
  </w:style>
  <w:style w:type="table" w:styleId="833" w:customStyle="1">
    <w:name w:val="Grid Table 5 Dark- Accent 4"/>
    <w:basedOn w:val="72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fill="ffe28a" w:themeFill="accent4" w:themeFillTint="75"/>
      </w:tcPr>
    </w:tblStylePr>
    <w:tblStylePr w:type="band1Vert">
      <w:tcPr>
        <w:shd w:val="clear" w:color="ffe28a" w:fill="ffe28a" w:themeFill="accent4" w:themeFillTint="75"/>
      </w:tcPr>
    </w:tblStylePr>
    <w:tblStylePr w:type="firstCol">
      <w:rPr>
        <w:b/>
        <w:color w:val="ffffff"/>
        <w:sz w:val="22"/>
      </w:rPr>
      <w:tcPr>
        <w:shd w:val="clear" w:color="ffc000" w:fill="ffc000" w:themeFill="accent4"/>
      </w:tcPr>
    </w:tblStylePr>
    <w:tblStylePr w:type="firstRow">
      <w:rPr>
        <w:b/>
        <w:color w:val="ffffff"/>
        <w:sz w:val="22"/>
      </w:rPr>
      <w:tcPr>
        <w:shd w:val="clear" w:color="ffc000" w:fill="ffc000" w:themeFill="accent4"/>
      </w:tcPr>
    </w:tblStylePr>
    <w:tblStylePr w:type="lastCol">
      <w:rPr>
        <w:b/>
        <w:color w:val="ffffff"/>
        <w:sz w:val="22"/>
      </w:rPr>
      <w:tcPr>
        <w:shd w:val="clear" w:color="ffc000" w:fill="ffc000" w:themeFill="accent4"/>
      </w:tcPr>
    </w:tblStylePr>
    <w:tblStylePr w:type="lastRow">
      <w:rPr>
        <w:b/>
        <w:color w:val="ffffff"/>
        <w:sz w:val="22"/>
      </w:rPr>
      <w:tcPr>
        <w:shd w:val="clear" w:color="ffc000" w:fill="ffc000" w:themeFill="accent4"/>
        <w:tcBorders>
          <w:top w:val="single" w:color="FFFFFF" w:themeColor="light1" w:sz="4" w:space="0"/>
        </w:tcBorders>
      </w:tcPr>
    </w:tblStylePr>
  </w:style>
  <w:style w:type="table" w:styleId="834" w:customStyle="1">
    <w:name w:val="Grid Table 5 Dark - Accent 5"/>
    <w:basedOn w:val="72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fill="a9bee4" w:themeFill="accent5" w:themeFillTint="75"/>
      </w:tcPr>
    </w:tblStylePr>
    <w:tblStylePr w:type="band1Vert">
      <w:tcPr>
        <w:shd w:val="clear" w:color="a9bee4" w:fill="a9bee4" w:themeFill="accent5" w:themeFillTint="75"/>
      </w:tcPr>
    </w:tblStylePr>
    <w:tblStylePr w:type="firstCol">
      <w:rPr>
        <w:b/>
        <w:color w:val="ffffff"/>
        <w:sz w:val="22"/>
      </w:rPr>
      <w:tcPr>
        <w:shd w:val="clear" w:color="4472c4" w:fill="4472c4" w:themeFill="accent5"/>
      </w:tcPr>
    </w:tblStylePr>
    <w:tblStylePr w:type="firstRow">
      <w:rPr>
        <w:b/>
        <w:color w:val="ffffff"/>
        <w:sz w:val="22"/>
      </w:rPr>
      <w:tcPr>
        <w:shd w:val="clear" w:color="4472c4" w:fill="4472c4" w:themeFill="accent5"/>
      </w:tcPr>
    </w:tblStylePr>
    <w:tblStylePr w:type="lastCol">
      <w:rPr>
        <w:b/>
        <w:color w:val="ffffff"/>
        <w:sz w:val="22"/>
      </w:rPr>
      <w:tcPr>
        <w:shd w:val="clear" w:color="4472c4" w:fill="4472c4" w:themeFill="accent5"/>
      </w:tcPr>
    </w:tblStylePr>
    <w:tblStylePr w:type="lastRow">
      <w:rPr>
        <w:b/>
        <w:color w:val="ffffff"/>
        <w:sz w:val="22"/>
      </w:rPr>
      <w:tcPr>
        <w:shd w:val="clear" w:color="4472c4" w:fill="4472c4" w:themeFill="accent5"/>
        <w:tcBorders>
          <w:top w:val="single" w:color="FFFFFF" w:themeColor="light1" w:sz="4" w:space="0"/>
        </w:tcBorders>
      </w:tcPr>
    </w:tblStylePr>
  </w:style>
  <w:style w:type="table" w:styleId="835" w:customStyle="1">
    <w:name w:val="Grid Table 5 Dark - Accent 6"/>
    <w:basedOn w:val="72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fill="bcdba8" w:themeFill="accent6" w:themeFillTint="75"/>
      </w:tcPr>
    </w:tblStylePr>
    <w:tblStylePr w:type="band1Vert">
      <w:tcPr>
        <w:shd w:val="clear" w:color="bcdba8" w:fill="bcdba8" w:themeFill="accent6" w:themeFillTint="75"/>
      </w:tcPr>
    </w:tblStylePr>
    <w:tblStylePr w:type="firstCol">
      <w:rPr>
        <w:b/>
        <w:color w:val="ffffff"/>
        <w:sz w:val="22"/>
      </w:rPr>
      <w:tcPr>
        <w:shd w:val="clear" w:color="70ad47" w:fill="70ad47" w:themeFill="accent6"/>
      </w:tcPr>
    </w:tblStylePr>
    <w:tblStylePr w:type="firstRow">
      <w:rPr>
        <w:b/>
        <w:color w:val="ffffff"/>
        <w:sz w:val="22"/>
      </w:rPr>
      <w:tcPr>
        <w:shd w:val="clear" w:color="70ad47" w:fill="70ad47" w:themeFill="accent6"/>
      </w:tcPr>
    </w:tblStylePr>
    <w:tblStylePr w:type="lastCol">
      <w:rPr>
        <w:b/>
        <w:color w:val="ffffff"/>
        <w:sz w:val="22"/>
      </w:rPr>
      <w:tcPr>
        <w:shd w:val="clear" w:color="70ad47" w:fill="70ad47" w:themeFill="accent6"/>
      </w:tcPr>
    </w:tblStylePr>
    <w:tblStylePr w:type="lastRow">
      <w:rPr>
        <w:b/>
        <w:color w:val="ffffff"/>
        <w:sz w:val="22"/>
      </w:rPr>
      <w:tcPr>
        <w:shd w:val="clear" w:color="70ad47" w:fill="70ad47" w:themeFill="accent6"/>
        <w:tcBorders>
          <w:top w:val="single" w:color="FFFFFF" w:themeColor="light1" w:sz="4" w:space="0"/>
        </w:tcBorders>
      </w:tcPr>
    </w:tblStylePr>
  </w:style>
  <w:style w:type="table" w:styleId="836" w:customStyle="1">
    <w:name w:val="标题 6 字符1"/>
    <w:basedOn w:val="724"/>
    <w:link w:val="719"/>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color w:val="7f7f7f" w:themeColor="text1" w:themeTint="80"/>
        <w:sz w:val="22"/>
      </w:rPr>
      <w:tcPr>
        <w:shd w:val="clear" w:color="cbcbcb" w:fill="cbcbcb" w:themeFill="text1" w:themeFillTint="34"/>
      </w:tcPr>
    </w:tblStylePr>
    <w:tblStylePr w:type="band1Vert">
      <w:tcPr>
        <w:shd w:val="clear" w:color="cbcbcb" w:fill="cbcbcb" w:themeFill="text1" w:themeFillTint="34"/>
      </w:tcPr>
    </w:tblStylePr>
    <w:tblStylePr w:type="band2Horz">
      <w:rPr>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000000" w:themeColor="text1" w:sz="12" w:space="0"/>
        </w:tcBorders>
      </w:tcPr>
    </w:tblStylePr>
    <w:tblStylePr w:type="lastCol">
      <w:rPr>
        <w:b/>
        <w:color w:val="7f7f7f" w:themeColor="text1" w:themeTint="80"/>
      </w:rPr>
    </w:tblStylePr>
    <w:tblStylePr w:type="lastRow">
      <w:rPr>
        <w:b/>
        <w:color w:val="7f7f7f" w:themeColor="text1" w:themeTint="80"/>
      </w:rPr>
    </w:tblStylePr>
  </w:style>
  <w:style w:type="table" w:styleId="837" w:customStyle="1">
    <w:name w:val="Grid Table 6 Colorful - Accent 1"/>
    <w:basedOn w:val="724"/>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color w:val="acccea" w:themeColor="accent1" w:themeTint="80"/>
        <w:sz w:val="22"/>
      </w:rPr>
      <w:tcPr>
        <w:shd w:val="clear" w:color="ddeaf6" w:fill="ddeaf6" w:themeFill="accent1" w:themeFillTint="34"/>
      </w:tcPr>
    </w:tblStylePr>
    <w:tblStylePr w:type="band1Vert">
      <w:tcPr>
        <w:shd w:val="clear" w:color="ddeaf6" w:fill="ddeaf6" w:themeFill="accent1" w:themeFillTint="34"/>
      </w:tcPr>
    </w:tblStylePr>
    <w:tblStylePr w:type="band2Horz">
      <w:rPr>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5B9BD5" w:themeColor="accent1" w:sz="12" w:space="0"/>
        </w:tcBorders>
      </w:tcPr>
    </w:tblStylePr>
    <w:tblStylePr w:type="lastCol">
      <w:rPr>
        <w:b/>
        <w:color w:val="acccea" w:themeColor="accent1" w:themeTint="80"/>
      </w:rPr>
    </w:tblStylePr>
    <w:tblStylePr w:type="lastRow">
      <w:rPr>
        <w:b/>
        <w:color w:val="acccea" w:themeColor="accent1" w:themeTint="80"/>
      </w:rPr>
    </w:tblStylePr>
  </w:style>
  <w:style w:type="table" w:styleId="838" w:customStyle="1">
    <w:name w:val="Grid Table 6 Colorful - Accent 2"/>
    <w:basedOn w:val="724"/>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color w:val="f4b285" w:themeColor="accent2" w:themeTint="96"/>
        <w:sz w:val="22"/>
      </w:rPr>
      <w:tcPr>
        <w:shd w:val="clear" w:color="fbe5d6" w:fill="fbe5d6" w:themeFill="accent2" w:themeFillTint="32"/>
      </w:tcPr>
    </w:tblStylePr>
    <w:tblStylePr w:type="band1Vert">
      <w:tcPr>
        <w:shd w:val="clear" w:color="fbe5d6" w:fill="fbe5d6" w:themeFill="accent2" w:themeFillTint="32"/>
      </w:tcPr>
    </w:tblStylePr>
    <w:tblStylePr w:type="band2Horz">
      <w:rPr>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ED7D31" w:themeColor="accent2" w:sz="12" w:space="0"/>
        </w:tcBorders>
      </w:tcPr>
    </w:tblStylePr>
    <w:tblStylePr w:type="lastCol">
      <w:rPr>
        <w:b/>
        <w:color w:val="f4b285" w:themeColor="accent2" w:themeTint="96"/>
      </w:rPr>
    </w:tblStylePr>
    <w:tblStylePr w:type="lastRow">
      <w:rPr>
        <w:b/>
        <w:color w:val="f4b285" w:themeColor="accent2" w:themeTint="96"/>
      </w:rPr>
    </w:tblStylePr>
  </w:style>
  <w:style w:type="table" w:styleId="839" w:customStyle="1">
    <w:name w:val="Grid Table 6 Colorful - Accent 3"/>
    <w:basedOn w:val="724"/>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color w:val="a5a5a5" w:themeColor="accent3"/>
        <w:sz w:val="22"/>
      </w:rPr>
      <w:tcPr>
        <w:shd w:val="clear" w:color="ececec" w:fill="ececec" w:themeFill="accent3" w:themeFillTint="34"/>
      </w:tcPr>
    </w:tblStylePr>
    <w:tblStylePr w:type="band1Vert">
      <w:tcPr>
        <w:shd w:val="clear" w:color="ececec" w:fill="ececec" w:themeFill="accent3" w:themeFillTint="34"/>
      </w:tcPr>
    </w:tblStylePr>
    <w:tblStylePr w:type="band2Horz">
      <w:rPr>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sz="12" w:space="0"/>
        </w:tcBorders>
      </w:tcPr>
    </w:tblStylePr>
    <w:tblStylePr w:type="lastCol">
      <w:rPr>
        <w:b/>
        <w:color w:val="a5a5a5" w:themeColor="accent3"/>
      </w:rPr>
    </w:tblStylePr>
    <w:tblStylePr w:type="lastRow">
      <w:rPr>
        <w:b/>
        <w:color w:val="a5a5a5" w:themeColor="accent3"/>
      </w:rPr>
    </w:tblStylePr>
  </w:style>
  <w:style w:type="table" w:styleId="840" w:customStyle="1">
    <w:name w:val="Grid Table 6 Colorful - Accent 4"/>
    <w:basedOn w:val="72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color w:val="ffd966" w:themeColor="accent4" w:themeTint="99"/>
        <w:sz w:val="22"/>
      </w:rPr>
      <w:tcPr>
        <w:shd w:val="clear" w:color="fff2cb" w:fill="fff2cb" w:themeFill="accent4" w:themeFillTint="34"/>
      </w:tcPr>
    </w:tblStylePr>
    <w:tblStylePr w:type="band1Vert">
      <w:tcPr>
        <w:shd w:val="clear" w:color="fff2cb" w:fill="fff2cb" w:themeFill="accent4" w:themeFillTint="34"/>
      </w:tcPr>
    </w:tblStylePr>
    <w:tblStylePr w:type="band2Horz">
      <w:rPr>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C000" w:themeColor="accent4" w:sz="12" w:space="0"/>
        </w:tcBorders>
      </w:tcPr>
    </w:tblStylePr>
    <w:tblStylePr w:type="lastCol">
      <w:rPr>
        <w:b/>
        <w:color w:val="ffd966" w:themeColor="accent4" w:themeTint="99"/>
      </w:rPr>
    </w:tblStylePr>
    <w:tblStylePr w:type="lastRow">
      <w:rPr>
        <w:b/>
        <w:color w:val="ffd966" w:themeColor="accent4" w:themeTint="99"/>
      </w:rPr>
    </w:tblStylePr>
  </w:style>
  <w:style w:type="table" w:styleId="841" w:customStyle="1">
    <w:name w:val="Grid Table 6 Colorful - Accent 5"/>
    <w:basedOn w:val="724"/>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color w:val="244174" w:themeColor="accent5" w:themeShade="94"/>
        <w:sz w:val="22"/>
      </w:rPr>
      <w:tcPr>
        <w:shd w:val="clear" w:color="d8e2f3" w:fill="d8e2f3" w:themeFill="accent5" w:themeFillTint="34"/>
      </w:tcPr>
    </w:tblStylePr>
    <w:tblStylePr w:type="band1Vert">
      <w:tcPr>
        <w:shd w:val="clear" w:color="d8e2f3" w:fill="d8e2f3" w:themeFill="accent5" w:themeFillTint="34"/>
      </w:tcPr>
    </w:tblStylePr>
    <w:tblStylePr w:type="band2Horz">
      <w:rPr>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2" w:customStyle="1">
    <w:name w:val="Grid Table 6 Colorful - Accent 6"/>
    <w:basedOn w:val="724"/>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color w:val="244174" w:themeColor="accent5" w:themeShade="94"/>
        <w:sz w:val="22"/>
      </w:rPr>
      <w:tcPr>
        <w:shd w:val="clear" w:color="e1efd8" w:fill="e1efd8" w:themeFill="accent6" w:themeFillTint="34"/>
      </w:tcPr>
    </w:tblStylePr>
    <w:tblStylePr w:type="band1Vert">
      <w:tcPr>
        <w:shd w:val="clear" w:color="e1efd8" w:fill="e1efd8" w:themeFill="accent6" w:themeFillTint="34"/>
      </w:tcPr>
    </w:tblStylePr>
    <w:tblStylePr w:type="band2Horz">
      <w:rPr>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3" w:customStyle="1">
    <w:name w:val="标题 7 字符1"/>
    <w:basedOn w:val="724"/>
    <w:link w:val="720"/>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color w:val="7f7f7f" w:themeColor="text1" w:themeTint="80"/>
        <w:sz w:val="22"/>
      </w:rPr>
      <w:tcPr>
        <w:shd w:val="clear" w:color="f2f2f2" w:fill="f2f2f2" w:themeFill="text1" w:themeFillTint="0D"/>
      </w:tcPr>
    </w:tblStylePr>
    <w:tblStylePr w:type="band1Vert">
      <w:tcPr>
        <w:shd w:val="clear" w:color="f2f2f2" w:fill="f2f2f2" w:themeFill="text1" w:themeFillTint="0D"/>
      </w:tcPr>
    </w:tblStylePr>
    <w:tblStylePr w:type="band2Horz">
      <w:rPr>
        <w:color w:val="7f7f7f" w:themeColor="text1" w:themeTint="80"/>
        <w:sz w:val="22"/>
      </w:rPr>
    </w:tblStylePr>
    <w:tblStylePr w:type="firstCol">
      <w:rPr>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000000" w:themeColor="text1" w:sz="4" w:space="0"/>
        </w:tcBorders>
      </w:tcPr>
    </w:tblStylePr>
    <w:tblStylePr w:type="firstRow">
      <w:rPr>
        <w:b/>
        <w:color w:val="7f7f7f" w:themeColor="text1" w:themeTint="80"/>
        <w:sz w:val="22"/>
      </w:r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7f7f7f" w:themeColor="text1" w:themeTint="80"/>
        <w:sz w:val="22"/>
      </w:rPr>
      <w:tcPr>
        <w:shd w:val="clear" w:color="ffffff" w:fill="auto"/>
        <w:tcBorders>
          <w:top w:val="none" w:color="000000" w:sz="4" w:space="0"/>
          <w:left w:val="single" w:color="000000" w:themeColor="text1" w:sz="4" w:space="0"/>
          <w:bottom w:val="none" w:color="000000" w:sz="4" w:space="0"/>
          <w:right w:val="none" w:color="000000" w:sz="4" w:space="0"/>
        </w:tcBorders>
      </w:tcPr>
    </w:tblStylePr>
    <w:tblStylePr w:type="lastRow">
      <w:rPr>
        <w:b/>
        <w:color w:val="7f7f7f" w:themeColor="text1" w:themeTint="80"/>
        <w:sz w:val="22"/>
      </w:r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Grid Table 7 Colorful - Accent 1"/>
    <w:basedOn w:val="724"/>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color w:val="acccea" w:themeColor="accent1" w:themeTint="80"/>
        <w:sz w:val="22"/>
      </w:rPr>
      <w:tcPr>
        <w:shd w:val="clear" w:color="ddeaf6" w:fill="ddeaf6" w:themeFill="accent1" w:themeFillTint="34"/>
      </w:tcPr>
    </w:tblStylePr>
    <w:tblStylePr w:type="band1Vert">
      <w:tcPr>
        <w:shd w:val="clear" w:color="ddeaf6" w:fill="ddeaf6" w:themeFill="accent1" w:themeFillTint="34"/>
      </w:tcPr>
    </w:tblStylePr>
    <w:tblStylePr w:type="band2Horz">
      <w:rPr>
        <w:color w:val="acccea" w:themeColor="accent1" w:themeTint="80"/>
        <w:sz w:val="22"/>
      </w:rPr>
    </w:tblStylePr>
    <w:tblStylePr w:type="firstCol">
      <w:rPr>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b/>
        <w:color w:val="acccea" w:themeColor="accent1" w:themeTint="80"/>
        <w:sz w:val="22"/>
      </w:rPr>
      <w:tcPr>
        <w:shd w:val="clear" w:color="ffffff"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i/>
        <w:color w:val="acccea" w:themeColor="accent1" w:themeTint="80"/>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b/>
        <w:color w:val="acccea" w:themeColor="accent1" w:themeTint="80"/>
        <w:sz w:val="22"/>
      </w:rPr>
      <w:tcPr>
        <w:shd w:val="clear" w:color="ffffff"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5" w:customStyle="1">
    <w:name w:val="Grid Table 7 Colorful - Accent 2"/>
    <w:basedOn w:val="724"/>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color w:val="f4b285" w:themeColor="accent2" w:themeTint="96"/>
        <w:sz w:val="22"/>
      </w:rPr>
      <w:tcPr>
        <w:shd w:val="clear" w:color="fbe5d6" w:fill="fbe5d6" w:themeFill="accent2" w:themeFillTint="32"/>
      </w:tcPr>
    </w:tblStylePr>
    <w:tblStylePr w:type="band1Vert">
      <w:tcPr>
        <w:shd w:val="clear" w:color="fbe5d6" w:fill="fbe5d6" w:themeFill="accent2" w:themeFillTint="32"/>
      </w:tcPr>
    </w:tblStylePr>
    <w:tblStylePr w:type="band2Horz">
      <w:rPr>
        <w:color w:val="f4b285" w:themeColor="accent2" w:themeTint="96"/>
        <w:sz w:val="22"/>
      </w:rPr>
    </w:tblStylePr>
    <w:tblStylePr w:type="firstCol">
      <w:rPr>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ED7D31" w:themeColor="accent2" w:sz="4" w:space="0"/>
        </w:tcBorders>
      </w:tcPr>
    </w:tblStylePr>
    <w:tblStylePr w:type="firstRow">
      <w:rPr>
        <w:b/>
        <w:color w:val="f4b285" w:themeColor="accent2" w:themeTint="96"/>
        <w:sz w:val="22"/>
      </w:rPr>
      <w:tcPr>
        <w:shd w:val="clear" w:color="ffffff" w:fill="ffffff" w:themeFill="light1"/>
        <w:tcBorders>
          <w:top w:val="none" w:color="000000" w:sz="4" w:space="0"/>
          <w:left w:val="none" w:color="000000" w:sz="4" w:space="0"/>
          <w:bottom w:val="single" w:color="ED7D31" w:themeColor="accent2" w:sz="4" w:space="0"/>
          <w:right w:val="none" w:color="000000" w:sz="4" w:space="0"/>
        </w:tcBorders>
      </w:tcPr>
    </w:tblStylePr>
    <w:tblStylePr w:type="lastCol">
      <w:rPr>
        <w:i/>
        <w:color w:val="f4b285" w:themeColor="accent2" w:themeTint="96"/>
        <w:sz w:val="22"/>
      </w:rPr>
      <w:tcPr>
        <w:shd w:val="clear" w:color="ffffff" w:fill="auto"/>
        <w:tcBorders>
          <w:top w:val="none" w:color="000000" w:sz="4" w:space="0"/>
          <w:left w:val="single" w:color="ED7D31" w:themeColor="accent2" w:sz="4" w:space="0"/>
          <w:bottom w:val="none" w:color="000000" w:sz="4" w:space="0"/>
          <w:right w:val="none" w:color="000000" w:sz="4" w:space="0"/>
        </w:tcBorders>
      </w:tcPr>
    </w:tblStylePr>
    <w:tblStylePr w:type="lastRow">
      <w:rPr>
        <w:b/>
        <w:color w:val="f4b285" w:themeColor="accent2" w:themeTint="96"/>
        <w:sz w:val="22"/>
      </w:rPr>
      <w:tcPr>
        <w:shd w:val="clear" w:color="ffffff" w:fill="ffffff" w:themeFill="light1"/>
        <w:tcBorders>
          <w:top w:val="single" w:color="ED7D31" w:themeColor="accent2" w:sz="4" w:space="0"/>
          <w:left w:val="none" w:color="000000" w:sz="4" w:space="0"/>
          <w:bottom w:val="none" w:color="000000" w:sz="4" w:space="0"/>
          <w:right w:val="none" w:color="000000" w:sz="4" w:space="0"/>
        </w:tcBorders>
      </w:tcPr>
    </w:tblStylePr>
  </w:style>
  <w:style w:type="table" w:styleId="846" w:customStyle="1">
    <w:name w:val="Grid Table 7 Colorful - Accent 3"/>
    <w:basedOn w:val="724"/>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color w:val="a5a5a5" w:themeColor="accent3"/>
        <w:sz w:val="22"/>
      </w:rPr>
      <w:tcPr>
        <w:shd w:val="clear" w:color="ececec" w:fill="ececec" w:themeFill="accent3" w:themeFillTint="34"/>
      </w:tcPr>
    </w:tblStylePr>
    <w:tblStylePr w:type="band1Vert">
      <w:tcPr>
        <w:shd w:val="clear" w:color="ececec" w:fill="ececec" w:themeFill="accent3" w:themeFillTint="34"/>
      </w:tcPr>
    </w:tblStylePr>
    <w:tblStylePr w:type="band2Horz">
      <w:rPr>
        <w:color w:val="a5a5a5" w:themeColor="accent3"/>
        <w:sz w:val="22"/>
      </w:rPr>
    </w:tblStylePr>
    <w:tblStylePr w:type="firstCol">
      <w:rPr>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sz="4" w:space="0"/>
        </w:tcBorders>
      </w:tcPr>
    </w:tblStylePr>
    <w:tblStylePr w:type="firstRow">
      <w:rPr>
        <w:b/>
        <w:color w:val="a5a5a5" w:themeColor="accent3"/>
        <w:sz w:val="22"/>
      </w:rPr>
      <w:tcPr>
        <w:shd w:val="clear" w:color="ffffff" w:fill="ffffff" w:themeFill="light1"/>
        <w:tcBorders>
          <w:top w:val="none" w:color="000000" w:sz="4" w:space="0"/>
          <w:left w:val="none" w:color="000000" w:sz="4" w:space="0"/>
          <w:bottom w:val="single" w:color="A5A5A5" w:themeColor="accent3" w:sz="4" w:space="0"/>
          <w:right w:val="none" w:color="000000" w:sz="4" w:space="0"/>
        </w:tcBorders>
      </w:tcPr>
    </w:tblStylePr>
    <w:tblStylePr w:type="lastCol">
      <w:rPr>
        <w:i/>
        <w:color w:val="a5a5a5" w:themeColor="accent3"/>
        <w:sz w:val="22"/>
      </w:rPr>
      <w:tcPr>
        <w:shd w:val="clear" w:color="ffffff" w:fill="auto"/>
        <w:tcBorders>
          <w:top w:val="none" w:color="000000" w:sz="4" w:space="0"/>
          <w:left w:val="single" w:color="A5A5A5" w:themeColor="accent3" w:sz="4" w:space="0"/>
          <w:bottom w:val="none" w:color="000000" w:sz="4" w:space="0"/>
          <w:right w:val="none" w:color="000000" w:sz="4" w:space="0"/>
        </w:tcBorders>
      </w:tcPr>
    </w:tblStylePr>
    <w:tblStylePr w:type="lastRow">
      <w:rPr>
        <w:b/>
        <w:color w:val="a5a5a5" w:themeColor="accent3"/>
        <w:sz w:val="22"/>
      </w:rPr>
      <w:tcPr>
        <w:shd w:val="clear" w:color="ffffff" w:fill="ffffff" w:themeFill="light1"/>
        <w:tcBorders>
          <w:top w:val="single" w:color="A5A5A5" w:themeColor="accent3" w:sz="4" w:space="0"/>
          <w:left w:val="none" w:color="000000" w:sz="4" w:space="0"/>
          <w:bottom w:val="none" w:color="000000" w:sz="4" w:space="0"/>
          <w:right w:val="none" w:color="000000" w:sz="4" w:space="0"/>
        </w:tcBorders>
      </w:tcPr>
    </w:tblStylePr>
  </w:style>
  <w:style w:type="table" w:styleId="847" w:customStyle="1">
    <w:name w:val="Grid Table 7 Colorful - Accent 4"/>
    <w:basedOn w:val="724"/>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color w:val="ffd966" w:themeColor="accent4" w:themeTint="99"/>
        <w:sz w:val="22"/>
      </w:rPr>
      <w:tcPr>
        <w:shd w:val="clear" w:color="fff2cb" w:fill="fff2cb" w:themeFill="accent4" w:themeFillTint="34"/>
      </w:tcPr>
    </w:tblStylePr>
    <w:tblStylePr w:type="band1Vert">
      <w:tcPr>
        <w:shd w:val="clear" w:color="fff2cb" w:fill="fff2cb" w:themeFill="accent4" w:themeFillTint="34"/>
      </w:tcPr>
    </w:tblStylePr>
    <w:tblStylePr w:type="band2Horz">
      <w:rPr>
        <w:color w:val="ffd966" w:themeColor="accent4" w:themeTint="99"/>
        <w:sz w:val="22"/>
      </w:rPr>
    </w:tblStylePr>
    <w:tblStylePr w:type="firstCol">
      <w:rPr>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C000" w:themeColor="accent4" w:sz="4" w:space="0"/>
        </w:tcBorders>
      </w:tcPr>
    </w:tblStylePr>
    <w:tblStylePr w:type="firstRow">
      <w:rPr>
        <w:b/>
        <w:color w:val="ffd966" w:themeColor="accent4" w:themeTint="99"/>
        <w:sz w:val="22"/>
      </w:rPr>
      <w:tcPr>
        <w:shd w:val="clear" w:color="ffffff" w:fill="ffffff" w:themeFill="light1"/>
        <w:tcBorders>
          <w:top w:val="none" w:color="000000" w:sz="4" w:space="0"/>
          <w:left w:val="none" w:color="000000" w:sz="4" w:space="0"/>
          <w:bottom w:val="single" w:color="FFC000" w:themeColor="accent4" w:sz="4" w:space="0"/>
          <w:right w:val="none" w:color="000000" w:sz="4" w:space="0"/>
        </w:tcBorders>
      </w:tcPr>
    </w:tblStylePr>
    <w:tblStylePr w:type="lastCol">
      <w:rPr>
        <w:i/>
        <w:color w:val="ffd966" w:themeColor="accent4" w:themeTint="99"/>
        <w:sz w:val="22"/>
      </w:rPr>
      <w:tcPr>
        <w:shd w:val="clear" w:color="ffffff" w:fill="auto"/>
        <w:tcBorders>
          <w:top w:val="none" w:color="000000" w:sz="4" w:space="0"/>
          <w:left w:val="single" w:color="FFC000" w:themeColor="accent4" w:sz="4" w:space="0"/>
          <w:bottom w:val="none" w:color="000000" w:sz="4" w:space="0"/>
          <w:right w:val="none" w:color="000000" w:sz="4" w:space="0"/>
        </w:tcBorders>
      </w:tcPr>
    </w:tblStylePr>
    <w:tblStylePr w:type="lastRow">
      <w:rPr>
        <w:b/>
        <w:color w:val="ffd966" w:themeColor="accent4" w:themeTint="99"/>
        <w:sz w:val="22"/>
      </w:rPr>
      <w:tcPr>
        <w:shd w:val="clear" w:color="ffffff" w:fill="ffffff" w:themeFill="light1"/>
        <w:tcBorders>
          <w:top w:val="single" w:color="FFC000" w:themeColor="accent4" w:sz="4" w:space="0"/>
          <w:left w:val="none" w:color="000000" w:sz="4" w:space="0"/>
          <w:bottom w:val="none" w:color="000000" w:sz="4" w:space="0"/>
          <w:right w:val="none" w:color="000000" w:sz="4" w:space="0"/>
        </w:tcBorders>
      </w:tcPr>
    </w:tblStylePr>
  </w:style>
  <w:style w:type="table" w:styleId="848" w:customStyle="1">
    <w:name w:val="Grid Table 7 Colorful - Accent 5"/>
    <w:basedOn w:val="724"/>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color w:val="244174" w:themeColor="accent5" w:themeShade="94"/>
        <w:sz w:val="22"/>
      </w:rPr>
      <w:tcPr>
        <w:shd w:val="clear" w:color="d8e2f3" w:fill="d8e2f3" w:themeFill="accent5" w:themeFillTint="34"/>
      </w:tcPr>
    </w:tblStylePr>
    <w:tblStylePr w:type="band1Vert">
      <w:tcPr>
        <w:shd w:val="clear" w:color="d8e2f3" w:fill="d8e2f3" w:themeFill="accent5" w:themeFillTint="34"/>
      </w:tcPr>
    </w:tblStylePr>
    <w:tblStylePr w:type="band2Horz">
      <w:rPr>
        <w:color w:val="244174" w:themeColor="accent5" w:themeShade="94"/>
        <w:sz w:val="22"/>
      </w:rPr>
    </w:tblStylePr>
    <w:tblStylePr w:type="firstCol">
      <w:rPr>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5" w:sz="4" w:space="0"/>
        </w:tcBorders>
      </w:tcPr>
    </w:tblStylePr>
    <w:tblStylePr w:type="firstRow">
      <w:rPr>
        <w:b/>
        <w:color w:val="244174" w:themeColor="accent5" w:themeShade="94"/>
        <w:sz w:val="22"/>
      </w:rPr>
      <w:tcPr>
        <w:shd w:val="clear" w:color="ffffff" w:fill="ffffff" w:themeFill="light1"/>
        <w:tcBorders>
          <w:top w:val="none" w:color="000000" w:sz="4" w:space="0"/>
          <w:left w:val="none" w:color="000000" w:sz="4" w:space="0"/>
          <w:bottom w:val="single" w:color="4472C4" w:themeColor="accent5" w:sz="4" w:space="0"/>
          <w:right w:val="none" w:color="000000" w:sz="4" w:space="0"/>
        </w:tcBorders>
      </w:tcPr>
    </w:tblStylePr>
    <w:tblStylePr w:type="lastCol">
      <w:rPr>
        <w:i/>
        <w:color w:val="244174" w:themeColor="accent5" w:themeShade="94"/>
        <w:sz w:val="22"/>
      </w:rPr>
      <w:tcPr>
        <w:shd w:val="clear" w:color="ffffff" w:fill="auto"/>
        <w:tcBorders>
          <w:top w:val="none" w:color="000000" w:sz="4" w:space="0"/>
          <w:left w:val="single" w:color="4472C4" w:themeColor="accent5" w:sz="4" w:space="0"/>
          <w:bottom w:val="none" w:color="000000" w:sz="4" w:space="0"/>
          <w:right w:val="none" w:color="000000" w:sz="4" w:space="0"/>
        </w:tcBorders>
      </w:tcPr>
    </w:tblStylePr>
    <w:tblStylePr w:type="lastRow">
      <w:rPr>
        <w:b/>
        <w:color w:val="244174" w:themeColor="accent5" w:themeShade="94"/>
        <w:sz w:val="22"/>
      </w:rPr>
      <w:tcPr>
        <w:shd w:val="clear" w:color="ffffff" w:fill="ffffff" w:themeFill="light1"/>
        <w:tcBorders>
          <w:top w:val="single" w:color="4472C4" w:themeColor="accent5" w:sz="4" w:space="0"/>
          <w:left w:val="none" w:color="000000" w:sz="4" w:space="0"/>
          <w:bottom w:val="none" w:color="000000" w:sz="4" w:space="0"/>
          <w:right w:val="none" w:color="000000" w:sz="4" w:space="0"/>
        </w:tcBorders>
      </w:tcPr>
    </w:tblStylePr>
  </w:style>
  <w:style w:type="table" w:styleId="849" w:customStyle="1">
    <w:name w:val="Grid Table 7 Colorful - Accent 6"/>
    <w:basedOn w:val="724"/>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color w:val="406429" w:themeColor="accent6" w:themeShade="94"/>
        <w:sz w:val="22"/>
      </w:rPr>
      <w:tcPr>
        <w:shd w:val="clear" w:color="e1efd8" w:fill="e1efd8" w:themeFill="accent6" w:themeFillTint="34"/>
      </w:tcPr>
    </w:tblStylePr>
    <w:tblStylePr w:type="band1Vert">
      <w:tcPr>
        <w:shd w:val="clear" w:color="e1efd8" w:fill="e1efd8" w:themeFill="accent6" w:themeFillTint="34"/>
      </w:tcPr>
    </w:tblStylePr>
    <w:tblStylePr w:type="band2Horz">
      <w:rPr>
        <w:color w:val="406429" w:themeColor="accent6" w:themeShade="94"/>
        <w:sz w:val="22"/>
      </w:rPr>
    </w:tblStylePr>
    <w:tblStylePr w:type="firstCol">
      <w:rPr>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70AD47" w:themeColor="accent6" w:sz="4" w:space="0"/>
        </w:tcBorders>
      </w:tcPr>
    </w:tblStylePr>
    <w:tblStylePr w:type="firstRow">
      <w:rPr>
        <w:b/>
        <w:color w:val="406429" w:themeColor="accent6" w:themeShade="94"/>
        <w:sz w:val="22"/>
      </w:rPr>
      <w:tcPr>
        <w:shd w:val="clear" w:color="ffffff" w:fill="ffffff" w:themeFill="light1"/>
        <w:tcBorders>
          <w:top w:val="none" w:color="000000" w:sz="4" w:space="0"/>
          <w:left w:val="none" w:color="000000" w:sz="4" w:space="0"/>
          <w:bottom w:val="single" w:color="70AD47" w:themeColor="accent6" w:sz="4" w:space="0"/>
          <w:right w:val="none" w:color="000000" w:sz="4" w:space="0"/>
        </w:tcBorders>
      </w:tcPr>
    </w:tblStylePr>
    <w:tblStylePr w:type="lastCol">
      <w:rPr>
        <w:i/>
        <w:color w:val="406429" w:themeColor="accent6" w:themeShade="94"/>
        <w:sz w:val="22"/>
      </w:rPr>
      <w:tcPr>
        <w:shd w:val="clear" w:color="ffffff" w:fill="auto"/>
        <w:tcBorders>
          <w:top w:val="none" w:color="000000" w:sz="4" w:space="0"/>
          <w:left w:val="single" w:color="70AD47" w:themeColor="accent6" w:sz="4" w:space="0"/>
          <w:bottom w:val="none" w:color="000000" w:sz="4" w:space="0"/>
          <w:right w:val="none" w:color="000000" w:sz="4" w:space="0"/>
        </w:tcBorders>
      </w:tcPr>
    </w:tblStylePr>
    <w:tblStylePr w:type="lastRow">
      <w:rPr>
        <w:b/>
        <w:color w:val="406429" w:themeColor="accent6" w:themeShade="94"/>
        <w:sz w:val="22"/>
      </w:rPr>
      <w:tcPr>
        <w:shd w:val="clear" w:color="ffffff" w:fill="ffffff" w:themeFill="light1"/>
        <w:tcBorders>
          <w:top w:val="single" w:color="70AD47" w:themeColor="accent6" w:sz="4" w:space="0"/>
          <w:left w:val="none" w:color="000000" w:sz="4" w:space="0"/>
          <w:bottom w:val="none" w:color="000000" w:sz="4" w:space="0"/>
          <w:right w:val="none" w:color="000000" w:sz="4" w:space="0"/>
        </w:tcBorders>
      </w:tcPr>
    </w:tblStylePr>
  </w:style>
  <w:style w:type="table" w:styleId="850" w:customStyle="1">
    <w:name w:val="清单表 1 浅色1"/>
    <w:basedOn w:val="724"/>
    <w:uiPriority w:val="99"/>
    <w:tblPr/>
    <w:tblStylePr w:type="band1Horz">
      <w:tcPr>
        <w:shd w:val="clear" w:color="bfbfbf" w:fill="bfbfbf" w:themeFill="text1" w:themeFillTint="40"/>
      </w:tcPr>
    </w:tblStylePr>
    <w:tblStylePr w:type="band1Vert">
      <w:tcPr>
        <w:shd w:val="clear" w:color="bfbfbf"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basedOn w:val="724"/>
    <w:uiPriority w:val="99"/>
    <w:tblPr/>
    <w:tblStylePr w:type="band1Horz">
      <w:tcPr>
        <w:shd w:val="clear" w:color="d5e5f4" w:fill="d5e5f4" w:themeFill="accent1" w:themeFillTint="40"/>
      </w:tcPr>
    </w:tblStylePr>
    <w:tblStylePr w:type="band1Vert">
      <w:tcPr>
        <w:shd w:val="clear" w:color="d5e5f4"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24"/>
    <w:uiPriority w:val="99"/>
    <w:tblPr/>
    <w:tblStylePr w:type="band1Horz">
      <w:tcPr>
        <w:shd w:val="clear" w:color="fadecb" w:fill="fadecb" w:themeFill="accent2" w:themeFillTint="40"/>
      </w:tcPr>
    </w:tblStylePr>
    <w:tblStylePr w:type="band1Vert">
      <w:tcPr>
        <w:shd w:val="clear" w:color="fadecb"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24"/>
    <w:uiPriority w:val="99"/>
    <w:tblPr/>
    <w:tblStylePr w:type="band1Horz">
      <w:tcPr>
        <w:shd w:val="clear" w:color="e8e8e8" w:fill="e8e8e8" w:themeFill="accent3" w:themeFillTint="40"/>
      </w:tcPr>
    </w:tblStylePr>
    <w:tblStylePr w:type="band1Vert">
      <w:tcPr>
        <w:shd w:val="clear" w:color="e8e8e8"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24"/>
    <w:uiPriority w:val="99"/>
    <w:tblPr/>
    <w:tblStylePr w:type="band1Horz">
      <w:tcPr>
        <w:shd w:val="clear" w:color="ffefbf" w:fill="ffefbf" w:themeFill="accent4" w:themeFillTint="40"/>
      </w:tcPr>
    </w:tblStylePr>
    <w:tblStylePr w:type="band1Vert">
      <w:tcPr>
        <w:shd w:val="clear" w:color="ffefbf"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24"/>
    <w:uiPriority w:val="99"/>
    <w:tblPr/>
    <w:tblStylePr w:type="band1Horz">
      <w:tcPr>
        <w:shd w:val="clear" w:color="cfdbf0" w:fill="cfdbf0" w:themeFill="accent5" w:themeFillTint="40"/>
      </w:tcPr>
    </w:tblStylePr>
    <w:tblStylePr w:type="band1Vert">
      <w:tcPr>
        <w:shd w:val="clear" w:color="cfdbf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24"/>
    <w:uiPriority w:val="99"/>
    <w:tblPr/>
    <w:tblStylePr w:type="band1Horz">
      <w:tcPr>
        <w:shd w:val="clear" w:color="daebcf" w:fill="daebcf" w:themeFill="accent6" w:themeFillTint="40"/>
      </w:tcPr>
    </w:tblStylePr>
    <w:tblStylePr w:type="band1Vert">
      <w:tcPr>
        <w:shd w:val="clear" w:color="daebcf"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清单表 21"/>
    <w:basedOn w:val="724"/>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color w:val="404040"/>
        <w:sz w:val="22"/>
      </w:rPr>
      <w:tcPr>
        <w:shd w:val="clear" w:color="bfbfbf" w:fill="bfbfbf" w:themeFill="text1" w:themeFillTint="40"/>
      </w:tcPr>
    </w:tblStylePr>
    <w:tblStylePr w:type="band1Vert">
      <w:rPr>
        <w:color w:val="404040"/>
        <w:sz w:val="22"/>
      </w:rPr>
      <w:tcPr>
        <w:shd w:val="clear" w:color="bfbfbf" w:fill="bfbfbf" w:themeFill="text1" w:themeFillTint="40"/>
      </w:tcPr>
    </w:tblStylePr>
    <w:tblStylePr w:type="firstCol">
      <w:rPr>
        <w:b/>
        <w:color w:val="404040"/>
        <w:sz w:val="22"/>
      </w:rPr>
    </w:tblStylePr>
    <w:tblStylePr w:type="firstRow">
      <w:rPr>
        <w:b/>
        <w:color w:val="404040"/>
        <w:sz w:val="22"/>
      </w:r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color w:val="404040"/>
        <w:sz w:val="22"/>
      </w:rPr>
    </w:tblStylePr>
    <w:tblStylePr w:type="lastRow">
      <w:rPr>
        <w:b/>
        <w:color w:val="404040"/>
        <w:sz w:val="22"/>
      </w:rPr>
      <w:tcPr>
        <w:tcBorders>
          <w:top w:val="single" w:color="000000" w:themeColor="text1" w:sz="4" w:space="0"/>
          <w:left w:val="none" w:color="000000" w:sz="4" w:space="0"/>
          <w:bottom w:val="single" w:color="000000" w:themeColor="text1" w:sz="4" w:space="0"/>
          <w:right w:val="none" w:color="000000" w:sz="4" w:space="0"/>
        </w:tcBorders>
      </w:tcPr>
    </w:tblStylePr>
  </w:style>
  <w:style w:type="table" w:styleId="858" w:customStyle="1">
    <w:name w:val="List Table 2 - Accent 1"/>
    <w:basedOn w:val="72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color w:val="404040"/>
        <w:sz w:val="22"/>
      </w:rPr>
      <w:tcPr>
        <w:shd w:val="clear" w:color="d5e5f4" w:fill="d5e5f4" w:themeFill="accent1" w:themeFillTint="40"/>
      </w:tcPr>
    </w:tblStylePr>
    <w:tblStylePr w:type="band1Vert">
      <w:rPr>
        <w:color w:val="404040"/>
        <w:sz w:val="22"/>
      </w:rPr>
      <w:tcPr>
        <w:shd w:val="clear" w:color="d5e5f4" w:fill="d5e5f4" w:themeFill="accent1" w:themeFillTint="40"/>
      </w:tcPr>
    </w:tblStylePr>
    <w:tblStylePr w:type="firstCol">
      <w:rPr>
        <w:b/>
        <w:color w:val="404040"/>
        <w:sz w:val="22"/>
      </w:rPr>
    </w:tblStylePr>
    <w:tblStylePr w:type="firstRow">
      <w:rPr>
        <w:b/>
        <w:color w:val="404040"/>
        <w:sz w:val="22"/>
      </w:rPr>
      <w:tcPr>
        <w:tcBorders>
          <w:top w:val="single" w:color="5B9BD5" w:themeColor="accent1" w:sz="4" w:space="0"/>
          <w:left w:val="none" w:color="000000" w:sz="4" w:space="0"/>
          <w:bottom w:val="single" w:color="5B9BD5" w:themeColor="accent1" w:sz="4" w:space="0"/>
          <w:right w:val="none" w:color="000000" w:sz="4" w:space="0"/>
        </w:tcBorders>
      </w:tcPr>
    </w:tblStylePr>
    <w:tblStylePr w:type="lastCol">
      <w:rPr>
        <w:b/>
        <w:color w:val="404040"/>
        <w:sz w:val="22"/>
      </w:rPr>
    </w:tblStylePr>
    <w:tblStylePr w:type="lastRow">
      <w:rPr>
        <w:b/>
        <w:color w:val="404040"/>
        <w:sz w:val="22"/>
      </w:rPr>
      <w:tcPr>
        <w:tcBorders>
          <w:top w:val="single" w:color="5B9BD5" w:themeColor="accent1" w:sz="4" w:space="0"/>
          <w:left w:val="none" w:color="000000" w:sz="4" w:space="0"/>
          <w:bottom w:val="single" w:color="5B9BD5" w:themeColor="accent1" w:sz="4" w:space="0"/>
          <w:right w:val="none" w:color="000000" w:sz="4" w:space="0"/>
        </w:tcBorders>
      </w:tcPr>
    </w:tblStylePr>
  </w:style>
  <w:style w:type="table" w:styleId="859" w:customStyle="1">
    <w:name w:val="List Table 2 - Accent 2"/>
    <w:basedOn w:val="724"/>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color w:val="404040"/>
        <w:sz w:val="22"/>
      </w:rPr>
      <w:tcPr>
        <w:shd w:val="clear" w:color="fadecb" w:fill="fadecb" w:themeFill="accent2" w:themeFillTint="40"/>
      </w:tcPr>
    </w:tblStylePr>
    <w:tblStylePr w:type="band1Vert">
      <w:rPr>
        <w:color w:val="404040"/>
        <w:sz w:val="22"/>
      </w:rPr>
      <w:tcPr>
        <w:shd w:val="clear" w:color="fadecb" w:fill="fadecb" w:themeFill="accent2" w:themeFillTint="40"/>
      </w:tcPr>
    </w:tblStylePr>
    <w:tblStylePr w:type="firstCol">
      <w:rPr>
        <w:b/>
        <w:color w:val="404040"/>
        <w:sz w:val="22"/>
      </w:rPr>
    </w:tblStylePr>
    <w:tblStylePr w:type="firstRow">
      <w:rPr>
        <w:b/>
        <w:color w:val="404040"/>
        <w:sz w:val="22"/>
      </w:rPr>
      <w:tcPr>
        <w:tcBorders>
          <w:top w:val="single" w:color="ED7D31" w:themeColor="accent2" w:sz="4" w:space="0"/>
          <w:left w:val="none" w:color="000000" w:sz="4" w:space="0"/>
          <w:bottom w:val="single" w:color="ED7D31" w:themeColor="accent2" w:sz="4" w:space="0"/>
          <w:right w:val="none" w:color="000000" w:sz="4" w:space="0"/>
        </w:tcBorders>
      </w:tcPr>
    </w:tblStylePr>
    <w:tblStylePr w:type="lastCol">
      <w:rPr>
        <w:b/>
        <w:color w:val="404040"/>
        <w:sz w:val="22"/>
      </w:rPr>
    </w:tblStylePr>
    <w:tblStylePr w:type="lastRow">
      <w:rPr>
        <w:b/>
        <w:color w:val="404040"/>
        <w:sz w:val="22"/>
      </w:rPr>
      <w:tcPr>
        <w:tcBorders>
          <w:top w:val="single" w:color="ED7D31" w:themeColor="accent2" w:sz="4" w:space="0"/>
          <w:left w:val="none" w:color="000000" w:sz="4" w:space="0"/>
          <w:bottom w:val="single" w:color="ED7D31" w:themeColor="accent2" w:sz="4" w:space="0"/>
          <w:right w:val="none" w:color="000000" w:sz="4" w:space="0"/>
        </w:tcBorders>
      </w:tcPr>
    </w:tblStylePr>
  </w:style>
  <w:style w:type="table" w:styleId="860" w:customStyle="1">
    <w:name w:val="List Table 2 - Accent 3"/>
    <w:basedOn w:val="724"/>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color w:val="404040"/>
        <w:sz w:val="22"/>
      </w:rPr>
      <w:tcPr>
        <w:shd w:val="clear" w:color="e8e8e8" w:fill="e8e8e8" w:themeFill="accent3" w:themeFillTint="40"/>
      </w:tcPr>
    </w:tblStylePr>
    <w:tblStylePr w:type="band1Vert">
      <w:rPr>
        <w:color w:val="404040"/>
        <w:sz w:val="22"/>
      </w:rPr>
      <w:tcPr>
        <w:shd w:val="clear" w:color="e8e8e8" w:fill="e8e8e8" w:themeFill="accent3" w:themeFillTint="40"/>
      </w:tcPr>
    </w:tblStylePr>
    <w:tblStylePr w:type="firstCol">
      <w:rPr>
        <w:b/>
        <w:color w:val="404040"/>
        <w:sz w:val="22"/>
      </w:rPr>
    </w:tblStylePr>
    <w:tblStylePr w:type="firstRow">
      <w:rPr>
        <w:b/>
        <w:color w:val="404040"/>
        <w:sz w:val="22"/>
      </w:rPr>
      <w:tcPr>
        <w:tcBorders>
          <w:top w:val="single" w:color="A5A5A5" w:themeColor="accent3" w:sz="4" w:space="0"/>
          <w:left w:val="none" w:color="000000" w:sz="4" w:space="0"/>
          <w:bottom w:val="single" w:color="A5A5A5" w:themeColor="accent3" w:sz="4" w:space="0"/>
          <w:right w:val="none" w:color="000000" w:sz="4" w:space="0"/>
        </w:tcBorders>
      </w:tcPr>
    </w:tblStylePr>
    <w:tblStylePr w:type="lastCol">
      <w:rPr>
        <w:b/>
        <w:color w:val="404040"/>
        <w:sz w:val="22"/>
      </w:rPr>
    </w:tblStylePr>
    <w:tblStylePr w:type="lastRow">
      <w:rPr>
        <w:b/>
        <w:color w:val="404040"/>
        <w:sz w:val="22"/>
      </w:rPr>
      <w:tcPr>
        <w:tcBorders>
          <w:top w:val="single" w:color="A5A5A5" w:themeColor="accent3" w:sz="4" w:space="0"/>
          <w:left w:val="none" w:color="000000" w:sz="4" w:space="0"/>
          <w:bottom w:val="single" w:color="A5A5A5" w:themeColor="accent3" w:sz="4" w:space="0"/>
          <w:right w:val="none" w:color="000000" w:sz="4" w:space="0"/>
        </w:tcBorders>
      </w:tcPr>
    </w:tblStylePr>
  </w:style>
  <w:style w:type="table" w:styleId="861" w:customStyle="1">
    <w:name w:val="List Table 2 - Accent 4"/>
    <w:basedOn w:val="724"/>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color w:val="404040"/>
        <w:sz w:val="22"/>
      </w:rPr>
      <w:tcPr>
        <w:shd w:val="clear" w:color="ffefbf" w:fill="ffefbf" w:themeFill="accent4" w:themeFillTint="40"/>
      </w:tcPr>
    </w:tblStylePr>
    <w:tblStylePr w:type="band1Vert">
      <w:rPr>
        <w:color w:val="404040"/>
        <w:sz w:val="22"/>
      </w:rPr>
      <w:tcPr>
        <w:shd w:val="clear" w:color="ffefbf" w:fill="ffefbf" w:themeFill="accent4" w:themeFillTint="40"/>
      </w:tcPr>
    </w:tblStylePr>
    <w:tblStylePr w:type="firstCol">
      <w:rPr>
        <w:b/>
        <w:color w:val="404040"/>
        <w:sz w:val="22"/>
      </w:rPr>
    </w:tblStylePr>
    <w:tblStylePr w:type="firstRow">
      <w:rPr>
        <w:b/>
        <w:color w:val="404040"/>
        <w:sz w:val="22"/>
      </w:rPr>
      <w:tcPr>
        <w:tcBorders>
          <w:top w:val="single" w:color="FFC000" w:themeColor="accent4" w:sz="4" w:space="0"/>
          <w:left w:val="none" w:color="000000" w:sz="4" w:space="0"/>
          <w:bottom w:val="single" w:color="FFC000" w:themeColor="accent4" w:sz="4" w:space="0"/>
          <w:right w:val="none" w:color="000000" w:sz="4" w:space="0"/>
        </w:tcBorders>
      </w:tcPr>
    </w:tblStylePr>
    <w:tblStylePr w:type="lastCol">
      <w:rPr>
        <w:b/>
        <w:color w:val="404040"/>
        <w:sz w:val="22"/>
      </w:rPr>
    </w:tblStylePr>
    <w:tblStylePr w:type="lastRow">
      <w:rPr>
        <w:b/>
        <w:color w:val="404040"/>
        <w:sz w:val="22"/>
      </w:rPr>
      <w:tcPr>
        <w:tcBorders>
          <w:top w:val="single" w:color="FFC000" w:themeColor="accent4" w:sz="4" w:space="0"/>
          <w:left w:val="none" w:color="000000" w:sz="4" w:space="0"/>
          <w:bottom w:val="single" w:color="FFC000" w:themeColor="accent4" w:sz="4" w:space="0"/>
          <w:right w:val="none" w:color="000000" w:sz="4" w:space="0"/>
        </w:tcBorders>
      </w:tcPr>
    </w:tblStylePr>
  </w:style>
  <w:style w:type="table" w:styleId="862" w:customStyle="1">
    <w:name w:val="List Table 2 - Accent 5"/>
    <w:basedOn w:val="724"/>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color w:val="404040"/>
        <w:sz w:val="22"/>
      </w:rPr>
      <w:tcPr>
        <w:shd w:val="clear" w:color="cfdbf0" w:fill="cfdbf0" w:themeFill="accent5" w:themeFillTint="40"/>
      </w:tcPr>
    </w:tblStylePr>
    <w:tblStylePr w:type="band1Vert">
      <w:rPr>
        <w:color w:val="404040"/>
        <w:sz w:val="22"/>
      </w:rPr>
      <w:tcPr>
        <w:shd w:val="clear" w:color="cfdbf0" w:fill="cfdbf0" w:themeFill="accent5" w:themeFillTint="40"/>
      </w:tcPr>
    </w:tblStylePr>
    <w:tblStylePr w:type="firstCol">
      <w:rPr>
        <w:b/>
        <w:color w:val="404040"/>
        <w:sz w:val="22"/>
      </w:rPr>
    </w:tblStylePr>
    <w:tblStylePr w:type="firstRow">
      <w:rPr>
        <w:b/>
        <w:color w:val="404040"/>
        <w:sz w:val="22"/>
      </w:rPr>
      <w:tcPr>
        <w:tcBorders>
          <w:top w:val="single" w:color="4472C4" w:themeColor="accent5" w:sz="4" w:space="0"/>
          <w:left w:val="none" w:color="000000" w:sz="4" w:space="0"/>
          <w:bottom w:val="single" w:color="4472C4" w:themeColor="accent5" w:sz="4" w:space="0"/>
          <w:right w:val="none" w:color="000000" w:sz="4" w:space="0"/>
        </w:tcBorders>
      </w:tcPr>
    </w:tblStylePr>
    <w:tblStylePr w:type="lastCol">
      <w:rPr>
        <w:b/>
        <w:color w:val="404040"/>
        <w:sz w:val="22"/>
      </w:rPr>
    </w:tblStylePr>
    <w:tblStylePr w:type="lastRow">
      <w:rPr>
        <w:b/>
        <w:color w:val="404040"/>
        <w:sz w:val="22"/>
      </w:rPr>
      <w:tcPr>
        <w:tcBorders>
          <w:top w:val="single" w:color="4472C4" w:themeColor="accent5" w:sz="4" w:space="0"/>
          <w:left w:val="none" w:color="000000" w:sz="4" w:space="0"/>
          <w:bottom w:val="single" w:color="4472C4" w:themeColor="accent5" w:sz="4" w:space="0"/>
          <w:right w:val="none" w:color="000000" w:sz="4" w:space="0"/>
        </w:tcBorders>
      </w:tcPr>
    </w:tblStylePr>
  </w:style>
  <w:style w:type="table" w:styleId="863" w:customStyle="1">
    <w:name w:val="List Table 2 - Accent 6"/>
    <w:basedOn w:val="724"/>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color w:val="404040"/>
        <w:sz w:val="22"/>
      </w:rPr>
      <w:tcPr>
        <w:shd w:val="clear" w:color="daebcf" w:fill="daebcf" w:themeFill="accent6" w:themeFillTint="40"/>
      </w:tcPr>
    </w:tblStylePr>
    <w:tblStylePr w:type="band1Vert">
      <w:rPr>
        <w:color w:val="404040"/>
        <w:sz w:val="22"/>
      </w:rPr>
      <w:tcPr>
        <w:shd w:val="clear" w:color="daebcf" w:fill="daebcf" w:themeFill="accent6" w:themeFillTint="40"/>
      </w:tcPr>
    </w:tblStylePr>
    <w:tblStylePr w:type="firstCol">
      <w:rPr>
        <w:b/>
        <w:color w:val="404040"/>
        <w:sz w:val="22"/>
      </w:rPr>
    </w:tblStylePr>
    <w:tblStylePr w:type="firstRow">
      <w:rPr>
        <w:b/>
        <w:color w:val="404040"/>
        <w:sz w:val="22"/>
      </w:rPr>
      <w:tcPr>
        <w:tcBorders>
          <w:top w:val="single" w:color="70AD47" w:themeColor="accent6" w:sz="4" w:space="0"/>
          <w:left w:val="none" w:color="000000" w:sz="4" w:space="0"/>
          <w:bottom w:val="single" w:color="70AD47" w:themeColor="accent6" w:sz="4" w:space="0"/>
          <w:right w:val="none" w:color="000000" w:sz="4" w:space="0"/>
        </w:tcBorders>
      </w:tcPr>
    </w:tblStylePr>
    <w:tblStylePr w:type="lastCol">
      <w:rPr>
        <w:b/>
        <w:color w:val="404040"/>
        <w:sz w:val="22"/>
      </w:rPr>
    </w:tblStylePr>
    <w:tblStylePr w:type="lastRow">
      <w:rPr>
        <w:b/>
        <w:color w:val="404040"/>
        <w:sz w:val="22"/>
      </w:rPr>
      <w:tcPr>
        <w:tcBorders>
          <w:top w:val="single" w:color="70AD47" w:themeColor="accent6" w:sz="4" w:space="0"/>
          <w:left w:val="none" w:color="000000" w:sz="4" w:space="0"/>
          <w:bottom w:val="single" w:color="70AD47" w:themeColor="accent6" w:sz="4" w:space="0"/>
          <w:right w:val="none" w:color="000000" w:sz="4" w:space="0"/>
        </w:tcBorders>
      </w:tcPr>
    </w:tblStylePr>
  </w:style>
  <w:style w:type="table" w:styleId="864" w:customStyle="1">
    <w:name w:val="清单表 31"/>
    <w:basedOn w:val="72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color w:val="404040"/>
        <w:sz w:val="22"/>
      </w:rPr>
      <w:tcPr>
        <w:tcBorders>
          <w:top w:val="single" w:color="000000" w:themeColor="text1" w:sz="4" w:space="0"/>
          <w:bottom w:val="single" w:color="000000" w:themeColor="text1" w:sz="4" w:space="0"/>
        </w:tcBorders>
      </w:tcPr>
    </w:tblStylePr>
    <w:tblStylePr w:type="band1Vert">
      <w:rPr>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b/>
        <w:color w:val="ffffff"/>
        <w:sz w:val="22"/>
      </w:rPr>
      <w:tcPr>
        <w:shd w:val="clear" w:color="000000" w:fill="000000" w:themeFill="text1"/>
      </w:tcPr>
    </w:tblStylePr>
    <w:tblStylePr w:type="lastCol">
      <w:rPr>
        <w:b/>
        <w:color w:val="404040"/>
      </w:rPr>
    </w:tblStylePr>
    <w:tblStylePr w:type="lastRow">
      <w:rPr>
        <w:b/>
        <w:color w:val="404040"/>
      </w:rPr>
    </w:tblStylePr>
  </w:style>
  <w:style w:type="table" w:styleId="865" w:customStyle="1">
    <w:name w:val="List Table 3 - Accent 1"/>
    <w:basedOn w:val="724"/>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color w:val="404040"/>
        <w:sz w:val="22"/>
      </w:rPr>
      <w:tcPr>
        <w:tcBorders>
          <w:top w:val="single" w:color="5B9BD5" w:themeColor="accent1" w:sz="4" w:space="0"/>
          <w:bottom w:val="single" w:color="5B9BD5" w:themeColor="accent1" w:sz="4" w:space="0"/>
        </w:tcBorders>
      </w:tcPr>
    </w:tblStylePr>
    <w:tblStylePr w:type="band1Vert">
      <w:rPr>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b/>
        <w:color w:val="ffffff"/>
        <w:sz w:val="22"/>
      </w:rPr>
      <w:tcPr>
        <w:shd w:val="clear" w:color="5b9bd5" w:fill="5b9bd5" w:themeFill="accent1"/>
      </w:tcPr>
    </w:tblStylePr>
    <w:tblStylePr w:type="lastCol">
      <w:rPr>
        <w:b/>
        <w:color w:val="404040"/>
      </w:rPr>
    </w:tblStylePr>
    <w:tblStylePr w:type="lastRow">
      <w:rPr>
        <w:b/>
        <w:color w:val="404040"/>
      </w:rPr>
    </w:tblStylePr>
  </w:style>
  <w:style w:type="table" w:styleId="866" w:customStyle="1">
    <w:name w:val="List Table 3 - Accent 2"/>
    <w:basedOn w:val="72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color w:val="404040"/>
        <w:sz w:val="22"/>
      </w:rPr>
      <w:tcPr>
        <w:tcBorders>
          <w:top w:val="single" w:color="ED7D31" w:themeColor="accent2" w:sz="4" w:space="0"/>
          <w:bottom w:val="single" w:color="ED7D31" w:themeColor="accent2" w:sz="4" w:space="0"/>
        </w:tcBorders>
      </w:tcPr>
    </w:tblStylePr>
    <w:tblStylePr w:type="band1Vert">
      <w:rPr>
        <w:color w:val="404040"/>
        <w:sz w:val="22"/>
      </w:rPr>
      <w:tcPr>
        <w:tcBorders>
          <w:left w:val="single" w:color="ED7D31" w:themeColor="accent2" w:sz="4" w:space="0"/>
          <w:right w:val="single" w:color="ED7D31" w:themeColor="accent2" w:sz="4" w:space="0"/>
        </w:tcBorders>
      </w:tcPr>
    </w:tblStylePr>
    <w:tblStylePr w:type="firstCol">
      <w:rPr>
        <w:b/>
        <w:color w:val="404040"/>
      </w:rPr>
    </w:tblStylePr>
    <w:tblStylePr w:type="firstRow">
      <w:rPr>
        <w:b/>
        <w:color w:val="ffffff"/>
        <w:sz w:val="22"/>
      </w:rPr>
      <w:tcPr>
        <w:shd w:val="clear" w:color="f4b184" w:fill="f4b184" w:themeFill="accent2" w:themeFillTint="97"/>
      </w:tcPr>
    </w:tblStylePr>
    <w:tblStylePr w:type="lastCol">
      <w:rPr>
        <w:b/>
        <w:color w:val="404040"/>
      </w:rPr>
    </w:tblStylePr>
    <w:tblStylePr w:type="lastRow">
      <w:rPr>
        <w:b/>
        <w:color w:val="404040"/>
      </w:rPr>
    </w:tblStylePr>
  </w:style>
  <w:style w:type="table" w:styleId="867" w:customStyle="1">
    <w:name w:val="List Table 3 - Accent 3"/>
    <w:basedOn w:val="724"/>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color w:val="404040"/>
        <w:sz w:val="22"/>
      </w:rPr>
      <w:tcPr>
        <w:tcBorders>
          <w:top w:val="single" w:color="A5A5A5" w:themeColor="accent3" w:sz="4" w:space="0"/>
          <w:bottom w:val="single" w:color="A5A5A5" w:themeColor="accent3" w:sz="4" w:space="0"/>
        </w:tcBorders>
      </w:tcPr>
    </w:tblStylePr>
    <w:tblStylePr w:type="band1Vert">
      <w:rPr>
        <w:color w:val="404040"/>
        <w:sz w:val="22"/>
      </w:rPr>
      <w:tcPr>
        <w:tcBorders>
          <w:left w:val="single" w:color="A5A5A5" w:themeColor="accent3" w:sz="4" w:space="0"/>
          <w:right w:val="single" w:color="A5A5A5" w:themeColor="accent3" w:sz="4" w:space="0"/>
        </w:tcBorders>
      </w:tcPr>
    </w:tblStylePr>
    <w:tblStylePr w:type="firstCol">
      <w:rPr>
        <w:b/>
        <w:color w:val="404040"/>
      </w:rPr>
    </w:tblStylePr>
    <w:tblStylePr w:type="firstRow">
      <w:rPr>
        <w:b/>
        <w:color w:val="ffffff"/>
        <w:sz w:val="22"/>
      </w:rPr>
      <w:tcPr>
        <w:shd w:val="clear" w:color="c9c9c9" w:fill="c9c9c9" w:themeFill="accent3" w:themeFillTint="98"/>
      </w:tcPr>
    </w:tblStylePr>
    <w:tblStylePr w:type="lastCol">
      <w:rPr>
        <w:b/>
        <w:color w:val="404040"/>
      </w:rPr>
    </w:tblStylePr>
    <w:tblStylePr w:type="lastRow">
      <w:rPr>
        <w:b/>
        <w:color w:val="404040"/>
      </w:rPr>
    </w:tblStylePr>
  </w:style>
  <w:style w:type="table" w:styleId="868" w:customStyle="1">
    <w:name w:val="List Table 3 - Accent 4"/>
    <w:basedOn w:val="72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color w:val="404040"/>
        <w:sz w:val="22"/>
      </w:rPr>
      <w:tcPr>
        <w:tcBorders>
          <w:top w:val="single" w:color="FFC000" w:themeColor="accent4" w:sz="4" w:space="0"/>
          <w:bottom w:val="single" w:color="FFC000" w:themeColor="accent4" w:sz="4" w:space="0"/>
        </w:tcBorders>
      </w:tcPr>
    </w:tblStylePr>
    <w:tblStylePr w:type="band1Vert">
      <w:rPr>
        <w:color w:val="404040"/>
        <w:sz w:val="22"/>
      </w:rPr>
      <w:tcPr>
        <w:tcBorders>
          <w:left w:val="single" w:color="FFC000" w:themeColor="accent4" w:sz="4" w:space="0"/>
          <w:right w:val="single" w:color="FFC000" w:themeColor="accent4" w:sz="4" w:space="0"/>
        </w:tcBorders>
      </w:tcPr>
    </w:tblStylePr>
    <w:tblStylePr w:type="firstCol">
      <w:rPr>
        <w:b/>
        <w:color w:val="404040"/>
      </w:rPr>
    </w:tblStylePr>
    <w:tblStylePr w:type="firstRow">
      <w:rPr>
        <w:b/>
        <w:color w:val="ffffff"/>
        <w:sz w:val="22"/>
      </w:rPr>
      <w:tcPr>
        <w:shd w:val="clear" w:color="ffd865" w:fill="ffd865" w:themeFill="accent4" w:themeFillTint="9A"/>
      </w:tcPr>
    </w:tblStylePr>
    <w:tblStylePr w:type="lastCol">
      <w:rPr>
        <w:b/>
        <w:color w:val="404040"/>
      </w:rPr>
    </w:tblStylePr>
    <w:tblStylePr w:type="lastRow">
      <w:rPr>
        <w:b/>
        <w:color w:val="404040"/>
      </w:rPr>
    </w:tblStylePr>
  </w:style>
  <w:style w:type="table" w:styleId="869" w:customStyle="1">
    <w:name w:val="List Table 3 - Accent 5"/>
    <w:basedOn w:val="724"/>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color w:val="404040"/>
        <w:sz w:val="22"/>
      </w:rPr>
      <w:tcPr>
        <w:tcBorders>
          <w:top w:val="single" w:color="4472C4" w:themeColor="accent5" w:sz="4" w:space="0"/>
          <w:bottom w:val="single" w:color="4472C4" w:themeColor="accent5" w:sz="4" w:space="0"/>
        </w:tcBorders>
      </w:tcPr>
    </w:tblStylePr>
    <w:tblStylePr w:type="band1Vert">
      <w:rPr>
        <w:color w:val="404040"/>
        <w:sz w:val="22"/>
      </w:rPr>
      <w:tcPr>
        <w:tcBorders>
          <w:left w:val="single" w:color="4472C4" w:themeColor="accent5" w:sz="4" w:space="0"/>
          <w:right w:val="single" w:color="4472C4" w:themeColor="accent5" w:sz="4" w:space="0"/>
        </w:tcBorders>
      </w:tcPr>
    </w:tblStylePr>
    <w:tblStylePr w:type="firstCol">
      <w:rPr>
        <w:b/>
        <w:color w:val="404040"/>
      </w:rPr>
    </w:tblStylePr>
    <w:tblStylePr w:type="firstRow">
      <w:rPr>
        <w:b/>
        <w:color w:val="ffffff"/>
        <w:sz w:val="22"/>
      </w:rPr>
      <w:tcPr>
        <w:shd w:val="clear" w:color="8da9db" w:fill="8da9db" w:themeFill="accent5" w:themeFillTint="9A"/>
      </w:tcPr>
    </w:tblStylePr>
    <w:tblStylePr w:type="lastCol">
      <w:rPr>
        <w:b/>
        <w:color w:val="404040"/>
      </w:rPr>
    </w:tblStylePr>
    <w:tblStylePr w:type="lastRow">
      <w:rPr>
        <w:b/>
        <w:color w:val="404040"/>
      </w:rPr>
    </w:tblStylePr>
  </w:style>
  <w:style w:type="table" w:styleId="870" w:customStyle="1">
    <w:name w:val="List Table 3 - Accent 6"/>
    <w:basedOn w:val="72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color w:val="404040"/>
        <w:sz w:val="22"/>
      </w:rPr>
      <w:tcPr>
        <w:tcBorders>
          <w:top w:val="single" w:color="70AD47" w:themeColor="accent6" w:sz="4" w:space="0"/>
          <w:bottom w:val="single" w:color="70AD47" w:themeColor="accent6" w:sz="4" w:space="0"/>
        </w:tcBorders>
      </w:tcPr>
    </w:tblStylePr>
    <w:tblStylePr w:type="band1Vert">
      <w:rPr>
        <w:color w:val="404040"/>
        <w:sz w:val="22"/>
      </w:rPr>
      <w:tcPr>
        <w:tcBorders>
          <w:left w:val="single" w:color="70AD47" w:themeColor="accent6" w:sz="4" w:space="0"/>
          <w:right w:val="single" w:color="70AD47" w:themeColor="accent6" w:sz="4" w:space="0"/>
        </w:tcBorders>
      </w:tcPr>
    </w:tblStylePr>
    <w:tblStylePr w:type="firstCol">
      <w:rPr>
        <w:b/>
        <w:color w:val="404040"/>
      </w:rPr>
    </w:tblStylePr>
    <w:tblStylePr w:type="firstRow">
      <w:rPr>
        <w:b/>
        <w:color w:val="ffffff"/>
        <w:sz w:val="22"/>
      </w:rPr>
      <w:tcPr>
        <w:shd w:val="clear" w:color="a9d08e" w:fill="a9d08e" w:themeFill="accent6" w:themeFillTint="98"/>
      </w:tcPr>
    </w:tblStylePr>
    <w:tblStylePr w:type="lastCol">
      <w:rPr>
        <w:b/>
        <w:color w:val="404040"/>
      </w:rPr>
    </w:tblStylePr>
    <w:tblStylePr w:type="lastRow">
      <w:rPr>
        <w:b/>
        <w:color w:val="404040"/>
      </w:rPr>
    </w:tblStylePr>
  </w:style>
  <w:style w:type="table" w:styleId="871" w:customStyle="1">
    <w:name w:val="清单表 41"/>
    <w:basedOn w:val="72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color w:val="404040"/>
        <w:sz w:val="22"/>
      </w:rPr>
      <w:tcPr>
        <w:shd w:val="clear" w:color="bfbfbf" w:fill="bfbfbf" w:themeFill="text1" w:themeFillTint="40"/>
      </w:tcPr>
    </w:tblStylePr>
    <w:tblStylePr w:type="band1Vert">
      <w:rPr>
        <w:color w:val="404040"/>
        <w:sz w:val="22"/>
      </w:rPr>
      <w:tcPr>
        <w:shd w:val="clear" w:color="bfbfbf" w:fill="bfbfbf" w:themeFill="text1" w:themeFillTint="40"/>
      </w:tcPr>
    </w:tblStylePr>
    <w:tblStylePr w:type="firstCol">
      <w:rPr>
        <w:b/>
        <w:color w:val="404040"/>
      </w:rPr>
    </w:tblStylePr>
    <w:tblStylePr w:type="firstRow">
      <w:rPr>
        <w:b/>
        <w:color w:val="ffffff"/>
        <w:sz w:val="22"/>
      </w:rPr>
      <w:tcPr>
        <w:shd w:val="clear" w:color="000000" w:fill="000000" w:themeFill="text1"/>
      </w:tcPr>
    </w:tblStylePr>
    <w:tblStylePr w:type="lastCol">
      <w:rPr>
        <w:b/>
        <w:color w:val="404040"/>
      </w:rPr>
    </w:tblStylePr>
    <w:tblStylePr w:type="lastRow">
      <w:rPr>
        <w:b/>
        <w:color w:val="404040"/>
      </w:rPr>
    </w:tblStylePr>
  </w:style>
  <w:style w:type="table" w:styleId="872" w:customStyle="1">
    <w:name w:val="List Table 4 - Accent 1"/>
    <w:basedOn w:val="724"/>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color w:val="404040"/>
        <w:sz w:val="22"/>
      </w:rPr>
      <w:tcPr>
        <w:shd w:val="clear" w:color="d5e5f4" w:fill="d5e5f4" w:themeFill="accent1" w:themeFillTint="40"/>
      </w:tcPr>
    </w:tblStylePr>
    <w:tblStylePr w:type="band1Vert">
      <w:rPr>
        <w:color w:val="404040"/>
        <w:sz w:val="22"/>
      </w:rPr>
      <w:tcPr>
        <w:shd w:val="clear" w:color="d5e5f4" w:fill="d5e5f4" w:themeFill="accent1" w:themeFillTint="40"/>
      </w:tcPr>
    </w:tblStylePr>
    <w:tblStylePr w:type="firstCol">
      <w:rPr>
        <w:b/>
        <w:color w:val="404040"/>
      </w:rPr>
    </w:tblStylePr>
    <w:tblStylePr w:type="firstRow">
      <w:rPr>
        <w:b/>
        <w:color w:val="ffffff"/>
        <w:sz w:val="22"/>
      </w:rPr>
      <w:tcPr>
        <w:shd w:val="clear" w:color="5b9bd5" w:fill="5b9bd5" w:themeFill="accent1"/>
      </w:tcPr>
    </w:tblStylePr>
    <w:tblStylePr w:type="lastCol">
      <w:rPr>
        <w:b/>
        <w:color w:val="404040"/>
      </w:rPr>
    </w:tblStylePr>
    <w:tblStylePr w:type="lastRow">
      <w:rPr>
        <w:b/>
        <w:color w:val="404040"/>
      </w:rPr>
    </w:tblStylePr>
  </w:style>
  <w:style w:type="table" w:styleId="873" w:customStyle="1">
    <w:name w:val="List Table 4 - Accent 2"/>
    <w:basedOn w:val="72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color w:val="404040"/>
        <w:sz w:val="22"/>
      </w:rPr>
      <w:tcPr>
        <w:shd w:val="clear" w:color="fadecb" w:fill="fadecb" w:themeFill="accent2" w:themeFillTint="40"/>
      </w:tcPr>
    </w:tblStylePr>
    <w:tblStylePr w:type="band1Vert">
      <w:rPr>
        <w:color w:val="404040"/>
        <w:sz w:val="22"/>
      </w:rPr>
      <w:tcPr>
        <w:shd w:val="clear" w:color="fadecb" w:fill="fadecb" w:themeFill="accent2" w:themeFillTint="40"/>
      </w:tcPr>
    </w:tblStylePr>
    <w:tblStylePr w:type="firstCol">
      <w:rPr>
        <w:b/>
        <w:color w:val="404040"/>
      </w:rPr>
    </w:tblStylePr>
    <w:tblStylePr w:type="firstRow">
      <w:rPr>
        <w:b/>
        <w:color w:val="ffffff"/>
        <w:sz w:val="22"/>
      </w:rPr>
      <w:tcPr>
        <w:shd w:val="clear" w:color="ed7d31" w:fill="ed7d31" w:themeFill="accent2"/>
      </w:tcPr>
    </w:tblStylePr>
    <w:tblStylePr w:type="lastCol">
      <w:rPr>
        <w:b/>
        <w:color w:val="404040"/>
      </w:rPr>
    </w:tblStylePr>
    <w:tblStylePr w:type="lastRow">
      <w:rPr>
        <w:b/>
        <w:color w:val="404040"/>
      </w:rPr>
    </w:tblStylePr>
  </w:style>
  <w:style w:type="table" w:styleId="874" w:customStyle="1">
    <w:name w:val="List Table 4 - Accent 3"/>
    <w:basedOn w:val="724"/>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color w:val="404040"/>
        <w:sz w:val="22"/>
      </w:rPr>
      <w:tcPr>
        <w:shd w:val="clear" w:color="e8e8e8" w:fill="e8e8e8" w:themeFill="accent3" w:themeFillTint="40"/>
      </w:tcPr>
    </w:tblStylePr>
    <w:tblStylePr w:type="band1Vert">
      <w:rPr>
        <w:color w:val="404040"/>
        <w:sz w:val="22"/>
      </w:rPr>
      <w:tcPr>
        <w:shd w:val="clear" w:color="e8e8e8" w:fill="e8e8e8" w:themeFill="accent3" w:themeFillTint="40"/>
      </w:tcPr>
    </w:tblStylePr>
    <w:tblStylePr w:type="firstCol">
      <w:rPr>
        <w:b/>
        <w:color w:val="404040"/>
      </w:rPr>
    </w:tblStylePr>
    <w:tblStylePr w:type="firstRow">
      <w:rPr>
        <w:b/>
        <w:color w:val="ffffff"/>
        <w:sz w:val="22"/>
      </w:rPr>
      <w:tcPr>
        <w:shd w:val="clear" w:color="a5a5a5" w:fill="a5a5a5" w:themeFill="accent3"/>
      </w:tcPr>
    </w:tblStylePr>
    <w:tblStylePr w:type="lastCol">
      <w:rPr>
        <w:b/>
        <w:color w:val="404040"/>
      </w:rPr>
    </w:tblStylePr>
    <w:tblStylePr w:type="lastRow">
      <w:rPr>
        <w:b/>
        <w:color w:val="404040"/>
      </w:rPr>
    </w:tblStylePr>
  </w:style>
  <w:style w:type="table" w:styleId="875" w:customStyle="1">
    <w:name w:val="List Table 4 - Accent 4"/>
    <w:basedOn w:val="72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color w:val="404040"/>
        <w:sz w:val="22"/>
      </w:rPr>
      <w:tcPr>
        <w:shd w:val="clear" w:color="ffefbf" w:fill="ffefbf" w:themeFill="accent4" w:themeFillTint="40"/>
      </w:tcPr>
    </w:tblStylePr>
    <w:tblStylePr w:type="band1Vert">
      <w:rPr>
        <w:color w:val="404040"/>
        <w:sz w:val="22"/>
      </w:rPr>
      <w:tcPr>
        <w:shd w:val="clear" w:color="ffefbf" w:fill="ffefbf" w:themeFill="accent4" w:themeFillTint="40"/>
      </w:tcPr>
    </w:tblStylePr>
    <w:tblStylePr w:type="firstCol">
      <w:rPr>
        <w:b/>
        <w:color w:val="404040"/>
      </w:rPr>
    </w:tblStylePr>
    <w:tblStylePr w:type="firstRow">
      <w:rPr>
        <w:b/>
        <w:color w:val="ffffff"/>
        <w:sz w:val="22"/>
      </w:rPr>
      <w:tcPr>
        <w:shd w:val="clear" w:color="ffc000" w:fill="ffc000" w:themeFill="accent4"/>
      </w:tcPr>
    </w:tblStylePr>
    <w:tblStylePr w:type="lastCol">
      <w:rPr>
        <w:b/>
        <w:color w:val="404040"/>
      </w:rPr>
    </w:tblStylePr>
    <w:tblStylePr w:type="lastRow">
      <w:rPr>
        <w:b/>
        <w:color w:val="404040"/>
      </w:rPr>
    </w:tblStylePr>
  </w:style>
  <w:style w:type="table" w:styleId="876" w:customStyle="1">
    <w:name w:val="List Table 4 - Accent 5"/>
    <w:basedOn w:val="724"/>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color w:val="404040"/>
        <w:sz w:val="22"/>
      </w:rPr>
      <w:tcPr>
        <w:shd w:val="clear" w:color="cfdbf0" w:fill="cfdbf0" w:themeFill="accent5" w:themeFillTint="40"/>
      </w:tcPr>
    </w:tblStylePr>
    <w:tblStylePr w:type="band1Vert">
      <w:rPr>
        <w:color w:val="404040"/>
        <w:sz w:val="22"/>
      </w:rPr>
      <w:tcPr>
        <w:shd w:val="clear" w:color="cfdbf0" w:fill="cfdbf0" w:themeFill="accent5" w:themeFillTint="40"/>
      </w:tcPr>
    </w:tblStylePr>
    <w:tblStylePr w:type="firstCol">
      <w:rPr>
        <w:b/>
        <w:color w:val="404040"/>
      </w:rPr>
    </w:tblStylePr>
    <w:tblStylePr w:type="firstRow">
      <w:rPr>
        <w:b/>
        <w:color w:val="ffffff"/>
        <w:sz w:val="22"/>
      </w:rPr>
      <w:tcPr>
        <w:shd w:val="clear" w:color="4472c4" w:fill="4472c4" w:themeFill="accent5"/>
      </w:tcPr>
    </w:tblStylePr>
    <w:tblStylePr w:type="lastCol">
      <w:rPr>
        <w:b/>
        <w:color w:val="404040"/>
      </w:rPr>
    </w:tblStylePr>
    <w:tblStylePr w:type="lastRow">
      <w:rPr>
        <w:b/>
        <w:color w:val="404040"/>
      </w:rPr>
    </w:tblStylePr>
  </w:style>
  <w:style w:type="table" w:styleId="877" w:customStyle="1">
    <w:name w:val="List Table 4 - Accent 6"/>
    <w:basedOn w:val="72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color w:val="404040"/>
        <w:sz w:val="22"/>
      </w:rPr>
      <w:tcPr>
        <w:shd w:val="clear" w:color="daebcf" w:fill="daebcf" w:themeFill="accent6" w:themeFillTint="40"/>
      </w:tcPr>
    </w:tblStylePr>
    <w:tblStylePr w:type="band1Vert">
      <w:rPr>
        <w:color w:val="404040"/>
        <w:sz w:val="22"/>
      </w:rPr>
      <w:tcPr>
        <w:shd w:val="clear" w:color="daebcf" w:fill="daebcf" w:themeFill="accent6" w:themeFillTint="40"/>
      </w:tcPr>
    </w:tblStylePr>
    <w:tblStylePr w:type="firstCol">
      <w:rPr>
        <w:b/>
        <w:color w:val="404040"/>
      </w:rPr>
    </w:tblStylePr>
    <w:tblStylePr w:type="firstRow">
      <w:rPr>
        <w:b/>
        <w:color w:val="ffffff"/>
        <w:sz w:val="22"/>
      </w:rPr>
      <w:tcPr>
        <w:shd w:val="clear" w:color="70ad47" w:fill="70ad47" w:themeFill="accent6"/>
      </w:tcPr>
    </w:tblStylePr>
    <w:tblStylePr w:type="lastCol">
      <w:rPr>
        <w:b/>
        <w:color w:val="404040"/>
      </w:rPr>
    </w:tblStylePr>
    <w:tblStylePr w:type="lastRow">
      <w:rPr>
        <w:b/>
        <w:color w:val="404040"/>
      </w:rPr>
    </w:tblStylePr>
  </w:style>
  <w:style w:type="table" w:styleId="878" w:customStyle="1">
    <w:name w:val="清单表 5 深色1"/>
    <w:basedOn w:val="724"/>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fill="7f7f7f" w:themeFill="text1" w:themeFillTint="80"/>
        <w:tcBorders>
          <w:top w:val="single" w:color="FFFFFF" w:themeColor="light1" w:sz="4" w:space="0"/>
          <w:bottom w:val="single" w:color="FFFFFF" w:themeColor="light1" w:sz="4" w:space="0"/>
        </w:tcBorders>
      </w:tcPr>
    </w:tblStylePr>
    <w:tblStylePr w:type="band1Vert">
      <w:tcPr>
        <w:shd w:val="clear" w:color="7f7f7f" w:fill="7f7f7f" w:themeFill="text1" w:themeFillTint="80"/>
        <w:tcBorders>
          <w:left w:val="single" w:color="FFFFFF" w:themeColor="light1" w:sz="4" w:space="0"/>
          <w:right w:val="single" w:color="FFFFFF" w:themeColor="light1" w:sz="4" w:space="0"/>
        </w:tcBorders>
      </w:tcPr>
    </w:tblStylePr>
    <w:tblStylePr w:type="band2Horz">
      <w:tcPr>
        <w:shd w:val="clear" w:color="7f7f7f"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rPr>
      <w:tcPr>
        <w:tcBorders>
          <w:left w:val="single" w:color="000000" w:themeColor="text1" w:sz="32" w:space="0"/>
          <w:right w:val="single" w:color="FFFFFF" w:themeColor="light1" w:sz="4" w:space="0"/>
        </w:tcBorders>
      </w:tcPr>
    </w:tblStylePr>
    <w:tblStylePr w:type="firstRow">
      <w:rPr>
        <w:b/>
        <w:color w:val="ffffff" w:themeColor="light1"/>
        <w:sz w:val="22"/>
      </w:rPr>
      <w:tcPr>
        <w:shd w:val="clear" w:color="7f7f7f" w:fill="7f7f7f" w:themeFill="text1" w:themeFillTint="80"/>
        <w:tcBorders>
          <w:top w:val="single" w:color="000000" w:themeColor="text1" w:sz="32" w:space="0"/>
          <w:bottom w:val="single" w:color="FFFFFF" w:themeColor="light1" w:sz="12" w:space="0"/>
        </w:tcBorders>
      </w:tcPr>
    </w:tblStylePr>
    <w:tblStylePr w:type="lastCol">
      <w:tcPr>
        <w:tcBorders>
          <w:left w:val="single" w:color="FFFFFF" w:themeColor="light1" w:sz="4" w:space="0"/>
          <w:right w:val="single" w:color="000000" w:themeColor="text1" w:sz="32" w:space="0"/>
        </w:tcBorders>
      </w:tcPr>
    </w:tblStylePr>
    <w:tblStylePr w:type="lastRow">
      <w:rPr>
        <w:b/>
        <w:color w:val="ffffff" w:themeColor="light1"/>
        <w:sz w:val="22"/>
      </w:rPr>
    </w:tblStylePr>
  </w:style>
  <w:style w:type="table" w:styleId="879" w:customStyle="1">
    <w:name w:val="List Table 5 Dark - Accent 1"/>
    <w:basedOn w:val="72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fill="5b9bd5" w:themeFill="accent1"/>
        <w:tcBorders>
          <w:top w:val="single" w:color="FFFFFF" w:themeColor="light1" w:sz="4" w:space="0"/>
          <w:bottom w:val="single" w:color="FFFFFF" w:themeColor="light1" w:sz="4" w:space="0"/>
        </w:tcBorders>
      </w:tcPr>
    </w:tblStylePr>
    <w:tblStylePr w:type="band1Vert">
      <w:tcPr>
        <w:shd w:val="clear" w:color="5b9bd5" w:fill="5b9bd5" w:themeFill="accent1"/>
        <w:tcBorders>
          <w:left w:val="single" w:color="FFFFFF" w:themeColor="light1" w:sz="4" w:space="0"/>
          <w:right w:val="single" w:color="FFFFFF" w:themeColor="light1" w:sz="4" w:space="0"/>
        </w:tcBorders>
      </w:tcPr>
    </w:tblStylePr>
    <w:tblStylePr w:type="band2Horz">
      <w:tcPr>
        <w:shd w:val="clear" w:color="5b9bd5"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rPr>
      <w:tcPr>
        <w:tcBorders>
          <w:left w:val="single" w:color="5B9BD5" w:themeColor="accent1" w:sz="32" w:space="0"/>
          <w:right w:val="single" w:color="FFFFFF" w:themeColor="light1" w:sz="4" w:space="0"/>
        </w:tcBorders>
      </w:tcPr>
    </w:tblStylePr>
    <w:tblStylePr w:type="firstRow">
      <w:rPr>
        <w:b/>
        <w:color w:val="ffffff" w:themeColor="light1"/>
        <w:sz w:val="22"/>
      </w:rPr>
      <w:tcPr>
        <w:shd w:val="clear" w:color="5b9bd5"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b/>
        <w:color w:val="ffffff" w:themeColor="light1"/>
        <w:sz w:val="22"/>
      </w:rPr>
    </w:tblStylePr>
  </w:style>
  <w:style w:type="table" w:styleId="880" w:customStyle="1">
    <w:name w:val="List Table 5 Dark - Accent 2"/>
    <w:basedOn w:val="724"/>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fill="f4b184" w:themeFill="accent2" w:themeFillTint="97"/>
        <w:tcBorders>
          <w:top w:val="single" w:color="FFFFFF" w:themeColor="light1" w:sz="4" w:space="0"/>
          <w:bottom w:val="single" w:color="FFFFFF" w:themeColor="light1" w:sz="4" w:space="0"/>
        </w:tcBorders>
      </w:tcPr>
    </w:tblStylePr>
    <w:tblStylePr w:type="band1Vert">
      <w:tcPr>
        <w:shd w:val="clear" w:color="f4b184" w:fill="f4b184" w:themeFill="accent2" w:themeFillTint="97"/>
        <w:tcBorders>
          <w:left w:val="single" w:color="FFFFFF" w:themeColor="light1" w:sz="4" w:space="0"/>
          <w:right w:val="single" w:color="FFFFFF" w:themeColor="light1" w:sz="4" w:space="0"/>
        </w:tcBorders>
      </w:tcPr>
    </w:tblStylePr>
    <w:tblStylePr w:type="band2Horz">
      <w:tcPr>
        <w:shd w:val="clear" w:color="f4b184"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rPr>
      <w:tcPr>
        <w:tcBorders>
          <w:left w:val="single" w:color="ED7D31" w:themeColor="accent2" w:sz="32" w:space="0"/>
          <w:right w:val="single" w:color="FFFFFF" w:themeColor="light1" w:sz="4" w:space="0"/>
        </w:tcBorders>
      </w:tcPr>
    </w:tblStylePr>
    <w:tblStylePr w:type="firstRow">
      <w:rPr>
        <w:b/>
        <w:color w:val="ffffff" w:themeColor="light1"/>
        <w:sz w:val="22"/>
      </w:rPr>
      <w:tcPr>
        <w:shd w:val="clear" w:color="f4b184" w:fill="f4b184" w:themeFill="accent2" w:themeFillTint="97"/>
        <w:tcBorders>
          <w:top w:val="single" w:color="ED7D31" w:themeColor="accent2" w:sz="32" w:space="0"/>
          <w:bottom w:val="single" w:color="FFFFFF" w:themeColor="light1" w:sz="12" w:space="0"/>
        </w:tcBorders>
      </w:tcPr>
    </w:tblStylePr>
    <w:tblStylePr w:type="lastCol">
      <w:tcPr>
        <w:tcBorders>
          <w:left w:val="single" w:color="FFFFFF" w:themeColor="light1" w:sz="4" w:space="0"/>
          <w:right w:val="single" w:color="ED7D31" w:themeColor="accent2" w:sz="32" w:space="0"/>
        </w:tcBorders>
      </w:tcPr>
    </w:tblStylePr>
    <w:tblStylePr w:type="lastRow">
      <w:rPr>
        <w:b/>
        <w:color w:val="ffffff" w:themeColor="light1"/>
        <w:sz w:val="22"/>
      </w:rPr>
    </w:tblStylePr>
  </w:style>
  <w:style w:type="table" w:styleId="881" w:customStyle="1">
    <w:name w:val="List Table 5 Dark - Accent 3"/>
    <w:basedOn w:val="72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fill="c9c9c9" w:themeFill="accent3" w:themeFillTint="98"/>
        <w:tcBorders>
          <w:top w:val="single" w:color="FFFFFF" w:themeColor="light1" w:sz="4" w:space="0"/>
          <w:bottom w:val="single" w:color="FFFFFF" w:themeColor="light1" w:sz="4" w:space="0"/>
        </w:tcBorders>
      </w:tcPr>
    </w:tblStylePr>
    <w:tblStylePr w:type="band1Vert">
      <w:tcPr>
        <w:shd w:val="clear" w:color="c9c9c9" w:fill="c9c9c9" w:themeFill="accent3" w:themeFillTint="98"/>
        <w:tcBorders>
          <w:left w:val="single" w:color="FFFFFF" w:themeColor="light1" w:sz="4" w:space="0"/>
          <w:right w:val="single" w:color="FFFFFF" w:themeColor="light1" w:sz="4" w:space="0"/>
        </w:tcBorders>
      </w:tcPr>
    </w:tblStylePr>
    <w:tblStylePr w:type="band2Horz">
      <w:tcPr>
        <w:shd w:val="clear" w:color="c9c9c9"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rPr>
      <w:tcPr>
        <w:tcBorders>
          <w:left w:val="single" w:color="A5A5A5" w:themeColor="accent3" w:sz="32" w:space="0"/>
          <w:right w:val="single" w:color="FFFFFF" w:themeColor="light1" w:sz="4" w:space="0"/>
        </w:tcBorders>
      </w:tcPr>
    </w:tblStylePr>
    <w:tblStylePr w:type="firstRow">
      <w:rPr>
        <w:b/>
        <w:color w:val="ffffff" w:themeColor="light1"/>
        <w:sz w:val="22"/>
      </w:rPr>
      <w:tcPr>
        <w:shd w:val="clear" w:color="c9c9c9" w:fill="c9c9c9" w:themeFill="accent3" w:themeFillTint="98"/>
        <w:tcBorders>
          <w:top w:val="single" w:color="A5A5A5" w:themeColor="accent3" w:sz="32" w:space="0"/>
          <w:bottom w:val="single" w:color="FFFFFF" w:themeColor="light1" w:sz="12" w:space="0"/>
        </w:tcBorders>
      </w:tcPr>
    </w:tblStylePr>
    <w:tblStylePr w:type="lastCol">
      <w:tcPr>
        <w:tcBorders>
          <w:left w:val="single" w:color="FFFFFF" w:themeColor="light1" w:sz="4" w:space="0"/>
          <w:right w:val="single" w:color="A5A5A5" w:themeColor="accent3" w:sz="32" w:space="0"/>
        </w:tcBorders>
      </w:tcPr>
    </w:tblStylePr>
    <w:tblStylePr w:type="lastRow">
      <w:rPr>
        <w:b/>
        <w:color w:val="ffffff" w:themeColor="light1"/>
        <w:sz w:val="22"/>
      </w:rPr>
    </w:tblStylePr>
  </w:style>
  <w:style w:type="table" w:styleId="882" w:customStyle="1">
    <w:name w:val="List Table 5 Dark - Accent 4"/>
    <w:basedOn w:val="72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fill="ffd865" w:themeFill="accent4" w:themeFillTint="9A"/>
        <w:tcBorders>
          <w:top w:val="single" w:color="FFFFFF" w:themeColor="light1" w:sz="4" w:space="0"/>
          <w:bottom w:val="single" w:color="FFFFFF" w:themeColor="light1" w:sz="4" w:space="0"/>
        </w:tcBorders>
      </w:tcPr>
    </w:tblStylePr>
    <w:tblStylePr w:type="band1Vert">
      <w:tcPr>
        <w:shd w:val="clear" w:color="ffd865" w:fill="ffd865" w:themeFill="accent4" w:themeFillTint="9A"/>
        <w:tcBorders>
          <w:left w:val="single" w:color="FFFFFF" w:themeColor="light1" w:sz="4" w:space="0"/>
          <w:right w:val="single" w:color="FFFFFF" w:themeColor="light1" w:sz="4" w:space="0"/>
        </w:tcBorders>
      </w:tcPr>
    </w:tblStylePr>
    <w:tblStylePr w:type="band2Horz">
      <w:tcPr>
        <w:shd w:val="clear" w:color="ffd865"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rPr>
      <w:tcPr>
        <w:tcBorders>
          <w:left w:val="single" w:color="FFC000" w:themeColor="accent4" w:sz="32" w:space="0"/>
          <w:right w:val="single" w:color="FFFFFF" w:themeColor="light1" w:sz="4" w:space="0"/>
        </w:tcBorders>
      </w:tcPr>
    </w:tblStylePr>
    <w:tblStylePr w:type="firstRow">
      <w:rPr>
        <w:b/>
        <w:color w:val="ffffff" w:themeColor="light1"/>
        <w:sz w:val="22"/>
      </w:rPr>
      <w:tcPr>
        <w:shd w:val="clear" w:color="ffd865" w:fill="ffd865" w:themeFill="accent4" w:themeFillTint="9A"/>
        <w:tcBorders>
          <w:top w:val="single" w:color="FFC000" w:themeColor="accent4" w:sz="32" w:space="0"/>
          <w:bottom w:val="single" w:color="FFFFFF" w:themeColor="light1" w:sz="12" w:space="0"/>
        </w:tcBorders>
      </w:tcPr>
    </w:tblStylePr>
    <w:tblStylePr w:type="lastCol">
      <w:tcPr>
        <w:tcBorders>
          <w:left w:val="single" w:color="FFFFFF" w:themeColor="light1" w:sz="4" w:space="0"/>
          <w:right w:val="single" w:color="FFC000" w:themeColor="accent4" w:sz="32" w:space="0"/>
        </w:tcBorders>
      </w:tcPr>
    </w:tblStylePr>
    <w:tblStylePr w:type="lastRow">
      <w:rPr>
        <w:b/>
        <w:color w:val="ffffff" w:themeColor="light1"/>
        <w:sz w:val="22"/>
      </w:rPr>
    </w:tblStylePr>
  </w:style>
  <w:style w:type="table" w:styleId="883" w:customStyle="1">
    <w:name w:val="List Table 5 Dark - Accent 5"/>
    <w:basedOn w:val="724"/>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fill="8da9db" w:themeFill="accent5" w:themeFillTint="9A"/>
        <w:tcBorders>
          <w:top w:val="single" w:color="FFFFFF" w:themeColor="light1" w:sz="4" w:space="0"/>
          <w:bottom w:val="single" w:color="FFFFFF" w:themeColor="light1" w:sz="4" w:space="0"/>
        </w:tcBorders>
      </w:tcPr>
    </w:tblStylePr>
    <w:tblStylePr w:type="band1Vert">
      <w:tcPr>
        <w:shd w:val="clear" w:color="8da9db" w:fill="8da9db" w:themeFill="accent5" w:themeFillTint="9A"/>
        <w:tcBorders>
          <w:left w:val="single" w:color="FFFFFF" w:themeColor="light1" w:sz="4" w:space="0"/>
          <w:right w:val="single" w:color="FFFFFF" w:themeColor="light1" w:sz="4" w:space="0"/>
        </w:tcBorders>
      </w:tcPr>
    </w:tblStylePr>
    <w:tblStylePr w:type="band2Horz">
      <w:tcPr>
        <w:shd w:val="clear" w:color="8da9db"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rPr>
      <w:tcPr>
        <w:tcBorders>
          <w:left w:val="single" w:color="4472C4" w:themeColor="accent5" w:sz="32" w:space="0"/>
          <w:right w:val="single" w:color="FFFFFF" w:themeColor="light1" w:sz="4" w:space="0"/>
        </w:tcBorders>
      </w:tcPr>
    </w:tblStylePr>
    <w:tblStylePr w:type="firstRow">
      <w:rPr>
        <w:b/>
        <w:color w:val="ffffff" w:themeColor="light1"/>
        <w:sz w:val="22"/>
      </w:rPr>
      <w:tcPr>
        <w:shd w:val="clear" w:color="8da9db" w:fill="8da9db" w:themeFill="accent5" w:themeFillTint="9A"/>
        <w:tcBorders>
          <w:top w:val="single" w:color="4472C4" w:themeColor="accent5" w:sz="32" w:space="0"/>
          <w:bottom w:val="single" w:color="FFFFFF" w:themeColor="light1" w:sz="12" w:space="0"/>
        </w:tcBorders>
      </w:tcPr>
    </w:tblStylePr>
    <w:tblStylePr w:type="lastCol">
      <w:tcPr>
        <w:tcBorders>
          <w:left w:val="single" w:color="FFFFFF" w:themeColor="light1" w:sz="4" w:space="0"/>
          <w:right w:val="single" w:color="4472C4" w:themeColor="accent5" w:sz="32" w:space="0"/>
        </w:tcBorders>
      </w:tcPr>
    </w:tblStylePr>
    <w:tblStylePr w:type="lastRow">
      <w:rPr>
        <w:b/>
        <w:color w:val="ffffff" w:themeColor="light1"/>
        <w:sz w:val="22"/>
      </w:rPr>
    </w:tblStylePr>
  </w:style>
  <w:style w:type="table" w:styleId="884" w:customStyle="1">
    <w:name w:val="List Table 5 Dark - Accent 6"/>
    <w:basedOn w:val="72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fill="a9d08e" w:themeFill="accent6" w:themeFillTint="98"/>
        <w:tcBorders>
          <w:top w:val="single" w:color="FFFFFF" w:themeColor="light1" w:sz="4" w:space="0"/>
          <w:bottom w:val="single" w:color="FFFFFF" w:themeColor="light1" w:sz="4" w:space="0"/>
        </w:tcBorders>
      </w:tcPr>
    </w:tblStylePr>
    <w:tblStylePr w:type="band1Vert">
      <w:tcPr>
        <w:shd w:val="clear" w:color="a9d08e" w:fill="a9d08e" w:themeFill="accent6" w:themeFillTint="98"/>
        <w:tcBorders>
          <w:left w:val="single" w:color="FFFFFF" w:themeColor="light1" w:sz="4" w:space="0"/>
          <w:right w:val="single" w:color="FFFFFF" w:themeColor="light1" w:sz="4" w:space="0"/>
        </w:tcBorders>
      </w:tcPr>
    </w:tblStylePr>
    <w:tblStylePr w:type="band2Horz">
      <w:tcPr>
        <w:shd w:val="clear" w:color="a9d08e"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rPr>
      <w:tcPr>
        <w:tcBorders>
          <w:left w:val="single" w:color="70AD47" w:themeColor="accent6" w:sz="32" w:space="0"/>
          <w:right w:val="single" w:color="FFFFFF" w:themeColor="light1" w:sz="4" w:space="0"/>
        </w:tcBorders>
      </w:tcPr>
    </w:tblStylePr>
    <w:tblStylePr w:type="firstRow">
      <w:rPr>
        <w:b/>
        <w:color w:val="ffffff" w:themeColor="light1"/>
        <w:sz w:val="22"/>
      </w:rPr>
      <w:tcPr>
        <w:shd w:val="clear" w:color="a9d08e" w:fill="a9d08e" w:themeFill="accent6" w:themeFillTint="98"/>
        <w:tcBorders>
          <w:top w:val="single" w:color="70AD47" w:themeColor="accent6" w:sz="32" w:space="0"/>
          <w:bottom w:val="single" w:color="FFFFFF" w:themeColor="light1" w:sz="12" w:space="0"/>
        </w:tcBorders>
      </w:tcPr>
    </w:tblStylePr>
    <w:tblStylePr w:type="lastCol">
      <w:tcPr>
        <w:tcBorders>
          <w:left w:val="single" w:color="FFFFFF" w:themeColor="light1" w:sz="4" w:space="0"/>
          <w:right w:val="single" w:color="70AD47" w:themeColor="accent6" w:sz="32" w:space="0"/>
        </w:tcBorders>
      </w:tcPr>
    </w:tblStylePr>
    <w:tblStylePr w:type="lastRow">
      <w:rPr>
        <w:b/>
        <w:color w:val="ffffff" w:themeColor="light1"/>
        <w:sz w:val="22"/>
      </w:rPr>
    </w:tblStylePr>
  </w:style>
  <w:style w:type="table" w:styleId="885" w:customStyle="1">
    <w:name w:val="清单表 6 彩色1"/>
    <w:basedOn w:val="724"/>
    <w:uiPriority w:val="99"/>
    <w:qFormat/>
    <w:tblPr>
      <w:tblBorders>
        <w:top w:val="single" w:color="7F7F7F" w:themeColor="text1" w:themeTint="80" w:sz="4" w:space="0"/>
        <w:bottom w:val="single" w:color="7F7F7F" w:themeColor="text1" w:themeTint="80" w:sz="4" w:space="0"/>
      </w:tblBorders>
    </w:tblPr>
    <w:tblStylePr w:type="band1Horz">
      <w:rPr>
        <w:color w:val="000000" w:themeColor="text1"/>
        <w:sz w:val="22"/>
      </w:rPr>
      <w:tcPr>
        <w:shd w:val="clear" w:color="bfbfbf" w:fill="bfbfbf" w:themeFill="text1" w:themeFillTint="40"/>
      </w:tcPr>
    </w:tblStylePr>
    <w:tblStylePr w:type="band1Vert">
      <w:tcPr>
        <w:shd w:val="clear" w:color="bfbfbf" w:fill="bfbfbf" w:themeFill="text1" w:themeFillTint="40"/>
      </w:tcPr>
    </w:tblStylePr>
    <w:tblStylePr w:type="band2Horz">
      <w:rPr>
        <w:color w:val="000000" w:themeColor="text1"/>
        <w:sz w:val="22"/>
      </w:rPr>
    </w:tblStylePr>
    <w:tblStylePr w:type="firstCol">
      <w:rPr>
        <w:b/>
        <w:color w:val="000000" w:themeColor="text1"/>
      </w:rPr>
    </w:tblStylePr>
    <w:tblStylePr w:type="firstRow">
      <w:rPr>
        <w:b/>
        <w:color w:val="000000" w:themeColor="text1"/>
      </w:rPr>
      <w:tcPr>
        <w:tcBorders>
          <w:bottom w:val="single" w:color="000000" w:themeColor="text1" w:sz="4" w:space="0"/>
        </w:tcBorders>
      </w:tcPr>
    </w:tblStylePr>
    <w:tblStylePr w:type="lastCol">
      <w:rPr>
        <w:b/>
        <w:color w:val="000000" w:themeColor="text1"/>
      </w:rPr>
    </w:tblStylePr>
    <w:tblStylePr w:type="lastRow">
      <w:rPr>
        <w:b/>
        <w:color w:val="000000" w:themeColor="text1"/>
      </w:rPr>
      <w:tcPr>
        <w:tcBorders>
          <w:top w:val="single" w:color="000000" w:themeColor="text1" w:sz="4" w:space="0"/>
        </w:tcBorders>
      </w:tcPr>
    </w:tblStylePr>
  </w:style>
  <w:style w:type="table" w:styleId="886" w:customStyle="1">
    <w:name w:val="List Table 6 Colorful - Accent 1"/>
    <w:basedOn w:val="724"/>
    <w:uiPriority w:val="99"/>
    <w:tblPr>
      <w:tblBorders>
        <w:top w:val="single" w:color="5B9BD5" w:themeColor="accent1" w:sz="4" w:space="0"/>
        <w:bottom w:val="single" w:color="5B9BD5" w:themeColor="accent1" w:sz="4" w:space="0"/>
      </w:tblBorders>
    </w:tblPr>
    <w:tblStylePr w:type="band1Horz">
      <w:rPr>
        <w:color w:val="245a8c" w:themeColor="accent1" w:themeShade="94"/>
        <w:sz w:val="22"/>
      </w:rPr>
      <w:tcPr>
        <w:shd w:val="clear" w:color="d5e5f4" w:fill="d5e5f4" w:themeFill="accent1" w:themeFillTint="40"/>
      </w:tcPr>
    </w:tblStylePr>
    <w:tblStylePr w:type="band1Vert">
      <w:tcPr>
        <w:shd w:val="clear" w:color="d5e5f4" w:fill="d5e5f4" w:themeFill="accent1" w:themeFillTint="40"/>
      </w:tcPr>
    </w:tblStylePr>
    <w:tblStylePr w:type="band2Horz">
      <w:rPr>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87" w:customStyle="1">
    <w:name w:val="List Table 6 Colorful - Accent 2"/>
    <w:basedOn w:val="724"/>
    <w:uiPriority w:val="99"/>
    <w:tblPr>
      <w:tblBorders>
        <w:top w:val="single" w:color="F4B184" w:themeColor="accent2" w:themeTint="97" w:sz="4" w:space="0"/>
        <w:bottom w:val="single" w:color="F4B184" w:themeColor="accent2" w:themeTint="97" w:sz="4" w:space="0"/>
      </w:tblBorders>
    </w:tblPr>
    <w:tblStylePr w:type="band1Horz">
      <w:rPr>
        <w:color w:val="f4b285" w:themeColor="accent2" w:themeTint="96"/>
        <w:sz w:val="22"/>
      </w:rPr>
      <w:tcPr>
        <w:shd w:val="clear" w:color="fadecb" w:fill="fadecb" w:themeFill="accent2" w:themeFillTint="40"/>
      </w:tcPr>
    </w:tblStylePr>
    <w:tblStylePr w:type="band1Vert">
      <w:tcPr>
        <w:shd w:val="clear" w:color="fadecb" w:fill="fadecb" w:themeFill="accent2" w:themeFillTint="40"/>
      </w:tcPr>
    </w:tblStylePr>
    <w:tblStylePr w:type="band2Horz">
      <w:rPr>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ED7D31" w:themeColor="accent2" w:sz="4" w:space="0"/>
        </w:tcBorders>
      </w:tcPr>
    </w:tblStylePr>
    <w:tblStylePr w:type="lastCol">
      <w:rPr>
        <w:b/>
        <w:color w:val="f4b285" w:themeColor="accent2" w:themeTint="96"/>
      </w:rPr>
    </w:tblStylePr>
    <w:tblStylePr w:type="lastRow">
      <w:rPr>
        <w:b/>
        <w:color w:val="f4b285" w:themeColor="accent2" w:themeTint="96"/>
      </w:rPr>
      <w:tcPr>
        <w:tcBorders>
          <w:top w:val="single" w:color="ED7D31" w:themeColor="accent2" w:sz="4" w:space="0"/>
        </w:tcBorders>
      </w:tcPr>
    </w:tblStylePr>
  </w:style>
  <w:style w:type="table" w:styleId="888" w:customStyle="1">
    <w:name w:val="List Table 6 Colorful - Accent 3"/>
    <w:basedOn w:val="724"/>
    <w:uiPriority w:val="99"/>
    <w:qFormat/>
    <w:tblPr>
      <w:tblBorders>
        <w:top w:val="single" w:color="C9C9C9" w:themeColor="accent3" w:themeTint="98" w:sz="4" w:space="0"/>
        <w:bottom w:val="single" w:color="C9C9C9" w:themeColor="accent3" w:themeTint="98" w:sz="4" w:space="0"/>
      </w:tblBorders>
    </w:tblPr>
    <w:tblStylePr w:type="band1Horz">
      <w:rPr>
        <w:color w:val="c9c9c9" w:themeColor="accent3" w:themeTint="99"/>
        <w:sz w:val="22"/>
      </w:rPr>
      <w:tcPr>
        <w:shd w:val="clear" w:color="e8e8e8" w:fill="e8e8e8" w:themeFill="accent3" w:themeFillTint="40"/>
      </w:tcPr>
    </w:tblStylePr>
    <w:tblStylePr w:type="band1Vert">
      <w:tcPr>
        <w:shd w:val="clear" w:color="e8e8e8" w:fill="e8e8e8" w:themeFill="accent3" w:themeFillTint="40"/>
      </w:tcPr>
    </w:tblStylePr>
    <w:tblStylePr w:type="band2Horz">
      <w:rPr>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A5A5A5" w:themeColor="accent3" w:sz="4" w:space="0"/>
        </w:tcBorders>
      </w:tcPr>
    </w:tblStylePr>
    <w:tblStylePr w:type="lastCol">
      <w:rPr>
        <w:b/>
        <w:color w:val="c9c9c9" w:themeColor="accent3" w:themeTint="99"/>
      </w:rPr>
    </w:tblStylePr>
    <w:tblStylePr w:type="lastRow">
      <w:rPr>
        <w:b/>
        <w:color w:val="c9c9c9" w:themeColor="accent3" w:themeTint="99"/>
      </w:rPr>
      <w:tcPr>
        <w:tcBorders>
          <w:top w:val="single" w:color="A5A5A5" w:themeColor="accent3" w:sz="4" w:space="0"/>
        </w:tcBorders>
      </w:tcPr>
    </w:tblStylePr>
  </w:style>
  <w:style w:type="table" w:styleId="889" w:customStyle="1">
    <w:name w:val="List Table 6 Colorful - Accent 4"/>
    <w:basedOn w:val="724"/>
    <w:uiPriority w:val="99"/>
    <w:qFormat/>
    <w:tblPr>
      <w:tblBorders>
        <w:top w:val="single" w:color="FFD865" w:themeColor="accent4" w:themeTint="9A" w:sz="4" w:space="0"/>
        <w:bottom w:val="single" w:color="FFD865" w:themeColor="accent4" w:themeTint="9A" w:sz="4" w:space="0"/>
      </w:tblBorders>
    </w:tblPr>
    <w:tblStylePr w:type="band1Horz">
      <w:rPr>
        <w:color w:val="ffd966" w:themeColor="accent4" w:themeTint="99"/>
        <w:sz w:val="22"/>
      </w:rPr>
      <w:tcPr>
        <w:shd w:val="clear" w:color="ffefbf" w:fill="ffefbf" w:themeFill="accent4" w:themeFillTint="40"/>
      </w:tcPr>
    </w:tblStylePr>
    <w:tblStylePr w:type="band1Vert">
      <w:tcPr>
        <w:shd w:val="clear" w:color="ffefbf" w:fill="ffefbf" w:themeFill="accent4" w:themeFillTint="40"/>
      </w:tcPr>
    </w:tblStylePr>
    <w:tblStylePr w:type="band2Horz">
      <w:rPr>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C000" w:themeColor="accent4" w:sz="4" w:space="0"/>
        </w:tcBorders>
      </w:tcPr>
    </w:tblStylePr>
    <w:tblStylePr w:type="lastCol">
      <w:rPr>
        <w:b/>
        <w:color w:val="ffd966" w:themeColor="accent4" w:themeTint="99"/>
      </w:rPr>
    </w:tblStylePr>
    <w:tblStylePr w:type="lastRow">
      <w:rPr>
        <w:b/>
        <w:color w:val="ffd966" w:themeColor="accent4" w:themeTint="99"/>
      </w:rPr>
      <w:tcPr>
        <w:tcBorders>
          <w:top w:val="single" w:color="FFC000" w:themeColor="accent4" w:sz="4" w:space="0"/>
        </w:tcBorders>
      </w:tcPr>
    </w:tblStylePr>
  </w:style>
  <w:style w:type="table" w:styleId="890" w:customStyle="1">
    <w:name w:val="List Table 6 Colorful - Accent 5"/>
    <w:basedOn w:val="724"/>
    <w:uiPriority w:val="99"/>
    <w:tblPr>
      <w:tblBorders>
        <w:top w:val="single" w:color="8DA9DB" w:themeColor="accent5" w:themeTint="9A" w:sz="4" w:space="0"/>
        <w:bottom w:val="single" w:color="8DA9DB" w:themeColor="accent5" w:themeTint="9A" w:sz="4" w:space="0"/>
      </w:tblBorders>
    </w:tblPr>
    <w:tblStylePr w:type="band1Horz">
      <w:rPr>
        <w:color w:val="8eaadb" w:themeColor="accent5" w:themeTint="99"/>
        <w:sz w:val="22"/>
      </w:rPr>
      <w:tcPr>
        <w:shd w:val="clear" w:color="cfdbf0" w:fill="cfdbf0" w:themeFill="accent5" w:themeFillTint="40"/>
      </w:tcPr>
    </w:tblStylePr>
    <w:tblStylePr w:type="band1Vert">
      <w:tcPr>
        <w:shd w:val="clear" w:color="cfdbf0" w:fill="cfdbf0" w:themeFill="accent5" w:themeFillTint="40"/>
      </w:tcPr>
    </w:tblStylePr>
    <w:tblStylePr w:type="band2Horz">
      <w:rPr>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4472C4" w:themeColor="accent5" w:sz="4" w:space="0"/>
        </w:tcBorders>
      </w:tcPr>
    </w:tblStylePr>
    <w:tblStylePr w:type="lastCol">
      <w:rPr>
        <w:b/>
        <w:color w:val="8eaadb" w:themeColor="accent5" w:themeTint="99"/>
      </w:rPr>
    </w:tblStylePr>
    <w:tblStylePr w:type="lastRow">
      <w:rPr>
        <w:b/>
        <w:color w:val="8eaadb" w:themeColor="accent5" w:themeTint="99"/>
      </w:rPr>
      <w:tcPr>
        <w:tcBorders>
          <w:top w:val="single" w:color="4472C4" w:themeColor="accent5" w:sz="4" w:space="0"/>
        </w:tcBorders>
      </w:tcPr>
    </w:tblStylePr>
  </w:style>
  <w:style w:type="table" w:styleId="891" w:customStyle="1">
    <w:name w:val="List Table 6 Colorful - Accent 6"/>
    <w:basedOn w:val="724"/>
    <w:uiPriority w:val="99"/>
    <w:tblPr>
      <w:tblBorders>
        <w:top w:val="single" w:color="A9D08E" w:themeColor="accent6" w:themeTint="98" w:sz="4" w:space="0"/>
        <w:bottom w:val="single" w:color="A9D08E" w:themeColor="accent6" w:themeTint="98" w:sz="4" w:space="0"/>
      </w:tblBorders>
    </w:tblPr>
    <w:tblStylePr w:type="band1Horz">
      <w:rPr>
        <w:color w:val="a8d08d" w:themeColor="accent6" w:themeTint="99"/>
        <w:sz w:val="22"/>
      </w:rPr>
      <w:tcPr>
        <w:shd w:val="clear" w:color="daebcf" w:fill="daebcf" w:themeFill="accent6" w:themeFillTint="40"/>
      </w:tcPr>
    </w:tblStylePr>
    <w:tblStylePr w:type="band1Vert">
      <w:tcPr>
        <w:shd w:val="clear" w:color="daebcf" w:fill="daebcf" w:themeFill="accent6" w:themeFillTint="40"/>
      </w:tcPr>
    </w:tblStylePr>
    <w:tblStylePr w:type="band2Horz">
      <w:rPr>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70AD47" w:themeColor="accent6" w:sz="4" w:space="0"/>
        </w:tcBorders>
      </w:tcPr>
    </w:tblStylePr>
    <w:tblStylePr w:type="lastCol">
      <w:rPr>
        <w:b/>
        <w:color w:val="a8d08d" w:themeColor="accent6" w:themeTint="99"/>
      </w:rPr>
    </w:tblStylePr>
    <w:tblStylePr w:type="lastRow">
      <w:rPr>
        <w:b/>
        <w:color w:val="a8d08d" w:themeColor="accent6" w:themeTint="99"/>
      </w:rPr>
      <w:tcPr>
        <w:tcBorders>
          <w:top w:val="single" w:color="70AD47" w:themeColor="accent6" w:sz="4" w:space="0"/>
        </w:tcBorders>
      </w:tcPr>
    </w:tblStylePr>
  </w:style>
  <w:style w:type="table" w:styleId="892" w:customStyle="1">
    <w:name w:val="清单表 7 彩色1"/>
    <w:basedOn w:val="724"/>
    <w:uiPriority w:val="99"/>
    <w:tblPr>
      <w:tblBorders>
        <w:right w:val="single" w:color="7F7F7F" w:themeColor="text1" w:themeTint="80" w:sz="4" w:space="0"/>
      </w:tblBorders>
    </w:tblPr>
    <w:tblStylePr w:type="band1Horz">
      <w:rPr>
        <w:color w:val="7f7f7f" w:themeColor="text1" w:themeTint="80"/>
        <w:sz w:val="22"/>
      </w:rPr>
      <w:tcPr>
        <w:shd w:val="clear" w:color="bfbfbf" w:fill="bfbfbf" w:themeFill="text1" w:themeFillTint="40"/>
      </w:tcPr>
    </w:tblStylePr>
    <w:tblStylePr w:type="band1Vert">
      <w:tcPr>
        <w:shd w:val="clear" w:color="bfbfbf" w:fill="bfbfbf" w:themeFill="text1" w:themeFillTint="40"/>
      </w:tcPr>
    </w:tblStylePr>
    <w:tblStylePr w:type="band2Horz">
      <w:rPr>
        <w:color w:val="7f7f7f" w:themeColor="text1" w:themeTint="80"/>
        <w:sz w:val="22"/>
      </w:rPr>
    </w:tblStylePr>
    <w:tblStylePr w:type="firstCol">
      <w:rPr>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000000" w:themeColor="text1" w:sz="4" w:space="0"/>
        </w:tcBorders>
      </w:tcPr>
    </w:tblStylePr>
    <w:tblStylePr w:type="firstRow">
      <w:rPr>
        <w:i/>
        <w:color w:val="7f7f7f" w:themeColor="text1" w:themeTint="80"/>
        <w:sz w:val="22"/>
      </w:r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7f7f7f" w:themeColor="text1" w:themeTint="80"/>
        <w:sz w:val="22"/>
      </w:rPr>
      <w:tcPr>
        <w:shd w:val="clear" w:color="ffffff" w:fill="auto"/>
        <w:tcBorders>
          <w:top w:val="none" w:color="000000" w:sz="4" w:space="0"/>
          <w:left w:val="single" w:color="000000" w:themeColor="text1" w:sz="4" w:space="0"/>
          <w:bottom w:val="none" w:color="000000" w:sz="4" w:space="0"/>
          <w:right w:val="none" w:color="000000" w:sz="4" w:space="0"/>
        </w:tcBorders>
      </w:tcPr>
    </w:tblStylePr>
    <w:tblStylePr w:type="lastRow">
      <w:rPr>
        <w:i/>
        <w:color w:val="7f7f7f" w:themeColor="text1" w:themeTint="80"/>
        <w:sz w:val="22"/>
      </w:r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7 Colorful - Accent 1"/>
    <w:basedOn w:val="724"/>
    <w:uiPriority w:val="99"/>
    <w:tblPr>
      <w:tblBorders>
        <w:right w:val="single" w:color="5B9BD5" w:themeColor="accent1" w:sz="4" w:space="0"/>
      </w:tblBorders>
    </w:tblPr>
    <w:tblStylePr w:type="band1Horz">
      <w:rPr>
        <w:color w:val="245a8c" w:themeColor="accent1" w:themeShade="94"/>
        <w:sz w:val="22"/>
      </w:rPr>
      <w:tcPr>
        <w:shd w:val="clear" w:color="d5e5f4" w:fill="d5e5f4" w:themeFill="accent1" w:themeFillTint="40"/>
      </w:tcPr>
    </w:tblStylePr>
    <w:tblStylePr w:type="band1Vert">
      <w:tcPr>
        <w:shd w:val="clear" w:color="d5e5f4" w:fill="d5e5f4" w:themeFill="accent1" w:themeFillTint="40"/>
      </w:tcPr>
    </w:tblStylePr>
    <w:tblStylePr w:type="band2Horz">
      <w:rPr>
        <w:color w:val="245a8c" w:themeColor="accent1" w:themeShade="94"/>
        <w:sz w:val="22"/>
      </w:rPr>
    </w:tblStylePr>
    <w:tblStylePr w:type="firstCol">
      <w:rPr>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i/>
        <w:color w:val="245a8c" w:themeColor="accent1" w:themeShade="94"/>
        <w:sz w:val="22"/>
      </w:rPr>
      <w:tcPr>
        <w:shd w:val="clear" w:color="ffffff"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i/>
        <w:color w:val="245a8c" w:themeColor="accent1" w:themeShade="94"/>
        <w:sz w:val="22"/>
      </w:rPr>
      <w:tcPr>
        <w:shd w:val="clear" w:color="ffffff"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24"/>
    <w:uiPriority w:val="99"/>
    <w:tblPr>
      <w:tblBorders>
        <w:right w:val="single" w:color="F4B184" w:themeColor="accent2" w:themeTint="97" w:sz="4" w:space="0"/>
      </w:tblBorders>
    </w:tblPr>
    <w:tblStylePr w:type="band1Horz">
      <w:rPr>
        <w:color w:val="f4b285" w:themeColor="accent2" w:themeTint="96"/>
        <w:sz w:val="22"/>
      </w:rPr>
      <w:tcPr>
        <w:shd w:val="clear" w:color="fadecb" w:fill="fadecb" w:themeFill="accent2" w:themeFillTint="40"/>
      </w:tcPr>
    </w:tblStylePr>
    <w:tblStylePr w:type="band1Vert">
      <w:tcPr>
        <w:shd w:val="clear" w:color="fadecb" w:fill="fadecb" w:themeFill="accent2" w:themeFillTint="40"/>
      </w:tcPr>
    </w:tblStylePr>
    <w:tblStylePr w:type="band2Horz">
      <w:rPr>
        <w:color w:val="f4b285" w:themeColor="accent2" w:themeTint="96"/>
        <w:sz w:val="22"/>
      </w:rPr>
    </w:tblStylePr>
    <w:tblStylePr w:type="firstCol">
      <w:rPr>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ED7D31" w:themeColor="accent2" w:sz="4" w:space="0"/>
        </w:tcBorders>
      </w:tcPr>
    </w:tblStylePr>
    <w:tblStylePr w:type="firstRow">
      <w:rPr>
        <w:i/>
        <w:color w:val="f4b285" w:themeColor="accent2" w:themeTint="96"/>
        <w:sz w:val="22"/>
      </w:rPr>
      <w:tcPr>
        <w:shd w:val="clear" w:color="ffffff" w:fill="ffffff" w:themeFill="light1"/>
        <w:tcBorders>
          <w:top w:val="none" w:color="000000" w:sz="4" w:space="0"/>
          <w:left w:val="none" w:color="000000" w:sz="4" w:space="0"/>
          <w:bottom w:val="single" w:color="ED7D31" w:themeColor="accent2" w:sz="4" w:space="0"/>
          <w:right w:val="none" w:color="000000" w:sz="4" w:space="0"/>
        </w:tcBorders>
      </w:tcPr>
    </w:tblStylePr>
    <w:tblStylePr w:type="lastCol">
      <w:rPr>
        <w:i/>
        <w:color w:val="f4b285" w:themeColor="accent2" w:themeTint="96"/>
        <w:sz w:val="22"/>
      </w:rPr>
      <w:tcPr>
        <w:shd w:val="clear" w:color="ffffff" w:fill="auto"/>
        <w:tcBorders>
          <w:top w:val="none" w:color="000000" w:sz="4" w:space="0"/>
          <w:left w:val="single" w:color="ED7D31" w:themeColor="accent2" w:sz="4" w:space="0"/>
          <w:bottom w:val="none" w:color="000000" w:sz="4" w:space="0"/>
          <w:right w:val="none" w:color="000000" w:sz="4" w:space="0"/>
        </w:tcBorders>
      </w:tcPr>
    </w:tblStylePr>
    <w:tblStylePr w:type="lastRow">
      <w:rPr>
        <w:i/>
        <w:color w:val="f4b285" w:themeColor="accent2" w:themeTint="96"/>
        <w:sz w:val="22"/>
      </w:rPr>
      <w:tcPr>
        <w:shd w:val="clear" w:color="ffffff" w:fill="ffffff" w:themeFill="light1"/>
        <w:tcBorders>
          <w:top w:val="single" w:color="ED7D31" w:themeColor="accent2" w:sz="4" w:space="0"/>
          <w:left w:val="none" w:color="000000" w:sz="4" w:space="0"/>
          <w:bottom w:val="none" w:color="000000" w:sz="4" w:space="0"/>
          <w:right w:val="none" w:color="000000" w:sz="4" w:space="0"/>
        </w:tcBorders>
      </w:tcPr>
    </w:tblStylePr>
  </w:style>
  <w:style w:type="table" w:styleId="895" w:customStyle="1">
    <w:name w:val="List Table 7 Colorful - Accent 3"/>
    <w:basedOn w:val="724"/>
    <w:uiPriority w:val="99"/>
    <w:tblPr>
      <w:tblBorders>
        <w:right w:val="single" w:color="C9C9C9" w:themeColor="accent3" w:themeTint="98" w:sz="4" w:space="0"/>
      </w:tblBorders>
    </w:tblPr>
    <w:tblStylePr w:type="band1Horz">
      <w:rPr>
        <w:color w:val="c9c9c9" w:themeColor="accent3" w:themeTint="99"/>
        <w:sz w:val="22"/>
      </w:rPr>
      <w:tcPr>
        <w:shd w:val="clear" w:color="e8e8e8" w:fill="e8e8e8" w:themeFill="accent3" w:themeFillTint="40"/>
      </w:tcPr>
    </w:tblStylePr>
    <w:tblStylePr w:type="band1Vert">
      <w:tcPr>
        <w:shd w:val="clear" w:color="e8e8e8" w:fill="e8e8e8" w:themeFill="accent3" w:themeFillTint="40"/>
      </w:tcPr>
    </w:tblStylePr>
    <w:tblStylePr w:type="band2Horz">
      <w:rPr>
        <w:color w:val="c9c9c9" w:themeColor="accent3" w:themeTint="99"/>
        <w:sz w:val="22"/>
      </w:rPr>
    </w:tblStylePr>
    <w:tblStylePr w:type="firstCol">
      <w:rPr>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A5A5A5" w:themeColor="accent3" w:sz="4" w:space="0"/>
        </w:tcBorders>
      </w:tcPr>
    </w:tblStylePr>
    <w:tblStylePr w:type="firstRow">
      <w:rPr>
        <w:i/>
        <w:color w:val="c9c9c9" w:themeColor="accent3" w:themeTint="99"/>
        <w:sz w:val="22"/>
      </w:rPr>
      <w:tcPr>
        <w:shd w:val="clear" w:color="ffffff" w:fill="ffffff" w:themeFill="light1"/>
        <w:tcBorders>
          <w:top w:val="none" w:color="000000" w:sz="4" w:space="0"/>
          <w:left w:val="none" w:color="000000" w:sz="4" w:space="0"/>
          <w:bottom w:val="single" w:color="A5A5A5" w:themeColor="accent3" w:sz="4" w:space="0"/>
          <w:right w:val="none" w:color="000000" w:sz="4" w:space="0"/>
        </w:tcBorders>
      </w:tcPr>
    </w:tblStylePr>
    <w:tblStylePr w:type="lastCol">
      <w:rPr>
        <w:i/>
        <w:color w:val="c9c9c9" w:themeColor="accent3" w:themeTint="99"/>
        <w:sz w:val="22"/>
      </w:rPr>
      <w:tcPr>
        <w:shd w:val="clear" w:color="ffffff" w:fill="auto"/>
        <w:tcBorders>
          <w:top w:val="none" w:color="000000" w:sz="4" w:space="0"/>
          <w:left w:val="single" w:color="A5A5A5" w:themeColor="accent3" w:sz="4" w:space="0"/>
          <w:bottom w:val="none" w:color="000000" w:sz="4" w:space="0"/>
          <w:right w:val="none" w:color="000000" w:sz="4" w:space="0"/>
        </w:tcBorders>
      </w:tcPr>
    </w:tblStylePr>
    <w:tblStylePr w:type="lastRow">
      <w:rPr>
        <w:i/>
        <w:color w:val="c9c9c9" w:themeColor="accent3" w:themeTint="99"/>
        <w:sz w:val="22"/>
      </w:rPr>
      <w:tcPr>
        <w:shd w:val="clear" w:color="ffffff" w:fill="ffffff" w:themeFill="light1"/>
        <w:tcBorders>
          <w:top w:val="single" w:color="A5A5A5" w:themeColor="accent3" w:sz="4" w:space="0"/>
          <w:left w:val="none" w:color="000000" w:sz="4" w:space="0"/>
          <w:bottom w:val="none" w:color="000000" w:sz="4" w:space="0"/>
          <w:right w:val="none" w:color="000000" w:sz="4" w:space="0"/>
        </w:tcBorders>
      </w:tcPr>
    </w:tblStylePr>
  </w:style>
  <w:style w:type="table" w:styleId="896" w:customStyle="1">
    <w:name w:val="List Table 7 Colorful - Accent 4"/>
    <w:basedOn w:val="724"/>
    <w:uiPriority w:val="99"/>
    <w:tblPr>
      <w:tblBorders>
        <w:right w:val="single" w:color="FFD865" w:themeColor="accent4" w:themeTint="9A" w:sz="4" w:space="0"/>
      </w:tblBorders>
    </w:tblPr>
    <w:tblStylePr w:type="band1Horz">
      <w:rPr>
        <w:color w:val="ffd966" w:themeColor="accent4" w:themeTint="99"/>
        <w:sz w:val="22"/>
      </w:rPr>
      <w:tcPr>
        <w:shd w:val="clear" w:color="ffefbf" w:fill="ffefbf" w:themeFill="accent4" w:themeFillTint="40"/>
      </w:tcPr>
    </w:tblStylePr>
    <w:tblStylePr w:type="band1Vert">
      <w:tcPr>
        <w:shd w:val="clear" w:color="ffefbf" w:fill="ffefbf" w:themeFill="accent4" w:themeFillTint="40"/>
      </w:tcPr>
    </w:tblStylePr>
    <w:tblStylePr w:type="band2Horz">
      <w:rPr>
        <w:color w:val="ffd966" w:themeColor="accent4" w:themeTint="99"/>
        <w:sz w:val="22"/>
      </w:rPr>
    </w:tblStylePr>
    <w:tblStylePr w:type="firstCol">
      <w:rPr>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C000" w:themeColor="accent4" w:sz="4" w:space="0"/>
        </w:tcBorders>
      </w:tcPr>
    </w:tblStylePr>
    <w:tblStylePr w:type="firstRow">
      <w:rPr>
        <w:i/>
        <w:color w:val="ffd966" w:themeColor="accent4" w:themeTint="99"/>
        <w:sz w:val="22"/>
      </w:rPr>
      <w:tcPr>
        <w:shd w:val="clear" w:color="ffffff" w:fill="ffffff" w:themeFill="light1"/>
        <w:tcBorders>
          <w:top w:val="none" w:color="000000" w:sz="4" w:space="0"/>
          <w:left w:val="none" w:color="000000" w:sz="4" w:space="0"/>
          <w:bottom w:val="single" w:color="FFC000" w:themeColor="accent4" w:sz="4" w:space="0"/>
          <w:right w:val="none" w:color="000000" w:sz="4" w:space="0"/>
        </w:tcBorders>
      </w:tcPr>
    </w:tblStylePr>
    <w:tblStylePr w:type="lastCol">
      <w:rPr>
        <w:i/>
        <w:color w:val="ffd966" w:themeColor="accent4" w:themeTint="99"/>
        <w:sz w:val="22"/>
      </w:rPr>
      <w:tcPr>
        <w:shd w:val="clear" w:color="ffffff" w:fill="auto"/>
        <w:tcBorders>
          <w:top w:val="none" w:color="000000" w:sz="4" w:space="0"/>
          <w:left w:val="single" w:color="FFC000" w:themeColor="accent4" w:sz="4" w:space="0"/>
          <w:bottom w:val="none" w:color="000000" w:sz="4" w:space="0"/>
          <w:right w:val="none" w:color="000000" w:sz="4" w:space="0"/>
        </w:tcBorders>
      </w:tcPr>
    </w:tblStylePr>
    <w:tblStylePr w:type="lastRow">
      <w:rPr>
        <w:i/>
        <w:color w:val="ffd966" w:themeColor="accent4" w:themeTint="99"/>
        <w:sz w:val="22"/>
      </w:rPr>
      <w:tcPr>
        <w:shd w:val="clear" w:color="ffffff" w:fill="ffffff" w:themeFill="light1"/>
        <w:tcBorders>
          <w:top w:val="single" w:color="FFC000" w:themeColor="accent4" w:sz="4" w:space="0"/>
          <w:left w:val="none" w:color="000000" w:sz="4" w:space="0"/>
          <w:bottom w:val="none" w:color="000000" w:sz="4" w:space="0"/>
          <w:right w:val="none" w:color="000000" w:sz="4" w:space="0"/>
        </w:tcBorders>
      </w:tcPr>
    </w:tblStylePr>
  </w:style>
  <w:style w:type="table" w:styleId="897" w:customStyle="1">
    <w:name w:val="List Table 7 Colorful - Accent 5"/>
    <w:basedOn w:val="724"/>
    <w:uiPriority w:val="99"/>
    <w:tblPr>
      <w:tblBorders>
        <w:right w:val="single" w:color="8DA9DB" w:themeColor="accent5" w:themeTint="9A" w:sz="4" w:space="0"/>
      </w:tblBorders>
    </w:tblPr>
    <w:tblStylePr w:type="band1Horz">
      <w:rPr>
        <w:color w:val="8eaadb" w:themeColor="accent5" w:themeTint="99"/>
        <w:sz w:val="22"/>
      </w:rPr>
      <w:tcPr>
        <w:shd w:val="clear" w:color="cfdbf0" w:fill="cfdbf0" w:themeFill="accent5" w:themeFillTint="40"/>
      </w:tcPr>
    </w:tblStylePr>
    <w:tblStylePr w:type="band1Vert">
      <w:tcPr>
        <w:shd w:val="clear" w:color="cfdbf0" w:fill="cfdbf0" w:themeFill="accent5" w:themeFillTint="40"/>
      </w:tcPr>
    </w:tblStylePr>
    <w:tblStylePr w:type="band2Horz">
      <w:rPr>
        <w:color w:val="8eaadb" w:themeColor="accent5" w:themeTint="99"/>
        <w:sz w:val="22"/>
      </w:rPr>
    </w:tblStylePr>
    <w:tblStylePr w:type="firstCol">
      <w:rPr>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4472C4" w:themeColor="accent5" w:sz="4" w:space="0"/>
        </w:tcBorders>
      </w:tcPr>
    </w:tblStylePr>
    <w:tblStylePr w:type="firstRow">
      <w:rPr>
        <w:i/>
        <w:color w:val="8eaadb" w:themeColor="accent5" w:themeTint="99"/>
        <w:sz w:val="22"/>
      </w:rPr>
      <w:tcPr>
        <w:shd w:val="clear" w:color="ffffff" w:fill="ffffff" w:themeFill="light1"/>
        <w:tcBorders>
          <w:top w:val="none" w:color="000000" w:sz="4" w:space="0"/>
          <w:left w:val="none" w:color="000000" w:sz="4" w:space="0"/>
          <w:bottom w:val="single" w:color="4472C4" w:themeColor="accent5" w:sz="4" w:space="0"/>
          <w:right w:val="none" w:color="000000" w:sz="4" w:space="0"/>
        </w:tcBorders>
      </w:tcPr>
    </w:tblStylePr>
    <w:tblStylePr w:type="lastCol">
      <w:rPr>
        <w:i/>
        <w:color w:val="8eaadb" w:themeColor="accent5" w:themeTint="99"/>
        <w:sz w:val="22"/>
      </w:rPr>
      <w:tcPr>
        <w:shd w:val="clear" w:color="ffffff" w:fill="auto"/>
        <w:tcBorders>
          <w:top w:val="none" w:color="000000" w:sz="4" w:space="0"/>
          <w:left w:val="single" w:color="4472C4" w:themeColor="accent5" w:sz="4" w:space="0"/>
          <w:bottom w:val="none" w:color="000000" w:sz="4" w:space="0"/>
          <w:right w:val="none" w:color="000000" w:sz="4" w:space="0"/>
        </w:tcBorders>
      </w:tcPr>
    </w:tblStylePr>
    <w:tblStylePr w:type="lastRow">
      <w:rPr>
        <w:i/>
        <w:color w:val="8eaadb" w:themeColor="accent5" w:themeTint="99"/>
        <w:sz w:val="22"/>
      </w:rPr>
      <w:tcPr>
        <w:shd w:val="clear" w:color="ffffff" w:fill="ffffff" w:themeFill="light1"/>
        <w:tcBorders>
          <w:top w:val="single" w:color="4472C4" w:themeColor="accent5" w:sz="4" w:space="0"/>
          <w:left w:val="none" w:color="000000" w:sz="4" w:space="0"/>
          <w:bottom w:val="none" w:color="000000" w:sz="4" w:space="0"/>
          <w:right w:val="none" w:color="000000" w:sz="4" w:space="0"/>
        </w:tcBorders>
      </w:tcPr>
    </w:tblStylePr>
  </w:style>
  <w:style w:type="table" w:styleId="898" w:customStyle="1">
    <w:name w:val="List Table 7 Colorful - Accent 6"/>
    <w:basedOn w:val="724"/>
    <w:uiPriority w:val="99"/>
    <w:tblPr>
      <w:tblBorders>
        <w:right w:val="single" w:color="A9D08E" w:themeColor="accent6" w:themeTint="98" w:sz="4" w:space="0"/>
      </w:tblBorders>
    </w:tblPr>
    <w:tblStylePr w:type="band1Horz">
      <w:rPr>
        <w:color w:val="a8d08d" w:themeColor="accent6" w:themeTint="99"/>
        <w:sz w:val="22"/>
      </w:rPr>
      <w:tcPr>
        <w:shd w:val="clear" w:color="daebcf" w:fill="daebcf" w:themeFill="accent6" w:themeFillTint="40"/>
      </w:tcPr>
    </w:tblStylePr>
    <w:tblStylePr w:type="band1Vert">
      <w:tcPr>
        <w:shd w:val="clear" w:color="daebcf" w:fill="daebcf" w:themeFill="accent6" w:themeFillTint="40"/>
      </w:tcPr>
    </w:tblStylePr>
    <w:tblStylePr w:type="band2Horz">
      <w:rPr>
        <w:color w:val="a8d08d" w:themeColor="accent6" w:themeTint="99"/>
        <w:sz w:val="22"/>
      </w:rPr>
    </w:tblStylePr>
    <w:tblStylePr w:type="firstCol">
      <w:rPr>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70AD47" w:themeColor="accent6" w:sz="4" w:space="0"/>
        </w:tcBorders>
      </w:tcPr>
    </w:tblStylePr>
    <w:tblStylePr w:type="firstRow">
      <w:rPr>
        <w:i/>
        <w:color w:val="a8d08d" w:themeColor="accent6" w:themeTint="99"/>
        <w:sz w:val="22"/>
      </w:rPr>
      <w:tcPr>
        <w:shd w:val="clear" w:color="ffffff" w:fill="ffffff" w:themeFill="light1"/>
        <w:tcBorders>
          <w:top w:val="none" w:color="000000" w:sz="4" w:space="0"/>
          <w:left w:val="none" w:color="000000" w:sz="4" w:space="0"/>
          <w:bottom w:val="single" w:color="70AD47" w:themeColor="accent6" w:sz="4" w:space="0"/>
          <w:right w:val="none" w:color="000000" w:sz="4" w:space="0"/>
        </w:tcBorders>
      </w:tcPr>
    </w:tblStylePr>
    <w:tblStylePr w:type="lastCol">
      <w:rPr>
        <w:i/>
        <w:color w:val="a8d08d" w:themeColor="accent6" w:themeTint="99"/>
        <w:sz w:val="22"/>
      </w:rPr>
      <w:tcPr>
        <w:shd w:val="clear" w:color="ffffff" w:fill="auto"/>
        <w:tcBorders>
          <w:top w:val="none" w:color="000000" w:sz="4" w:space="0"/>
          <w:left w:val="single" w:color="70AD47" w:themeColor="accent6" w:sz="4" w:space="0"/>
          <w:bottom w:val="none" w:color="000000" w:sz="4" w:space="0"/>
          <w:right w:val="none" w:color="000000" w:sz="4" w:space="0"/>
        </w:tcBorders>
      </w:tcPr>
    </w:tblStylePr>
    <w:tblStylePr w:type="lastRow">
      <w:rPr>
        <w:i/>
        <w:color w:val="a8d08d" w:themeColor="accent6" w:themeTint="99"/>
        <w:sz w:val="22"/>
      </w:rPr>
      <w:tcPr>
        <w:shd w:val="clear" w:color="ffffff" w:fill="ffffff" w:themeFill="light1"/>
        <w:tcBorders>
          <w:top w:val="single" w:color="70AD47" w:themeColor="accent6" w:sz="4" w:space="0"/>
          <w:left w:val="none" w:color="000000" w:sz="4" w:space="0"/>
          <w:bottom w:val="none" w:color="000000" w:sz="4" w:space="0"/>
          <w:right w:val="none" w:color="000000" w:sz="4" w:space="0"/>
        </w:tcBorders>
      </w:tcPr>
    </w:tblStylePr>
  </w:style>
  <w:style w:type="table" w:styleId="899" w:customStyle="1">
    <w:name w:val="Lined - Accent"/>
    <w:basedOn w:val="724"/>
    <w:uiPriority w:val="99"/>
    <w:qFormat/>
    <w:rPr>
      <w:color w:val="404040"/>
    </w:rPr>
    <w:tblPr/>
    <w:tblStylePr w:type="band1Horz">
      <w:rPr>
        <w:color w:val="404040"/>
        <w:sz w:val="22"/>
      </w:rPr>
    </w:tblStylePr>
    <w:tblStylePr w:type="band1Vert">
      <w:rPr>
        <w:color w:val="404040"/>
        <w:sz w:val="22"/>
      </w:rPr>
    </w:tblStylePr>
    <w:tblStylePr w:type="band2Horz">
      <w:rPr>
        <w:color w:val="404040"/>
        <w:sz w:val="22"/>
      </w:rPr>
      <w:tcPr>
        <w:shd w:val="clear" w:color="f2f2f2" w:fill="f2f2f2" w:themeFill="text1" w:themeFillTint="0D"/>
      </w:tcPr>
    </w:tblStylePr>
    <w:tblStylePr w:type="band2Vert">
      <w:rPr>
        <w:color w:val="404040"/>
        <w:sz w:val="22"/>
      </w:rPr>
      <w:tcPr>
        <w:shd w:val="clear" w:color="f2f2f2" w:fill="f2f2f2" w:themeFill="text1" w:themeFillTint="0D"/>
      </w:tcPr>
    </w:tblStylePr>
    <w:tblStylePr w:type="firstCol">
      <w:rPr>
        <w:color w:val="f2f2f2"/>
        <w:sz w:val="22"/>
      </w:rPr>
      <w:tcPr>
        <w:shd w:val="clear" w:color="7f7f7f" w:fill="7f7f7f" w:themeFill="text1" w:themeFillTint="80"/>
      </w:tcPr>
    </w:tblStylePr>
    <w:tblStylePr w:type="firstRow">
      <w:rPr>
        <w:color w:val="f2f2f2"/>
        <w:sz w:val="22"/>
      </w:rPr>
      <w:tcPr>
        <w:shd w:val="clear" w:color="7f7f7f" w:fill="7f7f7f" w:themeFill="text1" w:themeFillTint="80"/>
      </w:tcPr>
    </w:tblStylePr>
    <w:tblStylePr w:type="lastCol">
      <w:rPr>
        <w:color w:val="f2f2f2"/>
        <w:sz w:val="22"/>
      </w:rPr>
      <w:tcPr>
        <w:shd w:val="clear" w:color="7f7f7f" w:fill="7f7f7f" w:themeFill="text1" w:themeFillTint="80"/>
      </w:tcPr>
    </w:tblStylePr>
    <w:tblStylePr w:type="lastRow">
      <w:rPr>
        <w:color w:val="f2f2f2"/>
        <w:sz w:val="22"/>
      </w:rPr>
      <w:tcPr>
        <w:shd w:val="clear" w:color="7f7f7f" w:fill="7f7f7f" w:themeFill="text1" w:themeFillTint="80"/>
      </w:tcPr>
    </w:tblStylePr>
  </w:style>
  <w:style w:type="table" w:styleId="900" w:customStyle="1">
    <w:name w:val="Lined - Accent 1"/>
    <w:basedOn w:val="724"/>
    <w:uiPriority w:val="99"/>
    <w:rPr>
      <w:color w:val="404040"/>
    </w:rPr>
    <w:tblPr/>
    <w:tblStylePr w:type="band1Horz">
      <w:rPr>
        <w:color w:val="404040"/>
        <w:sz w:val="22"/>
      </w:rPr>
    </w:tblStylePr>
    <w:tblStylePr w:type="band1Vert">
      <w:rPr>
        <w:color w:val="404040"/>
        <w:sz w:val="22"/>
      </w:rPr>
    </w:tblStylePr>
    <w:tblStylePr w:type="band2Horz">
      <w:rPr>
        <w:color w:val="404040"/>
        <w:sz w:val="22"/>
      </w:rPr>
      <w:tcPr>
        <w:shd w:val="clear" w:color="cbdff1" w:fill="cbdff1" w:themeFill="accent1" w:themeFillTint="50"/>
      </w:tcPr>
    </w:tblStylePr>
    <w:tblStylePr w:type="band2Vert">
      <w:rPr>
        <w:color w:val="404040"/>
        <w:sz w:val="22"/>
      </w:rPr>
      <w:tcPr>
        <w:shd w:val="clear" w:color="cbdff1" w:fill="cbdff1" w:themeFill="accent1" w:themeFillTint="50"/>
      </w:tcPr>
    </w:tblStylePr>
    <w:tblStylePr w:type="firstCol">
      <w:rPr>
        <w:color w:val="f2f2f2"/>
        <w:sz w:val="22"/>
      </w:rPr>
      <w:tcPr>
        <w:shd w:val="clear" w:color="68a2d8" w:fill="68a2d8" w:themeFill="accent1" w:themeFillTint="EA"/>
      </w:tcPr>
    </w:tblStylePr>
    <w:tblStylePr w:type="firstRow">
      <w:rPr>
        <w:color w:val="f2f2f2"/>
        <w:sz w:val="22"/>
      </w:rPr>
      <w:tcPr>
        <w:shd w:val="clear" w:color="68a2d8" w:fill="68a2d8" w:themeFill="accent1" w:themeFillTint="EA"/>
      </w:tcPr>
    </w:tblStylePr>
    <w:tblStylePr w:type="lastCol">
      <w:rPr>
        <w:color w:val="f2f2f2"/>
        <w:sz w:val="22"/>
      </w:rPr>
      <w:tcPr>
        <w:shd w:val="clear" w:color="68a2d8" w:fill="68a2d8" w:themeFill="accent1" w:themeFillTint="EA"/>
      </w:tcPr>
    </w:tblStylePr>
    <w:tblStylePr w:type="lastRow">
      <w:rPr>
        <w:color w:val="f2f2f2"/>
        <w:sz w:val="22"/>
      </w:rPr>
      <w:tcPr>
        <w:shd w:val="clear" w:color="68a2d8" w:fill="68a2d8" w:themeFill="accent1" w:themeFillTint="EA"/>
      </w:tcPr>
    </w:tblStylePr>
  </w:style>
  <w:style w:type="table" w:styleId="901" w:customStyle="1">
    <w:name w:val="Lined - Accent 2"/>
    <w:basedOn w:val="724"/>
    <w:uiPriority w:val="99"/>
    <w:rPr>
      <w:color w:val="404040"/>
    </w:rPr>
    <w:tblPr/>
    <w:tblStylePr w:type="band1Horz">
      <w:rPr>
        <w:color w:val="404040"/>
        <w:sz w:val="22"/>
      </w:rPr>
    </w:tblStylePr>
    <w:tblStylePr w:type="band1Vert">
      <w:rPr>
        <w:color w:val="404040"/>
        <w:sz w:val="22"/>
      </w:rPr>
    </w:tblStylePr>
    <w:tblStylePr w:type="band2Horz">
      <w:rPr>
        <w:color w:val="404040"/>
        <w:sz w:val="22"/>
      </w:rPr>
      <w:tcPr>
        <w:shd w:val="clear" w:color="fbe5d6" w:fill="fbe5d6" w:themeFill="accent2" w:themeFillTint="32"/>
      </w:tcPr>
    </w:tblStylePr>
    <w:tblStylePr w:type="band2Vert">
      <w:rPr>
        <w:color w:val="404040"/>
        <w:sz w:val="22"/>
      </w:rPr>
      <w:tcPr>
        <w:shd w:val="clear" w:color="fbe5d6" w:fill="fbe5d6" w:themeFill="accent2" w:themeFillTint="32"/>
      </w:tcPr>
    </w:tblStylePr>
    <w:tblStylePr w:type="firstCol">
      <w:rPr>
        <w:color w:val="f2f2f2"/>
        <w:sz w:val="22"/>
      </w:rPr>
      <w:tcPr>
        <w:shd w:val="clear" w:color="f4b184" w:fill="f4b184" w:themeFill="accent2" w:themeFillTint="97"/>
      </w:tcPr>
    </w:tblStylePr>
    <w:tblStylePr w:type="firstRow">
      <w:rPr>
        <w:color w:val="f2f2f2"/>
        <w:sz w:val="22"/>
      </w:rPr>
      <w:tcPr>
        <w:shd w:val="clear" w:color="f4b184" w:fill="f4b184" w:themeFill="accent2" w:themeFillTint="97"/>
      </w:tcPr>
    </w:tblStylePr>
    <w:tblStylePr w:type="lastCol">
      <w:rPr>
        <w:color w:val="f2f2f2"/>
        <w:sz w:val="22"/>
      </w:rPr>
      <w:tcPr>
        <w:shd w:val="clear" w:color="f4b184" w:fill="f4b184" w:themeFill="accent2" w:themeFillTint="97"/>
      </w:tcPr>
    </w:tblStylePr>
    <w:tblStylePr w:type="lastRow">
      <w:rPr>
        <w:color w:val="f2f2f2"/>
        <w:sz w:val="22"/>
      </w:rPr>
      <w:tcPr>
        <w:shd w:val="clear" w:color="f4b184" w:fill="f4b184" w:themeFill="accent2" w:themeFillTint="97"/>
      </w:tcPr>
    </w:tblStylePr>
  </w:style>
  <w:style w:type="table" w:styleId="902" w:customStyle="1">
    <w:name w:val="Lined - Accent 3"/>
    <w:basedOn w:val="724"/>
    <w:uiPriority w:val="99"/>
    <w:rPr>
      <w:color w:val="404040"/>
    </w:rPr>
    <w:tblPr/>
    <w:tblStylePr w:type="band1Horz">
      <w:rPr>
        <w:color w:val="404040"/>
        <w:sz w:val="22"/>
      </w:rPr>
    </w:tblStylePr>
    <w:tblStylePr w:type="band1Vert">
      <w:rPr>
        <w:color w:val="404040"/>
        <w:sz w:val="22"/>
      </w:rPr>
    </w:tblStylePr>
    <w:tblStylePr w:type="band2Horz">
      <w:rPr>
        <w:color w:val="404040"/>
        <w:sz w:val="22"/>
      </w:rPr>
      <w:tcPr>
        <w:shd w:val="clear" w:color="ececec" w:fill="ececec" w:themeFill="accent3" w:themeFillTint="34"/>
      </w:tcPr>
    </w:tblStylePr>
    <w:tblStylePr w:type="band2Vert">
      <w:rPr>
        <w:color w:val="404040"/>
        <w:sz w:val="22"/>
      </w:rPr>
      <w:tcPr>
        <w:shd w:val="clear" w:color="ececec" w:fill="ececec" w:themeFill="accent3" w:themeFillTint="34"/>
      </w:tcPr>
    </w:tblStylePr>
    <w:tblStylePr w:type="firstCol">
      <w:rPr>
        <w:color w:val="f2f2f2"/>
        <w:sz w:val="22"/>
      </w:rPr>
      <w:tcPr>
        <w:shd w:val="clear" w:color="a5a5a5" w:fill="a5a5a5" w:themeFill="accent3" w:themeFillTint="FE"/>
      </w:tcPr>
    </w:tblStylePr>
    <w:tblStylePr w:type="firstRow">
      <w:rPr>
        <w:color w:val="f2f2f2"/>
        <w:sz w:val="22"/>
      </w:rPr>
      <w:tcPr>
        <w:shd w:val="clear" w:color="a5a5a5" w:fill="a5a5a5" w:themeFill="accent3" w:themeFillTint="FE"/>
      </w:tcPr>
    </w:tblStylePr>
    <w:tblStylePr w:type="lastCol">
      <w:rPr>
        <w:color w:val="f2f2f2"/>
        <w:sz w:val="22"/>
      </w:rPr>
      <w:tcPr>
        <w:shd w:val="clear" w:color="a5a5a5" w:fill="a5a5a5" w:themeFill="accent3" w:themeFillTint="FE"/>
      </w:tcPr>
    </w:tblStylePr>
    <w:tblStylePr w:type="lastRow">
      <w:rPr>
        <w:color w:val="f2f2f2"/>
        <w:sz w:val="22"/>
      </w:rPr>
      <w:tcPr>
        <w:shd w:val="clear" w:color="a5a5a5" w:fill="a5a5a5" w:themeFill="accent3" w:themeFillTint="FE"/>
      </w:tcPr>
    </w:tblStylePr>
  </w:style>
  <w:style w:type="table" w:styleId="903" w:customStyle="1">
    <w:name w:val="Lined - Accent 4"/>
    <w:basedOn w:val="724"/>
    <w:uiPriority w:val="99"/>
    <w:qFormat/>
    <w:rPr>
      <w:color w:val="404040"/>
    </w:rPr>
    <w:tblPr/>
    <w:tblStylePr w:type="band1Horz">
      <w:rPr>
        <w:color w:val="404040"/>
        <w:sz w:val="22"/>
      </w:rPr>
    </w:tblStylePr>
    <w:tblStylePr w:type="band1Vert">
      <w:rPr>
        <w:color w:val="404040"/>
        <w:sz w:val="22"/>
      </w:rPr>
    </w:tblStylePr>
    <w:tblStylePr w:type="band2Horz">
      <w:rPr>
        <w:color w:val="404040"/>
        <w:sz w:val="22"/>
      </w:rPr>
      <w:tcPr>
        <w:shd w:val="clear" w:color="fff2cb" w:fill="fff2cb" w:themeFill="accent4" w:themeFillTint="34"/>
      </w:tcPr>
    </w:tblStylePr>
    <w:tblStylePr w:type="band2Vert">
      <w:rPr>
        <w:color w:val="404040"/>
        <w:sz w:val="22"/>
      </w:rPr>
      <w:tcPr>
        <w:shd w:val="clear" w:color="fff2cb" w:fill="fff2cb" w:themeFill="accent4" w:themeFillTint="34"/>
      </w:tcPr>
    </w:tblStylePr>
    <w:tblStylePr w:type="firstCol">
      <w:rPr>
        <w:color w:val="f2f2f2"/>
        <w:sz w:val="22"/>
      </w:rPr>
      <w:tcPr>
        <w:shd w:val="clear" w:color="ffd865" w:fill="ffd865" w:themeFill="accent4" w:themeFillTint="9A"/>
      </w:tcPr>
    </w:tblStylePr>
    <w:tblStylePr w:type="firstRow">
      <w:rPr>
        <w:color w:val="f2f2f2"/>
        <w:sz w:val="22"/>
      </w:rPr>
      <w:tcPr>
        <w:shd w:val="clear" w:color="ffd865" w:fill="ffd865" w:themeFill="accent4" w:themeFillTint="9A"/>
      </w:tcPr>
    </w:tblStylePr>
    <w:tblStylePr w:type="lastCol">
      <w:rPr>
        <w:color w:val="f2f2f2"/>
        <w:sz w:val="22"/>
      </w:rPr>
      <w:tcPr>
        <w:shd w:val="clear" w:color="ffd865" w:fill="ffd865" w:themeFill="accent4" w:themeFillTint="9A"/>
      </w:tcPr>
    </w:tblStylePr>
    <w:tblStylePr w:type="lastRow">
      <w:rPr>
        <w:color w:val="f2f2f2"/>
        <w:sz w:val="22"/>
      </w:rPr>
      <w:tcPr>
        <w:shd w:val="clear" w:color="ffd865" w:fill="ffd865" w:themeFill="accent4" w:themeFillTint="9A"/>
      </w:tcPr>
    </w:tblStylePr>
  </w:style>
  <w:style w:type="table" w:styleId="904" w:customStyle="1">
    <w:name w:val="Lined - Accent 5"/>
    <w:basedOn w:val="724"/>
    <w:uiPriority w:val="99"/>
    <w:rPr>
      <w:color w:val="404040"/>
    </w:rPr>
    <w:tblPr/>
    <w:tblStylePr w:type="band1Horz">
      <w:rPr>
        <w:color w:val="404040"/>
        <w:sz w:val="22"/>
      </w:rPr>
    </w:tblStylePr>
    <w:tblStylePr w:type="band1Vert">
      <w:rPr>
        <w:color w:val="404040"/>
        <w:sz w:val="22"/>
      </w:rPr>
    </w:tblStylePr>
    <w:tblStylePr w:type="band2Horz">
      <w:rPr>
        <w:color w:val="404040"/>
        <w:sz w:val="22"/>
      </w:rPr>
      <w:tcPr>
        <w:shd w:val="clear" w:color="d8e2f3" w:fill="d8e2f3" w:themeFill="accent5" w:themeFillTint="34"/>
      </w:tcPr>
    </w:tblStylePr>
    <w:tblStylePr w:type="band2Vert">
      <w:rPr>
        <w:color w:val="404040"/>
        <w:sz w:val="22"/>
      </w:rPr>
      <w:tcPr>
        <w:shd w:val="clear" w:color="d8e2f3" w:fill="d8e2f3" w:themeFill="accent5" w:themeFillTint="34"/>
      </w:tcPr>
    </w:tblStylePr>
    <w:tblStylePr w:type="firstCol">
      <w:rPr>
        <w:color w:val="f2f2f2"/>
        <w:sz w:val="22"/>
      </w:rPr>
      <w:tcPr>
        <w:shd w:val="clear" w:color="4472c4" w:fill="4472c4" w:themeFill="accent5"/>
      </w:tcPr>
    </w:tblStylePr>
    <w:tblStylePr w:type="firstRow">
      <w:rPr>
        <w:color w:val="f2f2f2"/>
        <w:sz w:val="22"/>
      </w:rPr>
      <w:tcPr>
        <w:shd w:val="clear" w:color="4472c4" w:fill="4472c4" w:themeFill="accent5"/>
      </w:tcPr>
    </w:tblStylePr>
    <w:tblStylePr w:type="lastCol">
      <w:rPr>
        <w:color w:val="f2f2f2"/>
        <w:sz w:val="22"/>
      </w:rPr>
      <w:tcPr>
        <w:shd w:val="clear" w:color="4472c4" w:fill="4472c4" w:themeFill="accent5"/>
      </w:tcPr>
    </w:tblStylePr>
    <w:tblStylePr w:type="lastRow">
      <w:rPr>
        <w:color w:val="f2f2f2"/>
        <w:sz w:val="22"/>
      </w:rPr>
      <w:tcPr>
        <w:shd w:val="clear" w:color="4472c4" w:fill="4472c4" w:themeFill="accent5"/>
      </w:tcPr>
    </w:tblStylePr>
  </w:style>
  <w:style w:type="table" w:styleId="905" w:customStyle="1">
    <w:name w:val="Lined - Accent 6"/>
    <w:basedOn w:val="724"/>
    <w:uiPriority w:val="99"/>
    <w:rPr>
      <w:color w:val="404040"/>
    </w:rPr>
    <w:tblPr/>
    <w:tblStylePr w:type="band1Horz">
      <w:rPr>
        <w:color w:val="404040"/>
        <w:sz w:val="22"/>
      </w:rPr>
    </w:tblStylePr>
    <w:tblStylePr w:type="band1Vert">
      <w:rPr>
        <w:color w:val="404040"/>
        <w:sz w:val="22"/>
      </w:rPr>
    </w:tblStylePr>
    <w:tblStylePr w:type="band2Horz">
      <w:rPr>
        <w:color w:val="404040"/>
        <w:sz w:val="22"/>
      </w:rPr>
      <w:tcPr>
        <w:shd w:val="clear" w:color="e1efd8" w:fill="e1efd8" w:themeFill="accent6" w:themeFillTint="34"/>
      </w:tcPr>
    </w:tblStylePr>
    <w:tblStylePr w:type="band2Vert">
      <w:rPr>
        <w:color w:val="404040"/>
        <w:sz w:val="22"/>
      </w:rPr>
      <w:tcPr>
        <w:shd w:val="clear" w:color="e1efd8" w:fill="e1efd8" w:themeFill="accent6" w:themeFillTint="34"/>
      </w:tcPr>
    </w:tblStylePr>
    <w:tblStylePr w:type="firstCol">
      <w:rPr>
        <w:color w:val="f2f2f2"/>
        <w:sz w:val="22"/>
      </w:rPr>
      <w:tcPr>
        <w:shd w:val="clear" w:color="70ad47" w:fill="70ad47" w:themeFill="accent6"/>
      </w:tcPr>
    </w:tblStylePr>
    <w:tblStylePr w:type="firstRow">
      <w:rPr>
        <w:color w:val="f2f2f2"/>
        <w:sz w:val="22"/>
      </w:rPr>
      <w:tcPr>
        <w:shd w:val="clear" w:color="70ad47" w:fill="70ad47" w:themeFill="accent6"/>
      </w:tcPr>
    </w:tblStylePr>
    <w:tblStylePr w:type="lastCol">
      <w:rPr>
        <w:color w:val="f2f2f2"/>
        <w:sz w:val="22"/>
      </w:rPr>
      <w:tcPr>
        <w:shd w:val="clear" w:color="70ad47" w:fill="70ad47" w:themeFill="accent6"/>
      </w:tcPr>
    </w:tblStylePr>
    <w:tblStylePr w:type="lastRow">
      <w:rPr>
        <w:color w:val="f2f2f2"/>
        <w:sz w:val="22"/>
      </w:rPr>
      <w:tcPr>
        <w:shd w:val="clear" w:color="70ad47" w:fill="70ad47" w:themeFill="accent6"/>
      </w:tcPr>
    </w:tblStylePr>
  </w:style>
  <w:style w:type="table" w:styleId="906" w:customStyle="1">
    <w:name w:val="Bordered &amp; Lined - Accent"/>
    <w:basedOn w:val="724"/>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color w:val="404040"/>
        <w:sz w:val="22"/>
      </w:rPr>
    </w:tblStylePr>
    <w:tblStylePr w:type="band1Vert">
      <w:rPr>
        <w:color w:val="404040"/>
        <w:sz w:val="22"/>
      </w:rPr>
    </w:tblStylePr>
    <w:tblStylePr w:type="band2Horz">
      <w:rPr>
        <w:color w:val="404040"/>
        <w:sz w:val="22"/>
      </w:rPr>
      <w:tcPr>
        <w:shd w:val="clear" w:color="f2f2f2" w:fill="f2f2f2" w:themeFill="text1" w:themeFillTint="0D"/>
      </w:tcPr>
    </w:tblStylePr>
    <w:tblStylePr w:type="band2Vert">
      <w:rPr>
        <w:color w:val="404040"/>
        <w:sz w:val="22"/>
      </w:rPr>
      <w:tcPr>
        <w:shd w:val="clear" w:color="f2f2f2" w:fill="f2f2f2" w:themeFill="text1" w:themeFillTint="0D"/>
      </w:tcPr>
    </w:tblStylePr>
    <w:tblStylePr w:type="firstCol">
      <w:rPr>
        <w:color w:val="f2f2f2"/>
        <w:sz w:val="22"/>
      </w:rPr>
      <w:tcPr>
        <w:shd w:val="clear" w:color="7f7f7f" w:fill="7f7f7f" w:themeFill="text1" w:themeFillTint="80"/>
      </w:tcPr>
    </w:tblStylePr>
    <w:tblStylePr w:type="firstRow">
      <w:rPr>
        <w:color w:val="f2f2f2"/>
        <w:sz w:val="22"/>
      </w:rPr>
      <w:tcPr>
        <w:shd w:val="clear" w:color="7f7f7f" w:fill="7f7f7f" w:themeFill="text1" w:themeFillTint="80"/>
      </w:tcPr>
    </w:tblStylePr>
    <w:tblStylePr w:type="lastCol">
      <w:rPr>
        <w:color w:val="f2f2f2"/>
        <w:sz w:val="22"/>
      </w:rPr>
      <w:tcPr>
        <w:shd w:val="clear" w:color="7f7f7f" w:fill="7f7f7f" w:themeFill="text1" w:themeFillTint="80"/>
      </w:tcPr>
    </w:tblStylePr>
    <w:tblStylePr w:type="lastRow">
      <w:rPr>
        <w:color w:val="f2f2f2"/>
        <w:sz w:val="22"/>
      </w:rPr>
      <w:tcPr>
        <w:shd w:val="clear" w:color="7f7f7f" w:fill="7f7f7f" w:themeFill="text1" w:themeFillTint="80"/>
      </w:tcPr>
    </w:tblStylePr>
  </w:style>
  <w:style w:type="table" w:styleId="907" w:customStyle="1">
    <w:name w:val="Bordered &amp; Lined - Accent 1"/>
    <w:basedOn w:val="724"/>
    <w:uiPriority w:val="99"/>
    <w:rPr>
      <w:color w:val="404040"/>
    </w:rPr>
    <w:tblPr>
      <w:tblBorders>
        <w:top w:val="single" w:color="5B9BD5" w:themeColor="accent1" w:sz="4" w:space="0"/>
        <w:left w:val="single" w:color="5B9BD5" w:themeColor="accent1" w:sz="4" w:space="0"/>
        <w:bottom w:val="single" w:color="5B9BD5" w:themeColor="accent1" w:sz="4" w:space="0"/>
        <w:right w:val="single" w:color="5B9BD5" w:themeColor="accent1" w:sz="4" w:space="0"/>
        <w:insideH w:val="single" w:color="5B9BD5" w:themeColor="accent1" w:sz="4" w:space="0"/>
        <w:insideV w:val="single" w:color="5B9BD5" w:themeColor="accent1" w:sz="4" w:space="0"/>
      </w:tblBorders>
    </w:tblPr>
    <w:tblStylePr w:type="band1Horz">
      <w:rPr>
        <w:color w:val="404040"/>
        <w:sz w:val="22"/>
      </w:rPr>
    </w:tblStylePr>
    <w:tblStylePr w:type="band1Vert">
      <w:rPr>
        <w:color w:val="404040"/>
        <w:sz w:val="22"/>
      </w:rPr>
    </w:tblStylePr>
    <w:tblStylePr w:type="band2Horz">
      <w:rPr>
        <w:color w:val="404040"/>
        <w:sz w:val="22"/>
      </w:rPr>
      <w:tcPr>
        <w:shd w:val="clear" w:color="cbdff1" w:fill="cbdff1" w:themeFill="accent1" w:themeFillTint="50"/>
      </w:tcPr>
    </w:tblStylePr>
    <w:tblStylePr w:type="band2Vert">
      <w:rPr>
        <w:color w:val="404040"/>
        <w:sz w:val="22"/>
      </w:rPr>
      <w:tcPr>
        <w:shd w:val="clear" w:color="cbdff1" w:fill="cbdff1" w:themeFill="accent1" w:themeFillTint="50"/>
      </w:tcPr>
    </w:tblStylePr>
    <w:tblStylePr w:type="firstCol">
      <w:rPr>
        <w:color w:val="f2f2f2"/>
        <w:sz w:val="22"/>
      </w:rPr>
      <w:tcPr>
        <w:shd w:val="clear" w:color="68a2d8" w:fill="68a2d8" w:themeFill="accent1" w:themeFillTint="EA"/>
      </w:tcPr>
    </w:tblStylePr>
    <w:tblStylePr w:type="firstRow">
      <w:rPr>
        <w:color w:val="f2f2f2"/>
        <w:sz w:val="22"/>
      </w:rPr>
      <w:tcPr>
        <w:shd w:val="clear" w:color="68a2d8" w:fill="68a2d8" w:themeFill="accent1" w:themeFillTint="EA"/>
      </w:tcPr>
    </w:tblStylePr>
    <w:tblStylePr w:type="lastCol">
      <w:rPr>
        <w:color w:val="f2f2f2"/>
        <w:sz w:val="22"/>
      </w:rPr>
      <w:tcPr>
        <w:shd w:val="clear" w:color="68a2d8" w:fill="68a2d8" w:themeFill="accent1" w:themeFillTint="EA"/>
      </w:tcPr>
    </w:tblStylePr>
    <w:tblStylePr w:type="lastRow">
      <w:rPr>
        <w:color w:val="f2f2f2"/>
        <w:sz w:val="22"/>
      </w:rPr>
      <w:tcPr>
        <w:shd w:val="clear" w:color="68a2d8" w:fill="68a2d8" w:themeFill="accent1" w:themeFillTint="EA"/>
      </w:tcPr>
    </w:tblStylePr>
  </w:style>
  <w:style w:type="table" w:styleId="908" w:customStyle="1">
    <w:name w:val="Bordered &amp; Lined - Accent 2"/>
    <w:basedOn w:val="724"/>
    <w:uiPriority w:val="99"/>
    <w:rPr>
      <w:color w:val="404040"/>
    </w:rPr>
    <w:tblPr>
      <w:tblBorders>
        <w:top w:val="single" w:color="ED7D31" w:themeColor="accent2" w:sz="4" w:space="0"/>
        <w:left w:val="single" w:color="ED7D31" w:themeColor="accent2" w:sz="4" w:space="0"/>
        <w:bottom w:val="single" w:color="ED7D31" w:themeColor="accent2" w:sz="4" w:space="0"/>
        <w:right w:val="single" w:color="ED7D31" w:themeColor="accent2" w:sz="4" w:space="0"/>
        <w:insideH w:val="single" w:color="ED7D31" w:themeColor="accent2" w:sz="4" w:space="0"/>
        <w:insideV w:val="single" w:color="ED7D31" w:themeColor="accent2" w:sz="4" w:space="0"/>
      </w:tblBorders>
    </w:tblPr>
    <w:tblStylePr w:type="band1Horz">
      <w:rPr>
        <w:color w:val="404040"/>
        <w:sz w:val="22"/>
      </w:rPr>
    </w:tblStylePr>
    <w:tblStylePr w:type="band1Vert">
      <w:rPr>
        <w:color w:val="404040"/>
        <w:sz w:val="22"/>
      </w:rPr>
    </w:tblStylePr>
    <w:tblStylePr w:type="band2Horz">
      <w:rPr>
        <w:color w:val="404040"/>
        <w:sz w:val="22"/>
      </w:rPr>
      <w:tcPr>
        <w:shd w:val="clear" w:color="fbe5d6" w:fill="fbe5d6" w:themeFill="accent2" w:themeFillTint="32"/>
      </w:tcPr>
    </w:tblStylePr>
    <w:tblStylePr w:type="band2Vert">
      <w:rPr>
        <w:color w:val="404040"/>
        <w:sz w:val="22"/>
      </w:rPr>
      <w:tcPr>
        <w:shd w:val="clear" w:color="fbe5d6" w:fill="fbe5d6" w:themeFill="accent2" w:themeFillTint="32"/>
      </w:tcPr>
    </w:tblStylePr>
    <w:tblStylePr w:type="firstCol">
      <w:rPr>
        <w:color w:val="f2f2f2"/>
        <w:sz w:val="22"/>
      </w:rPr>
      <w:tcPr>
        <w:shd w:val="clear" w:color="f4b184" w:fill="f4b184" w:themeFill="accent2" w:themeFillTint="97"/>
      </w:tcPr>
    </w:tblStylePr>
    <w:tblStylePr w:type="firstRow">
      <w:rPr>
        <w:color w:val="f2f2f2"/>
        <w:sz w:val="22"/>
      </w:rPr>
      <w:tcPr>
        <w:shd w:val="clear" w:color="f4b184" w:fill="f4b184" w:themeFill="accent2" w:themeFillTint="97"/>
      </w:tcPr>
    </w:tblStylePr>
    <w:tblStylePr w:type="lastCol">
      <w:rPr>
        <w:color w:val="f2f2f2"/>
        <w:sz w:val="22"/>
      </w:rPr>
      <w:tcPr>
        <w:shd w:val="clear" w:color="f4b184" w:fill="f4b184" w:themeFill="accent2" w:themeFillTint="97"/>
      </w:tcPr>
    </w:tblStylePr>
    <w:tblStylePr w:type="lastRow">
      <w:rPr>
        <w:color w:val="f2f2f2"/>
        <w:sz w:val="22"/>
      </w:rPr>
      <w:tcPr>
        <w:shd w:val="clear" w:color="f4b184" w:fill="f4b184" w:themeFill="accent2" w:themeFillTint="97"/>
      </w:tcPr>
    </w:tblStylePr>
  </w:style>
  <w:style w:type="table" w:styleId="909" w:customStyle="1">
    <w:name w:val="Bordered &amp; Lined - Accent 3"/>
    <w:basedOn w:val="724"/>
    <w:uiPriority w:val="99"/>
    <w:rPr>
      <w:color w:val="404040"/>
    </w:rPr>
    <w:tblPr>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tblPr>
    <w:tblStylePr w:type="band1Horz">
      <w:rPr>
        <w:color w:val="404040"/>
        <w:sz w:val="22"/>
      </w:rPr>
    </w:tblStylePr>
    <w:tblStylePr w:type="band1Vert">
      <w:rPr>
        <w:color w:val="404040"/>
        <w:sz w:val="22"/>
      </w:rPr>
    </w:tblStylePr>
    <w:tblStylePr w:type="band2Horz">
      <w:rPr>
        <w:color w:val="404040"/>
        <w:sz w:val="22"/>
      </w:rPr>
      <w:tcPr>
        <w:shd w:val="clear" w:color="ececec" w:fill="ececec" w:themeFill="accent3" w:themeFillTint="34"/>
      </w:tcPr>
    </w:tblStylePr>
    <w:tblStylePr w:type="band2Vert">
      <w:rPr>
        <w:color w:val="404040"/>
        <w:sz w:val="22"/>
      </w:rPr>
      <w:tcPr>
        <w:shd w:val="clear" w:color="ececec" w:fill="ececec" w:themeFill="accent3" w:themeFillTint="34"/>
      </w:tcPr>
    </w:tblStylePr>
    <w:tblStylePr w:type="firstCol">
      <w:rPr>
        <w:color w:val="f2f2f2"/>
        <w:sz w:val="22"/>
      </w:rPr>
      <w:tcPr>
        <w:shd w:val="clear" w:color="a5a5a5" w:fill="a5a5a5" w:themeFill="accent3" w:themeFillTint="FE"/>
      </w:tcPr>
    </w:tblStylePr>
    <w:tblStylePr w:type="firstRow">
      <w:rPr>
        <w:color w:val="f2f2f2"/>
        <w:sz w:val="22"/>
      </w:rPr>
      <w:tcPr>
        <w:shd w:val="clear" w:color="a5a5a5" w:fill="a5a5a5" w:themeFill="accent3" w:themeFillTint="FE"/>
      </w:tcPr>
    </w:tblStylePr>
    <w:tblStylePr w:type="lastCol">
      <w:rPr>
        <w:color w:val="f2f2f2"/>
        <w:sz w:val="22"/>
      </w:rPr>
      <w:tcPr>
        <w:shd w:val="clear" w:color="a5a5a5" w:fill="a5a5a5" w:themeFill="accent3" w:themeFillTint="FE"/>
      </w:tcPr>
    </w:tblStylePr>
    <w:tblStylePr w:type="lastRow">
      <w:rPr>
        <w:color w:val="f2f2f2"/>
        <w:sz w:val="22"/>
      </w:rPr>
      <w:tcPr>
        <w:shd w:val="clear" w:color="a5a5a5" w:fill="a5a5a5" w:themeFill="accent3" w:themeFillTint="FE"/>
      </w:tcPr>
    </w:tblStylePr>
  </w:style>
  <w:style w:type="table" w:styleId="910" w:customStyle="1">
    <w:name w:val="Bordered &amp; Lined - Accent 4"/>
    <w:basedOn w:val="724"/>
    <w:uiPriority w:val="99"/>
    <w:rPr>
      <w:color w:val="404040"/>
    </w:rPr>
    <w:tblPr>
      <w:tblBorders>
        <w:top w:val="single" w:color="FFC000" w:themeColor="accent4" w:sz="4" w:space="0"/>
        <w:left w:val="single" w:color="FFC000" w:themeColor="accent4" w:sz="4" w:space="0"/>
        <w:bottom w:val="single" w:color="FFC000" w:themeColor="accent4" w:sz="4" w:space="0"/>
        <w:right w:val="single" w:color="FFC000" w:themeColor="accent4" w:sz="4" w:space="0"/>
        <w:insideH w:val="single" w:color="FFC000" w:themeColor="accent4" w:sz="4" w:space="0"/>
        <w:insideV w:val="single" w:color="FFC000" w:themeColor="accent4" w:sz="4" w:space="0"/>
      </w:tblBorders>
    </w:tblPr>
    <w:tblStylePr w:type="band1Horz">
      <w:rPr>
        <w:color w:val="404040"/>
        <w:sz w:val="22"/>
      </w:rPr>
    </w:tblStylePr>
    <w:tblStylePr w:type="band1Vert">
      <w:rPr>
        <w:color w:val="404040"/>
        <w:sz w:val="22"/>
      </w:rPr>
    </w:tblStylePr>
    <w:tblStylePr w:type="band2Horz">
      <w:rPr>
        <w:color w:val="404040"/>
        <w:sz w:val="22"/>
      </w:rPr>
      <w:tcPr>
        <w:shd w:val="clear" w:color="fff2cb" w:fill="fff2cb" w:themeFill="accent4" w:themeFillTint="34"/>
      </w:tcPr>
    </w:tblStylePr>
    <w:tblStylePr w:type="band2Vert">
      <w:rPr>
        <w:color w:val="404040"/>
        <w:sz w:val="22"/>
      </w:rPr>
      <w:tcPr>
        <w:shd w:val="clear" w:color="fff2cb" w:fill="fff2cb" w:themeFill="accent4" w:themeFillTint="34"/>
      </w:tcPr>
    </w:tblStylePr>
    <w:tblStylePr w:type="firstCol">
      <w:rPr>
        <w:color w:val="f2f2f2"/>
        <w:sz w:val="22"/>
      </w:rPr>
      <w:tcPr>
        <w:shd w:val="clear" w:color="ffd865" w:fill="ffd865" w:themeFill="accent4" w:themeFillTint="9A"/>
      </w:tcPr>
    </w:tblStylePr>
    <w:tblStylePr w:type="firstRow">
      <w:rPr>
        <w:color w:val="f2f2f2"/>
        <w:sz w:val="22"/>
      </w:rPr>
      <w:tcPr>
        <w:shd w:val="clear" w:color="ffd865" w:fill="ffd865" w:themeFill="accent4" w:themeFillTint="9A"/>
      </w:tcPr>
    </w:tblStylePr>
    <w:tblStylePr w:type="lastCol">
      <w:rPr>
        <w:color w:val="f2f2f2"/>
        <w:sz w:val="22"/>
      </w:rPr>
      <w:tcPr>
        <w:shd w:val="clear" w:color="ffd865" w:fill="ffd865" w:themeFill="accent4" w:themeFillTint="9A"/>
      </w:tcPr>
    </w:tblStylePr>
    <w:tblStylePr w:type="lastRow">
      <w:rPr>
        <w:color w:val="f2f2f2"/>
        <w:sz w:val="22"/>
      </w:rPr>
      <w:tcPr>
        <w:shd w:val="clear" w:color="ffd865" w:fill="ffd865" w:themeFill="accent4" w:themeFillTint="9A"/>
      </w:tcPr>
    </w:tblStylePr>
  </w:style>
  <w:style w:type="table" w:styleId="911" w:customStyle="1">
    <w:name w:val="Bordered &amp; Lined - Accent 5"/>
    <w:basedOn w:val="724"/>
    <w:uiPriority w:val="99"/>
    <w:rPr>
      <w:color w:val="404040"/>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color w:val="404040"/>
        <w:sz w:val="22"/>
      </w:rPr>
    </w:tblStylePr>
    <w:tblStylePr w:type="band1Vert">
      <w:rPr>
        <w:color w:val="404040"/>
        <w:sz w:val="22"/>
      </w:rPr>
    </w:tblStylePr>
    <w:tblStylePr w:type="band2Horz">
      <w:rPr>
        <w:color w:val="404040"/>
        <w:sz w:val="22"/>
      </w:rPr>
      <w:tcPr>
        <w:shd w:val="clear" w:color="d8e2f3" w:fill="d8e2f3" w:themeFill="accent5" w:themeFillTint="34"/>
      </w:tcPr>
    </w:tblStylePr>
    <w:tblStylePr w:type="band2Vert">
      <w:rPr>
        <w:color w:val="404040"/>
        <w:sz w:val="22"/>
      </w:rPr>
      <w:tcPr>
        <w:shd w:val="clear" w:color="d8e2f3" w:fill="d8e2f3" w:themeFill="accent5" w:themeFillTint="34"/>
      </w:tcPr>
    </w:tblStylePr>
    <w:tblStylePr w:type="firstCol">
      <w:rPr>
        <w:color w:val="f2f2f2"/>
        <w:sz w:val="22"/>
      </w:rPr>
      <w:tcPr>
        <w:shd w:val="clear" w:color="4472c4" w:fill="4472c4" w:themeFill="accent5"/>
      </w:tcPr>
    </w:tblStylePr>
    <w:tblStylePr w:type="firstRow">
      <w:rPr>
        <w:color w:val="f2f2f2"/>
        <w:sz w:val="22"/>
      </w:rPr>
      <w:tcPr>
        <w:shd w:val="clear" w:color="4472c4" w:fill="4472c4" w:themeFill="accent5"/>
      </w:tcPr>
    </w:tblStylePr>
    <w:tblStylePr w:type="lastCol">
      <w:rPr>
        <w:color w:val="f2f2f2"/>
        <w:sz w:val="22"/>
      </w:rPr>
      <w:tcPr>
        <w:shd w:val="clear" w:color="4472c4" w:fill="4472c4" w:themeFill="accent5"/>
      </w:tcPr>
    </w:tblStylePr>
    <w:tblStylePr w:type="lastRow">
      <w:rPr>
        <w:color w:val="f2f2f2"/>
        <w:sz w:val="22"/>
      </w:rPr>
      <w:tcPr>
        <w:shd w:val="clear" w:color="4472c4" w:fill="4472c4" w:themeFill="accent5"/>
      </w:tcPr>
    </w:tblStylePr>
  </w:style>
  <w:style w:type="table" w:styleId="912" w:customStyle="1">
    <w:name w:val="Bordered &amp; Lined - Accent 6"/>
    <w:basedOn w:val="724"/>
    <w:uiPriority w:val="99"/>
    <w:rPr>
      <w:color w:val="404040"/>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color w:val="404040"/>
        <w:sz w:val="22"/>
      </w:rPr>
    </w:tblStylePr>
    <w:tblStylePr w:type="band1Vert">
      <w:rPr>
        <w:color w:val="404040"/>
        <w:sz w:val="22"/>
      </w:rPr>
    </w:tblStylePr>
    <w:tblStylePr w:type="band2Horz">
      <w:rPr>
        <w:color w:val="404040"/>
        <w:sz w:val="22"/>
      </w:rPr>
      <w:tcPr>
        <w:shd w:val="clear" w:color="e1efd8" w:fill="e1efd8" w:themeFill="accent6" w:themeFillTint="34"/>
      </w:tcPr>
    </w:tblStylePr>
    <w:tblStylePr w:type="band2Vert">
      <w:rPr>
        <w:color w:val="404040"/>
        <w:sz w:val="22"/>
      </w:rPr>
      <w:tcPr>
        <w:shd w:val="clear" w:color="e1efd8" w:fill="e1efd8" w:themeFill="accent6" w:themeFillTint="34"/>
      </w:tcPr>
    </w:tblStylePr>
    <w:tblStylePr w:type="firstCol">
      <w:rPr>
        <w:color w:val="f2f2f2"/>
        <w:sz w:val="22"/>
      </w:rPr>
      <w:tcPr>
        <w:shd w:val="clear" w:color="70ad47" w:fill="70ad47" w:themeFill="accent6"/>
      </w:tcPr>
    </w:tblStylePr>
    <w:tblStylePr w:type="firstRow">
      <w:rPr>
        <w:color w:val="f2f2f2"/>
        <w:sz w:val="22"/>
      </w:rPr>
      <w:tcPr>
        <w:shd w:val="clear" w:color="70ad47" w:fill="70ad47" w:themeFill="accent6"/>
      </w:tcPr>
    </w:tblStylePr>
    <w:tblStylePr w:type="lastCol">
      <w:rPr>
        <w:color w:val="f2f2f2"/>
        <w:sz w:val="22"/>
      </w:rPr>
      <w:tcPr>
        <w:shd w:val="clear" w:color="70ad47" w:fill="70ad47" w:themeFill="accent6"/>
      </w:tcPr>
    </w:tblStylePr>
    <w:tblStylePr w:type="lastRow">
      <w:rPr>
        <w:color w:val="f2f2f2"/>
        <w:sz w:val="22"/>
      </w:rPr>
      <w:tcPr>
        <w:shd w:val="clear" w:color="70ad47" w:fill="70ad47" w:themeFill="accent6"/>
      </w:tcPr>
    </w:tblStylePr>
  </w:style>
  <w:style w:type="table" w:styleId="913" w:customStyle="1">
    <w:name w:val="Bordered"/>
    <w:basedOn w:val="72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color w:val="404040"/>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firstCol">
      <w:rPr>
        <w:color w:val="404040"/>
        <w:sz w:val="22"/>
      </w:rPr>
    </w:tblStylePr>
    <w:tblStylePr w:type="firstRow">
      <w:rPr>
        <w:color w:val="404040"/>
        <w:sz w:val="22"/>
      </w:rPr>
      <w:tcPr>
        <w:tcBorders>
          <w:bottom w:val="single" w:color="000000" w:themeColor="text1" w:sz="12" w:space="0"/>
        </w:tcBorders>
      </w:tcPr>
    </w:tblStylePr>
    <w:tblStylePr w:type="lastCol">
      <w:rPr>
        <w:color w:val="404040"/>
        <w:sz w:val="22"/>
      </w:rPr>
      <w:tcPr>
        <w:tcBorders>
          <w:left w:val="single" w:color="000000" w:themeColor="text1" w:sz="12" w:space="0"/>
        </w:tcBorders>
      </w:tcPr>
    </w:tblStylePr>
    <w:tblStylePr w:type="lastRow">
      <w:rPr>
        <w:color w:val="404040"/>
        <w:sz w:val="22"/>
      </w:rPr>
      <w:tcPr>
        <w:tcBorders>
          <w:top w:val="single" w:color="000000" w:themeColor="text1" w:sz="12" w:space="0"/>
        </w:tcBorders>
      </w:tcPr>
    </w:tblStylePr>
  </w:style>
  <w:style w:type="table" w:styleId="914" w:customStyle="1">
    <w:name w:val="Bordered - Accent 1"/>
    <w:basedOn w:val="72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color w:val="404040"/>
        <w:sz w:val="22"/>
      </w:rPr>
      <w:tcPr>
        <w:tcBorders>
          <w:top w:val="single" w:color="5B9BD5" w:themeColor="accent1" w:sz="4" w:space="0"/>
          <w:left w:val="single" w:color="5B9BD5" w:themeColor="accent1" w:sz="4" w:space="0"/>
          <w:bottom w:val="single" w:color="5B9BD5" w:themeColor="accent1" w:sz="4" w:space="0"/>
          <w:right w:val="single" w:color="5B9BD5" w:themeColor="accent1" w:sz="4" w:space="0"/>
        </w:tcBorders>
      </w:tcPr>
    </w:tblStylePr>
    <w:tblStylePr w:type="firstCol">
      <w:rPr>
        <w:color w:val="404040"/>
        <w:sz w:val="22"/>
      </w:rPr>
    </w:tblStylePr>
    <w:tblStylePr w:type="firstRow">
      <w:rPr>
        <w:color w:val="404040"/>
        <w:sz w:val="22"/>
      </w:rPr>
      <w:tcPr>
        <w:tcBorders>
          <w:bottom w:val="single" w:color="5B9BD5" w:themeColor="accent1" w:sz="12" w:space="0"/>
        </w:tcBorders>
      </w:tcPr>
    </w:tblStylePr>
    <w:tblStylePr w:type="lastCol">
      <w:rPr>
        <w:color w:val="404040"/>
        <w:sz w:val="22"/>
      </w:rPr>
      <w:tcPr>
        <w:tcBorders>
          <w:left w:val="single" w:color="5B9BD5" w:themeColor="accent1" w:sz="12" w:space="0"/>
        </w:tcBorders>
      </w:tcPr>
    </w:tblStylePr>
    <w:tblStylePr w:type="lastRow">
      <w:rPr>
        <w:color w:val="404040"/>
        <w:sz w:val="22"/>
      </w:rPr>
      <w:tcPr>
        <w:tcBorders>
          <w:top w:val="single" w:color="5B9BD5" w:themeColor="accent1" w:sz="12" w:space="0"/>
        </w:tcBorders>
      </w:tcPr>
    </w:tblStylePr>
  </w:style>
  <w:style w:type="table" w:styleId="915" w:customStyle="1">
    <w:name w:val="Bordered - Accent 2"/>
    <w:basedOn w:val="72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color w:val="404040"/>
        <w:sz w:val="22"/>
      </w:rPr>
      <w:tcPr>
        <w:tcBorders>
          <w:top w:val="single" w:color="ED7D31" w:themeColor="accent2" w:sz="4" w:space="0"/>
          <w:left w:val="single" w:color="ED7D31" w:themeColor="accent2" w:sz="4" w:space="0"/>
          <w:bottom w:val="single" w:color="ED7D31" w:themeColor="accent2" w:sz="4" w:space="0"/>
          <w:right w:val="single" w:color="ED7D31" w:themeColor="accent2" w:sz="4" w:space="0"/>
        </w:tcBorders>
      </w:tcPr>
    </w:tblStylePr>
    <w:tblStylePr w:type="firstCol">
      <w:rPr>
        <w:color w:val="404040"/>
        <w:sz w:val="22"/>
      </w:rPr>
    </w:tblStylePr>
    <w:tblStylePr w:type="firstRow">
      <w:rPr>
        <w:color w:val="404040"/>
        <w:sz w:val="22"/>
      </w:rPr>
      <w:tcPr>
        <w:tcBorders>
          <w:bottom w:val="single" w:color="ED7D31" w:themeColor="accent2" w:sz="12" w:space="0"/>
        </w:tcBorders>
      </w:tcPr>
    </w:tblStylePr>
    <w:tblStylePr w:type="lastCol">
      <w:rPr>
        <w:color w:val="404040"/>
        <w:sz w:val="22"/>
      </w:rPr>
      <w:tcPr>
        <w:tcBorders>
          <w:left w:val="single" w:color="ED7D31" w:themeColor="accent2" w:sz="12" w:space="0"/>
        </w:tcBorders>
      </w:tcPr>
    </w:tblStylePr>
    <w:tblStylePr w:type="lastRow">
      <w:rPr>
        <w:color w:val="404040"/>
        <w:sz w:val="22"/>
      </w:rPr>
      <w:tcPr>
        <w:tcBorders>
          <w:top w:val="single" w:color="ED7D31" w:themeColor="accent2" w:sz="12" w:space="0"/>
        </w:tcBorders>
      </w:tcPr>
    </w:tblStylePr>
  </w:style>
  <w:style w:type="table" w:styleId="916" w:customStyle="1">
    <w:name w:val="Bordered - Accent 3"/>
    <w:basedOn w:val="72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color w:val="404040"/>
        <w:sz w:val="22"/>
      </w:rPr>
      <w:tcPr>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firstCol">
      <w:rPr>
        <w:color w:val="404040"/>
        <w:sz w:val="22"/>
      </w:rPr>
    </w:tblStylePr>
    <w:tblStylePr w:type="firstRow">
      <w:rPr>
        <w:color w:val="404040"/>
        <w:sz w:val="22"/>
      </w:rPr>
      <w:tcPr>
        <w:tcBorders>
          <w:bottom w:val="single" w:color="A5A5A5" w:themeColor="accent3" w:sz="12" w:space="0"/>
        </w:tcBorders>
      </w:tcPr>
    </w:tblStylePr>
    <w:tblStylePr w:type="lastCol">
      <w:rPr>
        <w:color w:val="404040"/>
        <w:sz w:val="22"/>
      </w:rPr>
      <w:tcPr>
        <w:tcBorders>
          <w:left w:val="single" w:color="A5A5A5" w:themeColor="accent3" w:sz="12" w:space="0"/>
        </w:tcBorders>
      </w:tcPr>
    </w:tblStylePr>
    <w:tblStylePr w:type="lastRow">
      <w:rPr>
        <w:color w:val="404040"/>
        <w:sz w:val="22"/>
      </w:rPr>
      <w:tcPr>
        <w:tcBorders>
          <w:top w:val="single" w:color="A5A5A5" w:themeColor="accent3" w:sz="12" w:space="0"/>
        </w:tcBorders>
      </w:tcPr>
    </w:tblStylePr>
  </w:style>
  <w:style w:type="table" w:styleId="917" w:customStyle="1">
    <w:name w:val="Bordered - Accent 4"/>
    <w:basedOn w:val="72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color w:val="404040"/>
        <w:sz w:val="22"/>
      </w:rPr>
      <w:tcPr>
        <w:tcBorders>
          <w:top w:val="single" w:color="FFC000" w:themeColor="accent4" w:sz="4" w:space="0"/>
          <w:left w:val="single" w:color="FFC000" w:themeColor="accent4" w:sz="4" w:space="0"/>
          <w:bottom w:val="single" w:color="FFC000" w:themeColor="accent4" w:sz="4" w:space="0"/>
          <w:right w:val="single" w:color="FFC000" w:themeColor="accent4" w:sz="4" w:space="0"/>
        </w:tcBorders>
      </w:tcPr>
    </w:tblStylePr>
    <w:tblStylePr w:type="firstCol">
      <w:rPr>
        <w:color w:val="404040"/>
        <w:sz w:val="22"/>
      </w:rPr>
    </w:tblStylePr>
    <w:tblStylePr w:type="firstRow">
      <w:rPr>
        <w:color w:val="404040"/>
        <w:sz w:val="22"/>
      </w:rPr>
      <w:tcPr>
        <w:tcBorders>
          <w:bottom w:val="single" w:color="FFC000" w:themeColor="accent4" w:sz="12" w:space="0"/>
        </w:tcBorders>
      </w:tcPr>
    </w:tblStylePr>
    <w:tblStylePr w:type="lastCol">
      <w:rPr>
        <w:color w:val="404040"/>
        <w:sz w:val="22"/>
      </w:rPr>
      <w:tcPr>
        <w:tcBorders>
          <w:left w:val="single" w:color="FFC000" w:themeColor="accent4" w:sz="12" w:space="0"/>
        </w:tcBorders>
      </w:tcPr>
    </w:tblStylePr>
    <w:tblStylePr w:type="lastRow">
      <w:rPr>
        <w:color w:val="404040"/>
        <w:sz w:val="22"/>
      </w:rPr>
      <w:tcPr>
        <w:tcBorders>
          <w:top w:val="single" w:color="FFC000" w:themeColor="accent4" w:sz="12" w:space="0"/>
        </w:tcBorders>
      </w:tcPr>
    </w:tblStylePr>
  </w:style>
  <w:style w:type="table" w:styleId="918" w:customStyle="1">
    <w:name w:val="Bordered - Accent 5"/>
    <w:basedOn w:val="724"/>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color w:val="404040"/>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firstCol">
      <w:rPr>
        <w:color w:val="404040"/>
        <w:sz w:val="22"/>
      </w:rPr>
    </w:tblStylePr>
    <w:tblStylePr w:type="firstRow">
      <w:rPr>
        <w:color w:val="404040"/>
        <w:sz w:val="22"/>
      </w:rPr>
      <w:tcPr>
        <w:tcBorders>
          <w:bottom w:val="single" w:color="4472C4" w:themeColor="accent5" w:sz="12" w:space="0"/>
        </w:tcBorders>
      </w:tcPr>
    </w:tblStylePr>
    <w:tblStylePr w:type="lastCol">
      <w:rPr>
        <w:color w:val="404040"/>
        <w:sz w:val="22"/>
      </w:rPr>
      <w:tcPr>
        <w:tcBorders>
          <w:left w:val="single" w:color="4472C4" w:themeColor="accent5" w:sz="12" w:space="0"/>
        </w:tcBorders>
      </w:tcPr>
    </w:tblStylePr>
    <w:tblStylePr w:type="lastRow">
      <w:rPr>
        <w:color w:val="404040"/>
        <w:sz w:val="22"/>
      </w:rPr>
      <w:tcPr>
        <w:tcBorders>
          <w:top w:val="single" w:color="4472C4" w:themeColor="accent5" w:sz="12" w:space="0"/>
        </w:tcBorders>
      </w:tcPr>
    </w:tblStylePr>
  </w:style>
  <w:style w:type="table" w:styleId="919" w:customStyle="1">
    <w:name w:val="Bordered - Accent 6"/>
    <w:basedOn w:val="724"/>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color w:val="404040"/>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firstCol">
      <w:rPr>
        <w:color w:val="404040"/>
        <w:sz w:val="22"/>
      </w:rPr>
    </w:tblStylePr>
    <w:tblStylePr w:type="firstRow">
      <w:rPr>
        <w:color w:val="404040"/>
        <w:sz w:val="22"/>
      </w:rPr>
      <w:tcPr>
        <w:tcBorders>
          <w:bottom w:val="single" w:color="70AD47" w:themeColor="accent6" w:sz="12" w:space="0"/>
        </w:tcBorders>
      </w:tcPr>
    </w:tblStylePr>
    <w:tblStylePr w:type="lastCol">
      <w:rPr>
        <w:color w:val="404040"/>
        <w:sz w:val="22"/>
      </w:rPr>
      <w:tcPr>
        <w:tcBorders>
          <w:left w:val="single" w:color="70AD47" w:themeColor="accent6" w:sz="12" w:space="0"/>
        </w:tcBorders>
      </w:tcPr>
    </w:tblStylePr>
    <w:tblStylePr w:type="lastRow">
      <w:rPr>
        <w:color w:val="404040"/>
        <w:sz w:val="22"/>
      </w:rPr>
      <w:tcPr>
        <w:tcBorders>
          <w:top w:val="single" w:color="70AD47" w:themeColor="accent6" w:sz="12" w:space="0"/>
        </w:tcBorders>
      </w:tcPr>
    </w:tblStylePr>
  </w:style>
  <w:style w:type="paragraph" w:styleId="920" w:customStyle="1">
    <w:name w:val="普通(网站)1"/>
    <w:basedOn w:val="713"/>
    <w:qFormat/>
    <w:pPr>
      <w:spacing w:before="100" w:beforeAutospacing="1" w:after="100" w:afterAutospacing="1" w:line="240" w:lineRule="auto"/>
    </w:pPr>
    <w:rPr>
      <w:rFonts w:ascii="宋体" w:hAnsi="宋体" w:eastAsia="宋体" w:cs="宋体"/>
      <w:sz w:val="24"/>
      <w:szCs w:val="24"/>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21497-6AC4-474F-B10F-3BF43CF82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dc:language>zh-CN</dc:language>
  <cp:lastModifiedBy>王璘</cp:lastModifiedBy>
  <cp:revision>670</cp:revision>
  <dcterms:created xsi:type="dcterms:W3CDTF">2024-07-31T00:31:00Z</dcterms:created>
  <dcterms:modified xsi:type="dcterms:W3CDTF">2026-07-29T08:53:00Z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0973BDE7EB3B4B4CBAD1F2391A3E8C86_12</vt:lpwstr>
  </property>
  <property fmtid="{D5CDD505-2E9C-101B-9397-08002B2CF9AE}" pid="3" name="KSOProductBuildVer">
    <vt:lpwstr>2052-12.1.0.16388</vt:lpwstr>
  </property>
</Properties>
</file>